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F00412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20</w:t>
      </w:r>
      <w:r w:rsidRPr="006F7AAF">
        <w:rPr>
          <w:b/>
          <w:sz w:val="24"/>
          <w:szCs w:val="24"/>
        </w:rPr>
        <w:t>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20</w:t>
      </w:r>
      <w:r w:rsidRPr="00F00412">
        <w:rPr>
          <w:rFonts w:asciiTheme="minorHAnsi" w:hAnsiTheme="minorHAnsi"/>
        </w:rPr>
        <w:t>. godinu iz Proračuna Općine Vladislavci: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:rsidR="004F4187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D34E6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:rsidR="009D34E6" w:rsidRPr="008B3B14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:rsidR="004F4187" w:rsidRPr="004F4187" w:rsidRDefault="004F4187" w:rsidP="004F4187">
      <w:pPr>
        <w:rPr>
          <w:rFonts w:asciiTheme="minorHAnsi" w:hAnsiTheme="minorHAnsi"/>
        </w:rPr>
      </w:pPr>
    </w:p>
    <w:p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C137F1" w:rsidP="009220A4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3D2B00" w:rsidRPr="008B3B14" w:rsidRDefault="00C137F1" w:rsidP="009220A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C137F1" w:rsidP="00C864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mladih Hrastin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Hrastinu, Šandora Petefija 64, O.I.B.81892026469</w:t>
            </w:r>
          </w:p>
        </w:tc>
        <w:tc>
          <w:tcPr>
            <w:tcW w:w="1560" w:type="dxa"/>
          </w:tcPr>
          <w:p w:rsidR="003D2B00" w:rsidRPr="008B3B14" w:rsidRDefault="00C137F1" w:rsidP="00C8640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8B3B14" w:rsidRDefault="003160A0" w:rsidP="003D2B00">
            <w:pPr>
              <w:rPr>
                <w:rFonts w:asciiTheme="minorHAnsi" w:hAnsiTheme="minorHAnsi"/>
                <w:sz w:val="22"/>
                <w:szCs w:val="22"/>
              </w:rPr>
            </w:pPr>
            <w:r w:rsidRPr="00365655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365655">
              <w:rPr>
                <w:rFonts w:asciiTheme="minorHAnsi" w:hAnsiTheme="minorHAnsi"/>
                <w:sz w:val="22"/>
                <w:szCs w:val="22"/>
              </w:rPr>
              <w:t>, sa sjedištem u Hrastinu, Šandora Petefija 64, O.I.B. 80630212274</w:t>
            </w:r>
          </w:p>
        </w:tc>
        <w:tc>
          <w:tcPr>
            <w:tcW w:w="1560" w:type="dxa"/>
          </w:tcPr>
          <w:p w:rsidR="003D2B00" w:rsidRPr="008B3B14" w:rsidRDefault="003160A0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  <w:tr w:rsidR="003D2B00" w:rsidTr="00576B06">
        <w:tc>
          <w:tcPr>
            <w:tcW w:w="817" w:type="dxa"/>
          </w:tcPr>
          <w:p w:rsidR="003D2B00" w:rsidRPr="008B3B14" w:rsidRDefault="003D2B00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3D2B00" w:rsidRPr="00505FE7" w:rsidRDefault="003160A0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:rsidR="003D2B00" w:rsidRDefault="003160A0" w:rsidP="003D2B00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3D2B00" w:rsidRPr="00EA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3D2B00" w:rsidRPr="00EA7BFD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  <w:r w:rsidRPr="006F7AAF">
        <w:rPr>
          <w:rFonts w:asciiTheme="minorHAnsi" w:hAnsiTheme="minorHAnsi"/>
          <w:color w:val="000000"/>
          <w:lang w:eastAsia="hr-HR"/>
        </w:rPr>
        <w:t xml:space="preserve"> </w:t>
      </w:r>
    </w:p>
    <w:p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E021C9" w:rsidRPr="00E021C9">
        <w:rPr>
          <w:sz w:val="24"/>
          <w:szCs w:val="24"/>
        </w:rPr>
        <w:t>007-01/20-01/03</w:t>
      </w:r>
    </w:p>
    <w:p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20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F00412">
        <w:rPr>
          <w:sz w:val="24"/>
          <w:szCs w:val="24"/>
        </w:rPr>
        <w:t>13</w:t>
      </w:r>
      <w:r w:rsidRPr="006F7AAF">
        <w:rPr>
          <w:sz w:val="24"/>
          <w:szCs w:val="24"/>
        </w:rPr>
        <w:t xml:space="preserve">. </w:t>
      </w:r>
      <w:r w:rsidR="00D6544C">
        <w:rPr>
          <w:sz w:val="24"/>
          <w:szCs w:val="24"/>
        </w:rPr>
        <w:t>ožujka</w:t>
      </w:r>
      <w:r w:rsidRPr="006F7AA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20</w:t>
      </w:r>
      <w:r w:rsidRPr="006F7AAF">
        <w:rPr>
          <w:sz w:val="24"/>
          <w:szCs w:val="24"/>
        </w:rPr>
        <w:t>.</w:t>
      </w:r>
      <w:r w:rsidR="003D2B00">
        <w:rPr>
          <w:sz w:val="24"/>
          <w:szCs w:val="24"/>
        </w:rPr>
        <w:t xml:space="preserve">                                                                       </w:t>
      </w:r>
    </w:p>
    <w:p w:rsidR="009D34E6" w:rsidRDefault="009D34E6" w:rsidP="00D6544C">
      <w:pPr>
        <w:ind w:left="5664" w:firstLine="708"/>
        <w:rPr>
          <w:rFonts w:asciiTheme="minorHAnsi" w:hAnsiTheme="minorHAnsi"/>
        </w:rPr>
      </w:pPr>
    </w:p>
    <w:p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FE63F9">
        <w:rPr>
          <w:rFonts w:asciiTheme="minorHAnsi" w:hAnsiTheme="minorHAnsi"/>
        </w:rPr>
        <w:t>, v. r.</w:t>
      </w:r>
      <w:bookmarkStart w:id="0" w:name="_GoBack"/>
      <w:bookmarkEnd w:id="0"/>
    </w:p>
    <w:p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9"/>
      <w:footerReference w:type="default" r:id="rId10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E8" w:rsidRDefault="00042EE8">
      <w:r>
        <w:separator/>
      </w:r>
    </w:p>
  </w:endnote>
  <w:endnote w:type="continuationSeparator" w:id="0">
    <w:p w:rsidR="00042EE8" w:rsidRDefault="000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E8" w:rsidRDefault="00042EE8">
      <w:r>
        <w:separator/>
      </w:r>
    </w:p>
  </w:footnote>
  <w:footnote w:type="continuationSeparator" w:id="0">
    <w:p w:rsidR="00042EE8" w:rsidRDefault="0004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77B41"/>
    <w:rsid w:val="00193542"/>
    <w:rsid w:val="001F6A0B"/>
    <w:rsid w:val="0023134D"/>
    <w:rsid w:val="002E5C5B"/>
    <w:rsid w:val="00312AD6"/>
    <w:rsid w:val="003160A0"/>
    <w:rsid w:val="00365655"/>
    <w:rsid w:val="003D2B00"/>
    <w:rsid w:val="003E716D"/>
    <w:rsid w:val="0041053A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71095"/>
    <w:rsid w:val="007D5DDF"/>
    <w:rsid w:val="00811267"/>
    <w:rsid w:val="00866044"/>
    <w:rsid w:val="00877DEA"/>
    <w:rsid w:val="008A725E"/>
    <w:rsid w:val="008B3B14"/>
    <w:rsid w:val="008E46A8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66023"/>
    <w:rsid w:val="00B8473D"/>
    <w:rsid w:val="00BB06BD"/>
    <w:rsid w:val="00C137F1"/>
    <w:rsid w:val="00C244E2"/>
    <w:rsid w:val="00C245C4"/>
    <w:rsid w:val="00C24FF2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F4F5B"/>
    <w:rsid w:val="00E021C9"/>
    <w:rsid w:val="00E02BD2"/>
    <w:rsid w:val="00E10550"/>
    <w:rsid w:val="00E43EEF"/>
    <w:rsid w:val="00F00412"/>
    <w:rsid w:val="00F257AE"/>
    <w:rsid w:val="00F66CFD"/>
    <w:rsid w:val="00F9034E"/>
    <w:rsid w:val="00FB2304"/>
    <w:rsid w:val="00FE63F9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6C921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94E4-AF49-4979-8A0B-63386B3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Općina PC1</cp:lastModifiedBy>
  <cp:revision>3</cp:revision>
  <cp:lastPrinted>2020-03-13T11:52:00Z</cp:lastPrinted>
  <dcterms:created xsi:type="dcterms:W3CDTF">2020-03-13T12:50:00Z</dcterms:created>
  <dcterms:modified xsi:type="dcterms:W3CDTF">2020-03-13T12:51:00Z</dcterms:modified>
</cp:coreProperties>
</file>