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Pr="00001BB8">
        <w:rPr>
          <w:rFonts w:ascii="Times New Roman" w:hAnsi="Times New Roman"/>
          <w:lang w:val="hr-HR" w:eastAsia="hr-HR"/>
        </w:rPr>
        <w:t xml:space="preserve">30. Statuta Općine Vladislavci („Službeni glasnik“ Općine Vladislavci broj 3/13, 3/17 i 2/18) , Općinsko vijeće Općine Vladislavci na svojoj 16. sjednici održanoj dana </w:t>
      </w:r>
      <w:r w:rsidR="00A35344">
        <w:rPr>
          <w:rFonts w:ascii="Times New Roman" w:hAnsi="Times New Roman"/>
          <w:lang w:val="hr-HR" w:eastAsia="hr-HR"/>
        </w:rPr>
        <w:t>3. lipnja</w:t>
      </w:r>
      <w:r w:rsidRPr="00001BB8">
        <w:rPr>
          <w:rFonts w:ascii="Times New Roman" w:hAnsi="Times New Roman"/>
          <w:lang w:val="hr-HR" w:eastAsia="hr-HR"/>
        </w:rPr>
        <w:t xml:space="preserve">   2019. godine</w:t>
      </w:r>
      <w:r w:rsidR="00A35344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7B52DB" w:rsidRDefault="007B52DB" w:rsidP="007B52D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Plana </w:t>
      </w:r>
      <w:r w:rsidRPr="00944DDD">
        <w:rPr>
          <w:rFonts w:ascii="Times New Roman" w:hAnsi="Times New Roman"/>
          <w:b/>
          <w:lang w:val="hr-HR"/>
        </w:rPr>
        <w:t>provedbe Programa poticanja uređenja naselja</w:t>
      </w:r>
    </w:p>
    <w:p w:rsidR="00001BB8" w:rsidRPr="00001BB8" w:rsidRDefault="007B52DB" w:rsidP="007B52DB">
      <w:pPr>
        <w:jc w:val="center"/>
        <w:rPr>
          <w:rFonts w:ascii="Times New Roman" w:hAnsi="Times New Roman"/>
          <w:b/>
          <w:lang w:val="hr-HR" w:eastAsia="hr-HR"/>
        </w:rPr>
      </w:pPr>
      <w:r w:rsidRPr="00944DDD">
        <w:rPr>
          <w:rFonts w:ascii="Times New Roman" w:hAnsi="Times New Roman"/>
          <w:b/>
          <w:lang w:val="hr-HR"/>
        </w:rPr>
        <w:t>i demografske obnove na području Općine Vladislavci za 2018. godinu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7B52DB" w:rsidRPr="007B52DB" w:rsidRDefault="00001BB8" w:rsidP="007B52DB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  <w:lang w:val="hr-HR" w:eastAsia="hr-HR"/>
        </w:rPr>
        <w:tab/>
      </w:r>
      <w:r w:rsidRPr="007B52DB">
        <w:rPr>
          <w:rFonts w:ascii="Times New Roman" w:hAnsi="Times New Roman"/>
          <w:lang w:val="hr-HR" w:eastAsia="hr-HR"/>
        </w:rPr>
        <w:t xml:space="preserve">Usvaja se  Izvješće o izvršenju </w:t>
      </w:r>
      <w:r w:rsidR="007B52DB" w:rsidRPr="007B52DB">
        <w:rPr>
          <w:rFonts w:ascii="Times New Roman" w:hAnsi="Times New Roman"/>
          <w:lang w:val="hr-HR"/>
        </w:rPr>
        <w:t>Plana provedbe Programa poticanja uređenja naselja</w:t>
      </w:r>
    </w:p>
    <w:p w:rsidR="00001BB8" w:rsidRPr="00001BB8" w:rsidRDefault="007B52DB" w:rsidP="007B52DB">
      <w:pPr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  <w:r w:rsidRPr="007B52DB">
        <w:rPr>
          <w:rFonts w:ascii="Times New Roman" w:hAnsi="Times New Roman"/>
          <w:lang w:val="hr-HR"/>
        </w:rPr>
        <w:t>i demografske obnove na području Općine Vladislavci za 2018. godinu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color w:val="000000"/>
        </w:rPr>
        <w:t xml:space="preserve">Klasa: 550-01/17-01/02, Ur.broj: 2158/07-02-19-9 </w:t>
      </w:r>
      <w:r w:rsidR="00001BB8" w:rsidRPr="00001BB8">
        <w:rPr>
          <w:rFonts w:ascii="Times New Roman" w:hAnsi="Times New Roman"/>
          <w:lang w:val="sv-SE"/>
        </w:rPr>
        <w:t>od 20. svibnja 2019.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7B52DB">
      <w:pPr>
        <w:ind w:firstLine="720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="007B52DB" w:rsidRPr="007B52DB">
        <w:rPr>
          <w:rFonts w:ascii="Times New Roman" w:hAnsi="Times New Roman"/>
          <w:lang w:val="hr-HR" w:eastAsia="hr-HR"/>
        </w:rPr>
        <w:t xml:space="preserve">izvršenju </w:t>
      </w:r>
      <w:r w:rsidR="007B52DB" w:rsidRPr="007B52DB">
        <w:rPr>
          <w:rFonts w:ascii="Times New Roman" w:hAnsi="Times New Roman"/>
          <w:lang w:val="hr-HR"/>
        </w:rPr>
        <w:t>Plana provedbe Programa poticanja uređenja naselja</w:t>
      </w:r>
      <w:r w:rsidR="007B52DB">
        <w:rPr>
          <w:rFonts w:ascii="Times New Roman" w:hAnsi="Times New Roman"/>
          <w:lang w:val="hr-HR"/>
        </w:rPr>
        <w:t xml:space="preserve"> </w:t>
      </w:r>
      <w:r w:rsidR="007B52DB" w:rsidRPr="007B52DB">
        <w:rPr>
          <w:rFonts w:ascii="Times New Roman" w:hAnsi="Times New Roman"/>
          <w:lang w:val="hr-HR"/>
        </w:rPr>
        <w:t>i demografske obnove na području Općine Vladislavci za 2018. godinu</w:t>
      </w:r>
      <w:r w:rsidR="007B52DB" w:rsidRPr="00001BB8"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</w:rPr>
        <w:t xml:space="preserve">KLASA: </w:t>
      </w:r>
      <w:r w:rsidR="007B52DB">
        <w:rPr>
          <w:rFonts w:ascii="Times New Roman" w:hAnsi="Times New Roman"/>
        </w:rPr>
        <w:t>550-01/17-01/02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URBROJ: 2158/07-01-19-</w:t>
      </w:r>
      <w:r w:rsidR="007757AE">
        <w:rPr>
          <w:rFonts w:ascii="Times New Roman" w:hAnsi="Times New Roman"/>
          <w:lang w:val="sv-SE"/>
        </w:rPr>
        <w:t>12</w:t>
      </w:r>
    </w:p>
    <w:p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A35344">
        <w:rPr>
          <w:rFonts w:ascii="Times New Roman" w:hAnsi="Times New Roman"/>
          <w:lang w:val="sv-SE"/>
        </w:rPr>
        <w:t xml:space="preserve">3. lipnja </w:t>
      </w:r>
      <w:r w:rsidRPr="00001BB8">
        <w:rPr>
          <w:rFonts w:ascii="Times New Roman" w:hAnsi="Times New Roman"/>
          <w:lang w:val="sv-SE"/>
        </w:rPr>
        <w:t xml:space="preserve"> 2019.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bookmarkStart w:id="0" w:name="_GoBack"/>
      <w:bookmarkEnd w:id="0"/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temelju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CB52AB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 xml:space="preserve">Općinski načelnik Općine Vladislavci dana 20. svibnja 2019. godini, </w:t>
      </w:r>
      <w:r>
        <w:rPr>
          <w:rFonts w:ascii="Times New Roman" w:hAnsi="Times New Roman"/>
        </w:rPr>
        <w:t>donosi</w:t>
      </w:r>
    </w:p>
    <w:p w:rsidR="00350A82" w:rsidRPr="00E4331B" w:rsidRDefault="00350A82">
      <w:pPr>
        <w:pStyle w:val="Tijeloteksta"/>
        <w:rPr>
          <w:rFonts w:ascii="Times New Roman" w:hAnsi="Times New Roman"/>
        </w:rPr>
      </w:pPr>
    </w:p>
    <w:p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7B52DB" w:rsidRDefault="00C72C1A" w:rsidP="007B52DB">
      <w:pPr>
        <w:pStyle w:val="Tijeloteksta"/>
        <w:jc w:val="center"/>
        <w:rPr>
          <w:rFonts w:ascii="Times New Roman" w:hAnsi="Times New Roman"/>
          <w:b/>
          <w:bCs/>
        </w:rPr>
      </w:pPr>
      <w:r w:rsidRPr="007B52DB">
        <w:rPr>
          <w:rFonts w:ascii="Times New Roman" w:hAnsi="Times New Roman"/>
          <w:b/>
          <w:bCs/>
          <w:lang w:val="hr-HR"/>
        </w:rPr>
        <w:t>IZVJEŠĆE</w:t>
      </w:r>
    </w:p>
    <w:p w:rsidR="007B52DB" w:rsidRPr="007B52DB" w:rsidRDefault="00CB52AB" w:rsidP="007B52DB">
      <w:pPr>
        <w:jc w:val="center"/>
        <w:rPr>
          <w:rFonts w:ascii="Times New Roman" w:hAnsi="Times New Roman"/>
          <w:b/>
          <w:lang w:val="hr-HR"/>
        </w:rPr>
      </w:pPr>
      <w:r w:rsidRPr="007B52DB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B52DB">
        <w:rPr>
          <w:rFonts w:ascii="Times New Roman" w:hAnsi="Times New Roman"/>
          <w:b/>
          <w:bCs/>
          <w:lang w:val="hr-HR"/>
        </w:rPr>
        <w:t xml:space="preserve">izvršenju </w:t>
      </w:r>
      <w:r w:rsidRPr="007B52DB">
        <w:rPr>
          <w:rFonts w:ascii="Times New Roman" w:hAnsi="Times New Roman"/>
          <w:b/>
          <w:bCs/>
          <w:lang w:val="hr-HR"/>
        </w:rPr>
        <w:t xml:space="preserve"> </w:t>
      </w:r>
      <w:r w:rsidR="007B52DB" w:rsidRPr="007B52DB">
        <w:rPr>
          <w:rFonts w:ascii="Times New Roman" w:hAnsi="Times New Roman"/>
          <w:b/>
          <w:lang w:val="hr-HR"/>
        </w:rPr>
        <w:t>Plana provedbe Programa poticanja uređenja naselja</w:t>
      </w:r>
    </w:p>
    <w:p w:rsidR="00350A82" w:rsidRPr="007B52DB" w:rsidRDefault="007B52DB" w:rsidP="007B52DB">
      <w:pPr>
        <w:pStyle w:val="Tijeloteksta"/>
        <w:jc w:val="center"/>
        <w:rPr>
          <w:rFonts w:ascii="Times New Roman" w:hAnsi="Times New Roman"/>
          <w:b/>
          <w:bCs/>
        </w:rPr>
      </w:pPr>
      <w:r w:rsidRPr="007B52DB">
        <w:rPr>
          <w:rFonts w:ascii="Times New Roman" w:hAnsi="Times New Roman"/>
          <w:b/>
          <w:lang w:val="hr-HR"/>
        </w:rPr>
        <w:t>i demografske obnove na području Općine Vladislavci za 2018. godinu</w:t>
      </w:r>
    </w:p>
    <w:p w:rsidR="000B32C6" w:rsidRPr="007B52DB" w:rsidRDefault="000B32C6" w:rsidP="007B52DB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7B52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7B52DB" w:rsidRPr="007B52DB">
        <w:rPr>
          <w:rFonts w:ascii="Times New Roman" w:hAnsi="Times New Roman"/>
          <w:lang w:val="hr-HR"/>
        </w:rPr>
        <w:t>Plan provedbe Programa poticanja uređenja naselja</w:t>
      </w:r>
      <w:r w:rsidR="007B52DB">
        <w:rPr>
          <w:rFonts w:ascii="Times New Roman" w:hAnsi="Times New Roman"/>
          <w:lang w:val="hr-HR"/>
        </w:rPr>
        <w:t xml:space="preserve"> i d</w:t>
      </w:r>
      <w:r w:rsidR="007B52DB" w:rsidRPr="007B52DB">
        <w:rPr>
          <w:rFonts w:ascii="Times New Roman" w:hAnsi="Times New Roman"/>
          <w:lang w:val="hr-HR"/>
        </w:rPr>
        <w:t>emografske obnove na području Općine Vladislavci za 2018. godinu</w:t>
      </w:r>
      <w:r w:rsidR="007B52DB">
        <w:rPr>
          <w:rFonts w:ascii="Times New Roman" w:hAnsi="Times New Roman"/>
          <w:bCs/>
          <w:lang w:val="hr-HR"/>
        </w:rPr>
        <w:t xml:space="preserve"> </w:t>
      </w:r>
      <w:r w:rsidR="00CB52AB">
        <w:rPr>
          <w:rFonts w:ascii="Times New Roman" w:hAnsi="Times New Roman"/>
          <w:bCs/>
          <w:lang w:val="hr-HR"/>
        </w:rPr>
        <w:t>(„Službeni glasnik“ Općine Vladislavci br. 6/17</w:t>
      </w:r>
      <w:r w:rsidR="007B52DB">
        <w:rPr>
          <w:rFonts w:ascii="Times New Roman" w:hAnsi="Times New Roman"/>
          <w:bCs/>
          <w:lang w:val="hr-HR"/>
        </w:rPr>
        <w:t xml:space="preserve">, </w:t>
      </w:r>
      <w:r>
        <w:rPr>
          <w:rFonts w:ascii="Times New Roman" w:hAnsi="Times New Roman"/>
          <w:bCs/>
          <w:lang w:val="hr-HR"/>
        </w:rPr>
        <w:t>3/18</w:t>
      </w:r>
      <w:r w:rsidR="007B52DB">
        <w:rPr>
          <w:rFonts w:ascii="Times New Roman" w:hAnsi="Times New Roman"/>
          <w:bCs/>
          <w:lang w:val="hr-HR"/>
        </w:rPr>
        <w:t xml:space="preserve"> i 10/18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Default="007B52DB" w:rsidP="007B52DB">
      <w:pPr>
        <w:pStyle w:val="Tijeloteksta"/>
        <w:rPr>
          <w:rFonts w:ascii="Times New Roman" w:hAnsi="Times New Roman"/>
          <w:bCs/>
          <w:lang w:val="hr-HR"/>
        </w:rPr>
      </w:pPr>
      <w:r w:rsidRPr="007B52DB">
        <w:rPr>
          <w:rFonts w:ascii="Times New Roman" w:hAnsi="Times New Roman"/>
          <w:lang w:val="hr-HR"/>
        </w:rPr>
        <w:t>Plan</w:t>
      </w:r>
      <w:r>
        <w:rPr>
          <w:rFonts w:ascii="Times New Roman" w:hAnsi="Times New Roman"/>
          <w:lang w:val="hr-HR"/>
        </w:rPr>
        <w:t xml:space="preserve">om </w:t>
      </w:r>
      <w:r w:rsidRPr="007B52DB">
        <w:rPr>
          <w:rFonts w:ascii="Times New Roman" w:hAnsi="Times New Roman"/>
          <w:lang w:val="hr-HR"/>
        </w:rPr>
        <w:t xml:space="preserve"> provedbe Programa poticanja uređenja naselja</w:t>
      </w:r>
      <w:r>
        <w:rPr>
          <w:rFonts w:ascii="Times New Roman" w:hAnsi="Times New Roman"/>
          <w:lang w:val="hr-HR"/>
        </w:rPr>
        <w:t xml:space="preserve"> d</w:t>
      </w:r>
      <w:r w:rsidRPr="007B52DB">
        <w:rPr>
          <w:rFonts w:ascii="Times New Roman" w:hAnsi="Times New Roman"/>
          <w:lang w:val="hr-HR"/>
        </w:rPr>
        <w:t>emografske obnove na području Općine Vladislavci za 2018. godinu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</w:t>
      </w:r>
      <w:r>
        <w:rPr>
          <w:rFonts w:ascii="Times New Roman" w:hAnsi="Times New Roman"/>
          <w:bCs/>
          <w:lang w:val="hr-HR"/>
        </w:rPr>
        <w:t xml:space="preserve">uređenje naselja i demografske obnove  po mjerama propisanim Programom </w:t>
      </w:r>
      <w:r w:rsidRPr="007B52DB">
        <w:rPr>
          <w:rFonts w:ascii="Times New Roman" w:hAnsi="Times New Roman"/>
          <w:lang w:val="hr-HR"/>
        </w:rPr>
        <w:t>poticanja uređenja naselja</w:t>
      </w:r>
      <w:r>
        <w:rPr>
          <w:rFonts w:ascii="Times New Roman" w:hAnsi="Times New Roman"/>
          <w:lang w:val="hr-HR"/>
        </w:rPr>
        <w:t xml:space="preserve"> i 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</w:t>
      </w:r>
      <w:r>
        <w:rPr>
          <w:rFonts w:ascii="Times New Roman" w:hAnsi="Times New Roman"/>
          <w:lang w:val="hr-HR"/>
        </w:rPr>
        <w:t xml:space="preserve"> za razdoblje 2017. – 2022. godina </w:t>
      </w:r>
      <w:r>
        <w:rPr>
          <w:rFonts w:ascii="Times New Roman" w:hAnsi="Times New Roman"/>
          <w:bCs/>
          <w:lang w:val="hr-HR"/>
        </w:rPr>
        <w:t>(„Službeni glasnik“ Općine Vladislavci br</w:t>
      </w:r>
      <w:r w:rsidRPr="00E70818">
        <w:rPr>
          <w:rFonts w:ascii="Times New Roman" w:hAnsi="Times New Roman"/>
          <w:bCs/>
          <w:lang w:val="hr-HR"/>
        </w:rPr>
        <w:t xml:space="preserve">. </w:t>
      </w:r>
      <w:r w:rsidRPr="00E70818">
        <w:rPr>
          <w:rFonts w:ascii="Times New Roman" w:hAnsi="Times New Roman"/>
        </w:rPr>
        <w:t>6/17, 2/18, 4/18 i 11/18</w:t>
      </w:r>
      <w:r>
        <w:rPr>
          <w:rFonts w:ascii="Times New Roman" w:hAnsi="Times New Roman"/>
          <w:bCs/>
          <w:lang w:val="hr-HR"/>
        </w:rPr>
        <w:t>)</w:t>
      </w:r>
      <w:r w:rsidR="00121E09">
        <w:rPr>
          <w:rFonts w:ascii="Times New Roman" w:hAnsi="Times New Roman"/>
          <w:bCs/>
          <w:lang w:val="hr-HR"/>
        </w:rPr>
        <w:t xml:space="preserve"> i to: </w:t>
      </w:r>
    </w:p>
    <w:p w:rsidR="00121E09" w:rsidRDefault="00121E09" w:rsidP="007B52D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384"/>
        <w:gridCol w:w="1982"/>
      </w:tblGrid>
      <w:tr w:rsidR="00121E09" w:rsidRPr="00E37D96" w:rsidTr="00121E09">
        <w:tc>
          <w:tcPr>
            <w:tcW w:w="813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6412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984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21E09">
              <w:rPr>
                <w:rFonts w:ascii="Times New Roman" w:hAnsi="Times New Roman"/>
                <w:b/>
              </w:rPr>
              <w:t xml:space="preserve"> PLAN</w:t>
            </w:r>
            <w:r w:rsidRPr="00121E09">
              <w:rPr>
                <w:rFonts w:ascii="Times New Roman" w:hAnsi="Times New Roman"/>
                <w:b/>
                <w:lang w:val="hr-HR"/>
              </w:rPr>
              <w:t>IRANO KN</w:t>
            </w:r>
          </w:p>
        </w:tc>
      </w:tr>
      <w:tr w:rsidR="00121E09" w:rsidRPr="00E37D96" w:rsidTr="00121E09">
        <w:tc>
          <w:tcPr>
            <w:tcW w:w="813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6412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984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Energetska učinkovitost i energetska obnova obiteljskih kuća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-Mjera 1.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5.000,00</w:t>
            </w: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Uklanjanje starih objekata –</w:t>
            </w:r>
          </w:p>
          <w:p w:rsidR="00121E09" w:rsidRPr="00121E09" w:rsidRDefault="00121E09" w:rsidP="00121E09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 Mjera 2.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0,00</w:t>
            </w: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120.000,00</w:t>
            </w: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Dodjela novčane nagrade za najuređeniju okućnicu – 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Mjera 4.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3.000,00</w:t>
            </w: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Uređenje pročelja – Mjera 5.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0,00</w:t>
            </w: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90.000,00</w:t>
            </w:r>
          </w:p>
        </w:tc>
      </w:tr>
      <w:tr w:rsidR="00121E09" w:rsidRPr="00E37D96" w:rsidTr="00121E09">
        <w:tc>
          <w:tcPr>
            <w:tcW w:w="813" w:type="dxa"/>
          </w:tcPr>
          <w:p w:rsidR="00121E09" w:rsidRPr="00121E09" w:rsidRDefault="00121E09" w:rsidP="00633EA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412" w:type="dxa"/>
          </w:tcPr>
          <w:p w:rsidR="00121E09" w:rsidRPr="00121E09" w:rsidRDefault="00121E09" w:rsidP="00121E09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218.000,00</w:t>
            </w:r>
          </w:p>
        </w:tc>
      </w:tr>
      <w:tr w:rsidR="00121E09" w:rsidRPr="00E37D96" w:rsidTr="00121E09">
        <w:tc>
          <w:tcPr>
            <w:tcW w:w="813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6412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984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46.000,00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25.000,00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10.000,00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Prijevoz učenika srednjih škola i studenata – Mjera 10.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40.000,00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Sufinanciranje školskih udžbenika – Mjera 11.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Sufinanciranje školske prehrane – Mjera 12.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32.500,00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Sufinanciranje programa predškolskog odgoja - Mjera 13. 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150.000,00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27.000,00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2.000,00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Nabavka školskog pribora za polaznike „predškole“ u dječjem vrtiću u Vladislavcima – Mjera 16.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2.520,00</w:t>
            </w:r>
          </w:p>
        </w:tc>
      </w:tr>
      <w:tr w:rsidR="00121E09" w:rsidRPr="00121E09" w:rsidTr="00121E09">
        <w:tc>
          <w:tcPr>
            <w:tcW w:w="813" w:type="dxa"/>
          </w:tcPr>
          <w:p w:rsidR="00121E09" w:rsidRPr="00121E09" w:rsidRDefault="00121E09" w:rsidP="00121E09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412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984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7.000,00</w:t>
            </w:r>
          </w:p>
        </w:tc>
      </w:tr>
      <w:tr w:rsidR="00121E09" w:rsidRPr="00121E09" w:rsidTr="00121E09">
        <w:tc>
          <w:tcPr>
            <w:tcW w:w="813" w:type="dxa"/>
            <w:shd w:val="clear" w:color="auto" w:fill="FFFFFF"/>
          </w:tcPr>
          <w:p w:rsidR="00121E09" w:rsidRPr="00121E09" w:rsidRDefault="00121E09" w:rsidP="00633EA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412" w:type="dxa"/>
            <w:shd w:val="clear" w:color="auto" w:fill="FFFFFF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984" w:type="dxa"/>
            <w:shd w:val="clear" w:color="auto" w:fill="FFFFFF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342.020,00</w:t>
            </w:r>
          </w:p>
        </w:tc>
      </w:tr>
      <w:tr w:rsidR="00121E09" w:rsidRPr="00121E09" w:rsidTr="00121E09">
        <w:tc>
          <w:tcPr>
            <w:tcW w:w="813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412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 xml:space="preserve">SVEUKUPNO 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560.020,00</w:t>
            </w:r>
          </w:p>
        </w:tc>
      </w:tr>
    </w:tbl>
    <w:p w:rsidR="00121E09" w:rsidRDefault="00121E09" w:rsidP="007B52DB">
      <w:pPr>
        <w:pStyle w:val="Tijeloteksta"/>
        <w:rPr>
          <w:rFonts w:ascii="Times New Roman" w:hAnsi="Times New Roman"/>
          <w:bCs/>
          <w:lang w:val="hr-HR"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121E0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2018. godini sredstva planirana </w:t>
      </w:r>
      <w:r w:rsidR="00121E09" w:rsidRPr="007B52DB">
        <w:rPr>
          <w:rFonts w:ascii="Times New Roman" w:hAnsi="Times New Roman"/>
          <w:lang w:val="hr-HR"/>
        </w:rPr>
        <w:t>Plan</w:t>
      </w:r>
      <w:r w:rsidR="00121E09">
        <w:rPr>
          <w:rFonts w:ascii="Times New Roman" w:hAnsi="Times New Roman"/>
          <w:lang w:val="hr-HR"/>
        </w:rPr>
        <w:t>om</w:t>
      </w:r>
      <w:r w:rsidR="00121E09" w:rsidRPr="007B52DB">
        <w:rPr>
          <w:rFonts w:ascii="Times New Roman" w:hAnsi="Times New Roman"/>
          <w:lang w:val="hr-HR"/>
        </w:rPr>
        <w:t xml:space="preserve"> provedbe Programa poticanja uređenja naselja</w:t>
      </w:r>
      <w:r w:rsidR="00121E09">
        <w:rPr>
          <w:rFonts w:ascii="Times New Roman" w:hAnsi="Times New Roman"/>
          <w:lang w:val="hr-HR"/>
        </w:rPr>
        <w:t xml:space="preserve"> i d</w:t>
      </w:r>
      <w:r w:rsidR="00121E09" w:rsidRPr="007B52DB">
        <w:rPr>
          <w:rFonts w:ascii="Times New Roman" w:hAnsi="Times New Roman"/>
          <w:lang w:val="hr-HR"/>
        </w:rPr>
        <w:t>emografske obnove na području Općine Vladislavci za 2018. godinu</w:t>
      </w:r>
      <w:r w:rsidR="00121E09">
        <w:rPr>
          <w:rFonts w:ascii="Times New Roman" w:hAnsi="Times New Roman"/>
          <w:bCs/>
          <w:lang w:val="hr-HR"/>
        </w:rPr>
        <w:t xml:space="preserve"> („Službeni glasnik“ Općine Vladislavci br. 6/17, 3/18 i 10/18), </w:t>
      </w:r>
      <w:r>
        <w:rPr>
          <w:rFonts w:ascii="Times New Roman" w:hAnsi="Times New Roman"/>
          <w:lang w:val="hr-HR"/>
        </w:rPr>
        <w:t xml:space="preserve"> utrošena su za slijedeće namjene: </w:t>
      </w:r>
    </w:p>
    <w:p w:rsidR="00121E09" w:rsidRDefault="00121E09" w:rsidP="00121E09">
      <w:pPr>
        <w:jc w:val="both"/>
        <w:rPr>
          <w:rFonts w:ascii="Times New Roman" w:hAnsi="Times New Roman"/>
          <w:lang w:val="hr-H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81"/>
        <w:gridCol w:w="1701"/>
        <w:gridCol w:w="1701"/>
      </w:tblGrid>
      <w:tr w:rsidR="00121E09" w:rsidRPr="00121E09" w:rsidTr="00121E09">
        <w:tc>
          <w:tcPr>
            <w:tcW w:w="843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468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70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21E09">
              <w:rPr>
                <w:rFonts w:ascii="Times New Roman" w:hAnsi="Times New Roman"/>
                <w:b/>
              </w:rPr>
              <w:t>PLAN</w:t>
            </w:r>
            <w:r w:rsidRPr="00121E09">
              <w:rPr>
                <w:rFonts w:ascii="Times New Roman" w:hAnsi="Times New Roman"/>
                <w:b/>
                <w:lang w:val="hr-HR"/>
              </w:rPr>
              <w:t>IRANO KN</w:t>
            </w:r>
          </w:p>
        </w:tc>
        <w:tc>
          <w:tcPr>
            <w:tcW w:w="1701" w:type="dxa"/>
            <w:shd w:val="clear" w:color="auto" w:fill="D9D9D9"/>
          </w:tcPr>
          <w:p w:rsid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IZVRŠENO </w:t>
            </w:r>
          </w:p>
          <w:p w:rsidR="00121E09" w:rsidRPr="00121E09" w:rsidRDefault="00121E09" w:rsidP="00633EA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121E09" w:rsidRPr="00121E09" w:rsidTr="00121E09">
        <w:tc>
          <w:tcPr>
            <w:tcW w:w="843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468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70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Energetska učinkovitost i energetska obnova obiteljskih kuća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-Mjera 1.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5.000,00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4.721,82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Uklanjanje starih objekata –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 Mjera 2.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120.000,00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Dodjela novčane nagrade za najuređeniju okućnicu – 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Mjera 4.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3.000,00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Uređenje pročelja – Mjera 5.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90.000,00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218.000,00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217.721,82</w:t>
            </w:r>
          </w:p>
        </w:tc>
      </w:tr>
      <w:tr w:rsidR="00121E09" w:rsidRPr="00121E09" w:rsidTr="00121E09">
        <w:tc>
          <w:tcPr>
            <w:tcW w:w="843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468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70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46.000,00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42.000,00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25.000,00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10.000,00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Prijevoz učenika srednjih škola i studenata – Mjera 10.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40.000,00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35.259,00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Sufinanciranje školskih udžbenika – Mjera 11.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21E09" w:rsidRPr="00121E09" w:rsidRDefault="00121E09" w:rsidP="00121E0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Sufinanciranje školske prehrane – Mjera 12.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32.500,00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30.771,00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 xml:space="preserve">Sufinanciranje programa predškolskog odgoja - Mjera 13. 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150.000,00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145.799,69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27.000,00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18.953,84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1.886,56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Nabavka školskog pribora za polaznike „predškole“ u dječjem vrtiću u Vladislavcima – Mjera 16.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2.520,00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2.507,02</w:t>
            </w:r>
          </w:p>
        </w:tc>
      </w:tr>
      <w:tr w:rsidR="00121E09" w:rsidRPr="00121E09" w:rsidTr="00121E09">
        <w:tc>
          <w:tcPr>
            <w:tcW w:w="843" w:type="dxa"/>
          </w:tcPr>
          <w:p w:rsidR="00121E09" w:rsidRPr="00121E09" w:rsidRDefault="00121E09" w:rsidP="00633EA0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681" w:type="dxa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</w:rPr>
            </w:pPr>
            <w:r w:rsidRPr="00121E09">
              <w:rPr>
                <w:rFonts w:ascii="Times New Roman" w:hAnsi="Times New Roman"/>
              </w:rPr>
              <w:t>7.000,00</w:t>
            </w:r>
          </w:p>
        </w:tc>
        <w:tc>
          <w:tcPr>
            <w:tcW w:w="1701" w:type="dxa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3.803,56</w:t>
            </w:r>
          </w:p>
        </w:tc>
      </w:tr>
      <w:tr w:rsidR="00121E09" w:rsidRPr="00121E09" w:rsidTr="00121E09">
        <w:tc>
          <w:tcPr>
            <w:tcW w:w="843" w:type="dxa"/>
            <w:shd w:val="clear" w:color="auto" w:fill="FFFFFF"/>
          </w:tcPr>
          <w:p w:rsidR="00121E09" w:rsidRPr="00121E09" w:rsidRDefault="00121E09" w:rsidP="00633EA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shd w:val="clear" w:color="auto" w:fill="FFFFFF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701" w:type="dxa"/>
            <w:shd w:val="clear" w:color="auto" w:fill="FFFFFF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342.020,00</w:t>
            </w:r>
          </w:p>
        </w:tc>
        <w:tc>
          <w:tcPr>
            <w:tcW w:w="1701" w:type="dxa"/>
            <w:shd w:val="clear" w:color="auto" w:fill="FFFFFF"/>
          </w:tcPr>
          <w:p w:rsidR="00121E09" w:rsidRPr="00121E09" w:rsidRDefault="00121E09" w:rsidP="00121E09">
            <w:pPr>
              <w:jc w:val="right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121E09">
              <w:rPr>
                <w:rFonts w:ascii="Times New Roman" w:hAnsi="Times New Roman"/>
                <w:b/>
                <w:color w:val="000000"/>
              </w:rPr>
              <w:t>315.980,67</w:t>
            </w:r>
          </w:p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21E09" w:rsidRPr="00121E09" w:rsidTr="00121E09">
        <w:tc>
          <w:tcPr>
            <w:tcW w:w="843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681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 xml:space="preserve">SVEUKUPNO </w:t>
            </w:r>
          </w:p>
          <w:p w:rsidR="00121E09" w:rsidRPr="00121E09" w:rsidRDefault="00121E09" w:rsidP="00633EA0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 w:rsidRPr="00121E09">
              <w:rPr>
                <w:rFonts w:ascii="Times New Roman" w:hAnsi="Times New Roman"/>
                <w:b/>
              </w:rPr>
              <w:t>560.020,00</w:t>
            </w:r>
          </w:p>
        </w:tc>
        <w:tc>
          <w:tcPr>
            <w:tcW w:w="1701" w:type="dxa"/>
            <w:shd w:val="clear" w:color="auto" w:fill="F2F2F2"/>
          </w:tcPr>
          <w:p w:rsidR="00121E09" w:rsidRPr="00121E09" w:rsidRDefault="00121E09" w:rsidP="00633EA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533.702,49</w:t>
            </w:r>
          </w:p>
        </w:tc>
      </w:tr>
    </w:tbl>
    <w:p w:rsidR="00121E09" w:rsidRDefault="00121E09" w:rsidP="00121E09">
      <w:pPr>
        <w:jc w:val="both"/>
        <w:rPr>
          <w:rFonts w:ascii="Times New Roman" w:hAnsi="Times New Roman"/>
          <w:lang w:val="hr-HR"/>
        </w:rPr>
      </w:pPr>
    </w:p>
    <w:p w:rsidR="00121E09" w:rsidRDefault="00121E09" w:rsidP="00121E09">
      <w:pPr>
        <w:jc w:val="both"/>
        <w:rPr>
          <w:rFonts w:ascii="Times New Roman" w:hAnsi="Times New Roman"/>
          <w:lang w:val="hr-HR"/>
        </w:rPr>
      </w:pPr>
    </w:p>
    <w:p w:rsidR="00121E09" w:rsidRDefault="00121E09" w:rsidP="00121E09">
      <w:pPr>
        <w:jc w:val="both"/>
        <w:rPr>
          <w:rFonts w:ascii="Times New Roman" w:hAnsi="Times New Roman"/>
          <w:lang w:val="hr-HR"/>
        </w:rPr>
      </w:pP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C72C1A" w:rsidRDefault="00121E09" w:rsidP="00D344D7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Za mjere </w:t>
      </w:r>
      <w:r w:rsidR="00633EA0">
        <w:rPr>
          <w:rFonts w:ascii="Times New Roman" w:hAnsi="Times New Roman"/>
          <w:lang w:val="hr-HR"/>
        </w:rPr>
        <w:t xml:space="preserve">iz </w:t>
      </w:r>
      <w:r w:rsidR="00633EA0" w:rsidRPr="007B52DB">
        <w:rPr>
          <w:rFonts w:ascii="Times New Roman" w:hAnsi="Times New Roman"/>
          <w:lang w:val="hr-HR"/>
        </w:rPr>
        <w:t>Programa poticanja uređenja naselja</w:t>
      </w:r>
      <w:r w:rsidR="00633EA0">
        <w:rPr>
          <w:rFonts w:ascii="Times New Roman" w:hAnsi="Times New Roman"/>
          <w:lang w:val="hr-HR"/>
        </w:rPr>
        <w:t xml:space="preserve"> i d</w:t>
      </w:r>
      <w:r w:rsidR="00633EA0" w:rsidRPr="007B52DB">
        <w:rPr>
          <w:rFonts w:ascii="Times New Roman" w:hAnsi="Times New Roman"/>
          <w:lang w:val="hr-HR"/>
        </w:rPr>
        <w:t>emografske obnove na području Općine Vladislavci za 2018. godinu</w:t>
      </w:r>
      <w:r w:rsidR="00633EA0">
        <w:rPr>
          <w:rFonts w:ascii="Times New Roman" w:hAnsi="Times New Roman"/>
          <w:bCs/>
          <w:lang w:val="hr-HR"/>
        </w:rPr>
        <w:t xml:space="preserve"> („Službeni glasnik“ Općine Vladislavci br. 6/17, 3/18 i 10/18) općinski načelnik raspisao je javni poziv za podnošenje zahtjeva i to: </w:t>
      </w:r>
    </w:p>
    <w:p w:rsidR="00633EA0" w:rsidRPr="00121E09" w:rsidRDefault="00633EA0" w:rsidP="00633EA0">
      <w:pPr>
        <w:pStyle w:val="Tijeloteksta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Mjera 1. - </w:t>
      </w:r>
      <w:r w:rsidRPr="00121E09">
        <w:rPr>
          <w:rFonts w:ascii="Times New Roman" w:hAnsi="Times New Roman"/>
        </w:rPr>
        <w:t>Energetska učinkovitost i energetska obnova obiteljskih kuća</w:t>
      </w:r>
      <w:r>
        <w:rPr>
          <w:rFonts w:ascii="Times New Roman" w:hAnsi="Times New Roman"/>
          <w:lang w:val="hr-HR"/>
        </w:rPr>
        <w:t xml:space="preserve">, </w:t>
      </w:r>
    </w:p>
    <w:p w:rsidR="00633EA0" w:rsidRP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2. - </w:t>
      </w:r>
      <w:r w:rsidRPr="00121E09">
        <w:rPr>
          <w:rFonts w:ascii="Times New Roman" w:hAnsi="Times New Roman"/>
        </w:rPr>
        <w:t>Uklanjanje starih objekata</w:t>
      </w:r>
      <w:r w:rsidR="00083840">
        <w:rPr>
          <w:rFonts w:ascii="Times New Roman" w:hAnsi="Times New Roman"/>
          <w:lang w:val="hr-HR"/>
        </w:rPr>
        <w:t xml:space="preserve"> – nije bilo zahtjeva u 2018. godini </w:t>
      </w:r>
    </w:p>
    <w:p w:rsidR="00633EA0" w:rsidRP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3 - </w:t>
      </w:r>
      <w:r w:rsidRPr="00121E09">
        <w:rPr>
          <w:rFonts w:ascii="Times New Roman" w:hAnsi="Times New Roman"/>
        </w:rPr>
        <w:t>Izgradnja novih stambenih objekata i kupovina stambenih objekata na području Općine Vladislavci</w:t>
      </w:r>
    </w:p>
    <w:p w:rsidR="00633EA0" w:rsidRP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4. - </w:t>
      </w:r>
      <w:r w:rsidRPr="00121E09">
        <w:rPr>
          <w:rFonts w:ascii="Times New Roman" w:hAnsi="Times New Roman"/>
        </w:rPr>
        <w:t>Dodjela novčane nagrade za najuređeniju okućnicu</w:t>
      </w:r>
    </w:p>
    <w:p w:rsidR="00633EA0" w:rsidRP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5. - </w:t>
      </w:r>
      <w:r w:rsidRPr="00121E09">
        <w:rPr>
          <w:rFonts w:ascii="Times New Roman" w:hAnsi="Times New Roman"/>
        </w:rPr>
        <w:t>Uređenje pročelja</w:t>
      </w:r>
      <w:r w:rsidR="00083840">
        <w:rPr>
          <w:rFonts w:ascii="Times New Roman" w:hAnsi="Times New Roman"/>
          <w:lang w:val="hr-HR"/>
        </w:rPr>
        <w:t xml:space="preserve"> – nije bilo zahtjeva u 2018. godini</w:t>
      </w:r>
    </w:p>
    <w:p w:rsidR="00633EA0" w:rsidRDefault="00633EA0" w:rsidP="00633EA0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6. - </w:t>
      </w:r>
      <w:r w:rsidRPr="00121E09">
        <w:rPr>
          <w:rFonts w:ascii="Times New Roman" w:hAnsi="Times New Roman"/>
        </w:rPr>
        <w:t>Sufinanciranje priključenja na vodoopskrbnu mrežu</w:t>
      </w:r>
    </w:p>
    <w:p w:rsidR="00633EA0" w:rsidRDefault="00633EA0" w:rsidP="00D344D7">
      <w:pPr>
        <w:pStyle w:val="Tijeloteksta"/>
        <w:rPr>
          <w:rFonts w:ascii="Times New Roman" w:hAnsi="Times New Roman"/>
          <w:lang w:val="hr-HR"/>
        </w:rPr>
      </w:pPr>
    </w:p>
    <w:p w:rsidR="00633EA0" w:rsidRDefault="00633EA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prikaz korisnika po mjerama: </w:t>
      </w:r>
    </w:p>
    <w:p w:rsidR="00633EA0" w:rsidRDefault="00633EA0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1"/>
        <w:tblW w:w="9897" w:type="dxa"/>
        <w:tblInd w:w="-459" w:type="dxa"/>
        <w:tblLook w:val="04A0" w:firstRow="1" w:lastRow="0" w:firstColumn="1" w:lastColumn="0" w:noHBand="0" w:noVBand="1"/>
      </w:tblPr>
      <w:tblGrid>
        <w:gridCol w:w="880"/>
        <w:gridCol w:w="2904"/>
        <w:gridCol w:w="1843"/>
        <w:gridCol w:w="2668"/>
        <w:gridCol w:w="1602"/>
      </w:tblGrid>
      <w:tr w:rsidR="00633EA0" w:rsidRPr="00633EA0" w:rsidTr="00083840">
        <w:tc>
          <w:tcPr>
            <w:tcW w:w="880" w:type="dxa"/>
            <w:shd w:val="clear" w:color="auto" w:fill="D9D9D9" w:themeFill="background1" w:themeFillShade="D9"/>
          </w:tcPr>
          <w:p w:rsidR="00633EA0" w:rsidRPr="00633EA0" w:rsidRDefault="00633EA0" w:rsidP="00633EA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633EA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633EA0" w:rsidRPr="00633EA0" w:rsidRDefault="00633EA0" w:rsidP="00633EA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633EA0">
              <w:rPr>
                <w:rFonts w:ascii="Times New Roman" w:hAnsi="Times New Roman"/>
                <w:b/>
                <w:lang w:val="hr-HR"/>
              </w:rPr>
              <w:t>NAZIV PODNOSITELJA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3EA0" w:rsidRPr="00633EA0" w:rsidRDefault="00633EA0" w:rsidP="00633E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633EA0" w:rsidRPr="00633EA0" w:rsidRDefault="00633EA0" w:rsidP="00633E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MJERA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633EA0" w:rsidRPr="00633EA0" w:rsidRDefault="00633EA0" w:rsidP="00633EA0">
            <w:pPr>
              <w:jc w:val="center"/>
              <w:rPr>
                <w:rFonts w:ascii="Times New Roman" w:hAnsi="Times New Roman"/>
                <w:b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b/>
                <w:szCs w:val="22"/>
                <w:lang w:val="hr-HR"/>
              </w:rPr>
              <w:t>ODOBRENI</w:t>
            </w:r>
          </w:p>
          <w:p w:rsidR="00633EA0" w:rsidRPr="00633EA0" w:rsidRDefault="00633EA0" w:rsidP="00633EA0">
            <w:pPr>
              <w:jc w:val="center"/>
              <w:rPr>
                <w:rFonts w:ascii="Times New Roman" w:hAnsi="Times New Roman"/>
                <w:b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b/>
                <w:szCs w:val="22"/>
                <w:lang w:val="hr-HR"/>
              </w:rPr>
              <w:t xml:space="preserve"> IZNOS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 xml:space="preserve">MARIJANOVIĆ TADIJA 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  <w:vAlign w:val="center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1.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energetska učinkovitost i energetska obnova obiteljskih kuća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4.721,82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NAĐ KRUNOSLAV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  <w:vAlign w:val="center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KIŠ ZDENKO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PRATLJAČIĆ BLAŽENKO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PRANJIĆ JURICA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VIDAKOVIĆ DOMAGOJ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MILIĆ NINOSLAV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PRATLJAČIĆ JURICA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 xml:space="preserve">ZEBA ANTONIA 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3.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15.000,00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</w:tcPr>
          <w:p w:rsidR="00633EA0" w:rsidRPr="00633EA0" w:rsidRDefault="00633EA0" w:rsidP="00633EA0">
            <w:pPr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>NIKIĆ MAJA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Mjera 4. dodjela novčane nagrade za najuređeniju okućnicu</w:t>
            </w:r>
          </w:p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1.500,00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</w:tcPr>
          <w:p w:rsidR="00633EA0" w:rsidRPr="00633EA0" w:rsidRDefault="00633EA0" w:rsidP="00633EA0">
            <w:pPr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 xml:space="preserve"> MADUNIĆ ANKICA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Mjera 4. dodjela novčane nagrade za najuređeniju okućnicu</w:t>
            </w:r>
          </w:p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</w:tcPr>
          <w:p w:rsidR="00633EA0" w:rsidRPr="00633EA0" w:rsidRDefault="00633EA0" w:rsidP="00633EA0">
            <w:pPr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 xml:space="preserve"> BOŽIČEVIĆ MARIJANA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Mjera 4. dodjela novčane nagrade za najuređeniju okućnicu</w:t>
            </w:r>
          </w:p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500,00 kn</w:t>
            </w:r>
          </w:p>
        </w:tc>
      </w:tr>
      <w:tr w:rsidR="00633EA0" w:rsidRPr="00633EA0" w:rsidTr="00633EA0">
        <w:tc>
          <w:tcPr>
            <w:tcW w:w="880" w:type="dxa"/>
          </w:tcPr>
          <w:p w:rsidR="00633EA0" w:rsidRPr="00633EA0" w:rsidRDefault="00633EA0" w:rsidP="00633EA0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</w:tcPr>
          <w:p w:rsidR="00633EA0" w:rsidRPr="00633EA0" w:rsidRDefault="00633EA0" w:rsidP="00633EA0">
            <w:pPr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VODOVOD OSIJEK D.O.O. OSIJEK za slijedeće korisnike: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68" w:type="dxa"/>
          </w:tcPr>
          <w:p w:rsidR="00633EA0" w:rsidRPr="00633EA0" w:rsidRDefault="00633EA0" w:rsidP="00633EA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</w:p>
        </w:tc>
      </w:tr>
      <w:tr w:rsidR="00633EA0" w:rsidRPr="00633EA0" w:rsidTr="00633EA0">
        <w:tc>
          <w:tcPr>
            <w:tcW w:w="880" w:type="dxa"/>
            <w:vMerge w:val="restart"/>
          </w:tcPr>
          <w:p w:rsidR="00633EA0" w:rsidRPr="00633EA0" w:rsidRDefault="00633EA0" w:rsidP="00633EA0">
            <w:pPr>
              <w:ind w:left="720"/>
              <w:contextualSpacing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PRAKLJAČIĆ MIRKO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PRATLJAČIĆ SLOBODAN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ZAVORSKI DRAGUTIN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KLARIĆ ANTE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ABJANOVIĆ-KONCOŠ JELENA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 w:val="restart"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KELEMEN IVAN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PEŠO MARICA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IVANKOVIĆ IVAN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KUBICA JOSIP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KELEMEN JOSIP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DUDAŠ STJEPAN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BOKŠIĆ DAMIR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ASTALOŠ ROZALIJA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SIMIĆ NIKOLA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PRANJIĆ JURICA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ŠERKEZI TIHOMIR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VILA JANDRE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GRGIĆ RUŽA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ČANČAR ILIJA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ŠINIK RUŽICA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NIKOLIĆ MILICA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GRGOŠEVIĆ MIRKO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PERIĆ ZVONKO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BRDARIĆ MARIJAN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FILIPOVIĆ ZORAN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HORVAT JULIJANA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JANKOVIĆ PETAR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FARKAŠ IVAN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MOROVIĆ KRUNOSLAV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ŠILJEŠ FRANJO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STOJANOVIĆ RAJKO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ČANČAR DRAGO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LATIĆ DALIBORKA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KIŠ MIRA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SIMIĆ STEVO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BIČANIĆ STJEPAN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MANDIĆ MLADEN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ČESNEK IVICA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rPr>
          <w:trHeight w:val="70"/>
        </w:trPr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GALAC LJUBICA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 w:val="restart"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ŠULMAJSTER MIJO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KATIĆ KATA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ANDRIŠKA DRAGUTIN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ČUTI DANICA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VIDAKOVIĆ DOMAGOJ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PRAIZ JADRANKA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BILUŠIĆ VINKO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300" w:hanging="284"/>
              <w:contextualSpacing/>
              <w:rPr>
                <w:rFonts w:ascii="Times New Roman" w:hAnsi="Times New Roman"/>
                <w:color w:val="00000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lang w:val="hr-HR"/>
              </w:rPr>
              <w:t>SEMEŠ IVAN</w:t>
            </w:r>
          </w:p>
        </w:tc>
        <w:tc>
          <w:tcPr>
            <w:tcW w:w="1843" w:type="dxa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>TOMAŠ JOZO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>DUBRAVAC PERO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>BARIĆ ZORKA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>MOROVIĆ MIJO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>HORVAT HRVOJE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 xml:space="preserve">JELEČEVIĆ DARA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lang w:val="hr-HR" w:eastAsia="hr-HR"/>
              </w:rPr>
              <w:t xml:space="preserve">MILJIĆ MARINKO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ŠILJEŠ 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RENDULIĆ IVANA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HORVAT IVICA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ĆOSIĆ IGOR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ĆOSIĆ 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MARČIT ZLATKO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HRASTIN,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TOPIĆ TOMISLAV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ČEPIN,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KIRTEŠ ETELKA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HRASTIN,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HORVAT LJUBICA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KATAVIĆ ANTE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RADOŠEVIĆ BOŽO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PRATLJAČIĆ MILE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VUJČIĆ IVAN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ĆOSIĆ IVICA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VLADISLAVCI,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UZELAC MIRJANA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KRULJAC IVICA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HUJBER STJEPAN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BOŠNJAK VERONIKA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GAL ŽELJKO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HRASTIN,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OREŠKOVIĆ ANITA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HRASTIN,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HORVAT DANIJEL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TOMIĆ KRUNOSLAV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DOPSIPN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ŠILJEŠ JOSIP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HRASTIN,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IŽAK IVAN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HRASTIN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MAKAR RADOJKA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DOPSIN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KERESTEŠ IVAN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KATIĆ IVAN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676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FRIFRIH JOSIP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BIČVIĆ JAKICA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DOPSIN,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SCHREMPF IVAN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VLADISLAVCI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BERTOK IVAN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BALAŽ IMRA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>VLADISLAVCI,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lang w:val="hr-HR"/>
              </w:rPr>
            </w:pPr>
            <w:r w:rsidRPr="00633EA0">
              <w:rPr>
                <w:rFonts w:ascii="Times New Roman" w:hAnsi="Times New Roman"/>
                <w:lang w:val="hr-HR"/>
              </w:rPr>
              <w:t>1.000,00 kn</w:t>
            </w:r>
          </w:p>
        </w:tc>
      </w:tr>
      <w:tr w:rsidR="00633EA0" w:rsidRPr="00633EA0" w:rsidTr="0008384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ČIZMADIJA SLAĐANA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VLADISLAVCI,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083840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LATIĆ DEJAN</w:t>
            </w:r>
            <w:r w:rsidR="0008384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 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08384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DŽODANOVIĆ BRANKA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DOPSIN,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  <w:tr w:rsidR="00633EA0" w:rsidRPr="00633EA0" w:rsidTr="00633EA0">
        <w:tc>
          <w:tcPr>
            <w:tcW w:w="880" w:type="dxa"/>
            <w:vMerge/>
          </w:tcPr>
          <w:p w:rsidR="00633EA0" w:rsidRPr="00633EA0" w:rsidRDefault="00633EA0" w:rsidP="00633EA0">
            <w:pPr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numPr>
                <w:ilvl w:val="0"/>
                <w:numId w:val="18"/>
              </w:numPr>
              <w:ind w:left="611" w:hanging="709"/>
              <w:contextualSpacing/>
              <w:rPr>
                <w:rFonts w:ascii="Times New Roman" w:hAnsi="Times New Roman"/>
                <w:color w:val="000000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Cs w:val="22"/>
                <w:lang w:val="hr-HR" w:eastAsia="hr-HR"/>
              </w:rPr>
              <w:t xml:space="preserve">RADIĆ JOSIP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</w:pPr>
            <w:r w:rsidRPr="00633EA0">
              <w:rPr>
                <w:rFonts w:ascii="Times New Roman" w:hAnsi="Times New Roman"/>
                <w:color w:val="000000"/>
                <w:sz w:val="22"/>
                <w:szCs w:val="22"/>
                <w:lang w:val="hr-HR" w:eastAsia="hr-HR"/>
              </w:rPr>
              <w:t xml:space="preserve">HRASTIN, </w:t>
            </w:r>
          </w:p>
        </w:tc>
        <w:tc>
          <w:tcPr>
            <w:tcW w:w="2668" w:type="dxa"/>
          </w:tcPr>
          <w:p w:rsidR="00633EA0" w:rsidRPr="00633EA0" w:rsidRDefault="00633EA0" w:rsidP="00633EA0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33EA0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Mjera 6. </w:t>
            </w:r>
            <w:r w:rsidRPr="00633EA0">
              <w:rPr>
                <w:rFonts w:ascii="Times New Roman" w:hAnsi="Times New Roman"/>
                <w:sz w:val="20"/>
                <w:szCs w:val="20"/>
                <w:lang w:val="hr-HR"/>
              </w:rPr>
              <w:t>sufinanciranje priključenja na vodoopskrbnu mrežu</w:t>
            </w:r>
          </w:p>
        </w:tc>
        <w:tc>
          <w:tcPr>
            <w:tcW w:w="1602" w:type="dxa"/>
          </w:tcPr>
          <w:p w:rsidR="00633EA0" w:rsidRPr="00633EA0" w:rsidRDefault="00633EA0" w:rsidP="00633EA0">
            <w:pPr>
              <w:jc w:val="right"/>
              <w:rPr>
                <w:rFonts w:ascii="Times New Roman" w:hAnsi="Times New Roman"/>
                <w:szCs w:val="22"/>
                <w:lang w:val="hr-HR"/>
              </w:rPr>
            </w:pPr>
            <w:r w:rsidRPr="00633EA0">
              <w:rPr>
                <w:rFonts w:ascii="Times New Roman" w:hAnsi="Times New Roman"/>
                <w:szCs w:val="22"/>
                <w:lang w:val="hr-HR"/>
              </w:rPr>
              <w:t>1.000,00 kn</w:t>
            </w:r>
          </w:p>
        </w:tc>
      </w:tr>
    </w:tbl>
    <w:p w:rsidR="00633EA0" w:rsidRPr="00633EA0" w:rsidRDefault="00633EA0" w:rsidP="00633EA0">
      <w:pPr>
        <w:spacing w:after="160" w:line="259" w:lineRule="auto"/>
        <w:rPr>
          <w:rFonts w:ascii="Times New Roman" w:eastAsiaTheme="minorHAnsi" w:hAnsi="Times New Roman" w:cstheme="minorBidi"/>
          <w:szCs w:val="22"/>
          <w:lang w:val="hr-HR"/>
        </w:rPr>
      </w:pPr>
    </w:p>
    <w:p w:rsidR="00741A3D" w:rsidRDefault="00741A3D" w:rsidP="00741A3D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Za mjere iz </w:t>
      </w:r>
      <w:r w:rsidRPr="007B52DB">
        <w:rPr>
          <w:rFonts w:ascii="Times New Roman" w:hAnsi="Times New Roman"/>
          <w:lang w:val="hr-HR"/>
        </w:rPr>
        <w:t>Programa poticanja uređenja naselja</w:t>
      </w:r>
      <w:r>
        <w:rPr>
          <w:rFonts w:ascii="Times New Roman" w:hAnsi="Times New Roman"/>
          <w:lang w:val="hr-HR"/>
        </w:rPr>
        <w:t xml:space="preserve"> i d</w:t>
      </w:r>
      <w:r w:rsidRPr="007B52DB">
        <w:rPr>
          <w:rFonts w:ascii="Times New Roman" w:hAnsi="Times New Roman"/>
          <w:lang w:val="hr-HR"/>
        </w:rPr>
        <w:t>emografske obnove na području Općine Vladislavci za 2018.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6/17, 3/18 i 10/18) koje se odnose na mjere demografske obnove i to: </w:t>
      </w:r>
    </w:p>
    <w:p w:rsidR="00741A3D" w:rsidRDefault="00741A3D" w:rsidP="00741A3D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</w:p>
    <w:p w:rsidR="00741A3D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7. - </w:t>
      </w:r>
      <w:r w:rsidRPr="00741A3D">
        <w:rPr>
          <w:rFonts w:ascii="Times New Roman" w:hAnsi="Times New Roman"/>
        </w:rPr>
        <w:t xml:space="preserve">Pomoć novorođenom djetetu </w:t>
      </w:r>
    </w:p>
    <w:p w:rsidR="00741A3D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</w:t>
      </w:r>
      <w:r>
        <w:rPr>
          <w:rFonts w:ascii="Times New Roman" w:hAnsi="Times New Roman"/>
          <w:lang w:val="hr-HR"/>
        </w:rPr>
        <w:t>8</w:t>
      </w:r>
      <w:r w:rsidRPr="00741A3D">
        <w:rPr>
          <w:rFonts w:ascii="Times New Roman" w:hAnsi="Times New Roman"/>
          <w:lang w:val="hr-HR"/>
        </w:rPr>
        <w:t xml:space="preserve">. - </w:t>
      </w:r>
      <w:r w:rsidRPr="00121E09">
        <w:rPr>
          <w:rFonts w:ascii="Times New Roman" w:hAnsi="Times New Roman"/>
        </w:rPr>
        <w:t xml:space="preserve">Stipendiranje studenata </w:t>
      </w:r>
    </w:p>
    <w:p w:rsidR="00741A3D" w:rsidRPr="00633EA0" w:rsidRDefault="00741A3D" w:rsidP="00741A3D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9 - </w:t>
      </w:r>
      <w:r w:rsidRPr="00121E09">
        <w:rPr>
          <w:rFonts w:ascii="Times New Roman" w:hAnsi="Times New Roman"/>
        </w:rPr>
        <w:t xml:space="preserve">Nagrađivanje najboljih učenika osnovnih škola </w:t>
      </w:r>
    </w:p>
    <w:p w:rsidR="00741A3D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10. - </w:t>
      </w:r>
      <w:r w:rsidRPr="00741A3D">
        <w:rPr>
          <w:rFonts w:ascii="Times New Roman" w:hAnsi="Times New Roman"/>
        </w:rPr>
        <w:t xml:space="preserve">Prijevoz učenika srednjih škola i studenata </w:t>
      </w:r>
    </w:p>
    <w:p w:rsidR="00633EA0" w:rsidRP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 w:rsidRPr="00741A3D">
        <w:rPr>
          <w:rFonts w:ascii="Times New Roman" w:hAnsi="Times New Roman"/>
          <w:lang w:val="hr-HR"/>
        </w:rPr>
        <w:t xml:space="preserve">Mjera 11. - </w:t>
      </w:r>
      <w:r w:rsidRPr="00741A3D">
        <w:rPr>
          <w:rFonts w:ascii="Times New Roman" w:hAnsi="Times New Roman"/>
        </w:rPr>
        <w:t xml:space="preserve">Sufinanciranje školskih udžbenika 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12 – Sufinanciranje školske prehrane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13- sufinanciranje program predškolskog odgoja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14 – Sufinanciranje rada zdravstvenih ustanova</w:t>
      </w:r>
    </w:p>
    <w:p w:rsidR="00741A3D" w:rsidRDefault="00741A3D" w:rsidP="00E70818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15 – Nabavka školskog pribora za učenike prvog razreda osnovne škole</w:t>
      </w:r>
    </w:p>
    <w:p w:rsidR="00741A3D" w:rsidRDefault="00741A3D" w:rsidP="00741A3D">
      <w:pPr>
        <w:pStyle w:val="Tijeloteksta"/>
        <w:numPr>
          <w:ilvl w:val="0"/>
          <w:numId w:val="14"/>
        </w:numPr>
        <w:ind w:left="284" w:firstLine="7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Mjera 16-  </w:t>
      </w:r>
      <w:r w:rsidRPr="00121E09">
        <w:rPr>
          <w:rFonts w:ascii="Times New Roman" w:hAnsi="Times New Roman"/>
        </w:rPr>
        <w:t xml:space="preserve">Nabavka školskog pribora za polaznike „predškole“ u dječjem vrtiću u </w:t>
      </w:r>
      <w:r>
        <w:rPr>
          <w:rFonts w:ascii="Times New Roman" w:hAnsi="Times New Roman"/>
          <w:lang w:val="hr-HR"/>
        </w:rPr>
        <w:t xml:space="preserve">       </w:t>
      </w:r>
    </w:p>
    <w:p w:rsidR="00741A3D" w:rsidRDefault="00741A3D" w:rsidP="00741A3D">
      <w:pPr>
        <w:pStyle w:val="Tijeloteksta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                        </w:t>
      </w:r>
      <w:r w:rsidRPr="00121E09">
        <w:rPr>
          <w:rFonts w:ascii="Times New Roman" w:hAnsi="Times New Roman"/>
        </w:rPr>
        <w:t>Vladislavcima</w:t>
      </w:r>
    </w:p>
    <w:p w:rsidR="00741A3D" w:rsidRDefault="00741A3D" w:rsidP="00741A3D">
      <w:pPr>
        <w:pStyle w:val="Tijeloteksta"/>
        <w:numPr>
          <w:ilvl w:val="0"/>
          <w:numId w:val="14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Mjera 17 – Nabavka poklon paketa za blagdane</w:t>
      </w:r>
      <w:r w:rsidR="00083840">
        <w:rPr>
          <w:rFonts w:ascii="Times New Roman" w:hAnsi="Times New Roman"/>
          <w:lang w:val="hr-HR"/>
        </w:rPr>
        <w:t xml:space="preserve">, </w:t>
      </w:r>
    </w:p>
    <w:p w:rsidR="00741A3D" w:rsidRDefault="00741A3D" w:rsidP="00741A3D">
      <w:pPr>
        <w:pStyle w:val="Tijelotekst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2018. godini poduzete su slijedeće mjere i aktivnosti: </w:t>
      </w:r>
    </w:p>
    <w:p w:rsidR="00741A3D" w:rsidRDefault="00741A3D" w:rsidP="00741A3D">
      <w:pPr>
        <w:pStyle w:val="Tijeloteksta"/>
        <w:ind w:left="360"/>
        <w:rPr>
          <w:rFonts w:ascii="Times New Roman" w:hAnsi="Times New Roman"/>
          <w:lang w:val="hr-HR"/>
        </w:rPr>
      </w:pPr>
    </w:p>
    <w:p w:rsidR="00741A3D" w:rsidRDefault="00741A3D" w:rsidP="00741A3D">
      <w:pPr>
        <w:pStyle w:val="Tijeloteksta"/>
        <w:ind w:left="360"/>
        <w:rPr>
          <w:rFonts w:ascii="Times New Roman" w:hAnsi="Times New Roman"/>
          <w:lang w:val="hr-HR"/>
        </w:rPr>
      </w:pPr>
    </w:p>
    <w:p w:rsidR="00175366" w:rsidRPr="00175366" w:rsidRDefault="00741A3D" w:rsidP="00175366">
      <w:pPr>
        <w:pStyle w:val="Odlomakpopisa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5366">
        <w:rPr>
          <w:rFonts w:ascii="Times New Roman" w:hAnsi="Times New Roman"/>
          <w:b/>
          <w:sz w:val="24"/>
          <w:szCs w:val="24"/>
          <w:u w:val="single"/>
        </w:rPr>
        <w:t>Mjera 7. – Pomoć novorođenom djetetu</w:t>
      </w:r>
      <w:r w:rsidRPr="00175366">
        <w:rPr>
          <w:rFonts w:ascii="Times New Roman" w:hAnsi="Times New Roman"/>
          <w:sz w:val="24"/>
          <w:szCs w:val="24"/>
        </w:rPr>
        <w:t xml:space="preserve"> – </w:t>
      </w:r>
      <w:r w:rsidR="00175366" w:rsidRPr="00175366">
        <w:rPr>
          <w:rFonts w:ascii="Times New Roman" w:hAnsi="Times New Roman"/>
          <w:sz w:val="24"/>
          <w:szCs w:val="24"/>
        </w:rPr>
        <w:t xml:space="preserve">Pomoć se  odobrava temeljem odredbi Odluke o ostvarivanju prava na novčanu pomoć roditeljima za novorođeno dijete s područja Općine Vladislavci („Službeni glasnik“ Općine Vladislavci broj 01/17). Pomoć iznosi 2.000,00 kuna za prvo, te 3.000,00 kuna za drugo i svako daljnje dijete u obitelji. U nastavku prikaz dodijeljenih pomoći po korisnicima: </w:t>
      </w:r>
    </w:p>
    <w:p w:rsidR="00175366" w:rsidRDefault="00175366" w:rsidP="00175366">
      <w:pPr>
        <w:ind w:firstLine="708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tbl>
      <w:tblPr>
        <w:tblStyle w:val="Reetkatablice2"/>
        <w:tblW w:w="10066" w:type="dxa"/>
        <w:tblInd w:w="-432" w:type="dxa"/>
        <w:tblLook w:val="04A0" w:firstRow="1" w:lastRow="0" w:firstColumn="1" w:lastColumn="0" w:noHBand="0" w:noVBand="1"/>
      </w:tblPr>
      <w:tblGrid>
        <w:gridCol w:w="1074"/>
        <w:gridCol w:w="2369"/>
        <w:gridCol w:w="1830"/>
        <w:gridCol w:w="2875"/>
        <w:gridCol w:w="1918"/>
      </w:tblGrid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2369" w:type="dxa"/>
          </w:tcPr>
          <w:p w:rsidR="00175366" w:rsidRPr="00175366" w:rsidRDefault="00175366" w:rsidP="0017536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830" w:type="dxa"/>
          </w:tcPr>
          <w:p w:rsidR="00175366" w:rsidRPr="00175366" w:rsidRDefault="00175366" w:rsidP="0017536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NASELJE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MJERA</w:t>
            </w:r>
          </w:p>
        </w:tc>
        <w:tc>
          <w:tcPr>
            <w:tcW w:w="1918" w:type="dxa"/>
          </w:tcPr>
          <w:p w:rsidR="00175366" w:rsidRPr="00175366" w:rsidRDefault="00175366" w:rsidP="00175366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POMOĆI U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NIKOLIĆ ALANA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STARČEVIĆ DRAGANA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FURDI KATARINA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TOKIĆ JOSIPA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IVANOVIĆ MAJA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BERNARD LUKIĆ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KOVAČEVIĆ IVAN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STANKOVIĆ JOSIPA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HRASTIN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GALONJA NATALY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KATIĆ SUZANA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PRATLJAČIĆ TATJANA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RENDULIĆ FERDO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BRADARIĆ JAKOV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ČANČAR ANA-MARIJA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VLADISLAVCI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DEVČIĆ MAJA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3.000,00 kn</w:t>
            </w:r>
          </w:p>
        </w:tc>
      </w:tr>
      <w:tr w:rsidR="00175366" w:rsidRPr="00175366" w:rsidTr="00E70818">
        <w:tc>
          <w:tcPr>
            <w:tcW w:w="1074" w:type="dxa"/>
          </w:tcPr>
          <w:p w:rsidR="00175366" w:rsidRPr="00175366" w:rsidRDefault="00175366" w:rsidP="00175366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69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PRSKALO MARTINA</w:t>
            </w:r>
          </w:p>
        </w:tc>
        <w:tc>
          <w:tcPr>
            <w:tcW w:w="1830" w:type="dxa"/>
            <w:vAlign w:val="bottom"/>
          </w:tcPr>
          <w:p w:rsidR="00175366" w:rsidRPr="00175366" w:rsidRDefault="00175366" w:rsidP="00175366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DOPSIN</w:t>
            </w:r>
          </w:p>
        </w:tc>
        <w:tc>
          <w:tcPr>
            <w:tcW w:w="2875" w:type="dxa"/>
          </w:tcPr>
          <w:p w:rsidR="00175366" w:rsidRPr="00175366" w:rsidRDefault="00175366" w:rsidP="0017536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Mjera 7. pomoć novorođenom djetetu </w:t>
            </w:r>
          </w:p>
        </w:tc>
        <w:tc>
          <w:tcPr>
            <w:tcW w:w="1918" w:type="dxa"/>
            <w:vAlign w:val="bottom"/>
          </w:tcPr>
          <w:p w:rsidR="00175366" w:rsidRPr="00175366" w:rsidRDefault="00175366" w:rsidP="0017536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17536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2.000,00 kn</w:t>
            </w:r>
          </w:p>
        </w:tc>
      </w:tr>
    </w:tbl>
    <w:p w:rsidR="00175366" w:rsidRDefault="00175366" w:rsidP="00175366">
      <w:pPr>
        <w:ind w:firstLine="708"/>
        <w:jc w:val="both"/>
        <w:rPr>
          <w:rFonts w:ascii="Times New Roman" w:hAnsi="Times New Roman"/>
          <w:lang w:val="hr-HR"/>
        </w:rPr>
      </w:pPr>
    </w:p>
    <w:p w:rsidR="00175366" w:rsidRPr="00175366" w:rsidRDefault="00175366" w:rsidP="00175366">
      <w:pPr>
        <w:ind w:firstLine="708"/>
        <w:jc w:val="both"/>
        <w:rPr>
          <w:rFonts w:ascii="Times New Roman" w:hAnsi="Times New Roman"/>
          <w:lang w:val="hr-HR"/>
        </w:rPr>
      </w:pPr>
    </w:p>
    <w:p w:rsidR="00175366" w:rsidRPr="00083840" w:rsidRDefault="00175366" w:rsidP="00175366">
      <w:pPr>
        <w:pStyle w:val="Odlomakpopisa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5366">
        <w:rPr>
          <w:rFonts w:ascii="Times New Roman" w:hAnsi="Times New Roman"/>
          <w:b/>
          <w:sz w:val="24"/>
          <w:szCs w:val="24"/>
          <w:u w:val="single"/>
        </w:rPr>
        <w:t>Mjera 8. - Stipendiranje studenata</w:t>
      </w:r>
      <w:r w:rsidRPr="00175366">
        <w:rPr>
          <w:rFonts w:ascii="Times New Roman" w:hAnsi="Times New Roman"/>
          <w:sz w:val="24"/>
          <w:szCs w:val="24"/>
        </w:rPr>
        <w:t xml:space="preserve"> - Stipendija se dodjeljuje temeljem odredbi Pravilnika o dodjeli studentskih stipendija Općine Vladislavci («Službeni glasnik» Općine Vladislavci broj 1/17).</w:t>
      </w:r>
      <w:r w:rsidRPr="00175366">
        <w:rPr>
          <w:rFonts w:ascii="Times New Roman" w:hAnsi="Times New Roman"/>
          <w:sz w:val="24"/>
          <w:szCs w:val="24"/>
        </w:rPr>
        <w:tab/>
        <w:t>Općinski načelnik kod raspisivanja natječaja svake godine donosi odluku o broju stipendija koje se dodjeljuju.</w:t>
      </w:r>
      <w:r>
        <w:rPr>
          <w:rFonts w:ascii="Times New Roman" w:hAnsi="Times New Roman"/>
          <w:sz w:val="24"/>
          <w:szCs w:val="24"/>
        </w:rPr>
        <w:t xml:space="preserve"> U 2018. godini dodijeljeno je </w:t>
      </w:r>
      <w:r w:rsidRPr="00083840">
        <w:rPr>
          <w:rFonts w:ascii="Times New Roman" w:hAnsi="Times New Roman"/>
          <w:sz w:val="24"/>
          <w:szCs w:val="24"/>
        </w:rPr>
        <w:t xml:space="preserve">5 stipendija u iznosu od 500,00 kuna mjesečno, slijedećim studentima: </w:t>
      </w:r>
    </w:p>
    <w:p w:rsidR="00175366" w:rsidRPr="00083840" w:rsidRDefault="00175366" w:rsidP="00175366">
      <w:pPr>
        <w:pStyle w:val="Odlomakpopis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83840">
        <w:rPr>
          <w:rFonts w:ascii="Times New Roman" w:hAnsi="Times New Roman"/>
          <w:sz w:val="24"/>
          <w:szCs w:val="24"/>
        </w:rPr>
        <w:t>Bradarić Josića</w:t>
      </w:r>
    </w:p>
    <w:p w:rsidR="00175366" w:rsidRPr="00083840" w:rsidRDefault="00175366" w:rsidP="00175366">
      <w:pPr>
        <w:pStyle w:val="Odlomakpopis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83840">
        <w:rPr>
          <w:rFonts w:ascii="Times New Roman" w:hAnsi="Times New Roman"/>
          <w:sz w:val="24"/>
          <w:szCs w:val="24"/>
        </w:rPr>
        <w:t>Horvat Tamara</w:t>
      </w:r>
    </w:p>
    <w:p w:rsidR="00175366" w:rsidRPr="00083840" w:rsidRDefault="00175366" w:rsidP="00175366">
      <w:pPr>
        <w:pStyle w:val="Odlomakpopis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83840">
        <w:rPr>
          <w:rFonts w:ascii="Times New Roman" w:hAnsi="Times New Roman"/>
          <w:sz w:val="24"/>
          <w:szCs w:val="24"/>
        </w:rPr>
        <w:t>Sušac Ema</w:t>
      </w:r>
    </w:p>
    <w:p w:rsidR="00175366" w:rsidRPr="00083840" w:rsidRDefault="00175366" w:rsidP="00175366">
      <w:pPr>
        <w:pStyle w:val="Odlomakpopis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83840">
        <w:rPr>
          <w:rFonts w:ascii="Times New Roman" w:hAnsi="Times New Roman"/>
          <w:sz w:val="24"/>
          <w:szCs w:val="24"/>
        </w:rPr>
        <w:t>Radić Domagoj</w:t>
      </w:r>
    </w:p>
    <w:p w:rsidR="00175366" w:rsidRPr="00083840" w:rsidRDefault="00175366" w:rsidP="00175366">
      <w:pPr>
        <w:pStyle w:val="Odlomakpopis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83840">
        <w:rPr>
          <w:rFonts w:ascii="Times New Roman" w:hAnsi="Times New Roman"/>
          <w:sz w:val="24"/>
          <w:szCs w:val="24"/>
        </w:rPr>
        <w:t>Jelenić Matej</w:t>
      </w:r>
    </w:p>
    <w:p w:rsidR="00175366" w:rsidRDefault="00175366" w:rsidP="00175366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175366">
        <w:rPr>
          <w:rFonts w:ascii="Times New Roman" w:hAnsi="Times New Roman"/>
          <w:b/>
          <w:u w:val="single"/>
        </w:rPr>
        <w:t>Mjera 9. Nagrađivanje najboljih učenika osnovnih škola</w:t>
      </w:r>
      <w:r w:rsidRPr="001753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- </w:t>
      </w:r>
      <w:r w:rsidRPr="00175366">
        <w:rPr>
          <w:rFonts w:ascii="Times New Roman" w:hAnsi="Times New Roman"/>
          <w:lang w:val="hr-HR" w:eastAsia="hr-HR"/>
        </w:rPr>
        <w:t>Nagrađuje se 5 najboljih učenika na prijedlog  osnovne škole „Mate Lovrak“  Vladislavci</w:t>
      </w:r>
      <w:r>
        <w:rPr>
          <w:rFonts w:ascii="Times New Roman" w:hAnsi="Times New Roman"/>
          <w:lang w:val="hr-HR" w:eastAsia="hr-HR"/>
        </w:rPr>
        <w:t xml:space="preserve">. Iznos nagrade je do 3.000,00 kn po učeniku. O vrsti nagrade odlučuje općinski načelnik. U 2018. godini učenicima </w:t>
      </w:r>
      <w:r w:rsidR="00083840">
        <w:rPr>
          <w:rFonts w:ascii="Times New Roman" w:hAnsi="Times New Roman"/>
          <w:lang w:val="hr-HR" w:eastAsia="hr-HR"/>
        </w:rPr>
        <w:t xml:space="preserve">je </w:t>
      </w:r>
      <w:r>
        <w:rPr>
          <w:rFonts w:ascii="Times New Roman" w:hAnsi="Times New Roman"/>
          <w:lang w:val="hr-HR" w:eastAsia="hr-HR"/>
        </w:rPr>
        <w:t xml:space="preserve"> poklonjen</w:t>
      </w:r>
      <w:r w:rsidR="00083840">
        <w:rPr>
          <w:rFonts w:ascii="Times New Roman" w:hAnsi="Times New Roman"/>
          <w:lang w:val="hr-HR" w:eastAsia="hr-HR"/>
        </w:rPr>
        <w:t>o 5</w:t>
      </w:r>
      <w:r>
        <w:rPr>
          <w:rFonts w:ascii="Times New Roman" w:hAnsi="Times New Roman"/>
          <w:lang w:val="hr-HR" w:eastAsia="hr-HR"/>
        </w:rPr>
        <w:t xml:space="preserve"> prijenosn</w:t>
      </w:r>
      <w:r w:rsidR="00083840">
        <w:rPr>
          <w:rFonts w:ascii="Times New Roman" w:hAnsi="Times New Roman"/>
          <w:lang w:val="hr-HR" w:eastAsia="hr-HR"/>
        </w:rPr>
        <w:t xml:space="preserve">ih </w:t>
      </w:r>
      <w:r>
        <w:rPr>
          <w:rFonts w:ascii="Times New Roman" w:hAnsi="Times New Roman"/>
          <w:lang w:val="hr-HR" w:eastAsia="hr-HR"/>
        </w:rPr>
        <w:t xml:space="preserve"> računala. </w:t>
      </w:r>
    </w:p>
    <w:p w:rsidR="00BB31A9" w:rsidRDefault="00BB31A9" w:rsidP="00BB31A9">
      <w:pPr>
        <w:pStyle w:val="Tijeloteksta"/>
        <w:ind w:left="567"/>
        <w:rPr>
          <w:rFonts w:ascii="Times New Roman" w:hAnsi="Times New Roman"/>
          <w:lang w:val="hr-HR"/>
        </w:rPr>
      </w:pPr>
    </w:p>
    <w:p w:rsidR="00175366" w:rsidRPr="00BB31A9" w:rsidRDefault="00175366" w:rsidP="00BB31A9">
      <w:pPr>
        <w:pStyle w:val="Odlomakpopisa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31A9">
        <w:rPr>
          <w:rFonts w:ascii="Times New Roman" w:hAnsi="Times New Roman"/>
          <w:b/>
          <w:sz w:val="24"/>
          <w:szCs w:val="24"/>
          <w:u w:val="single"/>
        </w:rPr>
        <w:t>Mjera 10. Prijevoz učenika srednjih škola i studenata</w:t>
      </w:r>
      <w:r w:rsidRPr="00BB31A9">
        <w:rPr>
          <w:rFonts w:ascii="Times New Roman" w:hAnsi="Times New Roman"/>
          <w:sz w:val="24"/>
          <w:szCs w:val="24"/>
        </w:rPr>
        <w:t xml:space="preserve"> -</w:t>
      </w:r>
      <w:r w:rsidRPr="00BB31A9">
        <w:rPr>
          <w:sz w:val="24"/>
          <w:szCs w:val="24"/>
        </w:rPr>
        <w:t xml:space="preserve"> </w:t>
      </w:r>
      <w:r w:rsidRPr="00BB31A9">
        <w:rPr>
          <w:rFonts w:ascii="Times New Roman" w:hAnsi="Times New Roman"/>
          <w:sz w:val="24"/>
          <w:szCs w:val="24"/>
        </w:rPr>
        <w:t>Sufinanciranje prijevoza ostvaruju učenici srednjih škola i studenti s područja Općine Vladislavci</w:t>
      </w:r>
      <w:r w:rsidRPr="00BB31A9">
        <w:rPr>
          <w:sz w:val="24"/>
          <w:szCs w:val="24"/>
        </w:rPr>
        <w:t xml:space="preserve">. </w:t>
      </w:r>
      <w:r w:rsidRPr="00BB31A9">
        <w:rPr>
          <w:rFonts w:ascii="Times New Roman" w:hAnsi="Times New Roman"/>
          <w:sz w:val="24"/>
          <w:szCs w:val="24"/>
        </w:rPr>
        <w:t>Učenici ostvar</w:t>
      </w:r>
      <w:r w:rsidR="00BB31A9" w:rsidRPr="00BB31A9">
        <w:rPr>
          <w:rFonts w:ascii="Times New Roman" w:hAnsi="Times New Roman"/>
          <w:sz w:val="24"/>
          <w:szCs w:val="24"/>
        </w:rPr>
        <w:t>u</w:t>
      </w:r>
      <w:r w:rsidRPr="00BB31A9">
        <w:rPr>
          <w:rFonts w:ascii="Times New Roman" w:hAnsi="Times New Roman"/>
          <w:sz w:val="24"/>
          <w:szCs w:val="24"/>
        </w:rPr>
        <w:t xml:space="preserve">ju pravno na financiranje troškova gradskog prijevoza u gradu Osijeku u visini od 100 % troška mjesečne karte, a studenti ostvaruju pravo 50 % cijene studentske mjesečne karte, za prijevoz iz mjesta prebivališta do mjesta školovanja, te 100 % troška mjesečne karte za gradski prijevoz u gradu Osijeku. </w:t>
      </w:r>
    </w:p>
    <w:p w:rsidR="00BB31A9" w:rsidRDefault="00BB31A9" w:rsidP="00BB31A9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BB31A9">
        <w:rPr>
          <w:rFonts w:ascii="Times New Roman" w:hAnsi="Times New Roman"/>
          <w:b/>
          <w:u w:val="single"/>
          <w:lang w:val="hr-HR"/>
        </w:rPr>
        <w:t xml:space="preserve">Mjera 11. - </w:t>
      </w:r>
      <w:r w:rsidRPr="00BB31A9">
        <w:rPr>
          <w:rFonts w:ascii="Times New Roman" w:hAnsi="Times New Roman"/>
          <w:b/>
          <w:u w:val="single"/>
        </w:rPr>
        <w:t xml:space="preserve">Sufinanciranje školskih udžbenika </w:t>
      </w:r>
      <w:r>
        <w:rPr>
          <w:rFonts w:ascii="Times New Roman" w:hAnsi="Times New Roman"/>
          <w:lang w:val="hr-HR"/>
        </w:rPr>
        <w:t xml:space="preserve"> - ova mjera se nije provodila u 2018. godini. </w:t>
      </w:r>
    </w:p>
    <w:p w:rsidR="00BB31A9" w:rsidRPr="00741A3D" w:rsidRDefault="00BB31A9" w:rsidP="00BB31A9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BB31A9">
        <w:rPr>
          <w:rFonts w:ascii="Times New Roman" w:hAnsi="Times New Roman"/>
          <w:b/>
          <w:u w:val="single"/>
          <w:lang w:val="hr-HR"/>
        </w:rPr>
        <w:t>Mjera 12. Sufinanciranje školske prehrane</w:t>
      </w:r>
      <w:r>
        <w:rPr>
          <w:rFonts w:ascii="Times New Roman" w:hAnsi="Times New Roman"/>
          <w:lang w:val="hr-HR"/>
        </w:rPr>
        <w:t xml:space="preserve"> - </w:t>
      </w:r>
      <w:r w:rsidRPr="00BB31A9">
        <w:rPr>
          <w:rFonts w:ascii="Times New Roman" w:hAnsi="Times New Roman"/>
          <w:lang w:val="hr-HR" w:eastAsia="hr-HR"/>
        </w:rPr>
        <w:t>Pravo na sufinanciranje troškova prehrane ostvaruju učenici   Osnovne škole Mate Lovraka Vladislavci, sva djece predškolske dobi polaznici dječjeg vrtića Vladislavci i učenici s područja Općine Vladislavci koji su polaznici Prosvjetno-kulturnog centra Mađara u RH.</w:t>
      </w:r>
      <w:r>
        <w:rPr>
          <w:rFonts w:ascii="Times New Roman" w:hAnsi="Times New Roman"/>
          <w:lang w:val="hr-HR" w:eastAsia="hr-HR"/>
        </w:rPr>
        <w:t xml:space="preserve"> U 2018. godini Općina Vladislavci je sa Osječko-baranjskom županijom financirala troškove prehrane za učenike 1.-8  razreda osnovne škole (omjer sufinanciranja: Osječko-baranjska županija </w:t>
      </w:r>
      <w:r w:rsidR="00D6629E">
        <w:rPr>
          <w:rFonts w:ascii="Times New Roman" w:hAnsi="Times New Roman"/>
          <w:lang w:val="hr-HR" w:eastAsia="hr-HR"/>
        </w:rPr>
        <w:t>80</w:t>
      </w:r>
      <w:r>
        <w:rPr>
          <w:rFonts w:ascii="Times New Roman" w:hAnsi="Times New Roman"/>
          <w:lang w:val="hr-HR" w:eastAsia="hr-HR"/>
        </w:rPr>
        <w:t xml:space="preserve">  %, općina    </w:t>
      </w:r>
      <w:r w:rsidR="00D6629E">
        <w:rPr>
          <w:rFonts w:ascii="Times New Roman" w:hAnsi="Times New Roman"/>
          <w:lang w:val="hr-HR" w:eastAsia="hr-HR"/>
        </w:rPr>
        <w:t xml:space="preserve">20 </w:t>
      </w:r>
      <w:r>
        <w:rPr>
          <w:rFonts w:ascii="Times New Roman" w:hAnsi="Times New Roman"/>
          <w:lang w:val="hr-HR" w:eastAsia="hr-HR"/>
        </w:rPr>
        <w:t>%), a općina je samostalno financirala trošak prehrane za djecu predškolske dobi polaznike dječjeg vrtića – predškole u Vladislavcima.</w:t>
      </w:r>
    </w:p>
    <w:p w:rsidR="00BB31A9" w:rsidRDefault="00BB31A9" w:rsidP="00BB31A9">
      <w:pPr>
        <w:pStyle w:val="Odlomakpopisa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31A9">
        <w:rPr>
          <w:rFonts w:ascii="Times New Roman" w:hAnsi="Times New Roman"/>
          <w:b/>
          <w:sz w:val="24"/>
          <w:szCs w:val="24"/>
          <w:u w:val="single"/>
        </w:rPr>
        <w:t>Mjera 13. sufinanciranje program predškolskog odgoja</w:t>
      </w:r>
      <w:r w:rsidRPr="00BB31A9">
        <w:rPr>
          <w:rFonts w:ascii="Times New Roman" w:hAnsi="Times New Roman"/>
          <w:sz w:val="24"/>
          <w:szCs w:val="24"/>
        </w:rPr>
        <w:t xml:space="preserve"> -</w:t>
      </w:r>
      <w:r w:rsidRPr="00BB31A9">
        <w:rPr>
          <w:rFonts w:ascii="Times New Roman" w:hAnsi="Times New Roman"/>
          <w:sz w:val="24"/>
          <w:szCs w:val="24"/>
          <w:lang w:eastAsia="hr-HR"/>
        </w:rPr>
        <w:t xml:space="preserve"> Pravo na sufinanciranje troškova programa predškolskog odgoja u dječjem vrtiću u Vladislavcima  u kojem se provodi „program obvezne predškole“ i pravo na sufinanciranje troškova predškolskog odgoja u predškolskim ustanovama izvan područja Općine Vladislavci ostvaruju roditelji odnosno skrbnici (korisnici usluga jaslica i dječjih vrtića), hrvatski državljani, s prebivalištem na području Općine Vladislavci najmanje 6 mjeseci prije podnošenja zahtjeva za ostvarivanje prava.  Program predškole financirao se u visini od 100 % </w:t>
      </w:r>
      <w:r w:rsidRPr="00BB31A9">
        <w:rPr>
          <w:rFonts w:ascii="Times New Roman" w:hAnsi="Times New Roman"/>
          <w:sz w:val="24"/>
          <w:szCs w:val="24"/>
          <w:lang w:eastAsia="hr-HR"/>
        </w:rPr>
        <w:lastRenderedPageBreak/>
        <w:t xml:space="preserve">mjesečnog troška. Program provodi Dječji vrtić Osijek temeljem zaključenog ugovora sa općinom. </w:t>
      </w:r>
    </w:p>
    <w:p w:rsidR="00BB31A9" w:rsidRDefault="00BB31A9" w:rsidP="00BB31A9">
      <w:pPr>
        <w:ind w:left="567"/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>P</w:t>
      </w:r>
      <w:r w:rsidRPr="00BB31A9">
        <w:rPr>
          <w:rFonts w:ascii="Times New Roman" w:hAnsi="Times New Roman"/>
          <w:lang w:val="hr-HR"/>
        </w:rPr>
        <w:t>rogram predškolskog odgoja u dječjim vrtićima i jaslicama izvan područja Općine</w:t>
      </w:r>
      <w:r>
        <w:rPr>
          <w:rFonts w:ascii="Times New Roman" w:hAnsi="Times New Roman"/>
        </w:rPr>
        <w:t xml:space="preserve">, sufinancira se </w:t>
      </w:r>
      <w:r w:rsidRPr="00BB31A9">
        <w:rPr>
          <w:rFonts w:ascii="Times New Roman" w:hAnsi="Times New Roman"/>
          <w:lang w:val="hr-HR"/>
        </w:rPr>
        <w:t xml:space="preserve"> u visini od  70 % od ukupnog mjesečnog troška  jaslica/dječjeg vrtića mjesečno, a ostatak do pune ekonomske cijene cjelodnevnog boravka snos</w:t>
      </w:r>
      <w:r>
        <w:rPr>
          <w:rFonts w:ascii="Times New Roman" w:hAnsi="Times New Roman"/>
        </w:rPr>
        <w:t>e r</w:t>
      </w:r>
      <w:r w:rsidRPr="00BB31A9">
        <w:rPr>
          <w:rFonts w:ascii="Times New Roman" w:hAnsi="Times New Roman"/>
          <w:lang w:val="hr-HR"/>
        </w:rPr>
        <w:t>oditelj</w:t>
      </w:r>
      <w:r>
        <w:rPr>
          <w:rFonts w:ascii="Times New Roman" w:hAnsi="Times New Roman"/>
        </w:rPr>
        <w:t xml:space="preserve">i. </w:t>
      </w:r>
      <w:r w:rsidRPr="00BB31A9">
        <w:rPr>
          <w:rFonts w:ascii="Times New Roman" w:hAnsi="Times New Roman"/>
          <w:lang w:val="hr-HR" w:eastAsia="hr-HR"/>
        </w:rPr>
        <w:t>Potpora se dodjeljuje prema odredbama Odluke o sufinanciranju troškova boravka djece s područja Općine Vladislavci u jaslicama i dječjim vrtićima („Službeni glasnik“ Općine Vladislavci br. 5/17)</w:t>
      </w:r>
      <w:r>
        <w:rPr>
          <w:rFonts w:ascii="Times New Roman" w:hAnsi="Times New Roman"/>
          <w:lang w:val="hr-HR" w:eastAsia="hr-HR"/>
        </w:rPr>
        <w:t xml:space="preserve">. U 2018. godini Jedinstveni upravni odjel izdao je </w:t>
      </w:r>
      <w:r w:rsidR="00BA651A">
        <w:rPr>
          <w:rFonts w:ascii="Times New Roman" w:hAnsi="Times New Roman"/>
          <w:lang w:val="hr-HR" w:eastAsia="hr-HR"/>
        </w:rPr>
        <w:t xml:space="preserve">12 Rješenja o pravu na sufinanciranje troškova boravka djece s područja Općine Vladislavci u jaslicama/dječjim vrtićima izvan područja Općine Vladislavci. </w:t>
      </w:r>
    </w:p>
    <w:p w:rsidR="00BA651A" w:rsidRDefault="00BA651A" w:rsidP="00BA651A">
      <w:pPr>
        <w:jc w:val="both"/>
        <w:rPr>
          <w:rFonts w:ascii="Times New Roman" w:hAnsi="Times New Roman"/>
          <w:lang w:val="hr-HR" w:eastAsia="hr-HR"/>
        </w:rPr>
      </w:pPr>
    </w:p>
    <w:p w:rsidR="00BA651A" w:rsidRDefault="00BA651A" w:rsidP="00BA651A">
      <w:pPr>
        <w:pStyle w:val="Odlomakpopisa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651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Mjera 14. </w:t>
      </w:r>
      <w:r w:rsidRPr="00BA651A">
        <w:rPr>
          <w:rFonts w:ascii="Times New Roman" w:hAnsi="Times New Roman"/>
          <w:b/>
          <w:sz w:val="24"/>
          <w:szCs w:val="24"/>
          <w:u w:val="single"/>
        </w:rPr>
        <w:t>Sufinanciranje rada zdravstvenih ustanova</w:t>
      </w:r>
      <w:r w:rsidRPr="00BA651A">
        <w:rPr>
          <w:rFonts w:ascii="Times New Roman" w:hAnsi="Times New Roman"/>
          <w:sz w:val="24"/>
          <w:szCs w:val="24"/>
        </w:rPr>
        <w:t xml:space="preserve">- </w:t>
      </w:r>
      <w:r w:rsidRPr="00BA651A">
        <w:rPr>
          <w:rFonts w:ascii="Times New Roman" w:hAnsi="Times New Roman"/>
          <w:sz w:val="24"/>
          <w:szCs w:val="24"/>
          <w:lang w:eastAsia="hr-HR"/>
        </w:rPr>
        <w:t xml:space="preserve">Pravo na sufinanciranje troškova rada zdravstvenih ustanova, a u cilju bolje dostupnosti zdravstvenih usluga mještanima Općine Vladislavci, ostvaruje </w:t>
      </w:r>
      <w:r w:rsidRPr="00BA651A">
        <w:rPr>
          <w:rFonts w:ascii="Times New Roman" w:hAnsi="Times New Roman"/>
          <w:sz w:val="24"/>
          <w:szCs w:val="24"/>
        </w:rPr>
        <w:t xml:space="preserve">Dom zdravlja Osijek za ambulantu obiteljske medicine, ordinaciju stomatološke medicine i ljekarne u Vladislavcima. Potpora za sufinanciranje rada zdravstvenih ustanova obuhvaća režijske troškove zgrade u kojoj se obavlja zdravstvena djelatnost u Vladislavcima (grijanje, voda, električna energija i dr.) u 100 % iznosu mjesečnog troška.  </w:t>
      </w:r>
      <w:r>
        <w:rPr>
          <w:rFonts w:ascii="Times New Roman" w:hAnsi="Times New Roman"/>
          <w:sz w:val="24"/>
          <w:szCs w:val="24"/>
        </w:rPr>
        <w:t xml:space="preserve">Potpora se isplaćuje temeljem zaključenog ugovora. </w:t>
      </w:r>
    </w:p>
    <w:p w:rsidR="00BA651A" w:rsidRPr="00BA651A" w:rsidRDefault="00BA651A" w:rsidP="00BA651A">
      <w:pPr>
        <w:spacing w:after="200" w:line="276" w:lineRule="auto"/>
        <w:jc w:val="both"/>
        <w:rPr>
          <w:rFonts w:ascii="Times New Roman" w:hAnsi="Times New Roman"/>
        </w:rPr>
      </w:pPr>
    </w:p>
    <w:p w:rsidR="00BA651A" w:rsidRPr="00BA651A" w:rsidRDefault="00BA651A" w:rsidP="00BA651A">
      <w:pPr>
        <w:pStyle w:val="Odlomakpopisa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651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Mjera 15. </w:t>
      </w:r>
      <w:r w:rsidRPr="00BA651A">
        <w:rPr>
          <w:rFonts w:ascii="Times New Roman" w:hAnsi="Times New Roman"/>
          <w:b/>
          <w:sz w:val="24"/>
          <w:szCs w:val="24"/>
          <w:u w:val="single"/>
        </w:rPr>
        <w:t>Nabavka školskog pribora za učenike prvog razreda osnovne ško</w:t>
      </w:r>
      <w:r w:rsidRPr="00BA651A">
        <w:rPr>
          <w:rFonts w:ascii="Times New Roman" w:hAnsi="Times New Roman"/>
          <w:b/>
          <w:sz w:val="24"/>
          <w:szCs w:val="24"/>
        </w:rPr>
        <w:t>le</w:t>
      </w:r>
      <w:r w:rsidRPr="00BA651A">
        <w:rPr>
          <w:rFonts w:ascii="Times New Roman" w:hAnsi="Times New Roman"/>
          <w:sz w:val="24"/>
          <w:szCs w:val="24"/>
        </w:rPr>
        <w:t xml:space="preserve"> -</w:t>
      </w:r>
      <w:r w:rsidRPr="00BA651A">
        <w:rPr>
          <w:rFonts w:ascii="Times New Roman" w:hAnsi="Times New Roman"/>
          <w:sz w:val="24"/>
          <w:szCs w:val="24"/>
          <w:lang w:eastAsia="hr-HR"/>
        </w:rPr>
        <w:t xml:space="preserve"> Pravo na školski pribor (bilježnice, olovke, pernice i sl.) ostvaruju učenici prvog razreda osnovne škole „Mate Lovrak“ Vladislavci. </w:t>
      </w:r>
      <w:r w:rsidRPr="00BA651A">
        <w:rPr>
          <w:rFonts w:ascii="Times New Roman" w:hAnsi="Times New Roman"/>
          <w:sz w:val="24"/>
          <w:szCs w:val="24"/>
        </w:rPr>
        <w:t xml:space="preserve">Potpora za nabavku školskog pribora za učenike prvog razreda osnovne škole  obuhvaća nabavku osnovnog školskog pribora kao što su bilježnice, olovke, pernice i ostali školski pribor.  </w:t>
      </w:r>
    </w:p>
    <w:p w:rsidR="00BA651A" w:rsidRDefault="00BA651A" w:rsidP="00BA651A">
      <w:pPr>
        <w:pStyle w:val="Odlomakpopisa"/>
        <w:ind w:left="1068"/>
        <w:jc w:val="both"/>
        <w:rPr>
          <w:rFonts w:ascii="Times New Roman" w:hAnsi="Times New Roman"/>
          <w:lang w:eastAsia="hr-HR"/>
        </w:rPr>
      </w:pPr>
    </w:p>
    <w:p w:rsidR="00BA651A" w:rsidRDefault="00BA651A" w:rsidP="00BA651A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  <w:lang w:val="hr-HR"/>
        </w:rPr>
      </w:pPr>
      <w:r w:rsidRPr="00BA651A">
        <w:rPr>
          <w:rFonts w:ascii="Times New Roman" w:hAnsi="Times New Roman"/>
          <w:b/>
          <w:u w:val="single"/>
          <w:lang w:eastAsia="hr-HR"/>
        </w:rPr>
        <w:t xml:space="preserve">Mjera 16. - </w:t>
      </w:r>
      <w:r w:rsidRPr="00BA651A">
        <w:rPr>
          <w:rFonts w:ascii="Times New Roman" w:hAnsi="Times New Roman"/>
          <w:b/>
          <w:u w:val="single"/>
        </w:rPr>
        <w:t>Nabavka školskog pribora za polaznike „predškole</w:t>
      </w:r>
      <w:r w:rsidRPr="00121E09">
        <w:rPr>
          <w:rFonts w:ascii="Times New Roman" w:hAnsi="Times New Roman"/>
        </w:rPr>
        <w:t xml:space="preserve">“ u dječjem vrtiću u </w:t>
      </w:r>
      <w:r>
        <w:rPr>
          <w:rFonts w:ascii="Times New Roman" w:hAnsi="Times New Roman"/>
          <w:lang w:val="hr-HR"/>
        </w:rPr>
        <w:t xml:space="preserve">       </w:t>
      </w:r>
    </w:p>
    <w:p w:rsidR="00B43B36" w:rsidRDefault="00BA651A" w:rsidP="00BA651A">
      <w:pPr>
        <w:pStyle w:val="Tijeloteksta"/>
        <w:ind w:left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Vladislavcima  - </w:t>
      </w:r>
      <w:r w:rsidRPr="00BA651A">
        <w:rPr>
          <w:rFonts w:ascii="Times New Roman" w:hAnsi="Times New Roman"/>
          <w:lang w:val="hr-HR" w:eastAsia="hr-HR"/>
        </w:rPr>
        <w:t xml:space="preserve">Pravo na školski pribor (bilježnice, olovke, pernice i sl.) ostvaruju polaznici obveznog programa predškole u Dječjem vrtiću u Vladislavcima. </w:t>
      </w:r>
      <w:r>
        <w:rPr>
          <w:rFonts w:ascii="Times New Roman" w:hAnsi="Times New Roman"/>
          <w:lang w:val="hr-HR" w:eastAsia="hr-HR"/>
        </w:rPr>
        <w:t>P</w:t>
      </w:r>
      <w:r w:rsidRPr="00BA651A">
        <w:rPr>
          <w:rFonts w:ascii="Times New Roman" w:hAnsi="Times New Roman"/>
          <w:lang w:val="hr-HR"/>
        </w:rPr>
        <w:t>otpora za nabavku školskog pribora za polaznike obveznog programa predškole  obuhvaća nabavku osnovnog školskog pribora kao što su bilježnice, olovke, pernice i ostali potrebni pribor.</w:t>
      </w:r>
    </w:p>
    <w:p w:rsidR="00B43B36" w:rsidRDefault="00B43B36" w:rsidP="00BA651A">
      <w:pPr>
        <w:pStyle w:val="Tijeloteksta"/>
        <w:ind w:left="567"/>
        <w:rPr>
          <w:rFonts w:ascii="Times New Roman" w:hAnsi="Times New Roman"/>
          <w:lang w:val="hr-HR"/>
        </w:rPr>
      </w:pPr>
    </w:p>
    <w:p w:rsidR="00BA651A" w:rsidRDefault="00B43B36" w:rsidP="00B43B36">
      <w:pPr>
        <w:pStyle w:val="Tijeloteksta"/>
        <w:numPr>
          <w:ilvl w:val="0"/>
          <w:numId w:val="21"/>
        </w:numPr>
        <w:ind w:left="567" w:hanging="567"/>
        <w:rPr>
          <w:rFonts w:ascii="Times New Roman" w:hAnsi="Times New Roman"/>
        </w:rPr>
      </w:pPr>
      <w:r w:rsidRPr="00B43B36">
        <w:rPr>
          <w:rFonts w:ascii="Times New Roman" w:hAnsi="Times New Roman"/>
          <w:b/>
          <w:u w:val="single"/>
          <w:lang w:val="hr-HR"/>
        </w:rPr>
        <w:t xml:space="preserve">Mjera 17. </w:t>
      </w:r>
      <w:r w:rsidR="00BA651A" w:rsidRPr="00BA651A">
        <w:rPr>
          <w:rFonts w:ascii="Times New Roman" w:hAnsi="Times New Roman"/>
          <w:b/>
          <w:u w:val="single"/>
          <w:lang w:val="hr-HR"/>
        </w:rPr>
        <w:t xml:space="preserve">  </w:t>
      </w:r>
      <w:r w:rsidRPr="00B43B36">
        <w:rPr>
          <w:rFonts w:ascii="Times New Roman" w:hAnsi="Times New Roman"/>
          <w:b/>
          <w:u w:val="single"/>
          <w:lang w:val="hr-HR"/>
        </w:rPr>
        <w:t>Nabavka poklon paketa za blagdane</w:t>
      </w:r>
      <w:r>
        <w:rPr>
          <w:rFonts w:ascii="Times New Roman" w:hAnsi="Times New Roman"/>
          <w:lang w:val="hr-HR"/>
        </w:rPr>
        <w:t xml:space="preserve"> -</w:t>
      </w:r>
      <w:r w:rsidRPr="00B43B36">
        <w:rPr>
          <w:rFonts w:ascii="Times New Roman" w:hAnsi="Times New Roman"/>
          <w:lang w:val="hr-HR" w:eastAsia="hr-HR"/>
        </w:rPr>
        <w:t xml:space="preserve"> Pravo na poklon pakete ostvaruju sva djeca s područja Općine Vladislavci, dobi do 15 godina. </w:t>
      </w:r>
      <w:r>
        <w:rPr>
          <w:rFonts w:ascii="Times New Roman" w:hAnsi="Times New Roman"/>
          <w:lang w:val="hr-HR" w:eastAsia="hr-HR"/>
        </w:rPr>
        <w:t>P</w:t>
      </w:r>
      <w:r w:rsidRPr="00B43B36">
        <w:rPr>
          <w:rFonts w:ascii="Times New Roman" w:hAnsi="Times New Roman"/>
          <w:lang w:val="hr-HR"/>
        </w:rPr>
        <w:t xml:space="preserve">otpora za nabavku poklon paketa za blagdane obuhvaća nabavku prigodnih poklon paketa za blagdane, u iznosu koji svojom odlukom utvrdi općinski načelnik.  </w:t>
      </w:r>
    </w:p>
    <w:p w:rsidR="00BA651A" w:rsidRPr="00BA651A" w:rsidRDefault="00BA651A" w:rsidP="00B43B36">
      <w:pPr>
        <w:jc w:val="both"/>
        <w:rPr>
          <w:rFonts w:ascii="Times New Roman" w:hAnsi="Times New Roman"/>
          <w:lang w:val="hr-HR"/>
        </w:rPr>
      </w:pPr>
      <w:r w:rsidRPr="00BA651A">
        <w:rPr>
          <w:rFonts w:ascii="Times New Roman" w:hAnsi="Times New Roman"/>
          <w:lang w:val="hr-HR" w:eastAsia="hr-HR"/>
        </w:rPr>
        <w:t xml:space="preserve"> </w:t>
      </w:r>
      <w:r w:rsidRPr="00BA651A">
        <w:rPr>
          <w:rFonts w:ascii="Times New Roman" w:hAnsi="Times New Roman"/>
          <w:lang w:val="hr-HR" w:eastAsia="hr-HR"/>
        </w:rPr>
        <w:tab/>
      </w:r>
      <w:r w:rsidRPr="00BA651A">
        <w:rPr>
          <w:rFonts w:ascii="Times New Roman" w:hAnsi="Times New Roman"/>
          <w:lang w:val="hr-HR"/>
        </w:rPr>
        <w:t xml:space="preserve"> </w:t>
      </w:r>
      <w:r w:rsidRPr="00BA651A">
        <w:rPr>
          <w:rFonts w:ascii="Calibri" w:hAnsi="Calibri"/>
          <w:lang w:val="hr-HR"/>
        </w:rPr>
        <w:tab/>
      </w:r>
      <w:r w:rsidRPr="00BA651A">
        <w:rPr>
          <w:rFonts w:ascii="Times New Roman" w:hAnsi="Times New Roman"/>
          <w:lang w:val="hr-HR"/>
        </w:rPr>
        <w:t xml:space="preserve"> </w:t>
      </w:r>
    </w:p>
    <w:p w:rsidR="000210E0" w:rsidRDefault="000210E0" w:rsidP="000210E0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D344D7" w:rsidRPr="00B43B36" w:rsidRDefault="00D344D7" w:rsidP="00D344D7">
      <w:pPr>
        <w:pStyle w:val="Tijeloteksta"/>
        <w:rPr>
          <w:rFonts w:ascii="Times New Roman" w:hAnsi="Times New Roman"/>
          <w:lang w:val="hr-HR"/>
        </w:rPr>
      </w:pPr>
      <w:r w:rsidRPr="00D344D7">
        <w:rPr>
          <w:rFonts w:ascii="Times New Roman" w:hAnsi="Times New Roman"/>
        </w:rPr>
        <w:t xml:space="preserve">Klasa: </w:t>
      </w:r>
      <w:r w:rsidR="00B43B36">
        <w:rPr>
          <w:rFonts w:ascii="Times New Roman" w:hAnsi="Times New Roman"/>
          <w:lang w:val="hr-HR"/>
        </w:rPr>
        <w:t>550-01/17-01/02</w:t>
      </w:r>
    </w:p>
    <w:p w:rsidR="00D344D7" w:rsidRPr="00D344D7" w:rsidRDefault="00CB52AB" w:rsidP="00D34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2158/07-0</w:t>
      </w:r>
      <w:r w:rsidR="00001BB8">
        <w:rPr>
          <w:rFonts w:ascii="Times New Roman" w:hAnsi="Times New Roman"/>
        </w:rPr>
        <w:t>2</w:t>
      </w:r>
      <w:r>
        <w:rPr>
          <w:rFonts w:ascii="Times New Roman" w:hAnsi="Times New Roman"/>
        </w:rPr>
        <w:t>-1</w:t>
      </w:r>
      <w:r w:rsidR="00001BB8">
        <w:rPr>
          <w:rFonts w:ascii="Times New Roman" w:hAnsi="Times New Roman"/>
        </w:rPr>
        <w:t>9</w:t>
      </w:r>
      <w:r w:rsidR="00D344D7" w:rsidRPr="00D344D7">
        <w:rPr>
          <w:rFonts w:ascii="Times New Roman" w:hAnsi="Times New Roman"/>
        </w:rPr>
        <w:t>-</w:t>
      </w:r>
      <w:r w:rsidR="007757AE">
        <w:rPr>
          <w:rFonts w:ascii="Times New Roman" w:hAnsi="Times New Roman"/>
        </w:rPr>
        <w:t>11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01BB8">
        <w:rPr>
          <w:rFonts w:ascii="Times New Roman" w:hAnsi="Times New Roman"/>
        </w:rPr>
        <w:t>20. svibnja 2019</w:t>
      </w:r>
      <w:r w:rsidR="00CB52AB">
        <w:rPr>
          <w:rFonts w:ascii="Times New Roman" w:hAnsi="Times New Roman"/>
        </w:rPr>
        <w:t>.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11" w:rsidRDefault="00E21F11">
      <w:r>
        <w:separator/>
      </w:r>
    </w:p>
  </w:endnote>
  <w:endnote w:type="continuationSeparator" w:id="0">
    <w:p w:rsidR="00E21F11" w:rsidRDefault="00E2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18" w:rsidRDefault="00E7081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0818" w:rsidRDefault="00E70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11" w:rsidRDefault="00E21F11">
      <w:r>
        <w:separator/>
      </w:r>
    </w:p>
  </w:footnote>
  <w:footnote w:type="continuationSeparator" w:id="0">
    <w:p w:rsidR="00E21F11" w:rsidRDefault="00E2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83B"/>
    <w:multiLevelType w:val="hybridMultilevel"/>
    <w:tmpl w:val="19A4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2F5"/>
    <w:multiLevelType w:val="hybridMultilevel"/>
    <w:tmpl w:val="F9420C5A"/>
    <w:lvl w:ilvl="0" w:tplc="AE2EA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6D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51DD"/>
    <w:multiLevelType w:val="hybridMultilevel"/>
    <w:tmpl w:val="F26C9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7BB8"/>
    <w:multiLevelType w:val="multilevel"/>
    <w:tmpl w:val="DCC281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CD0BB0"/>
    <w:multiLevelType w:val="hybridMultilevel"/>
    <w:tmpl w:val="B72E0DEE"/>
    <w:lvl w:ilvl="0" w:tplc="5DAE549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8"/>
  </w:num>
  <w:num w:numId="5">
    <w:abstractNumId w:val="21"/>
  </w:num>
  <w:num w:numId="6">
    <w:abstractNumId w:val="14"/>
  </w:num>
  <w:num w:numId="7">
    <w:abstractNumId w:val="22"/>
  </w:num>
  <w:num w:numId="8">
    <w:abstractNumId w:val="7"/>
  </w:num>
  <w:num w:numId="9">
    <w:abstractNumId w:val="5"/>
  </w:num>
  <w:num w:numId="10">
    <w:abstractNumId w:val="19"/>
  </w:num>
  <w:num w:numId="11">
    <w:abstractNumId w:val="18"/>
  </w:num>
  <w:num w:numId="12">
    <w:abstractNumId w:val="12"/>
  </w:num>
  <w:num w:numId="13">
    <w:abstractNumId w:val="1"/>
  </w:num>
  <w:num w:numId="14">
    <w:abstractNumId w:val="4"/>
  </w:num>
  <w:num w:numId="15">
    <w:abstractNumId w:val="16"/>
  </w:num>
  <w:num w:numId="16">
    <w:abstractNumId w:val="6"/>
  </w:num>
  <w:num w:numId="17">
    <w:abstractNumId w:val="10"/>
  </w:num>
  <w:num w:numId="18">
    <w:abstractNumId w:val="2"/>
  </w:num>
  <w:num w:numId="19">
    <w:abstractNumId w:val="11"/>
  </w:num>
  <w:num w:numId="20">
    <w:abstractNumId w:val="0"/>
  </w:num>
  <w:num w:numId="21">
    <w:abstractNumId w:val="13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83840"/>
    <w:rsid w:val="000B109B"/>
    <w:rsid w:val="000B32C6"/>
    <w:rsid w:val="000C0A3A"/>
    <w:rsid w:val="000C3FA4"/>
    <w:rsid w:val="000F51D3"/>
    <w:rsid w:val="00102142"/>
    <w:rsid w:val="00106762"/>
    <w:rsid w:val="00121E09"/>
    <w:rsid w:val="001514F9"/>
    <w:rsid w:val="00163829"/>
    <w:rsid w:val="00170E29"/>
    <w:rsid w:val="00175366"/>
    <w:rsid w:val="00181654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35C04"/>
    <w:rsid w:val="00345D8B"/>
    <w:rsid w:val="00350A82"/>
    <w:rsid w:val="003643AF"/>
    <w:rsid w:val="00394D7D"/>
    <w:rsid w:val="003B04C1"/>
    <w:rsid w:val="003D27E1"/>
    <w:rsid w:val="003E3425"/>
    <w:rsid w:val="004005D8"/>
    <w:rsid w:val="004249B7"/>
    <w:rsid w:val="004365E4"/>
    <w:rsid w:val="004416B9"/>
    <w:rsid w:val="00450DDF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33EA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41A3D"/>
    <w:rsid w:val="00752294"/>
    <w:rsid w:val="00772BB8"/>
    <w:rsid w:val="007734DE"/>
    <w:rsid w:val="007751B8"/>
    <w:rsid w:val="007757AE"/>
    <w:rsid w:val="00787430"/>
    <w:rsid w:val="007915EE"/>
    <w:rsid w:val="007B0E82"/>
    <w:rsid w:val="007B52DB"/>
    <w:rsid w:val="007E05BB"/>
    <w:rsid w:val="008157A9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10E8E"/>
    <w:rsid w:val="00932DC3"/>
    <w:rsid w:val="009454C1"/>
    <w:rsid w:val="00962B97"/>
    <w:rsid w:val="00983400"/>
    <w:rsid w:val="0098722C"/>
    <w:rsid w:val="00994FE5"/>
    <w:rsid w:val="009F5692"/>
    <w:rsid w:val="00A07593"/>
    <w:rsid w:val="00A23E1D"/>
    <w:rsid w:val="00A35344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36E3C"/>
    <w:rsid w:val="00B41FC2"/>
    <w:rsid w:val="00B43B36"/>
    <w:rsid w:val="00B64202"/>
    <w:rsid w:val="00B82916"/>
    <w:rsid w:val="00B96D72"/>
    <w:rsid w:val="00BA5BED"/>
    <w:rsid w:val="00BA651A"/>
    <w:rsid w:val="00BB31A9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5417E"/>
    <w:rsid w:val="00D5666A"/>
    <w:rsid w:val="00D57E98"/>
    <w:rsid w:val="00D60CB8"/>
    <w:rsid w:val="00D6629E"/>
    <w:rsid w:val="00D84DFE"/>
    <w:rsid w:val="00DD3D19"/>
    <w:rsid w:val="00DD5CD6"/>
    <w:rsid w:val="00DE0193"/>
    <w:rsid w:val="00DE2C53"/>
    <w:rsid w:val="00DF281B"/>
    <w:rsid w:val="00E20D0C"/>
    <w:rsid w:val="00E21F11"/>
    <w:rsid w:val="00E3070E"/>
    <w:rsid w:val="00E313D7"/>
    <w:rsid w:val="00E4331B"/>
    <w:rsid w:val="00E579AC"/>
    <w:rsid w:val="00E70818"/>
    <w:rsid w:val="00E9352D"/>
    <w:rsid w:val="00EA2011"/>
    <w:rsid w:val="00EE43A5"/>
    <w:rsid w:val="00F23B79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853C9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customStyle="1" w:styleId="Reetkatablice1">
    <w:name w:val="Rešetka tablice1"/>
    <w:basedOn w:val="Obinatablica"/>
    <w:next w:val="Reetkatablice"/>
    <w:uiPriority w:val="39"/>
    <w:rsid w:val="00633E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75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75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62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662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3612</Words>
  <Characters>20594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7</cp:revision>
  <cp:lastPrinted>2019-05-30T06:32:00Z</cp:lastPrinted>
  <dcterms:created xsi:type="dcterms:W3CDTF">2019-05-26T15:11:00Z</dcterms:created>
  <dcterms:modified xsi:type="dcterms:W3CDTF">2019-06-06T08:45:00Z</dcterms:modified>
</cp:coreProperties>
</file>