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11A04B5B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4D555D">
        <w:rPr>
          <w:sz w:val="24"/>
          <w:szCs w:val="24"/>
        </w:rPr>
        <w:t xml:space="preserve"> i 2/21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0" w:name="_Hlk57894149"/>
      <w:r w:rsidR="009D5F95">
        <w:rPr>
          <w:sz w:val="24"/>
          <w:szCs w:val="24"/>
        </w:rPr>
        <w:t xml:space="preserve">usluge, </w:t>
      </w:r>
      <w:bookmarkEnd w:id="0"/>
      <w:r w:rsidR="009D5F95">
        <w:rPr>
          <w:sz w:val="24"/>
          <w:szCs w:val="24"/>
        </w:rPr>
        <w:t xml:space="preserve">Edukacija i razvoj vještina stručnjaka u okviru projekta </w:t>
      </w:r>
      <w:r w:rsidR="009D5F95" w:rsidRPr="00A40527">
        <w:rPr>
          <w:sz w:val="24"/>
          <w:szCs w:val="24"/>
          <w:lang w:eastAsia="hr-HR"/>
        </w:rPr>
        <w:t xml:space="preserve"> "Širenje </w:t>
      </w:r>
      <w:r w:rsidR="009D5F95">
        <w:rPr>
          <w:sz w:val="24"/>
          <w:szCs w:val="24"/>
          <w:lang w:eastAsia="hr-HR"/>
        </w:rPr>
        <w:t xml:space="preserve"> </w:t>
      </w:r>
      <w:r w:rsidR="009D5F95" w:rsidRPr="00A40527">
        <w:rPr>
          <w:sz w:val="24"/>
          <w:szCs w:val="24"/>
          <w:lang w:eastAsia="hr-HR"/>
        </w:rPr>
        <w:t>mreže socijalnih usluga u zajednici – Faza I, Zajedno u zajednici u Općini Vladislavci,</w:t>
      </w:r>
      <w:r w:rsidR="009D5F95">
        <w:rPr>
          <w:sz w:val="24"/>
          <w:szCs w:val="24"/>
          <w:lang w:eastAsia="hr-HR"/>
        </w:rPr>
        <w:t xml:space="preserve"> </w:t>
      </w:r>
      <w:r w:rsidR="009D5F95" w:rsidRPr="00A40527">
        <w:rPr>
          <w:sz w:val="24"/>
          <w:szCs w:val="24"/>
          <w:lang w:eastAsia="hr-HR"/>
        </w:rPr>
        <w:t xml:space="preserve">Kodni broj:  </w:t>
      </w:r>
      <w:r w:rsidR="009D5F95" w:rsidRPr="00A40527">
        <w:rPr>
          <w:sz w:val="24"/>
          <w:szCs w:val="24"/>
        </w:rPr>
        <w:t>UP.02.2.2.06.005</w:t>
      </w:r>
      <w:r w:rsidR="009D5F95">
        <w:rPr>
          <w:sz w:val="24"/>
          <w:szCs w:val="24"/>
        </w:rPr>
        <w:t xml:space="preserve">, N-4/21,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9D5F95">
        <w:rPr>
          <w:sz w:val="24"/>
          <w:szCs w:val="24"/>
        </w:rPr>
        <w:t>40.000,00</w:t>
      </w:r>
      <w:r w:rsidR="004D555D">
        <w:rPr>
          <w:sz w:val="24"/>
          <w:szCs w:val="24"/>
        </w:rPr>
        <w:t>0</w:t>
      </w:r>
      <w:r w:rsidR="000742BC">
        <w:rPr>
          <w:sz w:val="24"/>
          <w:szCs w:val="24"/>
        </w:rPr>
        <w:t>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</w:t>
      </w:r>
      <w:r w:rsidR="004D555D">
        <w:rPr>
          <w:sz w:val="24"/>
          <w:szCs w:val="24"/>
        </w:rPr>
        <w:t>4</w:t>
      </w:r>
      <w:r w:rsidRPr="00594468">
        <w:rPr>
          <w:sz w:val="24"/>
          <w:szCs w:val="24"/>
        </w:rPr>
        <w:t xml:space="preserve">. sjednici, održanoj dana </w:t>
      </w:r>
      <w:r w:rsidR="00C80F6F">
        <w:rPr>
          <w:sz w:val="24"/>
          <w:szCs w:val="24"/>
        </w:rPr>
        <w:t>9. ožujka</w:t>
      </w:r>
      <w:r w:rsidR="00C43A69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14694FE0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9D5F95">
        <w:rPr>
          <w:b/>
          <w:sz w:val="24"/>
          <w:szCs w:val="24"/>
        </w:rPr>
        <w:t>4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08C37875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9D5F95">
        <w:rPr>
          <w:sz w:val="24"/>
          <w:szCs w:val="24"/>
        </w:rPr>
        <w:t xml:space="preserve">usluga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9D5F95">
        <w:rPr>
          <w:sz w:val="24"/>
          <w:szCs w:val="24"/>
        </w:rPr>
        <w:t xml:space="preserve">Edukacija i razvoj vještina stručnjaka u okviru projekta </w:t>
      </w:r>
      <w:r w:rsidR="009D5F95" w:rsidRPr="00A40527">
        <w:rPr>
          <w:sz w:val="24"/>
          <w:szCs w:val="24"/>
          <w:lang w:eastAsia="hr-HR"/>
        </w:rPr>
        <w:t xml:space="preserve"> "Širenje </w:t>
      </w:r>
      <w:r w:rsidR="009D5F95">
        <w:rPr>
          <w:sz w:val="24"/>
          <w:szCs w:val="24"/>
          <w:lang w:eastAsia="hr-HR"/>
        </w:rPr>
        <w:t xml:space="preserve"> </w:t>
      </w:r>
      <w:r w:rsidR="009D5F95" w:rsidRPr="00A40527">
        <w:rPr>
          <w:sz w:val="24"/>
          <w:szCs w:val="24"/>
          <w:lang w:eastAsia="hr-HR"/>
        </w:rPr>
        <w:t>mreže socijalnih usluga u zajednici – Faza I, Zajedno u zajednici u Općini Vladislavci,</w:t>
      </w:r>
      <w:r w:rsidR="009D5F95">
        <w:rPr>
          <w:sz w:val="24"/>
          <w:szCs w:val="24"/>
          <w:lang w:eastAsia="hr-HR"/>
        </w:rPr>
        <w:t xml:space="preserve"> </w:t>
      </w:r>
      <w:r w:rsidR="009D5F95" w:rsidRPr="00A40527">
        <w:rPr>
          <w:sz w:val="24"/>
          <w:szCs w:val="24"/>
          <w:lang w:eastAsia="hr-HR"/>
        </w:rPr>
        <w:t xml:space="preserve">Kodni broj:  </w:t>
      </w:r>
      <w:r w:rsidR="009D5F95" w:rsidRPr="00A40527">
        <w:rPr>
          <w:sz w:val="24"/>
          <w:szCs w:val="24"/>
        </w:rPr>
        <w:t>UP.02.2.2.06.005</w:t>
      </w:r>
      <w:r w:rsidR="009D5F95">
        <w:rPr>
          <w:sz w:val="24"/>
          <w:szCs w:val="24"/>
        </w:rPr>
        <w:t xml:space="preserve">, 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9D5F95">
        <w:rPr>
          <w:sz w:val="24"/>
          <w:szCs w:val="24"/>
        </w:rPr>
        <w:t>4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9D5F95">
        <w:rPr>
          <w:b/>
          <w:sz w:val="24"/>
          <w:szCs w:val="24"/>
        </w:rPr>
        <w:t>Pučko otvoreno učilište Mentor, A. Mihanovića 12a, Đakovo,  O.I.B. 08775663112</w:t>
      </w:r>
      <w:r w:rsidR="009D5F95" w:rsidRPr="00CE2EB2">
        <w:rPr>
          <w:b/>
          <w:sz w:val="24"/>
          <w:szCs w:val="24"/>
        </w:rPr>
        <w:t xml:space="preserve">, </w:t>
      </w:r>
      <w:r w:rsidR="009D5F95" w:rsidRPr="00CE2EB2">
        <w:rPr>
          <w:b/>
          <w:bCs/>
          <w:sz w:val="24"/>
          <w:szCs w:val="24"/>
        </w:rPr>
        <w:t xml:space="preserve"> sa cijenom ponude od </w:t>
      </w:r>
      <w:r w:rsidR="009D5F95">
        <w:rPr>
          <w:b/>
          <w:bCs/>
          <w:sz w:val="24"/>
          <w:szCs w:val="24"/>
        </w:rPr>
        <w:t xml:space="preserve">50.000,00 </w:t>
      </w:r>
      <w:r w:rsidR="009D5F95" w:rsidRPr="00CE2EB2">
        <w:rPr>
          <w:b/>
          <w:bCs/>
          <w:sz w:val="24"/>
          <w:szCs w:val="24"/>
        </w:rPr>
        <w:t>kun</w:t>
      </w:r>
      <w:r w:rsidR="009D5F95">
        <w:rPr>
          <w:b/>
          <w:bCs/>
          <w:sz w:val="24"/>
          <w:szCs w:val="24"/>
        </w:rPr>
        <w:t>a</w:t>
      </w:r>
      <w:r w:rsidR="009D5F95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9D5F95">
        <w:rPr>
          <w:b/>
          <w:bCs/>
          <w:sz w:val="24"/>
          <w:szCs w:val="24"/>
        </w:rPr>
        <w:t xml:space="preserve">50.000,00 </w:t>
      </w:r>
      <w:r w:rsidR="009D5F95" w:rsidRPr="00CE2EB2">
        <w:rPr>
          <w:b/>
          <w:bCs/>
          <w:sz w:val="24"/>
          <w:szCs w:val="24"/>
        </w:rPr>
        <w:t>kuna (</w:t>
      </w:r>
      <w:r w:rsidR="009D5F95">
        <w:rPr>
          <w:b/>
          <w:bCs/>
          <w:sz w:val="24"/>
          <w:szCs w:val="24"/>
        </w:rPr>
        <w:t>ponuditelj nije u sustavu PDV-a</w:t>
      </w:r>
      <w:r w:rsidR="009D5F95" w:rsidRPr="00CE2EB2">
        <w:rPr>
          <w:b/>
          <w:bCs/>
          <w:sz w:val="24"/>
          <w:szCs w:val="24"/>
        </w:rPr>
        <w:t>)</w:t>
      </w:r>
      <w:r w:rsidR="00FB5C5C">
        <w:rPr>
          <w:b/>
          <w:bCs/>
          <w:sz w:val="24"/>
          <w:szCs w:val="24"/>
        </w:rPr>
        <w:t>.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8609D0C" w14:textId="77777777" w:rsidR="009D5F95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r w:rsidR="009D5F95">
        <w:rPr>
          <w:sz w:val="24"/>
          <w:szCs w:val="24"/>
        </w:rPr>
        <w:t xml:space="preserve">Pučko otvoreno učilište Mentor, A. Mihanovića 12a, Đakovo, 2. Pučko otvoreno učilište Našice, K. Tomislava 6, Našice.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42B018A9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9D5F95">
        <w:rPr>
          <w:sz w:val="24"/>
          <w:szCs w:val="24"/>
        </w:rPr>
        <w:t>4</w:t>
      </w:r>
    </w:p>
    <w:p w14:paraId="07A17E73" w14:textId="4E311BFD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-7</w:t>
      </w:r>
    </w:p>
    <w:p w14:paraId="14DF71BC" w14:textId="211FDDB5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C80F6F">
        <w:rPr>
          <w:sz w:val="24"/>
          <w:szCs w:val="24"/>
        </w:rPr>
        <w:t xml:space="preserve">9. ožujka </w:t>
      </w:r>
      <w:r>
        <w:rPr>
          <w:sz w:val="24"/>
          <w:szCs w:val="24"/>
        </w:rPr>
        <w:t>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2A8B1B9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4D555D">
        <w:rPr>
          <w:rFonts w:eastAsia="Times New Roman"/>
          <w:sz w:val="24"/>
          <w:szCs w:val="24"/>
        </w:rPr>
        <w:t xml:space="preserve">, </w:t>
      </w:r>
      <w:r w:rsidR="00CF2A9C">
        <w:rPr>
          <w:rFonts w:eastAsia="Times New Roman"/>
          <w:sz w:val="24"/>
          <w:szCs w:val="24"/>
        </w:rPr>
        <w:t>8/20</w:t>
      </w:r>
      <w:r w:rsidR="004D555D">
        <w:rPr>
          <w:rFonts w:eastAsia="Times New Roman"/>
          <w:sz w:val="24"/>
          <w:szCs w:val="24"/>
        </w:rPr>
        <w:t xml:space="preserve"> i 2/21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4D555D">
        <w:rPr>
          <w:rFonts w:eastAsia="Times New Roman"/>
          <w:sz w:val="24"/>
          <w:szCs w:val="24"/>
        </w:rPr>
        <w:t xml:space="preserve">23. veljače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335BF9A3" w14:textId="3B87FFB4" w:rsidR="009D5F95" w:rsidRDefault="00174A42" w:rsidP="009D5F95">
      <w:pPr>
        <w:jc w:val="both"/>
        <w:rPr>
          <w:sz w:val="24"/>
          <w:szCs w:val="24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9D5F95">
        <w:rPr>
          <w:rFonts w:eastAsia="Times New Roman"/>
          <w:sz w:val="24"/>
          <w:szCs w:val="24"/>
          <w:lang w:eastAsia="de-DE"/>
        </w:rPr>
        <w:t>4</w:t>
      </w:r>
      <w:r w:rsidR="004D555D">
        <w:rPr>
          <w:rFonts w:eastAsia="Times New Roman"/>
          <w:sz w:val="24"/>
          <w:szCs w:val="24"/>
          <w:lang w:eastAsia="de-DE"/>
        </w:rPr>
        <w:t>/21</w:t>
      </w:r>
      <w:r w:rsidR="00842E21">
        <w:rPr>
          <w:rFonts w:eastAsia="Times New Roman"/>
          <w:sz w:val="24"/>
          <w:szCs w:val="24"/>
          <w:lang w:eastAsia="de-DE"/>
        </w:rPr>
        <w:t xml:space="preserve">, </w:t>
      </w:r>
      <w:r w:rsidR="009D5F95">
        <w:rPr>
          <w:sz w:val="24"/>
          <w:szCs w:val="24"/>
        </w:rPr>
        <w:t xml:space="preserve">Edukacija i razvoj vještina stručnjaka u okviru projekta </w:t>
      </w:r>
      <w:r w:rsidR="009D5F95" w:rsidRPr="00A40527">
        <w:rPr>
          <w:sz w:val="24"/>
          <w:szCs w:val="24"/>
          <w:lang w:eastAsia="hr-HR"/>
        </w:rPr>
        <w:t xml:space="preserve"> "Širenje </w:t>
      </w:r>
      <w:r w:rsidR="009D5F95">
        <w:rPr>
          <w:sz w:val="24"/>
          <w:szCs w:val="24"/>
          <w:lang w:eastAsia="hr-HR"/>
        </w:rPr>
        <w:t xml:space="preserve"> </w:t>
      </w:r>
      <w:r w:rsidR="009D5F95" w:rsidRPr="00A40527">
        <w:rPr>
          <w:sz w:val="24"/>
          <w:szCs w:val="24"/>
          <w:lang w:eastAsia="hr-HR"/>
        </w:rPr>
        <w:t>mreže socijalnih usluga u zajednici – Faza I, Zajedno u zajednici u Općini Vladislavci,</w:t>
      </w:r>
      <w:r w:rsidR="009D5F95">
        <w:rPr>
          <w:sz w:val="24"/>
          <w:szCs w:val="24"/>
          <w:lang w:eastAsia="hr-HR"/>
        </w:rPr>
        <w:t xml:space="preserve"> </w:t>
      </w:r>
      <w:r w:rsidR="009D5F95" w:rsidRPr="00A40527">
        <w:rPr>
          <w:sz w:val="24"/>
          <w:szCs w:val="24"/>
          <w:lang w:eastAsia="hr-HR"/>
        </w:rPr>
        <w:t xml:space="preserve">Kodni broj:  </w:t>
      </w:r>
      <w:r w:rsidR="009D5F95" w:rsidRPr="00A40527">
        <w:rPr>
          <w:sz w:val="24"/>
          <w:szCs w:val="24"/>
        </w:rPr>
        <w:t>UP.02.2.2.06.005</w:t>
      </w:r>
      <w:r w:rsidR="009D5F95">
        <w:rPr>
          <w:sz w:val="24"/>
          <w:szCs w:val="24"/>
        </w:rPr>
        <w:t>.</w:t>
      </w:r>
    </w:p>
    <w:p w14:paraId="77F71A34" w14:textId="6A84B83B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45E9DE20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</w:t>
      </w:r>
      <w:r w:rsidR="009D5F95">
        <w:rPr>
          <w:rFonts w:eastAsia="Times New Roman"/>
          <w:sz w:val="24"/>
          <w:szCs w:val="24"/>
        </w:rPr>
        <w:t>4</w:t>
      </w:r>
    </w:p>
    <w:p w14:paraId="799CCFE2" w14:textId="3F2BDEA9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9D5F95">
        <w:rPr>
          <w:rFonts w:eastAsia="Times New Roman"/>
          <w:sz w:val="24"/>
          <w:szCs w:val="24"/>
          <w:lang w:eastAsia="de-DE"/>
        </w:rPr>
        <w:t>6</w:t>
      </w:r>
    </w:p>
    <w:p w14:paraId="0FE00EE9" w14:textId="0BB9FD1D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Vladislavci</w:t>
      </w:r>
      <w:r w:rsidR="004D555D">
        <w:rPr>
          <w:rFonts w:eastAsia="Times New Roman"/>
          <w:sz w:val="24"/>
          <w:szCs w:val="24"/>
          <w:lang w:eastAsia="de-DE"/>
        </w:rPr>
        <w:t xml:space="preserve">, 23. veljače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F4EB8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A40EA"/>
    <w:rsid w:val="004D555D"/>
    <w:rsid w:val="0050109F"/>
    <w:rsid w:val="005648E0"/>
    <w:rsid w:val="00576CF2"/>
    <w:rsid w:val="00580BA8"/>
    <w:rsid w:val="00594468"/>
    <w:rsid w:val="005C577E"/>
    <w:rsid w:val="005D1C22"/>
    <w:rsid w:val="005F0A77"/>
    <w:rsid w:val="005F3868"/>
    <w:rsid w:val="006B690B"/>
    <w:rsid w:val="006E57A3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42E21"/>
    <w:rsid w:val="0089343F"/>
    <w:rsid w:val="00974A11"/>
    <w:rsid w:val="009D5F95"/>
    <w:rsid w:val="009E700A"/>
    <w:rsid w:val="00A63736"/>
    <w:rsid w:val="00AA30E3"/>
    <w:rsid w:val="00AD71A6"/>
    <w:rsid w:val="00AE721D"/>
    <w:rsid w:val="00AF05CC"/>
    <w:rsid w:val="00B752F7"/>
    <w:rsid w:val="00B87461"/>
    <w:rsid w:val="00B920E1"/>
    <w:rsid w:val="00BD3915"/>
    <w:rsid w:val="00C43A69"/>
    <w:rsid w:val="00C519E3"/>
    <w:rsid w:val="00C80F6F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52FEF"/>
    <w:rsid w:val="00D610CD"/>
    <w:rsid w:val="00DC6BA3"/>
    <w:rsid w:val="00DE6F31"/>
    <w:rsid w:val="00E06FE6"/>
    <w:rsid w:val="00E974CE"/>
    <w:rsid w:val="00ED24AA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2021-02-26T07:58:00Z</cp:lastPrinted>
  <dcterms:created xsi:type="dcterms:W3CDTF">2021-02-26T07:58:00Z</dcterms:created>
  <dcterms:modified xsi:type="dcterms:W3CDTF">2021-03-09T12:24:00Z</dcterms:modified>
</cp:coreProperties>
</file>