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20" w:rsidRPr="0058569C" w:rsidRDefault="006E2320" w:rsidP="006E2320">
      <w:pPr>
        <w:ind w:firstLine="540"/>
        <w:jc w:val="both"/>
      </w:pPr>
      <w:r>
        <w:rPr>
          <w:rFonts w:ascii="Arial" w:hAnsi="Arial" w:cs="Arial"/>
        </w:rPr>
        <w:tab/>
      </w:r>
      <w:r w:rsidRPr="0058569C">
        <w:t>Na temelju članka 30. Statuta Općine Vladislavci („Službeni glasnik“ Općine Vladislavci broj 3/13</w:t>
      </w:r>
      <w:r>
        <w:t>, 3/17 i 2/18</w:t>
      </w:r>
      <w:r w:rsidRPr="0058569C">
        <w:t xml:space="preserve">), Općinsko vijeće Općine Vladislavci na svojoj </w:t>
      </w:r>
      <w:r>
        <w:t>18</w:t>
      </w:r>
      <w:r w:rsidRPr="0058569C">
        <w:t xml:space="preserve">. sjednici održanoj dana </w:t>
      </w:r>
      <w:r>
        <w:t>3. listopada  2019</w:t>
      </w:r>
      <w:r w:rsidRPr="0058569C">
        <w:t>. donijelo je</w:t>
      </w:r>
    </w:p>
    <w:p w:rsidR="006E2320" w:rsidRPr="0058569C" w:rsidRDefault="006E2320" w:rsidP="006E2320">
      <w:pPr>
        <w:ind w:firstLine="540"/>
        <w:jc w:val="both"/>
      </w:pPr>
    </w:p>
    <w:p w:rsidR="006E2320" w:rsidRPr="0058569C" w:rsidRDefault="006E2320" w:rsidP="006E2320">
      <w:pPr>
        <w:jc w:val="both"/>
      </w:pPr>
    </w:p>
    <w:p w:rsidR="006E2320" w:rsidRPr="0058569C" w:rsidRDefault="006E2320" w:rsidP="006E2320">
      <w:pPr>
        <w:jc w:val="both"/>
      </w:pPr>
    </w:p>
    <w:p w:rsidR="006E2320" w:rsidRPr="0058569C" w:rsidRDefault="006E2320" w:rsidP="006E2320">
      <w:pPr>
        <w:jc w:val="center"/>
        <w:rPr>
          <w:b/>
        </w:rPr>
      </w:pPr>
      <w:r w:rsidRPr="0058569C">
        <w:rPr>
          <w:b/>
        </w:rPr>
        <w:t>ZAKLJUČAK</w:t>
      </w:r>
    </w:p>
    <w:p w:rsidR="006E2320" w:rsidRPr="0058569C" w:rsidRDefault="006E2320" w:rsidP="006E2320">
      <w:pPr>
        <w:jc w:val="center"/>
        <w:rPr>
          <w:b/>
        </w:rPr>
      </w:pPr>
      <w:r w:rsidRPr="0058569C">
        <w:rPr>
          <w:b/>
        </w:rPr>
        <w:t xml:space="preserve">O PRIHVAĆANJU POLUGODIŠNJEG IZVJEŠĆA O RADU OPĆINSKOG NAČELNIKA ZA RAZDOBLJE </w:t>
      </w:r>
      <w:r>
        <w:rPr>
          <w:b/>
        </w:rPr>
        <w:t>SIJEČANJ</w:t>
      </w:r>
      <w:r w:rsidRPr="0058569C">
        <w:rPr>
          <w:b/>
        </w:rPr>
        <w:t xml:space="preserve"> – </w:t>
      </w:r>
      <w:r>
        <w:rPr>
          <w:b/>
        </w:rPr>
        <w:t>LIPANJ</w:t>
      </w:r>
      <w:r w:rsidRPr="0058569C">
        <w:rPr>
          <w:b/>
        </w:rPr>
        <w:t xml:space="preserve"> 201</w:t>
      </w:r>
      <w:r>
        <w:rPr>
          <w:b/>
        </w:rPr>
        <w:t>9</w:t>
      </w:r>
      <w:r w:rsidRPr="0058569C">
        <w:rPr>
          <w:b/>
        </w:rPr>
        <w:t>.</w:t>
      </w:r>
    </w:p>
    <w:p w:rsidR="006E2320" w:rsidRPr="0058569C" w:rsidRDefault="006E2320" w:rsidP="006E2320">
      <w:pPr>
        <w:jc w:val="center"/>
        <w:rPr>
          <w:b/>
        </w:rPr>
      </w:pPr>
    </w:p>
    <w:p w:rsidR="006E2320" w:rsidRPr="0058569C" w:rsidRDefault="006E2320" w:rsidP="006E2320">
      <w:pPr>
        <w:jc w:val="center"/>
      </w:pPr>
    </w:p>
    <w:p w:rsidR="006E2320" w:rsidRPr="0058569C" w:rsidRDefault="006E2320" w:rsidP="006E2320">
      <w:pPr>
        <w:jc w:val="center"/>
      </w:pPr>
    </w:p>
    <w:p w:rsidR="006E2320" w:rsidRPr="0058569C" w:rsidRDefault="006E2320" w:rsidP="006E2320">
      <w:pPr>
        <w:jc w:val="center"/>
      </w:pPr>
    </w:p>
    <w:p w:rsidR="006E2320" w:rsidRPr="0058569C" w:rsidRDefault="006E2320" w:rsidP="006E2320">
      <w:pPr>
        <w:jc w:val="center"/>
      </w:pPr>
    </w:p>
    <w:p w:rsidR="006E2320" w:rsidRPr="0058569C" w:rsidRDefault="006E2320" w:rsidP="006E2320">
      <w:pPr>
        <w:jc w:val="center"/>
      </w:pPr>
      <w:r w:rsidRPr="0058569C">
        <w:t>I.</w:t>
      </w:r>
    </w:p>
    <w:p w:rsidR="006E2320" w:rsidRPr="0058569C" w:rsidRDefault="006E2320" w:rsidP="006E2320">
      <w:pPr>
        <w:jc w:val="center"/>
      </w:pPr>
    </w:p>
    <w:p w:rsidR="006E2320" w:rsidRPr="0058569C" w:rsidRDefault="006E2320" w:rsidP="006E2320">
      <w:pPr>
        <w:ind w:firstLine="708"/>
        <w:jc w:val="both"/>
      </w:pPr>
      <w:r w:rsidRPr="0058569C">
        <w:t xml:space="preserve">Prihvaća se polugodišnje Izvješće o radu Općinskog načelnika za razdoblje </w:t>
      </w:r>
      <w:r>
        <w:t>siječanj</w:t>
      </w:r>
      <w:r w:rsidRPr="0058569C">
        <w:t xml:space="preserve"> – </w:t>
      </w:r>
      <w:r>
        <w:t xml:space="preserve">lipanj  2019., Klasa: 022-01/19-02/01, </w:t>
      </w:r>
      <w:proofErr w:type="spellStart"/>
      <w:r>
        <w:t>Ur.broj</w:t>
      </w:r>
      <w:proofErr w:type="spellEnd"/>
      <w:r>
        <w:t xml:space="preserve">: 2158/07-02-19-01 od 2. rujna 2019. godine. </w:t>
      </w:r>
    </w:p>
    <w:p w:rsidR="006E2320" w:rsidRPr="0058569C" w:rsidRDefault="006E2320" w:rsidP="006E2320">
      <w:pPr>
        <w:ind w:firstLine="708"/>
        <w:jc w:val="both"/>
      </w:pPr>
      <w:r w:rsidRPr="0058569C">
        <w:t>Izvješće iz stavka 1. ove točke prilog je ovom Zaključku.</w:t>
      </w:r>
    </w:p>
    <w:p w:rsidR="006E2320" w:rsidRPr="0058569C" w:rsidRDefault="006E2320" w:rsidP="006E2320">
      <w:pPr>
        <w:ind w:left="-1417"/>
        <w:jc w:val="both"/>
      </w:pPr>
    </w:p>
    <w:p w:rsidR="006E2320" w:rsidRPr="0058569C" w:rsidRDefault="006E2320" w:rsidP="006E2320">
      <w:pPr>
        <w:jc w:val="both"/>
      </w:pPr>
    </w:p>
    <w:p w:rsidR="006E2320" w:rsidRPr="0058569C" w:rsidRDefault="006E2320" w:rsidP="006E2320"/>
    <w:p w:rsidR="006E2320" w:rsidRPr="0058569C" w:rsidRDefault="006E2320" w:rsidP="006E2320"/>
    <w:p w:rsidR="006E2320" w:rsidRPr="0058569C" w:rsidRDefault="006E2320" w:rsidP="006E2320">
      <w:pPr>
        <w:jc w:val="center"/>
      </w:pPr>
      <w:r w:rsidRPr="0058569C">
        <w:t>II.</w:t>
      </w:r>
    </w:p>
    <w:p w:rsidR="006E2320" w:rsidRPr="0058569C" w:rsidRDefault="006E2320" w:rsidP="006E2320">
      <w:pPr>
        <w:jc w:val="center"/>
      </w:pPr>
    </w:p>
    <w:p w:rsidR="006E2320" w:rsidRPr="0058569C" w:rsidRDefault="006E2320" w:rsidP="006E2320">
      <w:pPr>
        <w:jc w:val="both"/>
      </w:pPr>
      <w:r w:rsidRPr="0058569C">
        <w:tab/>
        <w:t>Ovaj Zaključak stupa na snagu danom donošenja i bit će objavljen u „Službenom glasniku“ Općine Vladislavci</w:t>
      </w:r>
    </w:p>
    <w:p w:rsidR="006E2320" w:rsidRPr="0058569C" w:rsidRDefault="006E2320" w:rsidP="006E2320"/>
    <w:p w:rsidR="006E2320" w:rsidRPr="0058569C" w:rsidRDefault="006E2320" w:rsidP="006E2320"/>
    <w:p w:rsidR="006E2320" w:rsidRPr="0058569C" w:rsidRDefault="006E2320" w:rsidP="006E2320">
      <w:pPr>
        <w:ind w:firstLine="708"/>
        <w:jc w:val="both"/>
      </w:pPr>
    </w:p>
    <w:p w:rsidR="006E2320" w:rsidRPr="0058569C" w:rsidRDefault="006E2320" w:rsidP="006E2320">
      <w:pPr>
        <w:ind w:firstLine="708"/>
        <w:jc w:val="both"/>
      </w:pPr>
    </w:p>
    <w:p w:rsidR="006E2320" w:rsidRPr="0058569C" w:rsidRDefault="006E2320" w:rsidP="006E2320">
      <w:pPr>
        <w:jc w:val="both"/>
      </w:pPr>
    </w:p>
    <w:p w:rsidR="006E2320" w:rsidRPr="0058569C" w:rsidRDefault="006E2320" w:rsidP="006E2320">
      <w:pPr>
        <w:jc w:val="both"/>
      </w:pPr>
      <w:r w:rsidRPr="0058569C">
        <w:t>KLASA: 022-0</w:t>
      </w:r>
      <w:r>
        <w:t>1</w:t>
      </w:r>
      <w:r w:rsidRPr="0058569C">
        <w:t>/1</w:t>
      </w:r>
      <w:r>
        <w:t>9</w:t>
      </w:r>
      <w:r w:rsidRPr="0058569C">
        <w:t>-0</w:t>
      </w:r>
      <w:r>
        <w:t>2</w:t>
      </w:r>
      <w:r w:rsidRPr="0058569C">
        <w:t xml:space="preserve">/01             </w:t>
      </w:r>
    </w:p>
    <w:p w:rsidR="006E2320" w:rsidRPr="0058569C" w:rsidRDefault="006E2320" w:rsidP="006E2320">
      <w:pPr>
        <w:jc w:val="both"/>
      </w:pPr>
      <w:r>
        <w:t>URBROJ: 2158/07-01-19-02</w:t>
      </w:r>
    </w:p>
    <w:p w:rsidR="006E2320" w:rsidRPr="0058569C" w:rsidRDefault="006E2320" w:rsidP="006E2320">
      <w:pPr>
        <w:jc w:val="both"/>
      </w:pPr>
      <w:r w:rsidRPr="0058569C">
        <w:t xml:space="preserve">Vladislavci, </w:t>
      </w:r>
      <w:r>
        <w:t>3. listopada  2019</w:t>
      </w:r>
      <w:r w:rsidRPr="0058569C">
        <w:t>.</w:t>
      </w:r>
    </w:p>
    <w:p w:rsidR="006E2320" w:rsidRPr="0058569C" w:rsidRDefault="006E2320" w:rsidP="006E2320">
      <w:pPr>
        <w:jc w:val="both"/>
      </w:pPr>
    </w:p>
    <w:p w:rsidR="006E2320" w:rsidRPr="0058569C" w:rsidRDefault="006E2320" w:rsidP="006E2320">
      <w:pPr>
        <w:jc w:val="both"/>
      </w:pPr>
      <w:r w:rsidRPr="0058569C">
        <w:tab/>
      </w:r>
    </w:p>
    <w:p w:rsidR="006E2320" w:rsidRPr="0058569C" w:rsidRDefault="006E2320" w:rsidP="006E2320">
      <w:pPr>
        <w:jc w:val="both"/>
      </w:pPr>
      <w:r w:rsidRPr="0058569C">
        <w:tab/>
      </w:r>
      <w:r w:rsidRPr="0058569C">
        <w:tab/>
      </w:r>
    </w:p>
    <w:p w:rsidR="006E2320" w:rsidRPr="0058569C" w:rsidRDefault="006E2320" w:rsidP="006E2320">
      <w:pPr>
        <w:ind w:left="4956" w:firstLine="708"/>
        <w:jc w:val="center"/>
      </w:pPr>
      <w:r w:rsidRPr="0058569C">
        <w:t xml:space="preserve">PREDSJEDNIK </w:t>
      </w:r>
    </w:p>
    <w:p w:rsidR="006E2320" w:rsidRPr="0058569C" w:rsidRDefault="006E2320" w:rsidP="006E2320">
      <w:pPr>
        <w:ind w:left="4956" w:firstLine="708"/>
        <w:jc w:val="center"/>
      </w:pPr>
      <w:r w:rsidRPr="0058569C">
        <w:t>OPĆINSKOG VIJEĆA</w:t>
      </w:r>
    </w:p>
    <w:p w:rsidR="006E2320" w:rsidRPr="0058569C" w:rsidRDefault="006E2320" w:rsidP="006E2320">
      <w:pPr>
        <w:ind w:left="4956" w:firstLine="708"/>
        <w:jc w:val="center"/>
      </w:pPr>
      <w:r w:rsidRPr="0058569C">
        <w:t xml:space="preserve">Krunoslav </w:t>
      </w:r>
      <w:r>
        <w:t>Morović</w:t>
      </w:r>
      <w:r>
        <w:t>, v.r.</w:t>
      </w:r>
    </w:p>
    <w:p w:rsidR="006E2320" w:rsidRPr="0058569C" w:rsidRDefault="006E2320" w:rsidP="006E2320"/>
    <w:p w:rsidR="006E2320" w:rsidRDefault="006E2320" w:rsidP="006E2320"/>
    <w:p w:rsidR="00306A3E" w:rsidRDefault="00306A3E"/>
    <w:p w:rsidR="006E2320" w:rsidRDefault="006E2320"/>
    <w:p w:rsidR="006E2320" w:rsidRDefault="006E2320"/>
    <w:p w:rsidR="006E2320" w:rsidRDefault="006E2320"/>
    <w:p w:rsidR="006E2320" w:rsidRDefault="006E2320">
      <w:bookmarkStart w:id="0" w:name="_GoBack"/>
      <w:bookmarkEnd w:id="0"/>
    </w:p>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p w:rsidR="006E2320" w:rsidRDefault="006E2320"/>
    <w:tbl>
      <w:tblPr>
        <w:tblW w:w="0" w:type="auto"/>
        <w:tblLayout w:type="fixed"/>
        <w:tblLook w:val="04A0" w:firstRow="1" w:lastRow="0" w:firstColumn="1" w:lastColumn="0" w:noHBand="0" w:noVBand="1"/>
      </w:tblPr>
      <w:tblGrid>
        <w:gridCol w:w="4428"/>
      </w:tblGrid>
      <w:tr w:rsidR="00BF3590" w:rsidTr="00BF3590">
        <w:trPr>
          <w:trHeight w:val="2425"/>
        </w:trPr>
        <w:tc>
          <w:tcPr>
            <w:tcW w:w="4428" w:type="dxa"/>
            <w:hideMark/>
          </w:tcPr>
          <w:p w:rsidR="00BF3590" w:rsidRDefault="00BF3590">
            <w:pPr>
              <w:spacing w:line="256" w:lineRule="auto"/>
              <w:jc w:val="center"/>
              <w:rPr>
                <w:szCs w:val="20"/>
                <w:lang w:eastAsia="en-US"/>
              </w:rPr>
            </w:pPr>
            <w:r>
              <w:rPr>
                <w:lang w:eastAsia="en-US"/>
              </w:rPr>
              <w:object w:dxaOrig="7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5.1pt" o:ole="" fillcolor="window">
                  <v:imagedata r:id="rId8" o:title=""/>
                </v:shape>
                <o:OLEObject Type="Embed" ProgID="CDraw" ShapeID="_x0000_i1025" DrawAspect="Content" ObjectID="_1631681693" r:id="rId9"/>
              </w:object>
            </w:r>
          </w:p>
          <w:p w:rsidR="00BF3590" w:rsidRDefault="00BF3590">
            <w:pPr>
              <w:spacing w:line="256" w:lineRule="auto"/>
              <w:jc w:val="center"/>
              <w:rPr>
                <w:sz w:val="28"/>
                <w:szCs w:val="28"/>
                <w:lang w:eastAsia="en-US"/>
              </w:rPr>
            </w:pPr>
            <w:r>
              <w:rPr>
                <w:sz w:val="28"/>
                <w:szCs w:val="28"/>
                <w:lang w:eastAsia="en-US"/>
              </w:rPr>
              <w:t>REPUBLIKA HRVATSKA</w:t>
            </w:r>
          </w:p>
          <w:p w:rsidR="00BF3590" w:rsidRDefault="00BF3590">
            <w:pPr>
              <w:spacing w:line="256" w:lineRule="auto"/>
              <w:jc w:val="center"/>
              <w:rPr>
                <w:lang w:eastAsia="en-US"/>
              </w:rPr>
            </w:pPr>
            <w:r>
              <w:rPr>
                <w:lang w:eastAsia="en-US"/>
              </w:rPr>
              <w:t>OSJEČKO-BARANJSKA ŽUPANIJA</w:t>
            </w:r>
          </w:p>
          <w:p w:rsidR="00BF3590" w:rsidRDefault="00BF3590">
            <w:pPr>
              <w:spacing w:line="256" w:lineRule="auto"/>
              <w:jc w:val="center"/>
              <w:rPr>
                <w:b/>
                <w:lang w:eastAsia="en-US"/>
              </w:rPr>
            </w:pPr>
            <w:r>
              <w:rPr>
                <w:b/>
                <w:lang w:eastAsia="en-US"/>
              </w:rPr>
              <w:t>OPĆINA VLADISLAVCI</w:t>
            </w:r>
          </w:p>
          <w:p w:rsidR="00BF3590" w:rsidRDefault="00BF3590">
            <w:pPr>
              <w:spacing w:line="256" w:lineRule="auto"/>
              <w:jc w:val="center"/>
              <w:rPr>
                <w:b/>
                <w:lang w:eastAsia="en-US"/>
              </w:rPr>
            </w:pPr>
            <w:r>
              <w:rPr>
                <w:b/>
                <w:lang w:eastAsia="en-US"/>
              </w:rPr>
              <w:t>Općinski načelnik</w:t>
            </w:r>
          </w:p>
        </w:tc>
      </w:tr>
    </w:tbl>
    <w:p w:rsidR="00BF3590" w:rsidRDefault="00BF3590" w:rsidP="00BF3590">
      <w:pPr>
        <w:jc w:val="both"/>
      </w:pPr>
      <w:r>
        <w:t>KLASA: 022-01/1</w:t>
      </w:r>
      <w:r w:rsidR="003C363F">
        <w:t>9</w:t>
      </w:r>
      <w:r>
        <w:t>-02/01</w:t>
      </w:r>
    </w:p>
    <w:p w:rsidR="00BF3590" w:rsidRDefault="00BF3590" w:rsidP="00BF3590">
      <w:pPr>
        <w:jc w:val="both"/>
      </w:pPr>
      <w:r>
        <w:t>URBROJ: 2158/07-02-19-0</w:t>
      </w:r>
      <w:r w:rsidR="003C363F">
        <w:t>1</w:t>
      </w:r>
    </w:p>
    <w:p w:rsidR="00BF3590" w:rsidRDefault="00BF3590" w:rsidP="00BF3590">
      <w:pPr>
        <w:jc w:val="both"/>
      </w:pPr>
      <w:r>
        <w:t xml:space="preserve">Vladislavci, </w:t>
      </w:r>
      <w:r>
        <w:softHyphen/>
      </w:r>
      <w:r>
        <w:softHyphen/>
      </w:r>
      <w:r>
        <w:softHyphen/>
      </w:r>
      <w:r w:rsidR="003C363F">
        <w:t>2</w:t>
      </w:r>
      <w:r>
        <w:t xml:space="preserve">. </w:t>
      </w:r>
      <w:r w:rsidR="003C363F">
        <w:t>rujna</w:t>
      </w:r>
      <w:r>
        <w:t xml:space="preserve"> 2019.</w:t>
      </w:r>
    </w:p>
    <w:p w:rsidR="00BF3590" w:rsidRDefault="00BF3590" w:rsidP="00BF3590">
      <w:pPr>
        <w:jc w:val="both"/>
        <w:rPr>
          <w:color w:val="FF0000"/>
        </w:rPr>
      </w:pPr>
    </w:p>
    <w:p w:rsidR="00BF3590" w:rsidRDefault="00BF3590" w:rsidP="00BF3590">
      <w:pPr>
        <w:jc w:val="both"/>
        <w:rPr>
          <w:color w:val="FF0000"/>
        </w:rPr>
      </w:pPr>
    </w:p>
    <w:p w:rsidR="00BF3590" w:rsidRDefault="00BF3590" w:rsidP="00BF3590">
      <w:pPr>
        <w:jc w:val="both"/>
        <w:rPr>
          <w:color w:val="FF0000"/>
        </w:rPr>
      </w:pPr>
    </w:p>
    <w:p w:rsidR="00BF3590" w:rsidRDefault="00BF3590" w:rsidP="00BF3590">
      <w:pPr>
        <w:jc w:val="both"/>
      </w:pPr>
      <w:r>
        <w:rPr>
          <w:color w:val="FF0000"/>
        </w:rPr>
        <w:tab/>
      </w:r>
      <w:r>
        <w:t>Temeljem članka 35. b Zakona o lokalnoj i područnoj (regionalnoj) samoupravi  («Narodne novine» br. 33/01., 60/01., 129/05., 109/07., 125/08.,36/09., 150/11., 144/12., 19/13., 137/15 i 123/17) te članka 36. Statuta Općine Vladislavci («Službeni glasnik» br. 3/13., 3/17 i 2/18) Općinski načelnik podnosi</w:t>
      </w:r>
    </w:p>
    <w:p w:rsidR="00BF3590" w:rsidRDefault="00BF3590" w:rsidP="00BF3590">
      <w:pPr>
        <w:jc w:val="both"/>
        <w:rPr>
          <w:color w:val="FF0000"/>
        </w:rPr>
      </w:pPr>
    </w:p>
    <w:p w:rsidR="00BF3590" w:rsidRDefault="00BF3590" w:rsidP="00BF3590">
      <w:pPr>
        <w:jc w:val="both"/>
        <w:rPr>
          <w:color w:val="FF0000"/>
        </w:rPr>
      </w:pPr>
    </w:p>
    <w:p w:rsidR="00BF3590" w:rsidRDefault="00BF3590" w:rsidP="00BF3590">
      <w:pPr>
        <w:jc w:val="both"/>
        <w:rPr>
          <w:color w:val="FF0000"/>
        </w:rPr>
      </w:pPr>
    </w:p>
    <w:p w:rsidR="00BF3590" w:rsidRDefault="00BF3590" w:rsidP="00BF3590">
      <w:pPr>
        <w:jc w:val="center"/>
        <w:rPr>
          <w:b/>
        </w:rPr>
      </w:pPr>
      <w:r>
        <w:rPr>
          <w:b/>
        </w:rPr>
        <w:t>POLUGODIŠNJE IZVJEŠĆE O RADU OPĆINSKOG NAČELNIKA ZA RAZDOBLJE S</w:t>
      </w:r>
      <w:r w:rsidR="001E7378">
        <w:rPr>
          <w:b/>
        </w:rPr>
        <w:t>IJEČANJ</w:t>
      </w:r>
      <w:r>
        <w:rPr>
          <w:b/>
        </w:rPr>
        <w:t xml:space="preserve">– </w:t>
      </w:r>
      <w:r w:rsidR="001E7378">
        <w:rPr>
          <w:b/>
        </w:rPr>
        <w:t>LIPANJ</w:t>
      </w:r>
      <w:r>
        <w:rPr>
          <w:b/>
        </w:rPr>
        <w:t xml:space="preserve"> 201</w:t>
      </w:r>
      <w:r w:rsidR="001E7378">
        <w:rPr>
          <w:b/>
        </w:rPr>
        <w:t>9</w:t>
      </w:r>
      <w:r>
        <w:rPr>
          <w:b/>
        </w:rPr>
        <w:t>. GODINE</w:t>
      </w:r>
    </w:p>
    <w:p w:rsidR="00BF3590" w:rsidRDefault="00BF3590" w:rsidP="00BF3590">
      <w:pPr>
        <w:jc w:val="both"/>
        <w:rPr>
          <w:b/>
        </w:rPr>
      </w:pPr>
    </w:p>
    <w:p w:rsidR="00BF3590" w:rsidRDefault="00BF3590" w:rsidP="00BF3590">
      <w:pPr>
        <w:jc w:val="both"/>
        <w:rPr>
          <w:b/>
        </w:rPr>
      </w:pPr>
    </w:p>
    <w:p w:rsidR="00BF3590" w:rsidRDefault="00BF3590" w:rsidP="00BF3590">
      <w:pPr>
        <w:jc w:val="both"/>
        <w:rPr>
          <w:b/>
          <w:color w:val="FF0000"/>
        </w:rPr>
      </w:pPr>
    </w:p>
    <w:p w:rsidR="00BF3590" w:rsidRDefault="00BF3590" w:rsidP="00BF3590">
      <w:pPr>
        <w:jc w:val="both"/>
      </w:pPr>
      <w:r>
        <w:t xml:space="preserve">Podnosim izvješće o svom radu za razdoblje </w:t>
      </w:r>
      <w:r w:rsidR="001E7378">
        <w:t>siječanj</w:t>
      </w:r>
      <w:r>
        <w:t xml:space="preserve"> – </w:t>
      </w:r>
      <w:r w:rsidR="001E7378">
        <w:t>lipanj</w:t>
      </w:r>
      <w:r>
        <w:t xml:space="preserve"> 201</w:t>
      </w:r>
      <w:r w:rsidR="001E7378">
        <w:t>9</w:t>
      </w:r>
      <w:r>
        <w:t>. godine.</w:t>
      </w:r>
    </w:p>
    <w:p w:rsidR="00BF3590" w:rsidRDefault="00BF3590" w:rsidP="00BF3590">
      <w:pPr>
        <w:jc w:val="both"/>
        <w:rPr>
          <w:color w:val="FF0000"/>
        </w:rPr>
      </w:pPr>
    </w:p>
    <w:p w:rsidR="00BF3590" w:rsidRDefault="00BF3590" w:rsidP="00BF3590">
      <w:pPr>
        <w:jc w:val="both"/>
        <w:rPr>
          <w:color w:val="FF0000"/>
        </w:rPr>
      </w:pPr>
    </w:p>
    <w:p w:rsidR="00BF3590" w:rsidRDefault="00BF3590" w:rsidP="00BF3590">
      <w:pPr>
        <w:jc w:val="both"/>
      </w:pPr>
      <w:r>
        <w:t>Stanje žiro-računa na dan 3</w:t>
      </w:r>
      <w:r w:rsidR="001E7378">
        <w:t>0</w:t>
      </w:r>
      <w:r>
        <w:t>.</w:t>
      </w:r>
      <w:r w:rsidR="001E7378">
        <w:t>6</w:t>
      </w:r>
      <w:r>
        <w:t>.201</w:t>
      </w:r>
      <w:r w:rsidR="001E7378">
        <w:t>9</w:t>
      </w:r>
      <w:r>
        <w:t xml:space="preserve">. iznosilo je </w:t>
      </w:r>
      <w:r w:rsidR="00D03AB0">
        <w:t>1.108.258,19</w:t>
      </w:r>
      <w:r>
        <w:t xml:space="preserve"> kn, a stanje blagajne iznosilo je </w:t>
      </w:r>
      <w:r w:rsidR="006E1D08">
        <w:t>2.242,81</w:t>
      </w:r>
      <w:r>
        <w:t xml:space="preserve"> kn.</w:t>
      </w:r>
    </w:p>
    <w:p w:rsidR="00BF3590" w:rsidRDefault="00BF3590" w:rsidP="00BF3590">
      <w:pPr>
        <w:jc w:val="both"/>
        <w:rPr>
          <w:color w:val="FF0000"/>
        </w:rPr>
      </w:pPr>
    </w:p>
    <w:p w:rsidR="00BF3590" w:rsidRDefault="00BF3590" w:rsidP="00BF3590">
      <w:pPr>
        <w:jc w:val="both"/>
        <w:rPr>
          <w:color w:val="FF0000"/>
        </w:rPr>
      </w:pPr>
    </w:p>
    <w:p w:rsidR="00FE1726" w:rsidRDefault="00BF3590" w:rsidP="00FE1726">
      <w:pPr>
        <w:jc w:val="both"/>
        <w:rPr>
          <w:lang w:val="sv-SE"/>
        </w:rPr>
      </w:pPr>
      <w:r>
        <w:lastRenderedPageBreak/>
        <w:t>U razdoblju od 1. 1. do 3</w:t>
      </w:r>
      <w:r w:rsidR="00FE1726">
        <w:t>0</w:t>
      </w:r>
      <w:r>
        <w:t>.</w:t>
      </w:r>
      <w:r w:rsidR="00FE1726">
        <w:t>6</w:t>
      </w:r>
      <w:r>
        <w:t>.201</w:t>
      </w:r>
      <w:r w:rsidR="00FE1726">
        <w:t>9</w:t>
      </w:r>
      <w:r>
        <w:t>.  Općina Vladislavci je ostvarila ukupne prihode u iznosu</w:t>
      </w:r>
      <w:r w:rsidR="00FE1726">
        <w:t xml:space="preserve"> </w:t>
      </w:r>
      <w:r w:rsidR="00FE1726" w:rsidRPr="005E07DB">
        <w:rPr>
          <w:lang w:val="sv-SE"/>
        </w:rPr>
        <w:t>5.011.675,38</w:t>
      </w:r>
      <w:r w:rsidR="00FE1726" w:rsidRPr="000E1299">
        <w:rPr>
          <w:lang w:val="sv-SE"/>
        </w:rPr>
        <w:t xml:space="preserve"> kn, a realizacija tekućih rashoda i rashoda za nabavu nefinancijske imovine iznose </w:t>
      </w:r>
      <w:r w:rsidR="00FE1726">
        <w:rPr>
          <w:lang w:val="sv-SE"/>
        </w:rPr>
        <w:t>4.681.939,86</w:t>
      </w:r>
      <w:r w:rsidR="00FE1726" w:rsidRPr="000E1299">
        <w:rPr>
          <w:lang w:val="sv-SE"/>
        </w:rPr>
        <w:t xml:space="preserve"> kn to rezultira </w:t>
      </w:r>
      <w:r w:rsidR="00FE1726">
        <w:rPr>
          <w:lang w:val="sv-SE"/>
        </w:rPr>
        <w:t>viškom</w:t>
      </w:r>
      <w:r w:rsidR="00FE1726" w:rsidRPr="000E1299">
        <w:rPr>
          <w:lang w:val="sv-SE"/>
        </w:rPr>
        <w:t xml:space="preserve"> prihoda u iznosu od </w:t>
      </w:r>
      <w:r w:rsidR="00FE1726">
        <w:rPr>
          <w:lang w:val="sv-SE"/>
        </w:rPr>
        <w:t>329.735,52</w:t>
      </w:r>
      <w:r w:rsidR="00FE1726" w:rsidRPr="000E1299">
        <w:rPr>
          <w:lang w:val="sv-SE"/>
        </w:rPr>
        <w:t xml:space="preserve"> kn.</w:t>
      </w:r>
    </w:p>
    <w:p w:rsidR="00FE1726" w:rsidRPr="000E1299" w:rsidRDefault="00FE1726" w:rsidP="00FE1726">
      <w:pPr>
        <w:jc w:val="both"/>
        <w:rPr>
          <w:lang w:val="sv-SE"/>
        </w:rPr>
      </w:pPr>
    </w:p>
    <w:p w:rsidR="00FE1726" w:rsidRPr="005E07DB" w:rsidRDefault="00FE1726" w:rsidP="00FE1726">
      <w:pPr>
        <w:pStyle w:val="Odlomakpopisa1"/>
        <w:tabs>
          <w:tab w:val="left" w:pos="9000"/>
        </w:tabs>
        <w:ind w:left="0" w:right="72" w:firstLine="0"/>
        <w:jc w:val="both"/>
        <w:rPr>
          <w:sz w:val="24"/>
          <w:lang w:val="sv-SE"/>
        </w:rPr>
      </w:pPr>
      <w:r w:rsidRPr="00BA3911">
        <w:rPr>
          <w:sz w:val="24"/>
          <w:lang w:val="sv-SE"/>
        </w:rPr>
        <w:t xml:space="preserve">Raspoloživa sredstva iz prethodnih godina iznose </w:t>
      </w:r>
      <w:r>
        <w:rPr>
          <w:sz w:val="24"/>
          <w:lang w:val="sv-SE"/>
        </w:rPr>
        <w:t>-471.647,00</w:t>
      </w:r>
      <w:r w:rsidRPr="00BA3911">
        <w:rPr>
          <w:sz w:val="24"/>
          <w:lang w:val="sv-SE"/>
        </w:rPr>
        <w:t xml:space="preserve"> kn (preneseni manjak prihoda) u</w:t>
      </w:r>
      <w:r>
        <w:rPr>
          <w:sz w:val="24"/>
          <w:lang w:val="sv-SE"/>
        </w:rPr>
        <w:t>manjen</w:t>
      </w:r>
      <w:r w:rsidRPr="00BA3911">
        <w:rPr>
          <w:sz w:val="24"/>
          <w:lang w:val="sv-SE"/>
        </w:rPr>
        <w:t xml:space="preserve"> za </w:t>
      </w:r>
      <w:r>
        <w:rPr>
          <w:sz w:val="24"/>
          <w:lang w:val="sv-SE"/>
        </w:rPr>
        <w:t>višak</w:t>
      </w:r>
      <w:r w:rsidRPr="00BA3911">
        <w:rPr>
          <w:sz w:val="24"/>
          <w:lang w:val="sv-SE"/>
        </w:rPr>
        <w:t xml:space="preserve"> razdoblja (</w:t>
      </w:r>
      <w:r>
        <w:rPr>
          <w:sz w:val="24"/>
          <w:lang w:val="sv-SE"/>
        </w:rPr>
        <w:t>višak</w:t>
      </w:r>
      <w:r w:rsidRPr="00BA3911">
        <w:rPr>
          <w:sz w:val="24"/>
          <w:lang w:val="sv-SE"/>
        </w:rPr>
        <w:t xml:space="preserve"> na dan 3</w:t>
      </w:r>
      <w:r>
        <w:rPr>
          <w:sz w:val="24"/>
          <w:lang w:val="sv-SE"/>
        </w:rPr>
        <w:t>0.6.2019</w:t>
      </w:r>
      <w:r w:rsidRPr="00BA3911">
        <w:rPr>
          <w:sz w:val="24"/>
          <w:lang w:val="sv-SE"/>
        </w:rPr>
        <w:t xml:space="preserve">.) u iznosu od </w:t>
      </w:r>
      <w:r>
        <w:rPr>
          <w:sz w:val="24"/>
          <w:lang w:val="sv-SE"/>
        </w:rPr>
        <w:t>329.735,52</w:t>
      </w:r>
      <w:r w:rsidRPr="00BA3911">
        <w:rPr>
          <w:sz w:val="24"/>
          <w:lang w:val="sv-SE"/>
        </w:rPr>
        <w:t xml:space="preserve"> kn čine </w:t>
      </w:r>
      <w:r>
        <w:rPr>
          <w:sz w:val="24"/>
          <w:lang w:val="sv-SE"/>
        </w:rPr>
        <w:t>manjak</w:t>
      </w:r>
      <w:r w:rsidRPr="00BA3911">
        <w:rPr>
          <w:sz w:val="24"/>
          <w:lang w:val="sv-SE"/>
        </w:rPr>
        <w:t xml:space="preserve"> prihoda i primitka</w:t>
      </w:r>
      <w:r>
        <w:rPr>
          <w:sz w:val="24"/>
          <w:lang w:val="sv-SE"/>
        </w:rPr>
        <w:t xml:space="preserve"> za pokriće u sljedećem razdoblju</w:t>
      </w:r>
      <w:r w:rsidRPr="00BA3911">
        <w:rPr>
          <w:sz w:val="24"/>
          <w:lang w:val="sv-SE"/>
        </w:rPr>
        <w:t xml:space="preserve"> u iznosu </w:t>
      </w:r>
      <w:r w:rsidRPr="005E07DB">
        <w:rPr>
          <w:sz w:val="24"/>
          <w:lang w:val="sv-SE"/>
        </w:rPr>
        <w:t>od -141.911,78 kn.</w:t>
      </w:r>
    </w:p>
    <w:p w:rsidR="00FE1726" w:rsidRDefault="00FE1726" w:rsidP="00BF3590">
      <w:pPr>
        <w:jc w:val="both"/>
      </w:pPr>
    </w:p>
    <w:p w:rsidR="00BF3590" w:rsidRDefault="00BF3590" w:rsidP="00BF3590">
      <w:pPr>
        <w:jc w:val="both"/>
      </w:pPr>
    </w:p>
    <w:p w:rsidR="00BF3590" w:rsidRDefault="00BF3590" w:rsidP="00BF3590">
      <w:pPr>
        <w:jc w:val="both"/>
      </w:pPr>
    </w:p>
    <w:p w:rsidR="00BF3590" w:rsidRDefault="00BF3590" w:rsidP="00BF3590">
      <w:pPr>
        <w:jc w:val="both"/>
      </w:pPr>
    </w:p>
    <w:p w:rsidR="00BF3590" w:rsidRDefault="00BF3590" w:rsidP="00BF3590">
      <w:pPr>
        <w:jc w:val="both"/>
      </w:pPr>
    </w:p>
    <w:p w:rsidR="00BF3590" w:rsidRDefault="00BF3590" w:rsidP="00BF3590">
      <w:pPr>
        <w:jc w:val="both"/>
      </w:pPr>
    </w:p>
    <w:p w:rsidR="00BF3590" w:rsidRDefault="00BF3590" w:rsidP="00BF3590">
      <w:pPr>
        <w:jc w:val="both"/>
      </w:pPr>
    </w:p>
    <w:p w:rsidR="00BF3590" w:rsidRDefault="00BF3590" w:rsidP="00BF3590">
      <w:pPr>
        <w:jc w:val="both"/>
      </w:pPr>
    </w:p>
    <w:p w:rsidR="00BF3590" w:rsidRPr="00CE0C99" w:rsidRDefault="00BF3590" w:rsidP="00BF3590">
      <w:pPr>
        <w:jc w:val="both"/>
        <w:rPr>
          <w:b/>
          <w:i/>
          <w:u w:val="single"/>
        </w:rPr>
      </w:pPr>
      <w:r w:rsidRPr="00CE0C99">
        <w:rPr>
          <w:b/>
          <w:i/>
          <w:u w:val="single"/>
        </w:rPr>
        <w:t>PRIHODI KOJI SU OSTVARENI U RAZDOBLJU OD 1.</w:t>
      </w:r>
      <w:r w:rsidR="000D0F62" w:rsidRPr="00CE0C99">
        <w:rPr>
          <w:b/>
          <w:i/>
          <w:u w:val="single"/>
        </w:rPr>
        <w:t>1</w:t>
      </w:r>
      <w:r w:rsidRPr="00CE0C99">
        <w:rPr>
          <w:b/>
          <w:i/>
          <w:u w:val="single"/>
        </w:rPr>
        <w:t>.201</w:t>
      </w:r>
      <w:r w:rsidR="000D0F62" w:rsidRPr="00CE0C99">
        <w:rPr>
          <w:b/>
          <w:i/>
          <w:u w:val="single"/>
        </w:rPr>
        <w:t>9</w:t>
      </w:r>
      <w:r w:rsidRPr="00CE0C99">
        <w:rPr>
          <w:b/>
          <w:i/>
          <w:u w:val="single"/>
        </w:rPr>
        <w:t>. do 3</w:t>
      </w:r>
      <w:r w:rsidR="000D0F62" w:rsidRPr="00CE0C99">
        <w:rPr>
          <w:b/>
          <w:i/>
          <w:u w:val="single"/>
        </w:rPr>
        <w:t>0</w:t>
      </w:r>
      <w:r w:rsidRPr="00CE0C99">
        <w:rPr>
          <w:b/>
          <w:i/>
          <w:u w:val="single"/>
        </w:rPr>
        <w:t>.</w:t>
      </w:r>
      <w:r w:rsidR="000D0F62" w:rsidRPr="00CE0C99">
        <w:rPr>
          <w:b/>
          <w:i/>
          <w:u w:val="single"/>
        </w:rPr>
        <w:t>6</w:t>
      </w:r>
      <w:r w:rsidRPr="00CE0C99">
        <w:rPr>
          <w:b/>
          <w:i/>
          <w:u w:val="single"/>
        </w:rPr>
        <w:t>.201</w:t>
      </w:r>
      <w:r w:rsidR="000D0F62" w:rsidRPr="00CE0C99">
        <w:rPr>
          <w:b/>
          <w:i/>
          <w:u w:val="single"/>
        </w:rPr>
        <w:t>9</w:t>
      </w:r>
      <w:r w:rsidRPr="00CE0C99">
        <w:rPr>
          <w:b/>
          <w:i/>
          <w:u w:val="single"/>
        </w:rPr>
        <w:t xml:space="preserve">. </w:t>
      </w:r>
      <w:r w:rsidR="000D0F62" w:rsidRPr="00CE0C99">
        <w:rPr>
          <w:b/>
          <w:i/>
          <w:u w:val="single"/>
        </w:rPr>
        <w:t>su</w:t>
      </w:r>
      <w:r w:rsidRPr="00CE0C99">
        <w:rPr>
          <w:b/>
          <w:i/>
          <w:u w:val="single"/>
        </w:rPr>
        <w:t>:</w:t>
      </w:r>
    </w:p>
    <w:p w:rsidR="00BF3590" w:rsidRPr="00CE0C99" w:rsidRDefault="00BF3590" w:rsidP="00BF3590">
      <w:pPr>
        <w:jc w:val="both"/>
      </w:pPr>
    </w:p>
    <w:p w:rsidR="00BF3590" w:rsidRPr="00CE0C99" w:rsidRDefault="00BF3590" w:rsidP="00BF3590">
      <w:pPr>
        <w:jc w:val="both"/>
      </w:pPr>
    </w:p>
    <w:p w:rsidR="00BF3590" w:rsidRPr="00CE0C99" w:rsidRDefault="00BF3590" w:rsidP="00BF3590">
      <w:pPr>
        <w:jc w:val="both"/>
      </w:pPr>
    </w:p>
    <w:p w:rsidR="00BF3590" w:rsidRPr="00CE0C99" w:rsidRDefault="00BF3590" w:rsidP="00BF3590">
      <w:pPr>
        <w:numPr>
          <w:ilvl w:val="0"/>
          <w:numId w:val="1"/>
        </w:numPr>
        <w:jc w:val="both"/>
      </w:pPr>
      <w:r w:rsidRPr="00CE0C99">
        <w:rPr>
          <w:b/>
        </w:rPr>
        <w:t>PRIHODI OD POREZA</w:t>
      </w:r>
      <w:r w:rsidRPr="00CE0C99">
        <w:t xml:space="preserve">  u iznosu od </w:t>
      </w:r>
      <w:r w:rsidR="00974C59" w:rsidRPr="00CE0C99">
        <w:t>1.884.006,98</w:t>
      </w:r>
      <w:r w:rsidRPr="00CE0C99">
        <w:t xml:space="preserve"> kn  </w:t>
      </w:r>
    </w:p>
    <w:p w:rsidR="00BF3590" w:rsidRPr="00CE0C99" w:rsidRDefault="00BF3590" w:rsidP="00BF3590">
      <w:pPr>
        <w:ind w:left="360"/>
        <w:jc w:val="both"/>
      </w:pPr>
    </w:p>
    <w:p w:rsidR="00BF3590" w:rsidRPr="00CE0C99" w:rsidRDefault="00BF3590" w:rsidP="00BF3590">
      <w:pPr>
        <w:ind w:left="360"/>
        <w:jc w:val="both"/>
      </w:pPr>
    </w:p>
    <w:p w:rsidR="00BF3590" w:rsidRPr="00CE0C99" w:rsidRDefault="00BF3590" w:rsidP="00BF3590">
      <w:pPr>
        <w:numPr>
          <w:ilvl w:val="0"/>
          <w:numId w:val="1"/>
        </w:numPr>
        <w:jc w:val="both"/>
      </w:pPr>
      <w:r w:rsidRPr="00CE0C99">
        <w:rPr>
          <w:b/>
        </w:rPr>
        <w:t>PRIHODI OD POMOĆI IZ INOZEMSTVA I OD SUBJEKATA UNUTAR OPĆEG PRORAČUNA</w:t>
      </w:r>
      <w:r w:rsidRPr="00CE0C99">
        <w:t xml:space="preserve"> u iznosu od </w:t>
      </w:r>
      <w:r w:rsidR="00974C59" w:rsidRPr="00CE0C99">
        <w:t xml:space="preserve">2.325.476,54 </w:t>
      </w:r>
      <w:r w:rsidRPr="00CE0C99">
        <w:t>kn</w:t>
      </w:r>
    </w:p>
    <w:p w:rsidR="000D0F62" w:rsidRPr="00CE0C99" w:rsidRDefault="000D0F62" w:rsidP="000D0F62">
      <w:pPr>
        <w:widowControl w:val="0"/>
        <w:autoSpaceDE w:val="0"/>
        <w:autoSpaceDN w:val="0"/>
        <w:spacing w:before="4"/>
        <w:ind w:right="-108"/>
        <w:rPr>
          <w:rFonts w:eastAsia="Calibri"/>
          <w:lang w:val="en-US" w:eastAsia="en-US"/>
        </w:rPr>
      </w:pPr>
    </w:p>
    <w:p w:rsidR="000D0F62" w:rsidRPr="00CE0C99" w:rsidRDefault="000D0F62" w:rsidP="000D0F62">
      <w:pPr>
        <w:widowControl w:val="0"/>
        <w:autoSpaceDE w:val="0"/>
        <w:autoSpaceDN w:val="0"/>
        <w:spacing w:before="4"/>
        <w:ind w:left="851" w:right="-108"/>
        <w:rPr>
          <w:rFonts w:eastAsia="Calibri"/>
          <w:b/>
          <w:u w:val="single"/>
          <w:lang w:val="en-US" w:eastAsia="en-US"/>
        </w:rPr>
      </w:pPr>
      <w:r w:rsidRPr="00CE0C99">
        <w:rPr>
          <w:rFonts w:eastAsia="Calibri"/>
          <w:u w:val="single"/>
          <w:lang w:val="en-US" w:eastAsia="en-US"/>
        </w:rPr>
        <w:t xml:space="preserve">  </w:t>
      </w:r>
      <w:proofErr w:type="spellStart"/>
      <w:r w:rsidRPr="00CE0C99">
        <w:rPr>
          <w:rFonts w:eastAsia="Calibri"/>
          <w:b/>
          <w:u w:val="single"/>
          <w:lang w:val="en-US" w:eastAsia="en-US"/>
        </w:rPr>
        <w:t>Iz</w:t>
      </w:r>
      <w:proofErr w:type="spellEnd"/>
      <w:r w:rsidRPr="00CE0C99">
        <w:rPr>
          <w:rFonts w:eastAsia="Calibri"/>
          <w:b/>
          <w:u w:val="single"/>
          <w:lang w:val="en-US" w:eastAsia="en-US"/>
        </w:rPr>
        <w:t xml:space="preserve"> </w:t>
      </w:r>
      <w:proofErr w:type="spellStart"/>
      <w:r w:rsidRPr="00CE0C99">
        <w:rPr>
          <w:rFonts w:eastAsia="Calibri"/>
          <w:b/>
          <w:u w:val="single"/>
          <w:lang w:val="en-US" w:eastAsia="en-US"/>
        </w:rPr>
        <w:t>županijskog</w:t>
      </w:r>
      <w:proofErr w:type="spellEnd"/>
      <w:r w:rsidRPr="00CE0C99">
        <w:rPr>
          <w:rFonts w:eastAsia="Calibri"/>
          <w:b/>
          <w:u w:val="single"/>
          <w:lang w:val="en-US" w:eastAsia="en-US"/>
        </w:rPr>
        <w:t xml:space="preserve"> </w:t>
      </w:r>
      <w:proofErr w:type="spellStart"/>
      <w:r w:rsidRPr="00CE0C99">
        <w:rPr>
          <w:rFonts w:eastAsia="Calibri"/>
          <w:b/>
          <w:u w:val="single"/>
          <w:lang w:val="en-US" w:eastAsia="en-US"/>
        </w:rPr>
        <w:t>proračuna</w:t>
      </w:r>
      <w:proofErr w:type="spellEnd"/>
      <w:r w:rsidRPr="00CE0C99">
        <w:rPr>
          <w:rFonts w:eastAsia="Calibri"/>
          <w:b/>
          <w:u w:val="single"/>
          <w:lang w:val="en-US" w:eastAsia="en-US"/>
        </w:rPr>
        <w:t xml:space="preserve"> </w:t>
      </w:r>
      <w:proofErr w:type="spellStart"/>
      <w:r w:rsidRPr="00CE0C99">
        <w:rPr>
          <w:rFonts w:eastAsia="Calibri"/>
          <w:b/>
          <w:u w:val="single"/>
          <w:lang w:val="en-US" w:eastAsia="en-US"/>
        </w:rPr>
        <w:t>upihodovano</w:t>
      </w:r>
      <w:proofErr w:type="spellEnd"/>
      <w:r w:rsidRPr="00CE0C99">
        <w:rPr>
          <w:rFonts w:eastAsia="Calibri"/>
          <w:b/>
          <w:u w:val="single"/>
          <w:lang w:val="en-US" w:eastAsia="en-US"/>
        </w:rPr>
        <w:t xml:space="preserve"> je </w:t>
      </w:r>
      <w:proofErr w:type="spellStart"/>
      <w:r w:rsidRPr="00CE0C99">
        <w:rPr>
          <w:rFonts w:eastAsia="Calibri"/>
          <w:b/>
          <w:u w:val="single"/>
          <w:lang w:val="en-US" w:eastAsia="en-US"/>
        </w:rPr>
        <w:t>ukupno</w:t>
      </w:r>
      <w:proofErr w:type="spellEnd"/>
      <w:r w:rsidRPr="00CE0C99">
        <w:rPr>
          <w:rFonts w:eastAsia="Calibri"/>
          <w:b/>
          <w:u w:val="single"/>
          <w:lang w:val="en-US" w:eastAsia="en-US"/>
        </w:rPr>
        <w:t xml:space="preserve"> 1.000,00 </w:t>
      </w:r>
      <w:proofErr w:type="spellStart"/>
      <w:r w:rsidRPr="00CE0C99">
        <w:rPr>
          <w:rFonts w:eastAsia="Calibri"/>
          <w:b/>
          <w:u w:val="single"/>
          <w:lang w:val="en-US" w:eastAsia="en-US"/>
        </w:rPr>
        <w:t>kn</w:t>
      </w:r>
      <w:proofErr w:type="spellEnd"/>
    </w:p>
    <w:p w:rsidR="000D0F62" w:rsidRPr="00CE0C99" w:rsidRDefault="000D0F62" w:rsidP="000D0F62">
      <w:pPr>
        <w:widowControl w:val="0"/>
        <w:numPr>
          <w:ilvl w:val="0"/>
          <w:numId w:val="6"/>
        </w:numPr>
        <w:tabs>
          <w:tab w:val="clear" w:pos="720"/>
          <w:tab w:val="num" w:pos="1276"/>
        </w:tabs>
        <w:autoSpaceDE w:val="0"/>
        <w:autoSpaceDN w:val="0"/>
        <w:spacing w:before="4"/>
        <w:ind w:left="993" w:right="-108" w:firstLine="0"/>
        <w:rPr>
          <w:rFonts w:eastAsia="Calibri"/>
          <w:lang w:val="sv-SE" w:eastAsia="en-US"/>
        </w:rPr>
      </w:pPr>
      <w:r w:rsidRPr="00CE0C99">
        <w:rPr>
          <w:rFonts w:eastAsia="Calibri"/>
          <w:lang w:val="sv-SE" w:eastAsia="en-US"/>
        </w:rPr>
        <w:t>Iznos od 1.000,00 kn odnosi se na pomoć za biračke odbore za izbore na   Nacionalne manjine</w:t>
      </w:r>
    </w:p>
    <w:p w:rsidR="000D0F62" w:rsidRPr="00CE0C99" w:rsidRDefault="000D0F62" w:rsidP="000D0F62">
      <w:pPr>
        <w:widowControl w:val="0"/>
        <w:autoSpaceDE w:val="0"/>
        <w:autoSpaceDN w:val="0"/>
        <w:spacing w:before="4"/>
        <w:ind w:right="-108"/>
        <w:rPr>
          <w:rFonts w:eastAsia="Calibri"/>
          <w:lang w:val="sv-SE" w:eastAsia="en-US"/>
        </w:rPr>
      </w:pPr>
    </w:p>
    <w:p w:rsidR="000D0F62" w:rsidRPr="00CE0C99" w:rsidRDefault="000D0F62" w:rsidP="000D0F62">
      <w:pPr>
        <w:widowControl w:val="0"/>
        <w:autoSpaceDE w:val="0"/>
        <w:autoSpaceDN w:val="0"/>
        <w:spacing w:before="4"/>
        <w:ind w:right="-108"/>
        <w:rPr>
          <w:rFonts w:eastAsia="Calibri"/>
          <w:lang w:val="sv-SE" w:eastAsia="en-US"/>
        </w:rPr>
      </w:pPr>
    </w:p>
    <w:p w:rsidR="000D0F62" w:rsidRPr="00CE0C99" w:rsidRDefault="000D0F62" w:rsidP="000D0F62">
      <w:pPr>
        <w:widowControl w:val="0"/>
        <w:autoSpaceDE w:val="0"/>
        <w:autoSpaceDN w:val="0"/>
        <w:spacing w:before="1"/>
        <w:ind w:left="851" w:right="-108"/>
        <w:rPr>
          <w:rFonts w:eastAsia="Calibri"/>
          <w:b/>
          <w:u w:val="single"/>
          <w:lang w:val="sv-SE" w:eastAsia="en-US"/>
        </w:rPr>
      </w:pPr>
      <w:r w:rsidRPr="00CE0C99">
        <w:rPr>
          <w:rFonts w:eastAsia="Calibri"/>
          <w:b/>
          <w:w w:val="105"/>
          <w:u w:val="single"/>
          <w:lang w:val="sv-SE" w:eastAsia="en-US"/>
        </w:rPr>
        <w:t>Iz državnog proračuna uprihodovano je ukupno 1.916.170,24 kn</w:t>
      </w:r>
    </w:p>
    <w:p w:rsidR="000D0F62" w:rsidRPr="00CE0C99" w:rsidRDefault="000D0F62" w:rsidP="000D0F62">
      <w:pPr>
        <w:widowControl w:val="0"/>
        <w:numPr>
          <w:ilvl w:val="0"/>
          <w:numId w:val="7"/>
        </w:numPr>
        <w:tabs>
          <w:tab w:val="left" w:pos="847"/>
        </w:tabs>
        <w:autoSpaceDE w:val="0"/>
        <w:autoSpaceDN w:val="0"/>
        <w:spacing w:before="4" w:line="275" w:lineRule="exact"/>
        <w:ind w:right="-108"/>
        <w:rPr>
          <w:rFonts w:eastAsia="Calibri"/>
          <w:lang w:val="sv-SE" w:eastAsia="en-US"/>
        </w:rPr>
      </w:pPr>
      <w:r w:rsidRPr="00CE0C99">
        <w:rPr>
          <w:rFonts w:eastAsia="Calibri"/>
          <w:lang w:val="sv-SE" w:eastAsia="en-US"/>
        </w:rPr>
        <w:t>Iznos od 1.916.170,24 kn odnosi se na pomoć za izgradnju Reciklažnog dvorišta u Dopsinu</w:t>
      </w:r>
    </w:p>
    <w:p w:rsidR="000D0F62" w:rsidRPr="00CE0C99" w:rsidRDefault="000D0F62" w:rsidP="000D0F62">
      <w:pPr>
        <w:widowControl w:val="0"/>
        <w:autoSpaceDE w:val="0"/>
        <w:autoSpaceDN w:val="0"/>
        <w:spacing w:before="4" w:line="275" w:lineRule="exact"/>
        <w:ind w:left="142" w:right="-108"/>
        <w:rPr>
          <w:rFonts w:eastAsia="Calibri"/>
          <w:lang w:val="sv-SE" w:eastAsia="en-US"/>
        </w:rPr>
      </w:pPr>
    </w:p>
    <w:p w:rsidR="000D0F62" w:rsidRPr="00CE0C99" w:rsidRDefault="000D0F62" w:rsidP="000D0F62">
      <w:pPr>
        <w:widowControl w:val="0"/>
        <w:autoSpaceDE w:val="0"/>
        <w:autoSpaceDN w:val="0"/>
        <w:spacing w:before="4" w:line="275" w:lineRule="exact"/>
        <w:ind w:left="142" w:right="-108" w:firstLine="709"/>
        <w:rPr>
          <w:rFonts w:eastAsia="Calibri"/>
          <w:b/>
          <w:bCs/>
          <w:u w:val="single"/>
          <w:lang w:val="sv-SE" w:eastAsia="en-US"/>
        </w:rPr>
      </w:pPr>
      <w:r w:rsidRPr="00CE0C99">
        <w:rPr>
          <w:rFonts w:eastAsia="Calibri"/>
          <w:b/>
          <w:bCs/>
          <w:u w:val="single"/>
          <w:lang w:val="sv-SE" w:eastAsia="en-US"/>
        </w:rPr>
        <w:t>Pomoći od izvanproračunskih korisnika ostvarene su u iznosu od 168.471,20 kn</w:t>
      </w:r>
    </w:p>
    <w:p w:rsidR="000D0F62" w:rsidRPr="00CE0C99" w:rsidRDefault="000D0F62" w:rsidP="000D0F62">
      <w:pPr>
        <w:widowControl w:val="0"/>
        <w:numPr>
          <w:ilvl w:val="0"/>
          <w:numId w:val="7"/>
        </w:numPr>
        <w:tabs>
          <w:tab w:val="left" w:pos="847"/>
        </w:tabs>
        <w:autoSpaceDE w:val="0"/>
        <w:autoSpaceDN w:val="0"/>
        <w:spacing w:before="4" w:line="275" w:lineRule="exact"/>
        <w:ind w:right="-108"/>
        <w:rPr>
          <w:rFonts w:eastAsia="Calibri"/>
          <w:lang w:val="sv-SE" w:eastAsia="en-US"/>
        </w:rPr>
      </w:pPr>
      <w:r w:rsidRPr="00CE0C99">
        <w:rPr>
          <w:rFonts w:eastAsia="Calibri"/>
          <w:lang w:val="sv-SE" w:eastAsia="en-US"/>
        </w:rPr>
        <w:t>Iznos od 14.060,88 kn odnosi se pomoć za stručno osposobljavanje bez zasnivanja radnog odnosa.</w:t>
      </w:r>
    </w:p>
    <w:p w:rsidR="000D0F62" w:rsidRPr="00CE0C99" w:rsidRDefault="000D0F62" w:rsidP="000D0F62">
      <w:pPr>
        <w:widowControl w:val="0"/>
        <w:numPr>
          <w:ilvl w:val="0"/>
          <w:numId w:val="7"/>
        </w:numPr>
        <w:tabs>
          <w:tab w:val="left" w:pos="847"/>
        </w:tabs>
        <w:autoSpaceDE w:val="0"/>
        <w:autoSpaceDN w:val="0"/>
        <w:spacing w:before="4" w:line="275" w:lineRule="exact"/>
        <w:ind w:right="-108"/>
        <w:rPr>
          <w:rFonts w:eastAsia="Calibri"/>
          <w:lang w:val="sv-SE" w:eastAsia="en-US"/>
        </w:rPr>
      </w:pPr>
      <w:r w:rsidRPr="00CE0C99">
        <w:rPr>
          <w:rFonts w:eastAsia="Calibri"/>
          <w:lang w:val="sv-SE" w:eastAsia="en-US"/>
        </w:rPr>
        <w:t>Iznos od 154.410,32 kn odnosi se na pomoć za plaću osoba zaposlenih putem Programa javnih radova.</w:t>
      </w:r>
    </w:p>
    <w:p w:rsidR="000D0F62" w:rsidRPr="00CE0C99" w:rsidRDefault="000D0F62" w:rsidP="000D0F62">
      <w:pPr>
        <w:widowControl w:val="0"/>
        <w:autoSpaceDE w:val="0"/>
        <w:autoSpaceDN w:val="0"/>
        <w:spacing w:before="4" w:line="275" w:lineRule="exact"/>
        <w:ind w:left="1218" w:right="-108"/>
        <w:rPr>
          <w:rFonts w:eastAsia="Calibri"/>
          <w:b/>
          <w:bCs/>
          <w:u w:val="single"/>
          <w:lang w:val="sv-SE" w:eastAsia="en-US"/>
        </w:rPr>
      </w:pPr>
    </w:p>
    <w:p w:rsidR="000D0F62" w:rsidRPr="00CE0C99" w:rsidRDefault="000D0F62" w:rsidP="000D0F62">
      <w:pPr>
        <w:widowControl w:val="0"/>
        <w:autoSpaceDE w:val="0"/>
        <w:autoSpaceDN w:val="0"/>
        <w:spacing w:before="4" w:line="275" w:lineRule="exact"/>
        <w:ind w:left="1218" w:right="-108"/>
        <w:rPr>
          <w:rFonts w:eastAsia="Calibri"/>
          <w:b/>
          <w:bCs/>
          <w:u w:val="single"/>
          <w:lang w:val="sv-SE" w:eastAsia="en-US"/>
        </w:rPr>
      </w:pPr>
    </w:p>
    <w:p w:rsidR="000D0F62" w:rsidRPr="00CE0C99" w:rsidRDefault="000D0F62" w:rsidP="000D0F62">
      <w:pPr>
        <w:widowControl w:val="0"/>
        <w:autoSpaceDE w:val="0"/>
        <w:autoSpaceDN w:val="0"/>
        <w:spacing w:before="4" w:line="275" w:lineRule="exact"/>
        <w:ind w:left="142" w:right="-108" w:firstLine="709"/>
        <w:rPr>
          <w:rFonts w:eastAsia="Calibri"/>
          <w:b/>
          <w:bCs/>
          <w:u w:val="single"/>
          <w:lang w:val="sv-SE" w:eastAsia="en-US"/>
        </w:rPr>
      </w:pPr>
      <w:r w:rsidRPr="00CE0C99">
        <w:rPr>
          <w:rFonts w:eastAsia="Calibri"/>
          <w:b/>
          <w:bCs/>
          <w:u w:val="single"/>
          <w:lang w:val="sv-SE" w:eastAsia="en-US"/>
        </w:rPr>
        <w:t>Pomoći temeljem prijenosa EU sredstava ostvarene su u iznosu od 239.835,10 kn</w:t>
      </w:r>
    </w:p>
    <w:p w:rsidR="000D0F62" w:rsidRPr="00CE0C99" w:rsidRDefault="000D0F62" w:rsidP="000D0F62">
      <w:pPr>
        <w:widowControl w:val="0"/>
        <w:numPr>
          <w:ilvl w:val="0"/>
          <w:numId w:val="8"/>
        </w:numPr>
        <w:tabs>
          <w:tab w:val="left" w:pos="993"/>
        </w:tabs>
        <w:autoSpaceDE w:val="0"/>
        <w:autoSpaceDN w:val="0"/>
        <w:spacing w:before="4" w:line="275" w:lineRule="exact"/>
        <w:ind w:right="-108" w:hanging="11"/>
        <w:rPr>
          <w:rFonts w:eastAsia="Calibri"/>
          <w:lang w:val="sv-SE" w:eastAsia="en-US"/>
        </w:rPr>
      </w:pPr>
      <w:r w:rsidRPr="00CE0C99">
        <w:rPr>
          <w:rFonts w:eastAsia="Calibri"/>
          <w:lang w:val="sv-SE" w:eastAsia="en-US"/>
        </w:rPr>
        <w:t>Iznos</w:t>
      </w:r>
      <w:r w:rsidRPr="00CE0C99">
        <w:rPr>
          <w:rFonts w:eastAsia="Calibri"/>
          <w:spacing w:val="-4"/>
          <w:lang w:val="sv-SE" w:eastAsia="en-US"/>
        </w:rPr>
        <w:t xml:space="preserve"> </w:t>
      </w:r>
      <w:r w:rsidRPr="00CE0C99">
        <w:rPr>
          <w:rFonts w:eastAsia="Calibri"/>
          <w:lang w:val="sv-SE" w:eastAsia="en-US"/>
        </w:rPr>
        <w:t>od</w:t>
      </w:r>
      <w:r w:rsidRPr="00CE0C99">
        <w:rPr>
          <w:rFonts w:eastAsia="Calibri"/>
          <w:spacing w:val="-6"/>
          <w:lang w:val="sv-SE" w:eastAsia="en-US"/>
        </w:rPr>
        <w:t xml:space="preserve"> </w:t>
      </w:r>
      <w:r w:rsidRPr="00CE0C99">
        <w:rPr>
          <w:rFonts w:eastAsia="Calibri"/>
          <w:lang w:val="sv-SE" w:eastAsia="en-US"/>
        </w:rPr>
        <w:t>239.835,10 kn odnosi se na pomoć temeljem prijenosa sredstava iz EU fondova za projekt ”Zaželi bolji život u Općini Vladislavci”</w:t>
      </w:r>
    </w:p>
    <w:p w:rsidR="00BF3590" w:rsidRPr="00CE0C99" w:rsidRDefault="00BF3590" w:rsidP="00BF3590">
      <w:pPr>
        <w:ind w:left="708"/>
        <w:jc w:val="both"/>
      </w:pPr>
    </w:p>
    <w:p w:rsidR="00974C59" w:rsidRPr="00CE0C99" w:rsidRDefault="00974C59" w:rsidP="00BF3590">
      <w:pPr>
        <w:ind w:left="708"/>
        <w:jc w:val="both"/>
      </w:pPr>
    </w:p>
    <w:p w:rsidR="00BF3590" w:rsidRPr="00CE0C99" w:rsidRDefault="00BF3590" w:rsidP="00BF3590">
      <w:pPr>
        <w:numPr>
          <w:ilvl w:val="0"/>
          <w:numId w:val="2"/>
        </w:numPr>
        <w:tabs>
          <w:tab w:val="num" w:pos="360"/>
        </w:tabs>
        <w:ind w:left="360"/>
        <w:jc w:val="both"/>
        <w:rPr>
          <w:i/>
        </w:rPr>
      </w:pPr>
      <w:r w:rsidRPr="00CE0C99">
        <w:rPr>
          <w:b/>
        </w:rPr>
        <w:t>PRIHODI OD IMOVINE</w:t>
      </w:r>
      <w:r w:rsidRPr="00CE0C99">
        <w:t xml:space="preserve"> (kamate na depozite po viđenju, prihodi od naknada za koncesiju, prihodi od zakupa poljoprivrednog zemljišta, prihodi od zakupa poslovnih objekata, naknada za pravo služnosti, zakup javne površine, najam domova, najam stanova </w:t>
      </w:r>
      <w:r w:rsidRPr="00CE0C99">
        <w:lastRenderedPageBreak/>
        <w:t xml:space="preserve">i naknade za zadržavanje nezakonito izgrađenih zgrada u prostoru) u iznosu od </w:t>
      </w:r>
      <w:r w:rsidR="00974C59" w:rsidRPr="00CE0C99">
        <w:t>331.662,58 kn.</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PRIHODI OD UPRAVNIH I ADMINISTRATIVNIH PRISTOJBI, PRISTOJBI PO POSEBNIM PROPISIMA I NAKNADA</w:t>
      </w:r>
      <w:r w:rsidRPr="00CE0C99">
        <w:t xml:space="preserve"> (izgradnja nadgrobnih spomenika, grobna naknada, prihodi od prodaje državnih biljega, vodni doprinos, komunalna naknada i komunalni doprinos)</w:t>
      </w:r>
      <w:r w:rsidRPr="00CE0C99">
        <w:rPr>
          <w:b/>
        </w:rPr>
        <w:t xml:space="preserve"> </w:t>
      </w:r>
      <w:r w:rsidRPr="00CE0C99">
        <w:t xml:space="preserve">u iznosu od </w:t>
      </w:r>
      <w:r w:rsidR="00974C59" w:rsidRPr="00CE0C99">
        <w:t>360.224,00</w:t>
      </w:r>
      <w:r w:rsidRPr="00CE0C99">
        <w:t xml:space="preserve"> kn.</w:t>
      </w:r>
    </w:p>
    <w:p w:rsidR="00BF3590" w:rsidRPr="00CE0C99" w:rsidRDefault="00BF3590" w:rsidP="00BF3590">
      <w:pPr>
        <w:jc w:val="both"/>
        <w:rPr>
          <w:i/>
        </w:rPr>
      </w:pPr>
    </w:p>
    <w:p w:rsidR="00BF3590" w:rsidRPr="00CE0C99" w:rsidRDefault="00BF3590" w:rsidP="00BF3590">
      <w:pPr>
        <w:jc w:val="both"/>
        <w:rPr>
          <w:i/>
        </w:rPr>
      </w:pP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 xml:space="preserve">PRIHODI OD PRODAJE PROIZVODA I ROBE TE PRUŽENIH USLUGA I PRIHODI OD DONACIJA </w:t>
      </w:r>
      <w:r w:rsidRPr="00CE0C99">
        <w:t xml:space="preserve">u iznosu od </w:t>
      </w:r>
      <w:r w:rsidR="00974C59" w:rsidRPr="00CE0C99">
        <w:t>7.924,00</w:t>
      </w:r>
      <w:r w:rsidRPr="00CE0C99">
        <w:t xml:space="preserve"> kn.</w:t>
      </w:r>
    </w:p>
    <w:p w:rsidR="00BF3590" w:rsidRPr="00CE0C99" w:rsidRDefault="00BF3590" w:rsidP="00BF3590">
      <w:pPr>
        <w:jc w:val="both"/>
        <w:rPr>
          <w:i/>
        </w:rPr>
      </w:pP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 xml:space="preserve">PRIHODI OD PRODAJE NEFINANCIJSKE IMOVINE </w:t>
      </w:r>
      <w:r w:rsidRPr="00CE0C99">
        <w:t>(prihodi od prodaje Državnog poljoprivrednog zemljišta na području Općine Vladislavci</w:t>
      </w:r>
      <w:r w:rsidRPr="00CE0C99">
        <w:rPr>
          <w:b/>
        </w:rPr>
        <w:t xml:space="preserve">) </w:t>
      </w:r>
      <w:r w:rsidRPr="00CE0C99">
        <w:t xml:space="preserve"> u iznosu od </w:t>
      </w:r>
      <w:r w:rsidR="00974C59" w:rsidRPr="00CE0C99">
        <w:t>102.381,84</w:t>
      </w:r>
      <w:r w:rsidRPr="00CE0C99">
        <w:t xml:space="preserve"> kn</w:t>
      </w:r>
    </w:p>
    <w:p w:rsidR="00BF3590" w:rsidRPr="00CE0C99" w:rsidRDefault="00BF3590" w:rsidP="00BF3590">
      <w:pPr>
        <w:jc w:val="both"/>
        <w:rPr>
          <w:b/>
          <w:i/>
          <w:u w:val="single"/>
        </w:rPr>
      </w:pPr>
      <w:r w:rsidRPr="00CE0C99">
        <w:rPr>
          <w:b/>
          <w:i/>
          <w:u w:val="single"/>
        </w:rPr>
        <w:t>RASHODI KOJI SU OSTVARENI U RAZDOBLJU OD 1.</w:t>
      </w:r>
      <w:r w:rsidR="007C7D48">
        <w:rPr>
          <w:b/>
          <w:i/>
          <w:u w:val="single"/>
        </w:rPr>
        <w:t>1</w:t>
      </w:r>
      <w:r w:rsidRPr="00CE0C99">
        <w:rPr>
          <w:b/>
          <w:i/>
          <w:u w:val="single"/>
        </w:rPr>
        <w:t>.201</w:t>
      </w:r>
      <w:r w:rsidR="007C7D48">
        <w:rPr>
          <w:b/>
          <w:i/>
          <w:u w:val="single"/>
        </w:rPr>
        <w:t>9</w:t>
      </w:r>
      <w:r w:rsidRPr="00CE0C99">
        <w:rPr>
          <w:b/>
          <w:i/>
          <w:u w:val="single"/>
        </w:rPr>
        <w:t>. do 3</w:t>
      </w:r>
      <w:r w:rsidR="007C7D48">
        <w:rPr>
          <w:b/>
          <w:i/>
          <w:u w:val="single"/>
        </w:rPr>
        <w:t>0</w:t>
      </w:r>
      <w:r w:rsidRPr="00CE0C99">
        <w:rPr>
          <w:b/>
          <w:i/>
          <w:u w:val="single"/>
        </w:rPr>
        <w:t>.</w:t>
      </w:r>
      <w:r w:rsidR="007C7D48">
        <w:rPr>
          <w:b/>
          <w:i/>
          <w:u w:val="single"/>
        </w:rPr>
        <w:t>6</w:t>
      </w:r>
      <w:r w:rsidRPr="00CE0C99">
        <w:rPr>
          <w:b/>
          <w:i/>
          <w:u w:val="single"/>
        </w:rPr>
        <w:t>.201</w:t>
      </w:r>
      <w:r w:rsidR="007C7D48">
        <w:rPr>
          <w:b/>
          <w:i/>
          <w:u w:val="single"/>
        </w:rPr>
        <w:t>9</w:t>
      </w:r>
      <w:r w:rsidRPr="00CE0C99">
        <w:rPr>
          <w:b/>
          <w:i/>
          <w:u w:val="single"/>
        </w:rPr>
        <w:t xml:space="preserve">. </w:t>
      </w:r>
      <w:r w:rsidR="007C7D48">
        <w:rPr>
          <w:b/>
          <w:i/>
          <w:u w:val="single"/>
        </w:rPr>
        <w:t>su</w:t>
      </w:r>
      <w:r w:rsidRPr="00CE0C99">
        <w:rPr>
          <w:b/>
          <w:i/>
          <w:u w:val="single"/>
        </w:rPr>
        <w:t>:</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RASHODI ZA ZAPOSLENE</w:t>
      </w:r>
      <w:r w:rsidRPr="00CE0C99">
        <w:t xml:space="preserve"> (odnose se na rashode za plaće zaposlenih i osoba zaposlenih putem Programa Javnih radova i Programa „Snaga žena – skrbnim za druge, brinem za sebe, ) u iznosu od </w:t>
      </w:r>
      <w:r w:rsidR="0023632C" w:rsidRPr="00CE0C99">
        <w:t>665.957,89</w:t>
      </w:r>
      <w:r w:rsidRPr="00CE0C99">
        <w:t xml:space="preserve"> kn.</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MATERIJALNI RASHODI</w:t>
      </w:r>
      <w:r w:rsidRPr="00CE0C99">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naknade za stručno osposobljavanje, premije osiguranja, reprezentacija, pristojbe i naknade i ostale nespomenute rashode poslovanja)</w:t>
      </w:r>
      <w:r w:rsidRPr="00CE0C99">
        <w:rPr>
          <w:b/>
        </w:rPr>
        <w:t xml:space="preserve"> </w:t>
      </w:r>
      <w:r w:rsidRPr="00CE0C99">
        <w:t xml:space="preserve">u iznosu od </w:t>
      </w:r>
      <w:r w:rsidR="0023632C" w:rsidRPr="00CE0C99">
        <w:t>1.114.160,95</w:t>
      </w:r>
      <w:r w:rsidRPr="00CE0C99">
        <w:t xml:space="preserve"> kn.</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 xml:space="preserve">FINANCIJSKI RASHODI </w:t>
      </w:r>
      <w:r w:rsidRPr="00CE0C99">
        <w:t>(odnose se na rashode za primljene kredite i zajmove, na bankarske usluge i usluge platnog prometa, zatezne kamate i ostale nespomenute financijske rashode)</w:t>
      </w:r>
      <w:r w:rsidRPr="00CE0C99">
        <w:rPr>
          <w:b/>
        </w:rPr>
        <w:t xml:space="preserve"> </w:t>
      </w:r>
      <w:r w:rsidRPr="00CE0C99">
        <w:t xml:space="preserve"> u iznosu od </w:t>
      </w:r>
      <w:r w:rsidR="0023632C" w:rsidRPr="00CE0C99">
        <w:t>36.239,49</w:t>
      </w:r>
      <w:r w:rsidRPr="00CE0C99">
        <w:t xml:space="preserve"> kn.</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 xml:space="preserve">NAKNADE GRAĐANIMA I KUĆANSTVIMA NA TEMELJU OSIGURANJA I DRUGE NAKNADE </w:t>
      </w:r>
      <w:r w:rsidRPr="00CE0C99">
        <w:t xml:space="preserve">( odnose se na naknade građanima i kućanstvima u novcu i naravi, troškovi za korisnike socijalne skrbi, stipendije, troškovi prijevoza učenika i studenata, troškovi prehrane učenika) u iznosu od </w:t>
      </w:r>
      <w:r w:rsidR="0023632C" w:rsidRPr="00CE0C99">
        <w:t>457.012,98</w:t>
      </w:r>
      <w:r w:rsidRPr="00CE0C99">
        <w:t xml:space="preserve"> kn.</w:t>
      </w:r>
    </w:p>
    <w:p w:rsidR="00BF3590" w:rsidRPr="00CE0C99" w:rsidRDefault="00BF3590" w:rsidP="00BF3590">
      <w:pPr>
        <w:jc w:val="both"/>
        <w:rPr>
          <w:i/>
        </w:rPr>
      </w:pPr>
    </w:p>
    <w:p w:rsidR="00BF3590" w:rsidRPr="00CE0C99" w:rsidRDefault="00BF3590" w:rsidP="00BF3590">
      <w:pPr>
        <w:numPr>
          <w:ilvl w:val="0"/>
          <w:numId w:val="2"/>
        </w:numPr>
        <w:tabs>
          <w:tab w:val="num" w:pos="360"/>
        </w:tabs>
        <w:ind w:left="360"/>
        <w:jc w:val="both"/>
        <w:rPr>
          <w:i/>
        </w:rPr>
      </w:pPr>
      <w:r w:rsidRPr="00CE0C99">
        <w:rPr>
          <w:b/>
        </w:rPr>
        <w:t xml:space="preserve">OSTALI RASHODI </w:t>
      </w:r>
      <w:r w:rsidRPr="00CE0C99">
        <w:t xml:space="preserve">( odnose se na tekuće donacije Udrugama, KUD-ovima i Športskim društvima i na izvanredne rashode) u iznosu od </w:t>
      </w:r>
      <w:r w:rsidR="0023632C" w:rsidRPr="00CE0C99">
        <w:t>310.900,00</w:t>
      </w:r>
      <w:r w:rsidRPr="00CE0C99">
        <w:t xml:space="preserve"> kn.</w:t>
      </w:r>
    </w:p>
    <w:p w:rsidR="00BF3590" w:rsidRPr="00CE0C99" w:rsidRDefault="00BF3590" w:rsidP="00BF3590">
      <w:pPr>
        <w:jc w:val="both"/>
        <w:rPr>
          <w:i/>
        </w:rPr>
      </w:pPr>
    </w:p>
    <w:p w:rsidR="00974C59" w:rsidRPr="00CE0C99" w:rsidRDefault="00974C59" w:rsidP="00974C59">
      <w:pPr>
        <w:pStyle w:val="Odlomakpopisa"/>
      </w:pPr>
    </w:p>
    <w:p w:rsidR="00974C59" w:rsidRPr="00CE0C99" w:rsidRDefault="00974C59" w:rsidP="00974C59">
      <w:pPr>
        <w:pStyle w:val="Odlomakpopisa"/>
        <w:widowControl w:val="0"/>
        <w:numPr>
          <w:ilvl w:val="0"/>
          <w:numId w:val="2"/>
        </w:numPr>
        <w:tabs>
          <w:tab w:val="clear" w:pos="1080"/>
          <w:tab w:val="num" w:pos="720"/>
          <w:tab w:val="left" w:pos="9000"/>
        </w:tabs>
        <w:autoSpaceDE w:val="0"/>
        <w:autoSpaceDN w:val="0"/>
        <w:spacing w:before="1" w:line="274" w:lineRule="exact"/>
        <w:ind w:left="284" w:right="72" w:hanging="284"/>
        <w:rPr>
          <w:rFonts w:eastAsia="Calibri"/>
          <w:b/>
          <w:lang w:val="sv-SE" w:eastAsia="en-US"/>
        </w:rPr>
      </w:pPr>
      <w:r w:rsidRPr="00CE0C99">
        <w:rPr>
          <w:rFonts w:eastAsia="Calibri"/>
          <w:b/>
          <w:w w:val="105"/>
          <w:lang w:val="sv-SE" w:eastAsia="en-US"/>
        </w:rPr>
        <w:t>RASHODI ZA NABAVU NEFINANCIJSKE IMOVINE</w:t>
      </w:r>
    </w:p>
    <w:p w:rsidR="00974C59" w:rsidRPr="00CE0C99" w:rsidRDefault="00974C59" w:rsidP="00974C59">
      <w:pPr>
        <w:widowControl w:val="0"/>
        <w:tabs>
          <w:tab w:val="left" w:pos="9000"/>
        </w:tabs>
        <w:autoSpaceDE w:val="0"/>
        <w:autoSpaceDN w:val="0"/>
        <w:ind w:left="138" w:right="72"/>
        <w:jc w:val="both"/>
        <w:rPr>
          <w:rFonts w:eastAsia="Calibri"/>
          <w:lang w:val="sv-SE" w:eastAsia="en-US"/>
        </w:rPr>
      </w:pPr>
      <w:r w:rsidRPr="00CE0C99">
        <w:rPr>
          <w:rFonts w:eastAsia="Calibri"/>
          <w:lang w:val="sv-SE" w:eastAsia="en-US"/>
        </w:rPr>
        <w:t>Rashodi za nabavu nefinancijske imovine planirani su u Proračunu Općine Vladislavci za 2019. godinu u iznosu od 9.181.758,35</w:t>
      </w:r>
      <w:r w:rsidRPr="00CE0C99">
        <w:rPr>
          <w:rFonts w:eastAsia="Calibri"/>
          <w:spacing w:val="-1"/>
          <w:lang w:val="sv-SE" w:eastAsia="en-US"/>
        </w:rPr>
        <w:t xml:space="preserve"> </w:t>
      </w:r>
      <w:r w:rsidRPr="00CE0C99">
        <w:rPr>
          <w:rFonts w:eastAsia="Calibri"/>
          <w:lang w:val="sv-SE" w:eastAsia="en-US"/>
        </w:rPr>
        <w:t>kn, a u razdoblju od 1.1.2019. do 30.6.2019. godine realizirani su u iznosu od 2.097.668,55 kn. Rashodi za nabavu nefinancijske imovine obuhvaćaju rashode za nabavu proizvedene dugotrajne imovine, rashode za dodatna ulaganja na građevinskim objektima, nabavu postrojenja i opreme te prijevoznih sredstava.</w:t>
      </w:r>
    </w:p>
    <w:p w:rsidR="00974C59" w:rsidRPr="00CE0C99" w:rsidRDefault="00974C59" w:rsidP="00974C59">
      <w:pPr>
        <w:widowControl w:val="0"/>
        <w:tabs>
          <w:tab w:val="left" w:pos="9000"/>
        </w:tabs>
        <w:autoSpaceDE w:val="0"/>
        <w:autoSpaceDN w:val="0"/>
        <w:ind w:left="138" w:right="72"/>
        <w:jc w:val="both"/>
        <w:rPr>
          <w:rFonts w:eastAsia="Calibri"/>
          <w:lang w:val="sv-SE" w:eastAsia="en-US"/>
        </w:rPr>
      </w:pPr>
    </w:p>
    <w:p w:rsidR="00974C59" w:rsidRPr="00CE0C99" w:rsidRDefault="00974C59" w:rsidP="00974C59">
      <w:pPr>
        <w:widowControl w:val="0"/>
        <w:tabs>
          <w:tab w:val="left" w:pos="9000"/>
        </w:tabs>
        <w:autoSpaceDE w:val="0"/>
        <w:autoSpaceDN w:val="0"/>
        <w:spacing w:line="272" w:lineRule="exact"/>
        <w:ind w:left="138" w:right="72"/>
        <w:rPr>
          <w:rFonts w:eastAsia="Calibri"/>
          <w:b/>
          <w:lang w:val="sv-SE" w:eastAsia="en-US"/>
        </w:rPr>
      </w:pPr>
      <w:r w:rsidRPr="00CE0C99">
        <w:rPr>
          <w:rFonts w:eastAsia="Calibri"/>
          <w:b/>
          <w:lang w:val="sv-SE" w:eastAsia="en-US"/>
        </w:rPr>
        <w:t>Građevinski objekti</w:t>
      </w:r>
    </w:p>
    <w:p w:rsidR="00974C59" w:rsidRPr="00CE0C99" w:rsidRDefault="00974C59" w:rsidP="00974C59">
      <w:pPr>
        <w:widowControl w:val="0"/>
        <w:tabs>
          <w:tab w:val="left" w:pos="9000"/>
        </w:tabs>
        <w:autoSpaceDE w:val="0"/>
        <w:autoSpaceDN w:val="0"/>
        <w:ind w:left="138" w:right="72"/>
        <w:jc w:val="both"/>
        <w:rPr>
          <w:rFonts w:eastAsia="Calibri"/>
          <w:lang w:val="sv-SE" w:eastAsia="en-US"/>
        </w:rPr>
      </w:pPr>
      <w:r w:rsidRPr="00CE0C99">
        <w:rPr>
          <w:rFonts w:eastAsia="Calibri"/>
          <w:lang w:val="sv-SE" w:eastAsia="en-US"/>
        </w:rPr>
        <w:t xml:space="preserve">Rashodi za nabavu građevinskih objekata realizirani su u iznosu od 2.024.098,79  kn. U sklopu ovih rashoda izvršeni su radovi na rekonstrukciji dijela nerazvrstane ceste Ferenca Kiša u Hrastinu u iznosu 87.386,78 kn i radovi na izgradnji, rekonstrukciji i održavanju otresnica, putne i kanalske mreže u iznosu od 9.400,00 kn. radovi na izgradnji reciklažnog dvorišta u Dopsinu u iznosu od 1.493.437,03 kn, radovi na izgradnji ograde oko nogometnog igrališta u Dopsinu u iznosu od 113.062,50, radovi na uređenju prostorija za uredsko poslovanje i  arhivu u iznosu od 99.598,75 kn, radovi na izgradnji ograde na groblju u Dopsinu u iznosu od 7.207.82 kn, radovi na uređenju ruralne infrastrukture -uređenje zemljišta iza Reciklažnog dvorišta u Dopsinu u iznosu od 184.296,25 kn te priključak na vodoopskrbni sustav Reciklažnog dvorišta u iznosu od 20.173,94 kn, priključak na vodoopskrbni sustav Društveni dom u Dopsinu u iznosu od 3.285,72 kn i projektna dokumentacija za dječje igrališt u Vladislavcima u iznosu od 6.250,00 kn. </w:t>
      </w:r>
    </w:p>
    <w:p w:rsidR="00974C59" w:rsidRPr="00CE0C99" w:rsidRDefault="00974C59" w:rsidP="00974C59">
      <w:pPr>
        <w:widowControl w:val="0"/>
        <w:tabs>
          <w:tab w:val="left" w:pos="9000"/>
        </w:tabs>
        <w:autoSpaceDE w:val="0"/>
        <w:autoSpaceDN w:val="0"/>
        <w:spacing w:line="274" w:lineRule="exact"/>
        <w:ind w:left="138" w:right="72"/>
        <w:rPr>
          <w:rFonts w:eastAsia="Calibri"/>
          <w:b/>
          <w:lang w:val="sv-SE" w:eastAsia="en-US"/>
        </w:rPr>
      </w:pPr>
      <w:r w:rsidRPr="00CE0C99">
        <w:rPr>
          <w:rFonts w:eastAsia="Calibri"/>
          <w:b/>
          <w:w w:val="105"/>
          <w:lang w:val="sv-SE" w:eastAsia="en-US"/>
        </w:rPr>
        <w:t>Postrojenja i oprema</w:t>
      </w:r>
    </w:p>
    <w:p w:rsidR="00974C59" w:rsidRPr="00CE0C99" w:rsidRDefault="00974C59" w:rsidP="00974C59">
      <w:pPr>
        <w:widowControl w:val="0"/>
        <w:tabs>
          <w:tab w:val="left" w:pos="9000"/>
        </w:tabs>
        <w:autoSpaceDE w:val="0"/>
        <w:autoSpaceDN w:val="0"/>
        <w:ind w:left="138" w:right="72"/>
        <w:jc w:val="both"/>
        <w:rPr>
          <w:rFonts w:eastAsia="Calibri"/>
          <w:lang w:val="sv-SE" w:eastAsia="en-US"/>
        </w:rPr>
      </w:pPr>
      <w:r w:rsidRPr="00CE0C99">
        <w:rPr>
          <w:rFonts w:eastAsia="Calibri"/>
          <w:lang w:val="sv-SE" w:eastAsia="en-US"/>
        </w:rPr>
        <w:t>Navedeni izdaci u izvještajnom razdoblju u iznosu od 58.579,76 kn odnose se na nabavu uredskog namještaja i računala za potrebe Jedinstvenog upravnog odjela u iznosu od 12.533,96 kn, nabavu stolova i klupa za Društveni dom u Hrastinu u iznosu od 13.637,80 kn te izradu kuhinja za društvene domove u iznosu od 27.160,00 kn te nabavu roleta zazgradu Općine u iznosu od 5.248,00 kn</w:t>
      </w:r>
    </w:p>
    <w:p w:rsidR="00974C59" w:rsidRPr="00CE0C99" w:rsidRDefault="00974C59" w:rsidP="00974C59">
      <w:pPr>
        <w:widowControl w:val="0"/>
        <w:tabs>
          <w:tab w:val="left" w:pos="9000"/>
        </w:tabs>
        <w:autoSpaceDE w:val="0"/>
        <w:autoSpaceDN w:val="0"/>
        <w:ind w:left="138" w:right="72"/>
        <w:jc w:val="both"/>
        <w:rPr>
          <w:rFonts w:eastAsia="Calibri"/>
          <w:lang w:val="sv-SE" w:eastAsia="en-US"/>
        </w:rPr>
      </w:pPr>
    </w:p>
    <w:p w:rsidR="00974C59" w:rsidRPr="00CE0C99" w:rsidRDefault="00974C59" w:rsidP="00974C59">
      <w:pPr>
        <w:widowControl w:val="0"/>
        <w:tabs>
          <w:tab w:val="left" w:pos="9000"/>
        </w:tabs>
        <w:autoSpaceDE w:val="0"/>
        <w:autoSpaceDN w:val="0"/>
        <w:spacing w:line="274" w:lineRule="exact"/>
        <w:ind w:left="138" w:right="72"/>
        <w:rPr>
          <w:rFonts w:eastAsia="Calibri"/>
          <w:b/>
          <w:lang w:val="sv-SE" w:eastAsia="en-US"/>
        </w:rPr>
      </w:pPr>
      <w:r w:rsidRPr="00CE0C99">
        <w:rPr>
          <w:rFonts w:eastAsia="Calibri"/>
          <w:b/>
          <w:w w:val="105"/>
          <w:lang w:val="sv-SE" w:eastAsia="en-US"/>
        </w:rPr>
        <w:t>Prijevozna sredstva</w:t>
      </w:r>
    </w:p>
    <w:p w:rsidR="00974C59" w:rsidRPr="00974C59" w:rsidRDefault="00974C59" w:rsidP="00974C59">
      <w:pPr>
        <w:ind w:left="180"/>
        <w:rPr>
          <w:color w:val="4472C4" w:themeColor="accent1"/>
          <w:lang w:val="sv-SE"/>
        </w:rPr>
      </w:pPr>
      <w:r w:rsidRPr="00CE0C99">
        <w:rPr>
          <w:lang w:val="sv-SE"/>
        </w:rPr>
        <w:t>Rashodi za nabavu prijevoznih sredstava ostvareni su u izvještajnom razdoblju u iznosu od    14.990 kn, a odnose se na nabavu bicikala za potrebe žena zaposlenih putem Programa ”Zaželi bolji život u Općini Vladislavci”.</w:t>
      </w:r>
    </w:p>
    <w:p w:rsidR="00974C59" w:rsidRPr="00974C59" w:rsidRDefault="00974C59" w:rsidP="00974C59">
      <w:pPr>
        <w:ind w:left="360"/>
        <w:jc w:val="both"/>
        <w:rPr>
          <w:i/>
        </w:rPr>
      </w:pPr>
    </w:p>
    <w:p w:rsidR="00974C59" w:rsidRDefault="00974C59" w:rsidP="00974C59">
      <w:pPr>
        <w:pStyle w:val="Odlomakpopisa"/>
      </w:pPr>
    </w:p>
    <w:p w:rsidR="00974C59" w:rsidRPr="00974C59" w:rsidRDefault="00974C59" w:rsidP="00974C59">
      <w:pPr>
        <w:ind w:left="360"/>
        <w:jc w:val="both"/>
        <w:rPr>
          <w:i/>
        </w:rPr>
      </w:pPr>
    </w:p>
    <w:p w:rsidR="00BF3590" w:rsidRDefault="00BF3590" w:rsidP="00BF3590">
      <w:pPr>
        <w:ind w:left="709"/>
        <w:jc w:val="both"/>
        <w:rPr>
          <w:sz w:val="22"/>
          <w:szCs w:val="22"/>
        </w:rPr>
      </w:pPr>
    </w:p>
    <w:p w:rsidR="00FE1D6B" w:rsidRDefault="00FE1D6B" w:rsidP="00FE1D6B">
      <w:pPr>
        <w:jc w:val="both"/>
        <w:rPr>
          <w:b/>
        </w:rPr>
      </w:pPr>
      <w:r>
        <w:rPr>
          <w:b/>
        </w:rPr>
        <w:t>Od tekućih poslova u  prvoj  polovici 2019. godine istaknuo bih:</w:t>
      </w:r>
    </w:p>
    <w:p w:rsidR="00FE1D6B" w:rsidRDefault="00FE1D6B" w:rsidP="00FE1D6B">
      <w:pPr>
        <w:jc w:val="both"/>
      </w:pPr>
    </w:p>
    <w:p w:rsidR="00FE1D6B" w:rsidRDefault="00FE1D6B" w:rsidP="00FE1D6B">
      <w:pPr>
        <w:ind w:left="360"/>
        <w:jc w:val="both"/>
      </w:pPr>
    </w:p>
    <w:p w:rsidR="00FE1D6B" w:rsidRDefault="00FE1D6B" w:rsidP="00FE1D6B">
      <w:pPr>
        <w:numPr>
          <w:ilvl w:val="0"/>
          <w:numId w:val="9"/>
        </w:numPr>
        <w:ind w:left="360"/>
        <w:jc w:val="both"/>
        <w:rPr>
          <w:rFonts w:cs="Arial"/>
        </w:rPr>
      </w:pPr>
      <w:r>
        <w:rPr>
          <w:rFonts w:cs="Arial"/>
        </w:rPr>
        <w:t>Nastavili smo suradnju sa LAG-om Vuka-Dunav te proveli jednu aktivnost na području Općine Vladislavci.</w:t>
      </w:r>
    </w:p>
    <w:p w:rsidR="00FE1D6B" w:rsidRDefault="00FE1D6B" w:rsidP="00FE1D6B">
      <w:pPr>
        <w:numPr>
          <w:ilvl w:val="0"/>
          <w:numId w:val="9"/>
        </w:numPr>
        <w:ind w:left="360"/>
        <w:jc w:val="both"/>
        <w:rPr>
          <w:rFonts w:cs="Arial"/>
        </w:rPr>
      </w:pPr>
      <w:r>
        <w:rPr>
          <w:rFonts w:cs="Arial"/>
        </w:rPr>
        <w:t>Prijavili se na natječaj LAG Vuka – Dunav sa projektom izgradnje dječjeg igrališta i fitnesa na otvorenom, te nam je taj projekt i odobren u iznosu od 110.000,00 kn</w:t>
      </w:r>
    </w:p>
    <w:p w:rsidR="00FE1D6B" w:rsidRDefault="00FE1D6B" w:rsidP="00FE1D6B">
      <w:pPr>
        <w:pStyle w:val="StandardWeb"/>
        <w:numPr>
          <w:ilvl w:val="0"/>
          <w:numId w:val="9"/>
        </w:numPr>
        <w:ind w:left="426" w:hanging="426"/>
        <w:jc w:val="both"/>
      </w:pPr>
      <w:r>
        <w:t>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Vladislavci je dobila ocjenu odličan i tako su potvrđene ve</w:t>
      </w:r>
      <w:r>
        <w:rPr>
          <w:rStyle w:val="textexposedshow"/>
        </w:rPr>
        <w:t>ć ranije stečene visoke ocjene. Općina Vladislavci među manjim brojem Općina u Hrvatskoj koje su dobile ovakvo priznanje za transparentan rad.</w:t>
      </w:r>
    </w:p>
    <w:p w:rsidR="00FE1D6B" w:rsidRDefault="00FE1D6B" w:rsidP="00FE1D6B">
      <w:pPr>
        <w:numPr>
          <w:ilvl w:val="0"/>
          <w:numId w:val="9"/>
        </w:numPr>
        <w:ind w:left="360"/>
        <w:jc w:val="both"/>
        <w:rPr>
          <w:rFonts w:cs="Arial"/>
        </w:rPr>
      </w:pPr>
      <w:r>
        <w:t>Kako aktivno radimo na pripremanju projektne dokumentacije i provođenju EU natječaja Mjera ruralnog razvoja 7.2. i 7.4., realizirali smo projekt izrade strategije razvoja turizma financiranih u potpunosti sredstvima EU</w:t>
      </w:r>
    </w:p>
    <w:p w:rsidR="00FE1D6B" w:rsidRDefault="00FE1D6B" w:rsidP="00FE1D6B">
      <w:pPr>
        <w:numPr>
          <w:ilvl w:val="0"/>
          <w:numId w:val="9"/>
        </w:numPr>
        <w:ind w:left="360"/>
        <w:jc w:val="both"/>
        <w:rPr>
          <w:rFonts w:cs="Arial"/>
        </w:rPr>
      </w:pPr>
      <w:r>
        <w:t>Provodili smo aktivnost zimskog održavanja cesta te aktivnost deratizacije</w:t>
      </w:r>
    </w:p>
    <w:p w:rsidR="00FE1D6B" w:rsidRDefault="00FE1D6B" w:rsidP="00FE1D6B">
      <w:pPr>
        <w:numPr>
          <w:ilvl w:val="0"/>
          <w:numId w:val="9"/>
        </w:numPr>
        <w:ind w:left="360"/>
        <w:jc w:val="both"/>
        <w:rPr>
          <w:rFonts w:cs="Arial"/>
        </w:rPr>
      </w:pPr>
      <w:r>
        <w:t xml:space="preserve">Potpisali ugovor za zbrinjavanje napuštenih životinja sa veterinarskom stanicom VETAM </w:t>
      </w:r>
      <w:proofErr w:type="spellStart"/>
      <w:r>
        <w:t>doo</w:t>
      </w:r>
      <w:proofErr w:type="spellEnd"/>
    </w:p>
    <w:p w:rsidR="00FE1D6B" w:rsidRDefault="00FE1D6B" w:rsidP="00FE1D6B">
      <w:pPr>
        <w:numPr>
          <w:ilvl w:val="0"/>
          <w:numId w:val="9"/>
        </w:numPr>
        <w:ind w:left="360"/>
        <w:jc w:val="both"/>
        <w:rPr>
          <w:rFonts w:cs="Arial"/>
        </w:rPr>
      </w:pPr>
      <w:r>
        <w:rPr>
          <w:rFonts w:cs="Arial"/>
        </w:rPr>
        <w:lastRenderedPageBreak/>
        <w:t>Nastavili smo financirati troškove stomatološke ordinacije, troškove predškolske ustanove te troškove stanovanja socijalno ugroženih obitelji.</w:t>
      </w:r>
    </w:p>
    <w:p w:rsidR="00FE1D6B" w:rsidRDefault="00FE1D6B" w:rsidP="00FE1D6B">
      <w:pPr>
        <w:numPr>
          <w:ilvl w:val="0"/>
          <w:numId w:val="9"/>
        </w:numPr>
        <w:ind w:left="360"/>
        <w:jc w:val="both"/>
        <w:rPr>
          <w:rFonts w:cs="Arial"/>
        </w:rPr>
      </w:pPr>
      <w:r>
        <w:rPr>
          <w:rFonts w:cs="Arial"/>
        </w:rPr>
        <w:t>Objavili smo javne pozive i financirali programe uređenja naselja i demografske obnove (potpisali 15 ugovora za financiranje vrtića djeci sa područja naše općine, 44 ugovora za sufinanciranje priključenja na vodoopskrbni sustav, 9 ugovora za sufinanciranje kupovine ili izgradnje obiteljske kuće, donijeli i isplatili 15 odluka za novorođenu djecu, financirali nagradni natječaj za 3 najuređenije okućnice „Zeleni cvijet za ljepšu Općinu Vladislavci“…)</w:t>
      </w:r>
    </w:p>
    <w:p w:rsidR="00FE1D6B" w:rsidRDefault="00FE1D6B" w:rsidP="00FE1D6B">
      <w:pPr>
        <w:numPr>
          <w:ilvl w:val="0"/>
          <w:numId w:val="9"/>
        </w:numPr>
        <w:ind w:left="360"/>
        <w:jc w:val="both"/>
        <w:rPr>
          <w:rFonts w:cs="Arial"/>
        </w:rPr>
      </w:pPr>
      <w:r>
        <w:t>U lipnju je u sklopu programa javnih radova zaposleno 6 osoba dugotrajno nezaposlenih</w:t>
      </w:r>
    </w:p>
    <w:p w:rsidR="00FE1D6B" w:rsidRDefault="00FE1D6B" w:rsidP="00FE1D6B">
      <w:pPr>
        <w:numPr>
          <w:ilvl w:val="0"/>
          <w:numId w:val="9"/>
        </w:numPr>
        <w:ind w:left="360"/>
        <w:jc w:val="both"/>
        <w:rPr>
          <w:rFonts w:cs="Arial"/>
        </w:rPr>
      </w:pPr>
      <w:r>
        <w:t>U programu zapošljavanja dugotrajno nezaposlenih žena „ZAŽELI“ smo kroz suradnju sa partnerima zaposlili ukupno 29 dugotrajno nezaposlenih žena za čije je plaće osigurano preko 2.800.000,00 kn kroz dvogodišnje razdoblje. Osim plaća za zaposlenike osigurane su higijenske potrepštine za ukupno oko 170 krajnjih korisnika u ukupnoj vrijednosti preko 1.000.000,00 kn</w:t>
      </w:r>
    </w:p>
    <w:p w:rsidR="00FE1D6B" w:rsidRDefault="00FE1D6B" w:rsidP="00FE1D6B">
      <w:pPr>
        <w:numPr>
          <w:ilvl w:val="0"/>
          <w:numId w:val="9"/>
        </w:numPr>
        <w:ind w:left="360"/>
        <w:jc w:val="both"/>
        <w:rPr>
          <w:rFonts w:cs="Arial"/>
        </w:rPr>
      </w:pPr>
      <w:r>
        <w:t xml:space="preserve">Sudjelovali na svečanom otvorenju </w:t>
      </w:r>
      <w:proofErr w:type="spellStart"/>
      <w:r>
        <w:t>bioplinskog</w:t>
      </w:r>
      <w:proofErr w:type="spellEnd"/>
      <w:r>
        <w:t xml:space="preserve"> postrojenja za proizvodnju električne energije u Hrastinu u vlasništvu tvrtke MICO </w:t>
      </w:r>
      <w:proofErr w:type="spellStart"/>
      <w:r>
        <w:t>doo</w:t>
      </w:r>
      <w:proofErr w:type="spellEnd"/>
      <w:r>
        <w:t xml:space="preserve"> (ukupna vrijednost 12.000.000,00 kn)</w:t>
      </w:r>
    </w:p>
    <w:p w:rsidR="00FE1D6B" w:rsidRDefault="00FE1D6B" w:rsidP="00FE1D6B">
      <w:pPr>
        <w:numPr>
          <w:ilvl w:val="0"/>
          <w:numId w:val="9"/>
        </w:numPr>
        <w:ind w:left="360"/>
        <w:jc w:val="both"/>
        <w:rPr>
          <w:rFonts w:cs="Arial"/>
        </w:rPr>
      </w:pPr>
      <w:r>
        <w:rPr>
          <w:rFonts w:cs="Arial"/>
        </w:rPr>
        <w:t xml:space="preserve">Tehnička smo podrška u provođenju projekta proširenja proizvođačkih kapaciteta PSVZ </w:t>
      </w:r>
      <w:proofErr w:type="spellStart"/>
      <w:r>
        <w:rPr>
          <w:rFonts w:cs="Arial"/>
        </w:rPr>
        <w:t>Agrovladislavci</w:t>
      </w:r>
      <w:proofErr w:type="spellEnd"/>
      <w:r>
        <w:rPr>
          <w:rFonts w:cs="Arial"/>
        </w:rPr>
        <w:t xml:space="preserve"> u projektu vrijednosti 1.000.000,00 EUR</w:t>
      </w:r>
    </w:p>
    <w:p w:rsidR="00FE1D6B" w:rsidRDefault="00FE1D6B" w:rsidP="00FE1D6B">
      <w:pPr>
        <w:numPr>
          <w:ilvl w:val="0"/>
          <w:numId w:val="9"/>
        </w:numPr>
        <w:ind w:left="360"/>
        <w:jc w:val="both"/>
        <w:rPr>
          <w:rFonts w:cs="Arial"/>
        </w:rPr>
      </w:pPr>
      <w:r>
        <w:t xml:space="preserve">Sukladno programskim aktivnostima, vodi se briga o zdravlju starijih mještana te se provode pregledi zdravlja uz pomoć Crvenog križa i uz pomoć raznih udruga za promicanje prevencije i zdravlja. </w:t>
      </w:r>
    </w:p>
    <w:p w:rsidR="00FE1D6B" w:rsidRDefault="00FE1D6B" w:rsidP="00FE1D6B">
      <w:pPr>
        <w:numPr>
          <w:ilvl w:val="0"/>
          <w:numId w:val="9"/>
        </w:numPr>
        <w:ind w:left="360"/>
        <w:jc w:val="both"/>
        <w:rPr>
          <w:rFonts w:cs="Arial"/>
        </w:rPr>
      </w:pPr>
      <w:r>
        <w:t>Nastavili smo sa provođenjem programa sufinanciranja studenata kroz isplatu stipendija te plaćanja studentskih i učeničkih autobusnih karata.</w:t>
      </w:r>
    </w:p>
    <w:p w:rsidR="00FE1D6B" w:rsidRDefault="00FE1D6B" w:rsidP="00FE1D6B">
      <w:pPr>
        <w:numPr>
          <w:ilvl w:val="0"/>
          <w:numId w:val="9"/>
        </w:numPr>
        <w:ind w:left="360"/>
        <w:jc w:val="both"/>
        <w:rPr>
          <w:rFonts w:cs="Arial"/>
        </w:rPr>
      </w:pPr>
      <w:r>
        <w:t>Provodimo program financiranja školskih obroka za sve osnovnoškolce i djecu predškolskog programa.</w:t>
      </w:r>
    </w:p>
    <w:p w:rsidR="00FE1D6B" w:rsidRDefault="00FE1D6B" w:rsidP="00FE1D6B">
      <w:pPr>
        <w:numPr>
          <w:ilvl w:val="0"/>
          <w:numId w:val="9"/>
        </w:numPr>
        <w:ind w:left="360"/>
        <w:jc w:val="both"/>
        <w:rPr>
          <w:rFonts w:cs="Arial"/>
        </w:rPr>
      </w:pPr>
      <w:r>
        <w:t xml:space="preserve">Prevencijom zaštite od požara smo su u skladu sa zakonskim regulativama financirali rad dobrovoljnih vatrogasnih društava Vladislavci i </w:t>
      </w:r>
      <w:proofErr w:type="spellStart"/>
      <w:r>
        <w:t>Hrastin</w:t>
      </w:r>
      <w:proofErr w:type="spellEnd"/>
      <w:r>
        <w:t xml:space="preserve"> te sudjelovali u organizaciji jedne vatrogasne vježbe. Čestitamo članovima DVD </w:t>
      </w:r>
      <w:proofErr w:type="spellStart"/>
      <w:r>
        <w:t>Hrastin</w:t>
      </w:r>
      <w:proofErr w:type="spellEnd"/>
      <w:r>
        <w:t xml:space="preserve"> na osvojenom prvom mjestu i kvalifikacijama na županijsko natjecanje.</w:t>
      </w:r>
    </w:p>
    <w:p w:rsidR="00FE1D6B" w:rsidRDefault="00FE1D6B" w:rsidP="00FE1D6B">
      <w:pPr>
        <w:numPr>
          <w:ilvl w:val="0"/>
          <w:numId w:val="9"/>
        </w:numPr>
        <w:ind w:left="360"/>
        <w:jc w:val="both"/>
        <w:rPr>
          <w:rFonts w:cs="Arial"/>
        </w:rPr>
      </w:pPr>
      <w:r>
        <w:rPr>
          <w:rFonts w:cs="Arial"/>
        </w:rPr>
        <w:t>Pomagali smo u opskrbi stanovništva pitkom vodom</w:t>
      </w:r>
    </w:p>
    <w:p w:rsidR="00FE1D6B" w:rsidRDefault="00FE1D6B" w:rsidP="00FE1D6B">
      <w:pPr>
        <w:numPr>
          <w:ilvl w:val="0"/>
          <w:numId w:val="9"/>
        </w:numPr>
        <w:ind w:left="360"/>
        <w:jc w:val="both"/>
        <w:rPr>
          <w:rFonts w:cs="Arial"/>
        </w:rPr>
      </w:pPr>
      <w:r>
        <w:t>Sa ciljem unaprjeđenja nogometnog športa i poboljšanjem uvjeta za bavljenje športom osim opremanja objekata i nogometnih terena Općina Vladislavci je pomogla u radu nogometnih klubova</w:t>
      </w:r>
    </w:p>
    <w:p w:rsidR="00FE1D6B" w:rsidRDefault="00FE1D6B" w:rsidP="00FE1D6B">
      <w:pPr>
        <w:numPr>
          <w:ilvl w:val="0"/>
          <w:numId w:val="9"/>
        </w:numPr>
        <w:ind w:left="360"/>
        <w:jc w:val="both"/>
        <w:rPr>
          <w:rFonts w:cs="Arial"/>
        </w:rPr>
      </w:pPr>
      <w:r>
        <w:t>Potpisan ugovor sa Ministarstvom regionalnog razvoja o sufinanciranju projekta rekonstrukcije društvenog doma u Hrastinu</w:t>
      </w:r>
    </w:p>
    <w:p w:rsidR="00FE1D6B" w:rsidRDefault="00FE1D6B" w:rsidP="00FE1D6B">
      <w:pPr>
        <w:numPr>
          <w:ilvl w:val="0"/>
          <w:numId w:val="9"/>
        </w:numPr>
        <w:ind w:left="360"/>
        <w:jc w:val="both"/>
        <w:rPr>
          <w:rFonts w:cs="Arial"/>
        </w:rPr>
      </w:pPr>
      <w:r>
        <w:t xml:space="preserve">Završili projekt izgradnje nerazvrstane ceste u Hrastinu ulice Kiš </w:t>
      </w:r>
      <w:proofErr w:type="spellStart"/>
      <w:r>
        <w:t>Ferenca</w:t>
      </w:r>
      <w:proofErr w:type="spellEnd"/>
    </w:p>
    <w:p w:rsidR="00FE1D6B" w:rsidRDefault="00FE1D6B" w:rsidP="00FE1D6B">
      <w:pPr>
        <w:numPr>
          <w:ilvl w:val="0"/>
          <w:numId w:val="9"/>
        </w:numPr>
        <w:ind w:left="360"/>
        <w:jc w:val="both"/>
        <w:rPr>
          <w:rFonts w:cs="Arial"/>
        </w:rPr>
      </w:pPr>
      <w:r>
        <w:t>Završili projekt izgradnje parkirališta ispred vatrogasnog doma u Hrastinu</w:t>
      </w:r>
    </w:p>
    <w:p w:rsidR="00FE1D6B" w:rsidRDefault="00FE1D6B" w:rsidP="00FE1D6B">
      <w:pPr>
        <w:numPr>
          <w:ilvl w:val="0"/>
          <w:numId w:val="9"/>
        </w:numPr>
        <w:ind w:left="360"/>
        <w:jc w:val="both"/>
        <w:rPr>
          <w:rFonts w:cs="Arial"/>
        </w:rPr>
      </w:pPr>
      <w:r>
        <w:t>Završili projekt izgradnje reciklažnog dvorišta u Dopsinu</w:t>
      </w:r>
    </w:p>
    <w:p w:rsidR="00FE1D6B" w:rsidRDefault="00FE1D6B" w:rsidP="00FE1D6B">
      <w:pPr>
        <w:numPr>
          <w:ilvl w:val="0"/>
          <w:numId w:val="9"/>
        </w:numPr>
        <w:ind w:left="360"/>
        <w:jc w:val="both"/>
        <w:rPr>
          <w:rFonts w:cs="Arial"/>
        </w:rPr>
      </w:pPr>
      <w:r>
        <w:t>Društveni dom u Hrastinu smo opremili novim stolovima i klupama</w:t>
      </w:r>
    </w:p>
    <w:p w:rsidR="00FE1D6B" w:rsidRDefault="00FE1D6B" w:rsidP="00FE1D6B">
      <w:pPr>
        <w:numPr>
          <w:ilvl w:val="0"/>
          <w:numId w:val="9"/>
        </w:numPr>
        <w:ind w:left="360"/>
        <w:jc w:val="both"/>
        <w:rPr>
          <w:rFonts w:cs="Arial"/>
        </w:rPr>
      </w:pPr>
      <w:r>
        <w:t>Prostorije DVD-a Vladislavci smo opremili novim stolicama</w:t>
      </w:r>
    </w:p>
    <w:p w:rsidR="00FE1D6B" w:rsidRDefault="00FE1D6B" w:rsidP="00FE1D6B">
      <w:pPr>
        <w:numPr>
          <w:ilvl w:val="0"/>
          <w:numId w:val="9"/>
        </w:numPr>
        <w:ind w:left="360"/>
        <w:jc w:val="both"/>
        <w:rPr>
          <w:rFonts w:cs="Arial"/>
        </w:rPr>
      </w:pPr>
      <w:r>
        <w:t>Potpisali ugovore sa izvođačima za postavljanje pristupnih točaka na javnim površinama financiranih sredstvima kroz projekt WiFi4EU</w:t>
      </w:r>
    </w:p>
    <w:p w:rsidR="00FE1D6B" w:rsidRDefault="00FE1D6B" w:rsidP="00FE1D6B">
      <w:pPr>
        <w:numPr>
          <w:ilvl w:val="0"/>
          <w:numId w:val="9"/>
        </w:numPr>
        <w:ind w:left="360"/>
        <w:jc w:val="both"/>
        <w:rPr>
          <w:rFonts w:cs="Arial"/>
        </w:rPr>
      </w:pPr>
      <w:r>
        <w:t xml:space="preserve">Potpisali ugovor sa Osječko-baranjskom županijom za izgradnju infrastrukture širokopojasnog interneta </w:t>
      </w:r>
    </w:p>
    <w:p w:rsidR="00FE1D6B" w:rsidRDefault="00FE1D6B" w:rsidP="00FE1D6B">
      <w:pPr>
        <w:numPr>
          <w:ilvl w:val="0"/>
          <w:numId w:val="9"/>
        </w:numPr>
        <w:ind w:left="360"/>
        <w:jc w:val="both"/>
        <w:rPr>
          <w:rFonts w:cs="Arial"/>
        </w:rPr>
      </w:pPr>
      <w:r>
        <w:rPr>
          <w:rFonts w:cs="Arial"/>
        </w:rPr>
        <w:t xml:space="preserve">Prijavili smo se na Javne pozive Osječko-baranjske županije za što su nam i odobrena sredstva za sufinanciranje izrade projektne dokumentacije za </w:t>
      </w:r>
      <w:proofErr w:type="spellStart"/>
      <w:r>
        <w:rPr>
          <w:rFonts w:cs="Arial"/>
        </w:rPr>
        <w:t>izgradnu</w:t>
      </w:r>
      <w:proofErr w:type="spellEnd"/>
      <w:r>
        <w:rPr>
          <w:rFonts w:cs="Arial"/>
        </w:rPr>
        <w:t xml:space="preserve"> dječjeg vrtića u Vladislavcima i izgradnju ceste do groblja u Dopsinu</w:t>
      </w:r>
    </w:p>
    <w:p w:rsidR="00FE1D6B" w:rsidRDefault="00FE1D6B" w:rsidP="00FE1D6B">
      <w:pPr>
        <w:numPr>
          <w:ilvl w:val="0"/>
          <w:numId w:val="9"/>
        </w:numPr>
        <w:ind w:left="360"/>
        <w:jc w:val="both"/>
        <w:rPr>
          <w:rFonts w:cs="Arial"/>
        </w:rPr>
      </w:pPr>
      <w:r>
        <w:rPr>
          <w:rFonts w:cs="Arial"/>
        </w:rPr>
        <w:t>Financirali smo rad udruga na području Općine Vladislavci su</w:t>
      </w:r>
      <w:r>
        <w:rPr>
          <w:rFonts w:cs="Arial"/>
          <w:bCs/>
        </w:rPr>
        <w:t>kladno financijskim sredstvima i raspisanom javnom natječaju za financiranje rada udruga</w:t>
      </w:r>
    </w:p>
    <w:p w:rsidR="00FE1D6B" w:rsidRDefault="00FE1D6B" w:rsidP="00FE1D6B">
      <w:pPr>
        <w:numPr>
          <w:ilvl w:val="0"/>
          <w:numId w:val="9"/>
        </w:numPr>
        <w:ind w:left="360"/>
        <w:jc w:val="both"/>
        <w:rPr>
          <w:rFonts w:cs="Arial"/>
        </w:rPr>
      </w:pPr>
      <w:r>
        <w:rPr>
          <w:rFonts w:cs="Arial"/>
          <w:bCs/>
        </w:rPr>
        <w:t>Povodom obilježavanja Uskrsa nagradili smo svu djecu u vrtiću sa poklonima</w:t>
      </w:r>
    </w:p>
    <w:p w:rsidR="00FE1D6B" w:rsidRDefault="00FE1D6B" w:rsidP="00FE1D6B">
      <w:pPr>
        <w:numPr>
          <w:ilvl w:val="0"/>
          <w:numId w:val="9"/>
        </w:numPr>
        <w:ind w:left="360"/>
        <w:jc w:val="both"/>
        <w:rPr>
          <w:rFonts w:cs="Arial"/>
        </w:rPr>
      </w:pPr>
      <w:r>
        <w:rPr>
          <w:rFonts w:cs="Arial"/>
          <w:bCs/>
        </w:rPr>
        <w:lastRenderedPageBreak/>
        <w:t xml:space="preserve">Sudjelovali u organizaciji manifestacija u Dopsinu (UHBIH Bosanski prsten organizirao </w:t>
      </w:r>
      <w:proofErr w:type="spellStart"/>
      <w:r>
        <w:rPr>
          <w:rFonts w:cs="Arial"/>
          <w:bCs/>
        </w:rPr>
        <w:t>grahijadu</w:t>
      </w:r>
      <w:proofErr w:type="spellEnd"/>
      <w:r>
        <w:rPr>
          <w:rFonts w:cs="Arial"/>
          <w:bCs/>
        </w:rPr>
        <w:t xml:space="preserve"> te NK </w:t>
      </w:r>
      <w:proofErr w:type="spellStart"/>
      <w:r>
        <w:rPr>
          <w:rFonts w:cs="Arial"/>
          <w:bCs/>
        </w:rPr>
        <w:t>Goleo</w:t>
      </w:r>
      <w:proofErr w:type="spellEnd"/>
      <w:r>
        <w:rPr>
          <w:rFonts w:cs="Arial"/>
          <w:bCs/>
        </w:rPr>
        <w:t xml:space="preserve"> i UHBIH Bosanski prsten organizirali </w:t>
      </w:r>
      <w:proofErr w:type="spellStart"/>
      <w:r>
        <w:rPr>
          <w:rFonts w:cs="Arial"/>
          <w:bCs/>
        </w:rPr>
        <w:t>čobanijadu</w:t>
      </w:r>
      <w:proofErr w:type="spellEnd"/>
      <w:r>
        <w:rPr>
          <w:rFonts w:cs="Arial"/>
          <w:bCs/>
        </w:rPr>
        <w:t xml:space="preserve">), Vladislavci (KUD Dukat „Ivanjsko sijelo“) i u Hrastinu (Udruga mladih </w:t>
      </w:r>
      <w:proofErr w:type="spellStart"/>
      <w:r>
        <w:rPr>
          <w:rFonts w:cs="Arial"/>
          <w:bCs/>
        </w:rPr>
        <w:t>Hrastin</w:t>
      </w:r>
      <w:proofErr w:type="spellEnd"/>
      <w:r>
        <w:rPr>
          <w:rFonts w:cs="Arial"/>
          <w:bCs/>
        </w:rPr>
        <w:t xml:space="preserve"> sa manifestacijom „Tradicionalnog rušenja </w:t>
      </w:r>
      <w:proofErr w:type="spellStart"/>
      <w:r>
        <w:rPr>
          <w:rFonts w:cs="Arial"/>
          <w:bCs/>
        </w:rPr>
        <w:t>majpana</w:t>
      </w:r>
      <w:proofErr w:type="spellEnd"/>
      <w:r>
        <w:rPr>
          <w:rFonts w:cs="Arial"/>
          <w:bCs/>
        </w:rPr>
        <w:t>“)</w:t>
      </w:r>
    </w:p>
    <w:p w:rsidR="00FE1D6B" w:rsidRDefault="00FE1D6B" w:rsidP="00FE1D6B">
      <w:pPr>
        <w:numPr>
          <w:ilvl w:val="0"/>
          <w:numId w:val="9"/>
        </w:numPr>
        <w:ind w:left="360"/>
        <w:jc w:val="both"/>
        <w:rPr>
          <w:rFonts w:cs="Arial"/>
        </w:rPr>
      </w:pPr>
      <w:r>
        <w:t>Sudjelovali smo u inicijativi mladih u organizaciji glazbeno scenskog uprizorenja "Bitke za Vukovar" koje se održalo u Vladislavcima 31.05. u Društvenom domu.</w:t>
      </w:r>
    </w:p>
    <w:p w:rsidR="00FE1D6B" w:rsidRDefault="00FE1D6B" w:rsidP="00FE1D6B">
      <w:pPr>
        <w:numPr>
          <w:ilvl w:val="0"/>
          <w:numId w:val="9"/>
        </w:numPr>
        <w:ind w:left="360"/>
        <w:jc w:val="both"/>
        <w:rPr>
          <w:rFonts w:cs="Arial"/>
        </w:rPr>
      </w:pPr>
      <w:r>
        <w:t>Zajedno sa Župom Rođenja Sv. Ivana Krstitelja smo organizirali putovanje i hodočašće u Skopje u Makedoniju na svetu misu Pape Franje</w:t>
      </w:r>
    </w:p>
    <w:p w:rsidR="00FE1D6B" w:rsidRDefault="00FE1D6B" w:rsidP="00FE1D6B">
      <w:pPr>
        <w:numPr>
          <w:ilvl w:val="0"/>
          <w:numId w:val="9"/>
        </w:numPr>
        <w:ind w:left="360"/>
        <w:jc w:val="both"/>
        <w:rPr>
          <w:rFonts w:cs="Arial"/>
        </w:rPr>
      </w:pPr>
      <w:r>
        <w:t>Organizirali smo i održali prvu po redu likovnu koloniju u našoj Općini. U prostoru Osnovne škole Mate Lovraka u Vladislavcima, zajedno sa učenicima i slikarima iz likovne udruge iz Čepina. Okupio se veliki broj umjetnika koji su tijekom cijeloga dana slikali svoje umjetničke radove. Učenici su imali priliku vidjeti kako to rade pravi "majstori" te naučiti ispravne i nove tehnike slikanja. Umjetnički radovi su predani na poklon osnovnoj školi i kulturno umjetničkim društvima.</w:t>
      </w:r>
    </w:p>
    <w:p w:rsidR="00FE1D6B" w:rsidRDefault="00FE1D6B" w:rsidP="00FE1D6B">
      <w:pPr>
        <w:numPr>
          <w:ilvl w:val="0"/>
          <w:numId w:val="9"/>
        </w:numPr>
        <w:ind w:left="360"/>
        <w:jc w:val="both"/>
        <w:rPr>
          <w:rFonts w:cs="Arial"/>
        </w:rPr>
      </w:pPr>
      <w:r>
        <w:t xml:space="preserve">Sudjelovali na svečanom otvorenju </w:t>
      </w:r>
      <w:proofErr w:type="spellStart"/>
      <w:r>
        <w:t>bioplinskog</w:t>
      </w:r>
      <w:proofErr w:type="spellEnd"/>
      <w:r>
        <w:t xml:space="preserve"> postrojenja za proizvodnju električne energije u Hrastinu u vlasništvu tvrtke MICO </w:t>
      </w:r>
      <w:proofErr w:type="spellStart"/>
      <w:r>
        <w:t>doo</w:t>
      </w:r>
      <w:proofErr w:type="spellEnd"/>
    </w:p>
    <w:p w:rsidR="00FE1D6B" w:rsidRDefault="00FE1D6B" w:rsidP="00FE1D6B">
      <w:pPr>
        <w:numPr>
          <w:ilvl w:val="0"/>
          <w:numId w:val="9"/>
        </w:numPr>
        <w:ind w:left="360"/>
        <w:jc w:val="both"/>
        <w:rPr>
          <w:rFonts w:cs="Arial"/>
        </w:rPr>
      </w:pPr>
      <w:r>
        <w:rPr>
          <w:rFonts w:cs="Arial"/>
          <w:bCs/>
        </w:rPr>
        <w:t>Svečano i dostojno obilježili Dan općine</w:t>
      </w:r>
    </w:p>
    <w:p w:rsidR="00FE1D6B" w:rsidRDefault="00FE1D6B" w:rsidP="00FE1D6B">
      <w:pPr>
        <w:ind w:left="360"/>
        <w:jc w:val="both"/>
        <w:rPr>
          <w:rFonts w:cs="Arial"/>
          <w:bCs/>
        </w:rPr>
      </w:pPr>
    </w:p>
    <w:p w:rsidR="00FE1D6B" w:rsidRDefault="00FE1D6B" w:rsidP="00FE1D6B">
      <w:pPr>
        <w:ind w:left="360"/>
        <w:jc w:val="both"/>
      </w:pPr>
    </w:p>
    <w:p w:rsidR="00FE1D6B" w:rsidRDefault="00FE1D6B" w:rsidP="00FE1D6B">
      <w:pPr>
        <w:jc w:val="both"/>
        <w:rPr>
          <w:rStyle w:val="usercontent"/>
        </w:rPr>
      </w:pPr>
      <w:r>
        <w:rPr>
          <w:rStyle w:val="usercontent"/>
        </w:rPr>
        <w:t xml:space="preserve">Poslove odvoza komunalnog otpada obavljali su ovlašteni koncesionari, s kojima je ranije sklopljen ugovor. Poslovi su obavljani redovito bez zastoja, u skladu s mogućnostima proračuna. </w:t>
      </w:r>
    </w:p>
    <w:p w:rsidR="00FE1D6B" w:rsidRDefault="00FE1D6B" w:rsidP="00FE1D6B">
      <w:pPr>
        <w:jc w:val="both"/>
        <w:rPr>
          <w:rStyle w:val="usercontent"/>
        </w:rPr>
      </w:pPr>
    </w:p>
    <w:p w:rsidR="00FE1D6B" w:rsidRDefault="00FE1D6B" w:rsidP="00FE1D6B">
      <w:pPr>
        <w:jc w:val="both"/>
      </w:pPr>
      <w:r>
        <w:t>Od značajnijih ovlasti koje su općinskom načelniku dodijeljene Zakonom o lokalnoj i područnoj (regionalnoj) samoupravi, nisam se koristio niti jednom.</w:t>
      </w:r>
    </w:p>
    <w:p w:rsidR="00FE1D6B" w:rsidRDefault="00FE1D6B" w:rsidP="00FE1D6B">
      <w:pPr>
        <w:jc w:val="both"/>
      </w:pPr>
      <w:r>
        <w:t>U navedenom vremenskom roku sam sudjelovao na 176 radnih sastanaka sa inicijativom pokretanja projekata i razvoja naselja te u sklopu toga sam u više navrata bio u direktnom kontaktu sa nadležnim institucijama kao što su ministarstva, agencije, uredi i Osječko-baranjska županija.</w:t>
      </w:r>
    </w:p>
    <w:p w:rsidR="00FE1D6B" w:rsidRDefault="00FE1D6B" w:rsidP="00FE1D6B">
      <w:pPr>
        <w:jc w:val="both"/>
        <w:rPr>
          <w:rStyle w:val="usercontent"/>
        </w:rPr>
      </w:pPr>
    </w:p>
    <w:p w:rsidR="00FE1D6B" w:rsidRDefault="00FE1D6B" w:rsidP="00FE1D6B">
      <w:pPr>
        <w:jc w:val="both"/>
      </w:pPr>
      <w:r>
        <w:rPr>
          <w:rStyle w:val="usercontent"/>
        </w:rPr>
        <w:t xml:space="preserve">Jedinstveni upravni odjel savjesno je i uredno obavljao poslove u svojim zakonskim okvirima. Poduzimane su mjere za redovitu naplatu prihoda. Javnim natječajem zaposlene su tri osobe u jedinstvenom upravnom odjelu (Tajana Habuš viši stručni suradnik za upravno pravne poslove, Kovač Hrvoje vježbenik za komunalno redarstvo te Miro Ivanović djelatnik na stručnom osposobljavanju). </w:t>
      </w:r>
      <w:r>
        <w:t>Upravitelj Komunalnog pogona je Pročelnica Jedinstvenog upravnog odjela Gordana Pehar Kovačević koja je usmjeravala djelatnike Komunalnog pogona i brinula o redovitom i urednom obavljanju poslova. Za realizaciju ciljeva je bio odgovoran i zamjenik općinskog načelnika gospodin Igor Kovačev koji je pomogao da se poslovi brže završe. Poslovi komunalnog pogona sastojali su se od radova na održavanju javnih površina  i objekata u vlasništvu Općine.</w:t>
      </w:r>
    </w:p>
    <w:p w:rsidR="00FE1D6B" w:rsidRDefault="00FE1D6B" w:rsidP="00FE1D6B">
      <w:pPr>
        <w:jc w:val="both"/>
        <w:rPr>
          <w:rStyle w:val="usercontent"/>
        </w:rPr>
      </w:pPr>
    </w:p>
    <w:p w:rsidR="00FE1D6B" w:rsidRDefault="00FE1D6B" w:rsidP="00FE1D6B">
      <w:pPr>
        <w:jc w:val="both"/>
        <w:rPr>
          <w:rStyle w:val="usercontent"/>
        </w:rPr>
      </w:pPr>
    </w:p>
    <w:p w:rsidR="00FE1D6B" w:rsidRDefault="00FE1D6B" w:rsidP="00FE1D6B">
      <w:pPr>
        <w:jc w:val="both"/>
        <w:rPr>
          <w:rStyle w:val="usercontent"/>
        </w:rPr>
      </w:pPr>
      <w:r>
        <w:rPr>
          <w:rStyle w:val="usercontent"/>
        </w:rPr>
        <w:t>Uzevši u obzir sve navedeno i s obzirom na male prihode osobno sam zadovoljan sa svime što smo uspjeli napraviti u prvom polugodištu 2019. godine. Bez obzira na svakodnevne prepreke i poteškoće vjerujem da sa zajedničkim trudom i ciljem razvoja Općine Vladislavci možemo ostvariti puno više te da zajednički svakom mještaninu Općine Vladislavci možemo pomoći u poteškoćama.</w:t>
      </w:r>
    </w:p>
    <w:p w:rsidR="00FE1D6B" w:rsidRDefault="00FE1D6B" w:rsidP="00FE1D6B">
      <w:pPr>
        <w:jc w:val="both"/>
        <w:rPr>
          <w:rStyle w:val="usercontent"/>
        </w:rPr>
      </w:pPr>
    </w:p>
    <w:p w:rsidR="00FE1D6B" w:rsidRDefault="00FE1D6B" w:rsidP="00FE1D6B">
      <w:pPr>
        <w:jc w:val="both"/>
        <w:rPr>
          <w:rStyle w:val="usercontent"/>
        </w:rPr>
      </w:pPr>
    </w:p>
    <w:p w:rsidR="00FE1D6B" w:rsidRDefault="00FE1D6B" w:rsidP="00FE1D6B">
      <w:pPr>
        <w:jc w:val="both"/>
        <w:rPr>
          <w:rStyle w:val="usercontent"/>
        </w:rPr>
      </w:pPr>
    </w:p>
    <w:p w:rsidR="00FE1D6B" w:rsidRDefault="00FE1D6B" w:rsidP="00FE1D6B">
      <w:pPr>
        <w:jc w:val="both"/>
        <w:rPr>
          <w:rStyle w:val="usercontent"/>
        </w:rPr>
      </w:pPr>
    </w:p>
    <w:p w:rsidR="00FE1D6B" w:rsidRDefault="00FE1D6B" w:rsidP="00FE1D6B">
      <w:pPr>
        <w:ind w:firstLine="6120"/>
        <w:jc w:val="center"/>
      </w:pPr>
      <w:r>
        <w:t>OPĆINSKI NAČELNIK</w:t>
      </w:r>
    </w:p>
    <w:p w:rsidR="00FE1D6B" w:rsidRDefault="00FE1D6B" w:rsidP="00FE1D6B">
      <w:pPr>
        <w:ind w:firstLine="6120"/>
        <w:jc w:val="center"/>
      </w:pPr>
    </w:p>
    <w:p w:rsidR="00FE1D6B" w:rsidRDefault="00FE1D6B" w:rsidP="00FE1D6B">
      <w:pPr>
        <w:ind w:firstLine="6120"/>
        <w:jc w:val="center"/>
      </w:pPr>
      <w:r>
        <w:t>Marjan Tomas</w:t>
      </w:r>
    </w:p>
    <w:p w:rsidR="00BF3590" w:rsidRDefault="00BF3590" w:rsidP="00BF3590">
      <w:pPr>
        <w:jc w:val="both"/>
      </w:pPr>
    </w:p>
    <w:sectPr w:rsidR="00BF35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23" w:rsidRDefault="00212A23" w:rsidP="007C7D48">
      <w:r>
        <w:separator/>
      </w:r>
    </w:p>
  </w:endnote>
  <w:endnote w:type="continuationSeparator" w:id="0">
    <w:p w:rsidR="00212A23" w:rsidRDefault="00212A23" w:rsidP="007C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48" w:rsidRDefault="007C7D48">
    <w:pPr>
      <w:pStyle w:val="Podnoje"/>
      <w:jc w:val="center"/>
    </w:pPr>
  </w:p>
  <w:p w:rsidR="007C7D48" w:rsidRDefault="007C7D4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23" w:rsidRDefault="00212A23" w:rsidP="007C7D48">
      <w:r>
        <w:separator/>
      </w:r>
    </w:p>
  </w:footnote>
  <w:footnote w:type="continuationSeparator" w:id="0">
    <w:p w:rsidR="00212A23" w:rsidRDefault="00212A23" w:rsidP="007C7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30CC0"/>
    <w:multiLevelType w:val="hybridMultilevel"/>
    <w:tmpl w:val="87DA37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2D24"/>
    <w:multiLevelType w:val="hybridMultilevel"/>
    <w:tmpl w:val="6288710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87D163A"/>
    <w:multiLevelType w:val="hybridMultilevel"/>
    <w:tmpl w:val="368AAE12"/>
    <w:lvl w:ilvl="0" w:tplc="041A000F">
      <w:start w:val="1"/>
      <w:numFmt w:val="decimal"/>
      <w:lvlText w:val="%1."/>
      <w:lvlJc w:val="left"/>
      <w:pPr>
        <w:ind w:left="1776" w:hanging="360"/>
      </w:pPr>
    </w:lvl>
    <w:lvl w:ilvl="1" w:tplc="041A0003">
      <w:numFmt w:val="decimal"/>
      <w:lvlText w:val="o"/>
      <w:lvlJc w:val="left"/>
      <w:pPr>
        <w:ind w:left="2496" w:hanging="360"/>
      </w:pPr>
      <w:rPr>
        <w:rFonts w:ascii="Courier New" w:hAnsi="Courier New" w:cs="Courier New" w:hint="default"/>
      </w:rPr>
    </w:lvl>
    <w:lvl w:ilvl="2" w:tplc="041A0005">
      <w:numFmt w:val="decimal"/>
      <w:lvlText w:val=""/>
      <w:lvlJc w:val="left"/>
      <w:pPr>
        <w:ind w:left="3216" w:hanging="360"/>
      </w:pPr>
      <w:rPr>
        <w:rFonts w:ascii="Wingdings" w:hAnsi="Wingdings" w:hint="default"/>
      </w:rPr>
    </w:lvl>
    <w:lvl w:ilvl="3" w:tplc="041A0001">
      <w:numFmt w:val="decimal"/>
      <w:lvlText w:val=""/>
      <w:lvlJc w:val="left"/>
      <w:pPr>
        <w:ind w:left="3936" w:hanging="360"/>
      </w:pPr>
      <w:rPr>
        <w:rFonts w:ascii="Symbol" w:hAnsi="Symbol" w:hint="default"/>
      </w:rPr>
    </w:lvl>
    <w:lvl w:ilvl="4" w:tplc="041A0003">
      <w:numFmt w:val="decimal"/>
      <w:lvlText w:val="o"/>
      <w:lvlJc w:val="left"/>
      <w:pPr>
        <w:ind w:left="4656" w:hanging="360"/>
      </w:pPr>
      <w:rPr>
        <w:rFonts w:ascii="Courier New" w:hAnsi="Courier New" w:cs="Courier New" w:hint="default"/>
      </w:rPr>
    </w:lvl>
    <w:lvl w:ilvl="5" w:tplc="041A0005">
      <w:numFmt w:val="decimal"/>
      <w:lvlText w:val=""/>
      <w:lvlJc w:val="left"/>
      <w:pPr>
        <w:ind w:left="5376" w:hanging="360"/>
      </w:pPr>
      <w:rPr>
        <w:rFonts w:ascii="Wingdings" w:hAnsi="Wingdings" w:hint="default"/>
      </w:rPr>
    </w:lvl>
    <w:lvl w:ilvl="6" w:tplc="041A0001">
      <w:numFmt w:val="decimal"/>
      <w:lvlText w:val=""/>
      <w:lvlJc w:val="left"/>
      <w:pPr>
        <w:ind w:left="6096" w:hanging="360"/>
      </w:pPr>
      <w:rPr>
        <w:rFonts w:ascii="Symbol" w:hAnsi="Symbol" w:hint="default"/>
      </w:rPr>
    </w:lvl>
    <w:lvl w:ilvl="7" w:tplc="041A0003">
      <w:numFmt w:val="decimal"/>
      <w:lvlText w:val="o"/>
      <w:lvlJc w:val="left"/>
      <w:pPr>
        <w:ind w:left="6816" w:hanging="360"/>
      </w:pPr>
      <w:rPr>
        <w:rFonts w:ascii="Courier New" w:hAnsi="Courier New" w:cs="Courier New" w:hint="default"/>
      </w:rPr>
    </w:lvl>
    <w:lvl w:ilvl="8" w:tplc="041A0005">
      <w:numFmt w:val="decimal"/>
      <w:lvlText w:val=""/>
      <w:lvlJc w:val="left"/>
      <w:pPr>
        <w:ind w:left="7536" w:hanging="360"/>
      </w:pPr>
      <w:rPr>
        <w:rFonts w:ascii="Wingdings" w:hAnsi="Wingdings" w:hint="default"/>
      </w:rPr>
    </w:lvl>
  </w:abstractNum>
  <w:abstractNum w:abstractNumId="6" w15:restartNumberingAfterBreak="0">
    <w:nsid w:val="553C2CBD"/>
    <w:multiLevelType w:val="hybridMultilevel"/>
    <w:tmpl w:val="FFFFFFFF"/>
    <w:lvl w:ilvl="0" w:tplc="F23A598E">
      <w:numFmt w:val="bullet"/>
      <w:lvlText w:val=""/>
      <w:lvlJc w:val="left"/>
      <w:pPr>
        <w:ind w:left="858" w:hanging="348"/>
      </w:pPr>
      <w:rPr>
        <w:rFonts w:ascii="Times New Roman" w:eastAsia="Times New Roman" w:hAnsi="Times New Roman" w:hint="default"/>
        <w:w w:val="102"/>
        <w:sz w:val="24"/>
      </w:rPr>
    </w:lvl>
    <w:lvl w:ilvl="1" w:tplc="2E62D34E">
      <w:numFmt w:val="bullet"/>
      <w:lvlText w:val="•"/>
      <w:lvlJc w:val="left"/>
      <w:pPr>
        <w:ind w:left="1836" w:hanging="348"/>
      </w:pPr>
      <w:rPr>
        <w:rFonts w:hint="default"/>
      </w:rPr>
    </w:lvl>
    <w:lvl w:ilvl="2" w:tplc="F56232B8">
      <w:numFmt w:val="bullet"/>
      <w:lvlText w:val="•"/>
      <w:lvlJc w:val="left"/>
      <w:pPr>
        <w:ind w:left="2813" w:hanging="348"/>
      </w:pPr>
      <w:rPr>
        <w:rFonts w:hint="default"/>
      </w:rPr>
    </w:lvl>
    <w:lvl w:ilvl="3" w:tplc="08D2C172">
      <w:numFmt w:val="bullet"/>
      <w:lvlText w:val="•"/>
      <w:lvlJc w:val="left"/>
      <w:pPr>
        <w:ind w:left="3789" w:hanging="348"/>
      </w:pPr>
      <w:rPr>
        <w:rFonts w:hint="default"/>
      </w:rPr>
    </w:lvl>
    <w:lvl w:ilvl="4" w:tplc="D0A4C7C8">
      <w:numFmt w:val="bullet"/>
      <w:lvlText w:val="•"/>
      <w:lvlJc w:val="left"/>
      <w:pPr>
        <w:ind w:left="4766" w:hanging="348"/>
      </w:pPr>
      <w:rPr>
        <w:rFonts w:hint="default"/>
      </w:rPr>
    </w:lvl>
    <w:lvl w:ilvl="5" w:tplc="DF0C8C44">
      <w:numFmt w:val="bullet"/>
      <w:lvlText w:val="•"/>
      <w:lvlJc w:val="left"/>
      <w:pPr>
        <w:ind w:left="5743" w:hanging="348"/>
      </w:pPr>
      <w:rPr>
        <w:rFonts w:hint="default"/>
      </w:rPr>
    </w:lvl>
    <w:lvl w:ilvl="6" w:tplc="936E8294">
      <w:numFmt w:val="bullet"/>
      <w:lvlText w:val="•"/>
      <w:lvlJc w:val="left"/>
      <w:pPr>
        <w:ind w:left="6719" w:hanging="348"/>
      </w:pPr>
      <w:rPr>
        <w:rFonts w:hint="default"/>
      </w:rPr>
    </w:lvl>
    <w:lvl w:ilvl="7" w:tplc="0E72A786">
      <w:numFmt w:val="bullet"/>
      <w:lvlText w:val="•"/>
      <w:lvlJc w:val="left"/>
      <w:pPr>
        <w:ind w:left="7696" w:hanging="348"/>
      </w:pPr>
      <w:rPr>
        <w:rFonts w:hint="default"/>
      </w:rPr>
    </w:lvl>
    <w:lvl w:ilvl="8" w:tplc="2B221ED4">
      <w:numFmt w:val="bullet"/>
      <w:lvlText w:val="•"/>
      <w:lvlJc w:val="left"/>
      <w:pPr>
        <w:ind w:left="8673" w:hanging="348"/>
      </w:pPr>
      <w:rPr>
        <w:rFonts w:hint="default"/>
      </w:rPr>
    </w:lvl>
  </w:abstractNum>
  <w:abstractNum w:abstractNumId="7"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90"/>
    <w:rsid w:val="000D0F62"/>
    <w:rsid w:val="001E7378"/>
    <w:rsid w:val="00212A23"/>
    <w:rsid w:val="0023632C"/>
    <w:rsid w:val="00306A3E"/>
    <w:rsid w:val="003C363F"/>
    <w:rsid w:val="0042095C"/>
    <w:rsid w:val="0045651D"/>
    <w:rsid w:val="006E1D08"/>
    <w:rsid w:val="006E2320"/>
    <w:rsid w:val="00761F8B"/>
    <w:rsid w:val="007C7D48"/>
    <w:rsid w:val="00974C59"/>
    <w:rsid w:val="00B72B3E"/>
    <w:rsid w:val="00BC64C2"/>
    <w:rsid w:val="00BF3590"/>
    <w:rsid w:val="00CE0C99"/>
    <w:rsid w:val="00D03AB0"/>
    <w:rsid w:val="00D63C84"/>
    <w:rsid w:val="00F5401C"/>
    <w:rsid w:val="00FE1726"/>
    <w:rsid w:val="00FE1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9F26"/>
  <w15:chartTrackingRefBased/>
  <w15:docId w15:val="{ED086FF3-9E19-41FB-B646-26014C95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59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F3590"/>
    <w:pPr>
      <w:spacing w:before="100" w:beforeAutospacing="1" w:after="100" w:afterAutospacing="1"/>
    </w:pPr>
  </w:style>
  <w:style w:type="character" w:customStyle="1" w:styleId="usercontent">
    <w:name w:val="usercontent"/>
    <w:uiPriority w:val="99"/>
    <w:rsid w:val="00BF3590"/>
  </w:style>
  <w:style w:type="character" w:customStyle="1" w:styleId="textexposedshow">
    <w:name w:val="text_exposed_show"/>
    <w:basedOn w:val="Zadanifontodlomka"/>
    <w:uiPriority w:val="99"/>
    <w:rsid w:val="00BF3590"/>
    <w:rPr>
      <w:rFonts w:ascii="Times New Roman" w:hAnsi="Times New Roman" w:cs="Times New Roman" w:hint="default"/>
    </w:rPr>
  </w:style>
  <w:style w:type="paragraph" w:styleId="Tijeloteksta">
    <w:name w:val="Body Text"/>
    <w:basedOn w:val="Normal"/>
    <w:link w:val="TijelotekstaChar"/>
    <w:rsid w:val="00FE1726"/>
    <w:pPr>
      <w:widowControl w:val="0"/>
      <w:autoSpaceDE w:val="0"/>
      <w:autoSpaceDN w:val="0"/>
    </w:pPr>
    <w:rPr>
      <w:rFonts w:eastAsia="Calibri"/>
      <w:lang w:val="en-US" w:eastAsia="en-US"/>
    </w:rPr>
  </w:style>
  <w:style w:type="character" w:customStyle="1" w:styleId="TijelotekstaChar">
    <w:name w:val="Tijelo teksta Char"/>
    <w:basedOn w:val="Zadanifontodlomka"/>
    <w:link w:val="Tijeloteksta"/>
    <w:rsid w:val="00FE1726"/>
    <w:rPr>
      <w:rFonts w:ascii="Times New Roman" w:eastAsia="Calibri" w:hAnsi="Times New Roman" w:cs="Times New Roman"/>
      <w:sz w:val="24"/>
      <w:szCs w:val="24"/>
      <w:lang w:val="en-US"/>
    </w:rPr>
  </w:style>
  <w:style w:type="paragraph" w:customStyle="1" w:styleId="Odlomakpopisa1">
    <w:name w:val="Odlomak popisa1"/>
    <w:basedOn w:val="Normal"/>
    <w:rsid w:val="00FE1726"/>
    <w:pPr>
      <w:widowControl w:val="0"/>
      <w:autoSpaceDE w:val="0"/>
      <w:autoSpaceDN w:val="0"/>
      <w:ind w:left="858" w:hanging="360"/>
    </w:pPr>
    <w:rPr>
      <w:rFonts w:eastAsia="Calibri"/>
      <w:sz w:val="22"/>
      <w:szCs w:val="22"/>
      <w:lang w:val="en-US" w:eastAsia="en-US"/>
    </w:rPr>
  </w:style>
  <w:style w:type="paragraph" w:styleId="Odlomakpopisa">
    <w:name w:val="List Paragraph"/>
    <w:basedOn w:val="Normal"/>
    <w:uiPriority w:val="34"/>
    <w:qFormat/>
    <w:rsid w:val="00974C59"/>
    <w:pPr>
      <w:ind w:left="720"/>
      <w:contextualSpacing/>
    </w:pPr>
  </w:style>
  <w:style w:type="paragraph" w:styleId="Zaglavlje">
    <w:name w:val="header"/>
    <w:basedOn w:val="Normal"/>
    <w:link w:val="ZaglavljeChar"/>
    <w:uiPriority w:val="99"/>
    <w:unhideWhenUsed/>
    <w:rsid w:val="007C7D48"/>
    <w:pPr>
      <w:tabs>
        <w:tab w:val="center" w:pos="4536"/>
        <w:tab w:val="right" w:pos="9072"/>
      </w:tabs>
    </w:pPr>
  </w:style>
  <w:style w:type="character" w:customStyle="1" w:styleId="ZaglavljeChar">
    <w:name w:val="Zaglavlje Char"/>
    <w:basedOn w:val="Zadanifontodlomka"/>
    <w:link w:val="Zaglavlje"/>
    <w:uiPriority w:val="99"/>
    <w:rsid w:val="007C7D4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7D48"/>
    <w:pPr>
      <w:tabs>
        <w:tab w:val="center" w:pos="4536"/>
        <w:tab w:val="right" w:pos="9072"/>
      </w:tabs>
    </w:pPr>
  </w:style>
  <w:style w:type="character" w:customStyle="1" w:styleId="PodnojeChar">
    <w:name w:val="Podnožje Char"/>
    <w:basedOn w:val="Zadanifontodlomka"/>
    <w:link w:val="Podnoje"/>
    <w:uiPriority w:val="99"/>
    <w:rsid w:val="007C7D48"/>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63C8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3C8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7064">
      <w:bodyDiv w:val="1"/>
      <w:marLeft w:val="0"/>
      <w:marRight w:val="0"/>
      <w:marTop w:val="0"/>
      <w:marBottom w:val="0"/>
      <w:divBdr>
        <w:top w:val="none" w:sz="0" w:space="0" w:color="auto"/>
        <w:left w:val="none" w:sz="0" w:space="0" w:color="auto"/>
        <w:bottom w:val="none" w:sz="0" w:space="0" w:color="auto"/>
        <w:right w:val="none" w:sz="0" w:space="0" w:color="auto"/>
      </w:divBdr>
    </w:div>
    <w:div w:id="2825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D57F-F9DB-4330-8630-389705F0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2328</Words>
  <Characters>13271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Goca</cp:lastModifiedBy>
  <cp:revision>3</cp:revision>
  <cp:lastPrinted>2019-10-04T06:05:00Z</cp:lastPrinted>
  <dcterms:created xsi:type="dcterms:W3CDTF">2019-10-04T06:06:00Z</dcterms:created>
  <dcterms:modified xsi:type="dcterms:W3CDTF">2019-10-04T06:08:00Z</dcterms:modified>
</cp:coreProperties>
</file>