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3B1D" w14:textId="57449AF8" w:rsidR="00D979D3" w:rsidRPr="00D979D3" w:rsidRDefault="00D979D3" w:rsidP="00D979D3">
      <w:pPr>
        <w:spacing w:after="160" w:line="259" w:lineRule="auto"/>
        <w:rPr>
          <w:rFonts w:eastAsia="Calibri"/>
          <w:lang w:eastAsia="en-US"/>
        </w:rPr>
      </w:pPr>
      <w:r w:rsidRPr="00D979D3">
        <w:rPr>
          <w:rFonts w:eastAsia="Calibri"/>
          <w:lang w:eastAsia="en-US"/>
        </w:rPr>
        <w:t xml:space="preserve">Temeljem članka 30. Statuta Općine Vladislavci („Službeni glasnik“ Općine Vladislavci broj 3/13, 3/17, 2/18, 4/20, 5/20 - pročišćeni tekst, 8/20, 2/21, 3/21- pročišćeni tekst) Općinsko vijeće Općine Vladislavci na svojoj 35. sjednici održanoj dana </w:t>
      </w:r>
      <w:r w:rsidR="00153545" w:rsidRPr="00153545">
        <w:rPr>
          <w:rFonts w:eastAsia="Calibri"/>
          <w:lang w:eastAsia="en-US"/>
        </w:rPr>
        <w:t>30. ožujka</w:t>
      </w:r>
      <w:r w:rsidRPr="00D979D3">
        <w:rPr>
          <w:rFonts w:eastAsia="Calibri"/>
          <w:lang w:eastAsia="en-US"/>
        </w:rPr>
        <w:t xml:space="preserve"> 2021. godine, donosi</w:t>
      </w:r>
    </w:p>
    <w:p w14:paraId="4BBEA7D1" w14:textId="329B7A5E" w:rsidR="00D979D3" w:rsidRPr="00D979D3" w:rsidRDefault="00BB2651" w:rsidP="00D979D3">
      <w:pPr>
        <w:jc w:val="center"/>
        <w:rPr>
          <w:rFonts w:eastAsia="Calibri"/>
          <w:b/>
          <w:lang w:eastAsia="en-US"/>
        </w:rPr>
      </w:pPr>
      <w:r>
        <w:rPr>
          <w:rFonts w:eastAsia="Calibri"/>
          <w:b/>
          <w:lang w:eastAsia="en-US"/>
        </w:rPr>
        <w:t>ZAKLJUČAK</w:t>
      </w:r>
    </w:p>
    <w:p w14:paraId="25C739FF" w14:textId="6E7B36B8" w:rsidR="00E87392" w:rsidRPr="00E87392" w:rsidRDefault="00E87392" w:rsidP="00E87392">
      <w:pPr>
        <w:jc w:val="center"/>
        <w:rPr>
          <w:rFonts w:eastAsia="Calibri"/>
          <w:b/>
          <w:lang w:eastAsia="en-US"/>
        </w:rPr>
      </w:pPr>
      <w:r w:rsidRPr="00E87392">
        <w:rPr>
          <w:rFonts w:eastAsia="Calibri"/>
          <w:b/>
          <w:lang w:eastAsia="en-US"/>
        </w:rPr>
        <w:t>o davanju prethodne suglasnosti na prijedlog Općih uvjeta isporuke pogrebnih usluga</w:t>
      </w:r>
    </w:p>
    <w:p w14:paraId="5DECB3D8" w14:textId="77777777" w:rsidR="00D979D3" w:rsidRPr="00D979D3" w:rsidRDefault="00D979D3" w:rsidP="00D979D3">
      <w:pPr>
        <w:jc w:val="center"/>
        <w:rPr>
          <w:rFonts w:eastAsia="Calibri"/>
          <w:b/>
          <w:lang w:eastAsia="en-US"/>
        </w:rPr>
      </w:pPr>
    </w:p>
    <w:p w14:paraId="5CBC53FD" w14:textId="77777777" w:rsidR="00D979D3" w:rsidRPr="00D979D3" w:rsidRDefault="00D979D3" w:rsidP="00D979D3">
      <w:pPr>
        <w:jc w:val="center"/>
        <w:rPr>
          <w:rFonts w:eastAsia="Calibri"/>
          <w:b/>
          <w:lang w:eastAsia="en-US"/>
        </w:rPr>
      </w:pPr>
    </w:p>
    <w:p w14:paraId="3FEEE7AD" w14:textId="77777777" w:rsidR="00D979D3" w:rsidRPr="00D979D3" w:rsidRDefault="00D979D3" w:rsidP="00D979D3">
      <w:pPr>
        <w:jc w:val="center"/>
        <w:rPr>
          <w:rFonts w:eastAsia="Calibri"/>
          <w:b/>
          <w:lang w:eastAsia="en-US"/>
        </w:rPr>
      </w:pPr>
      <w:r w:rsidRPr="00D979D3">
        <w:rPr>
          <w:rFonts w:eastAsia="Calibri"/>
          <w:b/>
          <w:lang w:eastAsia="en-US"/>
        </w:rPr>
        <w:t>Članak 1.</w:t>
      </w:r>
    </w:p>
    <w:p w14:paraId="4B3ABEB9" w14:textId="77777777" w:rsidR="00D979D3" w:rsidRPr="00D979D3" w:rsidRDefault="00D979D3" w:rsidP="00D979D3">
      <w:pPr>
        <w:jc w:val="center"/>
        <w:rPr>
          <w:rFonts w:eastAsia="Calibri"/>
          <w:b/>
          <w:lang w:eastAsia="en-US"/>
        </w:rPr>
      </w:pPr>
    </w:p>
    <w:p w14:paraId="27B3A81C" w14:textId="5A77F835" w:rsidR="00D979D3" w:rsidRPr="00D979D3" w:rsidRDefault="00E87392" w:rsidP="00D979D3">
      <w:pPr>
        <w:jc w:val="both"/>
        <w:rPr>
          <w:rFonts w:eastAsia="Calibri"/>
          <w:lang w:eastAsia="en-US"/>
        </w:rPr>
      </w:pPr>
      <w:r>
        <w:rPr>
          <w:rFonts w:eastAsia="Calibri"/>
          <w:bCs/>
          <w:lang w:eastAsia="en-US"/>
        </w:rPr>
        <w:t>Daje se prethodna suglasnost na prijedlog Općih uvjeta isporuke pogrebnih usluga koje je utvrdilo trgovačko društvo Komunalac Čepin d. o. o. Čepin, K. Zvonimira 176, OIB: 56265613380, KLASA: 363-02/21-01/07, URBROJ: 001-101-21-1 od 26. ožujka2021. godine.</w:t>
      </w:r>
    </w:p>
    <w:p w14:paraId="1B12B752" w14:textId="77777777" w:rsidR="00D979D3" w:rsidRPr="00D979D3" w:rsidRDefault="00D979D3" w:rsidP="00D979D3">
      <w:pPr>
        <w:jc w:val="both"/>
        <w:rPr>
          <w:rFonts w:eastAsia="Calibri"/>
          <w:lang w:eastAsia="en-US"/>
        </w:rPr>
      </w:pPr>
    </w:p>
    <w:p w14:paraId="380F9197" w14:textId="4779F560" w:rsidR="00D979D3" w:rsidRDefault="00D979D3" w:rsidP="00D979D3">
      <w:pPr>
        <w:jc w:val="center"/>
        <w:rPr>
          <w:rFonts w:eastAsia="Calibri"/>
          <w:b/>
          <w:bCs/>
          <w:lang w:eastAsia="en-US"/>
        </w:rPr>
      </w:pPr>
      <w:bookmarkStart w:id="0" w:name="_Hlk67987016"/>
      <w:r w:rsidRPr="00D979D3">
        <w:rPr>
          <w:rFonts w:eastAsia="Calibri"/>
          <w:b/>
          <w:bCs/>
          <w:lang w:eastAsia="en-US"/>
        </w:rPr>
        <w:t>Članak 2.</w:t>
      </w:r>
    </w:p>
    <w:bookmarkEnd w:id="0"/>
    <w:p w14:paraId="2CC741D6" w14:textId="73358009" w:rsidR="00E87392" w:rsidRDefault="00E87392" w:rsidP="00D979D3">
      <w:pPr>
        <w:jc w:val="center"/>
        <w:rPr>
          <w:rFonts w:eastAsia="Calibri"/>
          <w:b/>
          <w:bCs/>
          <w:lang w:eastAsia="en-US"/>
        </w:rPr>
      </w:pPr>
    </w:p>
    <w:p w14:paraId="667DDC8B" w14:textId="3B63A2E9" w:rsidR="00E87392" w:rsidRPr="00E87392" w:rsidRDefault="00E87392" w:rsidP="00E87392">
      <w:pPr>
        <w:jc w:val="both"/>
        <w:rPr>
          <w:rFonts w:eastAsia="Calibri"/>
          <w:lang w:eastAsia="en-US"/>
        </w:rPr>
      </w:pPr>
      <w:r w:rsidRPr="00E87392">
        <w:rPr>
          <w:rFonts w:eastAsia="Calibri"/>
          <w:lang w:eastAsia="en-US"/>
        </w:rPr>
        <w:t xml:space="preserve">Prijedlog Općih uvjeta iz članka 1. ovog Zaključka u privitku je istog i čini njegov sastavni dio. </w:t>
      </w:r>
    </w:p>
    <w:p w14:paraId="48512EAA" w14:textId="1F68D81A" w:rsidR="00D979D3" w:rsidRDefault="00D979D3" w:rsidP="00D979D3">
      <w:pPr>
        <w:jc w:val="center"/>
        <w:rPr>
          <w:rFonts w:eastAsia="Calibri"/>
          <w:b/>
          <w:bCs/>
          <w:lang w:eastAsia="en-US"/>
        </w:rPr>
      </w:pPr>
    </w:p>
    <w:p w14:paraId="32F45E71" w14:textId="6C3F8628" w:rsidR="00E87392" w:rsidRDefault="00E87392" w:rsidP="00E87392">
      <w:pPr>
        <w:jc w:val="center"/>
        <w:rPr>
          <w:rFonts w:eastAsia="Calibri"/>
          <w:b/>
          <w:bCs/>
          <w:lang w:eastAsia="en-US"/>
        </w:rPr>
      </w:pPr>
      <w:r w:rsidRPr="00D979D3">
        <w:rPr>
          <w:rFonts w:eastAsia="Calibri"/>
          <w:b/>
          <w:bCs/>
          <w:lang w:eastAsia="en-US"/>
        </w:rPr>
        <w:t xml:space="preserve">Članak </w:t>
      </w:r>
      <w:r>
        <w:rPr>
          <w:rFonts w:eastAsia="Calibri"/>
          <w:b/>
          <w:bCs/>
          <w:lang w:eastAsia="en-US"/>
        </w:rPr>
        <w:t>3</w:t>
      </w:r>
      <w:r w:rsidRPr="00D979D3">
        <w:rPr>
          <w:rFonts w:eastAsia="Calibri"/>
          <w:b/>
          <w:bCs/>
          <w:lang w:eastAsia="en-US"/>
        </w:rPr>
        <w:t>.</w:t>
      </w:r>
    </w:p>
    <w:p w14:paraId="14372202" w14:textId="77777777" w:rsidR="00E87392" w:rsidRPr="00D979D3" w:rsidRDefault="00E87392" w:rsidP="00D979D3">
      <w:pPr>
        <w:jc w:val="center"/>
        <w:rPr>
          <w:rFonts w:eastAsia="Calibri"/>
          <w:b/>
          <w:bCs/>
          <w:lang w:eastAsia="en-US"/>
        </w:rPr>
      </w:pPr>
    </w:p>
    <w:p w14:paraId="6D77FD4E" w14:textId="3E42B446" w:rsidR="00D979D3" w:rsidRPr="00D979D3" w:rsidRDefault="00D979D3" w:rsidP="00D979D3">
      <w:pPr>
        <w:jc w:val="both"/>
        <w:rPr>
          <w:rFonts w:eastAsia="Calibri"/>
          <w:lang w:eastAsia="en-US"/>
        </w:rPr>
      </w:pPr>
      <w:r w:rsidRPr="00D979D3">
        <w:rPr>
          <w:rFonts w:eastAsia="Calibri"/>
          <w:lang w:eastAsia="en-US"/>
        </w:rPr>
        <w:t>Ova</w:t>
      </w:r>
      <w:r w:rsidR="00E87392">
        <w:rPr>
          <w:rFonts w:eastAsia="Calibri"/>
          <w:lang w:eastAsia="en-US"/>
        </w:rPr>
        <w:t>j</w:t>
      </w:r>
      <w:r w:rsidRPr="00D979D3">
        <w:rPr>
          <w:rFonts w:eastAsia="Calibri"/>
          <w:lang w:eastAsia="en-US"/>
        </w:rPr>
        <w:t xml:space="preserve"> </w:t>
      </w:r>
      <w:r w:rsidR="00E87392">
        <w:rPr>
          <w:rFonts w:eastAsia="Calibri"/>
          <w:lang w:eastAsia="en-US"/>
        </w:rPr>
        <w:t>Zaključak</w:t>
      </w:r>
      <w:r w:rsidRPr="00D979D3">
        <w:rPr>
          <w:rFonts w:eastAsia="Calibri"/>
          <w:lang w:eastAsia="en-US"/>
        </w:rPr>
        <w:t xml:space="preserve"> stupa na snagu prvog dana od dana objave u „Službenom glasniku“ Općine Vladislavci.</w:t>
      </w:r>
    </w:p>
    <w:p w14:paraId="2F3D9977" w14:textId="77777777" w:rsidR="00D979D3" w:rsidRPr="00D979D3" w:rsidRDefault="00D979D3" w:rsidP="00D979D3">
      <w:pPr>
        <w:jc w:val="both"/>
        <w:rPr>
          <w:rFonts w:eastAsia="Calibri"/>
          <w:lang w:eastAsia="en-US"/>
        </w:rPr>
      </w:pPr>
    </w:p>
    <w:p w14:paraId="69353515" w14:textId="67D6B7C2" w:rsidR="00D979D3" w:rsidRPr="00D979D3" w:rsidRDefault="00D979D3" w:rsidP="00D979D3">
      <w:pPr>
        <w:jc w:val="both"/>
        <w:rPr>
          <w:rFonts w:eastAsia="Calibri"/>
          <w:lang w:eastAsia="en-US"/>
        </w:rPr>
      </w:pPr>
      <w:bookmarkStart w:id="1" w:name="_Hlk67382373"/>
      <w:r w:rsidRPr="00D979D3">
        <w:rPr>
          <w:rFonts w:eastAsia="Calibri"/>
          <w:lang w:eastAsia="en-US"/>
        </w:rPr>
        <w:t>KLASA: 363-02/</w:t>
      </w:r>
      <w:r w:rsidR="00E87392">
        <w:rPr>
          <w:rFonts w:eastAsia="Calibri"/>
          <w:lang w:eastAsia="en-US"/>
        </w:rPr>
        <w:t>21</w:t>
      </w:r>
      <w:r w:rsidRPr="00D979D3">
        <w:rPr>
          <w:rFonts w:eastAsia="Calibri"/>
          <w:lang w:eastAsia="en-US"/>
        </w:rPr>
        <w:t>-</w:t>
      </w:r>
      <w:r w:rsidR="00E87392">
        <w:rPr>
          <w:rFonts w:eastAsia="Calibri"/>
          <w:lang w:eastAsia="en-US"/>
        </w:rPr>
        <w:t>20</w:t>
      </w:r>
      <w:r w:rsidRPr="00D979D3">
        <w:rPr>
          <w:rFonts w:eastAsia="Calibri"/>
          <w:lang w:eastAsia="en-US"/>
        </w:rPr>
        <w:t>/</w:t>
      </w:r>
      <w:r w:rsidR="00E87392">
        <w:rPr>
          <w:rFonts w:eastAsia="Calibri"/>
          <w:lang w:eastAsia="en-US"/>
        </w:rPr>
        <w:t>33</w:t>
      </w:r>
    </w:p>
    <w:p w14:paraId="39425214" w14:textId="7F53EC69" w:rsidR="00D979D3" w:rsidRPr="00D979D3" w:rsidRDefault="00D979D3" w:rsidP="00D979D3">
      <w:pPr>
        <w:jc w:val="both"/>
        <w:rPr>
          <w:rFonts w:eastAsia="Calibri"/>
          <w:lang w:eastAsia="en-US"/>
        </w:rPr>
      </w:pPr>
      <w:r w:rsidRPr="00D979D3">
        <w:rPr>
          <w:rFonts w:eastAsia="Calibri"/>
          <w:lang w:eastAsia="en-US"/>
        </w:rPr>
        <w:t>UR.BROJ:2158/07-01-21-</w:t>
      </w:r>
      <w:r w:rsidR="00153545">
        <w:rPr>
          <w:rFonts w:eastAsia="Calibri"/>
          <w:lang w:eastAsia="en-US"/>
        </w:rPr>
        <w:t>3</w:t>
      </w:r>
    </w:p>
    <w:p w14:paraId="40538EE0" w14:textId="7D715196" w:rsidR="00D979D3" w:rsidRPr="00D979D3" w:rsidRDefault="00D979D3" w:rsidP="00D979D3">
      <w:pPr>
        <w:jc w:val="both"/>
        <w:rPr>
          <w:rFonts w:eastAsia="Calibri"/>
          <w:lang w:eastAsia="en-US"/>
        </w:rPr>
      </w:pPr>
      <w:r w:rsidRPr="00D979D3">
        <w:rPr>
          <w:rFonts w:eastAsia="Calibri"/>
          <w:lang w:eastAsia="en-US"/>
        </w:rPr>
        <w:t>Vladislavci,</w:t>
      </w:r>
      <w:r w:rsidR="00153545" w:rsidRPr="00153545">
        <w:t xml:space="preserve"> </w:t>
      </w:r>
      <w:r w:rsidR="00153545" w:rsidRPr="00153545">
        <w:rPr>
          <w:rFonts w:eastAsia="Calibri"/>
          <w:lang w:eastAsia="en-US"/>
        </w:rPr>
        <w:t xml:space="preserve">30. ožujka </w:t>
      </w:r>
      <w:r w:rsidRPr="00D979D3">
        <w:rPr>
          <w:rFonts w:eastAsia="Calibri"/>
          <w:lang w:eastAsia="en-US"/>
        </w:rPr>
        <w:t>2021.</w:t>
      </w:r>
    </w:p>
    <w:bookmarkEnd w:id="1"/>
    <w:p w14:paraId="609CF766" w14:textId="77777777" w:rsidR="00D979D3" w:rsidRPr="00D979D3" w:rsidRDefault="00D979D3" w:rsidP="00D979D3">
      <w:pPr>
        <w:jc w:val="both"/>
        <w:rPr>
          <w:rFonts w:eastAsia="Calibri"/>
          <w:lang w:eastAsia="en-US"/>
        </w:rPr>
      </w:pPr>
    </w:p>
    <w:p w14:paraId="00CBDD99" w14:textId="77777777" w:rsidR="00D979D3" w:rsidRPr="00D979D3" w:rsidRDefault="00D979D3" w:rsidP="00D979D3">
      <w:pPr>
        <w:spacing w:line="276" w:lineRule="auto"/>
        <w:ind w:left="6096"/>
        <w:jc w:val="center"/>
        <w:rPr>
          <w:rFonts w:eastAsia="Calibri"/>
          <w:bCs/>
          <w:lang w:eastAsia="en-US"/>
        </w:rPr>
      </w:pPr>
      <w:r w:rsidRPr="00D979D3">
        <w:rPr>
          <w:rFonts w:eastAsia="Calibri"/>
          <w:bCs/>
          <w:lang w:eastAsia="en-US"/>
        </w:rPr>
        <w:t>PREDSJEDNIK</w:t>
      </w:r>
    </w:p>
    <w:p w14:paraId="2800EC62" w14:textId="77777777" w:rsidR="00D979D3" w:rsidRPr="00D979D3" w:rsidRDefault="00D979D3" w:rsidP="00D979D3">
      <w:pPr>
        <w:spacing w:line="276" w:lineRule="auto"/>
        <w:ind w:left="6096"/>
        <w:jc w:val="center"/>
        <w:rPr>
          <w:rFonts w:eastAsia="Calibri"/>
          <w:bCs/>
          <w:lang w:eastAsia="en-US"/>
        </w:rPr>
      </w:pPr>
      <w:r w:rsidRPr="00D979D3">
        <w:rPr>
          <w:rFonts w:eastAsia="Calibri"/>
          <w:bCs/>
          <w:lang w:eastAsia="en-US"/>
        </w:rPr>
        <w:t>OPĆINSKOG VIJEĆA</w:t>
      </w:r>
    </w:p>
    <w:p w14:paraId="46792F1D" w14:textId="5E6A193D" w:rsidR="00D979D3" w:rsidRDefault="00D979D3" w:rsidP="00D979D3">
      <w:pPr>
        <w:spacing w:line="276" w:lineRule="auto"/>
        <w:ind w:left="6096"/>
        <w:jc w:val="center"/>
        <w:rPr>
          <w:rFonts w:eastAsia="Calibri"/>
          <w:lang w:eastAsia="en-US"/>
        </w:rPr>
      </w:pPr>
      <w:r w:rsidRPr="00D979D3">
        <w:rPr>
          <w:rFonts w:eastAsia="Calibri"/>
          <w:lang w:eastAsia="en-US"/>
        </w:rPr>
        <w:t>Krunoslav Morović</w:t>
      </w:r>
      <w:r w:rsidR="00977A32">
        <w:rPr>
          <w:rFonts w:eastAsia="Calibri"/>
          <w:lang w:eastAsia="en-US"/>
        </w:rPr>
        <w:t>, v. r.</w:t>
      </w:r>
    </w:p>
    <w:p w14:paraId="27572C8D" w14:textId="5654EC92" w:rsidR="00B15B49" w:rsidRDefault="00B15B49" w:rsidP="00D979D3">
      <w:pPr>
        <w:spacing w:line="276" w:lineRule="auto"/>
        <w:ind w:left="6096"/>
        <w:jc w:val="center"/>
        <w:rPr>
          <w:rFonts w:eastAsia="Calibri"/>
          <w:lang w:eastAsia="en-US"/>
        </w:rPr>
      </w:pPr>
    </w:p>
    <w:p w14:paraId="13048498" w14:textId="2F5F6FBF" w:rsidR="00B15B49" w:rsidRDefault="00B15B49" w:rsidP="00D979D3">
      <w:pPr>
        <w:spacing w:line="276" w:lineRule="auto"/>
        <w:ind w:left="6096"/>
        <w:jc w:val="center"/>
        <w:rPr>
          <w:rFonts w:eastAsia="Calibri"/>
          <w:lang w:eastAsia="en-US"/>
        </w:rPr>
      </w:pPr>
    </w:p>
    <w:p w14:paraId="7B4EB286" w14:textId="1523AB1B" w:rsidR="00B15B49" w:rsidRDefault="00B15B49" w:rsidP="00D979D3">
      <w:pPr>
        <w:spacing w:line="276" w:lineRule="auto"/>
        <w:ind w:left="6096"/>
        <w:jc w:val="center"/>
        <w:rPr>
          <w:rFonts w:eastAsia="Calibri"/>
          <w:lang w:eastAsia="en-US"/>
        </w:rPr>
      </w:pPr>
    </w:p>
    <w:p w14:paraId="1467D7FE" w14:textId="6ED5F30D" w:rsidR="00B15B49" w:rsidRDefault="00B15B49" w:rsidP="00D979D3">
      <w:pPr>
        <w:spacing w:line="276" w:lineRule="auto"/>
        <w:ind w:left="6096"/>
        <w:jc w:val="center"/>
        <w:rPr>
          <w:rFonts w:eastAsia="Calibri"/>
          <w:lang w:eastAsia="en-US"/>
        </w:rPr>
      </w:pPr>
    </w:p>
    <w:p w14:paraId="20DA3A60" w14:textId="6EFE4A11" w:rsidR="00B15B49" w:rsidRDefault="00B15B49" w:rsidP="00D979D3">
      <w:pPr>
        <w:spacing w:line="276" w:lineRule="auto"/>
        <w:ind w:left="6096"/>
        <w:jc w:val="center"/>
        <w:rPr>
          <w:rFonts w:eastAsia="Calibri"/>
          <w:lang w:eastAsia="en-US"/>
        </w:rPr>
      </w:pPr>
    </w:p>
    <w:p w14:paraId="2C6C5C2C" w14:textId="5418D056" w:rsidR="00B15B49" w:rsidRDefault="00B15B49" w:rsidP="00D979D3">
      <w:pPr>
        <w:spacing w:line="276" w:lineRule="auto"/>
        <w:ind w:left="6096"/>
        <w:jc w:val="center"/>
        <w:rPr>
          <w:rFonts w:eastAsia="Calibri"/>
          <w:lang w:eastAsia="en-US"/>
        </w:rPr>
      </w:pPr>
    </w:p>
    <w:p w14:paraId="56FD509A" w14:textId="4F0A0A39" w:rsidR="00B15B49" w:rsidRDefault="00B15B49" w:rsidP="00D979D3">
      <w:pPr>
        <w:spacing w:line="276" w:lineRule="auto"/>
        <w:ind w:left="6096"/>
        <w:jc w:val="center"/>
        <w:rPr>
          <w:rFonts w:eastAsia="Calibri"/>
          <w:lang w:eastAsia="en-US"/>
        </w:rPr>
      </w:pPr>
    </w:p>
    <w:p w14:paraId="4F370439" w14:textId="0CA9DE8B" w:rsidR="00B15B49" w:rsidRDefault="00B15B49" w:rsidP="00D979D3">
      <w:pPr>
        <w:spacing w:line="276" w:lineRule="auto"/>
        <w:ind w:left="6096"/>
        <w:jc w:val="center"/>
        <w:rPr>
          <w:rFonts w:eastAsia="Calibri"/>
          <w:lang w:eastAsia="en-US"/>
        </w:rPr>
      </w:pPr>
    </w:p>
    <w:p w14:paraId="6BCB3A2F" w14:textId="6E84060C" w:rsidR="00B15B49" w:rsidRDefault="00B15B49" w:rsidP="00D979D3">
      <w:pPr>
        <w:spacing w:line="276" w:lineRule="auto"/>
        <w:ind w:left="6096"/>
        <w:jc w:val="center"/>
        <w:rPr>
          <w:rFonts w:eastAsia="Calibri"/>
          <w:lang w:eastAsia="en-US"/>
        </w:rPr>
      </w:pPr>
    </w:p>
    <w:p w14:paraId="59E8E6A1" w14:textId="56E49A75" w:rsidR="00B15B49" w:rsidRDefault="00B15B49" w:rsidP="00D979D3">
      <w:pPr>
        <w:spacing w:line="276" w:lineRule="auto"/>
        <w:ind w:left="6096"/>
        <w:jc w:val="center"/>
        <w:rPr>
          <w:rFonts w:eastAsia="Calibri"/>
          <w:lang w:eastAsia="en-US"/>
        </w:rPr>
      </w:pPr>
    </w:p>
    <w:p w14:paraId="1B0670E5" w14:textId="6125B45E" w:rsidR="00B15B49" w:rsidRDefault="00B15B49" w:rsidP="00D979D3">
      <w:pPr>
        <w:spacing w:line="276" w:lineRule="auto"/>
        <w:ind w:left="6096"/>
        <w:jc w:val="center"/>
        <w:rPr>
          <w:rFonts w:eastAsia="Calibri"/>
          <w:lang w:eastAsia="en-US"/>
        </w:rPr>
      </w:pPr>
    </w:p>
    <w:p w14:paraId="7E85564F" w14:textId="5C4CFE92" w:rsidR="00B15B49" w:rsidRDefault="00B15B49" w:rsidP="00D979D3">
      <w:pPr>
        <w:spacing w:line="276" w:lineRule="auto"/>
        <w:ind w:left="6096"/>
        <w:jc w:val="center"/>
        <w:rPr>
          <w:rFonts w:eastAsia="Calibri"/>
          <w:lang w:eastAsia="en-US"/>
        </w:rPr>
      </w:pPr>
    </w:p>
    <w:p w14:paraId="10CF1A35" w14:textId="742D1DB2" w:rsidR="00B15B49" w:rsidRDefault="00B15B49" w:rsidP="00D979D3">
      <w:pPr>
        <w:spacing w:line="276" w:lineRule="auto"/>
        <w:ind w:left="6096"/>
        <w:jc w:val="center"/>
        <w:rPr>
          <w:rFonts w:eastAsia="Calibri"/>
          <w:lang w:eastAsia="en-US"/>
        </w:rPr>
      </w:pPr>
    </w:p>
    <w:p w14:paraId="01D92995" w14:textId="031CEC9C" w:rsidR="00B15B49" w:rsidRDefault="00B15B49" w:rsidP="00D979D3">
      <w:pPr>
        <w:spacing w:line="276" w:lineRule="auto"/>
        <w:ind w:left="6096"/>
        <w:jc w:val="center"/>
        <w:rPr>
          <w:rFonts w:eastAsia="Calibri"/>
          <w:lang w:eastAsia="en-US"/>
        </w:rPr>
      </w:pPr>
    </w:p>
    <w:p w14:paraId="07ADC7FD" w14:textId="30DDD893" w:rsidR="00B15B49" w:rsidRDefault="00B15B49" w:rsidP="00D979D3">
      <w:pPr>
        <w:spacing w:line="276" w:lineRule="auto"/>
        <w:ind w:left="6096"/>
        <w:jc w:val="center"/>
        <w:rPr>
          <w:rFonts w:eastAsia="Calibri"/>
          <w:lang w:eastAsia="en-US"/>
        </w:rPr>
      </w:pPr>
    </w:p>
    <w:p w14:paraId="49CA3CF0" w14:textId="6E909A07" w:rsidR="00B15B49" w:rsidRDefault="00B15B49" w:rsidP="00D979D3">
      <w:pPr>
        <w:spacing w:line="276" w:lineRule="auto"/>
        <w:ind w:left="6096"/>
        <w:jc w:val="center"/>
        <w:rPr>
          <w:rFonts w:eastAsia="Calibri"/>
          <w:lang w:eastAsia="en-US"/>
        </w:rPr>
      </w:pPr>
    </w:p>
    <w:p w14:paraId="3C71EC63" w14:textId="798676E4" w:rsidR="00B15B49" w:rsidRDefault="00B15B49" w:rsidP="00D979D3">
      <w:pPr>
        <w:spacing w:line="276" w:lineRule="auto"/>
        <w:ind w:left="6096"/>
        <w:jc w:val="center"/>
        <w:rPr>
          <w:rFonts w:eastAsia="Calibri"/>
          <w:lang w:eastAsia="en-US"/>
        </w:rPr>
      </w:pPr>
    </w:p>
    <w:p w14:paraId="004ED879" w14:textId="6BD34CD5" w:rsidR="00B15B49" w:rsidRDefault="00B15B49" w:rsidP="00D979D3">
      <w:pPr>
        <w:spacing w:line="276" w:lineRule="auto"/>
        <w:ind w:left="6096"/>
        <w:jc w:val="center"/>
        <w:rPr>
          <w:rFonts w:eastAsia="Calibri"/>
          <w:lang w:eastAsia="en-US"/>
        </w:rPr>
      </w:pPr>
    </w:p>
    <w:p w14:paraId="6FA9F20A"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lastRenderedPageBreak/>
        <w:t xml:space="preserve">Na temelju članka 30. Zakona o komunalnom gospodarstvu (NN 62/18, 110/18, 32/20, Zakona o grobljima (NN 19/98, 50/12, 89/17), Pravilnika o grobljima (NN 99/02), Odluke o grobljima (Službeni glasnik Općine Vladislavci 2/2016 i </w:t>
      </w:r>
      <w:bookmarkStart w:id="2" w:name="_Hlk67643744"/>
      <w:r w:rsidRPr="00B15B49">
        <w:rPr>
          <w:rFonts w:eastAsia="Calibri"/>
          <w:lang w:eastAsia="en-US"/>
        </w:rPr>
        <w:t>2/2019</w:t>
      </w:r>
      <w:bookmarkEnd w:id="2"/>
      <w:r w:rsidRPr="00B15B49">
        <w:rPr>
          <w:rFonts w:eastAsia="Calibri"/>
          <w:lang w:eastAsia="en-US"/>
        </w:rPr>
        <w:t>), Odlukom o dopuni Odluke o grobljima (Službeni glasnik Općine Vladislavci 9/2020), Uprava trgovačkog društva Komunalac Čepin dana 25.ožujka 2021. donosi prijedlog:</w:t>
      </w:r>
    </w:p>
    <w:p w14:paraId="65B7699C" w14:textId="77777777" w:rsidR="00B15B49" w:rsidRPr="00B15B49" w:rsidRDefault="00B15B49" w:rsidP="00B15B49">
      <w:pPr>
        <w:spacing w:after="160" w:line="256" w:lineRule="auto"/>
        <w:jc w:val="center"/>
        <w:rPr>
          <w:rFonts w:eastAsia="Calibri"/>
          <w:sz w:val="32"/>
          <w:szCs w:val="32"/>
          <w:lang w:eastAsia="en-US"/>
        </w:rPr>
      </w:pPr>
    </w:p>
    <w:p w14:paraId="485B68CD" w14:textId="77777777" w:rsidR="00B15B49" w:rsidRPr="00B15B49" w:rsidRDefault="00B15B49" w:rsidP="00B15B49">
      <w:pPr>
        <w:spacing w:after="160" w:line="256" w:lineRule="auto"/>
        <w:jc w:val="center"/>
        <w:rPr>
          <w:rFonts w:eastAsia="Calibri"/>
          <w:b/>
          <w:bCs/>
          <w:sz w:val="32"/>
          <w:szCs w:val="32"/>
          <w:lang w:eastAsia="en-US"/>
        </w:rPr>
      </w:pPr>
      <w:r w:rsidRPr="00B15B49">
        <w:rPr>
          <w:rFonts w:eastAsia="Calibri"/>
          <w:b/>
          <w:bCs/>
          <w:sz w:val="32"/>
          <w:szCs w:val="32"/>
          <w:lang w:eastAsia="en-US"/>
        </w:rPr>
        <w:t>OPĆIH UVJETA ISPORUKE</w:t>
      </w:r>
    </w:p>
    <w:p w14:paraId="75D06639" w14:textId="77777777" w:rsidR="00B15B49" w:rsidRPr="00B15B49" w:rsidRDefault="00B15B49" w:rsidP="00B15B49">
      <w:pPr>
        <w:spacing w:after="160" w:line="256" w:lineRule="auto"/>
        <w:jc w:val="center"/>
        <w:rPr>
          <w:rFonts w:eastAsia="Calibri"/>
          <w:b/>
          <w:bCs/>
          <w:lang w:eastAsia="en-US"/>
        </w:rPr>
      </w:pPr>
      <w:r w:rsidRPr="00B15B49">
        <w:rPr>
          <w:rFonts w:eastAsia="Calibri"/>
          <w:b/>
          <w:bCs/>
          <w:lang w:eastAsia="en-US"/>
        </w:rPr>
        <w:t>POGREBNIH USLUGA</w:t>
      </w:r>
    </w:p>
    <w:p w14:paraId="56EE8C2C" w14:textId="77777777" w:rsidR="00B15B49" w:rsidRPr="00B15B49" w:rsidRDefault="00B15B49" w:rsidP="00B15B49">
      <w:pPr>
        <w:spacing w:after="160" w:line="256" w:lineRule="auto"/>
        <w:jc w:val="center"/>
        <w:rPr>
          <w:rFonts w:eastAsia="Calibri"/>
          <w:b/>
          <w:bCs/>
          <w:lang w:eastAsia="en-US"/>
        </w:rPr>
      </w:pPr>
    </w:p>
    <w:p w14:paraId="18844A61" w14:textId="77777777" w:rsidR="00B15B49" w:rsidRPr="00B15B49" w:rsidRDefault="00B15B49" w:rsidP="00B15B49">
      <w:pPr>
        <w:spacing w:after="160" w:line="256" w:lineRule="auto"/>
        <w:jc w:val="both"/>
        <w:rPr>
          <w:rFonts w:eastAsia="Calibri"/>
          <w:b/>
          <w:bCs/>
          <w:lang w:eastAsia="en-US"/>
        </w:rPr>
      </w:pPr>
      <w:r w:rsidRPr="00B15B49">
        <w:rPr>
          <w:rFonts w:eastAsia="Calibri"/>
          <w:b/>
          <w:bCs/>
          <w:lang w:eastAsia="en-US"/>
        </w:rPr>
        <w:t>I. OPĆE ODREDBE</w:t>
      </w:r>
    </w:p>
    <w:p w14:paraId="26262F46" w14:textId="77777777" w:rsidR="00B15B49" w:rsidRPr="00B15B49" w:rsidRDefault="00B15B49" w:rsidP="00B15B49">
      <w:pPr>
        <w:spacing w:after="160" w:line="256" w:lineRule="auto"/>
        <w:jc w:val="both"/>
        <w:rPr>
          <w:rFonts w:eastAsia="Calibri"/>
          <w:lang w:eastAsia="en-US"/>
        </w:rPr>
      </w:pPr>
    </w:p>
    <w:p w14:paraId="21F06793" w14:textId="77777777" w:rsidR="00B15B49" w:rsidRPr="00B15B49" w:rsidRDefault="00B15B49" w:rsidP="00B15B49">
      <w:pPr>
        <w:spacing w:after="160" w:line="256" w:lineRule="auto"/>
        <w:jc w:val="center"/>
        <w:rPr>
          <w:rFonts w:eastAsia="Calibri"/>
          <w:b/>
          <w:bCs/>
          <w:lang w:eastAsia="en-US"/>
        </w:rPr>
      </w:pPr>
      <w:r w:rsidRPr="00B15B49">
        <w:rPr>
          <w:rFonts w:eastAsia="Calibri"/>
          <w:b/>
          <w:bCs/>
          <w:lang w:eastAsia="en-US"/>
        </w:rPr>
        <w:t>Članak 1.</w:t>
      </w:r>
    </w:p>
    <w:p w14:paraId="1EC22F65"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Odlukom o povjeravanju obavljanja komunalnih djelatnosti trgovačkom društvu Komunalac Čepin d.o.o. Općinskog vijeća Općine Vladislavci (Službeni glasnik Općine Čepin 7/2015), Člankom 4. Odlukom o grobljima Općinskog vijeća Općine Vladislavci (Službeni glasnik Općine Vladislavci 2/2016, 2/2019 ) Općina Vladislavci povjerava poslove ukopa i održavanja groblja trgovačkom društvu Komunalac Čepin d.o.o. (u daljnjem tekstu isporučitelj usluge ukopa i isporučitelj usluge održavanja grobalja). Groblja kojima raspolaže Općina Vladislavci su:</w:t>
      </w:r>
    </w:p>
    <w:tbl>
      <w:tblPr>
        <w:tblStyle w:val="Reetkatablice"/>
        <w:tblW w:w="0" w:type="auto"/>
        <w:tblInd w:w="0" w:type="dxa"/>
        <w:tblLook w:val="04A0" w:firstRow="1" w:lastRow="0" w:firstColumn="1" w:lastColumn="0" w:noHBand="0" w:noVBand="1"/>
      </w:tblPr>
      <w:tblGrid>
        <w:gridCol w:w="978"/>
        <w:gridCol w:w="4854"/>
        <w:gridCol w:w="3230"/>
      </w:tblGrid>
      <w:tr w:rsidR="00B15B49" w:rsidRPr="00B15B49" w14:paraId="687D9A40" w14:textId="77777777" w:rsidTr="008053D9">
        <w:tc>
          <w:tcPr>
            <w:tcW w:w="978" w:type="dxa"/>
            <w:tcBorders>
              <w:top w:val="single" w:sz="4" w:space="0" w:color="auto"/>
              <w:left w:val="single" w:sz="4" w:space="0" w:color="auto"/>
              <w:bottom w:val="single" w:sz="4" w:space="0" w:color="auto"/>
              <w:right w:val="single" w:sz="4" w:space="0" w:color="auto"/>
            </w:tcBorders>
            <w:hideMark/>
          </w:tcPr>
          <w:p w14:paraId="1AA109FD" w14:textId="77777777" w:rsidR="00B15B49" w:rsidRPr="00B15B49" w:rsidRDefault="00B15B49" w:rsidP="00B15B49">
            <w:pPr>
              <w:jc w:val="center"/>
            </w:pPr>
            <w:r w:rsidRPr="00B15B49">
              <w:t>R.BR.</w:t>
            </w:r>
          </w:p>
        </w:tc>
        <w:tc>
          <w:tcPr>
            <w:tcW w:w="4854" w:type="dxa"/>
            <w:tcBorders>
              <w:top w:val="single" w:sz="4" w:space="0" w:color="auto"/>
              <w:left w:val="single" w:sz="4" w:space="0" w:color="auto"/>
              <w:bottom w:val="single" w:sz="4" w:space="0" w:color="auto"/>
              <w:right w:val="single" w:sz="4" w:space="0" w:color="auto"/>
            </w:tcBorders>
            <w:hideMark/>
          </w:tcPr>
          <w:p w14:paraId="2F08EFA6" w14:textId="77777777" w:rsidR="00B15B49" w:rsidRPr="00B15B49" w:rsidRDefault="00B15B49" w:rsidP="00B15B49">
            <w:pPr>
              <w:jc w:val="center"/>
            </w:pPr>
            <w:r w:rsidRPr="00B15B49">
              <w:t>NAZIV GROBLJA</w:t>
            </w:r>
          </w:p>
        </w:tc>
        <w:tc>
          <w:tcPr>
            <w:tcW w:w="3230" w:type="dxa"/>
            <w:tcBorders>
              <w:top w:val="single" w:sz="4" w:space="0" w:color="auto"/>
              <w:left w:val="single" w:sz="4" w:space="0" w:color="auto"/>
              <w:bottom w:val="single" w:sz="4" w:space="0" w:color="auto"/>
              <w:right w:val="single" w:sz="4" w:space="0" w:color="auto"/>
            </w:tcBorders>
            <w:hideMark/>
          </w:tcPr>
          <w:p w14:paraId="04DE8AC0" w14:textId="77777777" w:rsidR="00B15B49" w:rsidRPr="00B15B49" w:rsidRDefault="00B15B49" w:rsidP="00B15B49">
            <w:pPr>
              <w:jc w:val="center"/>
            </w:pPr>
            <w:r w:rsidRPr="00B15B49">
              <w:t>MJESTO/NASELJE/ADRESA</w:t>
            </w:r>
          </w:p>
        </w:tc>
      </w:tr>
      <w:tr w:rsidR="00B15B49" w:rsidRPr="00B15B49" w14:paraId="16696F55" w14:textId="77777777" w:rsidTr="008053D9">
        <w:tc>
          <w:tcPr>
            <w:tcW w:w="978" w:type="dxa"/>
            <w:tcBorders>
              <w:top w:val="single" w:sz="4" w:space="0" w:color="auto"/>
              <w:left w:val="single" w:sz="4" w:space="0" w:color="auto"/>
              <w:bottom w:val="single" w:sz="4" w:space="0" w:color="auto"/>
              <w:right w:val="single" w:sz="4" w:space="0" w:color="auto"/>
            </w:tcBorders>
            <w:hideMark/>
          </w:tcPr>
          <w:p w14:paraId="3593736D" w14:textId="77777777" w:rsidR="00B15B49" w:rsidRPr="00B15B49" w:rsidRDefault="00B15B49" w:rsidP="00B15B49">
            <w:pPr>
              <w:jc w:val="center"/>
            </w:pPr>
            <w:r w:rsidRPr="00B15B49">
              <w:t>1.</w:t>
            </w:r>
          </w:p>
        </w:tc>
        <w:tc>
          <w:tcPr>
            <w:tcW w:w="4854" w:type="dxa"/>
            <w:tcBorders>
              <w:top w:val="single" w:sz="4" w:space="0" w:color="auto"/>
              <w:left w:val="single" w:sz="4" w:space="0" w:color="auto"/>
              <w:bottom w:val="single" w:sz="4" w:space="0" w:color="auto"/>
              <w:right w:val="single" w:sz="4" w:space="0" w:color="auto"/>
            </w:tcBorders>
            <w:hideMark/>
          </w:tcPr>
          <w:p w14:paraId="74BFDED5" w14:textId="77777777" w:rsidR="00B15B49" w:rsidRPr="00B15B49" w:rsidRDefault="00B15B49" w:rsidP="00B15B49">
            <w:pPr>
              <w:jc w:val="both"/>
            </w:pPr>
            <w:r w:rsidRPr="00B15B49">
              <w:t>Mjesno groblje u Vladislavcima, rimokatoličko groblje, pravoslavno groblje.</w:t>
            </w:r>
          </w:p>
        </w:tc>
        <w:tc>
          <w:tcPr>
            <w:tcW w:w="3230" w:type="dxa"/>
            <w:tcBorders>
              <w:top w:val="single" w:sz="4" w:space="0" w:color="auto"/>
              <w:left w:val="single" w:sz="4" w:space="0" w:color="auto"/>
              <w:bottom w:val="single" w:sz="4" w:space="0" w:color="auto"/>
              <w:right w:val="single" w:sz="4" w:space="0" w:color="auto"/>
            </w:tcBorders>
            <w:hideMark/>
          </w:tcPr>
          <w:p w14:paraId="7FD48118" w14:textId="77777777" w:rsidR="00B15B49" w:rsidRPr="00B15B49" w:rsidRDefault="00B15B49" w:rsidP="00B15B49">
            <w:pPr>
              <w:jc w:val="both"/>
            </w:pPr>
            <w:r w:rsidRPr="00B15B49">
              <w:t>Vladislavci, Kralja Tomislava bb</w:t>
            </w:r>
          </w:p>
        </w:tc>
      </w:tr>
      <w:tr w:rsidR="00B15B49" w:rsidRPr="00B15B49" w14:paraId="6A61D02C" w14:textId="77777777" w:rsidTr="008053D9">
        <w:tc>
          <w:tcPr>
            <w:tcW w:w="978" w:type="dxa"/>
            <w:tcBorders>
              <w:top w:val="single" w:sz="4" w:space="0" w:color="auto"/>
              <w:left w:val="single" w:sz="4" w:space="0" w:color="auto"/>
              <w:bottom w:val="single" w:sz="4" w:space="0" w:color="auto"/>
              <w:right w:val="single" w:sz="4" w:space="0" w:color="auto"/>
            </w:tcBorders>
            <w:hideMark/>
          </w:tcPr>
          <w:p w14:paraId="65E0BBDC" w14:textId="77777777" w:rsidR="00B15B49" w:rsidRPr="00B15B49" w:rsidRDefault="00B15B49" w:rsidP="00B15B49">
            <w:pPr>
              <w:jc w:val="center"/>
            </w:pPr>
            <w:r w:rsidRPr="00B15B49">
              <w:t>2.</w:t>
            </w:r>
          </w:p>
        </w:tc>
        <w:tc>
          <w:tcPr>
            <w:tcW w:w="4854" w:type="dxa"/>
            <w:tcBorders>
              <w:top w:val="single" w:sz="4" w:space="0" w:color="auto"/>
              <w:left w:val="single" w:sz="4" w:space="0" w:color="auto"/>
              <w:bottom w:val="single" w:sz="4" w:space="0" w:color="auto"/>
              <w:right w:val="single" w:sz="4" w:space="0" w:color="auto"/>
            </w:tcBorders>
            <w:hideMark/>
          </w:tcPr>
          <w:p w14:paraId="7993D8A9" w14:textId="77777777" w:rsidR="00B15B49" w:rsidRPr="00B15B49" w:rsidRDefault="00B15B49" w:rsidP="00B15B49">
            <w:pPr>
              <w:jc w:val="both"/>
            </w:pPr>
            <w:r w:rsidRPr="00B15B49">
              <w:t>Mjesno groblje u Hrastinu, rimokatoličko groblje, pravoslavno groblje, reformatorsko groblje.</w:t>
            </w:r>
          </w:p>
        </w:tc>
        <w:tc>
          <w:tcPr>
            <w:tcW w:w="3230" w:type="dxa"/>
            <w:tcBorders>
              <w:top w:val="single" w:sz="4" w:space="0" w:color="auto"/>
              <w:left w:val="single" w:sz="4" w:space="0" w:color="auto"/>
              <w:bottom w:val="single" w:sz="4" w:space="0" w:color="auto"/>
              <w:right w:val="single" w:sz="4" w:space="0" w:color="auto"/>
            </w:tcBorders>
            <w:hideMark/>
          </w:tcPr>
          <w:p w14:paraId="37EBC142" w14:textId="77777777" w:rsidR="00B15B49" w:rsidRPr="00B15B49" w:rsidRDefault="00B15B49" w:rsidP="00B15B49">
            <w:pPr>
              <w:jc w:val="both"/>
            </w:pPr>
            <w:r w:rsidRPr="00B15B49">
              <w:t>Hrastin, Kiš Ferenca bb</w:t>
            </w:r>
          </w:p>
        </w:tc>
      </w:tr>
      <w:tr w:rsidR="00B15B49" w:rsidRPr="00B15B49" w14:paraId="06AA93EF" w14:textId="77777777" w:rsidTr="008053D9">
        <w:tc>
          <w:tcPr>
            <w:tcW w:w="978" w:type="dxa"/>
            <w:tcBorders>
              <w:top w:val="single" w:sz="4" w:space="0" w:color="auto"/>
              <w:left w:val="single" w:sz="4" w:space="0" w:color="auto"/>
              <w:bottom w:val="single" w:sz="4" w:space="0" w:color="auto"/>
              <w:right w:val="single" w:sz="4" w:space="0" w:color="auto"/>
            </w:tcBorders>
            <w:hideMark/>
          </w:tcPr>
          <w:p w14:paraId="457C27F6" w14:textId="77777777" w:rsidR="00B15B49" w:rsidRPr="00B15B49" w:rsidRDefault="00B15B49" w:rsidP="00B15B49">
            <w:pPr>
              <w:jc w:val="center"/>
            </w:pPr>
            <w:r w:rsidRPr="00B15B49">
              <w:t>3.</w:t>
            </w:r>
          </w:p>
        </w:tc>
        <w:tc>
          <w:tcPr>
            <w:tcW w:w="4854" w:type="dxa"/>
            <w:tcBorders>
              <w:top w:val="single" w:sz="4" w:space="0" w:color="auto"/>
              <w:left w:val="single" w:sz="4" w:space="0" w:color="auto"/>
              <w:bottom w:val="single" w:sz="4" w:space="0" w:color="auto"/>
              <w:right w:val="single" w:sz="4" w:space="0" w:color="auto"/>
            </w:tcBorders>
            <w:hideMark/>
          </w:tcPr>
          <w:p w14:paraId="4715EB7F" w14:textId="77777777" w:rsidR="00B15B49" w:rsidRPr="00B15B49" w:rsidRDefault="00B15B49" w:rsidP="00B15B49">
            <w:pPr>
              <w:jc w:val="both"/>
            </w:pPr>
            <w:r w:rsidRPr="00B15B49">
              <w:t>Mjesno groblje u Dopsinu, rimokatoličko groblje i pravoslavno groblje.</w:t>
            </w:r>
          </w:p>
        </w:tc>
        <w:tc>
          <w:tcPr>
            <w:tcW w:w="3230" w:type="dxa"/>
            <w:tcBorders>
              <w:top w:val="single" w:sz="4" w:space="0" w:color="auto"/>
              <w:left w:val="single" w:sz="4" w:space="0" w:color="auto"/>
              <w:bottom w:val="single" w:sz="4" w:space="0" w:color="auto"/>
              <w:right w:val="single" w:sz="4" w:space="0" w:color="auto"/>
            </w:tcBorders>
            <w:hideMark/>
          </w:tcPr>
          <w:p w14:paraId="2EF84CE4" w14:textId="77777777" w:rsidR="00B15B49" w:rsidRPr="00B15B49" w:rsidRDefault="00B15B49" w:rsidP="00B15B49">
            <w:pPr>
              <w:jc w:val="both"/>
            </w:pPr>
            <w:r w:rsidRPr="00B15B49">
              <w:t>Dopsin, Josipa Jurja Strossmayera bb</w:t>
            </w:r>
          </w:p>
        </w:tc>
      </w:tr>
    </w:tbl>
    <w:p w14:paraId="58F9E7C7" w14:textId="77777777" w:rsidR="00B15B49" w:rsidRPr="00B15B49" w:rsidRDefault="00B15B49" w:rsidP="00B15B49">
      <w:pPr>
        <w:spacing w:after="160" w:line="256" w:lineRule="auto"/>
        <w:jc w:val="both"/>
        <w:rPr>
          <w:rFonts w:eastAsia="Calibri"/>
          <w:lang w:eastAsia="en-US"/>
        </w:rPr>
      </w:pPr>
    </w:p>
    <w:p w14:paraId="063DA0BA"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 xml:space="preserve">Glavni Isporučitelj pogrebnih usluga na području Općine Vladislavci je Općina Vladislavci, koja posjeduje bazu ukopanih, te prema tome vodi grobni očevidnik, isporučuje račune za godišnju grobnu naknadu, dodjeljuje grobna mjesta putem Rješenja o trajnom korištenju grobnih mjesta i izdaje prethodnu suglasnost ukopa. </w:t>
      </w:r>
    </w:p>
    <w:p w14:paraId="054BB479" w14:textId="77777777" w:rsidR="00B15B49" w:rsidRPr="00B15B49" w:rsidRDefault="00B15B49" w:rsidP="00B15B49">
      <w:pPr>
        <w:spacing w:after="160" w:line="256" w:lineRule="auto"/>
        <w:jc w:val="center"/>
        <w:rPr>
          <w:rFonts w:eastAsia="Calibri"/>
          <w:b/>
          <w:bCs/>
          <w:lang w:eastAsia="en-US"/>
        </w:rPr>
      </w:pPr>
      <w:r w:rsidRPr="00B15B49">
        <w:rPr>
          <w:rFonts w:eastAsia="Calibri"/>
          <w:b/>
          <w:bCs/>
          <w:lang w:eastAsia="en-US"/>
        </w:rPr>
        <w:t>Članak 2.</w:t>
      </w:r>
    </w:p>
    <w:p w14:paraId="44574293"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Ovim Općim uvjetima isporuke pogrebnih usluga  (u daljnjem tekstu: Opći uvjeti) određuju se:</w:t>
      </w:r>
    </w:p>
    <w:p w14:paraId="62A1D937" w14:textId="77777777" w:rsidR="00B15B49" w:rsidRPr="00B15B49" w:rsidRDefault="00B15B49" w:rsidP="00B15B49">
      <w:pPr>
        <w:numPr>
          <w:ilvl w:val="0"/>
          <w:numId w:val="4"/>
        </w:numPr>
        <w:spacing w:after="160" w:line="256" w:lineRule="auto"/>
        <w:contextualSpacing/>
        <w:jc w:val="both"/>
        <w:rPr>
          <w:rFonts w:eastAsia="Calibri"/>
          <w:lang w:eastAsia="en-US"/>
        </w:rPr>
      </w:pPr>
      <w:r w:rsidRPr="00B15B49">
        <w:rPr>
          <w:rFonts w:eastAsia="Calibri"/>
          <w:lang w:eastAsia="en-US"/>
        </w:rPr>
        <w:t>međusobni odnosi između Isporučitelja usluge ukopa i korisnika pogrebnih usluga na mjesnim grobljima na području Općine Vladislavci;</w:t>
      </w:r>
    </w:p>
    <w:p w14:paraId="76170EAF" w14:textId="77777777" w:rsidR="00B15B49" w:rsidRPr="00B15B49" w:rsidRDefault="00B15B49" w:rsidP="00B15B49">
      <w:pPr>
        <w:numPr>
          <w:ilvl w:val="0"/>
          <w:numId w:val="4"/>
        </w:numPr>
        <w:spacing w:after="160" w:line="256" w:lineRule="auto"/>
        <w:contextualSpacing/>
        <w:jc w:val="both"/>
        <w:rPr>
          <w:rFonts w:eastAsia="Calibri"/>
          <w:lang w:eastAsia="en-US"/>
        </w:rPr>
      </w:pPr>
      <w:r w:rsidRPr="00B15B49">
        <w:rPr>
          <w:rFonts w:eastAsia="Calibri"/>
          <w:lang w:eastAsia="en-US"/>
        </w:rPr>
        <w:t>prava i obveze Isporučitelja usluge ukopa i održavanja grobalja;</w:t>
      </w:r>
    </w:p>
    <w:p w14:paraId="6D9B4B81" w14:textId="77777777" w:rsidR="00B15B49" w:rsidRPr="00B15B49" w:rsidRDefault="00B15B49" w:rsidP="00B15B49">
      <w:pPr>
        <w:numPr>
          <w:ilvl w:val="0"/>
          <w:numId w:val="4"/>
        </w:numPr>
        <w:spacing w:after="160" w:line="256" w:lineRule="auto"/>
        <w:contextualSpacing/>
        <w:jc w:val="both"/>
        <w:rPr>
          <w:rFonts w:eastAsia="Calibri"/>
          <w:lang w:eastAsia="en-US"/>
        </w:rPr>
      </w:pPr>
      <w:r w:rsidRPr="00B15B49">
        <w:rPr>
          <w:rFonts w:eastAsia="Calibri"/>
          <w:lang w:eastAsia="en-US"/>
        </w:rPr>
        <w:t>obveze Korisnika usluge;</w:t>
      </w:r>
    </w:p>
    <w:p w14:paraId="79AC7E7C" w14:textId="77777777" w:rsidR="00B15B49" w:rsidRPr="00B15B49" w:rsidRDefault="00B15B49" w:rsidP="00B15B49">
      <w:pPr>
        <w:numPr>
          <w:ilvl w:val="0"/>
          <w:numId w:val="4"/>
        </w:numPr>
        <w:spacing w:after="160" w:line="256" w:lineRule="auto"/>
        <w:contextualSpacing/>
        <w:jc w:val="both"/>
        <w:rPr>
          <w:rFonts w:eastAsia="Calibri"/>
          <w:lang w:eastAsia="en-US"/>
        </w:rPr>
      </w:pPr>
      <w:r w:rsidRPr="00B15B49">
        <w:rPr>
          <w:rFonts w:eastAsia="Calibri"/>
          <w:lang w:eastAsia="en-US"/>
        </w:rPr>
        <w:t>način obračuna cijene usluge ukopa i cijene usluge održavanja grobalja;</w:t>
      </w:r>
    </w:p>
    <w:p w14:paraId="697D472B" w14:textId="77777777" w:rsidR="00B15B49" w:rsidRPr="00B15B49" w:rsidRDefault="00B15B49" w:rsidP="00B15B49">
      <w:pPr>
        <w:numPr>
          <w:ilvl w:val="0"/>
          <w:numId w:val="4"/>
        </w:numPr>
        <w:spacing w:after="160" w:line="256" w:lineRule="auto"/>
        <w:contextualSpacing/>
        <w:jc w:val="both"/>
        <w:rPr>
          <w:rFonts w:eastAsia="Calibri"/>
          <w:lang w:eastAsia="en-US"/>
        </w:rPr>
      </w:pPr>
      <w:r w:rsidRPr="00B15B49">
        <w:rPr>
          <w:rFonts w:eastAsia="Calibri"/>
          <w:lang w:eastAsia="en-US"/>
        </w:rPr>
        <w:t>prijelazne i završne odredbe.</w:t>
      </w:r>
    </w:p>
    <w:p w14:paraId="06201AA9" w14:textId="77777777" w:rsidR="00B15B49" w:rsidRPr="00B15B49" w:rsidRDefault="00B15B49" w:rsidP="00B15B49">
      <w:pPr>
        <w:spacing w:after="160" w:line="256" w:lineRule="auto"/>
        <w:jc w:val="both"/>
        <w:rPr>
          <w:rFonts w:eastAsia="Calibri"/>
          <w:b/>
          <w:bCs/>
          <w:lang w:eastAsia="en-US"/>
        </w:rPr>
      </w:pPr>
    </w:p>
    <w:p w14:paraId="18AB774D" w14:textId="77777777" w:rsidR="00B15B49" w:rsidRPr="00B15B49" w:rsidRDefault="00B15B49" w:rsidP="00B15B49">
      <w:pPr>
        <w:spacing w:after="160" w:line="256" w:lineRule="auto"/>
        <w:jc w:val="both"/>
        <w:rPr>
          <w:rFonts w:eastAsia="Calibri"/>
          <w:b/>
          <w:bCs/>
          <w:lang w:eastAsia="en-US"/>
        </w:rPr>
      </w:pPr>
      <w:r w:rsidRPr="00B15B49">
        <w:rPr>
          <w:rFonts w:eastAsia="Calibri"/>
          <w:b/>
          <w:bCs/>
          <w:lang w:eastAsia="en-US"/>
        </w:rPr>
        <w:lastRenderedPageBreak/>
        <w:t>II. ODREĐIVANJE POJMOVA</w:t>
      </w:r>
    </w:p>
    <w:p w14:paraId="050C7767" w14:textId="77777777" w:rsidR="00B15B49" w:rsidRPr="00B15B49" w:rsidRDefault="00B15B49" w:rsidP="00B15B49">
      <w:pPr>
        <w:spacing w:after="160" w:line="256" w:lineRule="auto"/>
        <w:jc w:val="both"/>
        <w:rPr>
          <w:rFonts w:eastAsia="Calibri"/>
          <w:b/>
          <w:bCs/>
          <w:lang w:eastAsia="en-US"/>
        </w:rPr>
      </w:pPr>
    </w:p>
    <w:p w14:paraId="4A4D6742" w14:textId="77777777" w:rsidR="00B15B49" w:rsidRPr="00B15B49" w:rsidRDefault="00B15B49" w:rsidP="00B15B49">
      <w:pPr>
        <w:spacing w:after="160" w:line="256" w:lineRule="auto"/>
        <w:jc w:val="center"/>
        <w:rPr>
          <w:rFonts w:eastAsia="Calibri"/>
          <w:b/>
          <w:bCs/>
          <w:lang w:eastAsia="en-US"/>
        </w:rPr>
      </w:pPr>
      <w:r w:rsidRPr="00B15B49">
        <w:rPr>
          <w:rFonts w:eastAsia="Calibri"/>
          <w:b/>
          <w:bCs/>
          <w:lang w:eastAsia="en-US"/>
        </w:rPr>
        <w:t>Članak 3.</w:t>
      </w:r>
    </w:p>
    <w:p w14:paraId="167F3BB3"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Izrazi koji se koriste u ovim Općim uvjetima imaju značenja utvrđena Zakonom o grobljima (NN 19/98, 50/12, 89/17), Pravilnikom o grobljima (NN 99/02), Odlukom o grobljima Općinskog vijeća Općine Vladislavci (Službeni glasnik Općine Vladislavci 2/2013, 2/2019), Odlukom o dopunama Odluke o grobljima 9/2020) i ovim Općim uvjetima:</w:t>
      </w:r>
    </w:p>
    <w:p w14:paraId="2A220B02"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bCs/>
          <w:lang w:eastAsia="en-US"/>
        </w:rPr>
        <w:t>Isporučitelj usluge ukopa i održavanja groblja</w:t>
      </w:r>
      <w:r w:rsidRPr="00B15B49">
        <w:rPr>
          <w:rFonts w:eastAsia="Calibri"/>
          <w:lang w:eastAsia="en-US"/>
        </w:rPr>
        <w:t xml:space="preserve">- na području Općine Vladislavci usluge ukopa i održavanja mjesnih grobalja obavlja trgovačko društvo Komunalac Čepin d.o.o., Kralja Zvonimira 176, Čepin, OIB:56265613380; </w:t>
      </w:r>
    </w:p>
    <w:p w14:paraId="770D226A"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bCs/>
          <w:lang w:eastAsia="en-US"/>
        </w:rPr>
        <w:t>Korisnik grobnog mjesta</w:t>
      </w:r>
      <w:r w:rsidRPr="00B15B49">
        <w:rPr>
          <w:rFonts w:eastAsia="Calibri"/>
          <w:lang w:eastAsia="en-US"/>
        </w:rPr>
        <w:t>- fizička osoba s pravom korištenja grobnog mjesta nakon dodjele grobnog mjesta na korištenje uz uvjet da ga održava i plaća godišnju grobnu naknadu;</w:t>
      </w:r>
    </w:p>
    <w:p w14:paraId="4DEE42C7"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bCs/>
          <w:lang w:eastAsia="en-US"/>
        </w:rPr>
        <w:t>Zainteresirana osoba/strana</w:t>
      </w:r>
      <w:r w:rsidRPr="00B15B49">
        <w:rPr>
          <w:rFonts w:eastAsia="Calibri"/>
          <w:lang w:eastAsia="en-US"/>
        </w:rPr>
        <w:t>- srodnik po krvi u ravnoj liniji, srodnik u pobočnoj liniji, srodnik po tazbini, bračni/izvanbračni drug, posvojenik, posvojitelj, skrbnik, štićenik, očuh, maćeha, pastorak, pastorka ili druga osoba povezana s Korisnikom ili osobama ukopanim u grobno mjesto nad kojim Korisnik ima ili je imao pravo korištenja;</w:t>
      </w:r>
    </w:p>
    <w:p w14:paraId="4884B950"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Vlasnik groba</w:t>
      </w:r>
      <w:r w:rsidRPr="00B15B49">
        <w:rPr>
          <w:rFonts w:eastAsia="Calibri"/>
          <w:lang w:eastAsia="en-US"/>
        </w:rPr>
        <w:t>- vlasnik zemljišta na kojem se grobno mjesto nalazi je Općina Vladislavci. Fizičke ili pravne osobe mogu biti korisnici grobnih mjesta i vlasnici nadgrobne opreme;</w:t>
      </w:r>
    </w:p>
    <w:p w14:paraId="26C616EB"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Pogrebne usluge</w:t>
      </w:r>
      <w:r w:rsidRPr="00B15B49">
        <w:rPr>
          <w:rFonts w:eastAsia="Calibri"/>
          <w:lang w:eastAsia="en-US"/>
        </w:rPr>
        <w:t>- u smislu ovih Općih uvjeta podrazumijevaju, usluge ukopa.</w:t>
      </w:r>
    </w:p>
    <w:p w14:paraId="1869FB95"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Naknada za usluge ukopa</w:t>
      </w:r>
      <w:r w:rsidRPr="00B15B49">
        <w:rPr>
          <w:rFonts w:eastAsia="Calibri"/>
          <w:lang w:eastAsia="en-US"/>
        </w:rPr>
        <w:t>-je naknada koja se plaća putem izdanog računa prilikom dogovora usluge ukopa.</w:t>
      </w:r>
    </w:p>
    <w:p w14:paraId="34E53E2C"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Pravo korištenja</w:t>
      </w:r>
      <w:r w:rsidRPr="00B15B49">
        <w:rPr>
          <w:rFonts w:eastAsia="Calibri"/>
          <w:lang w:eastAsia="en-US"/>
        </w:rPr>
        <w:t>- šire je od prava ukopa, a obuhvaća i pravo ukopa i pravo raspolaganja grobnim mjestom;</w:t>
      </w:r>
    </w:p>
    <w:p w14:paraId="598EFCEB"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Potvrda o poziciji grobnog mjesta</w:t>
      </w:r>
      <w:r w:rsidRPr="00B15B49">
        <w:rPr>
          <w:rFonts w:eastAsia="Calibri"/>
          <w:lang w:eastAsia="en-US"/>
        </w:rPr>
        <w:t>- potvrda koju izdaje Isporučitelj (Općina Vladislavci) u svrhu provođenja same ceremonije pogreba i ukopa, a koja služi kao dokaz o potrebi ukopa,  te sadrži polje, red, broj i naziv samog mjesnog groblja.</w:t>
      </w:r>
    </w:p>
    <w:p w14:paraId="5D89A287"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Groblje</w:t>
      </w:r>
      <w:r w:rsidRPr="00B15B49">
        <w:rPr>
          <w:rFonts w:eastAsia="Calibri"/>
          <w:lang w:eastAsia="en-US"/>
        </w:rPr>
        <w:t>- ograđeni prostor zemljišta na kojem se nalaze grobna mjesta, prateće građevine i komunalna infrastruktura;</w:t>
      </w:r>
    </w:p>
    <w:p w14:paraId="042D091C"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Grobna polja</w:t>
      </w:r>
      <w:r w:rsidRPr="00B15B49">
        <w:rPr>
          <w:rFonts w:eastAsia="Calibri"/>
          <w:lang w:eastAsia="en-US"/>
        </w:rPr>
        <w:t xml:space="preserve">- </w:t>
      </w:r>
      <w:r w:rsidRPr="00B15B49">
        <w:rPr>
          <w:rFonts w:eastAsia="Calibri"/>
          <w:color w:val="000000"/>
          <w:shd w:val="clear" w:color="auto" w:fill="FFFFFF"/>
          <w:lang w:eastAsia="en-US"/>
        </w:rPr>
        <w:t>više grobnih redova s ne više od 200 grobova sa pristupnim stazama</w:t>
      </w:r>
      <w:r w:rsidRPr="00B15B49">
        <w:rPr>
          <w:rFonts w:eastAsia="Calibri"/>
          <w:lang w:eastAsia="en-US"/>
        </w:rPr>
        <w:t>;</w:t>
      </w:r>
    </w:p>
    <w:p w14:paraId="4EC33882"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Grobni redovi</w:t>
      </w:r>
      <w:r w:rsidRPr="00B15B49">
        <w:rPr>
          <w:rFonts w:eastAsia="Calibri"/>
          <w:lang w:eastAsia="en-US"/>
        </w:rPr>
        <w:t>- niz grobnih mjesta (grobova);</w:t>
      </w:r>
    </w:p>
    <w:p w14:paraId="325BBC0D"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Nadgrobni uređaj</w:t>
      </w:r>
      <w:r w:rsidRPr="00B15B49">
        <w:rPr>
          <w:rFonts w:eastAsia="Calibri"/>
          <w:lang w:eastAsia="en-US"/>
        </w:rPr>
        <w:t>- spomenik i pokrovna ploča;</w:t>
      </w:r>
    </w:p>
    <w:p w14:paraId="044A1CFD"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Ukop</w:t>
      </w:r>
      <w:r w:rsidRPr="00B15B49">
        <w:rPr>
          <w:rFonts w:eastAsia="Calibri"/>
          <w:lang w:eastAsia="en-US"/>
        </w:rPr>
        <w:t>- polaganje posmrtnih ostataka u grobno mjesto;</w:t>
      </w:r>
    </w:p>
    <w:p w14:paraId="2A46B65B"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Ceremonija pogreba</w:t>
      </w:r>
      <w:r w:rsidRPr="00B15B49">
        <w:rPr>
          <w:rFonts w:eastAsia="Calibri"/>
          <w:lang w:eastAsia="en-US"/>
        </w:rPr>
        <w:t>- posljednji ispraćaj pokojnika koji započinje izlaskom iz kuće za posmrtni ispraćaj a završava ukopom u grobno mjesto;</w:t>
      </w:r>
    </w:p>
    <w:p w14:paraId="75CE8D7C"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Održavanje groblja</w:t>
      </w:r>
      <w:r w:rsidRPr="00B15B49">
        <w:rPr>
          <w:rFonts w:eastAsia="Calibri"/>
          <w:lang w:eastAsia="en-US"/>
        </w:rPr>
        <w:t>- uređenje i održavanje prostora i zgrada za obavljanje ispraćaja i ukopa umrlih, održavanje uređaja i instalacija, uređenje i održavanje zelenila, čišćenje groblja i zbrinjavanje otpada, kao i provođenje reda na grobljima;</w:t>
      </w:r>
    </w:p>
    <w:p w14:paraId="1016B261" w14:textId="77777777" w:rsidR="00B15B49" w:rsidRPr="00B15B49" w:rsidRDefault="00B15B49" w:rsidP="00B15B49">
      <w:pPr>
        <w:numPr>
          <w:ilvl w:val="0"/>
          <w:numId w:val="5"/>
        </w:numPr>
        <w:spacing w:after="160" w:line="256" w:lineRule="auto"/>
        <w:contextualSpacing/>
        <w:jc w:val="both"/>
        <w:rPr>
          <w:rFonts w:eastAsia="Calibri"/>
          <w:lang w:eastAsia="en-US"/>
        </w:rPr>
      </w:pPr>
      <w:r w:rsidRPr="00B15B49">
        <w:rPr>
          <w:rFonts w:eastAsia="Calibri"/>
          <w:b/>
          <w:lang w:eastAsia="en-US"/>
        </w:rPr>
        <w:t>Rješenje o nasljeđivanju</w:t>
      </w:r>
      <w:r w:rsidRPr="00B15B49">
        <w:rPr>
          <w:rFonts w:eastAsia="Calibri"/>
          <w:lang w:eastAsia="en-US"/>
        </w:rPr>
        <w:t>- rješenje koje donosi sud ili javni bilježnik u ostavinskom postupku nakon smrti Korisnika grobnog mjesta, a na temelju kojeg Isporučitelj vrši prijenos prava korištenja grobnog mjesta s Korisnika-pokojnika na novog Korisnika nasljednika;</w:t>
      </w:r>
    </w:p>
    <w:p w14:paraId="51C5EF1B"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 xml:space="preserve">Izrazi koji se koriste u ovim Općim uvjetima, a imaju rodno značenje odnose se jednako na muški i na ženski rod.  </w:t>
      </w:r>
    </w:p>
    <w:p w14:paraId="3172BDAB" w14:textId="77777777" w:rsidR="00B15B49" w:rsidRPr="00B15B49" w:rsidRDefault="00B15B49" w:rsidP="00B15B49">
      <w:pPr>
        <w:spacing w:after="160" w:line="256" w:lineRule="auto"/>
        <w:jc w:val="both"/>
        <w:rPr>
          <w:rFonts w:eastAsia="Calibri"/>
          <w:lang w:eastAsia="en-US"/>
        </w:rPr>
      </w:pPr>
    </w:p>
    <w:p w14:paraId="19E32150" w14:textId="77777777" w:rsidR="00B15B49" w:rsidRPr="00B15B49" w:rsidRDefault="00B15B49" w:rsidP="00B15B49">
      <w:pPr>
        <w:spacing w:after="160" w:line="256" w:lineRule="auto"/>
        <w:jc w:val="both"/>
        <w:rPr>
          <w:rFonts w:eastAsia="Calibri"/>
          <w:b/>
          <w:lang w:eastAsia="en-US"/>
        </w:rPr>
      </w:pPr>
      <w:r w:rsidRPr="00B15B49">
        <w:rPr>
          <w:rFonts w:eastAsia="Calibri"/>
          <w:b/>
          <w:lang w:eastAsia="en-US"/>
        </w:rPr>
        <w:t>III. ODNOSI IZMEĐU ISPORUČITELJA I KORISNIKA</w:t>
      </w:r>
    </w:p>
    <w:p w14:paraId="3981CBE3" w14:textId="77777777" w:rsidR="00B15B49" w:rsidRPr="00B15B49" w:rsidRDefault="00B15B49" w:rsidP="00B15B49">
      <w:pPr>
        <w:spacing w:after="160" w:line="256" w:lineRule="auto"/>
        <w:jc w:val="center"/>
        <w:rPr>
          <w:rFonts w:eastAsia="Calibri"/>
          <w:b/>
          <w:lang w:eastAsia="en-US"/>
        </w:rPr>
      </w:pPr>
      <w:r w:rsidRPr="00B15B49">
        <w:rPr>
          <w:rFonts w:eastAsia="Calibri"/>
          <w:b/>
          <w:lang w:eastAsia="en-US"/>
        </w:rPr>
        <w:t>Članak 4.</w:t>
      </w:r>
    </w:p>
    <w:p w14:paraId="4377846E"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Isporuka  usluge ukopa zaključuje se na temelju izdavanja računa za tražene usluge Korisniku.</w:t>
      </w:r>
    </w:p>
    <w:p w14:paraId="5B2035F1"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 xml:space="preserve">Isporuka usluge održavanja mjesnih grobalja na području Općine Vladislavci zaključuje se na temelju izdavanja računa za mjesečne usluge održavanja, Općini Vladislavci. </w:t>
      </w:r>
    </w:p>
    <w:p w14:paraId="7DC2516A"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Pogrebne usluge isporučuju se na neodređeno vrijeme.</w:t>
      </w:r>
    </w:p>
    <w:p w14:paraId="22BA3ACF"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Plaćanjem računa Korisnik u svemu prihvaća ove Opće uvjete.</w:t>
      </w:r>
    </w:p>
    <w:p w14:paraId="5D6ECEDF"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 xml:space="preserve">Opći uvjeti pogrebnih usluga objavljeni su javno na oglasnoj ploči Uprave groblja tvrtke Komunalac Čepin d.o.o. i na njezinoj web stranici: </w:t>
      </w:r>
      <w:hyperlink r:id="rId7" w:history="1">
        <w:r w:rsidRPr="00B15B49">
          <w:rPr>
            <w:rFonts w:eastAsia="Calibri"/>
            <w:color w:val="0563C1"/>
            <w:u w:val="single"/>
            <w:lang w:eastAsia="en-US"/>
          </w:rPr>
          <w:t>www.komunalac-cepin.hr</w:t>
        </w:r>
      </w:hyperlink>
    </w:p>
    <w:p w14:paraId="7F031946"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Na zahtjev Korisnika, Isporučitelj je obvezan uručiti Korisniku ove Opće uvjete isporuke pogrebnih usluga bez naknade.</w:t>
      </w:r>
    </w:p>
    <w:p w14:paraId="34ED9196" w14:textId="77777777" w:rsidR="00B15B49" w:rsidRPr="00B15B49" w:rsidRDefault="00B15B49" w:rsidP="00B15B49">
      <w:pPr>
        <w:spacing w:after="160" w:line="256" w:lineRule="auto"/>
        <w:jc w:val="both"/>
        <w:rPr>
          <w:rFonts w:eastAsia="Calibri"/>
          <w:lang w:eastAsia="en-US"/>
        </w:rPr>
      </w:pPr>
    </w:p>
    <w:p w14:paraId="18F6E469" w14:textId="77777777" w:rsidR="00B15B49" w:rsidRPr="00B15B49" w:rsidRDefault="00B15B49" w:rsidP="00B15B49">
      <w:pPr>
        <w:spacing w:after="160" w:line="256" w:lineRule="auto"/>
        <w:jc w:val="center"/>
        <w:rPr>
          <w:rFonts w:eastAsia="Calibri"/>
          <w:b/>
          <w:lang w:eastAsia="en-US"/>
        </w:rPr>
      </w:pPr>
      <w:r w:rsidRPr="00B15B49">
        <w:rPr>
          <w:rFonts w:eastAsia="Calibri"/>
          <w:b/>
          <w:lang w:eastAsia="en-US"/>
        </w:rPr>
        <w:t>Članak 5.</w:t>
      </w:r>
    </w:p>
    <w:p w14:paraId="52A55D78"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 xml:space="preserve">Sve zahtjeve Korisnik može podnijeti Isporučitelju u poslovnim prostorijama isporučitelja- Uprave groblja, u Čepinu, na adresi Kralja Tomislava 2E, radnim danom od 08:00 do 16:00 h ili putem e-mail adrese </w:t>
      </w:r>
      <w:hyperlink r:id="rId8" w:history="1">
        <w:r w:rsidRPr="00B15B49">
          <w:rPr>
            <w:rFonts w:eastAsia="Calibri"/>
            <w:color w:val="0563C1"/>
            <w:u w:val="single"/>
            <w:lang w:eastAsia="en-US"/>
          </w:rPr>
          <w:t>komunalac@komunalac-cepin.hr</w:t>
        </w:r>
      </w:hyperlink>
      <w:r w:rsidRPr="00B15B49">
        <w:rPr>
          <w:rFonts w:eastAsia="Calibri"/>
          <w:lang w:eastAsia="en-US"/>
        </w:rPr>
        <w:t xml:space="preserve"> .</w:t>
      </w:r>
    </w:p>
    <w:p w14:paraId="2CFFAFD1" w14:textId="77777777" w:rsidR="00B15B49" w:rsidRPr="00B15B49" w:rsidRDefault="00B15B49" w:rsidP="00B15B49">
      <w:pPr>
        <w:spacing w:after="160" w:line="256" w:lineRule="auto"/>
        <w:jc w:val="both"/>
        <w:rPr>
          <w:rFonts w:eastAsia="Calibri"/>
          <w:lang w:eastAsia="en-US"/>
        </w:rPr>
      </w:pPr>
    </w:p>
    <w:p w14:paraId="6808BBFE" w14:textId="77777777" w:rsidR="00B15B49" w:rsidRPr="00B15B49" w:rsidRDefault="00B15B49" w:rsidP="00B15B49">
      <w:pPr>
        <w:spacing w:after="160" w:line="256" w:lineRule="auto"/>
        <w:jc w:val="both"/>
        <w:rPr>
          <w:rFonts w:eastAsia="Calibri"/>
          <w:b/>
          <w:bCs/>
          <w:lang w:eastAsia="en-US"/>
        </w:rPr>
      </w:pPr>
      <w:r w:rsidRPr="00B15B49">
        <w:rPr>
          <w:rFonts w:eastAsia="Calibri"/>
          <w:b/>
          <w:bCs/>
          <w:lang w:eastAsia="en-US"/>
        </w:rPr>
        <w:t>IV. PRAVA I OBVEZE ISPORUČITELJA USLUGE UKOPA I ODRŽAVANJA GROBALJA</w:t>
      </w:r>
    </w:p>
    <w:p w14:paraId="3220DBA9" w14:textId="77777777" w:rsidR="00B15B49" w:rsidRPr="00B15B49" w:rsidRDefault="00B15B49" w:rsidP="00B15B49">
      <w:pPr>
        <w:spacing w:after="160" w:line="256" w:lineRule="auto"/>
        <w:jc w:val="center"/>
        <w:rPr>
          <w:rFonts w:eastAsia="Calibri"/>
          <w:b/>
          <w:lang w:eastAsia="en-US"/>
        </w:rPr>
      </w:pPr>
      <w:r w:rsidRPr="00B15B49">
        <w:rPr>
          <w:rFonts w:eastAsia="Calibri"/>
          <w:b/>
          <w:lang w:eastAsia="en-US"/>
        </w:rPr>
        <w:t>Članak 6.</w:t>
      </w:r>
    </w:p>
    <w:p w14:paraId="3197BAD0" w14:textId="77777777" w:rsidR="00B15B49" w:rsidRPr="00B15B49" w:rsidRDefault="00B15B49" w:rsidP="00B15B49">
      <w:pPr>
        <w:spacing w:after="160" w:line="256" w:lineRule="auto"/>
        <w:jc w:val="both"/>
        <w:rPr>
          <w:rFonts w:eastAsia="Calibri"/>
          <w:lang w:eastAsia="en-US"/>
        </w:rPr>
      </w:pPr>
      <w:r w:rsidRPr="00B15B49">
        <w:rPr>
          <w:rFonts w:eastAsia="Calibri"/>
          <w:lang w:eastAsia="en-US"/>
        </w:rPr>
        <w:t>Prava i obveze koje se odnose na poslove ukopa regulirane su Zakonom o grobljima (NN 19/98, 50/12, 89/17), Pravilnikom o grobljima (NN 99/02), dok je sam popis ugovorenih usluga ukopa i održavanja mjesnih grobalja na području Općine Vladislavci propisan Odlukom o grobljima (Službeni glasnik Općine Vladislavci 2/2016, 2/2019), Odlukom o dopuni Odluke o grobljima (Službeni glasnik Općine Vladislavci 9/2020), i ostalim zakonskim propisima iz ove djelatnosti.</w:t>
      </w:r>
    </w:p>
    <w:p w14:paraId="24E67DEE" w14:textId="77777777" w:rsidR="00B15B49" w:rsidRPr="00B15B49" w:rsidRDefault="00B15B49" w:rsidP="00B15B49">
      <w:pPr>
        <w:spacing w:after="160" w:line="256" w:lineRule="auto"/>
        <w:jc w:val="both"/>
        <w:rPr>
          <w:rFonts w:eastAsia="Calibri"/>
          <w:lang w:eastAsia="en-US"/>
        </w:rPr>
      </w:pPr>
    </w:p>
    <w:p w14:paraId="3979C810" w14:textId="77777777" w:rsidR="00B15B49" w:rsidRPr="00B15B49" w:rsidRDefault="00B15B49" w:rsidP="00B15B49">
      <w:pPr>
        <w:spacing w:after="160" w:line="256" w:lineRule="auto"/>
        <w:jc w:val="center"/>
        <w:rPr>
          <w:rFonts w:eastAsia="Calibri"/>
          <w:b/>
          <w:bCs/>
          <w:lang w:eastAsia="en-US"/>
        </w:rPr>
      </w:pPr>
      <w:r w:rsidRPr="00B15B49">
        <w:rPr>
          <w:rFonts w:eastAsia="Calibri"/>
          <w:b/>
          <w:bCs/>
          <w:lang w:eastAsia="en-US"/>
        </w:rPr>
        <w:t>Članak 7.</w:t>
      </w:r>
    </w:p>
    <w:p w14:paraId="0FFCD4EC"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lang w:eastAsia="en-US"/>
        </w:rPr>
        <w:t xml:space="preserve">Prijava smrtnog slučaja i dogovor ukopa može se obaviti svakog dana u tjednu u vrijeme dežurstva od 00:00 h do 24:00 h na telefon broj: </w:t>
      </w:r>
      <w:r w:rsidRPr="00B15B49">
        <w:rPr>
          <w:rFonts w:eastAsia="Calibri"/>
          <w:color w:val="212529"/>
          <w:shd w:val="clear" w:color="auto" w:fill="FFFFFF"/>
          <w:lang w:eastAsia="en-US"/>
        </w:rPr>
        <w:t xml:space="preserve">098 983 3510, a pri čemu je korisnik (ugovaratelj ukopa) dužan prethodno pribaviti Potvrdu Općine Vladislavci u kojoj se potvrđuje polje, red i broj grobnog mjesta, te mjesno groblje na kojem se nalazi grobno mjesto. Ukoliko se smrtni slučaj dogodi subotom, nedjeljom ili blagdanima za koje Općina Vladislavci nema uredovno vrijeme, korisnici su dužni prvi idući radni dan pribaviti potvrdu te ju donijeti u prostorije Uprave groblja na adresu Kralja Tomislava 2E u Čepinu za vrijeme radnog vremena od 08:00h do 16:00h. </w:t>
      </w:r>
    </w:p>
    <w:p w14:paraId="718123AB"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Kod zaprimanja prijava određuje se termin pogreba u dogovoru sa prijaviteljem smrtnog slučaja. Pogreb je moguće obaviti svaki radni dan, a ako je to prijeko potrebno i subotom.</w:t>
      </w:r>
    </w:p>
    <w:p w14:paraId="02425155" w14:textId="77777777" w:rsidR="00B15B49" w:rsidRPr="00B15B49" w:rsidRDefault="00B15B49" w:rsidP="00B15B49">
      <w:pPr>
        <w:spacing w:after="160" w:line="256" w:lineRule="auto"/>
        <w:jc w:val="both"/>
        <w:rPr>
          <w:rFonts w:eastAsia="Calibri"/>
          <w:color w:val="212529"/>
          <w:shd w:val="clear" w:color="auto" w:fill="FFFFFF"/>
          <w:lang w:eastAsia="en-US"/>
        </w:rPr>
      </w:pPr>
    </w:p>
    <w:p w14:paraId="4536E73F" w14:textId="77777777" w:rsidR="00B15B49" w:rsidRPr="00B15B49" w:rsidRDefault="00B15B49" w:rsidP="00B15B49">
      <w:pPr>
        <w:spacing w:after="160" w:line="256" w:lineRule="auto"/>
        <w:jc w:val="center"/>
        <w:rPr>
          <w:rFonts w:eastAsia="Calibri"/>
          <w:b/>
          <w:bCs/>
          <w:color w:val="212529"/>
          <w:shd w:val="clear" w:color="auto" w:fill="FFFFFF"/>
          <w:lang w:eastAsia="en-US"/>
        </w:rPr>
      </w:pPr>
      <w:r w:rsidRPr="00B15B49">
        <w:rPr>
          <w:rFonts w:eastAsia="Calibri"/>
          <w:b/>
          <w:bCs/>
          <w:color w:val="212529"/>
          <w:shd w:val="clear" w:color="auto" w:fill="FFFFFF"/>
          <w:lang w:eastAsia="en-US"/>
        </w:rPr>
        <w:t>Članak 8.</w:t>
      </w:r>
    </w:p>
    <w:p w14:paraId="66522CA9"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Sve usluge u vezi pogreba dogovaraju se u Upravi groblja tvrtke Komunalac Čepin d.o.o. najkasnije dan prije pogreba ukoliko je potrebno kopati.</w:t>
      </w:r>
    </w:p>
    <w:p w14:paraId="798838E4"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Vrijeme pogreba određuje se redoslijedom dolaska.</w:t>
      </w:r>
    </w:p>
    <w:p w14:paraId="79FB7970" w14:textId="77777777" w:rsidR="00B15B49" w:rsidRPr="00B15B49" w:rsidRDefault="00B15B49" w:rsidP="00B15B49">
      <w:pPr>
        <w:spacing w:after="160" w:line="256" w:lineRule="auto"/>
        <w:jc w:val="both"/>
        <w:rPr>
          <w:rFonts w:eastAsia="Calibri"/>
          <w:color w:val="212529"/>
          <w:shd w:val="clear" w:color="auto" w:fill="FFFFFF"/>
          <w:lang w:eastAsia="en-US"/>
        </w:rPr>
      </w:pPr>
    </w:p>
    <w:p w14:paraId="3F6EAC35" w14:textId="77777777" w:rsidR="00B15B49" w:rsidRPr="00B15B49" w:rsidRDefault="00B15B49" w:rsidP="00B15B49">
      <w:pPr>
        <w:spacing w:after="160" w:line="256" w:lineRule="auto"/>
        <w:jc w:val="center"/>
        <w:rPr>
          <w:rFonts w:eastAsia="Calibri"/>
          <w:b/>
          <w:bCs/>
          <w:color w:val="212529"/>
          <w:shd w:val="clear" w:color="auto" w:fill="FFFFFF"/>
          <w:lang w:eastAsia="en-US"/>
        </w:rPr>
      </w:pPr>
      <w:r w:rsidRPr="00B15B49">
        <w:rPr>
          <w:rFonts w:eastAsia="Calibri"/>
          <w:b/>
          <w:bCs/>
          <w:color w:val="212529"/>
          <w:shd w:val="clear" w:color="auto" w:fill="FFFFFF"/>
          <w:lang w:eastAsia="en-US"/>
        </w:rPr>
        <w:t>Članak 9.</w:t>
      </w:r>
    </w:p>
    <w:p w14:paraId="13D14419"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Tvrtka Komunalac Čepin d.o.o. nije odgovorna za štetu nastalu na grobnom mjestu koju uzrokuju treće i nepoznate osobe.</w:t>
      </w:r>
    </w:p>
    <w:p w14:paraId="5E2E3A90"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Za slučaj nastanka štete Uprava groblja će o tome obavijestiti Općinu Vladislavci.</w:t>
      </w:r>
    </w:p>
    <w:p w14:paraId="2E898B18"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Ukoliko je počinitelj štete poznat, Uprava groblja će uputiti Općinu Vladislavci na počinitelja, a u slučaju da je štetu učinila nepoznata osoba Uprava groblja će o tome obavijestiti Općinu Vladislavci ali i nadležnu policijsku postaju.</w:t>
      </w:r>
    </w:p>
    <w:p w14:paraId="6DA9D6F5" w14:textId="77777777" w:rsidR="00B15B49" w:rsidRPr="00B15B49" w:rsidRDefault="00B15B49" w:rsidP="00B15B49">
      <w:pPr>
        <w:spacing w:after="160" w:line="256" w:lineRule="auto"/>
        <w:jc w:val="both"/>
        <w:rPr>
          <w:rFonts w:eastAsia="Calibri"/>
          <w:color w:val="212529"/>
          <w:shd w:val="clear" w:color="auto" w:fill="FFFFFF"/>
          <w:lang w:eastAsia="en-US"/>
        </w:rPr>
      </w:pPr>
    </w:p>
    <w:p w14:paraId="27A85A89" w14:textId="77777777" w:rsidR="00B15B49" w:rsidRPr="00B15B49" w:rsidRDefault="00B15B49" w:rsidP="00B15B49">
      <w:pPr>
        <w:spacing w:after="160" w:line="256" w:lineRule="auto"/>
        <w:jc w:val="both"/>
        <w:rPr>
          <w:rFonts w:eastAsia="Calibri"/>
          <w:b/>
          <w:bCs/>
          <w:color w:val="212529"/>
          <w:shd w:val="clear" w:color="auto" w:fill="FFFFFF"/>
          <w:lang w:eastAsia="en-US"/>
        </w:rPr>
      </w:pPr>
      <w:r w:rsidRPr="00B15B49">
        <w:rPr>
          <w:rFonts w:eastAsia="Calibri"/>
          <w:b/>
          <w:bCs/>
          <w:color w:val="212529"/>
          <w:shd w:val="clear" w:color="auto" w:fill="FFFFFF"/>
          <w:lang w:eastAsia="en-US"/>
        </w:rPr>
        <w:t>V. OBVEZE KORISNIKA</w:t>
      </w:r>
    </w:p>
    <w:p w14:paraId="00A5F20B" w14:textId="77777777" w:rsidR="00B15B49" w:rsidRPr="00B15B49" w:rsidRDefault="00B15B49" w:rsidP="00B15B49">
      <w:pPr>
        <w:spacing w:after="160" w:line="256" w:lineRule="auto"/>
        <w:jc w:val="both"/>
        <w:rPr>
          <w:rFonts w:eastAsia="Calibri"/>
          <w:color w:val="212529"/>
          <w:shd w:val="clear" w:color="auto" w:fill="FFFFFF"/>
          <w:lang w:eastAsia="en-US"/>
        </w:rPr>
      </w:pPr>
    </w:p>
    <w:p w14:paraId="79435347" w14:textId="77777777" w:rsidR="00B15B49" w:rsidRPr="00B15B49" w:rsidRDefault="00B15B49" w:rsidP="00B15B49">
      <w:pPr>
        <w:spacing w:after="160" w:line="256" w:lineRule="auto"/>
        <w:jc w:val="center"/>
        <w:rPr>
          <w:rFonts w:eastAsia="Calibri"/>
          <w:b/>
          <w:bCs/>
          <w:color w:val="212529"/>
          <w:shd w:val="clear" w:color="auto" w:fill="FFFFFF"/>
          <w:lang w:eastAsia="en-US"/>
        </w:rPr>
      </w:pPr>
      <w:r w:rsidRPr="00B15B49">
        <w:rPr>
          <w:rFonts w:eastAsia="Calibri"/>
          <w:b/>
          <w:bCs/>
          <w:color w:val="212529"/>
          <w:shd w:val="clear" w:color="auto" w:fill="FFFFFF"/>
          <w:lang w:eastAsia="en-US"/>
        </w:rPr>
        <w:t>Članak 10.</w:t>
      </w:r>
    </w:p>
    <w:p w14:paraId="26DECF58"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Korisnik je dužan održavati grobno mjesto u smislu saniranja nadgrobnih spomenika, ploča i ostalih nadgrobnih uređaja koji ugrožavaju i prijete sigurnosti posjetitelja groblja.</w:t>
      </w:r>
    </w:p>
    <w:p w14:paraId="4CC52E6C" w14:textId="77777777" w:rsidR="00B15B49" w:rsidRPr="00B15B49" w:rsidRDefault="00B15B49" w:rsidP="00B15B49">
      <w:pPr>
        <w:spacing w:after="160" w:line="256" w:lineRule="auto"/>
        <w:jc w:val="both"/>
        <w:rPr>
          <w:rFonts w:eastAsia="Calibri"/>
          <w:color w:val="212529"/>
          <w:shd w:val="clear" w:color="auto" w:fill="FFFFFF"/>
          <w:lang w:eastAsia="en-US"/>
        </w:rPr>
      </w:pPr>
    </w:p>
    <w:p w14:paraId="4392BBB4" w14:textId="77777777" w:rsidR="00B15B49" w:rsidRPr="00B15B49" w:rsidRDefault="00B15B49" w:rsidP="00B15B49">
      <w:pPr>
        <w:spacing w:after="160" w:line="256" w:lineRule="auto"/>
        <w:jc w:val="both"/>
        <w:rPr>
          <w:rFonts w:eastAsia="Calibri"/>
          <w:b/>
          <w:bCs/>
          <w:color w:val="212529"/>
          <w:shd w:val="clear" w:color="auto" w:fill="FFFFFF"/>
          <w:lang w:eastAsia="en-US"/>
        </w:rPr>
      </w:pPr>
    </w:p>
    <w:p w14:paraId="6F37B364" w14:textId="77777777" w:rsidR="00B15B49" w:rsidRPr="00B15B49" w:rsidRDefault="00B15B49" w:rsidP="00B15B49">
      <w:pPr>
        <w:spacing w:after="160" w:line="256" w:lineRule="auto"/>
        <w:jc w:val="both"/>
        <w:rPr>
          <w:rFonts w:eastAsia="Calibri"/>
          <w:b/>
          <w:bCs/>
          <w:color w:val="212529"/>
          <w:shd w:val="clear" w:color="auto" w:fill="FFFFFF"/>
          <w:lang w:eastAsia="en-US"/>
        </w:rPr>
      </w:pPr>
      <w:r w:rsidRPr="00B15B49">
        <w:rPr>
          <w:rFonts w:eastAsia="Calibri"/>
          <w:b/>
          <w:bCs/>
          <w:color w:val="212529"/>
          <w:shd w:val="clear" w:color="auto" w:fill="FFFFFF"/>
          <w:lang w:eastAsia="en-US"/>
        </w:rPr>
        <w:t>VI. NAČIN OBRAČUNA CIJENE USLUGE UKOPA I CIJENE USLUGE ODRŽAVANJA GROBALJA</w:t>
      </w:r>
    </w:p>
    <w:p w14:paraId="46E9FCB6" w14:textId="77777777" w:rsidR="00B15B49" w:rsidRPr="00B15B49" w:rsidRDefault="00B15B49" w:rsidP="00B15B49">
      <w:pPr>
        <w:spacing w:after="160" w:line="256" w:lineRule="auto"/>
        <w:jc w:val="center"/>
        <w:rPr>
          <w:rFonts w:eastAsia="Calibri"/>
          <w:b/>
          <w:bCs/>
          <w:color w:val="212529"/>
          <w:shd w:val="clear" w:color="auto" w:fill="FFFFFF"/>
          <w:lang w:eastAsia="en-US"/>
        </w:rPr>
      </w:pPr>
      <w:r w:rsidRPr="00B15B49">
        <w:rPr>
          <w:rFonts w:eastAsia="Calibri"/>
          <w:b/>
          <w:bCs/>
          <w:color w:val="212529"/>
          <w:shd w:val="clear" w:color="auto" w:fill="FFFFFF"/>
          <w:lang w:eastAsia="en-US"/>
        </w:rPr>
        <w:t>Članak 11.</w:t>
      </w:r>
    </w:p>
    <w:p w14:paraId="1990B5D9"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Cijene usluge ukopa i održavanja grobalja definirane su ugovorom između Općine Vladislavci i  tvrtke Komunalac Čepin d.o.o.</w:t>
      </w:r>
    </w:p>
    <w:p w14:paraId="5F9D169A"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Cijena usluge ukopa obračunati će se temeljem količine zatražene usluge, a prema važećem cjeniku, dok se za održavanje mjesnih grobalja obračunava mjesečna naknada prema važećem ugovoru.</w:t>
      </w:r>
    </w:p>
    <w:p w14:paraId="28790ACE"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Kod pogrešno obračunatih računa za izvršene usluge ukopa, Korisnik je dužan o tome odmah ili najkasnije u roku od 15 dana izvijestiti upravu groblja tvrtke Komunalac Čepin d.o.o.</w:t>
      </w:r>
    </w:p>
    <w:p w14:paraId="46A05A26" w14:textId="77777777" w:rsidR="00B15B49" w:rsidRPr="00B15B49" w:rsidRDefault="00B15B49" w:rsidP="00B15B49">
      <w:pPr>
        <w:spacing w:after="160" w:line="256" w:lineRule="auto"/>
        <w:jc w:val="both"/>
        <w:rPr>
          <w:rFonts w:eastAsia="Calibri"/>
          <w:color w:val="212529"/>
          <w:shd w:val="clear" w:color="auto" w:fill="FFFFFF"/>
          <w:lang w:eastAsia="en-US"/>
        </w:rPr>
      </w:pPr>
    </w:p>
    <w:p w14:paraId="10AF516E" w14:textId="77777777" w:rsidR="00B15B49" w:rsidRPr="00B15B49" w:rsidRDefault="00B15B49" w:rsidP="00B15B49">
      <w:pPr>
        <w:spacing w:after="160" w:line="256" w:lineRule="auto"/>
        <w:jc w:val="both"/>
        <w:rPr>
          <w:rFonts w:eastAsia="Calibri"/>
          <w:b/>
          <w:bCs/>
          <w:color w:val="212529"/>
          <w:shd w:val="clear" w:color="auto" w:fill="FFFFFF"/>
          <w:lang w:eastAsia="en-US"/>
        </w:rPr>
      </w:pPr>
      <w:r w:rsidRPr="00B15B49">
        <w:rPr>
          <w:rFonts w:eastAsia="Calibri"/>
          <w:b/>
          <w:bCs/>
          <w:color w:val="212529"/>
          <w:shd w:val="clear" w:color="auto" w:fill="FFFFFF"/>
          <w:lang w:eastAsia="en-US"/>
        </w:rPr>
        <w:t>VII. PRIJALAZNE I ZAVRŠNE ODREDBE</w:t>
      </w:r>
    </w:p>
    <w:p w14:paraId="30D39279" w14:textId="77777777" w:rsidR="00B15B49" w:rsidRPr="00B15B49" w:rsidRDefault="00B15B49" w:rsidP="00B15B49">
      <w:pPr>
        <w:spacing w:after="160" w:line="256" w:lineRule="auto"/>
        <w:jc w:val="center"/>
        <w:rPr>
          <w:rFonts w:eastAsia="Calibri"/>
          <w:b/>
          <w:bCs/>
          <w:color w:val="212529"/>
          <w:shd w:val="clear" w:color="auto" w:fill="FFFFFF"/>
          <w:lang w:eastAsia="en-US"/>
        </w:rPr>
      </w:pPr>
      <w:r w:rsidRPr="00B15B49">
        <w:rPr>
          <w:rFonts w:eastAsia="Calibri"/>
          <w:b/>
          <w:bCs/>
          <w:color w:val="212529"/>
          <w:shd w:val="clear" w:color="auto" w:fill="FFFFFF"/>
          <w:lang w:eastAsia="en-US"/>
        </w:rPr>
        <w:t>Članak 12.</w:t>
      </w:r>
    </w:p>
    <w:p w14:paraId="3FA6F78F"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 xml:space="preserve">Svi Korisnici dužni su pridržavati se ovih Općih uvjeta isporuke i zakonskih propisa. </w:t>
      </w:r>
    </w:p>
    <w:p w14:paraId="03740D5B"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lastRenderedPageBreak/>
        <w:t xml:space="preserve">U slučaju nastupa posebnih okolnosti, tvrtka Komunalac Čepin d.o.o. ima pravo za vrijeme trajanja posebnih okolnosti regulirati odlukama i drugim aktima, drugačiji način pružanja usluge ukopa ili usluge održavanja grobalja, a u skladu s odlukama glavnom Isporučitelja pogrebnih usluga Općine Vladislavci.. </w:t>
      </w:r>
    </w:p>
    <w:p w14:paraId="16311ED3" w14:textId="77777777" w:rsidR="00B15B49" w:rsidRPr="00B15B49" w:rsidRDefault="00B15B49" w:rsidP="00B15B49">
      <w:pPr>
        <w:spacing w:after="160" w:line="256" w:lineRule="auto"/>
        <w:jc w:val="center"/>
        <w:rPr>
          <w:rFonts w:eastAsia="Calibri"/>
          <w:color w:val="212529"/>
          <w:shd w:val="clear" w:color="auto" w:fill="FFFFFF"/>
          <w:lang w:eastAsia="en-US"/>
        </w:rPr>
      </w:pPr>
      <w:r w:rsidRPr="00B15B49">
        <w:rPr>
          <w:rFonts w:eastAsia="Calibri"/>
          <w:color w:val="212529"/>
          <w:shd w:val="clear" w:color="auto" w:fill="FFFFFF"/>
          <w:lang w:eastAsia="en-US"/>
        </w:rPr>
        <w:t>Članak 13.</w:t>
      </w:r>
    </w:p>
    <w:p w14:paraId="7578320E"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 xml:space="preserve">Ovi Opći uvjeti objavit će se u Službenom Glasniku Općine Vladislavci  na web stranici Općine Vladislavci </w:t>
      </w:r>
      <w:hyperlink r:id="rId9" w:history="1">
        <w:r w:rsidRPr="00B15B49">
          <w:rPr>
            <w:rFonts w:eastAsia="Calibri"/>
            <w:color w:val="0563C1"/>
            <w:u w:val="single"/>
            <w:shd w:val="clear" w:color="auto" w:fill="FFFFFF"/>
            <w:lang w:eastAsia="en-US"/>
          </w:rPr>
          <w:t>https://opcina-vladislavci.hr/</w:t>
        </w:r>
      </w:hyperlink>
      <w:r w:rsidRPr="00B15B49">
        <w:rPr>
          <w:rFonts w:eastAsia="Calibri"/>
          <w:color w:val="212529"/>
          <w:shd w:val="clear" w:color="auto" w:fill="FFFFFF"/>
          <w:lang w:eastAsia="en-US"/>
        </w:rPr>
        <w:t xml:space="preserve"> , te na web stranici tvrtke Komunalac Čepin d.o.o. </w:t>
      </w:r>
      <w:hyperlink r:id="rId10" w:history="1">
        <w:r w:rsidRPr="00B15B49">
          <w:rPr>
            <w:rFonts w:eastAsia="Calibri"/>
            <w:color w:val="0563C1"/>
            <w:u w:val="single"/>
            <w:shd w:val="clear" w:color="auto" w:fill="FFFFFF"/>
            <w:lang w:eastAsia="en-US"/>
          </w:rPr>
          <w:t>www.komunalac-cepin.hr</w:t>
        </w:r>
      </w:hyperlink>
      <w:r w:rsidRPr="00B15B49">
        <w:rPr>
          <w:rFonts w:eastAsia="Calibri"/>
          <w:color w:val="212529"/>
          <w:shd w:val="clear" w:color="auto" w:fill="FFFFFF"/>
          <w:lang w:eastAsia="en-US"/>
        </w:rPr>
        <w:t xml:space="preserve"> .</w:t>
      </w:r>
    </w:p>
    <w:p w14:paraId="1F254623" w14:textId="77777777" w:rsidR="00B15B49" w:rsidRPr="00B15B49" w:rsidRDefault="00B15B49" w:rsidP="00B15B49">
      <w:pPr>
        <w:spacing w:after="160" w:line="256" w:lineRule="auto"/>
        <w:jc w:val="both"/>
        <w:rPr>
          <w:rFonts w:eastAsia="Calibri"/>
          <w:color w:val="212529"/>
          <w:shd w:val="clear" w:color="auto" w:fill="FFFFFF"/>
          <w:lang w:eastAsia="en-US"/>
        </w:rPr>
      </w:pPr>
      <w:r w:rsidRPr="00B15B49">
        <w:rPr>
          <w:rFonts w:eastAsia="Calibri"/>
          <w:color w:val="212529"/>
          <w:shd w:val="clear" w:color="auto" w:fill="FFFFFF"/>
          <w:lang w:eastAsia="en-US"/>
        </w:rPr>
        <w:t xml:space="preserve">Opći uvjeti stupaju na snagu prvog dana od dana javne objave. </w:t>
      </w:r>
    </w:p>
    <w:p w14:paraId="74007AB6" w14:textId="77777777" w:rsidR="00B15B49" w:rsidRPr="00B15B49" w:rsidRDefault="00B15B49" w:rsidP="00B15B49">
      <w:pPr>
        <w:spacing w:after="160" w:line="256" w:lineRule="auto"/>
        <w:jc w:val="both"/>
        <w:rPr>
          <w:rFonts w:eastAsia="Calibri"/>
          <w:color w:val="212529"/>
          <w:shd w:val="clear" w:color="auto" w:fill="FFFFFF"/>
          <w:lang w:eastAsia="en-US"/>
        </w:rPr>
      </w:pPr>
    </w:p>
    <w:p w14:paraId="51709BB1" w14:textId="77777777" w:rsidR="00B15B49" w:rsidRPr="00B15B49" w:rsidRDefault="00B15B49" w:rsidP="00B15B49">
      <w:pPr>
        <w:spacing w:after="160" w:line="256" w:lineRule="auto"/>
        <w:jc w:val="both"/>
        <w:rPr>
          <w:rFonts w:eastAsia="Calibri"/>
          <w:color w:val="212529"/>
          <w:u w:val="single"/>
          <w:shd w:val="clear" w:color="auto" w:fill="FFFFFF"/>
          <w:lang w:eastAsia="en-US"/>
        </w:rPr>
      </w:pPr>
      <w:r w:rsidRPr="00B15B49">
        <w:rPr>
          <w:rFonts w:eastAsia="Calibri"/>
          <w:color w:val="212529"/>
          <w:shd w:val="clear" w:color="auto" w:fill="FFFFFF"/>
          <w:lang w:eastAsia="en-US"/>
        </w:rPr>
        <w:t>Ur.broj:</w:t>
      </w:r>
      <w:r w:rsidRPr="00B15B49">
        <w:rPr>
          <w:rFonts w:eastAsia="Calibri"/>
          <w:color w:val="212529"/>
          <w:u w:val="single"/>
          <w:shd w:val="clear" w:color="auto" w:fill="FFFFFF"/>
          <w:lang w:eastAsia="en-US"/>
        </w:rPr>
        <w:t xml:space="preserve">001-101-21-1  </w:t>
      </w:r>
    </w:p>
    <w:p w14:paraId="6811ADA4" w14:textId="77777777" w:rsidR="00B15B49" w:rsidRPr="00B15B49" w:rsidRDefault="00B15B49" w:rsidP="00B15B49">
      <w:pPr>
        <w:spacing w:after="160" w:line="256" w:lineRule="auto"/>
        <w:jc w:val="both"/>
        <w:rPr>
          <w:rFonts w:eastAsia="Calibri"/>
          <w:color w:val="212529"/>
          <w:u w:val="single"/>
          <w:shd w:val="clear" w:color="auto" w:fill="FFFFFF"/>
          <w:lang w:eastAsia="en-US"/>
        </w:rPr>
      </w:pPr>
      <w:r w:rsidRPr="00B15B49">
        <w:rPr>
          <w:rFonts w:eastAsia="Calibri"/>
          <w:color w:val="212529"/>
          <w:shd w:val="clear" w:color="auto" w:fill="FFFFFF"/>
          <w:lang w:eastAsia="en-US"/>
        </w:rPr>
        <w:t xml:space="preserve">Klasa: </w:t>
      </w:r>
      <w:r w:rsidRPr="00B15B49">
        <w:rPr>
          <w:rFonts w:eastAsia="Calibri"/>
          <w:color w:val="212529"/>
          <w:u w:val="single"/>
          <w:shd w:val="clear" w:color="auto" w:fill="FFFFFF"/>
          <w:lang w:eastAsia="en-US"/>
        </w:rPr>
        <w:t xml:space="preserve"> 363-02/21-01/07</w:t>
      </w:r>
    </w:p>
    <w:p w14:paraId="093F4C57" w14:textId="77777777" w:rsidR="00B15B49" w:rsidRPr="00B15B49" w:rsidRDefault="00B15B49" w:rsidP="00B15B49">
      <w:pPr>
        <w:spacing w:after="160" w:line="256" w:lineRule="auto"/>
        <w:jc w:val="right"/>
        <w:rPr>
          <w:rFonts w:eastAsia="Calibri"/>
          <w:color w:val="212529"/>
          <w:shd w:val="clear" w:color="auto" w:fill="FFFFFF"/>
          <w:lang w:eastAsia="en-US"/>
        </w:rPr>
      </w:pPr>
      <w:r w:rsidRPr="00B15B49">
        <w:rPr>
          <w:rFonts w:eastAsia="Calibri"/>
          <w:color w:val="212529"/>
          <w:shd w:val="clear" w:color="auto" w:fill="FFFFFF"/>
          <w:lang w:eastAsia="en-US"/>
        </w:rPr>
        <w:t>Direktor</w:t>
      </w:r>
    </w:p>
    <w:p w14:paraId="5C605E53" w14:textId="16571113" w:rsidR="00B15B49" w:rsidRPr="00B15B49" w:rsidRDefault="00B15B49" w:rsidP="00B15B49">
      <w:pPr>
        <w:spacing w:after="160" w:line="256" w:lineRule="auto"/>
        <w:jc w:val="right"/>
        <w:rPr>
          <w:rFonts w:eastAsia="Calibri"/>
          <w:color w:val="212529"/>
          <w:shd w:val="clear" w:color="auto" w:fill="FFFFFF"/>
          <w:lang w:eastAsia="en-US"/>
        </w:rPr>
      </w:pPr>
      <w:r w:rsidRPr="00B15B49">
        <w:rPr>
          <w:rFonts w:eastAsia="Calibri"/>
          <w:color w:val="212529"/>
          <w:shd w:val="clear" w:color="auto" w:fill="FFFFFF"/>
          <w:lang w:eastAsia="en-US"/>
        </w:rPr>
        <w:t>Željko Barišić</w:t>
      </w:r>
      <w:r>
        <w:rPr>
          <w:rFonts w:eastAsia="Calibri"/>
          <w:color w:val="212529"/>
          <w:shd w:val="clear" w:color="auto" w:fill="FFFFFF"/>
          <w:lang w:eastAsia="en-US"/>
        </w:rPr>
        <w:t>, v. r</w:t>
      </w:r>
    </w:p>
    <w:p w14:paraId="780F833F" w14:textId="77777777" w:rsidR="00B15B49" w:rsidRPr="00B15B49" w:rsidRDefault="00B15B49" w:rsidP="00B15B49">
      <w:pPr>
        <w:spacing w:after="160" w:line="256" w:lineRule="auto"/>
        <w:jc w:val="right"/>
        <w:rPr>
          <w:rFonts w:eastAsia="Calibri"/>
          <w:color w:val="212529"/>
          <w:u w:val="single"/>
          <w:shd w:val="clear" w:color="auto" w:fill="FFFFFF"/>
          <w:lang w:eastAsia="en-US"/>
        </w:rPr>
      </w:pPr>
    </w:p>
    <w:p w14:paraId="062AF3B6" w14:textId="77777777" w:rsidR="00B15B49" w:rsidRPr="00B15B49" w:rsidRDefault="00B15B49" w:rsidP="00B15B49">
      <w:pPr>
        <w:spacing w:after="160" w:line="256" w:lineRule="auto"/>
        <w:jc w:val="both"/>
        <w:rPr>
          <w:rFonts w:eastAsia="Calibri"/>
          <w:color w:val="212529"/>
          <w:shd w:val="clear" w:color="auto" w:fill="FFFFFF"/>
          <w:lang w:eastAsia="en-US"/>
        </w:rPr>
      </w:pPr>
    </w:p>
    <w:p w14:paraId="24376E09" w14:textId="77777777" w:rsidR="00B15B49" w:rsidRPr="00D979D3" w:rsidRDefault="00B15B49" w:rsidP="00B15B49">
      <w:pPr>
        <w:spacing w:line="276" w:lineRule="auto"/>
        <w:jc w:val="both"/>
        <w:rPr>
          <w:rFonts w:eastAsia="Calibri"/>
          <w:lang w:eastAsia="en-US"/>
        </w:rPr>
      </w:pPr>
    </w:p>
    <w:p w14:paraId="4E2CF6AA" w14:textId="77777777" w:rsidR="00250DFD" w:rsidRPr="00BA7B2C" w:rsidRDefault="00250DFD"/>
    <w:p w14:paraId="2DFFC634" w14:textId="77777777" w:rsidR="00250DFD" w:rsidRPr="00BA7B2C" w:rsidRDefault="00250DFD"/>
    <w:p w14:paraId="486388B0" w14:textId="77777777" w:rsidR="00250DFD" w:rsidRPr="00BA7B2C" w:rsidRDefault="00250DFD"/>
    <w:p w14:paraId="2D7FB2F0" w14:textId="77777777" w:rsidR="00250DFD" w:rsidRPr="00BA7B2C" w:rsidRDefault="00250DFD"/>
    <w:p w14:paraId="1700635A" w14:textId="77777777" w:rsidR="00250DFD" w:rsidRPr="00BA7B2C" w:rsidRDefault="00250DFD"/>
    <w:p w14:paraId="04F03616" w14:textId="77777777" w:rsidR="00250DFD" w:rsidRPr="00BA7B2C" w:rsidRDefault="00250DFD"/>
    <w:p w14:paraId="0E579AEC" w14:textId="77777777" w:rsidR="00250DFD" w:rsidRDefault="00250DFD">
      <w:pPr>
        <w:rPr>
          <w:rFonts w:ascii="Arial" w:hAnsi="Arial" w:cs="Arial"/>
        </w:rPr>
      </w:pPr>
    </w:p>
    <w:p w14:paraId="51DF1AA9" w14:textId="77777777" w:rsidR="00250DFD" w:rsidRDefault="00250DFD">
      <w:pPr>
        <w:rPr>
          <w:rFonts w:ascii="Arial" w:hAnsi="Arial" w:cs="Arial"/>
        </w:rPr>
      </w:pPr>
    </w:p>
    <w:p w14:paraId="770EB7CF" w14:textId="77777777" w:rsidR="00250DFD" w:rsidRDefault="00250DFD">
      <w:pPr>
        <w:rPr>
          <w:rFonts w:ascii="Arial" w:hAnsi="Arial" w:cs="Arial"/>
        </w:rPr>
      </w:pPr>
    </w:p>
    <w:p w14:paraId="0AAE680E" w14:textId="77777777" w:rsidR="00250DFD" w:rsidRDefault="00250DFD">
      <w:pPr>
        <w:rPr>
          <w:rFonts w:ascii="Arial" w:hAnsi="Arial" w:cs="Arial"/>
        </w:rPr>
      </w:pPr>
    </w:p>
    <w:p w14:paraId="5FDA8B45" w14:textId="77777777" w:rsidR="00250DFD" w:rsidRDefault="00250DFD">
      <w:pPr>
        <w:rPr>
          <w:rFonts w:ascii="Arial" w:hAnsi="Arial" w:cs="Arial"/>
        </w:rPr>
      </w:pPr>
    </w:p>
    <w:p w14:paraId="5E1DBA05" w14:textId="77777777" w:rsidR="00250DFD" w:rsidRDefault="00250DFD">
      <w:pPr>
        <w:rPr>
          <w:rFonts w:ascii="Arial" w:hAnsi="Arial" w:cs="Arial"/>
        </w:rPr>
      </w:pPr>
    </w:p>
    <w:p w14:paraId="3576377F" w14:textId="77777777" w:rsidR="00250DFD" w:rsidRDefault="00250DFD">
      <w:pPr>
        <w:rPr>
          <w:rFonts w:ascii="Arial" w:hAnsi="Arial" w:cs="Arial"/>
        </w:rPr>
      </w:pPr>
    </w:p>
    <w:p w14:paraId="133BC946" w14:textId="77777777" w:rsidR="00250DFD" w:rsidRDefault="00250DFD">
      <w:pPr>
        <w:rPr>
          <w:rFonts w:ascii="Arial" w:hAnsi="Arial" w:cs="Arial"/>
        </w:rPr>
      </w:pPr>
    </w:p>
    <w:p w14:paraId="77A53680" w14:textId="77777777" w:rsidR="00250DFD" w:rsidRDefault="00250DFD">
      <w:pPr>
        <w:rPr>
          <w:rFonts w:ascii="Arial" w:hAnsi="Arial" w:cs="Arial"/>
        </w:rPr>
      </w:pPr>
    </w:p>
    <w:p w14:paraId="1828D5EC" w14:textId="77777777" w:rsidR="00250DFD" w:rsidRDefault="00250DFD">
      <w:pPr>
        <w:rPr>
          <w:rFonts w:ascii="Arial" w:hAnsi="Arial" w:cs="Arial"/>
        </w:rPr>
      </w:pPr>
    </w:p>
    <w:p w14:paraId="7ABE231D" w14:textId="77777777" w:rsidR="00D979D3" w:rsidRDefault="00D979D3" w:rsidP="00290C95">
      <w:pPr>
        <w:jc w:val="both"/>
        <w:rPr>
          <w:rFonts w:ascii="Cambria" w:hAnsi="Cambria" w:cs="Arial"/>
        </w:rPr>
      </w:pPr>
    </w:p>
    <w:p w14:paraId="5BD26395" w14:textId="77777777" w:rsidR="00D979D3" w:rsidRDefault="00D979D3" w:rsidP="00290C95">
      <w:pPr>
        <w:jc w:val="both"/>
        <w:rPr>
          <w:rFonts w:ascii="Cambria" w:hAnsi="Cambria" w:cs="Arial"/>
        </w:rPr>
      </w:pPr>
    </w:p>
    <w:p w14:paraId="77D710CC" w14:textId="77777777" w:rsidR="00D979D3" w:rsidRDefault="00D979D3" w:rsidP="00290C95">
      <w:pPr>
        <w:jc w:val="both"/>
        <w:rPr>
          <w:rFonts w:ascii="Cambria" w:hAnsi="Cambria" w:cs="Arial"/>
        </w:rPr>
      </w:pPr>
    </w:p>
    <w:sectPr w:rsidR="00D979D3" w:rsidSect="006C672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9C623" w14:textId="77777777" w:rsidR="00D97558" w:rsidRDefault="00D97558">
      <w:r>
        <w:separator/>
      </w:r>
    </w:p>
  </w:endnote>
  <w:endnote w:type="continuationSeparator" w:id="0">
    <w:p w14:paraId="6FDB8995" w14:textId="77777777" w:rsidR="00D97558" w:rsidRDefault="00D9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AE16C" w14:textId="77777777" w:rsidR="00D97558" w:rsidRDefault="00D97558">
      <w:r>
        <w:separator/>
      </w:r>
    </w:p>
  </w:footnote>
  <w:footnote w:type="continuationSeparator" w:id="0">
    <w:p w14:paraId="0AF688F2" w14:textId="77777777" w:rsidR="00D97558" w:rsidRDefault="00D9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17B"/>
    <w:multiLevelType w:val="hybridMultilevel"/>
    <w:tmpl w:val="43B86E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21E711B"/>
    <w:multiLevelType w:val="hybridMultilevel"/>
    <w:tmpl w:val="C3647FE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A5B62A1"/>
    <w:multiLevelType w:val="hybridMultilevel"/>
    <w:tmpl w:val="DB70DAB6"/>
    <w:lvl w:ilvl="0" w:tplc="F5C092CA">
      <w:start w:val="1"/>
      <w:numFmt w:val="bullet"/>
      <w:lvlText w:val="-"/>
      <w:lvlJc w:val="left"/>
      <w:pPr>
        <w:tabs>
          <w:tab w:val="num" w:pos="1068"/>
        </w:tabs>
        <w:ind w:left="1068" w:hanging="360"/>
      </w:pPr>
      <w:rPr>
        <w:rFonts w:ascii="Arial" w:eastAsia="Times New Roman" w:hAnsi="Arial" w:cs="Aria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E2E5A2C"/>
    <w:multiLevelType w:val="hybridMultilevel"/>
    <w:tmpl w:val="455093A8"/>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2651560"/>
    <w:multiLevelType w:val="hybridMultilevel"/>
    <w:tmpl w:val="09E4F0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F6"/>
    <w:rsid w:val="00055750"/>
    <w:rsid w:val="000879DC"/>
    <w:rsid w:val="00103578"/>
    <w:rsid w:val="00123450"/>
    <w:rsid w:val="00126FCB"/>
    <w:rsid w:val="00132AAF"/>
    <w:rsid w:val="00136BF9"/>
    <w:rsid w:val="00153545"/>
    <w:rsid w:val="00172008"/>
    <w:rsid w:val="001733ED"/>
    <w:rsid w:val="001A3F45"/>
    <w:rsid w:val="00216554"/>
    <w:rsid w:val="00241D7C"/>
    <w:rsid w:val="00250DFD"/>
    <w:rsid w:val="00261263"/>
    <w:rsid w:val="00290C95"/>
    <w:rsid w:val="002A7980"/>
    <w:rsid w:val="002B3E9E"/>
    <w:rsid w:val="002B7F79"/>
    <w:rsid w:val="002C2A2A"/>
    <w:rsid w:val="002D29BE"/>
    <w:rsid w:val="002D4886"/>
    <w:rsid w:val="00322FF0"/>
    <w:rsid w:val="00373BF3"/>
    <w:rsid w:val="00395485"/>
    <w:rsid w:val="003C5E32"/>
    <w:rsid w:val="004442B9"/>
    <w:rsid w:val="004F7F8F"/>
    <w:rsid w:val="00504EEC"/>
    <w:rsid w:val="0051699A"/>
    <w:rsid w:val="00612BC3"/>
    <w:rsid w:val="006361C1"/>
    <w:rsid w:val="0068770A"/>
    <w:rsid w:val="006A2F25"/>
    <w:rsid w:val="006B2C88"/>
    <w:rsid w:val="006C25DB"/>
    <w:rsid w:val="006C6723"/>
    <w:rsid w:val="006E3FAE"/>
    <w:rsid w:val="00711E73"/>
    <w:rsid w:val="00761361"/>
    <w:rsid w:val="007A1BA3"/>
    <w:rsid w:val="007C53AA"/>
    <w:rsid w:val="008314AC"/>
    <w:rsid w:val="008506D1"/>
    <w:rsid w:val="00855645"/>
    <w:rsid w:val="00856BA3"/>
    <w:rsid w:val="00874B4E"/>
    <w:rsid w:val="008B4B9F"/>
    <w:rsid w:val="008F68D1"/>
    <w:rsid w:val="00911C7F"/>
    <w:rsid w:val="00931B54"/>
    <w:rsid w:val="00934F6D"/>
    <w:rsid w:val="00951A2F"/>
    <w:rsid w:val="009542B4"/>
    <w:rsid w:val="00961CBA"/>
    <w:rsid w:val="009768DF"/>
    <w:rsid w:val="00977A32"/>
    <w:rsid w:val="009C5D8A"/>
    <w:rsid w:val="009E59DD"/>
    <w:rsid w:val="00A1340B"/>
    <w:rsid w:val="00A156C0"/>
    <w:rsid w:val="00A30A4A"/>
    <w:rsid w:val="00A420D9"/>
    <w:rsid w:val="00A468F3"/>
    <w:rsid w:val="00A61BB6"/>
    <w:rsid w:val="00A74326"/>
    <w:rsid w:val="00A7573A"/>
    <w:rsid w:val="00A951DB"/>
    <w:rsid w:val="00B020F6"/>
    <w:rsid w:val="00B04D3B"/>
    <w:rsid w:val="00B05B15"/>
    <w:rsid w:val="00B15B49"/>
    <w:rsid w:val="00B57905"/>
    <w:rsid w:val="00B65847"/>
    <w:rsid w:val="00BA7B2C"/>
    <w:rsid w:val="00BB2651"/>
    <w:rsid w:val="00BD2C84"/>
    <w:rsid w:val="00C44354"/>
    <w:rsid w:val="00C57545"/>
    <w:rsid w:val="00C7052F"/>
    <w:rsid w:val="00C84180"/>
    <w:rsid w:val="00CA314F"/>
    <w:rsid w:val="00CC7E9F"/>
    <w:rsid w:val="00CE19AF"/>
    <w:rsid w:val="00CF4B33"/>
    <w:rsid w:val="00D97558"/>
    <w:rsid w:val="00D979D3"/>
    <w:rsid w:val="00DA3CE7"/>
    <w:rsid w:val="00DA4DB9"/>
    <w:rsid w:val="00DC3C7B"/>
    <w:rsid w:val="00DF7B3C"/>
    <w:rsid w:val="00E232EA"/>
    <w:rsid w:val="00E5709F"/>
    <w:rsid w:val="00E647C5"/>
    <w:rsid w:val="00E87392"/>
    <w:rsid w:val="00F70BA5"/>
    <w:rsid w:val="00FA00DA"/>
    <w:rsid w:val="00FA2517"/>
    <w:rsid w:val="00FF34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23079"/>
  <w15:chartTrackingRefBased/>
  <w15:docId w15:val="{B8D5E48F-BA77-4B80-BE85-8C7D0B6B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951A2F"/>
    <w:pPr>
      <w:tabs>
        <w:tab w:val="center" w:pos="4536"/>
        <w:tab w:val="right" w:pos="9072"/>
      </w:tabs>
    </w:pPr>
  </w:style>
  <w:style w:type="character" w:styleId="Brojstranice">
    <w:name w:val="page number"/>
    <w:basedOn w:val="Zadanifontodlomka"/>
    <w:rsid w:val="00951A2F"/>
  </w:style>
  <w:style w:type="paragraph" w:styleId="Zaglavlje">
    <w:name w:val="header"/>
    <w:basedOn w:val="Normal"/>
    <w:rsid w:val="0068770A"/>
    <w:pPr>
      <w:tabs>
        <w:tab w:val="center" w:pos="4536"/>
        <w:tab w:val="right" w:pos="9072"/>
      </w:tabs>
    </w:pPr>
  </w:style>
  <w:style w:type="paragraph" w:styleId="Bezproreda">
    <w:name w:val="No Spacing"/>
    <w:uiPriority w:val="1"/>
    <w:qFormat/>
    <w:rsid w:val="00290C95"/>
    <w:rPr>
      <w:rFonts w:ascii="Calibri" w:eastAsia="Calibri" w:hAnsi="Calibri"/>
      <w:sz w:val="22"/>
      <w:szCs w:val="22"/>
      <w:lang w:eastAsia="en-US"/>
    </w:rPr>
  </w:style>
  <w:style w:type="paragraph" w:styleId="Tijeloteksta">
    <w:name w:val="Body Text"/>
    <w:basedOn w:val="Normal"/>
    <w:link w:val="TijelotekstaChar"/>
    <w:rsid w:val="002D29BE"/>
    <w:pPr>
      <w:spacing w:after="120"/>
    </w:pPr>
  </w:style>
  <w:style w:type="character" w:customStyle="1" w:styleId="TijelotekstaChar">
    <w:name w:val="Tijelo teksta Char"/>
    <w:basedOn w:val="Zadanifontodlomka"/>
    <w:link w:val="Tijeloteksta"/>
    <w:rsid w:val="002D29BE"/>
    <w:rPr>
      <w:sz w:val="24"/>
      <w:szCs w:val="24"/>
    </w:rPr>
  </w:style>
  <w:style w:type="table" w:styleId="Reetkatablice">
    <w:name w:val="Table Grid"/>
    <w:basedOn w:val="Obinatablica"/>
    <w:uiPriority w:val="39"/>
    <w:rsid w:val="00B15B4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8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unalac@komunalac-cepin.hr" TargetMode="External"/><Relationship Id="rId3" Type="http://schemas.openxmlformats.org/officeDocument/2006/relationships/settings" Target="settings.xml"/><Relationship Id="rId7" Type="http://schemas.openxmlformats.org/officeDocument/2006/relationships/hyperlink" Target="http://www.komunalac-cepin.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omunalac-cepin.hr" TargetMode="External"/><Relationship Id="rId4" Type="http://schemas.openxmlformats.org/officeDocument/2006/relationships/webSettings" Target="webSettings.xml"/><Relationship Id="rId9" Type="http://schemas.openxmlformats.org/officeDocument/2006/relationships/hyperlink" Target="https://opcina-vladisla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1621</Words>
  <Characters>9240</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10</vt:lpstr>
      <vt:lpstr>Na temelju članka 10</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10</dc:title>
  <dc:subject/>
  <dc:creator>Korisnik</dc:creator>
  <cp:keywords/>
  <cp:lastModifiedBy>OpcinaPC2020</cp:lastModifiedBy>
  <cp:revision>8</cp:revision>
  <cp:lastPrinted>2021-04-01T08:33:00Z</cp:lastPrinted>
  <dcterms:created xsi:type="dcterms:W3CDTF">2021-03-29T09:36:00Z</dcterms:created>
  <dcterms:modified xsi:type="dcterms:W3CDTF">2021-04-01T08:33:00Z</dcterms:modified>
</cp:coreProperties>
</file>