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6F" w:rsidRPr="00D67D77" w:rsidRDefault="008B56DA" w:rsidP="00D67D77">
      <w:pPr>
        <w:jc w:val="both"/>
        <w:rPr>
          <w:rFonts w:ascii="Times New Roman" w:hAnsi="Times New Roman" w:cs="Times New Roman"/>
          <w:sz w:val="24"/>
          <w:szCs w:val="24"/>
        </w:rPr>
      </w:pPr>
      <w:r w:rsidRPr="00D67D77">
        <w:rPr>
          <w:rFonts w:ascii="Times New Roman" w:hAnsi="Times New Roman" w:cs="Times New Roman"/>
          <w:sz w:val="24"/>
          <w:szCs w:val="24"/>
        </w:rPr>
        <w:t>Na t</w:t>
      </w:r>
      <w:r w:rsidR="00D44416" w:rsidRPr="00D67D77">
        <w:rPr>
          <w:rFonts w:ascii="Times New Roman" w:hAnsi="Times New Roman" w:cs="Times New Roman"/>
          <w:sz w:val="24"/>
          <w:szCs w:val="24"/>
        </w:rPr>
        <w:t>emelj</w:t>
      </w:r>
      <w:r w:rsidRPr="00D67D77">
        <w:rPr>
          <w:rFonts w:ascii="Times New Roman" w:hAnsi="Times New Roman" w:cs="Times New Roman"/>
          <w:sz w:val="24"/>
          <w:szCs w:val="24"/>
        </w:rPr>
        <w:t>u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članka </w:t>
      </w:r>
      <w:r w:rsidR="00BE1201" w:rsidRPr="00D67D77">
        <w:rPr>
          <w:rFonts w:ascii="Times New Roman" w:hAnsi="Times New Roman" w:cs="Times New Roman"/>
          <w:sz w:val="24"/>
          <w:szCs w:val="24"/>
        </w:rPr>
        <w:t>17</w:t>
      </w:r>
      <w:r w:rsidR="00687B5C" w:rsidRPr="00D67D77">
        <w:rPr>
          <w:rFonts w:ascii="Times New Roman" w:hAnsi="Times New Roman" w:cs="Times New Roman"/>
          <w:sz w:val="24"/>
          <w:szCs w:val="24"/>
        </w:rPr>
        <w:t>. s</w:t>
      </w:r>
      <w:r w:rsidR="00D44416" w:rsidRPr="00D67D77">
        <w:rPr>
          <w:rFonts w:ascii="Times New Roman" w:hAnsi="Times New Roman" w:cs="Times New Roman"/>
          <w:sz w:val="24"/>
          <w:szCs w:val="24"/>
        </w:rPr>
        <w:t>tavk</w:t>
      </w:r>
      <w:r w:rsidR="00687B5C" w:rsidRPr="00D67D77">
        <w:rPr>
          <w:rFonts w:ascii="Times New Roman" w:hAnsi="Times New Roman" w:cs="Times New Roman"/>
          <w:sz w:val="24"/>
          <w:szCs w:val="24"/>
        </w:rPr>
        <w:t>a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1.  Zakona o </w:t>
      </w:r>
      <w:r w:rsidR="00BE1201" w:rsidRPr="00D67D77">
        <w:rPr>
          <w:rFonts w:ascii="Times New Roman" w:hAnsi="Times New Roman" w:cs="Times New Roman"/>
          <w:sz w:val="24"/>
          <w:szCs w:val="24"/>
        </w:rPr>
        <w:t>sustavu civilne zaštite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(Narodne novine </w:t>
      </w:r>
      <w:r w:rsidR="00BE1201" w:rsidRPr="00D67D77">
        <w:rPr>
          <w:rFonts w:ascii="Times New Roman" w:hAnsi="Times New Roman" w:cs="Times New Roman"/>
          <w:sz w:val="24"/>
          <w:szCs w:val="24"/>
        </w:rPr>
        <w:t>82/15</w:t>
      </w:r>
      <w:r w:rsidR="0019771E">
        <w:rPr>
          <w:rFonts w:ascii="Times New Roman" w:hAnsi="Times New Roman" w:cs="Times New Roman"/>
          <w:sz w:val="24"/>
          <w:szCs w:val="24"/>
        </w:rPr>
        <w:t xml:space="preserve"> i 118/18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3642E4">
        <w:rPr>
          <w:rFonts w:ascii="Times New Roman" w:hAnsi="Times New Roman" w:cs="Times New Roman"/>
          <w:sz w:val="24"/>
          <w:szCs w:val="24"/>
        </w:rPr>
        <w:t>30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642E4">
        <w:rPr>
          <w:rFonts w:ascii="Times New Roman" w:hAnsi="Times New Roman" w:cs="Times New Roman"/>
          <w:sz w:val="24"/>
          <w:szCs w:val="24"/>
        </w:rPr>
        <w:t>Vladislavci</w:t>
      </w:r>
      <w:r w:rsidR="00D63959"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702591" w:rsidRPr="00D67D77">
        <w:rPr>
          <w:rFonts w:ascii="Times New Roman" w:hAnsi="Times New Roman" w:cs="Times New Roman"/>
          <w:sz w:val="24"/>
          <w:szCs w:val="24"/>
        </w:rPr>
        <w:t>(</w:t>
      </w:r>
      <w:r w:rsidR="003642E4">
        <w:rPr>
          <w:rFonts w:ascii="Times New Roman" w:hAnsi="Times New Roman" w:cs="Times New Roman"/>
          <w:sz w:val="24"/>
          <w:szCs w:val="24"/>
        </w:rPr>
        <w:t xml:space="preserve">„Službeni glasnik“ Općine Vladislavci br. 3/13, 3/17 i 2/18) 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642E4">
        <w:rPr>
          <w:rFonts w:ascii="Times New Roman" w:hAnsi="Times New Roman" w:cs="Times New Roman"/>
          <w:sz w:val="24"/>
          <w:szCs w:val="24"/>
        </w:rPr>
        <w:t>Vladislavci</w:t>
      </w:r>
      <w:r w:rsidR="00D63959"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na </w:t>
      </w:r>
      <w:r w:rsidR="003642E4">
        <w:rPr>
          <w:rFonts w:ascii="Times New Roman" w:hAnsi="Times New Roman" w:cs="Times New Roman"/>
          <w:sz w:val="24"/>
          <w:szCs w:val="24"/>
        </w:rPr>
        <w:t xml:space="preserve">svojoj </w:t>
      </w:r>
      <w:r w:rsidR="0019771E">
        <w:rPr>
          <w:rFonts w:ascii="Times New Roman" w:hAnsi="Times New Roman" w:cs="Times New Roman"/>
          <w:sz w:val="24"/>
          <w:szCs w:val="24"/>
        </w:rPr>
        <w:t>20</w:t>
      </w:r>
      <w:r w:rsidR="003642E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19771E">
        <w:rPr>
          <w:rFonts w:ascii="Times New Roman" w:hAnsi="Times New Roman" w:cs="Times New Roman"/>
          <w:sz w:val="24"/>
          <w:szCs w:val="24"/>
        </w:rPr>
        <w:t xml:space="preserve">17. </w:t>
      </w:r>
      <w:r w:rsidR="003642E4">
        <w:rPr>
          <w:rFonts w:ascii="Times New Roman" w:hAnsi="Times New Roman" w:cs="Times New Roman"/>
          <w:sz w:val="24"/>
          <w:szCs w:val="24"/>
        </w:rPr>
        <w:t xml:space="preserve"> prosinca 201</w:t>
      </w:r>
      <w:r w:rsidR="0019771E">
        <w:rPr>
          <w:rFonts w:ascii="Times New Roman" w:hAnsi="Times New Roman" w:cs="Times New Roman"/>
          <w:sz w:val="24"/>
          <w:szCs w:val="24"/>
        </w:rPr>
        <w:t>9</w:t>
      </w:r>
      <w:r w:rsidR="003642E4">
        <w:rPr>
          <w:rFonts w:ascii="Times New Roman" w:hAnsi="Times New Roman" w:cs="Times New Roman"/>
          <w:sz w:val="24"/>
          <w:szCs w:val="24"/>
        </w:rPr>
        <w:t xml:space="preserve">. godine, </w:t>
      </w:r>
      <w:r w:rsidR="00176914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98226F" w:rsidRPr="00D67D77" w:rsidRDefault="0098226F" w:rsidP="00111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B5C" w:rsidRPr="00FB14D4" w:rsidRDefault="00687B5C" w:rsidP="00C20C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D4">
        <w:rPr>
          <w:rFonts w:ascii="Times New Roman" w:hAnsi="Times New Roman" w:cs="Times New Roman"/>
          <w:b/>
          <w:sz w:val="24"/>
          <w:szCs w:val="24"/>
        </w:rPr>
        <w:t>Analizu</w:t>
      </w:r>
      <w:r w:rsidR="00154EC8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CBF" w:rsidRPr="00FB14D4">
        <w:rPr>
          <w:rFonts w:ascii="Times New Roman" w:hAnsi="Times New Roman" w:cs="Times New Roman"/>
          <w:b/>
          <w:sz w:val="24"/>
          <w:szCs w:val="24"/>
        </w:rPr>
        <w:t xml:space="preserve">stanja </w:t>
      </w:r>
      <w:r w:rsidR="0098226F" w:rsidRPr="00FB14D4">
        <w:rPr>
          <w:rFonts w:ascii="Times New Roman" w:hAnsi="Times New Roman" w:cs="Times New Roman"/>
          <w:b/>
          <w:sz w:val="24"/>
          <w:szCs w:val="24"/>
        </w:rPr>
        <w:t xml:space="preserve">sustava </w:t>
      </w:r>
      <w:r w:rsidR="00111B35" w:rsidRPr="00FB14D4">
        <w:rPr>
          <w:rFonts w:ascii="Times New Roman" w:hAnsi="Times New Roman" w:cs="Times New Roman"/>
          <w:b/>
          <w:sz w:val="24"/>
          <w:szCs w:val="24"/>
        </w:rPr>
        <w:t>civilne zaštite</w:t>
      </w:r>
      <w:r w:rsidR="00F85BC2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26F" w:rsidRPr="00FB14D4" w:rsidRDefault="003642E4" w:rsidP="00C20C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</w:t>
      </w:r>
      <w:r w:rsidR="00687B5C" w:rsidRPr="00FB14D4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>
        <w:rPr>
          <w:rFonts w:ascii="Times New Roman" w:hAnsi="Times New Roman" w:cs="Times New Roman"/>
          <w:b/>
          <w:sz w:val="24"/>
          <w:szCs w:val="24"/>
        </w:rPr>
        <w:t>Vladislavci</w:t>
      </w:r>
      <w:r w:rsidR="00D63959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B5C" w:rsidRPr="00FB14D4">
        <w:rPr>
          <w:rFonts w:ascii="Times New Roman" w:hAnsi="Times New Roman" w:cs="Times New Roman"/>
          <w:b/>
          <w:sz w:val="24"/>
          <w:szCs w:val="24"/>
        </w:rPr>
        <w:t>za</w:t>
      </w:r>
      <w:r w:rsidR="00F85BC2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01" w:rsidRPr="00FB14D4">
        <w:rPr>
          <w:rFonts w:ascii="Times New Roman" w:hAnsi="Times New Roman" w:cs="Times New Roman"/>
          <w:b/>
          <w:sz w:val="24"/>
          <w:szCs w:val="24"/>
        </w:rPr>
        <w:t>201</w:t>
      </w:r>
      <w:r w:rsidR="0019771E">
        <w:rPr>
          <w:rFonts w:ascii="Times New Roman" w:hAnsi="Times New Roman" w:cs="Times New Roman"/>
          <w:b/>
          <w:sz w:val="24"/>
          <w:szCs w:val="24"/>
        </w:rPr>
        <w:t>9</w:t>
      </w:r>
      <w:r w:rsidR="00F85BC2" w:rsidRPr="00FB14D4">
        <w:rPr>
          <w:rFonts w:ascii="Times New Roman" w:hAnsi="Times New Roman" w:cs="Times New Roman"/>
          <w:b/>
          <w:sz w:val="24"/>
          <w:szCs w:val="24"/>
        </w:rPr>
        <w:t>.</w:t>
      </w:r>
      <w:r w:rsidR="00687B5C" w:rsidRPr="00FB14D4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8409AA" w:rsidRPr="00F4098E" w:rsidRDefault="008409AA" w:rsidP="00111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6F" w:rsidRPr="00D67D77" w:rsidRDefault="0098226F" w:rsidP="00111B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77">
        <w:rPr>
          <w:rFonts w:ascii="Times New Roman" w:hAnsi="Times New Roman" w:cs="Times New Roman"/>
          <w:b/>
          <w:sz w:val="24"/>
          <w:szCs w:val="24"/>
        </w:rPr>
        <w:t>UVOD</w:t>
      </w:r>
    </w:p>
    <w:p w:rsidR="00BE1201" w:rsidRPr="00D67D77" w:rsidRDefault="00BE1201" w:rsidP="002F224A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77">
        <w:rPr>
          <w:rFonts w:ascii="Times New Roman" w:hAnsi="Times New Roman" w:cs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111B35" w:rsidRPr="00D67D77" w:rsidRDefault="00111B35" w:rsidP="002F224A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Sustav civilne zaštite redovno djeluje putem preventivnih i planskih aktivnosti, razvoja i jačanja spremnosti sudionika i operativnih snaga sustava civilne zaštite.</w:t>
      </w:r>
    </w:p>
    <w:p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Reagiranje operativnih snaga sustava civilne zaštite nastavlja se na djelovanje žurnih službi i redovnih snaga jedinica lokalne i područne (regionalne) samouprave kada one svojim sposobnostima nisu u mogućnosti spriječiti nastanak i/ili razvoj velike nesreće i katastrofe.</w:t>
      </w:r>
    </w:p>
    <w:p w:rsidR="00BE1201" w:rsidRPr="00D67D77" w:rsidRDefault="00176914" w:rsidP="0017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B35" w:rsidRPr="003642E4" w:rsidRDefault="00111B35" w:rsidP="0011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77">
        <w:rPr>
          <w:rFonts w:ascii="Times New Roman" w:eastAsia="Times New Roman" w:hAnsi="Times New Roman" w:cs="Times New Roman"/>
          <w:sz w:val="24"/>
          <w:szCs w:val="24"/>
        </w:rPr>
        <w:t xml:space="preserve">Predstavničko tijelo, na prijedlog izvršnog tijela jedinice lokalne i područne (regionalne) </w:t>
      </w:r>
      <w:r w:rsidRPr="003642E4">
        <w:rPr>
          <w:rFonts w:ascii="Times New Roman" w:eastAsia="Times New Roman" w:hAnsi="Times New Roman" w:cs="Times New Roman"/>
          <w:sz w:val="24"/>
          <w:szCs w:val="24"/>
        </w:rPr>
        <w:t>samouprave, izvršava sljedeće zadaće: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procjenu rizika od velikih nesreća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odluku o određivanju pravnih osoba od interesa za sustav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odluku o osnivanju postrojbi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financijska sredstva za izvršavanje odluka o financiranju aktivnosti civilne zaštite u velikoj nesreći i katastrofi prema načelu solidarnosti.</w:t>
      </w:r>
    </w:p>
    <w:p w:rsid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Izvršno tijelo jedinice lokalne samouprave izvršava sljedeće zadaće: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plan djelovanja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plan vježbi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priprema i dostavlja predstavničkom tijelu prijedlog odluke o određivanju pravnih osoba od interesa za sustav civilne zaštite i prijedlog odluke o osnivanju postrojbi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lastRenderedPageBreak/>
        <w:t>– kod donošenja godišnjeg plana nabave u plan uključuje materijalna sredstva i opremu snaga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odluke iz svog samoupravnog djelokruga radi osiguravanja materijalnih, financijskih i drugih uvjeta za financiranje i opremanje operativnih snaga sustava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odgovorno je za osnivanje, razvoj i financiranje, opremanje, osposobljavanje i uvježbavanje operativnih snaga sukladno usvojenim smjernicama i planu razvoja sustava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izrađuje i dostavlja predstavničkom tijelu prijedlog procjene rizika od velikih nesreća i redovito ažurira procjenu rizika i plan djelovanja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uvjete za raspoređivanje pripadnika u postrojbe i na dužnost povjerenika civilne zaštite te vođenje evidencije raspoređenih pripadnika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uvjete za vođenje i ažuriranje baze podataka o pripadnicima, sposobnostima i resursima operativnih snaga sustava civilne zaštite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uspostavlja vođenje evidencije stradalih osoba u velikim nesrećama i katastrofama. 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Izvršno tijelo jedinice područne (regionalne) samouprave, pored navedenih</w:t>
      </w:r>
      <w:r>
        <w:rPr>
          <w:color w:val="000000"/>
        </w:rPr>
        <w:t xml:space="preserve"> poslova </w:t>
      </w:r>
      <w:r w:rsidRPr="003642E4">
        <w:rPr>
          <w:color w:val="000000"/>
        </w:rPr>
        <w:t xml:space="preserve"> donosi vanjski plan zaštite i spašavanja u slučaju nesreća koje uključuju opasne tvari, u roku od godine dana od dana primitka odluke Državne uprave o obvezi izrade vanjskog plana za postrojenje ili industrijsku zonu.</w:t>
      </w:r>
    </w:p>
    <w:p w:rsidR="00154EC8" w:rsidRDefault="00154EC8" w:rsidP="00111B35">
      <w:pPr>
        <w:spacing w:after="0"/>
        <w:jc w:val="both"/>
      </w:pPr>
    </w:p>
    <w:p w:rsidR="00702591" w:rsidRPr="00D67D77" w:rsidRDefault="00702591" w:rsidP="00111B3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77">
        <w:rPr>
          <w:rFonts w:ascii="Times New Roman" w:hAnsi="Times New Roman" w:cs="Times New Roman"/>
          <w:b/>
          <w:bCs/>
          <w:sz w:val="24"/>
          <w:szCs w:val="24"/>
        </w:rPr>
        <w:t xml:space="preserve">STANJE SUSTAVA </w:t>
      </w:r>
      <w:r w:rsidR="003642E4">
        <w:rPr>
          <w:rFonts w:ascii="Times New Roman" w:hAnsi="Times New Roman" w:cs="Times New Roman"/>
          <w:b/>
          <w:bCs/>
          <w:sz w:val="24"/>
          <w:szCs w:val="24"/>
        </w:rPr>
        <w:t xml:space="preserve">CIVILNE ZAŠTITE </w:t>
      </w:r>
    </w:p>
    <w:p w:rsidR="00702591" w:rsidRPr="00D67D77" w:rsidRDefault="00214D8A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7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F7748">
        <w:rPr>
          <w:rFonts w:ascii="Times New Roman" w:eastAsia="Calibri" w:hAnsi="Times New Roman" w:cs="Times New Roman"/>
          <w:sz w:val="24"/>
          <w:szCs w:val="24"/>
        </w:rPr>
        <w:t>201</w:t>
      </w:r>
      <w:r w:rsidR="0019771E">
        <w:rPr>
          <w:rFonts w:ascii="Times New Roman" w:eastAsia="Calibri" w:hAnsi="Times New Roman" w:cs="Times New Roman"/>
          <w:sz w:val="24"/>
          <w:szCs w:val="24"/>
        </w:rPr>
        <w:t>9</w:t>
      </w:r>
      <w:r w:rsidRPr="00D67D77">
        <w:rPr>
          <w:rFonts w:ascii="Times New Roman" w:eastAsia="Calibri" w:hAnsi="Times New Roman" w:cs="Times New Roman"/>
          <w:sz w:val="24"/>
          <w:szCs w:val="24"/>
        </w:rPr>
        <w:t>.g. poduzeto je sljedeće</w:t>
      </w:r>
      <w:r w:rsidR="00702591" w:rsidRPr="00D67D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1001" w:rsidRPr="00D67D77" w:rsidRDefault="00C71001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B3E" w:rsidRDefault="00AA1B3E" w:rsidP="00AA1B3E">
      <w:pPr>
        <w:pStyle w:val="t-9-8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Donesen je P</w:t>
      </w:r>
      <w:r w:rsidRPr="003642E4">
        <w:rPr>
          <w:color w:val="000000"/>
        </w:rPr>
        <w:t>lan vježbi civilne zaštite</w:t>
      </w:r>
    </w:p>
    <w:p w:rsidR="00D44416" w:rsidRPr="00D67D77" w:rsidRDefault="00702591" w:rsidP="00111B35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77">
        <w:rPr>
          <w:rFonts w:ascii="Times New Roman" w:hAnsi="Times New Roman" w:cs="Times New Roman"/>
          <w:bCs/>
          <w:sz w:val="24"/>
          <w:szCs w:val="24"/>
        </w:rPr>
        <w:t xml:space="preserve">Donesen je Plan operativne provedbe programa aktivnosti u provedbi posebnih mjera zaštite od požara u </w:t>
      </w:r>
      <w:r w:rsidR="00BE1201" w:rsidRPr="00D67D77">
        <w:rPr>
          <w:rFonts w:ascii="Times New Roman" w:hAnsi="Times New Roman" w:cs="Times New Roman"/>
          <w:bCs/>
          <w:sz w:val="24"/>
          <w:szCs w:val="24"/>
        </w:rPr>
        <w:t>201</w:t>
      </w:r>
      <w:r w:rsidR="00317BE6">
        <w:rPr>
          <w:rFonts w:ascii="Times New Roman" w:hAnsi="Times New Roman" w:cs="Times New Roman"/>
          <w:bCs/>
          <w:sz w:val="24"/>
          <w:szCs w:val="24"/>
        </w:rPr>
        <w:t>9</w:t>
      </w:r>
      <w:r w:rsidR="008B56DA" w:rsidRPr="00D67D77">
        <w:rPr>
          <w:rFonts w:ascii="Times New Roman" w:hAnsi="Times New Roman" w:cs="Times New Roman"/>
          <w:bCs/>
          <w:sz w:val="24"/>
          <w:szCs w:val="24"/>
        </w:rPr>
        <w:t>. godini</w:t>
      </w:r>
    </w:p>
    <w:p w:rsidR="002E61AD" w:rsidRPr="002E61AD" w:rsidRDefault="002E61AD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:rsidR="00F85BC2" w:rsidRPr="00D67D77" w:rsidRDefault="00F85BC2" w:rsidP="00111B3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77">
        <w:rPr>
          <w:rFonts w:ascii="Times New Roman" w:hAnsi="Times New Roman" w:cs="Times New Roman"/>
          <w:b/>
          <w:bCs/>
          <w:sz w:val="24"/>
          <w:szCs w:val="24"/>
        </w:rPr>
        <w:t>CIVILNA ZAŠTITA: (stožer zaštite i spašavanja, tim CZ opće namjene)</w:t>
      </w:r>
    </w:p>
    <w:p w:rsidR="00702591" w:rsidRPr="00D67D77" w:rsidRDefault="008B56DA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7D77">
        <w:rPr>
          <w:rFonts w:ascii="Times New Roman" w:hAnsi="Times New Roman" w:cs="Times New Roman"/>
          <w:bCs/>
          <w:sz w:val="24"/>
          <w:szCs w:val="24"/>
        </w:rPr>
        <w:t>Održana</w:t>
      </w:r>
      <w:r w:rsidR="00702591" w:rsidRPr="00D67D77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702591" w:rsidRPr="00D67D7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610919">
        <w:rPr>
          <w:rFonts w:ascii="Times New Roman" w:eastAsia="Calibri" w:hAnsi="Times New Roman" w:cs="Times New Roman"/>
          <w:bCs/>
          <w:sz w:val="24"/>
          <w:szCs w:val="24"/>
        </w:rPr>
        <w:t>jedna</w:t>
      </w:r>
      <w:r w:rsidRPr="00D67D7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702591" w:rsidRPr="00D67D77">
        <w:rPr>
          <w:rFonts w:ascii="Times New Roman" w:eastAsia="Calibri" w:hAnsi="Times New Roman" w:cs="Times New Roman"/>
          <w:bCs/>
          <w:sz w:val="24"/>
          <w:szCs w:val="24"/>
        </w:rPr>
        <w:t xml:space="preserve">sjednica stožera zaštite i spašavanja na kojima se raspravljalo o stanju </w:t>
      </w:r>
      <w:r w:rsidR="00610919">
        <w:rPr>
          <w:rFonts w:ascii="Times New Roman" w:eastAsia="Calibri" w:hAnsi="Times New Roman" w:cs="Times New Roman"/>
          <w:bCs/>
          <w:sz w:val="24"/>
          <w:szCs w:val="24"/>
        </w:rPr>
        <w:t xml:space="preserve">sustava </w:t>
      </w:r>
      <w:r w:rsidR="0019771E">
        <w:rPr>
          <w:rFonts w:ascii="Times New Roman" w:eastAsia="Calibri" w:hAnsi="Times New Roman" w:cs="Times New Roman"/>
          <w:bCs/>
          <w:sz w:val="24"/>
          <w:szCs w:val="24"/>
        </w:rPr>
        <w:t>civilne zaštite</w:t>
      </w:r>
      <w:r w:rsidR="002E61AD" w:rsidRPr="00D67D77">
        <w:rPr>
          <w:rFonts w:ascii="Times New Roman" w:eastAsia="Calibri" w:hAnsi="Times New Roman" w:cs="Times New Roman"/>
          <w:bCs/>
          <w:sz w:val="24"/>
          <w:szCs w:val="24"/>
        </w:rPr>
        <w:t xml:space="preserve"> na području općine.</w:t>
      </w:r>
    </w:p>
    <w:p w:rsidR="00702591" w:rsidRPr="00D67D77" w:rsidRDefault="00702591" w:rsidP="00111B35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02591" w:rsidRPr="00D67D77" w:rsidRDefault="00AA1B3E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Postrojba </w:t>
      </w:r>
      <w:r w:rsidR="00702591" w:rsidRPr="00D67D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civilne zaštite opće namjene</w:t>
      </w:r>
    </w:p>
    <w:p w:rsidR="00702591" w:rsidRPr="00D67D77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1B3E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Postrojba  Civilne zaštite opće namjene osnovana je još 2012. godine, analizom Odluke o osnivanju utvrđeno je da više trećine članova postrojbe civilne zaštite opće namjene odselilo s područja Općine Vladislavci. </w:t>
      </w:r>
    </w:p>
    <w:p w:rsidR="00702591" w:rsidRPr="00D67D77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 20</w:t>
      </w:r>
      <w:r w:rsidR="0019771E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godini predlaže se izvršiti ažuriranje i don</w:t>
      </w:r>
      <w:r w:rsidR="002F224A">
        <w:rPr>
          <w:rFonts w:ascii="Times New Roman" w:eastAsia="Calibri" w:hAnsi="Times New Roman" w:cs="Times New Roman"/>
          <w:bCs/>
          <w:sz w:val="24"/>
          <w:szCs w:val="24"/>
        </w:rPr>
        <w:t xml:space="preserve">ošenje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nov</w:t>
      </w:r>
      <w:r w:rsidR="002F224A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odluk</w:t>
      </w:r>
      <w:r w:rsidR="002F224A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 postrojbi civilne zaštite opće namjene. </w:t>
      </w:r>
    </w:p>
    <w:p w:rsidR="004816C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5C90" w:rsidRDefault="00505C9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7BE6" w:rsidRDefault="00317BE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7BE6" w:rsidRDefault="00317BE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7BE6" w:rsidRPr="00D67D77" w:rsidRDefault="00317BE6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2591" w:rsidRPr="00D67D77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6C3" w:rsidRPr="00D67D77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Povjerenici civilne zaštite</w:t>
      </w:r>
    </w:p>
    <w:p w:rsidR="004816C3" w:rsidRPr="00D67D77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1B3E" w:rsidRDefault="00EA69D5" w:rsidP="00EA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Predviđeni su povjerenici civilne zaštite za  </w:t>
      </w:r>
      <w:r w:rsidR="00AA1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sva tri naselja na području Općine Vladislavci. Odluka o imenovanju povjerenika civilne zaštite donijeta je u 2017. godini. </w:t>
      </w:r>
    </w:p>
    <w:p w:rsidR="004816C3" w:rsidRPr="00D67D77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2591" w:rsidRPr="00D67D77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D77">
        <w:rPr>
          <w:rFonts w:ascii="Times New Roman" w:eastAsia="Calibri" w:hAnsi="Times New Roman" w:cs="Times New Roman"/>
          <w:b/>
          <w:bCs/>
          <w:sz w:val="24"/>
          <w:szCs w:val="24"/>
        </w:rPr>
        <w:t>PREVENTIVA</w:t>
      </w:r>
    </w:p>
    <w:p w:rsidR="00702591" w:rsidRPr="00D67D77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6C3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Donesena je Procjena </w:t>
      </w:r>
      <w:r w:rsidRPr="003642E4">
        <w:rPr>
          <w:rFonts w:ascii="Times New Roman" w:hAnsi="Times New Roman"/>
          <w:sz w:val="24"/>
          <w:szCs w:val="24"/>
        </w:rPr>
        <w:t>rizika od velikih nesreća za područje Općine Vladislavci</w:t>
      </w:r>
      <w:r>
        <w:rPr>
          <w:rFonts w:ascii="Times New Roman" w:hAnsi="Times New Roman"/>
          <w:sz w:val="24"/>
          <w:szCs w:val="24"/>
        </w:rPr>
        <w:t xml:space="preserve"> i Plan djelovanja civilne zaštite. </w:t>
      </w:r>
    </w:p>
    <w:p w:rsidR="00AA1B3E" w:rsidRPr="00D67D77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2842" w:rsidRPr="00D67D77" w:rsidRDefault="00F85BC2" w:rsidP="00111B3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77">
        <w:rPr>
          <w:rFonts w:ascii="Times New Roman" w:hAnsi="Times New Roman" w:cs="Times New Roman"/>
          <w:b/>
          <w:bCs/>
          <w:sz w:val="24"/>
          <w:szCs w:val="24"/>
        </w:rPr>
        <w:t>VATROGASTVO</w:t>
      </w:r>
    </w:p>
    <w:p w:rsidR="00752842" w:rsidRDefault="00C1353A" w:rsidP="00111B35">
      <w:pPr>
        <w:jc w:val="both"/>
        <w:rPr>
          <w:rFonts w:ascii="Times New Roman" w:hAnsi="Times New Roman" w:cs="Times New Roman"/>
          <w:sz w:val="24"/>
          <w:szCs w:val="24"/>
        </w:rPr>
      </w:pPr>
      <w:r w:rsidRPr="00D67D77">
        <w:rPr>
          <w:rFonts w:ascii="Times New Roman" w:hAnsi="Times New Roman" w:cs="Times New Roman"/>
          <w:sz w:val="24"/>
          <w:szCs w:val="24"/>
        </w:rPr>
        <w:t xml:space="preserve">Za </w:t>
      </w:r>
      <w:r w:rsidR="000477BA" w:rsidRPr="00D67D77">
        <w:rPr>
          <w:rFonts w:ascii="Times New Roman" w:hAnsi="Times New Roman" w:cs="Times New Roman"/>
          <w:sz w:val="24"/>
          <w:szCs w:val="24"/>
        </w:rPr>
        <w:t xml:space="preserve">redovnu djelatnost </w:t>
      </w:r>
      <w:r w:rsidRPr="00D67D77">
        <w:rPr>
          <w:rFonts w:ascii="Times New Roman" w:hAnsi="Times New Roman" w:cs="Times New Roman"/>
          <w:sz w:val="24"/>
          <w:szCs w:val="24"/>
        </w:rPr>
        <w:t>DVD</w:t>
      </w:r>
      <w:r w:rsidR="000477BA" w:rsidRPr="00D67D77">
        <w:rPr>
          <w:rFonts w:ascii="Times New Roman" w:hAnsi="Times New Roman" w:cs="Times New Roman"/>
          <w:sz w:val="24"/>
          <w:szCs w:val="24"/>
        </w:rPr>
        <w:t>-a</w:t>
      </w:r>
      <w:r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AA1B3E">
        <w:rPr>
          <w:rFonts w:ascii="Times New Roman" w:hAnsi="Times New Roman" w:cs="Times New Roman"/>
          <w:sz w:val="24"/>
          <w:szCs w:val="24"/>
        </w:rPr>
        <w:t>na području Općine Vladislavci (DVD Vladislavci, DVD Hrastin, te VZ Osijek</w:t>
      </w:r>
      <w:r w:rsidR="00176914">
        <w:rPr>
          <w:rFonts w:ascii="Times New Roman" w:hAnsi="Times New Roman" w:cs="Times New Roman"/>
          <w:sz w:val="24"/>
          <w:szCs w:val="24"/>
        </w:rPr>
        <w:t>)</w:t>
      </w:r>
      <w:r w:rsidR="00AA1B3E">
        <w:rPr>
          <w:rFonts w:ascii="Times New Roman" w:hAnsi="Times New Roman" w:cs="Times New Roman"/>
          <w:sz w:val="24"/>
          <w:szCs w:val="24"/>
        </w:rPr>
        <w:t xml:space="preserve">, </w:t>
      </w:r>
      <w:r w:rsidR="00752842" w:rsidRPr="00D67D77">
        <w:rPr>
          <w:rFonts w:ascii="Times New Roman" w:hAnsi="Times New Roman" w:cs="Times New Roman"/>
          <w:sz w:val="24"/>
          <w:szCs w:val="24"/>
        </w:rPr>
        <w:t xml:space="preserve">sukladno </w:t>
      </w:r>
      <w:r w:rsidR="000477BA" w:rsidRPr="00D67D77">
        <w:rPr>
          <w:rFonts w:ascii="Times New Roman" w:hAnsi="Times New Roman" w:cs="Times New Roman"/>
          <w:sz w:val="24"/>
          <w:szCs w:val="24"/>
        </w:rPr>
        <w:t xml:space="preserve">članku 45. Zakona o </w:t>
      </w:r>
      <w:r w:rsidR="00610919">
        <w:rPr>
          <w:rFonts w:ascii="Times New Roman" w:hAnsi="Times New Roman" w:cs="Times New Roman"/>
          <w:sz w:val="24"/>
          <w:szCs w:val="24"/>
        </w:rPr>
        <w:t>vatrogastvu, u proračunu za 201</w:t>
      </w:r>
      <w:r w:rsidR="0019771E">
        <w:rPr>
          <w:rFonts w:ascii="Times New Roman" w:hAnsi="Times New Roman" w:cs="Times New Roman"/>
          <w:sz w:val="24"/>
          <w:szCs w:val="24"/>
        </w:rPr>
        <w:t>9</w:t>
      </w:r>
      <w:r w:rsidR="000477BA" w:rsidRPr="00D67D77">
        <w:rPr>
          <w:rFonts w:ascii="Times New Roman" w:hAnsi="Times New Roman" w:cs="Times New Roman"/>
          <w:sz w:val="24"/>
          <w:szCs w:val="24"/>
        </w:rPr>
        <w:t xml:space="preserve">. godinu ostvarena su sredstva u iznosu od </w:t>
      </w:r>
      <w:r w:rsidR="00317BE6">
        <w:rPr>
          <w:rFonts w:ascii="Times New Roman" w:hAnsi="Times New Roman" w:cs="Times New Roman"/>
          <w:sz w:val="24"/>
          <w:szCs w:val="24"/>
        </w:rPr>
        <w:t>179.000,00 kn.</w:t>
      </w:r>
    </w:p>
    <w:p w:rsidR="00957783" w:rsidRPr="00D67D77" w:rsidRDefault="00957783" w:rsidP="00111B3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ZAKLJUČAK</w:t>
      </w:r>
    </w:p>
    <w:p w:rsidR="00957783" w:rsidRPr="00D67D77" w:rsidRDefault="00957783" w:rsidP="00111B3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Temeljem analize sustava </w:t>
      </w:r>
      <w:r w:rsid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civilne zaštite </w:t>
      </w:r>
      <w:r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može se zaključiti da je </w:t>
      </w:r>
      <w:r w:rsid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Općina Vladislavci donijela sve akte, procjene i planove sukladno odredbama Zakona o sustavu civilne zaštite. </w:t>
      </w:r>
    </w:p>
    <w:p w:rsidR="00466BD0" w:rsidRPr="00D67D77" w:rsidRDefault="00224C36" w:rsidP="00A036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 20</w:t>
      </w:r>
      <w:r w:rsidR="0019771E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godini potrebno je ažurirati i ljudstvom popuniti postrojbu civilne zaštite opće namjene Općine Vladislavci, postrojbu educirati te opremiti propisanom opremom, 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 kroz proračun osigurati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potrebna 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financijska sredstva </w:t>
      </w:r>
      <w:r w:rsidR="001E09B1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>za realizaciju navedenih zadaća</w:t>
      </w:r>
      <w:r w:rsidR="00BF2B4E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2847" w:rsidRPr="00D67D77" w:rsidRDefault="00282847" w:rsidP="00111B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09B1" w:rsidRPr="00D67D77" w:rsidRDefault="001E09B1" w:rsidP="00111B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K</w:t>
      </w:r>
      <w:r w:rsidR="00282847"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LASA</w:t>
      </w:r>
      <w:r w:rsidR="002F224A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:810-03/1</w:t>
      </w:r>
      <w:r w:rsidR="0019771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9-01/03</w:t>
      </w:r>
      <w:r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ab/>
      </w:r>
      <w:r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ab/>
        <w:t xml:space="preserve">    </w:t>
      </w:r>
    </w:p>
    <w:p w:rsidR="001E09B1" w:rsidRPr="00D67D77" w:rsidRDefault="00282847" w:rsidP="00111B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URBROJ</w:t>
      </w:r>
      <w:r w:rsidR="001E09B1"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: </w:t>
      </w:r>
      <w:r w:rsidR="002F224A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2158/07-18-01-02</w:t>
      </w:r>
    </w:p>
    <w:p w:rsidR="00D67D77" w:rsidRPr="00D67D77" w:rsidRDefault="003642E4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Vladislavci</w:t>
      </w:r>
      <w:r w:rsidR="0019771E">
        <w:rPr>
          <w:rFonts w:ascii="Times New Roman" w:eastAsia="Calibri" w:hAnsi="Times New Roman" w:cs="Times New Roman"/>
          <w:sz w:val="24"/>
          <w:szCs w:val="24"/>
          <w:lang w:eastAsia="en-US"/>
        </w:rPr>
        <w:t>, 17. prosinca 2019</w:t>
      </w:r>
      <w:r w:rsidR="00277A7B" w:rsidRPr="00D67D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277A7B" w:rsidRPr="00D67D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1E09B1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67D77" w:rsidRPr="00D67D77" w:rsidRDefault="00D67D77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D67D77" w:rsidRDefault="00224C36" w:rsidP="00224C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Predsjednik</w:t>
      </w:r>
    </w:p>
    <w:p w:rsidR="00224C36" w:rsidRDefault="00224C36" w:rsidP="00224C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Općinskog vijeća</w:t>
      </w:r>
    </w:p>
    <w:p w:rsidR="00224C36" w:rsidRDefault="00224C36" w:rsidP="00224C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Krunoslav Morović</w:t>
      </w:r>
    </w:p>
    <w:p w:rsidR="00D67D77" w:rsidRDefault="00D67D77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Pr="00D67D77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IZVOD IZ REALIZACIJE PRORAČUNA OPĆINE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VLADISLAVCI </w:t>
      </w:r>
    </w:p>
    <w:p w:rsidR="002155E3" w:rsidRPr="00D67D77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o visini planiranih i ostvarenih sredstava</w:t>
      </w:r>
    </w:p>
    <w:p w:rsidR="002155E3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za organizaciju i razvoj sustava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civilne zaštite </w:t>
      </w: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u 201</w:t>
      </w:r>
      <w:r w:rsidR="0019771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9</w:t>
      </w: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 godini</w:t>
      </w:r>
    </w:p>
    <w:p w:rsidR="002155E3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Pr="00D67D77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2155E3" w:rsidRDefault="002155E3" w:rsidP="002155E3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en-US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603"/>
        <w:gridCol w:w="1701"/>
      </w:tblGrid>
      <w:tr w:rsidR="002155E3" w:rsidRPr="00505C90" w:rsidTr="00976182">
        <w:trPr>
          <w:trHeight w:val="360"/>
          <w:jc w:val="center"/>
        </w:trPr>
        <w:tc>
          <w:tcPr>
            <w:tcW w:w="5060" w:type="dxa"/>
            <w:shd w:val="clear" w:color="auto" w:fill="BFBFBF" w:themeFill="background1" w:themeFillShade="BF"/>
            <w:vAlign w:val="bottom"/>
          </w:tcPr>
          <w:p w:rsidR="002155E3" w:rsidRPr="00505C90" w:rsidRDefault="002155E3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sz w:val="24"/>
                <w:szCs w:val="24"/>
              </w:rPr>
              <w:t>NAZIV POZICIJE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bottom"/>
          </w:tcPr>
          <w:p w:rsidR="002155E3" w:rsidRPr="00505C90" w:rsidRDefault="002155E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2155E3" w:rsidRPr="00505C90" w:rsidRDefault="002155E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sz w:val="24"/>
                <w:szCs w:val="24"/>
              </w:rPr>
              <w:t>OSTVARENO</w:t>
            </w:r>
          </w:p>
        </w:tc>
      </w:tr>
      <w:tr w:rsidR="002155E3" w:rsidRPr="00224C36" w:rsidTr="00CC4478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:rsidR="002155E3" w:rsidRPr="00224C36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Djelovanje dobrovoljnih vatrogasnih društava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2155E3" w:rsidRPr="00224C36" w:rsidRDefault="002155E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195.500,00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155E3" w:rsidRPr="00224C36" w:rsidRDefault="00CC447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179.000,00</w:t>
            </w:r>
          </w:p>
        </w:tc>
      </w:tr>
      <w:tr w:rsidR="002155E3" w:rsidRPr="00224C36" w:rsidTr="00CC4478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:rsidR="002155E3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Poboljšanje prostornih uvjeta za rad DVD-a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2155E3" w:rsidRDefault="00CC447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155E3" w:rsidRDefault="00CC447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19771E" w:rsidRPr="00224C36" w:rsidTr="00976182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</w:tcPr>
          <w:p w:rsidR="0019771E" w:rsidRDefault="0019771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rada JPVP Čepin</w:t>
            </w:r>
            <w:r w:rsidR="003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decentralizirana sredstva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9771E" w:rsidRDefault="0019771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771E" w:rsidRDefault="00317BE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11.735,52</w:t>
            </w:r>
          </w:p>
        </w:tc>
      </w:tr>
      <w:tr w:rsidR="002155E3" w:rsidRPr="00224C36" w:rsidTr="00CC4478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:rsidR="002155E3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Redovan rad Hrvatskog crvenog križa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2155E3" w:rsidRDefault="0019771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155E3" w:rsidRDefault="00CC447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24.605,00</w:t>
            </w:r>
          </w:p>
        </w:tc>
      </w:tr>
      <w:tr w:rsidR="002155E3" w:rsidRPr="00224C36" w:rsidTr="00CC4478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:rsidR="002155E3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Sredstva za potrebe civilne zaštite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2155E3" w:rsidRDefault="002155E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155E3" w:rsidRDefault="00CC447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55E3" w:rsidRPr="00505C90" w:rsidTr="00976182">
        <w:trPr>
          <w:trHeight w:val="407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55E3" w:rsidRPr="00505C90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55E3" w:rsidRPr="00505C90" w:rsidRDefault="0019771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262.105,00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155E3" w:rsidRPr="00505C90" w:rsidRDefault="00317BE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20.340,52</w:t>
            </w:r>
          </w:p>
        </w:tc>
      </w:tr>
    </w:tbl>
    <w:p w:rsidR="002155E3" w:rsidRPr="00224C36" w:rsidRDefault="002155E3" w:rsidP="002155E3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176914" w:rsidRDefault="00176914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2155E3" w:rsidRDefault="002155E3" w:rsidP="00176914">
      <w:pPr>
        <w:pStyle w:val="Tijeloteksta"/>
        <w:ind w:left="6358"/>
        <w:jc w:val="center"/>
        <w:rPr>
          <w:rFonts w:ascii="Times New Roman" w:hAnsi="Times New Roman"/>
        </w:rPr>
      </w:pPr>
    </w:p>
    <w:p w:rsidR="00176914" w:rsidRDefault="00176914" w:rsidP="00176914">
      <w:pPr>
        <w:pStyle w:val="Tijeloteksta"/>
        <w:ind w:left="635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175895</wp:posOffset>
            </wp:positionV>
            <wp:extent cx="458470" cy="574040"/>
            <wp:effectExtent l="19050" t="0" r="0" b="0"/>
            <wp:wrapTight wrapText="bothSides">
              <wp:wrapPolygon edited="0">
                <wp:start x="8078" y="0"/>
                <wp:lineTo x="-898" y="2867"/>
                <wp:lineTo x="3590" y="20788"/>
                <wp:lineTo x="5385" y="20788"/>
                <wp:lineTo x="15258" y="20788"/>
                <wp:lineTo x="17950" y="20788"/>
                <wp:lineTo x="20643" y="15053"/>
                <wp:lineTo x="20643" y="11469"/>
                <wp:lineTo x="21540" y="2150"/>
                <wp:lineTo x="20643" y="717"/>
                <wp:lineTo x="12565" y="0"/>
                <wp:lineTo x="8078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914" w:rsidRDefault="00176914" w:rsidP="00176914">
      <w:pPr>
        <w:pStyle w:val="Tijeloteksta"/>
        <w:ind w:left="5236"/>
        <w:jc w:val="center"/>
        <w:rPr>
          <w:rFonts w:ascii="Times New Roman" w:hAnsi="Times New Roman"/>
        </w:rPr>
      </w:pPr>
    </w:p>
    <w:p w:rsidR="00176914" w:rsidRDefault="00176914" w:rsidP="00176914">
      <w:pPr>
        <w:pStyle w:val="Tijeloteksta"/>
      </w:pPr>
    </w:p>
    <w:p w:rsidR="00176914" w:rsidRPr="00F307B0" w:rsidRDefault="00176914" w:rsidP="0017691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307B0">
        <w:rPr>
          <w:rFonts w:ascii="Times New Roman" w:hAnsi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6914" w:rsidRPr="00F307B0" w:rsidTr="0092760A">
        <w:trPr>
          <w:trHeight w:val="34"/>
        </w:trPr>
        <w:tc>
          <w:tcPr>
            <w:tcW w:w="9322" w:type="dxa"/>
          </w:tcPr>
          <w:p w:rsidR="00176914" w:rsidRPr="00F307B0" w:rsidRDefault="00176914" w:rsidP="009276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OSJEČKO BARANJSKA ŽUPANIJA</w:t>
            </w:r>
          </w:p>
        </w:tc>
      </w:tr>
      <w:tr w:rsidR="00176914" w:rsidRPr="00F307B0" w:rsidTr="0092760A">
        <w:trPr>
          <w:trHeight w:val="27"/>
        </w:trPr>
        <w:tc>
          <w:tcPr>
            <w:tcW w:w="9322" w:type="dxa"/>
          </w:tcPr>
          <w:p w:rsidR="00176914" w:rsidRPr="00F307B0" w:rsidRDefault="00176914" w:rsidP="009276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OPĆINA VLADISLAVCI</w:t>
            </w:r>
          </w:p>
        </w:tc>
      </w:tr>
      <w:tr w:rsidR="00176914" w:rsidRPr="00F307B0" w:rsidTr="0092760A">
        <w:trPr>
          <w:trHeight w:val="27"/>
        </w:trPr>
        <w:tc>
          <w:tcPr>
            <w:tcW w:w="9322" w:type="dxa"/>
          </w:tcPr>
          <w:p w:rsidR="00176914" w:rsidRPr="00F307B0" w:rsidRDefault="00176914" w:rsidP="009276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B0">
              <w:rPr>
                <w:rFonts w:ascii="Times New Roman" w:hAnsi="Times New Roman"/>
                <w:b/>
                <w:sz w:val="24"/>
                <w:szCs w:val="24"/>
              </w:rPr>
              <w:t>OPĆINSKI NAČELNIK</w:t>
            </w:r>
          </w:p>
        </w:tc>
      </w:tr>
    </w:tbl>
    <w:p w:rsidR="00176914" w:rsidRDefault="00176914" w:rsidP="00176914">
      <w:pPr>
        <w:ind w:firstLine="4500"/>
        <w:jc w:val="center"/>
      </w:pPr>
    </w:p>
    <w:p w:rsidR="00176914" w:rsidRDefault="00176914" w:rsidP="00176914">
      <w:pPr>
        <w:ind w:firstLine="4500"/>
        <w:jc w:val="center"/>
      </w:pPr>
    </w:p>
    <w:p w:rsidR="00176914" w:rsidRDefault="00176914" w:rsidP="00176914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 xml:space="preserve">Temeljem 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CC4478">
        <w:rPr>
          <w:rFonts w:ascii="Times New Roman" w:hAnsi="Times New Roman"/>
        </w:rPr>
        <w:t>, 137/15, 1</w:t>
      </w:r>
      <w:r>
        <w:rPr>
          <w:rFonts w:ascii="Times New Roman" w:hAnsi="Times New Roman"/>
        </w:rPr>
        <w:t>23/17</w:t>
      </w:r>
      <w:r w:rsidR="00CC4478">
        <w:rPr>
          <w:rFonts w:ascii="Times New Roman" w:hAnsi="Times New Roman"/>
        </w:rPr>
        <w:t xml:space="preserve"> i 98/19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  članka  36. Statuta Općine Vladislavci („Službeni glasnik“ Općine Vladislavci br. 3/13, 3/17 i 2/18) </w:t>
      </w:r>
      <w:r w:rsidRPr="00E43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Općinski na</w:t>
      </w:r>
      <w:r w:rsidR="00CC4478">
        <w:rPr>
          <w:rFonts w:ascii="Times New Roman" w:hAnsi="Times New Roman"/>
        </w:rPr>
        <w:t>čelnik Općine Vladislavci dana 2</w:t>
      </w:r>
      <w:r>
        <w:rPr>
          <w:rFonts w:ascii="Times New Roman" w:hAnsi="Times New Roman"/>
        </w:rPr>
        <w:t>. prosinca  201</w:t>
      </w:r>
      <w:r w:rsidR="00CC4478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godine, donosi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</w:p>
    <w:p w:rsidR="00176914" w:rsidRPr="001669AD" w:rsidRDefault="00176914" w:rsidP="00176914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</w:p>
    <w:p w:rsidR="00176914" w:rsidRPr="001669AD" w:rsidRDefault="00176914" w:rsidP="00176914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:rsidR="00176914" w:rsidRPr="00E5361F" w:rsidRDefault="00176914" w:rsidP="00176914">
      <w:pPr>
        <w:jc w:val="both"/>
        <w:rPr>
          <w:rFonts w:ascii="Times New Roman" w:hAnsi="Times New Roman" w:cs="Times New Roman"/>
        </w:rPr>
      </w:pPr>
      <w:r w:rsidRPr="00E5361F">
        <w:rPr>
          <w:rFonts w:ascii="Times New Roman" w:hAnsi="Times New Roman" w:cs="Times New Roman"/>
        </w:rPr>
        <w:t xml:space="preserve">Utvrđuje se prijedlog </w:t>
      </w:r>
      <w:r w:rsidR="00E5361F" w:rsidRPr="00E5361F">
        <w:rPr>
          <w:rFonts w:ascii="Times New Roman" w:hAnsi="Times New Roman" w:cs="Times New Roman"/>
        </w:rPr>
        <w:t xml:space="preserve">Analize stanja </w:t>
      </w:r>
      <w:r w:rsidRPr="00E5361F">
        <w:rPr>
          <w:rFonts w:ascii="Times New Roman" w:hAnsi="Times New Roman" w:cs="Times New Roman"/>
        </w:rPr>
        <w:t xml:space="preserve"> sustava civilne zaštite na području Općine Vladislavci za 201</w:t>
      </w:r>
      <w:r w:rsidR="00CC4478">
        <w:rPr>
          <w:rFonts w:ascii="Times New Roman" w:hAnsi="Times New Roman" w:cs="Times New Roman"/>
        </w:rPr>
        <w:t>9</w:t>
      </w:r>
      <w:r w:rsidRPr="00E5361F">
        <w:rPr>
          <w:rFonts w:ascii="Times New Roman" w:hAnsi="Times New Roman" w:cs="Times New Roman"/>
        </w:rPr>
        <w:t>. godinu</w:t>
      </w:r>
      <w:r w:rsidR="00CC4478">
        <w:rPr>
          <w:rFonts w:ascii="Times New Roman" w:hAnsi="Times New Roman" w:cs="Times New Roman"/>
        </w:rPr>
        <w:t>.</w:t>
      </w:r>
    </w:p>
    <w:p w:rsidR="00176914" w:rsidRPr="001669AD" w:rsidRDefault="00176914" w:rsidP="00176914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 w:rsidR="00E5361F">
        <w:rPr>
          <w:rFonts w:ascii="Times New Roman" w:hAnsi="Times New Roman"/>
        </w:rPr>
        <w:t xml:space="preserve">Analize stanja sustava civilne zaštite </w:t>
      </w:r>
      <w:r>
        <w:rPr>
          <w:rFonts w:ascii="Times New Roman" w:hAnsi="Times New Roman"/>
        </w:rPr>
        <w:t xml:space="preserve"> </w:t>
      </w:r>
      <w:r w:rsidRPr="001669AD">
        <w:rPr>
          <w:rFonts w:ascii="Times New Roman" w:hAnsi="Times New Roman"/>
        </w:rPr>
        <w:t xml:space="preserve">iz točke I. ovog Zaključka upućuje se Općinskom vijeću Općine Vladislavci na razmatranje i usvajanje. 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</w:p>
    <w:p w:rsidR="00176914" w:rsidRPr="001669AD" w:rsidRDefault="00176914" w:rsidP="00176914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 w:rsidR="00E5361F">
        <w:rPr>
          <w:rFonts w:ascii="Times New Roman" w:hAnsi="Times New Roman"/>
        </w:rPr>
        <w:t xml:space="preserve">Analize stanja </w:t>
      </w:r>
      <w:r>
        <w:rPr>
          <w:rFonts w:ascii="Times New Roman" w:hAnsi="Times New Roman"/>
        </w:rPr>
        <w:t xml:space="preserve"> </w:t>
      </w:r>
      <w:r w:rsidRPr="001669AD">
        <w:rPr>
          <w:rFonts w:ascii="Times New Roman" w:hAnsi="Times New Roman"/>
        </w:rPr>
        <w:t xml:space="preserve">  iz točke I. ovog Zaključka. 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</w:p>
    <w:p w:rsidR="00176914" w:rsidRPr="001669AD" w:rsidRDefault="00176914" w:rsidP="00176914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:rsidR="00176914" w:rsidRPr="001669AD" w:rsidRDefault="00176914" w:rsidP="00176914">
      <w:pPr>
        <w:pStyle w:val="Tijeloteksta"/>
        <w:rPr>
          <w:rFonts w:ascii="Times New Roman" w:hAnsi="Times New Roman"/>
        </w:rPr>
      </w:pPr>
    </w:p>
    <w:p w:rsidR="00176914" w:rsidRPr="00E5361F" w:rsidRDefault="00176914" w:rsidP="00176914">
      <w:pPr>
        <w:jc w:val="both"/>
        <w:rPr>
          <w:rFonts w:ascii="Times New Roman" w:hAnsi="Times New Roman" w:cs="Times New Roman"/>
        </w:rPr>
      </w:pPr>
      <w:r w:rsidRPr="00E5361F">
        <w:rPr>
          <w:rFonts w:ascii="Times New Roman" w:hAnsi="Times New Roman" w:cs="Times New Roman"/>
        </w:rPr>
        <w:t xml:space="preserve">KLASA: </w:t>
      </w:r>
      <w:r w:rsidR="00CC4478">
        <w:rPr>
          <w:rFonts w:ascii="Times New Roman" w:hAnsi="Times New Roman" w:cs="Times New Roman"/>
        </w:rPr>
        <w:t>810-03/19</w:t>
      </w:r>
      <w:r w:rsidR="002F224A">
        <w:rPr>
          <w:rFonts w:ascii="Times New Roman" w:hAnsi="Times New Roman" w:cs="Times New Roman"/>
        </w:rPr>
        <w:t>-01/0</w:t>
      </w:r>
      <w:r w:rsidR="00CC4478">
        <w:rPr>
          <w:rFonts w:ascii="Times New Roman" w:hAnsi="Times New Roman" w:cs="Times New Roman"/>
        </w:rPr>
        <w:t>3</w:t>
      </w:r>
    </w:p>
    <w:p w:rsidR="00176914" w:rsidRPr="00E5361F" w:rsidRDefault="00176914" w:rsidP="00176914">
      <w:pPr>
        <w:jc w:val="both"/>
        <w:rPr>
          <w:rFonts w:ascii="Times New Roman" w:hAnsi="Times New Roman" w:cs="Times New Roman"/>
        </w:rPr>
      </w:pPr>
      <w:r w:rsidRPr="00E5361F">
        <w:rPr>
          <w:rFonts w:ascii="Times New Roman" w:hAnsi="Times New Roman" w:cs="Times New Roman"/>
        </w:rPr>
        <w:t xml:space="preserve">URBROJ: </w:t>
      </w:r>
      <w:r w:rsidR="00CC4478">
        <w:rPr>
          <w:rFonts w:ascii="Times New Roman" w:hAnsi="Times New Roman" w:cs="Times New Roman"/>
        </w:rPr>
        <w:t>2158/07-02-19</w:t>
      </w:r>
      <w:r w:rsidR="002F224A">
        <w:rPr>
          <w:rFonts w:ascii="Times New Roman" w:hAnsi="Times New Roman" w:cs="Times New Roman"/>
        </w:rPr>
        <w:t>-01</w:t>
      </w:r>
    </w:p>
    <w:p w:rsidR="00176914" w:rsidRPr="00E5361F" w:rsidRDefault="00176914" w:rsidP="00176914">
      <w:pPr>
        <w:jc w:val="both"/>
        <w:rPr>
          <w:rFonts w:ascii="Times New Roman" w:hAnsi="Times New Roman" w:cs="Times New Roman"/>
        </w:rPr>
      </w:pPr>
      <w:r w:rsidRPr="00E5361F">
        <w:rPr>
          <w:rFonts w:ascii="Times New Roman" w:hAnsi="Times New Roman" w:cs="Times New Roman"/>
        </w:rPr>
        <w:t xml:space="preserve">Vladislavci, </w:t>
      </w:r>
      <w:r w:rsidR="00CC4478">
        <w:rPr>
          <w:rFonts w:ascii="Times New Roman" w:hAnsi="Times New Roman" w:cs="Times New Roman"/>
        </w:rPr>
        <w:t>2</w:t>
      </w:r>
      <w:r w:rsidRPr="00E5361F">
        <w:rPr>
          <w:rFonts w:ascii="Times New Roman" w:hAnsi="Times New Roman" w:cs="Times New Roman"/>
        </w:rPr>
        <w:t>. prosinca 201</w:t>
      </w:r>
      <w:r w:rsidR="00CC4478">
        <w:rPr>
          <w:rFonts w:ascii="Times New Roman" w:hAnsi="Times New Roman" w:cs="Times New Roman"/>
        </w:rPr>
        <w:t>9</w:t>
      </w:r>
      <w:r w:rsidRPr="00E5361F">
        <w:rPr>
          <w:rFonts w:ascii="Times New Roman" w:hAnsi="Times New Roman" w:cs="Times New Roman"/>
        </w:rPr>
        <w:t xml:space="preserve">. </w:t>
      </w:r>
    </w:p>
    <w:p w:rsidR="00176914" w:rsidRPr="00E5361F" w:rsidRDefault="00176914" w:rsidP="00176914">
      <w:pPr>
        <w:pStyle w:val="Tijeloteksta"/>
        <w:rPr>
          <w:rFonts w:ascii="Times New Roman" w:hAnsi="Times New Roman" w:cs="Times New Roman"/>
        </w:rPr>
      </w:pPr>
    </w:p>
    <w:p w:rsidR="00176914" w:rsidRPr="00E5361F" w:rsidRDefault="00176914" w:rsidP="00176914">
      <w:pPr>
        <w:pStyle w:val="Tijeloteksta"/>
        <w:ind w:left="5670"/>
        <w:jc w:val="center"/>
        <w:rPr>
          <w:rFonts w:ascii="Times New Roman" w:hAnsi="Times New Roman" w:cs="Times New Roman"/>
          <w:b/>
        </w:rPr>
      </w:pPr>
      <w:r w:rsidRPr="00E5361F">
        <w:rPr>
          <w:rFonts w:ascii="Times New Roman" w:hAnsi="Times New Roman" w:cs="Times New Roman"/>
          <w:b/>
        </w:rPr>
        <w:t>Općinski načelnik</w:t>
      </w:r>
    </w:p>
    <w:p w:rsidR="00176914" w:rsidRPr="00E5361F" w:rsidRDefault="00176914" w:rsidP="00176914">
      <w:pPr>
        <w:pStyle w:val="Tijeloteksta"/>
        <w:ind w:left="5670"/>
        <w:jc w:val="center"/>
        <w:rPr>
          <w:rFonts w:ascii="Times New Roman" w:hAnsi="Times New Roman" w:cs="Times New Roman"/>
        </w:rPr>
      </w:pPr>
      <w:r w:rsidRPr="00E5361F">
        <w:rPr>
          <w:rFonts w:ascii="Times New Roman" w:hAnsi="Times New Roman" w:cs="Times New Roman"/>
        </w:rPr>
        <w:t>Marjan Tomas</w:t>
      </w:r>
    </w:p>
    <w:p w:rsidR="00176914" w:rsidRDefault="00176914" w:rsidP="00176914">
      <w:pPr>
        <w:pStyle w:val="Bezproreda"/>
        <w:spacing w:line="276" w:lineRule="auto"/>
        <w:ind w:left="5387"/>
        <w:jc w:val="center"/>
        <w:rPr>
          <w:rFonts w:ascii="Times New Roman" w:hAnsi="Times New Roman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D67D77" w:rsidRDefault="00D67D77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2155E3" w:rsidRPr="00224C36" w:rsidRDefault="002155E3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155E3" w:rsidRPr="00224C36" w:rsidSect="00176914">
      <w:pgSz w:w="11906" w:h="16838" w:code="9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16" w:rsidRDefault="00832116" w:rsidP="0098226F">
      <w:pPr>
        <w:spacing w:after="0" w:line="240" w:lineRule="auto"/>
      </w:pPr>
      <w:r>
        <w:separator/>
      </w:r>
    </w:p>
  </w:endnote>
  <w:endnote w:type="continuationSeparator" w:id="0">
    <w:p w:rsidR="00832116" w:rsidRDefault="00832116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16" w:rsidRDefault="00832116" w:rsidP="0098226F">
      <w:pPr>
        <w:spacing w:after="0" w:line="240" w:lineRule="auto"/>
      </w:pPr>
      <w:r>
        <w:separator/>
      </w:r>
    </w:p>
  </w:footnote>
  <w:footnote w:type="continuationSeparator" w:id="0">
    <w:p w:rsidR="00832116" w:rsidRDefault="00832116" w:rsidP="0098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7DFE"/>
    <w:multiLevelType w:val="hybridMultilevel"/>
    <w:tmpl w:val="91480950"/>
    <w:lvl w:ilvl="0" w:tplc="944A7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6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8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1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3"/>
    <w:rsid w:val="00000FB1"/>
    <w:rsid w:val="00007A06"/>
    <w:rsid w:val="00013656"/>
    <w:rsid w:val="000477BA"/>
    <w:rsid w:val="00080E3A"/>
    <w:rsid w:val="0008790F"/>
    <w:rsid w:val="000D479C"/>
    <w:rsid w:val="000D6FF0"/>
    <w:rsid w:val="001114C7"/>
    <w:rsid w:val="00111B35"/>
    <w:rsid w:val="001221C7"/>
    <w:rsid w:val="0015402B"/>
    <w:rsid w:val="00154EC8"/>
    <w:rsid w:val="00176914"/>
    <w:rsid w:val="0019771E"/>
    <w:rsid w:val="001C2C43"/>
    <w:rsid w:val="001C7A2B"/>
    <w:rsid w:val="001D6D6E"/>
    <w:rsid w:val="001E09B1"/>
    <w:rsid w:val="00212506"/>
    <w:rsid w:val="00214D8A"/>
    <w:rsid w:val="002155E3"/>
    <w:rsid w:val="00220370"/>
    <w:rsid w:val="00224C36"/>
    <w:rsid w:val="00234452"/>
    <w:rsid w:val="0024032B"/>
    <w:rsid w:val="00277A7B"/>
    <w:rsid w:val="00282847"/>
    <w:rsid w:val="002E61AD"/>
    <w:rsid w:val="002F224A"/>
    <w:rsid w:val="002F51B9"/>
    <w:rsid w:val="00317BE6"/>
    <w:rsid w:val="00323DED"/>
    <w:rsid w:val="00342A9B"/>
    <w:rsid w:val="003642E4"/>
    <w:rsid w:val="003762FD"/>
    <w:rsid w:val="003A416C"/>
    <w:rsid w:val="003A46E3"/>
    <w:rsid w:val="003D2C9C"/>
    <w:rsid w:val="003E2FFE"/>
    <w:rsid w:val="00403F5D"/>
    <w:rsid w:val="00415700"/>
    <w:rsid w:val="0043752E"/>
    <w:rsid w:val="00466BD0"/>
    <w:rsid w:val="004816C3"/>
    <w:rsid w:val="004B4A22"/>
    <w:rsid w:val="004C1A68"/>
    <w:rsid w:val="004D75AB"/>
    <w:rsid w:val="004E1012"/>
    <w:rsid w:val="004F360B"/>
    <w:rsid w:val="00505C90"/>
    <w:rsid w:val="00530A72"/>
    <w:rsid w:val="00557E44"/>
    <w:rsid w:val="005608CA"/>
    <w:rsid w:val="005905DE"/>
    <w:rsid w:val="005A211F"/>
    <w:rsid w:val="005C5119"/>
    <w:rsid w:val="005E6EFC"/>
    <w:rsid w:val="005F7748"/>
    <w:rsid w:val="00606058"/>
    <w:rsid w:val="00610919"/>
    <w:rsid w:val="00641C5F"/>
    <w:rsid w:val="00643665"/>
    <w:rsid w:val="00643B6D"/>
    <w:rsid w:val="006475DB"/>
    <w:rsid w:val="00687B5C"/>
    <w:rsid w:val="006945AB"/>
    <w:rsid w:val="00702591"/>
    <w:rsid w:val="00716566"/>
    <w:rsid w:val="0074273C"/>
    <w:rsid w:val="00752842"/>
    <w:rsid w:val="007B5FCB"/>
    <w:rsid w:val="00821DE6"/>
    <w:rsid w:val="008306D8"/>
    <w:rsid w:val="00832116"/>
    <w:rsid w:val="00837CC6"/>
    <w:rsid w:val="008409AA"/>
    <w:rsid w:val="008B45F5"/>
    <w:rsid w:val="008B56DA"/>
    <w:rsid w:val="008D3750"/>
    <w:rsid w:val="008E04CC"/>
    <w:rsid w:val="008E36F5"/>
    <w:rsid w:val="0094446D"/>
    <w:rsid w:val="00946938"/>
    <w:rsid w:val="00957783"/>
    <w:rsid w:val="0098226F"/>
    <w:rsid w:val="009A08B5"/>
    <w:rsid w:val="009A1ED2"/>
    <w:rsid w:val="009C2817"/>
    <w:rsid w:val="009C43D4"/>
    <w:rsid w:val="009D33EF"/>
    <w:rsid w:val="00A0364E"/>
    <w:rsid w:val="00A05213"/>
    <w:rsid w:val="00A10BBD"/>
    <w:rsid w:val="00A44A90"/>
    <w:rsid w:val="00A513F4"/>
    <w:rsid w:val="00A645D9"/>
    <w:rsid w:val="00A8531A"/>
    <w:rsid w:val="00AA1B3E"/>
    <w:rsid w:val="00AA74E3"/>
    <w:rsid w:val="00AC2FE5"/>
    <w:rsid w:val="00B04171"/>
    <w:rsid w:val="00B07FF1"/>
    <w:rsid w:val="00B37E0A"/>
    <w:rsid w:val="00B7505F"/>
    <w:rsid w:val="00B80BC8"/>
    <w:rsid w:val="00BA1CDD"/>
    <w:rsid w:val="00BA4A27"/>
    <w:rsid w:val="00BC1B31"/>
    <w:rsid w:val="00BD24C0"/>
    <w:rsid w:val="00BE0392"/>
    <w:rsid w:val="00BE1201"/>
    <w:rsid w:val="00BE5846"/>
    <w:rsid w:val="00BF2B4E"/>
    <w:rsid w:val="00C1353A"/>
    <w:rsid w:val="00C17FBA"/>
    <w:rsid w:val="00C20CBF"/>
    <w:rsid w:val="00C40464"/>
    <w:rsid w:val="00C71001"/>
    <w:rsid w:val="00CB42AF"/>
    <w:rsid w:val="00CC4478"/>
    <w:rsid w:val="00CC4AA9"/>
    <w:rsid w:val="00CD1F7F"/>
    <w:rsid w:val="00CE5FD2"/>
    <w:rsid w:val="00D15A38"/>
    <w:rsid w:val="00D419A3"/>
    <w:rsid w:val="00D44416"/>
    <w:rsid w:val="00D447F2"/>
    <w:rsid w:val="00D63069"/>
    <w:rsid w:val="00D63959"/>
    <w:rsid w:val="00D67D77"/>
    <w:rsid w:val="00DA060A"/>
    <w:rsid w:val="00DA6C92"/>
    <w:rsid w:val="00DB7823"/>
    <w:rsid w:val="00DD4F0E"/>
    <w:rsid w:val="00E00358"/>
    <w:rsid w:val="00E257E9"/>
    <w:rsid w:val="00E5361F"/>
    <w:rsid w:val="00E62F2A"/>
    <w:rsid w:val="00E703F5"/>
    <w:rsid w:val="00E773D4"/>
    <w:rsid w:val="00E82F13"/>
    <w:rsid w:val="00E95B64"/>
    <w:rsid w:val="00EA69D5"/>
    <w:rsid w:val="00EC0EF9"/>
    <w:rsid w:val="00EE579D"/>
    <w:rsid w:val="00EF36FD"/>
    <w:rsid w:val="00F23D89"/>
    <w:rsid w:val="00F2538F"/>
    <w:rsid w:val="00F4098E"/>
    <w:rsid w:val="00F5225C"/>
    <w:rsid w:val="00F666BD"/>
    <w:rsid w:val="00F81773"/>
    <w:rsid w:val="00F85BC2"/>
    <w:rsid w:val="00F96AA1"/>
    <w:rsid w:val="00FB14D4"/>
    <w:rsid w:val="00FC4983"/>
    <w:rsid w:val="00FF0639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69624-1BF1-49FF-B457-7D01E93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99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customStyle="1" w:styleId="t-9-8">
    <w:name w:val="t-9-8"/>
    <w:basedOn w:val="Normal"/>
    <w:rsid w:val="003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818C5-6E26-4DDC-8B39-03B11A3D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Donji Andrijevci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2018.</dc:subject>
  <dc:creator>Općina Vladislavci</dc:creator>
  <cp:lastModifiedBy>Goca</cp:lastModifiedBy>
  <cp:revision>2</cp:revision>
  <cp:lastPrinted>2019-12-18T07:47:00Z</cp:lastPrinted>
  <dcterms:created xsi:type="dcterms:W3CDTF">2019-12-18T07:47:00Z</dcterms:created>
  <dcterms:modified xsi:type="dcterms:W3CDTF">2019-12-18T07:47:00Z</dcterms:modified>
</cp:coreProperties>
</file>