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AF23" w14:textId="1FDB5EA8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stavak 2. Zakona o lokalnoj i područnoj (regionalnoj) samoupravi </w:t>
      </w:r>
      <w:r w:rsidRPr="004E78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 broj: 33/01, 60/01, 129/05, 109/07, 125/08, 36/09, 150/11, 144/12, 19/13, 137/15, 123/17 i  98/19)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30. Statuta Općine Vladislavci („Službeni glasnik“ Općine Vladislavci broj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 i 8/20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Vladislavci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704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studenoga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donijelo je </w:t>
      </w:r>
    </w:p>
    <w:p w14:paraId="5DDDC960" w14:textId="77777777" w:rsidR="004E783C" w:rsidRPr="004E783C" w:rsidRDefault="004E783C" w:rsidP="004E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344CA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08373614" w14:textId="51273B23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Strategije razvoja pametne Općine Vladislavci 2020.-2023.</w:t>
      </w:r>
    </w:p>
    <w:p w14:paraId="4922547D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10143B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E4E697" w14:textId="77777777" w:rsidR="004E783C" w:rsidRPr="007045B7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04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2C6EE973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EBC44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94E3B" w14:textId="2192B1CF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razvoja pametne Općine Vladislavci 2020.-2023.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je izradila tvrtka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M&amp;M Consulting d.o.o.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Osijek. </w:t>
      </w:r>
    </w:p>
    <w:p w14:paraId="168AD287" w14:textId="77777777" w:rsidR="004E783C" w:rsidRPr="004E783C" w:rsidRDefault="004E783C" w:rsidP="004E783C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B3525" w14:textId="77777777" w:rsidR="004E783C" w:rsidRPr="007045B7" w:rsidRDefault="004E783C" w:rsidP="004E7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04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6F2BDCF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88139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322512" w14:textId="06981795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razdoblja pametne Općine Vladislavci 2020.-2023.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ove Odluke.</w:t>
      </w:r>
    </w:p>
    <w:p w14:paraId="73C51AAC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D3157" w14:textId="77777777" w:rsidR="004E783C" w:rsidRPr="007045B7" w:rsidRDefault="004E783C" w:rsidP="004E7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04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87AD65D" w14:textId="77777777" w:rsidR="004E783C" w:rsidRPr="004E783C" w:rsidRDefault="004E783C" w:rsidP="004E7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E55B8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B6CED" w14:textId="14830BFB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7045B7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dana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u   „Službenom glasniku“ Općine Vladislavci.</w:t>
      </w:r>
    </w:p>
    <w:p w14:paraId="137EAE52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23AAE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21C92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EF484" w14:textId="53613FB1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45CB5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302-02/20-01/02</w:t>
      </w:r>
    </w:p>
    <w:p w14:paraId="3B873FE0" w14:textId="2C37D7FD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URBROJ:2158/07-01-</w:t>
      </w:r>
      <w:r w:rsidR="00A45CB5">
        <w:rPr>
          <w:rFonts w:ascii="Times New Roman" w:eastAsia="Times New Roman" w:hAnsi="Times New Roman" w:cs="Times New Roman"/>
          <w:sz w:val="24"/>
          <w:szCs w:val="24"/>
          <w:lang w:eastAsia="hr-HR"/>
        </w:rPr>
        <w:t>20-2</w:t>
      </w:r>
    </w:p>
    <w:p w14:paraId="4EAA38A2" w14:textId="48D784FE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</w:t>
      </w:r>
      <w:r w:rsidR="00704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studeni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C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4B8AE5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1C708C" w14:textId="77777777" w:rsidR="004E783C" w:rsidRPr="004E783C" w:rsidRDefault="004E783C" w:rsidP="004E783C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4216805A" w14:textId="77777777" w:rsidR="004E783C" w:rsidRPr="004E783C" w:rsidRDefault="004E783C" w:rsidP="004E783C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14:paraId="7446E032" w14:textId="6A703E29" w:rsidR="004E783C" w:rsidRPr="004E783C" w:rsidRDefault="004E783C" w:rsidP="004E783C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Krunoslav Morović</w:t>
      </w:r>
      <w:r w:rsidR="002521BE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D0F7F7" w14:textId="28307E13" w:rsidR="00A55568" w:rsidRDefault="00A55568"/>
    <w:p w14:paraId="676155D3" w14:textId="1C265EF7" w:rsidR="004E783C" w:rsidRDefault="004E783C"/>
    <w:p w14:paraId="0715DF02" w14:textId="6D1908D2" w:rsidR="004E783C" w:rsidRDefault="004E783C"/>
    <w:p w14:paraId="747449DC" w14:textId="2C427A94" w:rsidR="004E783C" w:rsidRDefault="004E783C"/>
    <w:p w14:paraId="0D654AC6" w14:textId="01F23A97" w:rsidR="004E783C" w:rsidRDefault="004E783C"/>
    <w:p w14:paraId="44BE7039" w14:textId="58E40B7B" w:rsidR="004E783C" w:rsidRDefault="004E783C"/>
    <w:p w14:paraId="3F99572F" w14:textId="78B27652" w:rsidR="004E783C" w:rsidRDefault="004E783C"/>
    <w:p w14:paraId="7172163B" w14:textId="40CBCBBF" w:rsidR="004E783C" w:rsidRDefault="004E783C"/>
    <w:p w14:paraId="135C9FF6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hr-HR"/>
        </w:rPr>
        <w:lastRenderedPageBreak/>
        <w:drawing>
          <wp:inline distT="0" distB="0" distL="0" distR="0" wp14:anchorId="33D5F466" wp14:editId="320DBBA8">
            <wp:extent cx="600075" cy="7537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5677" w14:textId="77777777" w:rsidR="004E783C" w:rsidRPr="004E783C" w:rsidRDefault="004E783C" w:rsidP="004E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A97A2E4" w14:textId="5E76999F" w:rsid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14:paraId="0E0EF29E" w14:textId="3295DEF8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OSJEČKO-BARANJSKA ŽUPANIJA</w:t>
      </w:r>
    </w:p>
    <w:p w14:paraId="6E7E53A3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OPĆINA VLADISLAVCI</w:t>
      </w:r>
    </w:p>
    <w:p w14:paraId="7F5B95EA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OPĆINSKI NAČELNIK</w:t>
      </w:r>
    </w:p>
    <w:p w14:paraId="77931C07" w14:textId="77777777" w:rsidR="004E783C" w:rsidRPr="004E783C" w:rsidRDefault="004E783C" w:rsidP="004E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739A5" w14:textId="6879DA4B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48. Zakona o lokalnoj i područnoj (regionalnoj) samoupravi (Narodne novine broj: 33/01, 60/01, 129/05, 109/07, 125/08, 36/09, 150/11, 144/12, 19/13, 137/15, 123/17 i  98/19) i  članka  36. Statuta Općine Vladislavci („Službeni glasnik“ Općine Vladislavci br. 3/13,  3/17,  2/18, 4/20, 5/20-pročišćeni tekst i 8/20)  Općinski načelnik Općine Vladislavci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4E78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studenog  2020. godine, donosi</w:t>
      </w:r>
    </w:p>
    <w:p w14:paraId="675B4794" w14:textId="77777777" w:rsidR="004E783C" w:rsidRPr="004E783C" w:rsidRDefault="004E783C" w:rsidP="004E78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2B838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A1EB67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3C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50D08498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7B8993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3C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2059ADF6" w14:textId="342BAC07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prijedlog </w:t>
      </w:r>
      <w:r w:rsidRPr="004E7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Strategije razvoja pametne Općine Vladislavci 2020.-2023.</w:t>
      </w:r>
    </w:p>
    <w:p w14:paraId="2B737CE0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A744C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C2FB2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3C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7CDEA051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3C">
        <w:rPr>
          <w:rFonts w:ascii="Times New Roman" w:eastAsia="Calibri" w:hAnsi="Times New Roman" w:cs="Times New Roman"/>
          <w:sz w:val="24"/>
          <w:szCs w:val="24"/>
        </w:rPr>
        <w:t xml:space="preserve">Prijedlog Odluke  iz točke I. ovog Zaključka upućuje se Općinskom vijeću Općine Vladislavci na razmatranje i usvajanje. </w:t>
      </w:r>
    </w:p>
    <w:p w14:paraId="03B94FC5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F448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3C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6BE96571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3C">
        <w:rPr>
          <w:rFonts w:ascii="Times New Roman" w:eastAsia="Calibri" w:hAnsi="Times New Roman" w:cs="Times New Roman"/>
          <w:sz w:val="24"/>
          <w:szCs w:val="24"/>
        </w:rPr>
        <w:t xml:space="preserve">Predlažem Općinskom vijeću Općine Vladislavci usvajanje  Odluke  iz točke I. ovog Zaključka. </w:t>
      </w:r>
    </w:p>
    <w:p w14:paraId="73E5807B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7EE632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3C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0D51DB38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83C">
        <w:rPr>
          <w:rFonts w:ascii="Times New Roman" w:eastAsia="Calibri" w:hAnsi="Times New Roman" w:cs="Times New Roman"/>
          <w:sz w:val="24"/>
          <w:szCs w:val="24"/>
        </w:rPr>
        <w:t xml:space="preserve">Ovaj Zaključak stupa na snagu danom donošenja. </w:t>
      </w:r>
    </w:p>
    <w:p w14:paraId="185398A9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45067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D646C" w14:textId="087E2D89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302-02/20-01/2</w:t>
      </w:r>
    </w:p>
    <w:p w14:paraId="11E25762" w14:textId="25B85141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83C">
        <w:rPr>
          <w:rFonts w:ascii="Times New Roman" w:eastAsia="Calibri" w:hAnsi="Times New Roman" w:cs="Times New Roman"/>
          <w:sz w:val="24"/>
          <w:szCs w:val="24"/>
        </w:rPr>
        <w:t>URBROJ: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E783C">
        <w:rPr>
          <w:rFonts w:ascii="Times New Roman" w:eastAsia="Calibri" w:hAnsi="Times New Roman" w:cs="Times New Roman"/>
          <w:sz w:val="24"/>
          <w:szCs w:val="24"/>
        </w:rPr>
        <w:t>-1</w:t>
      </w:r>
    </w:p>
    <w:p w14:paraId="333EFD67" w14:textId="0F786B21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83C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11. studenoga </w:t>
      </w:r>
      <w:r w:rsidRPr="004E783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E78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8C381B" w14:textId="77777777" w:rsidR="004E783C" w:rsidRPr="004E783C" w:rsidRDefault="004E783C" w:rsidP="004E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11590" w14:textId="77777777" w:rsidR="004E783C" w:rsidRPr="004E783C" w:rsidRDefault="004E783C" w:rsidP="004E783C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3C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49B5002A" w14:textId="77777777" w:rsidR="004E783C" w:rsidRPr="004E783C" w:rsidRDefault="004E783C" w:rsidP="004E783C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3C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E783C" w:rsidRPr="004E783C" w:rsidSect="004E78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C"/>
    <w:rsid w:val="00163913"/>
    <w:rsid w:val="002521BE"/>
    <w:rsid w:val="004E783C"/>
    <w:rsid w:val="007045B7"/>
    <w:rsid w:val="00A45CB5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7AB1"/>
  <w15:chartTrackingRefBased/>
  <w15:docId w15:val="{35D807DB-61E8-431A-B3F8-308C38D3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dcterms:created xsi:type="dcterms:W3CDTF">2020-11-11T11:30:00Z</dcterms:created>
  <dcterms:modified xsi:type="dcterms:W3CDTF">2020-11-27T11:03:00Z</dcterms:modified>
</cp:coreProperties>
</file>