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A3" w:rsidRDefault="003551A3" w:rsidP="00326C99">
      <w:pPr>
        <w:pStyle w:val="Tijeloteksta"/>
        <w:ind w:left="1276"/>
        <w:rPr>
          <w:sz w:val="20"/>
        </w:rPr>
      </w:pPr>
      <w:r>
        <w:rPr>
          <w:noProof/>
          <w:sz w:val="20"/>
          <w:lang w:val="hr-HR" w:eastAsia="hr-HR"/>
        </w:rPr>
        <w:drawing>
          <wp:inline distT="0" distB="0" distL="0" distR="0">
            <wp:extent cx="4762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99" w:rsidRDefault="003551A3" w:rsidP="00326C99">
      <w:pPr>
        <w:pStyle w:val="Tijeloteksta"/>
        <w:tabs>
          <w:tab w:val="left" w:pos="3544"/>
        </w:tabs>
        <w:spacing w:before="22" w:line="307" w:lineRule="auto"/>
        <w:ind w:left="142" w:right="10862" w:firstLine="566"/>
        <w:rPr>
          <w:w w:val="105"/>
          <w:lang w:val="sv-SE"/>
        </w:rPr>
      </w:pPr>
      <w:r w:rsidRPr="006E298D">
        <w:rPr>
          <w:w w:val="105"/>
          <w:lang w:val="sv-SE"/>
        </w:rPr>
        <w:t xml:space="preserve">REPUBLIKA HRVATSKA </w:t>
      </w:r>
    </w:p>
    <w:p w:rsidR="003551A3" w:rsidRPr="006E298D" w:rsidRDefault="003551A3" w:rsidP="00326C99">
      <w:pPr>
        <w:pStyle w:val="Tijeloteksta"/>
        <w:spacing w:before="22" w:line="307" w:lineRule="auto"/>
        <w:ind w:left="142" w:right="11429"/>
        <w:rPr>
          <w:lang w:val="sv-SE"/>
        </w:rPr>
      </w:pPr>
      <w:r w:rsidRPr="006E298D">
        <w:rPr>
          <w:w w:val="105"/>
          <w:lang w:val="sv-SE"/>
        </w:rPr>
        <w:t>OSJEČKO-BARANJSKA ŽUPANIJA</w:t>
      </w:r>
    </w:p>
    <w:p w:rsidR="003551A3" w:rsidRPr="006E298D" w:rsidRDefault="003551A3" w:rsidP="00326C99">
      <w:pPr>
        <w:pStyle w:val="Tijeloteksta"/>
        <w:spacing w:line="181" w:lineRule="exact"/>
        <w:ind w:left="142" w:firstLine="566"/>
        <w:rPr>
          <w:lang w:val="sv-SE"/>
        </w:rPr>
      </w:pPr>
      <w:r w:rsidRPr="006E298D">
        <w:rPr>
          <w:lang w:val="sv-SE"/>
        </w:rPr>
        <w:t>OPĆINA VLADISLAVCI</w:t>
      </w:r>
    </w:p>
    <w:p w:rsidR="003551A3" w:rsidRPr="006E298D" w:rsidRDefault="003551A3" w:rsidP="003551A3">
      <w:pPr>
        <w:pStyle w:val="Tijeloteksta"/>
        <w:rPr>
          <w:sz w:val="18"/>
          <w:lang w:val="sv-SE"/>
        </w:rPr>
      </w:pPr>
    </w:p>
    <w:p w:rsidR="003551A3" w:rsidRPr="006E298D" w:rsidRDefault="003551A3" w:rsidP="003551A3">
      <w:pPr>
        <w:pStyle w:val="Tijeloteksta"/>
        <w:spacing w:before="1"/>
        <w:rPr>
          <w:sz w:val="15"/>
          <w:lang w:val="sv-SE"/>
        </w:rPr>
      </w:pPr>
    </w:p>
    <w:p w:rsidR="003551A3" w:rsidRPr="006E298D" w:rsidRDefault="003551A3" w:rsidP="003551A3">
      <w:pPr>
        <w:pStyle w:val="Tijeloteksta"/>
        <w:spacing w:line="312" w:lineRule="auto"/>
        <w:ind w:left="265" w:firstLine="592"/>
        <w:rPr>
          <w:lang w:val="sv-SE"/>
        </w:rPr>
      </w:pPr>
      <w:r w:rsidRPr="006E298D">
        <w:rPr>
          <w:w w:val="110"/>
          <w:lang w:val="sv-SE"/>
        </w:rPr>
        <w:t xml:space="preserve">Temeljem odredbi članka 37. Zakona o proračunu (Narodne novine 87/08, 136/12 i 15/15) te članka 30. stavak 3. Statuta Općine Vladislavci (Službeni glasnik Općine Vladislavci 3/13, 3/17 i 2/18) Općinsko vijeće na svojoj </w:t>
      </w:r>
      <w:r>
        <w:rPr>
          <w:w w:val="110"/>
          <w:lang w:val="sv-SE"/>
        </w:rPr>
        <w:t>20</w:t>
      </w:r>
      <w:r w:rsidRPr="006E298D">
        <w:rPr>
          <w:w w:val="110"/>
          <w:lang w:val="sv-SE"/>
        </w:rPr>
        <w:t>. sjednici održanoj dana 17. prosinca 201</w:t>
      </w:r>
      <w:r>
        <w:rPr>
          <w:w w:val="110"/>
          <w:lang w:val="sv-SE"/>
        </w:rPr>
        <w:t>9</w:t>
      </w:r>
      <w:r w:rsidRPr="006E298D">
        <w:rPr>
          <w:w w:val="110"/>
          <w:lang w:val="sv-SE"/>
        </w:rPr>
        <w:t>. godine donosi</w:t>
      </w:r>
    </w:p>
    <w:p w:rsidR="003551A3" w:rsidRPr="006E298D" w:rsidRDefault="003551A3" w:rsidP="003551A3">
      <w:pPr>
        <w:pStyle w:val="Tijeloteksta"/>
        <w:spacing w:before="8"/>
        <w:rPr>
          <w:sz w:val="20"/>
          <w:lang w:val="sv-SE"/>
        </w:rPr>
      </w:pPr>
    </w:p>
    <w:p w:rsidR="003551A3" w:rsidRPr="006E298D" w:rsidRDefault="003551A3" w:rsidP="003551A3">
      <w:pPr>
        <w:pStyle w:val="Tijeloteksta"/>
        <w:spacing w:before="1"/>
        <w:ind w:left="4755"/>
        <w:rPr>
          <w:b/>
          <w:lang w:val="sv-SE"/>
        </w:rPr>
      </w:pPr>
      <w:r w:rsidRPr="006E298D">
        <w:rPr>
          <w:b/>
          <w:w w:val="115"/>
          <w:lang w:val="sv-SE"/>
        </w:rPr>
        <w:t>PRORAČUN OPĆINE VLADISLAVCI ZA 20</w:t>
      </w:r>
      <w:r>
        <w:rPr>
          <w:b/>
          <w:w w:val="115"/>
          <w:lang w:val="sv-SE"/>
        </w:rPr>
        <w:t>20</w:t>
      </w:r>
      <w:r w:rsidRPr="006E298D">
        <w:rPr>
          <w:b/>
          <w:w w:val="115"/>
          <w:lang w:val="sv-SE"/>
        </w:rPr>
        <w:t>. g. I PROJEKCIJE ZA 202</w:t>
      </w:r>
      <w:r>
        <w:rPr>
          <w:b/>
          <w:w w:val="115"/>
          <w:lang w:val="sv-SE"/>
        </w:rPr>
        <w:t>1</w:t>
      </w:r>
      <w:r w:rsidRPr="006E298D">
        <w:rPr>
          <w:b/>
          <w:w w:val="115"/>
          <w:lang w:val="sv-SE"/>
        </w:rPr>
        <w:t>. I 202</w:t>
      </w:r>
      <w:r>
        <w:rPr>
          <w:b/>
          <w:w w:val="115"/>
          <w:lang w:val="sv-SE"/>
        </w:rPr>
        <w:t>2</w:t>
      </w:r>
      <w:r w:rsidRPr="006E298D">
        <w:rPr>
          <w:b/>
          <w:w w:val="115"/>
          <w:lang w:val="sv-SE"/>
        </w:rPr>
        <w:t>. g.</w:t>
      </w:r>
    </w:p>
    <w:p w:rsidR="003551A3" w:rsidRDefault="003551A3" w:rsidP="003551A3">
      <w:pPr>
        <w:pStyle w:val="Tijeloteksta"/>
        <w:spacing w:before="156"/>
        <w:ind w:left="1608" w:right="1561"/>
        <w:jc w:val="center"/>
        <w:rPr>
          <w:w w:val="115"/>
          <w:lang w:val="sv-SE"/>
        </w:rPr>
      </w:pPr>
      <w:r w:rsidRPr="006E298D">
        <w:rPr>
          <w:w w:val="135"/>
          <w:lang w:val="sv-SE"/>
        </w:rPr>
        <w:t>I.</w:t>
      </w:r>
      <w:r>
        <w:rPr>
          <w:w w:val="135"/>
          <w:lang w:val="sv-SE"/>
        </w:rPr>
        <w:t xml:space="preserve"> </w:t>
      </w:r>
      <w:r w:rsidRPr="006E298D">
        <w:rPr>
          <w:w w:val="125"/>
          <w:lang w:val="sv-SE"/>
        </w:rPr>
        <w:tab/>
      </w:r>
      <w:r w:rsidRPr="006E298D">
        <w:rPr>
          <w:spacing w:val="-1"/>
          <w:w w:val="115"/>
          <w:lang w:val="sv-SE"/>
        </w:rPr>
        <w:t>OPĆI</w:t>
      </w:r>
      <w:r w:rsidRPr="006E298D">
        <w:rPr>
          <w:spacing w:val="-9"/>
          <w:w w:val="115"/>
          <w:lang w:val="sv-SE"/>
        </w:rPr>
        <w:t xml:space="preserve"> </w:t>
      </w:r>
      <w:r w:rsidRPr="006E298D">
        <w:rPr>
          <w:w w:val="115"/>
          <w:lang w:val="sv-SE"/>
        </w:rPr>
        <w:t>DIO</w:t>
      </w:r>
    </w:p>
    <w:p w:rsidR="003551A3" w:rsidRPr="006E298D" w:rsidRDefault="003551A3" w:rsidP="003551A3">
      <w:pPr>
        <w:pStyle w:val="Tijeloteksta"/>
        <w:tabs>
          <w:tab w:val="left" w:pos="7957"/>
        </w:tabs>
        <w:spacing w:before="157" w:line="444" w:lineRule="auto"/>
        <w:ind w:left="7254" w:right="6598" w:hanging="17"/>
        <w:rPr>
          <w:lang w:val="sv-SE"/>
        </w:rPr>
      </w:pPr>
      <w:r w:rsidRPr="006E298D">
        <w:rPr>
          <w:w w:val="115"/>
          <w:lang w:val="sv-SE"/>
        </w:rPr>
        <w:t xml:space="preserve"> </w:t>
      </w:r>
      <w:r w:rsidRPr="006E298D">
        <w:rPr>
          <w:w w:val="125"/>
          <w:lang w:val="sv-SE"/>
        </w:rPr>
        <w:t>Članak</w:t>
      </w:r>
      <w:r w:rsidRPr="006E298D">
        <w:rPr>
          <w:spacing w:val="-6"/>
          <w:w w:val="125"/>
          <w:lang w:val="sv-SE"/>
        </w:rPr>
        <w:t xml:space="preserve"> </w:t>
      </w:r>
      <w:r w:rsidRPr="006E298D">
        <w:rPr>
          <w:w w:val="125"/>
          <w:lang w:val="sv-SE"/>
        </w:rPr>
        <w:t>1.</w:t>
      </w:r>
    </w:p>
    <w:p w:rsidR="003551A3" w:rsidRPr="006E298D" w:rsidRDefault="003551A3" w:rsidP="003551A3">
      <w:pPr>
        <w:pStyle w:val="Tijeloteksta"/>
        <w:spacing w:before="135"/>
        <w:ind w:left="1552" w:right="1633"/>
        <w:jc w:val="center"/>
        <w:rPr>
          <w:lang w:val="sv-SE"/>
        </w:rPr>
      </w:pPr>
      <w:r w:rsidRPr="006E298D">
        <w:rPr>
          <w:w w:val="105"/>
          <w:lang w:val="sv-SE"/>
        </w:rPr>
        <w:t>Proračun Općine Vladislavci za 20</w:t>
      </w:r>
      <w:r>
        <w:rPr>
          <w:w w:val="105"/>
          <w:lang w:val="sv-SE"/>
        </w:rPr>
        <w:t>20</w:t>
      </w:r>
      <w:r w:rsidRPr="006E298D">
        <w:rPr>
          <w:w w:val="105"/>
          <w:lang w:val="sv-SE"/>
        </w:rPr>
        <w:t>. g. i Projekcije za 202</w:t>
      </w:r>
      <w:r>
        <w:rPr>
          <w:w w:val="105"/>
          <w:lang w:val="sv-SE"/>
        </w:rPr>
        <w:t>1.</w:t>
      </w:r>
      <w:r w:rsidRPr="006E298D">
        <w:rPr>
          <w:w w:val="105"/>
          <w:lang w:val="sv-SE"/>
        </w:rPr>
        <w:t xml:space="preserve"> i 202</w:t>
      </w:r>
      <w:r>
        <w:rPr>
          <w:w w:val="105"/>
          <w:lang w:val="sv-SE"/>
        </w:rPr>
        <w:t>2</w:t>
      </w:r>
      <w:r w:rsidRPr="006E298D">
        <w:rPr>
          <w:w w:val="105"/>
          <w:lang w:val="sv-SE"/>
        </w:rPr>
        <w:t>. g ( u daljnjem tekstu: Proračun) sastoji se od:</w:t>
      </w:r>
    </w:p>
    <w:p w:rsidR="003551A3" w:rsidRPr="006E298D" w:rsidRDefault="003551A3" w:rsidP="003551A3">
      <w:pPr>
        <w:pStyle w:val="Tijeloteksta"/>
        <w:rPr>
          <w:sz w:val="20"/>
          <w:lang w:val="sv-SE"/>
        </w:rPr>
      </w:pPr>
    </w:p>
    <w:tbl>
      <w:tblPr>
        <w:tblW w:w="15440" w:type="dxa"/>
        <w:tblLook w:val="04A0" w:firstRow="1" w:lastRow="0" w:firstColumn="1" w:lastColumn="0" w:noHBand="0" w:noVBand="1"/>
      </w:tblPr>
      <w:tblGrid>
        <w:gridCol w:w="475"/>
        <w:gridCol w:w="4586"/>
        <w:gridCol w:w="1267"/>
        <w:gridCol w:w="1368"/>
        <w:gridCol w:w="1368"/>
        <w:gridCol w:w="1368"/>
        <w:gridCol w:w="1420"/>
        <w:gridCol w:w="897"/>
        <w:gridCol w:w="897"/>
        <w:gridCol w:w="897"/>
        <w:gridCol w:w="897"/>
      </w:tblGrid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3551A3" w:rsidRPr="003551A3" w:rsidTr="003551A3">
        <w:trPr>
          <w:trHeight w:val="960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01.01.2018. - 31.12.2018.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5/4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7.153.742,22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12.016.095,24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167,97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4.227.753,82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7.189.911,03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7.017.052,51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7.017.052,51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170,06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RAZLIKA − MANJAK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-240.444,28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-196,16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NETO ZADUŽIVANJE / FINANCIRANJE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3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UKUPAN DONOS VIŠKA/MANJKA IZ PRETHODNIH GODINA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-221.202,45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630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/ MANJAK + NETO ZADUŽIVANJA / FINANCIRANJA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3551A3" w:rsidRDefault="003551A3"/>
    <w:p w:rsidR="003551A3" w:rsidRPr="003551A3" w:rsidRDefault="003551A3" w:rsidP="003551A3">
      <w:pPr>
        <w:spacing w:after="0" w:line="240" w:lineRule="auto"/>
        <w:ind w:right="-159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3551A3">
        <w:rPr>
          <w:rFonts w:ascii="Tahoma" w:eastAsia="Tahoma" w:hAnsi="Tahoma" w:cs="Tahoma"/>
          <w:b/>
          <w:bCs/>
          <w:lang w:eastAsia="hr-HR"/>
        </w:rPr>
        <w:t>Članak 2.</w:t>
      </w: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65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3551A3">
        <w:rPr>
          <w:rFonts w:ascii="Tahoma" w:eastAsia="Tahoma" w:hAnsi="Tahoma" w:cs="Tahoma"/>
          <w:lang w:eastAsia="hr-HR"/>
        </w:rPr>
        <w:t>U članku 2. prihodi i primici, te rashodi i izdaci po ekonomskoj klasifikaciju utvrđuju se u Računu prihoda i rashoda i Računu zaduživanja/financiranja kako slijedi:</w:t>
      </w:r>
    </w:p>
    <w:p w:rsidR="003551A3" w:rsidRDefault="003551A3"/>
    <w:p w:rsidR="003551A3" w:rsidRDefault="003551A3"/>
    <w:tbl>
      <w:tblPr>
        <w:tblW w:w="14580" w:type="dxa"/>
        <w:tblLook w:val="04A0" w:firstRow="1" w:lastRow="0" w:firstColumn="1" w:lastColumn="0" w:noHBand="0" w:noVBand="1"/>
      </w:tblPr>
      <w:tblGrid>
        <w:gridCol w:w="1088"/>
        <w:gridCol w:w="4278"/>
        <w:gridCol w:w="1151"/>
        <w:gridCol w:w="1240"/>
        <w:gridCol w:w="1240"/>
        <w:gridCol w:w="1240"/>
        <w:gridCol w:w="1240"/>
        <w:gridCol w:w="839"/>
        <w:gridCol w:w="860"/>
        <w:gridCol w:w="821"/>
        <w:gridCol w:w="821"/>
      </w:tblGrid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01.01.2018. - 31.12.2018.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5/4</w:t>
            </w:r>
          </w:p>
        </w:tc>
      </w:tr>
      <w:tr w:rsidR="003551A3" w:rsidRPr="003551A3" w:rsidTr="003551A3">
        <w:trPr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7.153.742,22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12.016.095,24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167,97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124,23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3.495.592,71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3.273.791,01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3.152.170,42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3.141.791,01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3.105.761,33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330.375,74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13.086,55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2.631.189,40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7.506.977,39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2.041.091,52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5.300.578,64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3.062.082,32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259,69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561.472,58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324.550,00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28.625,30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1.881.848,75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7.122.890,93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6.574,08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459.433,77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624.181,21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19.473,08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439.960,69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611.181,21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548.107,34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65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562.126,34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593.201,63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111.672,44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84.612,33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5.597,14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58.838,63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2.334,80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1.051,23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444.856,76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443.063,00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431.586,77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#DIV/0!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neproizvedene dugotrajne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4.227.753,82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7.189.911,03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97,75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1.407.871,98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1.861.198,80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1.133.423,75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1.529.733,93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1.938.342,62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88.591,90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185.856,33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269.464,87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296.859,63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1.906.545,93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3.582.396,49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86.944,50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102.780,00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114.760,00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334.501,10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808.050,00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651.260,69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1.317.062,88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2.376.509,41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1.880.406,75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14.851,88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153.185,57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280.057,08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436.348,57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23.369,00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23.369,00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483.627,95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1.143.110,74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483.627,95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1.143.110,74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406.338,96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510.205,00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406.338,96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474.205,00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3.570.822,63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4.208.137,48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8.804.720,16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83.208,33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221.400,00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380.850,00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266,08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2.336,14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C. RASPOLOŽIVA SREDSTVA IZ PRETHODNIH GODINA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551A3" w:rsidRDefault="003551A3"/>
    <w:p w:rsidR="003551A3" w:rsidRDefault="003551A3"/>
    <w:p w:rsidR="003551A3" w:rsidRDefault="003551A3"/>
    <w:p w:rsidR="002505A6" w:rsidRDefault="002505A6"/>
    <w:p w:rsidR="002505A6" w:rsidRDefault="002505A6"/>
    <w:p w:rsidR="002505A6" w:rsidRDefault="002505A6"/>
    <w:p w:rsidR="002505A6" w:rsidRDefault="002505A6"/>
    <w:p w:rsidR="002505A6" w:rsidRDefault="002505A6"/>
    <w:p w:rsidR="002505A6" w:rsidRDefault="002505A6"/>
    <w:p w:rsidR="002505A6" w:rsidRDefault="002505A6"/>
    <w:p w:rsidR="002505A6" w:rsidRDefault="002505A6"/>
    <w:p w:rsidR="002505A6" w:rsidRDefault="002505A6"/>
    <w:p w:rsidR="002505A6" w:rsidRDefault="002505A6"/>
    <w:p w:rsidR="003551A3" w:rsidRDefault="003551A3"/>
    <w:p w:rsidR="003551A3" w:rsidRDefault="003551A3" w:rsidP="002505A6">
      <w:pPr>
        <w:pStyle w:val="Odlomakpopisa"/>
        <w:numPr>
          <w:ilvl w:val="0"/>
          <w:numId w:val="1"/>
        </w:numPr>
        <w:tabs>
          <w:tab w:val="left" w:pos="1893"/>
          <w:tab w:val="left" w:pos="5954"/>
        </w:tabs>
        <w:spacing w:before="89"/>
        <w:ind w:left="6663" w:hanging="2359"/>
        <w:rPr>
          <w:sz w:val="28"/>
        </w:rPr>
      </w:pPr>
      <w:r>
        <w:rPr>
          <w:w w:val="120"/>
          <w:sz w:val="28"/>
        </w:rPr>
        <w:t>POSEBNI DIO</w:t>
      </w:r>
    </w:p>
    <w:p w:rsidR="003551A3" w:rsidRDefault="003551A3" w:rsidP="003551A3">
      <w:pPr>
        <w:pStyle w:val="Tijeloteksta"/>
        <w:spacing w:before="2"/>
        <w:rPr>
          <w:sz w:val="32"/>
        </w:rPr>
      </w:pPr>
    </w:p>
    <w:p w:rsidR="003551A3" w:rsidRDefault="003551A3" w:rsidP="003551A3">
      <w:pPr>
        <w:pStyle w:val="Naslov1"/>
        <w:ind w:right="1629"/>
        <w:jc w:val="center"/>
      </w:pPr>
      <w:r>
        <w:t>Članak 3.</w:t>
      </w:r>
    </w:p>
    <w:p w:rsidR="003551A3" w:rsidRDefault="003551A3" w:rsidP="003551A3">
      <w:pPr>
        <w:pStyle w:val="Tijeloteksta"/>
        <w:spacing w:before="6"/>
        <w:rPr>
          <w:sz w:val="33"/>
        </w:rPr>
      </w:pPr>
    </w:p>
    <w:p w:rsidR="003551A3" w:rsidRDefault="003551A3" w:rsidP="003551A3">
      <w:pPr>
        <w:ind w:left="1608" w:right="1633"/>
        <w:jc w:val="center"/>
        <w:rPr>
          <w:sz w:val="32"/>
        </w:rPr>
      </w:pPr>
      <w:r>
        <w:rPr>
          <w:sz w:val="32"/>
        </w:rPr>
        <w:t>Proračun Općine Vladislavci za 2020. godinu, te projekcije Proračuna za 2021. i 2022. godinu</w:t>
      </w:r>
    </w:p>
    <w:p w:rsidR="003551A3" w:rsidRDefault="003551A3" w:rsidP="003551A3">
      <w:pPr>
        <w:pStyle w:val="Tijeloteksta"/>
        <w:spacing w:before="10"/>
        <w:rPr>
          <w:sz w:val="35"/>
        </w:rPr>
      </w:pPr>
    </w:p>
    <w:p w:rsidR="003551A3" w:rsidRDefault="003551A3" w:rsidP="002505A6">
      <w:pPr>
        <w:ind w:left="4395"/>
        <w:rPr>
          <w:sz w:val="32"/>
        </w:rPr>
      </w:pPr>
      <w:r>
        <w:rPr>
          <w:w w:val="105"/>
          <w:sz w:val="32"/>
        </w:rPr>
        <w:t>Posebni dio programska klasifikacija</w:t>
      </w:r>
    </w:p>
    <w:p w:rsidR="003551A3" w:rsidRDefault="003551A3" w:rsidP="003551A3">
      <w:pPr>
        <w:spacing w:before="289" w:line="252" w:lineRule="auto"/>
        <w:ind w:left="253" w:right="816"/>
        <w:rPr>
          <w:sz w:val="20"/>
        </w:rPr>
      </w:pPr>
      <w:r>
        <w:rPr>
          <w:w w:val="105"/>
          <w:sz w:val="20"/>
        </w:rPr>
        <w:t>Rashodi poslovanja i rashodi za nabavu nefinancijske imovine u Proračunu Općine Vladislavci za 2020. godinu, te projekcije Proračuna za 2021. i 2022. godinu raspoređeni su po nositeljima, korisnicima u Posebnom dijelu Proračuna prema organizacijskoj i programskoj klasifikaciji na razini odjeljka ekonomske klasifikacije kako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slijedi:</w:t>
      </w:r>
    </w:p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380"/>
        <w:gridCol w:w="1200"/>
        <w:gridCol w:w="1260"/>
        <w:gridCol w:w="1260"/>
        <w:gridCol w:w="1300"/>
        <w:gridCol w:w="1220"/>
        <w:gridCol w:w="900"/>
        <w:gridCol w:w="840"/>
        <w:gridCol w:w="700"/>
        <w:gridCol w:w="640"/>
      </w:tblGrid>
      <w:tr w:rsidR="002505A6" w:rsidRPr="002505A6" w:rsidTr="002505A6">
        <w:trPr>
          <w:trHeight w:val="19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  <w:bookmarkStart w:id="0" w:name="page1"/>
            <w:bookmarkEnd w:id="0"/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IZVRŠENJE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PLAN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PRORAČUN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PROJEKCIJA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PROJEKCIJA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INDEKS</w:t>
            </w:r>
          </w:p>
        </w:tc>
        <w:tc>
          <w:tcPr>
            <w:tcW w:w="2180" w:type="dxa"/>
            <w:gridSpan w:val="3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INDEKS  INDEKS INDEKS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VRSTA PRIHODA / PRIMITAKA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01.01.2018. -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2021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2022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(2/1)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(3/2)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(4/3)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(5/4)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KONTA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31.12.2018.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UKUPNO RASHODI / IZDACI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7.889.275,78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11.794.448,51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149,50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080" w:type="dxa"/>
            <w:gridSpan w:val="2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Razdjel 001 PREDSTAVNIČKA, IZVRŠNA I UPRAVNA TIJELA</w:t>
            </w:r>
          </w:p>
        </w:tc>
        <w:tc>
          <w:tcPr>
            <w:tcW w:w="12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7.889.275,78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11.794.448,51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3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22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149,50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080" w:type="dxa"/>
            <w:gridSpan w:val="2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00101 PREDSTAVNIČKA I IZVRŠNA TIJELA</w:t>
            </w:r>
          </w:p>
        </w:tc>
        <w:tc>
          <w:tcPr>
            <w:tcW w:w="12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406.004,09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940.718,16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762.368,25</w:t>
            </w:r>
          </w:p>
        </w:tc>
        <w:tc>
          <w:tcPr>
            <w:tcW w:w="13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122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231,70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98,53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46"/>
        </w:trPr>
        <w:tc>
          <w:tcPr>
            <w:tcW w:w="5080" w:type="dxa"/>
            <w:gridSpan w:val="2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  <w:lang w:eastAsia="hr-HR"/>
              </w:rPr>
              <w:t>Program 1001 REDOVAN RAD PREDSTAVNIČKOG I IZVRŠNOG</w:t>
            </w:r>
          </w:p>
        </w:tc>
        <w:tc>
          <w:tcPr>
            <w:tcW w:w="12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406.004,09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940.718,16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762.368,25</w:t>
            </w:r>
          </w:p>
        </w:tc>
        <w:tc>
          <w:tcPr>
            <w:tcW w:w="13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122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231,70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98,53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85"/>
                <w:sz w:val="17"/>
                <w:szCs w:val="17"/>
                <w:shd w:val="clear" w:color="auto" w:fill="CCCCFF"/>
                <w:lang w:eastAsia="hr-HR"/>
              </w:rPr>
              <w:t>Aktivnost</w:t>
            </w:r>
          </w:p>
        </w:tc>
        <w:tc>
          <w:tcPr>
            <w:tcW w:w="438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A100001 REDOVAN RAD</w:t>
            </w:r>
          </w:p>
        </w:tc>
        <w:tc>
          <w:tcPr>
            <w:tcW w:w="12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126.114,00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671,31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7"/>
        </w:trPr>
        <w:tc>
          <w:tcPr>
            <w:tcW w:w="508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</w:t>
            </w: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tijela</w:t>
            </w:r>
          </w:p>
        </w:tc>
        <w:tc>
          <w:tcPr>
            <w:tcW w:w="43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304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16.722,23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595,02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16.722,23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349,83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145,58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18.148,00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275,51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6.805,32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124,90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9.916,91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20.461,72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166,67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166,67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385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IZVANREDNI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2.064,00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2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2.064,00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0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ODRŽAVANJE WEB STRANICE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204,36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0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7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3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footerReference w:type="default" r:id="rId9"/>
          <w:pgSz w:w="16840" w:h="11904" w:orient="landscape"/>
          <w:pgMar w:top="1439" w:right="1274" w:bottom="1056" w:left="1160" w:header="0" w:footer="0" w:gutter="0"/>
          <w:cols w:space="720" w:equalWidth="0">
            <w:col w:w="1440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" w:name="page2"/>
      <w:bookmarkEnd w:id="1"/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1" locked="0" layoutInCell="0" allowOverlap="1" wp14:anchorId="0E3CA84C" wp14:editId="481121DB">
            <wp:simplePos x="0" y="0"/>
            <wp:positionH relativeFrom="page">
              <wp:posOffset>1181100</wp:posOffset>
            </wp:positionH>
            <wp:positionV relativeFrom="page">
              <wp:posOffset>914400</wp:posOffset>
            </wp:positionV>
            <wp:extent cx="6749415" cy="14478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5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KLASIFIKACIJA 0111 Izvršna i zakonodavna tije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LEGALIZACIJA BESPRAVNO SAGRAĐENIH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A100004 TISKANJE SLUŽBENOG GLASNIKA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NAKNADA ZAMJENIKU OPĆINSKOG NAČE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1" locked="0" layoutInCell="0" allowOverlap="1" wp14:anchorId="544CBBE1" wp14:editId="1ED0811B">
            <wp:simplePos x="0" y="0"/>
            <wp:positionH relativeFrom="column">
              <wp:posOffset>-4445</wp:posOffset>
            </wp:positionH>
            <wp:positionV relativeFrom="paragraph">
              <wp:posOffset>-3627120</wp:posOffset>
            </wp:positionV>
            <wp:extent cx="7198995" cy="212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37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2" w:name="page3"/>
            <w:bookmarkEnd w:id="2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NAKNADA PREDSJEDNIKU OPĆINSKOG VI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NAKNADA ZAMJENIKU PREDSJEDNIKA OP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PROSLAVA DANA OPĆINE VLADISLAVCI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10.135,79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17.520,19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" w:name="page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2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PLAĆA OPĆINSKOG NAČELNIKA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156.392,83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133.441,01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80.128,68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22.951,82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13.221,23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57,60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29.185,00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29.185,00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TROŠKOVI VEZANI ZA OŠASNU IMOVINU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MANIFESTACIJE I OČUVANJE KULTURNE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129,57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" w:name="page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KLASIFIKACIJA 0111 Izvršna i zakonodavna tije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ADVENT U VLADISLAVCIMA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132,48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173,24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BOŽIĆNA PREDSTAVA ZA DJECU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PROMIDŽBA OPĆINE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F59E88" wp14:editId="4CCFAA50">
                <wp:simplePos x="0" y="0"/>
                <wp:positionH relativeFrom="column">
                  <wp:posOffset>444500</wp:posOffset>
                </wp:positionH>
                <wp:positionV relativeFrom="paragraph">
                  <wp:posOffset>-4725035</wp:posOffset>
                </wp:positionV>
                <wp:extent cx="6749415" cy="1504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C49887" id="Shape 3" o:spid="_x0000_s1026" style="position:absolute;margin-left:35pt;margin-top:-372.05pt;width:531.45pt;height:11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84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5" w:name="page6"/>
            <w:bookmarkEnd w:id="5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IZRADA VIJESNIKA OPĆINE VLADISLAVCI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107,11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A100115 NAKNADA ZA SJEDNICE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154,05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NABAVA BOŽIĆNE RASVJETE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" w:name="page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80"/>
        <w:gridCol w:w="11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A100117 SUFINANC.PROJEKTA PROVEDBE IZOBRA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KLASIFIKACIJA 0660 Rashodi vezani za stanova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A100118 FINANCIRANJE POLITIČKIH STRANAKA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A100119 IZBORI ZA NACIONALNE MANJINE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C58FE9" wp14:editId="172EB71D">
                <wp:simplePos x="0" y="0"/>
                <wp:positionH relativeFrom="column">
                  <wp:posOffset>444500</wp:posOffset>
                </wp:positionH>
                <wp:positionV relativeFrom="paragraph">
                  <wp:posOffset>-3679190</wp:posOffset>
                </wp:positionV>
                <wp:extent cx="6749415" cy="1504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DF8C57" id="Shape 4" o:spid="_x0000_s1026" style="position:absolute;margin-left:35pt;margin-top:-289.7pt;width:531.45pt;height:11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7" w:name="page8"/>
            <w:bookmarkEnd w:id="7"/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lastRenderedPageBreak/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A100120 SLUŽBENA PUTOVANJA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A100121 DOPRINOSI, SUGLASNOSTI I NAKNADE P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A100122 NAKNADA ZA PRAVO SLUŽNOSTI PUTA PR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OPREMANJE DRUŠTVENOG DOMA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99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8" w:name="page9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OPREMANJE KUHINJSKIH PROSTO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KUPOVINA KOMBI VOZILA ZA KOMU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IZRADA GRBA I ZASTAVE OPĆINE VLA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 tije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UVOĐENJE ŠIROKOPOJASNOG INTER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111,94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8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9" w:name="page1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MOBILNO RECIKLAŽNO DVORIŠTE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TEKUĆE DONACIJE VJERSKIM ZAJED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TEKUĆE DONACIJE ZDRAVSTVENIM 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TEKUĆA DONACIJA OŠ MATE LOVRAK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0" w:name="page1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420"/>
        <w:gridCol w:w="120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20" w:type="dxa"/>
            <w:gridSpan w:val="2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00102 JEDINSTVENI UPRAVNI ODJEL</w:t>
            </w:r>
          </w:p>
        </w:tc>
        <w:tc>
          <w:tcPr>
            <w:tcW w:w="120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7.483.271,69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3.040.186,97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116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111,20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1002 REDOVAN RAD JEDINSTVENOG UPRAVNOG O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605.571,43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1.262.603,66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208,50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830.063,64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182,57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113,37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KLASIFIKACIJA 0131 Opće usluge vezane za slu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244.486,27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446.963,56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182,82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112,23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149.786,04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337.076,13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366.116,00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108,62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68.937,06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25.763,17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63.387,43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246,04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100,97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186.790,14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67.757,83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389,51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34.091,50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30.415,20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89,22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30.647,49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32.342,63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38.697,50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105,53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87.873,11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324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osobama izvan radnog odnosa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14.851,88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33,67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51.191,06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77.225,08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23.369,00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86,75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Kamate za primljene kredite i zajmove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23.369,00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127,09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Kazne, penali i naknade štete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471,89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2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4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33825D" wp14:editId="311D17C8">
                <wp:simplePos x="0" y="0"/>
                <wp:positionH relativeFrom="column">
                  <wp:posOffset>444500</wp:posOffset>
                </wp:positionH>
                <wp:positionV relativeFrom="paragraph">
                  <wp:posOffset>-4781550</wp:posOffset>
                </wp:positionV>
                <wp:extent cx="6749415" cy="151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11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465210" id="Shape 5" o:spid="_x0000_s1026" style="position:absolute;margin-left:35pt;margin-top:-376.5pt;width:531.45pt;height:1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11" w:name="page12"/>
            <w:bookmarkEnd w:id="11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16.384,80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9.157,37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254.900,08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169.875,00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75.025,08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5.4. POMOĆI OD HZZ-a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osobama izvan radnog odnosa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NAKNADE I DOPRINOSI PO POSEBNIM PR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IZRADA PROJEKTNIH PRIJAVA ZA NATJEČ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42,02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2" w:name="page13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USLUGE PRIPREME I PROVEDBE POSTUP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121,21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OBJAVA OGLASA ZA NATJEČAJE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DERATIZACIJA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81,16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3" w:name="page14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8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8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REDOVAN RAD KOMUNALNOG POGONA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160.122,02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67,36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126.092,02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100.388,00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136,13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10.204,02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26.020,00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5.520,00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OPREMANJE RADNIKA ALATIMA ZA RAD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KOŠENJE JAVNIH POVRŠINA ISPRED OBJ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4" w:name="page15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GORIVO ZA TERETNO VOZILO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USLUGA SERVISA MOTORNOG VOZILA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3. VLASTITI PRIHODI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3.1. VLASTITI PRIHODI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SERVIS OPREME I ALATA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5" w:name="page16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POVRAT NEUTROŠENIH SREDSTAVA ZA J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A100115 ZAŠTITA NA RADU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STERILIZACIJA PASA I MAČAKA NA PODR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OPREMANJE JEDINSTVENOG UPRA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2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6" w:name="page1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340"/>
        <w:gridCol w:w="1280"/>
        <w:gridCol w:w="1280"/>
        <w:gridCol w:w="1040"/>
        <w:gridCol w:w="1020"/>
        <w:gridCol w:w="72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K100108 NABAVA POLICA ZA PROSTORIJU 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1003 PROGRAM IN - LORE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PROGRAM IN - LORE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1018 SNAGA ŽENA - SKRBIM ZA DRUGE, BRINEM ZA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211.533,50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300.783,51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142,19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270.193,73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134,04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17,68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171.990,00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0,87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2.470,00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2.470,00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268.693,73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7" w:name="page18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08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6.150,00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29.582,50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6.404,06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1.014,75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192.100,00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34.850,00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36.289,67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5.750,25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UPRAVLJANJE PROJEKTOM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30.589,78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30.589,78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3.938,60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649,87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22.318,72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3.682,59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1021 ZAŽELI BOLJI ŽIVOT U OPĆINI VLADISLAVCI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1.374.299,80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4.080,85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81,63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REDOVAN RAD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356.900,00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1.059,78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351.900,00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161,39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8" w:name="page19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42.075,00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73.125,31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173,80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12.065,65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162,50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414.376,61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162,50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68.372,04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151,94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NABAVA BICIKALA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UPRAVLJANJE PROJEKTOM I ADMINI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400.399,80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1.188,95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400.399,80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1.188,95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30.932,03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91,85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28.734,48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26.551,10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26.446,85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92,40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4.942,34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4.380,93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4.364,14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88,64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70,06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9" w:name="page2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9.243,30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174.467,77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149.757,70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149.865,53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24.710,07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24.730,12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70,06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165.750,00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52.378,69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PROMIDŽBA I VIDLJIVOST PROJEKTA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OPPREMA ZA ODRŽAVANJE OKUĆNIC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HIGIJENSKE POTREPŠTINE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0" w:name="page21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NABAVA USLUGE EDUKACIJE ZA PRI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1023 ZAJEDNO U ZAJEDNICU U OPĆINI VLADISLAVC</w:t>
            </w:r>
          </w:p>
        </w:tc>
        <w:tc>
          <w:tcPr>
            <w:tcW w:w="9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DNEVNE AKTIVNOSTI I PSIHOLOŠKA POD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43.261,85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7.138,15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1" w:name="page22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200"/>
        <w:gridCol w:w="1020"/>
        <w:gridCol w:w="1300"/>
        <w:gridCol w:w="1280"/>
        <w:gridCol w:w="1080"/>
        <w:gridCol w:w="24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245.150,47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40.449,53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NABAVA VOZILA I UREĐENJE PROSTORA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4.477,50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35.325,00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25.372,50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200.175,00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EDUKACIJA I RAZVOJ VJEŠTINA STRUČNJ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8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2" w:name="page23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2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PROMIDŽBA I VIDLJIVOST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5.212,50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29.537,50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UPRAVLJANJE PROJEKTOM I ADMINISTRA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9.410,62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53.326,88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00103 VLASTITI KOMUNALNI POGON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1004 REDOVAN RAD KOMUNALNOG POGONA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3" w:name="page24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140"/>
        <w:gridCol w:w="1220"/>
        <w:gridCol w:w="134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135.197,91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11.550,00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8,54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98.586,29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16.956,78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1.550,00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98.463,26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0,47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98.463,26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460,00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0,47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A100392 NABAVA MOTORNIH KOSA I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SAMOHODNIH KOSILICA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9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46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00104 KOMUNALNA INFRASTRUKTURA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943.633,54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5.356.327,57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10.664.231,57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8.364.231,57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8.364.231,57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78,43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1005 ODRŽAVANJE OBJEKATA I UREĐAJA KOMUNA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943.633,54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472.590,00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ELEKTRIČNA ENERGIJA JAVNE RASVJETE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ELEKTRIČNA ENERGIJA ZA MRTVAČNICU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ELEKTRIČNA ENERGIJA ZA MRTVAČNICU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3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4" w:name="page25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ODRŽAVANJE JAVNE RASVJETE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25,19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4.4. PRIHODI OD GROBNE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ZIMSKO ODRŽAVANJE NERAZVRSTANIH C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ODRŽAVANJE ZGRADE OPĆINE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128,57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5" w:name="page26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ODRŽAVANJE DJEČJIH IGRALIŠTA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ODRŽAVANJE OBJEKATA U OPĆINSKOM V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244,40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50,63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34,96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OZELENJAVANJE JAVNIH POVRŠINA NA 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6" w:name="page27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USLUGE HVATANJA I DALJNJEG ZBRINJA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ODRŽAVANJE JAVNIH POVRŠINA I GROBL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4.4. PRIHODI OD GROBNE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7" w:name="page28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ELEKTRIČNA ENERGIJA ZA DOMOVE I OB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ODVOZ RECIKLABILNOG KOMUNALNOG O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115,00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4.7. KONCESIJA ZA ODVOZ KOMUNALNOG OTPADA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PRIKLJUČAK NA VODOOPSKRBNU MREŽU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A100117 OPREMA I UREĐAJI ZA ZGRADE I OBJEKT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8" w:name="page29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2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A100118 TURISTIČKI PROMETNI ZNAK ZA CRKVU U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INFO - TOUCH DISPLAY UREĐAJ ZA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87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9" w:name="page30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14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1006 JAVNI RADOVI</w:t>
            </w:r>
          </w:p>
        </w:tc>
        <w:tc>
          <w:tcPr>
            <w:tcW w:w="114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63,21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PLAĆE DJELATNIKA ZAPOSLENIH U JAVN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5.4. POMOĆI OD HZZ-a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438.326,23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61,60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66.299,51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67,20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LIJEČNIČKI PREGLEDI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0133 Ostale opće usluge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0133 Ostale opće usluge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ZAŠTITA NA RADU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0131 Opće usluge vezane za slu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Program 1007 IZGRADNJA OBJEKATA I UREĐAJA KOMUNALN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952.736,65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2.819.704,44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9.657.841,57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7.357.841,57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7.357.841,57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295,96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76,19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NABAVA ENERGENATA ZA GRIJANJE OPĆ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0" w:name="page31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A100044 IZRADA IZMJENA I DOPUNA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PROSTORNOG PLANA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1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47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IZGRADNJA KUĆE OPROŠTAJA SA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4.2. PRIHODI OD KOMUNALNOG DOPRINOSA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4.5. PRIHODI OD NAKNADE ZA ZADRŽAVANJE NAZAKONITO 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17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1" w:name="page32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00"/>
        <w:gridCol w:w="7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REKONSTRUKCIJA JAVNE POVRŠIN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IZRADA PROJEK. DOKUMENTACIJE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K100104 UREĐENJE PROSTORIJA ZA UREDS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2" w:name="page33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28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K100105 REKONSTRUKCIJA PJEŠAČKIH STA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K100106 REKONSTUKCIJA PJEŠAČKIH STAZ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K100109 REKONSTRUKCIJA DRUŠTVENOG D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3" w:name="page34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320"/>
        <w:gridCol w:w="1300"/>
        <w:gridCol w:w="1280"/>
        <w:gridCol w:w="1040"/>
        <w:gridCol w:w="980"/>
        <w:gridCol w:w="760"/>
        <w:gridCol w:w="680"/>
        <w:gridCol w:w="64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K100111 IZGRADNJA OGRADE NA GROBLJU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K100112 IZGRAD. RUR.INFRASTRUKTURE - 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12,12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K100113 IZRADA PROJEKTNE DOKUM. ZA R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99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4" w:name="page35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24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K100115 IZGRADNJA GARAŽE ZA KOMBI VO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K100120 IZRADA CENTRALNOG KRIŽA NA G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5" w:name="page36"/>
      <w:bookmarkEnd w:id="3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K100121 REKONSTRUK. PARKIR. U ULICI K.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K100122 REKON.PARIRALIŠTA - PRILAGOĐA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K100123 REKON. PARKIRALIŠTA-PRILAGOĐ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K100124 REKON. PARKIR.-PRILAGOĐAVANJ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K100125 RESTAURACIJA KRIŽEVA "KRAJPU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82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6" w:name="page37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54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26"/>
        </w:trPr>
        <w:tc>
          <w:tcPr>
            <w:tcW w:w="52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K100131 TROŠKOVI PRIKLJUČENJA RECIKL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K100132 UREĐENJE RURALNE INFRASTRUK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K100133 IZRADA OGRADE NA NOGOMETNO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122.438,00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440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7" w:name="page38"/>
      <w:bookmarkEnd w:id="3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K100135 IZGRADNJA I OPREMANJE DJEČJE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92,31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K100136 IZRADA PROJEKTNE DOKUMENTAC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8" w:name="page39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K100137 IZRADA PROJEKTNE DOKUMENTAC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K100138 IZGRADNJA JAVNE RASVJETE NA 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306.631,25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29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9" w:name="page40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20"/>
        <w:gridCol w:w="1280"/>
        <w:gridCol w:w="1280"/>
        <w:gridCol w:w="1160"/>
        <w:gridCol w:w="1020"/>
        <w:gridCol w:w="72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K100139 SANACIJA I MODERNIZACIJA JAVN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K100140 REK. I PREN. ZG. DRUŠTV.DOMA(HR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K100141 IZGRADNJA CESTE PREMA GROBL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13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0" w:name="page41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200"/>
        <w:gridCol w:w="960"/>
        <w:gridCol w:w="1280"/>
        <w:gridCol w:w="1280"/>
        <w:gridCol w:w="1160"/>
        <w:gridCol w:w="244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K100142 REKON.GRAĐ.INFR.NAMJ.PROM.SU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K100143 REKONSTRUKCIJA KROVIŠTA OBJ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K100144 IZGRADNJA VATROGASNOG SPREM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111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1" w:name="page42"/>
      <w:bookmarkEnd w:id="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K100145 IZRADA PROJEKTNE DOKUMENTAC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IZRADA GLAVNOG PROJEKTA ZA IZG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IZRADA TROŠKOVNIKA I PRIPREMA T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POSTAVLJANJE USPORNIKA (LEŽEĆI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UPIS OBJEKTA NA KČBR. 343/2 K.O. D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457,14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2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2" w:name="page43"/>
      <w:bookmarkEnd w:id="4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40"/>
        <w:gridCol w:w="11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IZRADA GEODETSKOG ELEBORATA Z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2.285,71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HORIZONTALNA SIGNALIZACIJA - IZR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3" w:name="page44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00"/>
        <w:gridCol w:w="1200"/>
        <w:gridCol w:w="160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26"/>
        </w:trPr>
        <w:tc>
          <w:tcPr>
            <w:tcW w:w="512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1019 IZGRADNJA RECIKLAŽNOG DVORIŠTA U VLAD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1.955.732,06</w:t>
            </w: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1.626.382,13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83,16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NADZOR RADOVA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Kapitalni projekt K100103 IZGRADNJA I OPREMANJE RECIKLA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1.493.437,03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89,12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K100104 INFORMATIVNO - OBRAZOVNE AKT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K100105 PROMIDŽBA I VIDLJIVOST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2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Program 1020 REKON.GRAĐEVINE INFRASTRUK.NAMJENE, P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118.701,00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10,59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025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4" w:name="page45"/>
      <w:bookmarkEnd w:id="4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00"/>
        <w:gridCol w:w="1320"/>
        <w:gridCol w:w="148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16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REKONSTRUKCIJA NERAZVRSTAN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Kapitalni projekt K100102 USLUGA VOĐENJA PROJEKTA REK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USLUGA STRUČNOG NADZORA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NAD IZVOĐENJEM REKONSTRUKCVIJE NERAZVRSTANE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9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6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CESTE FERENCA KIŠA U HRASTINU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A100405 IZGRADNJA RURALNE INFRASTRUKTURE -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DRUŠTVENOG DOMA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 VLADISLAVCIMA ZBOG OMOGUĆAVANJA NESMETANOG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PIRSTUPA I KRETANJA OSOBAMA S TEŠKOĆAMA 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05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2"/>
                <w:szCs w:val="12"/>
                <w:lang w:eastAsia="hr-HR"/>
              </w:rPr>
              <w:t>KRETANJU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A100406 IZGRADNJA RURALNE INFRASTRUKTURE -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DRUŠTVENOG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OBJEKTA KRALJA TOMISLAVA 196A U 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ZBOG OMOGUĆAVANJA NESMETANOG PRISTUPA 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KRETANJA OSOBAMA S TEŠKOĆAMA U RAZVOJU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034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5" w:name="page46"/>
      <w:bookmarkEnd w:id="4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20"/>
        <w:gridCol w:w="12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A100407 IZGRADNJA RURALNE INFRASTRUKTURE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AMBULANTE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LJEKATNE U VLADISLAVCIMA ZBOG OMOGUĆAVANJA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NESMETANOG PRISTUPA I KRETANJA OSOBAMA S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TEŠKOĆAMA U KRETANJU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A100408 IZGRADNJA RURALNE INFRASTRUKTURE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NOGOMETNOG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KLUBA GOLEO U DOPSINU ZBOG OMOGUĆAVANJA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NESMETANOG PRISTUPA I KRETANJA OSOBAMA S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TEŠKOĆAMA U KRETANJU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A100419 UREĐENJE RURALNE INFRASTRUKTURE- USLUGE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PRIJEVOZA ZEMLJE ZA UREĐENJE GROBLJA U DOPSINU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46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A100423 IZRADA LAJSNE - COKLA U VIJEĆNICI OPĆINE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46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00105 POLJOPRIVREDA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322.860,95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961.449,47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297,79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1008 RAZVOJ POLJOPRIVREDE I GOSPODARSTVA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322.860,95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961.449,47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297,79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23.745,00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11,67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147,83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4.245,00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2,09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65,96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6" w:right="1294" w:bottom="1118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6" w:name="page47"/>
      <w:bookmarkEnd w:id="4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131.919,91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112.559,70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19.360,21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70.413,54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70.413,54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146,71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GEODETSKO - KATASTARSKE USLUGE - 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IZGRADNJA, REKONSTRUKCIJA I O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119.427,50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59,66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933,33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7" w:name="page48"/>
      <w:bookmarkEnd w:id="4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IZGRADNJA NERAZVRSTANE CEST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477.662,98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409.362,98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8" w:name="page49"/>
      <w:bookmarkEnd w:id="4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13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IZRADA PROJEKTNE DOKUMENTACIJ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99.600,00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SUFINANCIRANJE IZGRADNJE PLAST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218.391,49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68,68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100,00   100,00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9" w:name="page50"/>
      <w:bookmarkEnd w:id="4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74.391,49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00106 PREDSTAVNIK MAĐARSKE NACIONALNE MANJIN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1010 REDOVAN RAD PREDSTAVNIKA MAĐARSKE NA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50,88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50,88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00107 PREDŠKOLSKI ODGOJ I SOCIJALNA SKRB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51.782,84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177,74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1011 SOCIJALNA SKRB I NOVČANA POMOĆ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51.782,84</w:t>
            </w:r>
          </w:p>
        </w:tc>
        <w:tc>
          <w:tcPr>
            <w:tcW w:w="12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56.600,00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0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177,74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0" w:name="page51"/>
      <w:bookmarkEnd w:id="5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TROŠKOVI STANOVANJA SOCIJALNO UGR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TROŠKOVI OGRJEVA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DONACIJE UMIROVLJENICIMA POVODOM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00108 VATROGASTVO,HRVATSKI CRVENI KRIŽ I ZAŠTI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264.461,34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97,39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92,28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1012 VATROGASTVO, HRVATSKI CRVNENI KRIŽ I ZA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264.461,34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97,39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92,28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FINANCIRANJE VATROGASTVA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71,99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109,97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42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1" w:name="page52"/>
      <w:bookmarkEnd w:id="5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Pomoći dane u inozemstvo i unutar općeg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Pomoći proračunskim korisnicima drugih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REDOVAN RAD HRVATSKOG CRVENOG K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SREDSTVA ZA POTREBE CIVILNE ZAŠTITE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PREGLED I PUNJENJE VATROGASNIH APA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258,23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2" w:name="page53"/>
      <w:bookmarkEnd w:id="5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SUFINANCIRANJE RADA JAVNE VATROGA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Pomoći dane u inozemstvo i unutar općeg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Pomoći proračunskim korisnicima drugih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NABAVA KONFERENCIJSKIH STOLACA ZA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 - poboljšanje prostronih uvjeta za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64.136,73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0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rad DVD-ova na području Općine Vladislavci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52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00109 SPORT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1014 RAZVOJ ŠPORTA I REKREACIJE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156.600,00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ŠPORT I REKREACIJA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12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3" w:name="page54"/>
      <w:bookmarkEnd w:id="5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0810 Službe rekreacije i sporta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ELEKTRIČNA ENERGIJA ZA OBJEKTE NOG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00110 KULTURA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1013 JAVNE POTREBE U KULTURI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KULTURA I ZNANOST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00111 UREĐENJE NASELJA I DEMOGRAFSKA OBNOVA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533.697,49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795.995,00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1016 PROGRAM POTICANJA UREĐENJA NASELJA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217.721,82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272.000,00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124,93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ENERGETSKA UČINKOVITOST I ENER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4" w:name="page55"/>
      <w:bookmarkEnd w:id="5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UKLANJANJE STARIH OBJEKATA - MJ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IZG. NOVIH STAMB. OBJEKATA I KUP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DODJELA NOVČANE NAGRADE ZA NA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UREĐENJE PROČELJA - MJERA 5.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5" w:name="page56"/>
      <w:bookmarkEnd w:id="5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SUFINANCIRANJE PRIKLJUČENJA NA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78,89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1017 PROGRAM POTICANJA DEMOGRAFSKE OBNO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315.975,67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523.995,00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101,53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SUFINANCIRANJE PROGRAMA PREDŠ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103,23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0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6" w:name="page57"/>
      <w:bookmarkEnd w:id="5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4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POMOĆ NOVOROĐENOM DJETETU - M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1040 Obitelj i djeca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1040 Obitelj i djeca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SUFINANCIRANJE RADA ZDRAVSTVE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STIPENDIRANJE STUDENATA - MJERA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991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7" w:name="page58"/>
      <w:bookmarkEnd w:id="5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PRIJEVOZ UČENIKA SREDNJIH ŠKOLA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35.289,00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SUFINACIRANJE ŠKOLSKE PREHRAN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7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ŠKOLSKI PRIBOR ZA UČENIKE PRVOG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8" w:name="page59"/>
      <w:bookmarkEnd w:id="5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T100108 NAGRAĐIVANJE NAJBOLJIH UČENIKA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7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T100109 ŠKOLSKI PRIBOR ZA PREDŠKOLU U V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T100110 NABAVA POKLON PAKETA ZA BLAGD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00112 PLANSKI DOKUMENTI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1009 IZRADA PLANSKE DOKUMETACIJE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117.600,00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IZG.RURALNE INFRASTRUKTURE - IZRADA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9" w:name="page60"/>
      <w:bookmarkEnd w:id="5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13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100,00   100,00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6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IZRADA STRATEŠKOG PLANA RAZVOJA T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IZRADA PLANA GOSPODARENJA OTPADO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IZRADA PROCJEDBENOG ELABORATA NA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IZRADA GEODETSKOG ELABORATA DIOB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IZRADA VJEŠ.NALAZA RADI IZRADE PROC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0" w:name="page61"/>
      <w:bookmarkEnd w:id="6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IZRADA PROCJEDBENIH I GEODETSKIH EL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IZRADA VJEŠTAČKIH NALAZA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00113 UDRUGE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37.500,00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1015 FINANCIRANJE UDRUGA OD ZNAČAJA ZA RAZ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37.500,00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 UDRUGA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1020 Starost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POKROVITELJSTVO GOSTOVANJA UDRUG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00114 VIJEĆE MAĐARSKE NACIONALNE MANJINE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1022 VIJEĆE MAĐARSKE NACIONALNE MANJINE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1" w:name="page62"/>
      <w:bookmarkEnd w:id="6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220"/>
        <w:gridCol w:w="1740"/>
        <w:gridCol w:w="1220"/>
        <w:gridCol w:w="1300"/>
        <w:gridCol w:w="1280"/>
        <w:gridCol w:w="1580"/>
        <w:gridCol w:w="120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151,52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Default="002505A6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BD7E82" w:rsidRDefault="00BD7E82">
      <w:r>
        <w:tab/>
      </w:r>
    </w:p>
    <w:p w:rsidR="008724E8" w:rsidRDefault="008724E8"/>
    <w:p w:rsidR="00BD7E82" w:rsidRDefault="00BD7E82"/>
    <w:p w:rsidR="00BD7E82" w:rsidRDefault="00BD7E82"/>
    <w:p w:rsidR="00BD7E82" w:rsidRDefault="00BD7E82"/>
    <w:p w:rsidR="00BD7E82" w:rsidRDefault="00BD7E82"/>
    <w:p w:rsidR="008724E8" w:rsidRDefault="008724E8"/>
    <w:p w:rsidR="008724E8" w:rsidRPr="008724E8" w:rsidRDefault="008724E8" w:rsidP="008724E8">
      <w:pPr>
        <w:spacing w:after="0" w:line="240" w:lineRule="auto"/>
        <w:ind w:right="-13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III. PLAN RAZVOJNIH PROGRAMA</w:t>
      </w: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305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40" w:lineRule="auto"/>
        <w:ind w:right="-33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8724E8" w:rsidRPr="008724E8" w:rsidRDefault="008724E8" w:rsidP="008724E8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35" w:lineRule="auto"/>
        <w:ind w:right="286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razvojnih programa za razdoblje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koji čini sastavni dio Plana Proračuna Općine Vladislavci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dan je detaljniji pregled rashoda po pojedinim programima i kapitalnim projektima.</w:t>
      </w:r>
    </w:p>
    <w:p w:rsidR="008724E8" w:rsidRPr="008724E8" w:rsidRDefault="008724E8" w:rsidP="008724E8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razvojnih programa sadrži ciljeve i prioritete razvoja Općine Vladislavci povezanih s programskom i organizacijskom klasifikacijom proračuna.</w:t>
      </w: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315"/>
        <w:gridCol w:w="785"/>
        <w:gridCol w:w="798"/>
        <w:gridCol w:w="1809"/>
        <w:gridCol w:w="463"/>
        <w:gridCol w:w="1704"/>
        <w:gridCol w:w="371"/>
        <w:gridCol w:w="266"/>
        <w:gridCol w:w="533"/>
        <w:gridCol w:w="899"/>
        <w:gridCol w:w="533"/>
        <w:gridCol w:w="266"/>
        <w:gridCol w:w="707"/>
        <w:gridCol w:w="334"/>
        <w:gridCol w:w="761"/>
        <w:gridCol w:w="439"/>
        <w:gridCol w:w="266"/>
        <w:gridCol w:w="545"/>
        <w:gridCol w:w="266"/>
        <w:gridCol w:w="319"/>
        <w:gridCol w:w="266"/>
        <w:gridCol w:w="266"/>
        <w:gridCol w:w="266"/>
        <w:gridCol w:w="266"/>
        <w:gridCol w:w="857"/>
        <w:gridCol w:w="266"/>
        <w:gridCol w:w="314"/>
      </w:tblGrid>
      <w:tr w:rsidR="00711040" w:rsidRPr="00800F30" w:rsidTr="00711040">
        <w:trPr>
          <w:trHeight w:val="10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4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PLAN RAZVOJNIH PROGRAMA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34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3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41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8.646.431,25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8.646.431,25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01 PREDSTAVNIČKA I IZVRŠNA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REDOVAN RAD PREDSTAVNIČKOG I IZVRŠNOG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OPREMANJE DRUŠTVENIH DOMOVA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K100102 OPREMANJE KUHINJSKIH PROSTORIJA U DRUŠTVENIM DOMOVIMA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K100103 KUPOVINA KOMBI VOZILA ZA KOMUNALNI POGON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NABAVA STOLOVA ZA VIJEĆNICU OPĆINE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7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02 JEDINSTVENI UPRAVNI ODJEL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REDOVAN RAD JEDINSTVENOG UPRAVNOG ODJELA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OPREMANJE JEDINSTVENOG UPRAVNOG ODJELA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K100108 NABAVA POLICA ZA PROSTORIJU ARHIVE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04 KOMUNALNA INFRASTRUKTURA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8.297.681,25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IZGRADNJA OBJEKATA I UREĐAJA KOMUNALNE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8.297.681,25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K100101 IZGRADNJA KUĆE OPROŠTAJA SA OKOLIŠEM I PRISTUPNE CESTE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OD KOMUNALNOG DOPRINOSA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4.5. PRIHODI OD NAKNADE ZA ZADRŽAVANJE NAZAKONITO IZGRAĐENIH ZGRA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3358F9" w:rsidRPr="00800F30" w:rsidRDefault="003358F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7.3. PRIHODI OD PRODAJE ZGRADA I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K100102 REKONSTRUKCIJA JAVNE POVRŠINE OKO CRKVE SV. ROKA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IZRADA PROJEK. DOKUMENTACIJE ZA IZGRADNJU I MODERNIZACIJU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UREĐENJE PROSTORIJA ZA UREDSKO POSLOVANJE I ARHIVU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K100105 REKONSTRUKCIJA PJEŠAČKIH STAZA U NASELJIMA OPĆINE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198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K100106 REKONSTUKCIJA PJEŠAČKIH STAZA DO GROBLJA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K100107 IZGRADNJA ENERGETSKI UČINKOVITE JAVNE RASVJETE UZ CESTU NA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K100108 POSTAVLJANJE FITNESS SPRAVA NA OTVORENOM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K100109 REKONSTRUKCIJA DRUŠTVENOG DOMA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K100110 REKONSTRUKCIJA KAPELICE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K100111 IZGRADNJA OGRADE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4.8. OSTALI NAMJENSKI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K100112 IZGRAD. RUR.INFRASTRUKTURE - IZRADA PROJEK.-TEH. DOKUM.ZA REK.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K100113 IZRADA PROJEKTNE DOKUM. ZA REKON. I PRENAM. ZGRADE DRUŠ. DOMA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7.2. PRIHODI OD PRODAJE GRAĐEVINSKOG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K100114 DOVRŠETAK IZGRADNJE HRVATSKOG DOMA KULTURE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K100115 IZGRADNJA GARAŽE ZA KOMBI VOZILO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K100116 IZGRADNJA OGRADE OKO RUKOMETNOG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K100117 POSTAVLJANJE RASVJETE OKO IGRALIŠTA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K100118 POSTAVLJANJE RASVJETE OKO RUKOMETNOG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K100119 IZGRADNJA ODBOJKAŠKOG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K100120 IZRADA CENTRALNOG KRIŽA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K100121 REKONSTRUK. PARKIR. U ULICI K. TOMISLAVA 196 A ZBOG PRILAGOĐ.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K100122 REKON.PARIRALIŠTA - PRILAGOĐAVANJE ZA PRISTUP OSOBAMA 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K100123 REKON. PARKIRALIŠTA-PRILAGOĐ. PRISTUPA OSOB. S INVALIDITET.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64198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K100124 REKON. PARKIR.-PRILAGOĐAVANJEOSOBAMA S INVALIDITETOM ISPRED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771.750,00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771.750,00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K100125 RESTAURACIJA KRIŽEVA "KRAJPUTAŠA" NA PODRUČJU OPĆINE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7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K100126 POSTAVLJANJE JAVNE RASVJETE DO KUĆE OPROŠTAJA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K100127 POSTAVLJANJE JAVNE RASVJETE DO KUĆE OPROŠTAJA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K100128 ZAMJENA POSTOJEĆE RASVJETE LED RASVJETOM NA GROBLJU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K100129 POSTAVLJANJE JAVNE RASVJETE NA PROSTORU UZ RECIKLAŽNO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64198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K100130 ZAMJENA DOTRAJALIH STUPOVA JAVNE RASVJETE DO ŽELJEZNIČKE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4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K100131 TROŠKOVI PRIKLJUČENJA RECIKLAŽNOG DVORIŠTA NA VODOOPSKRBNI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7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K100132 UREĐENJE RURALNE INFRASTRUKTURE - UREĐ. ZEMLJIŠ. IZA RECIKL.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K100133 IZRADA OGRADE NA NOGOMETNOM IGRALIŠTU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OD KOMUNALNE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K100134 MODERNIZACIJA JAVNE RASVJETE OPĆINE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K100135 IZGRADNJA I OPREMANJE DJEČJEG IGRALIŠTA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K100136 IZRADA PROJEKTNE DOKUMENTACIJE ZA PRISTUPNU CESTU DO KUĆE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K100137 IZRADA PROJEKTNE DOKUMENTACIJE ZA KUĆU OPROŠTAJA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K100138 IZGRADNJA JAVNE RASVJETE NA ULASKU U NASELJE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K100139 SANACIJA I MODERNIZACIJA JAVNE RASVJETE U DIJELOVIMA NASELJA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1019 IZGRADNJA RECIKLAŽNOG DVORIŠTA U VLADISLAVCIMA REFERENTNI BROJ KK.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NADZOR RADOVA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IZGRADNJA I OPREMANJE RECIKLAŽNOG DVORIŠTA (SA PRISTUPNIM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0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INFORMATIVNO - OBRAZOVNE AKTIVNOSTI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455286">
        <w:trPr>
          <w:trHeight w:val="259"/>
        </w:trPr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455286">
        <w:trPr>
          <w:trHeight w:val="300"/>
        </w:trPr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K100105 PROMIDŽBA I VIDLJIVOST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1020 REKON.GRAĐEVINE INFRASTRUK.NAMJENE, PROMETNOG SUSTAVA CEST. PROMETA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REKONSTRUKCIJA NERAZVRSTANE CESTE FERENCA KIŠA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K100102 USLUGA VOĐENJA PROJEKTA REKONSTRUKCIJE NERAZVRSTANE CESTE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45D9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A45D9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USLUGA STRUČNOG NADZORA NAD IZVOĐENJEM RADOVA REKONSTR.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05 POLJOPRIVREDA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RAZVOJ POLJOPRIVREDE I GOSPODARSTVA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K100101 IZGRADNJA, REKONSTRUKCIJA I ODRŽAVANJE OTRESNICA, PUTNE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K100102 IZGRADNJA NERAZVRSTANE CESTE U SVRHU POLJOPRIVREDE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4.8. OSTALI NAMJENSKI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1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7245" w:rsidRDefault="00D57245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57245" w:rsidSect="00D02E09">
          <w:pgSz w:w="16840" w:h="11904" w:orient="landscape"/>
          <w:pgMar w:top="359" w:right="634" w:bottom="0" w:left="280" w:header="0" w:footer="0" w:gutter="0"/>
          <w:cols w:space="720" w:equalWidth="0">
            <w:col w:w="15920"/>
          </w:cols>
        </w:sect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7245" w:rsidRPr="00D57245" w:rsidRDefault="00D57245" w:rsidP="00D5724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ZAVRŠNE ODREDBE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Članak 5.</w:t>
      </w: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Default="00D57245" w:rsidP="00D57245">
      <w:pPr>
        <w:spacing w:after="0" w:line="240" w:lineRule="auto"/>
        <w:ind w:right="-993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Proračun za 2020. godinu objavit će se u „Službenom glasniku“ Općine Vladislavci i na web stranici Općine Vladislavci </w:t>
      </w:r>
      <w:hyperlink r:id="rId12" w:history="1">
        <w:r w:rsidRPr="00D57245">
          <w:rPr>
            <w:rFonts w:ascii="Arial" w:eastAsiaTheme="minorEastAsia" w:hAnsi="Arial" w:cs="Arial"/>
            <w:color w:val="0563C1"/>
            <w:sz w:val="24"/>
            <w:szCs w:val="24"/>
            <w:u w:val="single"/>
            <w:lang w:eastAsia="hr-HR"/>
          </w:rPr>
          <w:t>www.opcina-vladislavci.hr</w:t>
        </w:r>
      </w:hyperlink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, </w:t>
      </w:r>
    </w:p>
    <w:p w:rsidR="00D57245" w:rsidRPr="00D57245" w:rsidRDefault="00D57245" w:rsidP="00D57245">
      <w:pPr>
        <w:spacing w:after="0" w:line="240" w:lineRule="auto"/>
        <w:ind w:right="-993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a stupa na snagu 1.siječnja 2020.g.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KLASA: 400-06/19-01/02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Urbroj: 2158/07-01-19-02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Vladislavci, 17. prosinca 2019.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Predsjednik</w:t>
      </w: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Općinskog Vijeća</w:t>
      </w: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Krunoslav Morović</w:t>
      </w:r>
      <w:r w:rsidR="002A2BB2">
        <w:rPr>
          <w:rFonts w:ascii="Arial" w:eastAsiaTheme="minorEastAsia" w:hAnsi="Arial" w:cs="Arial"/>
          <w:sz w:val="24"/>
          <w:szCs w:val="24"/>
          <w:lang w:eastAsia="hr-HR"/>
        </w:rPr>
        <w:t>, v.r.</w:t>
      </w:r>
      <w:bookmarkStart w:id="62" w:name="_GoBack"/>
      <w:bookmarkEnd w:id="62"/>
    </w:p>
    <w:p w:rsidR="00D57245" w:rsidRPr="00D57245" w:rsidRDefault="00D57245" w:rsidP="00D5724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Pr="008724E8" w:rsidRDefault="008724E8" w:rsidP="008724E8">
      <w:pPr>
        <w:spacing w:after="0" w:line="232" w:lineRule="auto"/>
        <w:ind w:right="406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</w:p>
    <w:sectPr w:rsidR="008724E8" w:rsidRPr="008724E8" w:rsidSect="00D57245">
      <w:pgSz w:w="16840" w:h="11904" w:orient="landscape"/>
      <w:pgMar w:top="357" w:right="635" w:bottom="0" w:left="278" w:header="0" w:footer="0" w:gutter="0"/>
      <w:cols w:space="720" w:equalWidth="0">
        <w:col w:w="159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6F" w:rsidRDefault="001A566F" w:rsidP="008D5FD2">
      <w:pPr>
        <w:spacing w:after="0" w:line="240" w:lineRule="auto"/>
      </w:pPr>
      <w:r>
        <w:separator/>
      </w:r>
    </w:p>
  </w:endnote>
  <w:endnote w:type="continuationSeparator" w:id="0">
    <w:p w:rsidR="001A566F" w:rsidRDefault="001A566F" w:rsidP="008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289374"/>
      <w:docPartObj>
        <w:docPartGallery w:val="Page Numbers (Bottom of Page)"/>
        <w:docPartUnique/>
      </w:docPartObj>
    </w:sdtPr>
    <w:sdtEndPr/>
    <w:sdtContent>
      <w:p w:rsidR="008D5FD2" w:rsidRDefault="008D5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5FD2" w:rsidRDefault="008D5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6F" w:rsidRDefault="001A566F" w:rsidP="008D5FD2">
      <w:pPr>
        <w:spacing w:after="0" w:line="240" w:lineRule="auto"/>
      </w:pPr>
      <w:r>
        <w:separator/>
      </w:r>
    </w:p>
  </w:footnote>
  <w:footnote w:type="continuationSeparator" w:id="0">
    <w:p w:rsidR="001A566F" w:rsidRDefault="001A566F" w:rsidP="008D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6A9C"/>
    <w:multiLevelType w:val="hybridMultilevel"/>
    <w:tmpl w:val="FFFFFFFF"/>
    <w:lvl w:ilvl="0" w:tplc="66041ED6">
      <w:start w:val="2"/>
      <w:numFmt w:val="upperRoman"/>
      <w:lvlText w:val="%1."/>
      <w:lvlJc w:val="left"/>
      <w:pPr>
        <w:ind w:left="7604" w:hanging="1431"/>
      </w:pPr>
      <w:rPr>
        <w:rFonts w:cs="Times New Roman" w:hint="default"/>
        <w:spacing w:val="0"/>
        <w:w w:val="128"/>
      </w:rPr>
    </w:lvl>
    <w:lvl w:ilvl="1" w:tplc="81A0683A">
      <w:numFmt w:val="bullet"/>
      <w:lvlText w:val="•"/>
      <w:lvlJc w:val="left"/>
      <w:pPr>
        <w:ind w:left="8373" w:hanging="1431"/>
      </w:pPr>
      <w:rPr>
        <w:rFonts w:hint="default"/>
      </w:rPr>
    </w:lvl>
    <w:lvl w:ilvl="2" w:tplc="FB44ECB0">
      <w:numFmt w:val="bullet"/>
      <w:lvlText w:val="•"/>
      <w:lvlJc w:val="left"/>
      <w:pPr>
        <w:ind w:left="9147" w:hanging="1431"/>
      </w:pPr>
      <w:rPr>
        <w:rFonts w:hint="default"/>
      </w:rPr>
    </w:lvl>
    <w:lvl w:ilvl="3" w:tplc="AF2A68AA">
      <w:numFmt w:val="bullet"/>
      <w:lvlText w:val="•"/>
      <w:lvlJc w:val="left"/>
      <w:pPr>
        <w:ind w:left="9921" w:hanging="1431"/>
      </w:pPr>
      <w:rPr>
        <w:rFonts w:hint="default"/>
      </w:rPr>
    </w:lvl>
    <w:lvl w:ilvl="4" w:tplc="DF9CEB5A">
      <w:numFmt w:val="bullet"/>
      <w:lvlText w:val="•"/>
      <w:lvlJc w:val="left"/>
      <w:pPr>
        <w:ind w:left="10695" w:hanging="1431"/>
      </w:pPr>
      <w:rPr>
        <w:rFonts w:hint="default"/>
      </w:rPr>
    </w:lvl>
    <w:lvl w:ilvl="5" w:tplc="6CB24338">
      <w:numFmt w:val="bullet"/>
      <w:lvlText w:val="•"/>
      <w:lvlJc w:val="left"/>
      <w:pPr>
        <w:ind w:left="11469" w:hanging="1431"/>
      </w:pPr>
      <w:rPr>
        <w:rFonts w:hint="default"/>
      </w:rPr>
    </w:lvl>
    <w:lvl w:ilvl="6" w:tplc="44E0C790">
      <w:numFmt w:val="bullet"/>
      <w:lvlText w:val="•"/>
      <w:lvlJc w:val="left"/>
      <w:pPr>
        <w:ind w:left="12243" w:hanging="1431"/>
      </w:pPr>
      <w:rPr>
        <w:rFonts w:hint="default"/>
      </w:rPr>
    </w:lvl>
    <w:lvl w:ilvl="7" w:tplc="7EAE713C">
      <w:numFmt w:val="bullet"/>
      <w:lvlText w:val="•"/>
      <w:lvlJc w:val="left"/>
      <w:pPr>
        <w:ind w:left="13016" w:hanging="1431"/>
      </w:pPr>
      <w:rPr>
        <w:rFonts w:hint="default"/>
      </w:rPr>
    </w:lvl>
    <w:lvl w:ilvl="8" w:tplc="654684B2">
      <w:numFmt w:val="bullet"/>
      <w:lvlText w:val="•"/>
      <w:lvlJc w:val="left"/>
      <w:pPr>
        <w:ind w:left="13790" w:hanging="1431"/>
      </w:pPr>
      <w:rPr>
        <w:rFonts w:hint="default"/>
      </w:rPr>
    </w:lvl>
  </w:abstractNum>
  <w:abstractNum w:abstractNumId="1" w15:restartNumberingAfterBreak="0">
    <w:nsid w:val="7F9E17DA"/>
    <w:multiLevelType w:val="hybridMultilevel"/>
    <w:tmpl w:val="003A0BB2"/>
    <w:lvl w:ilvl="0" w:tplc="0E02D8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A3"/>
    <w:rsid w:val="00125143"/>
    <w:rsid w:val="001A45D9"/>
    <w:rsid w:val="001A566F"/>
    <w:rsid w:val="002505A6"/>
    <w:rsid w:val="002A2BB2"/>
    <w:rsid w:val="00326C99"/>
    <w:rsid w:val="003358F9"/>
    <w:rsid w:val="003551A3"/>
    <w:rsid w:val="00455286"/>
    <w:rsid w:val="004A7912"/>
    <w:rsid w:val="00664198"/>
    <w:rsid w:val="00694A13"/>
    <w:rsid w:val="00711040"/>
    <w:rsid w:val="00800F30"/>
    <w:rsid w:val="00832D94"/>
    <w:rsid w:val="008724E8"/>
    <w:rsid w:val="008D5FD2"/>
    <w:rsid w:val="00A14A32"/>
    <w:rsid w:val="00BA51C1"/>
    <w:rsid w:val="00BD7E82"/>
    <w:rsid w:val="00D02E09"/>
    <w:rsid w:val="00D57245"/>
    <w:rsid w:val="00ED56F5"/>
    <w:rsid w:val="00EE4CA9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5761"/>
  <w15:chartTrackingRefBased/>
  <w15:docId w15:val="{8BA87280-7F6C-4BA5-B910-5C38EB1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9"/>
    <w:qFormat/>
    <w:rsid w:val="003551A3"/>
    <w:pPr>
      <w:widowControl w:val="0"/>
      <w:autoSpaceDE w:val="0"/>
      <w:autoSpaceDN w:val="0"/>
      <w:spacing w:after="0" w:line="240" w:lineRule="auto"/>
      <w:ind w:left="1608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35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551A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aslov1Char">
    <w:name w:val="Naslov 1 Char"/>
    <w:basedOn w:val="Zadanifontodlomka"/>
    <w:link w:val="Naslov1"/>
    <w:uiPriority w:val="99"/>
    <w:rsid w:val="003551A3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Odlomakpopisa">
    <w:name w:val="List Paragraph"/>
    <w:basedOn w:val="Normal"/>
    <w:uiPriority w:val="99"/>
    <w:qFormat/>
    <w:rsid w:val="003551A3"/>
    <w:pPr>
      <w:widowControl w:val="0"/>
      <w:autoSpaceDE w:val="0"/>
      <w:autoSpaceDN w:val="0"/>
      <w:spacing w:before="75" w:after="0" w:line="240" w:lineRule="auto"/>
      <w:ind w:left="3312" w:hanging="1430"/>
    </w:pPr>
    <w:rPr>
      <w:rFonts w:ascii="Times New Roman" w:eastAsia="Times New Roman" w:hAnsi="Times New Roman" w:cs="Times New Roman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2505A6"/>
  </w:style>
  <w:style w:type="numbering" w:customStyle="1" w:styleId="Bezpopisa2">
    <w:name w:val="Bez popisa2"/>
    <w:next w:val="Bezpopisa"/>
    <w:uiPriority w:val="99"/>
    <w:semiHidden/>
    <w:unhideWhenUsed/>
    <w:rsid w:val="00BD7E82"/>
  </w:style>
  <w:style w:type="character" w:styleId="Hiperveza">
    <w:name w:val="Hyperlink"/>
    <w:basedOn w:val="Zadanifontodlomka"/>
    <w:uiPriority w:val="99"/>
    <w:semiHidden/>
    <w:unhideWhenUsed/>
    <w:rsid w:val="00800F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00F30"/>
    <w:rPr>
      <w:color w:val="954F72"/>
      <w:u w:val="single"/>
    </w:rPr>
  </w:style>
  <w:style w:type="paragraph" w:customStyle="1" w:styleId="msonormal0">
    <w:name w:val="msonormal"/>
    <w:basedOn w:val="Normal"/>
    <w:rsid w:val="0080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00F3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800F3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800F30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00F30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00F3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800F30"/>
    <w:pPr>
      <w:shd w:val="clear" w:color="000000" w:fill="0000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800F30"/>
    <w:pPr>
      <w:shd w:val="clear" w:color="000000" w:fill="C1C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800F30"/>
    <w:pPr>
      <w:shd w:val="clear" w:color="000000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800F30"/>
    <w:pPr>
      <w:shd w:val="clear" w:color="000000" w:fill="FEDE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800F30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800F30"/>
    <w:pPr>
      <w:shd w:val="clear" w:color="000000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800F30"/>
    <w:pPr>
      <w:shd w:val="clear" w:color="000000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800F30"/>
    <w:pPr>
      <w:shd w:val="clear" w:color="000000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800F30"/>
    <w:pPr>
      <w:shd w:val="clear" w:color="000000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800F30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800F30"/>
    <w:pPr>
      <w:shd w:val="clear" w:color="000000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800F30"/>
    <w:pPr>
      <w:shd w:val="clear" w:color="000000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800F30"/>
    <w:pPr>
      <w:shd w:val="clear" w:color="000000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800F30"/>
    <w:pPr>
      <w:shd w:val="clear" w:color="000000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800F30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800F30"/>
    <w:pP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800F30"/>
    <w:pP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800F30"/>
    <w:pP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9">
    <w:name w:val="xl99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80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D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FD2"/>
  </w:style>
  <w:style w:type="paragraph" w:styleId="Podnoje">
    <w:name w:val="footer"/>
    <w:basedOn w:val="Normal"/>
    <w:link w:val="PodnojeChar"/>
    <w:uiPriority w:val="99"/>
    <w:unhideWhenUsed/>
    <w:rsid w:val="008D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cina-vladisla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6111-0379-49ED-BD50-A8058C3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36072</Words>
  <Characters>205612</Characters>
  <Application>Microsoft Office Word</Application>
  <DocSecurity>0</DocSecurity>
  <Lines>1713</Lines>
  <Paragraphs>482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5</cp:revision>
  <dcterms:created xsi:type="dcterms:W3CDTF">2020-01-02T12:37:00Z</dcterms:created>
  <dcterms:modified xsi:type="dcterms:W3CDTF">2020-01-02T12:38:00Z</dcterms:modified>
</cp:coreProperties>
</file>