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9288"/>
      </w:tblGrid>
      <w:tr w:rsidR="003A3528" w:rsidTr="003A3528">
        <w:tc>
          <w:tcPr>
            <w:tcW w:w="9288" w:type="dxa"/>
          </w:tcPr>
          <w:p w:rsidR="003A3528" w:rsidRDefault="003A3528" w:rsidP="00BF20C8">
            <w:pPr>
              <w:pStyle w:val="ListParagraph1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OPĆINA VLADISLAVCI</w:t>
            </w:r>
          </w:p>
          <w:p w:rsidR="003A3528" w:rsidRDefault="003A3528" w:rsidP="00BF20C8">
            <w:pPr>
              <w:pStyle w:val="ListParagraph1"/>
              <w:snapToGrid w:val="0"/>
              <w:spacing w:line="240" w:lineRule="auto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K. TOMISLAVA 141, VLADISLAVCI</w:t>
            </w:r>
          </w:p>
        </w:tc>
      </w:tr>
    </w:tbl>
    <w:p w:rsidR="003A3528" w:rsidRDefault="003A3528" w:rsidP="00BF20C8">
      <w:pPr>
        <w:pStyle w:val="ListParagraph1"/>
        <w:snapToGrid w:val="0"/>
        <w:spacing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3A3528">
        <w:rPr>
          <w:rFonts w:ascii="Arial" w:hAnsi="Arial" w:cs="Arial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4096959</wp:posOffset>
            </wp:positionH>
            <wp:positionV relativeFrom="page">
              <wp:posOffset>560439</wp:posOffset>
            </wp:positionV>
            <wp:extent cx="1912210" cy="761016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iklaznoVladislavci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528" w:rsidRDefault="003A3528" w:rsidP="003A3528">
      <w:pPr>
        <w:pStyle w:val="ListParagraph1"/>
        <w:snapToGrid w:val="0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OPĆINA VLADISLAVCI</w:t>
      </w:r>
    </w:p>
    <w:p w:rsidR="003A3528" w:rsidRDefault="003A3528" w:rsidP="003A3528">
      <w:pPr>
        <w:pStyle w:val="ListParagraph1"/>
        <w:snapToGrid w:val="0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dana 8. veljače 2019. godine</w:t>
      </w:r>
      <w:r w:rsidR="008A148F">
        <w:rPr>
          <w:rFonts w:ascii="Arial" w:hAnsi="Arial" w:cs="Arial"/>
          <w:b/>
          <w:sz w:val="28"/>
          <w:szCs w:val="28"/>
        </w:rPr>
        <w:t xml:space="preserve">, (petak) </w:t>
      </w:r>
    </w:p>
    <w:p w:rsidR="008A148F" w:rsidRDefault="008A148F" w:rsidP="003A3528">
      <w:pPr>
        <w:pStyle w:val="ListParagraph1"/>
        <w:snapToGrid w:val="0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 vijećnici Općine Vladislavci, K. Tomislava 141, Vladislavci</w:t>
      </w:r>
    </w:p>
    <w:p w:rsidR="003A3528" w:rsidRDefault="003A3528" w:rsidP="003A3528">
      <w:pPr>
        <w:pStyle w:val="ListParagraph1"/>
        <w:snapToGrid w:val="0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 početkom u 14,00 sati</w:t>
      </w:r>
    </w:p>
    <w:p w:rsidR="003A3528" w:rsidRDefault="003A3528" w:rsidP="003A3528">
      <w:pPr>
        <w:pStyle w:val="ListParagraph1"/>
        <w:snapToGrid w:val="0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organizira radionicu</w:t>
      </w:r>
    </w:p>
    <w:p w:rsidR="003A3528" w:rsidRDefault="003A3528" w:rsidP="003A3528">
      <w:pPr>
        <w:pStyle w:val="ListParagraph1"/>
        <w:snapToGrid w:val="0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 temom</w:t>
      </w:r>
    </w:p>
    <w:p w:rsidR="003A3528" w:rsidRDefault="003A3528" w:rsidP="003A3528">
      <w:pPr>
        <w:pStyle w:val="ListParagraph1"/>
        <w:snapToGrid w:val="0"/>
        <w:spacing w:line="240" w:lineRule="auto"/>
        <w:ind w:left="0"/>
        <w:jc w:val="center"/>
        <w:rPr>
          <w:rFonts w:ascii="Arial" w:hAnsi="Arial" w:cs="Arial"/>
          <w:b/>
          <w:i/>
          <w:sz w:val="28"/>
          <w:szCs w:val="28"/>
        </w:rPr>
      </w:pPr>
    </w:p>
    <w:p w:rsidR="00BF20C8" w:rsidRPr="005F61BF" w:rsidRDefault="00BF20C8" w:rsidP="003A3528">
      <w:pPr>
        <w:pStyle w:val="ListParagraph1"/>
        <w:snapToGrid w:val="0"/>
        <w:spacing w:line="240" w:lineRule="auto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 w:rsidRPr="00BF20C8">
        <w:rPr>
          <w:rFonts w:ascii="Arial" w:hAnsi="Arial" w:cs="Arial"/>
          <w:b/>
          <w:i/>
          <w:sz w:val="28"/>
          <w:szCs w:val="28"/>
        </w:rPr>
        <w:t>ZAKONODAVSTVO EU I RH O ODRŽIVOM GOSPODARENJU OTPADOM</w:t>
      </w:r>
    </w:p>
    <w:p w:rsidR="00BF20C8" w:rsidRDefault="003A3528" w:rsidP="003A3528">
      <w:pPr>
        <w:pStyle w:val="ListParagraph1"/>
        <w:snapToGrid w:val="0"/>
        <w:spacing w:line="240" w:lineRule="auto"/>
        <w:ind w:left="1843" w:hanging="1843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PREDAVAČ: </w:t>
      </w:r>
      <w:r w:rsidR="00BF20C8" w:rsidRPr="00BF20C8">
        <w:rPr>
          <w:rFonts w:ascii="Arial" w:hAnsi="Arial" w:cs="Arial"/>
          <w:i/>
          <w:sz w:val="28"/>
          <w:szCs w:val="28"/>
        </w:rPr>
        <w:t xml:space="preserve">Tihana Škugor, </w:t>
      </w:r>
      <w:proofErr w:type="spellStart"/>
      <w:r w:rsidR="00BF20C8" w:rsidRPr="00BF20C8">
        <w:rPr>
          <w:rFonts w:ascii="Arial" w:hAnsi="Arial" w:cs="Arial"/>
          <w:i/>
          <w:sz w:val="28"/>
          <w:szCs w:val="28"/>
        </w:rPr>
        <w:t>univ</w:t>
      </w:r>
      <w:proofErr w:type="spellEnd"/>
      <w:r w:rsidR="00BF20C8" w:rsidRPr="00BF20C8">
        <w:rPr>
          <w:rFonts w:ascii="Arial" w:hAnsi="Arial" w:cs="Arial"/>
          <w:i/>
          <w:sz w:val="28"/>
          <w:szCs w:val="28"/>
        </w:rPr>
        <w:t>. spec. oecol. voditeljica sustava kvalitete i zaštite okoliša u komunalnoj tvrtki Unikom d.o.o. u Osijeku</w:t>
      </w:r>
      <w:r w:rsidR="00BF20C8">
        <w:rPr>
          <w:rFonts w:ascii="Arial" w:hAnsi="Arial" w:cs="Arial"/>
          <w:i/>
          <w:sz w:val="28"/>
          <w:szCs w:val="28"/>
        </w:rPr>
        <w:t>.</w:t>
      </w:r>
    </w:p>
    <w:p w:rsidR="00BF20C8" w:rsidRDefault="00BF20C8" w:rsidP="00BF20C8">
      <w:pPr>
        <w:pStyle w:val="ListParagraph1"/>
        <w:snapToGrid w:val="0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BF20C8">
        <w:rPr>
          <w:rFonts w:ascii="Arial" w:hAnsi="Arial" w:cs="Arial"/>
          <w:i/>
          <w:sz w:val="28"/>
          <w:szCs w:val="28"/>
        </w:rPr>
        <w:t>Od 2005. stalno je zaposlena u Unikomu, od početka zaposlenja radi na projektima edukacije na području gospodarenja otpadom koja obuhvaća odgojno-obrazovne institucije,mjesno stanovništvo i udruge.</w:t>
      </w:r>
      <w:r w:rsidRPr="00BF20C8">
        <w:rPr>
          <w:rFonts w:ascii="Arial" w:hAnsi="Arial" w:cs="Arial"/>
          <w:sz w:val="28"/>
          <w:szCs w:val="28"/>
        </w:rPr>
        <w:t xml:space="preserve"> </w:t>
      </w:r>
    </w:p>
    <w:p w:rsidR="00BF20C8" w:rsidRDefault="00BF20C8" w:rsidP="00BF20C8">
      <w:pPr>
        <w:pStyle w:val="ListParagraph1"/>
        <w:snapToGrid w:val="0"/>
        <w:spacing w:line="240" w:lineRule="auto"/>
        <w:ind w:left="0"/>
        <w:jc w:val="both"/>
        <w:rPr>
          <w:rFonts w:ascii="Arial" w:hAnsi="Arial" w:cs="Arial"/>
          <w:i/>
          <w:sz w:val="28"/>
          <w:szCs w:val="28"/>
        </w:rPr>
      </w:pPr>
      <w:r w:rsidRPr="00BF20C8">
        <w:rPr>
          <w:rFonts w:ascii="Arial" w:hAnsi="Arial" w:cs="Arial"/>
          <w:i/>
          <w:sz w:val="28"/>
          <w:szCs w:val="28"/>
        </w:rPr>
        <w:t xml:space="preserve">Osmislila je i provela projekt edukacije o selekciji, zbrinjavanju i odlaganju otpada u osječkim osnovnim školama i vrtićima. </w:t>
      </w:r>
    </w:p>
    <w:p w:rsidR="00BF20C8" w:rsidRDefault="00BF20C8" w:rsidP="00BF20C8">
      <w:pPr>
        <w:pStyle w:val="ListParagraph1"/>
        <w:snapToGrid w:val="0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BF20C8">
        <w:rPr>
          <w:rFonts w:ascii="Arial" w:hAnsi="Arial" w:cs="Arial"/>
          <w:i/>
          <w:sz w:val="28"/>
          <w:szCs w:val="28"/>
        </w:rPr>
        <w:t>Autorica je stručnih radova za Međunarodni Simpozij gospodarenja otpadom.</w:t>
      </w:r>
      <w:r w:rsidRPr="00BF20C8">
        <w:rPr>
          <w:rFonts w:ascii="Arial" w:hAnsi="Arial" w:cs="Arial"/>
          <w:sz w:val="28"/>
          <w:szCs w:val="28"/>
        </w:rPr>
        <w:t xml:space="preserve"> </w:t>
      </w:r>
      <w:r w:rsidRPr="00BF20C8">
        <w:rPr>
          <w:rFonts w:ascii="Arial" w:hAnsi="Arial" w:cs="Arial"/>
          <w:i/>
          <w:sz w:val="28"/>
          <w:szCs w:val="28"/>
        </w:rPr>
        <w:t>Predavač je na stručnim skupovima državne razine za voditelje stručnih vijeća, mentore i savjetnike u organizaciji Agencije za odgoj i obrazovanje</w:t>
      </w:r>
      <w:r w:rsidRPr="00BF20C8">
        <w:rPr>
          <w:rFonts w:ascii="Arial" w:hAnsi="Arial" w:cs="Arial"/>
          <w:sz w:val="28"/>
          <w:szCs w:val="28"/>
        </w:rPr>
        <w:t>.</w:t>
      </w:r>
    </w:p>
    <w:p w:rsidR="00BF20C8" w:rsidRDefault="00BF20C8" w:rsidP="00BF20C8">
      <w:pPr>
        <w:pStyle w:val="ListParagraph1"/>
        <w:snapToGrid w:val="0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BF20C8">
        <w:rPr>
          <w:rFonts w:ascii="Arial" w:hAnsi="Arial" w:cs="Arial"/>
          <w:sz w:val="28"/>
          <w:szCs w:val="28"/>
        </w:rPr>
        <w:t xml:space="preserve"> </w:t>
      </w:r>
      <w:r w:rsidRPr="00BF20C8">
        <w:rPr>
          <w:rFonts w:ascii="Arial" w:hAnsi="Arial" w:cs="Arial"/>
          <w:i/>
          <w:sz w:val="28"/>
          <w:szCs w:val="28"/>
        </w:rPr>
        <w:t>Predstavnica je Uprave za kvalitetu ISO 9001:2008 i predstavnica Uprave za okoliš ISO 14001:2004.</w:t>
      </w:r>
      <w:r w:rsidRPr="00BF20C8">
        <w:rPr>
          <w:rFonts w:ascii="Arial" w:hAnsi="Arial" w:cs="Arial"/>
          <w:sz w:val="28"/>
          <w:szCs w:val="28"/>
        </w:rPr>
        <w:t xml:space="preserve"> </w:t>
      </w:r>
    </w:p>
    <w:p w:rsidR="00BF20C8" w:rsidRDefault="00BF20C8" w:rsidP="00BF20C8">
      <w:pPr>
        <w:pStyle w:val="ListParagraph1"/>
        <w:snapToGrid w:val="0"/>
        <w:spacing w:line="240" w:lineRule="auto"/>
        <w:ind w:left="0"/>
        <w:jc w:val="both"/>
        <w:rPr>
          <w:rFonts w:ascii="Arial" w:hAnsi="Arial" w:cs="Arial"/>
          <w:i/>
          <w:sz w:val="28"/>
          <w:szCs w:val="28"/>
        </w:rPr>
      </w:pPr>
      <w:r w:rsidRPr="00BF20C8">
        <w:rPr>
          <w:rFonts w:ascii="Arial" w:hAnsi="Arial" w:cs="Arial"/>
          <w:i/>
          <w:sz w:val="28"/>
          <w:szCs w:val="28"/>
        </w:rPr>
        <w:t>Project manager je na projektu IPA prekogranična suradnja Hrvatska-Mađarska i Hrvatska-Srbija gdje je vodi projektni tim, koordinira sve projektne partnere, prati projektne aktivnosti i rezultate.</w:t>
      </w:r>
    </w:p>
    <w:p w:rsidR="00BF20C8" w:rsidRDefault="00BF20C8" w:rsidP="00BF20C8">
      <w:pPr>
        <w:pStyle w:val="ListParagraph1"/>
        <w:snapToGrid w:val="0"/>
        <w:spacing w:line="240" w:lineRule="auto"/>
        <w:ind w:left="0"/>
        <w:jc w:val="both"/>
        <w:rPr>
          <w:rFonts w:ascii="Arial" w:hAnsi="Arial" w:cs="Arial"/>
          <w:i/>
          <w:sz w:val="28"/>
          <w:szCs w:val="28"/>
        </w:rPr>
      </w:pPr>
      <w:r w:rsidRPr="00BF20C8">
        <w:rPr>
          <w:rFonts w:ascii="Arial" w:hAnsi="Arial" w:cs="Arial"/>
          <w:i/>
          <w:sz w:val="28"/>
          <w:szCs w:val="28"/>
        </w:rPr>
        <w:t>Vodi edukativne radionice o gospodarenju otpadom u sklopu ekološko-edukacijskog centra.</w:t>
      </w:r>
    </w:p>
    <w:p w:rsidR="00BF20C8" w:rsidRDefault="00BF20C8" w:rsidP="00BF20C8">
      <w:pPr>
        <w:pStyle w:val="ListParagraph1"/>
        <w:snapToGrid w:val="0"/>
        <w:spacing w:line="240" w:lineRule="auto"/>
        <w:ind w:left="0"/>
        <w:jc w:val="both"/>
        <w:rPr>
          <w:rFonts w:ascii="Arial" w:eastAsia="Times New Roman" w:hAnsi="Arial" w:cs="Arial"/>
          <w:i/>
          <w:color w:val="27282B"/>
          <w:sz w:val="28"/>
          <w:szCs w:val="28"/>
          <w:shd w:val="clear" w:color="auto" w:fill="FFFFFF"/>
          <w:lang w:eastAsia="hr-HR"/>
        </w:rPr>
      </w:pPr>
      <w:r w:rsidRPr="00BF20C8">
        <w:rPr>
          <w:rFonts w:ascii="Arial" w:eastAsia="Times New Roman" w:hAnsi="Arial" w:cs="Arial"/>
          <w:i/>
          <w:color w:val="27282B"/>
          <w:sz w:val="28"/>
          <w:szCs w:val="28"/>
          <w:shd w:val="clear" w:color="auto" w:fill="FFFFFF"/>
          <w:lang w:eastAsia="hr-HR"/>
        </w:rPr>
        <w:lastRenderedPageBreak/>
        <w:t xml:space="preserve">Na radionici pod nazivom </w:t>
      </w:r>
      <w:r w:rsidRPr="000C04D6">
        <w:rPr>
          <w:rFonts w:ascii="Arial" w:eastAsia="Times New Roman" w:hAnsi="Arial" w:cs="Arial"/>
          <w:b/>
          <w:i/>
          <w:color w:val="27282B"/>
          <w:sz w:val="28"/>
          <w:szCs w:val="28"/>
          <w:shd w:val="clear" w:color="auto" w:fill="FFFFFF"/>
          <w:lang w:eastAsia="hr-HR"/>
        </w:rPr>
        <w:t>''Zakonodavstvo EU I RH o održivom gospodarenju otpadom</w:t>
      </w:r>
      <w:r w:rsidRPr="00BF20C8">
        <w:rPr>
          <w:rFonts w:ascii="Arial" w:eastAsia="Times New Roman" w:hAnsi="Arial" w:cs="Arial"/>
          <w:i/>
          <w:color w:val="27282B"/>
          <w:sz w:val="28"/>
          <w:szCs w:val="28"/>
          <w:shd w:val="clear" w:color="auto" w:fill="FFFFFF"/>
          <w:lang w:eastAsia="hr-HR"/>
        </w:rPr>
        <w:t>'' moći ćete saznati sve o novim  EU pravilima i obvezujućim ciljevima za recikliranje otpada i smanjenje odlaganja otpada s fiksnim rokovima za države članice</w:t>
      </w:r>
      <w:r>
        <w:rPr>
          <w:rFonts w:ascii="Arial" w:eastAsia="Times New Roman" w:hAnsi="Arial" w:cs="Arial"/>
          <w:i/>
          <w:color w:val="27282B"/>
          <w:sz w:val="28"/>
          <w:szCs w:val="28"/>
          <w:shd w:val="clear" w:color="auto" w:fill="FFFFFF"/>
          <w:lang w:eastAsia="hr-HR"/>
        </w:rPr>
        <w:t>, te obveze Hrvatske u pogledu istih</w:t>
      </w:r>
      <w:r w:rsidRPr="00BF20C8">
        <w:rPr>
          <w:rFonts w:ascii="Arial" w:eastAsia="Times New Roman" w:hAnsi="Arial" w:cs="Arial"/>
          <w:i/>
          <w:color w:val="27282B"/>
          <w:sz w:val="28"/>
          <w:szCs w:val="28"/>
          <w:shd w:val="clear" w:color="auto" w:fill="FFFFFF"/>
          <w:lang w:eastAsia="hr-HR"/>
        </w:rPr>
        <w:t>.</w:t>
      </w:r>
    </w:p>
    <w:p w:rsidR="00BF20C8" w:rsidRDefault="00BF20C8" w:rsidP="00BF20C8">
      <w:pPr>
        <w:pStyle w:val="ListParagraph1"/>
        <w:snapToGrid w:val="0"/>
        <w:spacing w:line="240" w:lineRule="auto"/>
        <w:ind w:left="0"/>
        <w:jc w:val="both"/>
        <w:rPr>
          <w:rFonts w:ascii="Arial" w:eastAsia="Times New Roman" w:hAnsi="Arial" w:cs="Arial"/>
          <w:color w:val="27282B"/>
          <w:sz w:val="28"/>
          <w:szCs w:val="28"/>
          <w:shd w:val="clear" w:color="auto" w:fill="FFFFFF"/>
          <w:lang w:eastAsia="hr-HR"/>
        </w:rPr>
      </w:pPr>
      <w:r w:rsidRPr="00BF20C8">
        <w:rPr>
          <w:rFonts w:ascii="Arial" w:eastAsia="Times New Roman" w:hAnsi="Arial" w:cs="Arial"/>
          <w:i/>
          <w:color w:val="27282B"/>
          <w:sz w:val="28"/>
          <w:szCs w:val="28"/>
          <w:shd w:val="clear" w:color="auto" w:fill="FFFFFF"/>
          <w:lang w:eastAsia="hr-HR"/>
        </w:rPr>
        <w:t xml:space="preserve"> Zakonodavni paket o kružnoj ekonomiji uključuje izmjenu direktive o otpadu, direktive o odlagalištima otpada, direktive o ambalaži i ambalažnom otpadu, direktive o otpadnim vozilima, baterijama i akumulatorima te otpadnoj električnoj i elektroničkoj opremi. Države članice će do 2025. godine morati reciklirati najmanje 55% komunalnog otpada, do 2030. najmanje 60%, a do 2035. godine 65% komunalnog otpada. Hrvatska je dobila mogućnost odgode od pet godina za ispunjavanje navedenih ciljeva jer je među državama članicama koje su 2013. godine reciklirale manje od 20% komunalnog otpada ili odlagale više od 60% na odlagalištima</w:t>
      </w:r>
      <w:r w:rsidRPr="00BF20C8">
        <w:rPr>
          <w:rFonts w:ascii="Arial" w:eastAsia="Times New Roman" w:hAnsi="Arial" w:cs="Arial"/>
          <w:color w:val="27282B"/>
          <w:sz w:val="28"/>
          <w:szCs w:val="28"/>
          <w:shd w:val="clear" w:color="auto" w:fill="FFFFFF"/>
          <w:lang w:eastAsia="hr-HR"/>
        </w:rPr>
        <w:t>.</w:t>
      </w:r>
    </w:p>
    <w:p w:rsidR="00BF20C8" w:rsidRPr="00BF20C8" w:rsidRDefault="005F61BF" w:rsidP="00BF20C8">
      <w:pPr>
        <w:pStyle w:val="ListParagraph1"/>
        <w:snapToGrid w:val="0"/>
        <w:spacing w:line="240" w:lineRule="auto"/>
        <w:ind w:left="0"/>
        <w:jc w:val="both"/>
        <w:rPr>
          <w:rFonts w:ascii="Arial" w:hAnsi="Arial" w:cs="Arial"/>
          <w:i/>
          <w:sz w:val="28"/>
          <w:szCs w:val="28"/>
        </w:rPr>
      </w:pPr>
      <w:r w:rsidRPr="005F61BF">
        <w:rPr>
          <w:rFonts w:ascii="Arial" w:eastAsia="Times New Roman" w:hAnsi="Arial" w:cs="Arial"/>
          <w:i/>
          <w:color w:val="333333"/>
          <w:sz w:val="28"/>
          <w:szCs w:val="28"/>
          <w:lang w:eastAsia="hr-HR"/>
        </w:rPr>
        <w:t xml:space="preserve">Kružna ekonomija može uvelike doprinijeti razvoju i konkurentnosti hrvatskog gospodarstva, pretvaranjem otpada u vrijedne resurse, poticanjem inovacija i stvaranjem novih zelenih poslova. </w:t>
      </w:r>
      <w:bookmarkStart w:id="0" w:name="_GoBack"/>
      <w:bookmarkEnd w:id="0"/>
    </w:p>
    <w:p w:rsidR="00E04063" w:rsidRDefault="00E04063"/>
    <w:sectPr w:rsidR="00E04063" w:rsidSect="003A3528">
      <w:footerReference w:type="default" r:id="rId7"/>
      <w:pgSz w:w="11906" w:h="16838"/>
      <w:pgMar w:top="1417" w:right="1417" w:bottom="709" w:left="1417" w:header="708" w:footer="1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7E8" w:rsidRDefault="001C07E8" w:rsidP="003A3528">
      <w:pPr>
        <w:spacing w:after="0" w:line="240" w:lineRule="auto"/>
      </w:pPr>
      <w:r>
        <w:separator/>
      </w:r>
    </w:p>
  </w:endnote>
  <w:endnote w:type="continuationSeparator" w:id="0">
    <w:p w:rsidR="001C07E8" w:rsidRDefault="001C07E8" w:rsidP="003A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28" w:rsidRDefault="003A3528">
    <w:pPr>
      <w:pStyle w:val="Podnoje"/>
    </w:pPr>
  </w:p>
  <w:p w:rsidR="003A3528" w:rsidRDefault="003A3528">
    <w:pPr>
      <w:pStyle w:val="Podnoje"/>
    </w:pPr>
    <w:r w:rsidRPr="003A3528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155392</wp:posOffset>
          </wp:positionV>
          <wp:extent cx="6867525" cy="571048"/>
          <wp:effectExtent l="1905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tpisna-logotii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4058" cy="571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7E8" w:rsidRDefault="001C07E8" w:rsidP="003A3528">
      <w:pPr>
        <w:spacing w:after="0" w:line="240" w:lineRule="auto"/>
      </w:pPr>
      <w:r>
        <w:separator/>
      </w:r>
    </w:p>
  </w:footnote>
  <w:footnote w:type="continuationSeparator" w:id="0">
    <w:p w:rsidR="001C07E8" w:rsidRDefault="001C07E8" w:rsidP="003A3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C8"/>
    <w:rsid w:val="000C04D6"/>
    <w:rsid w:val="001C07E8"/>
    <w:rsid w:val="00281919"/>
    <w:rsid w:val="003A3528"/>
    <w:rsid w:val="005F61BF"/>
    <w:rsid w:val="008A148F"/>
    <w:rsid w:val="009334A7"/>
    <w:rsid w:val="00A029A1"/>
    <w:rsid w:val="00BF20C8"/>
    <w:rsid w:val="00E0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BF20C8"/>
    <w:pPr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3A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3528"/>
  </w:style>
  <w:style w:type="paragraph" w:styleId="Podnoje">
    <w:name w:val="footer"/>
    <w:basedOn w:val="Normal"/>
    <w:link w:val="PodnojeChar"/>
    <w:uiPriority w:val="99"/>
    <w:semiHidden/>
    <w:unhideWhenUsed/>
    <w:rsid w:val="003A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3528"/>
  </w:style>
  <w:style w:type="table" w:styleId="Reetkatablice">
    <w:name w:val="Table Grid"/>
    <w:basedOn w:val="Obinatablica"/>
    <w:uiPriority w:val="39"/>
    <w:rsid w:val="003A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Škugor</dc:creator>
  <cp:lastModifiedBy>Goca</cp:lastModifiedBy>
  <cp:revision>2</cp:revision>
  <dcterms:created xsi:type="dcterms:W3CDTF">2019-02-06T10:23:00Z</dcterms:created>
  <dcterms:modified xsi:type="dcterms:W3CDTF">2019-02-06T10:23:00Z</dcterms:modified>
</cp:coreProperties>
</file>