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0" w:rsidRPr="00B645E0" w:rsidRDefault="00B645E0" w:rsidP="00B645E0">
      <w:pPr>
        <w:jc w:val="both"/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>
        <w:t xml:space="preserve">), članka 36. Statuta Općine Vladislavci („Službeni glasnik“ Općine Vladislavci br. 3/13 i 3/17) i članka  6. Programa  </w:t>
      </w:r>
      <w:r w:rsidRPr="00B645E0">
        <w:t>poticanja uređenja naselja i demografske obnove na području Općine Vladislavci</w:t>
      </w:r>
    </w:p>
    <w:p w:rsidR="00983363" w:rsidRDefault="00B645E0" w:rsidP="00B645E0">
      <w:pPr>
        <w:jc w:val="both"/>
      </w:pPr>
      <w:r w:rsidRPr="00B645E0">
        <w:t>za razdoblje od 2017. do 2022. godine.</w:t>
      </w:r>
      <w:r w:rsidR="005C4159">
        <w:t xml:space="preserve"> („Službeni glasnik“ Općine Vladislavci br. 6/17) općinski načelnik dana 12. veljače 2018. godine, donosi </w:t>
      </w:r>
    </w:p>
    <w:p w:rsidR="005C4159" w:rsidRDefault="005C4159" w:rsidP="00B645E0">
      <w:pPr>
        <w:jc w:val="both"/>
      </w:pP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PRAVILNIK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p w:rsidR="005C4159" w:rsidRPr="005C4159" w:rsidRDefault="005C4159" w:rsidP="005C4159">
      <w:pPr>
        <w:jc w:val="center"/>
        <w:rPr>
          <w:b/>
        </w:rPr>
      </w:pPr>
    </w:p>
    <w:p w:rsidR="005C4159" w:rsidRDefault="005C4159" w:rsidP="00B645E0">
      <w:pPr>
        <w:jc w:val="both"/>
      </w:pPr>
    </w:p>
    <w:p w:rsidR="005C4159" w:rsidRPr="006C13BE" w:rsidRDefault="005C4159" w:rsidP="005C4159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C13BE">
        <w:rPr>
          <w:rFonts w:ascii="Times New Roman" w:hAnsi="Times New Roman"/>
          <w:b/>
          <w:sz w:val="24"/>
          <w:szCs w:val="24"/>
        </w:rPr>
        <w:t>OPĆE ODREDBE</w:t>
      </w:r>
    </w:p>
    <w:p w:rsidR="005C4159" w:rsidRPr="00CB78FA" w:rsidRDefault="005C4159" w:rsidP="00CB78FA">
      <w:pPr>
        <w:jc w:val="center"/>
        <w:rPr>
          <w:b/>
        </w:rPr>
      </w:pPr>
      <w:r w:rsidRPr="00CB78FA">
        <w:rPr>
          <w:b/>
        </w:rPr>
        <w:t>Članak 1.</w:t>
      </w:r>
    </w:p>
    <w:p w:rsidR="005C4159" w:rsidRDefault="005C4159" w:rsidP="005C4159">
      <w:pPr>
        <w:jc w:val="both"/>
      </w:pPr>
      <w:r>
        <w:t xml:space="preserve">Ovim Pravilnikom o uvjetima, načinu i postupku ostvarivanja prava na potporu iz </w:t>
      </w:r>
      <w:r w:rsidR="00CB78FA">
        <w:t>P</w:t>
      </w:r>
      <w:r>
        <w:t xml:space="preserve">rograma poticanja uređenja naselja i demografske obnove  na području Općine Vladislavci za razdoblje od 2017. do 2022. godine (dalje,  skraćeno: Pravilnik)  određuju se </w:t>
      </w:r>
      <w:r w:rsidRPr="00A209A5">
        <w:t>uvjeti, način</w:t>
      </w:r>
      <w:r>
        <w:t xml:space="preserve">, </w:t>
      </w:r>
      <w:r w:rsidRPr="00A209A5">
        <w:t>postup</w:t>
      </w:r>
      <w:r w:rsidR="009E71F6">
        <w:t>a</w:t>
      </w:r>
      <w:r w:rsidRPr="00A209A5">
        <w:t>k ostvarivanja prava na potporu</w:t>
      </w:r>
      <w:r>
        <w:t>, rokovi i postupak podnošenja zahtjeva za dodjelu potpore, visina potpore, te dokumentacija potrebna za</w:t>
      </w:r>
      <w:r w:rsidR="006C13BE">
        <w:t xml:space="preserve"> ostvarivanje prava na potporu za provedbu slijedećih mjera: </w:t>
      </w:r>
    </w:p>
    <w:p w:rsidR="006C13BE" w:rsidRDefault="006C13BE" w:rsidP="005C4159">
      <w:pPr>
        <w:jc w:val="both"/>
      </w:pPr>
    </w:p>
    <w:p w:rsidR="006C13BE" w:rsidRPr="006C13BE" w:rsidRDefault="006C13BE" w:rsidP="006C13BE">
      <w:pPr>
        <w:pStyle w:val="Bezproreda"/>
        <w:numPr>
          <w:ilvl w:val="0"/>
          <w:numId w:val="14"/>
        </w:numPr>
        <w:spacing w:line="276" w:lineRule="auto"/>
      </w:pPr>
      <w:r w:rsidRPr="006C13BE">
        <w:t xml:space="preserve">mjera 1. - energetska učinkovitost i energetska obnova obiteljskih kuća, </w:t>
      </w:r>
    </w:p>
    <w:p w:rsidR="006C13BE" w:rsidRPr="006C13BE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6C13BE">
        <w:t>mjera 2.</w:t>
      </w:r>
      <w:r>
        <w:t xml:space="preserve">  - </w:t>
      </w:r>
      <w:r w:rsidRPr="006C13BE">
        <w:t>uklanjanje starih objekata</w:t>
      </w:r>
      <w:r>
        <w:t xml:space="preserve">, </w:t>
      </w:r>
    </w:p>
    <w:p w:rsidR="006C13BE" w:rsidRPr="006C13BE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</w:pPr>
      <w:r>
        <w:t xml:space="preserve">mjera 3. </w:t>
      </w:r>
      <w:r w:rsidRPr="006C13BE">
        <w:t xml:space="preserve">izgradnja novih stambenih objekata i kupovina stambenih objekata na području </w:t>
      </w:r>
      <w:r>
        <w:t xml:space="preserve">       Općine V</w:t>
      </w:r>
      <w:r w:rsidRPr="006C13BE">
        <w:t>ladislavci</w:t>
      </w:r>
      <w:r>
        <w:t xml:space="preserve">, </w:t>
      </w:r>
    </w:p>
    <w:p w:rsidR="006C13BE" w:rsidRDefault="006C13BE" w:rsidP="006C13BE">
      <w:pPr>
        <w:pStyle w:val="Bezproreda"/>
        <w:numPr>
          <w:ilvl w:val="0"/>
          <w:numId w:val="14"/>
        </w:numPr>
        <w:spacing w:line="276" w:lineRule="auto"/>
      </w:pPr>
      <w:r>
        <w:t xml:space="preserve">mjera 5. – uređenje pročelja, </w:t>
      </w:r>
    </w:p>
    <w:p w:rsidR="00CB78FA" w:rsidRDefault="00CB78FA" w:rsidP="00CB78FA">
      <w:pPr>
        <w:jc w:val="center"/>
      </w:pPr>
    </w:p>
    <w:p w:rsidR="005C4159" w:rsidRPr="00CB78FA" w:rsidRDefault="00CB78FA" w:rsidP="00CB78FA">
      <w:pPr>
        <w:jc w:val="center"/>
        <w:rPr>
          <w:b/>
        </w:rPr>
      </w:pPr>
      <w:r w:rsidRPr="00CB78FA">
        <w:rPr>
          <w:b/>
        </w:rPr>
        <w:t xml:space="preserve">Članak 2. </w:t>
      </w:r>
    </w:p>
    <w:p w:rsidR="00CB78FA" w:rsidRDefault="00CB78FA" w:rsidP="00CB78FA">
      <w:pPr>
        <w:jc w:val="center"/>
      </w:pPr>
    </w:p>
    <w:p w:rsidR="00CB78FA" w:rsidRDefault="00CB78FA" w:rsidP="00CB78FA">
      <w:pPr>
        <w:jc w:val="both"/>
      </w:pPr>
      <w:r>
        <w:t>Prihvatljivi k</w:t>
      </w:r>
      <w:r w:rsidRPr="00A209A5">
        <w:t xml:space="preserve">orisnici mjera </w:t>
      </w:r>
      <w:r>
        <w:t xml:space="preserve"> iz članka 1. ovog Pravilnika </w:t>
      </w:r>
      <w:r w:rsidRPr="00A209A5">
        <w:t xml:space="preserve"> su fizičke osobe 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</w:t>
      </w:r>
      <w:r>
        <w:t xml:space="preserve">. </w:t>
      </w:r>
    </w:p>
    <w:p w:rsidR="00CB78FA" w:rsidRDefault="00CB78FA" w:rsidP="00CB78FA">
      <w:pPr>
        <w:jc w:val="both"/>
      </w:pPr>
    </w:p>
    <w:p w:rsidR="00983363" w:rsidRPr="00CB78FA" w:rsidRDefault="00CB78FA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B78FA">
        <w:rPr>
          <w:rFonts w:ascii="Times New Roman" w:hAnsi="Times New Roman"/>
          <w:b/>
          <w:sz w:val="24"/>
          <w:szCs w:val="24"/>
        </w:rPr>
        <w:t xml:space="preserve">PROVEDBA </w:t>
      </w:r>
      <w:r w:rsidR="00983363" w:rsidRPr="00CB78FA">
        <w:rPr>
          <w:rFonts w:ascii="Times New Roman" w:hAnsi="Times New Roman"/>
          <w:b/>
          <w:sz w:val="24"/>
          <w:szCs w:val="24"/>
        </w:rPr>
        <w:t>MJER</w:t>
      </w:r>
      <w:r w:rsidRPr="00CB78FA">
        <w:rPr>
          <w:rFonts w:ascii="Times New Roman" w:hAnsi="Times New Roman"/>
          <w:b/>
          <w:sz w:val="24"/>
          <w:szCs w:val="24"/>
        </w:rPr>
        <w:t>E</w:t>
      </w:r>
      <w:r w:rsidR="00983363" w:rsidRPr="00CB78FA">
        <w:rPr>
          <w:rFonts w:ascii="Times New Roman" w:hAnsi="Times New Roman"/>
          <w:b/>
          <w:sz w:val="24"/>
          <w:szCs w:val="24"/>
        </w:rPr>
        <w:t xml:space="preserve"> 1.: ENERGETSKA UČINKOVITOST </w:t>
      </w:r>
      <w:r w:rsidR="00D777F5" w:rsidRPr="00CB78FA">
        <w:rPr>
          <w:rFonts w:ascii="Times New Roman" w:hAnsi="Times New Roman"/>
          <w:b/>
          <w:sz w:val="24"/>
          <w:szCs w:val="24"/>
        </w:rPr>
        <w:t xml:space="preserve">I ENERGETSKA OBNOVA </w:t>
      </w:r>
      <w:r w:rsidR="00983363" w:rsidRPr="00CB78FA">
        <w:rPr>
          <w:rFonts w:ascii="Times New Roman" w:hAnsi="Times New Roman"/>
          <w:b/>
          <w:sz w:val="24"/>
          <w:szCs w:val="24"/>
        </w:rPr>
        <w:t>OBITELJSKIH KUĆA</w:t>
      </w:r>
    </w:p>
    <w:p w:rsidR="003B38BB" w:rsidRPr="00A209A5" w:rsidRDefault="00CB78FA" w:rsidP="00CB78FA">
      <w:pPr>
        <w:jc w:val="center"/>
        <w:rPr>
          <w:b/>
        </w:rPr>
      </w:pPr>
      <w:r>
        <w:rPr>
          <w:b/>
        </w:rPr>
        <w:t>Članak 3.</w:t>
      </w:r>
    </w:p>
    <w:p w:rsidR="00050413" w:rsidRPr="00A209A5" w:rsidRDefault="00050413" w:rsidP="00752A8A">
      <w:pPr>
        <w:jc w:val="both"/>
        <w:rPr>
          <w:b/>
        </w:rPr>
      </w:pPr>
    </w:p>
    <w:p w:rsidR="008B119F" w:rsidRDefault="00CB78FA" w:rsidP="00752A8A">
      <w:pPr>
        <w:jc w:val="both"/>
      </w:pPr>
      <w:r>
        <w:t>Prihvatljivi korisnici za dodjelu potpore u Mjeri 1.  -  energetska učinkovitost i energetska obnova obiteljskih kuća</w:t>
      </w:r>
      <w:r w:rsidR="00CE16F3">
        <w:t xml:space="preserve"> su osobe iz članka 2. ovog Pravilnika, </w:t>
      </w:r>
      <w:r w:rsidR="008B119F" w:rsidRPr="00A209A5">
        <w:t>koje na objektu u svom vlasništvu u kojem i stanuju provode mjere energetske učinkovitosti sufinanciranom od strane Fonda za zaštitu okoliša i energetsku učinkovitost.</w:t>
      </w:r>
    </w:p>
    <w:p w:rsidR="00634C7C" w:rsidRPr="00222B5D" w:rsidRDefault="00634C7C" w:rsidP="00634C7C">
      <w:pPr>
        <w:jc w:val="both"/>
      </w:pPr>
      <w:r w:rsidRPr="00222B5D">
        <w:t>Osoba može ostvariti pravo na samo jedno sufinanciranje u Mjeri 1.  u programskom razdoblju od 2017. do 2022. godine.</w:t>
      </w:r>
    </w:p>
    <w:p w:rsidR="00CE16F3" w:rsidRDefault="00CE16F3" w:rsidP="00752A8A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>Članak 4.</w:t>
      </w:r>
    </w:p>
    <w:p w:rsidR="008B119F" w:rsidRPr="00A209A5" w:rsidRDefault="008B119F" w:rsidP="00752A8A">
      <w:pPr>
        <w:jc w:val="both"/>
      </w:pPr>
    </w:p>
    <w:p w:rsidR="00FC4F44" w:rsidRPr="00CE16F3" w:rsidRDefault="00CE16F3" w:rsidP="00752A8A">
      <w:pPr>
        <w:jc w:val="both"/>
      </w:pPr>
      <w:r>
        <w:t xml:space="preserve">Prihvatljivi troškovi koji se sufinanciraju u Mjeri 1. energetska učinkovitost i energetska obnova obiteljskih kuća su : 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zamjena postojeće ugradnjom nove vanjske stolarije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povećanje toplinske zaštite ovojnice obiteljske kuće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povećanje energetske učinkovitosti sustava grijanja ugradnjom plinskih kondenzacijskih kotlova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lastRenderedPageBreak/>
        <w:t>povećanje energetske učinkovitosti sustava prozračivanja ugradnjom uređaja za povrat topline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 xml:space="preserve">i </w:t>
      </w:r>
      <w:proofErr w:type="spellStart"/>
      <w:r w:rsidRPr="00A209A5">
        <w:t>dr</w:t>
      </w:r>
      <w:proofErr w:type="spellEnd"/>
      <w:r w:rsidRPr="00A209A5">
        <w:t xml:space="preserve">. opravdani troškovi koji se sufinanciranju od strane Fonda </w:t>
      </w:r>
    </w:p>
    <w:p w:rsidR="00CE16F3" w:rsidRDefault="00CE16F3" w:rsidP="00CE16F3">
      <w:pPr>
        <w:jc w:val="center"/>
        <w:rPr>
          <w:b/>
        </w:rPr>
      </w:pPr>
    </w:p>
    <w:p w:rsidR="008B119F" w:rsidRPr="00A209A5" w:rsidRDefault="00CE16F3" w:rsidP="00CE16F3">
      <w:pPr>
        <w:jc w:val="center"/>
        <w:rPr>
          <w:b/>
        </w:rPr>
      </w:pPr>
      <w:r>
        <w:rPr>
          <w:b/>
        </w:rPr>
        <w:t>Članak 5.</w:t>
      </w:r>
    </w:p>
    <w:p w:rsidR="00D777F5" w:rsidRDefault="00D777F5" w:rsidP="00752A8A">
      <w:pPr>
        <w:jc w:val="both"/>
      </w:pPr>
      <w:r w:rsidRPr="00A209A5">
        <w:t>Općina će sufinancirati energetsku učinkovitost i energetsku obnovu obiteljskih kuća u iznosu 5 % priznatih troškova Fonda, a maksimalno do 5.000,00 kuna.</w:t>
      </w:r>
    </w:p>
    <w:p w:rsidR="00CE16F3" w:rsidRDefault="00CE16F3" w:rsidP="00752A8A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6. </w:t>
      </w:r>
    </w:p>
    <w:p w:rsidR="00D777F5" w:rsidRPr="00A209A5" w:rsidRDefault="00D777F5" w:rsidP="00752A8A">
      <w:pPr>
        <w:jc w:val="both"/>
      </w:pPr>
    </w:p>
    <w:p w:rsidR="00CE16F3" w:rsidRDefault="00CE16F3" w:rsidP="00CE16F3">
      <w:pPr>
        <w:jc w:val="both"/>
      </w:pPr>
      <w:r>
        <w:t>Uz obrazac zahtjeva koji je sastavni dio ovog Pravilnika,</w:t>
      </w:r>
      <w:r w:rsidR="00BF0055">
        <w:t xml:space="preserve"> i dokumentacije iz članka 26. ovog Pravilnika, </w:t>
      </w:r>
      <w:r>
        <w:t xml:space="preserve"> podnositelj zahtjeva prilaže slijedeću dokumentaciju: </w:t>
      </w:r>
    </w:p>
    <w:p w:rsidR="00CE16F3" w:rsidRDefault="00CE16F3" w:rsidP="00CE16F3">
      <w:pPr>
        <w:pStyle w:val="Bezproreda"/>
        <w:numPr>
          <w:ilvl w:val="0"/>
          <w:numId w:val="6"/>
        </w:numPr>
        <w:ind w:left="284" w:hanging="284"/>
      </w:pPr>
      <w:proofErr w:type="spellStart"/>
      <w:r w:rsidRPr="00CE16F3">
        <w:t>preslik</w:t>
      </w:r>
      <w:proofErr w:type="spellEnd"/>
      <w:r w:rsidRPr="00CE16F3">
        <w:t xml:space="preserve"> Odluke ili Rješenja Fonda za zaštitu okoliša i energetsku učinkovitost da mu je od strane Fonda za zaštitu okoliša i energetsku učinkovitost odobrena energetska obnova obiteljske kuće i </w:t>
      </w:r>
      <w:proofErr w:type="spellStart"/>
      <w:r w:rsidRPr="00CE16F3">
        <w:t>preslik</w:t>
      </w:r>
      <w:proofErr w:type="spellEnd"/>
      <w:r w:rsidRPr="00CE16F3">
        <w:t xml:space="preserve"> zaključenog Ugovora sa Fondom za zaštitu okoliša i energetsku učinkovitost, </w:t>
      </w:r>
    </w:p>
    <w:p w:rsidR="00CE16F3" w:rsidRDefault="00CE16F3" w:rsidP="00CE16F3">
      <w:pPr>
        <w:pStyle w:val="Bezproreda"/>
        <w:numPr>
          <w:ilvl w:val="0"/>
          <w:numId w:val="6"/>
        </w:numPr>
        <w:ind w:left="284" w:hanging="284"/>
      </w:pPr>
      <w:proofErr w:type="spellStart"/>
      <w:r w:rsidRPr="00CE16F3">
        <w:t>preslik</w:t>
      </w:r>
      <w:proofErr w:type="spellEnd"/>
      <w:r w:rsidRPr="00CE16F3">
        <w:t xml:space="preserve"> troškovnika planiranih radova, </w:t>
      </w:r>
    </w:p>
    <w:p w:rsidR="00C53ED3" w:rsidRDefault="00786D18" w:rsidP="00CE16F3">
      <w:pPr>
        <w:pStyle w:val="Bezproreda"/>
        <w:numPr>
          <w:ilvl w:val="0"/>
          <w:numId w:val="6"/>
        </w:numPr>
        <w:ind w:left="284" w:hanging="284"/>
      </w:pPr>
      <w:proofErr w:type="spellStart"/>
      <w:r>
        <w:t>preslik</w:t>
      </w:r>
      <w:proofErr w:type="spellEnd"/>
      <w:r>
        <w:t xml:space="preserve"> računa  i dokaz o plaćanju</w:t>
      </w:r>
      <w:r w:rsidR="00C53ED3">
        <w:t xml:space="preserve"> izvođaču</w:t>
      </w:r>
      <w:r>
        <w:t xml:space="preserve"> radova za</w:t>
      </w:r>
      <w:r w:rsidR="00C53ED3">
        <w:t xml:space="preserve"> mjer</w:t>
      </w:r>
      <w:r>
        <w:t>e</w:t>
      </w:r>
      <w:r w:rsidR="00C53ED3">
        <w:t xml:space="preserve"> energetske učinkovitosti ili energetske obnove. </w:t>
      </w:r>
    </w:p>
    <w:p w:rsidR="009F2F04" w:rsidRDefault="009F2F04" w:rsidP="009F2F04">
      <w:pPr>
        <w:pStyle w:val="Bezproreda"/>
        <w:ind w:left="284"/>
      </w:pPr>
    </w:p>
    <w:p w:rsidR="00C53ED3" w:rsidRPr="00C53ED3" w:rsidRDefault="00C53ED3" w:rsidP="00C53ED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C53ED3">
        <w:rPr>
          <w:rFonts w:ascii="Times New Roman" w:hAnsi="Times New Roman"/>
          <w:b/>
          <w:sz w:val="24"/>
          <w:szCs w:val="24"/>
        </w:rPr>
        <w:t xml:space="preserve">PROVEDBA </w:t>
      </w:r>
      <w:r w:rsidRPr="00C53ED3">
        <w:rPr>
          <w:rFonts w:ascii="Times New Roman" w:hAnsi="Times New Roman"/>
          <w:b/>
        </w:rPr>
        <w:t>MJERA 2.: UKLANJANJE STARIH OBJEKATA</w:t>
      </w:r>
    </w:p>
    <w:p w:rsidR="00C53ED3" w:rsidRDefault="00C53ED3" w:rsidP="00C53ED3">
      <w:pPr>
        <w:jc w:val="both"/>
        <w:rPr>
          <w:b/>
        </w:rPr>
      </w:pPr>
    </w:p>
    <w:p w:rsidR="00C53ED3" w:rsidRPr="00A209A5" w:rsidRDefault="00C53ED3" w:rsidP="00C53ED3">
      <w:pPr>
        <w:jc w:val="center"/>
        <w:rPr>
          <w:b/>
        </w:rPr>
      </w:pPr>
      <w:r>
        <w:rPr>
          <w:b/>
        </w:rPr>
        <w:t xml:space="preserve">Članak </w:t>
      </w:r>
      <w:r w:rsidR="009E71F6">
        <w:rPr>
          <w:b/>
        </w:rPr>
        <w:t>7</w:t>
      </w:r>
      <w:r>
        <w:rPr>
          <w:b/>
        </w:rPr>
        <w:t>.</w:t>
      </w:r>
    </w:p>
    <w:p w:rsidR="00C53ED3" w:rsidRPr="00A209A5" w:rsidRDefault="00C53ED3" w:rsidP="00C53ED3">
      <w:pPr>
        <w:jc w:val="both"/>
        <w:rPr>
          <w:b/>
        </w:rPr>
      </w:pPr>
    </w:p>
    <w:p w:rsidR="00C53ED3" w:rsidRPr="00A209A5" w:rsidRDefault="00C53ED3" w:rsidP="00C53ED3">
      <w:pPr>
        <w:jc w:val="both"/>
      </w:pPr>
      <w:r>
        <w:t xml:space="preserve">Prihvatljivi korisnici za dodjelu potpore u Mjeri 2.  -  uklanjanje starih objekata  su osobe iz članka 2. ovog Pravilnika, </w:t>
      </w:r>
      <w:r w:rsidRPr="00A209A5">
        <w:t>koje uklanjaju stare ruševne objekte (stambeni ili pomoćni) u svom vlasništvu.</w:t>
      </w:r>
    </w:p>
    <w:p w:rsidR="00C53ED3" w:rsidRDefault="00C53ED3" w:rsidP="00C53ED3">
      <w:pPr>
        <w:jc w:val="both"/>
      </w:pPr>
    </w:p>
    <w:p w:rsidR="00C53ED3" w:rsidRPr="00CE16F3" w:rsidRDefault="009E71F6" w:rsidP="00C53ED3">
      <w:pPr>
        <w:jc w:val="center"/>
        <w:rPr>
          <w:b/>
        </w:rPr>
      </w:pPr>
      <w:r>
        <w:rPr>
          <w:b/>
        </w:rPr>
        <w:t>Članak 8</w:t>
      </w:r>
      <w:r w:rsidR="00C53ED3" w:rsidRPr="00CE16F3">
        <w:rPr>
          <w:b/>
        </w:rPr>
        <w:t>.</w:t>
      </w:r>
    </w:p>
    <w:p w:rsidR="00C53ED3" w:rsidRPr="00A209A5" w:rsidRDefault="00C53ED3" w:rsidP="00C53ED3">
      <w:pPr>
        <w:jc w:val="both"/>
      </w:pPr>
    </w:p>
    <w:p w:rsidR="00786D18" w:rsidRPr="00A209A5" w:rsidRDefault="00C53ED3" w:rsidP="00786D18">
      <w:pPr>
        <w:jc w:val="both"/>
      </w:pPr>
      <w:r>
        <w:t>Prihvatljivi troškovi koji se sufinanciraju u Mjeri 2. uklanjanje starih objekata su</w:t>
      </w:r>
      <w:r w:rsidR="00786D18">
        <w:t xml:space="preserve"> </w:t>
      </w:r>
      <w:r w:rsidR="00786D18" w:rsidRPr="00A209A5">
        <w:t>troškov</w:t>
      </w:r>
      <w:r w:rsidR="00786D18">
        <w:t>i proizašli</w:t>
      </w:r>
      <w:r w:rsidR="00786D18" w:rsidRPr="00A209A5">
        <w:t xml:space="preserve"> iz uklanjanja objekta (stambenog ili pomoćnog) koji čini zasebnu cjelinu, ne djelomično uklanjanje objekta (</w:t>
      </w:r>
      <w:proofErr w:type="spellStart"/>
      <w:r w:rsidR="00786D18" w:rsidRPr="00A209A5">
        <w:t>npr</w:t>
      </w:r>
      <w:proofErr w:type="spellEnd"/>
      <w:r w:rsidR="00786D18" w:rsidRPr="00A209A5">
        <w:t xml:space="preserve">. jedan zid i </w:t>
      </w:r>
      <w:proofErr w:type="spellStart"/>
      <w:r w:rsidR="00786D18" w:rsidRPr="00A209A5">
        <w:t>sl</w:t>
      </w:r>
      <w:proofErr w:type="spellEnd"/>
      <w:r w:rsidR="00786D18" w:rsidRPr="00A209A5">
        <w:t>.), a podrazumijevaju se slijedeći troškovi:</w:t>
      </w:r>
    </w:p>
    <w:p w:rsidR="00786D18" w:rsidRPr="00A209A5" w:rsidRDefault="00786D18" w:rsidP="00786D18">
      <w:pPr>
        <w:numPr>
          <w:ilvl w:val="0"/>
          <w:numId w:val="6"/>
        </w:numPr>
        <w:jc w:val="both"/>
      </w:pPr>
      <w:r w:rsidRPr="00A209A5">
        <w:t>troškovi rada stroja na uklanjanju objekta</w:t>
      </w:r>
    </w:p>
    <w:p w:rsidR="00786D18" w:rsidRPr="00A209A5" w:rsidRDefault="00786D18" w:rsidP="00786D18">
      <w:pPr>
        <w:numPr>
          <w:ilvl w:val="0"/>
          <w:numId w:val="6"/>
        </w:numPr>
        <w:jc w:val="both"/>
      </w:pPr>
      <w:r w:rsidRPr="00A209A5">
        <w:t>troškovi rada stroja na odvozu ostataka rušenja do za to predviđene deponije</w:t>
      </w:r>
    </w:p>
    <w:p w:rsidR="00786D18" w:rsidRPr="00A209A5" w:rsidRDefault="00786D18" w:rsidP="00786D18">
      <w:pPr>
        <w:numPr>
          <w:ilvl w:val="0"/>
          <w:numId w:val="6"/>
        </w:numPr>
        <w:jc w:val="both"/>
      </w:pPr>
      <w:r w:rsidRPr="00A209A5">
        <w:t>troškovi najma spremnika – kontejnera za odvoz otpada</w:t>
      </w:r>
    </w:p>
    <w:p w:rsidR="00C53ED3" w:rsidRDefault="00C53ED3" w:rsidP="00C53ED3">
      <w:pPr>
        <w:jc w:val="center"/>
        <w:rPr>
          <w:b/>
        </w:rPr>
      </w:pPr>
    </w:p>
    <w:p w:rsidR="00C53ED3" w:rsidRPr="00A209A5" w:rsidRDefault="00C53ED3" w:rsidP="00C53ED3">
      <w:pPr>
        <w:jc w:val="center"/>
        <w:rPr>
          <w:b/>
        </w:rPr>
      </w:pPr>
      <w:r>
        <w:rPr>
          <w:b/>
        </w:rPr>
        <w:t xml:space="preserve">Članak </w:t>
      </w:r>
      <w:r w:rsidR="009E71F6">
        <w:rPr>
          <w:b/>
        </w:rPr>
        <w:t>9</w:t>
      </w:r>
      <w:r>
        <w:rPr>
          <w:b/>
        </w:rPr>
        <w:t>.</w:t>
      </w:r>
    </w:p>
    <w:p w:rsidR="00786D18" w:rsidRPr="00A209A5" w:rsidRDefault="00786D18" w:rsidP="00786D18">
      <w:pPr>
        <w:jc w:val="both"/>
      </w:pPr>
      <w:r w:rsidRPr="00A209A5">
        <w:t>Općina će sufinancirati uklanjanje starih objekta u iznosu 800,00 k</w:t>
      </w:r>
      <w:r w:rsidR="009E71F6">
        <w:t>u</w:t>
      </w:r>
      <w:r w:rsidRPr="00A209A5">
        <w:t>n</w:t>
      </w:r>
      <w:r w:rsidR="009E71F6">
        <w:t>a</w:t>
      </w:r>
      <w:r w:rsidRPr="00A209A5">
        <w:t xml:space="preserve"> i osoba može ostvariti sufinanciranje samo za jedno uklanjanje na katastarskoj čestici u programskom razdoblju</w:t>
      </w:r>
      <w:r>
        <w:t xml:space="preserve"> od 2017. do 2022. godine</w:t>
      </w:r>
      <w:r w:rsidRPr="00A209A5">
        <w:t>.</w:t>
      </w:r>
    </w:p>
    <w:p w:rsidR="00C53ED3" w:rsidRDefault="00C53ED3" w:rsidP="00C53ED3">
      <w:pPr>
        <w:jc w:val="both"/>
      </w:pPr>
    </w:p>
    <w:p w:rsidR="00C53ED3" w:rsidRPr="00CE16F3" w:rsidRDefault="00C53ED3" w:rsidP="00C53ED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9E71F6">
        <w:rPr>
          <w:b/>
        </w:rPr>
        <w:t>10</w:t>
      </w:r>
      <w:r w:rsidRPr="00CE16F3">
        <w:rPr>
          <w:b/>
        </w:rPr>
        <w:t xml:space="preserve">. </w:t>
      </w:r>
    </w:p>
    <w:p w:rsidR="00C53ED3" w:rsidRPr="00A209A5" w:rsidRDefault="00C53ED3" w:rsidP="00C53ED3">
      <w:pPr>
        <w:jc w:val="both"/>
      </w:pPr>
    </w:p>
    <w:p w:rsidR="00BF0055" w:rsidRPr="00BF0055" w:rsidRDefault="00BF0055" w:rsidP="00BF0055">
      <w:pPr>
        <w:jc w:val="both"/>
      </w:pPr>
      <w:r w:rsidRPr="00BF0055">
        <w:t xml:space="preserve">Uz obrazac zahtjeva koji je sastavni dio ovog Pravilnika, i dokumentacije iz članka 26. ovog Pravilnika,  podnositelj zahtjeva prilaže slijedeću dokumentaciju: </w:t>
      </w:r>
    </w:p>
    <w:p w:rsidR="00C53ED3" w:rsidRDefault="00786D18" w:rsidP="00C53ED3">
      <w:pPr>
        <w:pStyle w:val="Bezproreda"/>
        <w:numPr>
          <w:ilvl w:val="0"/>
          <w:numId w:val="6"/>
        </w:numPr>
        <w:ind w:left="284" w:hanging="284"/>
      </w:pPr>
      <w:r>
        <w:t>ponudu  izvođača radova na uklanjanju starih objekata</w:t>
      </w:r>
      <w:r w:rsidR="00C53ED3">
        <w:t xml:space="preserve">. </w:t>
      </w:r>
    </w:p>
    <w:p w:rsidR="00C53ED3" w:rsidRDefault="00C53ED3" w:rsidP="00C53ED3">
      <w:pPr>
        <w:pStyle w:val="Bezproreda"/>
        <w:ind w:left="284"/>
      </w:pPr>
    </w:p>
    <w:p w:rsidR="00C53ED3" w:rsidRDefault="00786D18" w:rsidP="00C53ED3">
      <w:pPr>
        <w:jc w:val="both"/>
      </w:pPr>
      <w:r>
        <w:t>Na obrascu zahtjeva podnositelj zahtjeva navodi planirani termin uklanjanja starog objekta.</w:t>
      </w:r>
    </w:p>
    <w:p w:rsidR="00786D18" w:rsidRDefault="00786D18" w:rsidP="00C53ED3">
      <w:pPr>
        <w:jc w:val="both"/>
      </w:pPr>
      <w:r>
        <w:t>Predstavnik Općine Vladislavci izlazi na očevid i zapisnički konstatira stanje prije uklanjanja, sa pripadajućom foto</w:t>
      </w:r>
      <w:r w:rsidR="009E71F6">
        <w:t xml:space="preserve"> </w:t>
      </w:r>
      <w:r>
        <w:t xml:space="preserve">dokumentacijom. </w:t>
      </w:r>
    </w:p>
    <w:p w:rsidR="00C53ED3" w:rsidRDefault="00C53ED3" w:rsidP="00C53ED3">
      <w:pPr>
        <w:pStyle w:val="Bezproreda"/>
        <w:jc w:val="center"/>
        <w:rPr>
          <w:b/>
        </w:rPr>
      </w:pPr>
    </w:p>
    <w:p w:rsidR="00786D18" w:rsidRDefault="00786D18" w:rsidP="00786D18">
      <w:pPr>
        <w:pStyle w:val="Bezproreda"/>
        <w:jc w:val="both"/>
      </w:pPr>
      <w:r>
        <w:t xml:space="preserve">Nakon donošenja Odluke o odobrenju potpore za uklanjanje starih objekata, korisnik potpore  </w:t>
      </w:r>
      <w:r w:rsidR="00FF575D">
        <w:t xml:space="preserve">podnosi </w:t>
      </w:r>
      <w:r>
        <w:t>zahtjev</w:t>
      </w:r>
      <w:r w:rsidR="00FF575D">
        <w:t xml:space="preserve"> </w:t>
      </w:r>
      <w:r>
        <w:t xml:space="preserve"> za isplatu, popraćen računom izvođača za izvršene radove i dokazom o uplati računa. </w:t>
      </w:r>
    </w:p>
    <w:p w:rsidR="00786D18" w:rsidRDefault="00786D18" w:rsidP="00786D18">
      <w:pPr>
        <w:pStyle w:val="Bezproreda"/>
        <w:jc w:val="both"/>
      </w:pPr>
      <w:r>
        <w:t>Prije isplate potpore, predstavnik Općine Vladislavci, zapisnički konstatira stanje nakon uklanjanja objekta sa pripadajućom foto</w:t>
      </w:r>
      <w:r w:rsidR="009E71F6">
        <w:t xml:space="preserve"> </w:t>
      </w:r>
      <w:r>
        <w:t xml:space="preserve">dokumentacijom. </w:t>
      </w:r>
    </w:p>
    <w:p w:rsidR="00786D18" w:rsidRDefault="00786D18" w:rsidP="00786D18">
      <w:pPr>
        <w:pStyle w:val="Bezproreda"/>
        <w:jc w:val="both"/>
      </w:pPr>
    </w:p>
    <w:p w:rsidR="00786D18" w:rsidRPr="00786D18" w:rsidRDefault="00786D18" w:rsidP="00786D18">
      <w:pPr>
        <w:pStyle w:val="Bezproreda"/>
        <w:numPr>
          <w:ilvl w:val="0"/>
          <w:numId w:val="11"/>
        </w:numPr>
        <w:jc w:val="both"/>
      </w:pPr>
      <w:r>
        <w:rPr>
          <w:b/>
        </w:rPr>
        <w:lastRenderedPageBreak/>
        <w:t>P</w:t>
      </w:r>
      <w:r w:rsidRPr="00C53ED3">
        <w:rPr>
          <w:b/>
        </w:rPr>
        <w:t xml:space="preserve">ROVEDBA </w:t>
      </w:r>
      <w:r>
        <w:rPr>
          <w:b/>
        </w:rPr>
        <w:t>MJERE</w:t>
      </w:r>
      <w:r w:rsidRPr="00C53ED3">
        <w:rPr>
          <w:b/>
        </w:rPr>
        <w:t xml:space="preserve"> </w:t>
      </w:r>
      <w:r>
        <w:rPr>
          <w:b/>
        </w:rPr>
        <w:t xml:space="preserve">3 - </w:t>
      </w:r>
      <w:r w:rsidR="005D6516" w:rsidRPr="00A209A5">
        <w:rPr>
          <w:b/>
        </w:rPr>
        <w:t>IZGRADNJA NOVIH STAMBENIH OBJEKATA I KUPOVINA STAMBENIH OBJEKATA NA PODRUČJU OPĆINE VLADISLAVCI</w:t>
      </w:r>
    </w:p>
    <w:p w:rsidR="00C53ED3" w:rsidRDefault="00C53ED3" w:rsidP="00C53ED3">
      <w:pPr>
        <w:pStyle w:val="Bezproreda"/>
        <w:jc w:val="center"/>
        <w:rPr>
          <w:b/>
        </w:rPr>
      </w:pPr>
    </w:p>
    <w:p w:rsidR="005D6516" w:rsidRPr="00A209A5" w:rsidRDefault="005D6516" w:rsidP="005D6516">
      <w:pPr>
        <w:jc w:val="center"/>
        <w:rPr>
          <w:b/>
        </w:rPr>
      </w:pPr>
      <w:r>
        <w:rPr>
          <w:b/>
        </w:rPr>
        <w:t xml:space="preserve">Članak </w:t>
      </w:r>
      <w:r w:rsidR="009E71F6">
        <w:rPr>
          <w:b/>
        </w:rPr>
        <w:t>11</w:t>
      </w:r>
      <w:r>
        <w:rPr>
          <w:b/>
        </w:rPr>
        <w:t>.</w:t>
      </w:r>
    </w:p>
    <w:p w:rsidR="005D6516" w:rsidRPr="00A209A5" w:rsidRDefault="005D6516" w:rsidP="005D6516">
      <w:pPr>
        <w:jc w:val="both"/>
        <w:rPr>
          <w:b/>
        </w:rPr>
      </w:pPr>
    </w:p>
    <w:p w:rsidR="005D6516" w:rsidRDefault="005D6516" w:rsidP="005D6516">
      <w:pPr>
        <w:pStyle w:val="Bezproreda"/>
        <w:jc w:val="both"/>
      </w:pPr>
      <w:r>
        <w:t xml:space="preserve">Prihvatljivi korisnici za dodjelu potpore u Mjeri 3.  -  </w:t>
      </w:r>
      <w:r w:rsidRPr="005D6516">
        <w:t xml:space="preserve">izgradnja novih stambenih objekata i kupovina </w:t>
      </w:r>
      <w:r>
        <w:t>stambenih objekata na području O</w:t>
      </w:r>
      <w:r w:rsidRPr="005D6516">
        <w:t xml:space="preserve">pćine </w:t>
      </w:r>
      <w:r>
        <w:t>V</w:t>
      </w:r>
      <w:r w:rsidRPr="005D6516">
        <w:t>ladislavci</w:t>
      </w:r>
      <w:r>
        <w:t xml:space="preserve"> su osobe iz članka 2. ovog Pravilnika, </w:t>
      </w:r>
      <w:r w:rsidRPr="00A209A5">
        <w:t>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>
        <w:t>.</w:t>
      </w:r>
    </w:p>
    <w:p w:rsidR="00634C7C" w:rsidRDefault="00634C7C" w:rsidP="00634C7C">
      <w:pPr>
        <w:jc w:val="both"/>
        <w:rPr>
          <w:color w:val="FF0000"/>
        </w:rPr>
      </w:pPr>
    </w:p>
    <w:p w:rsidR="00634C7C" w:rsidRPr="003414BF" w:rsidRDefault="00634C7C" w:rsidP="00634C7C">
      <w:pPr>
        <w:jc w:val="both"/>
      </w:pPr>
      <w:r w:rsidRPr="003414BF">
        <w:t xml:space="preserve">Osoba može ostvariti pravo na samo jedno sufinanciranje u Mjeri </w:t>
      </w:r>
      <w:r w:rsidR="00CF46CB" w:rsidRPr="003414BF">
        <w:t>3</w:t>
      </w:r>
      <w:r w:rsidRPr="003414BF">
        <w:t>.  u programskom razdoblju od 2017. do 2022. godine.</w:t>
      </w:r>
    </w:p>
    <w:p w:rsidR="005D6516" w:rsidRDefault="005D6516" w:rsidP="005D6516">
      <w:pPr>
        <w:jc w:val="center"/>
        <w:rPr>
          <w:b/>
        </w:rPr>
      </w:pPr>
    </w:p>
    <w:p w:rsidR="005D6516" w:rsidRPr="00CE16F3" w:rsidRDefault="005D6516" w:rsidP="005D6516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9E71F6">
        <w:rPr>
          <w:b/>
        </w:rPr>
        <w:t>12</w:t>
      </w:r>
      <w:r w:rsidRPr="00CE16F3">
        <w:rPr>
          <w:b/>
        </w:rPr>
        <w:t>.</w:t>
      </w:r>
    </w:p>
    <w:p w:rsidR="005D6516" w:rsidRPr="00A209A5" w:rsidRDefault="005D6516" w:rsidP="005D6516">
      <w:pPr>
        <w:jc w:val="both"/>
      </w:pPr>
    </w:p>
    <w:p w:rsidR="005D6516" w:rsidRDefault="005D6516" w:rsidP="005D6516">
      <w:pPr>
        <w:jc w:val="both"/>
      </w:pPr>
      <w:r>
        <w:t xml:space="preserve">Prihvatljivi troškovi koji se sufinanciraju u Mjeri 3. </w:t>
      </w:r>
      <w:r w:rsidRPr="005D6516">
        <w:t xml:space="preserve">izgradnja novih stambenih objekata i kupovina </w:t>
      </w:r>
      <w:r>
        <w:t>stambenih objekata na području O</w:t>
      </w:r>
      <w:r w:rsidRPr="005D6516">
        <w:t xml:space="preserve">pćine </w:t>
      </w:r>
      <w:r>
        <w:t>V</w:t>
      </w:r>
      <w:r w:rsidRPr="005D6516">
        <w:t>ladislavci</w:t>
      </w:r>
      <w:r>
        <w:t xml:space="preserve"> su:</w:t>
      </w:r>
    </w:p>
    <w:p w:rsidR="005A3DC0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>
        <w:t xml:space="preserve">trošak izgradnje objekta </w:t>
      </w:r>
    </w:p>
    <w:p w:rsidR="005D6516" w:rsidRPr="005A3DC0" w:rsidRDefault="005A3DC0" w:rsidP="005D6516">
      <w:pPr>
        <w:numPr>
          <w:ilvl w:val="0"/>
          <w:numId w:val="6"/>
        </w:numPr>
        <w:jc w:val="both"/>
        <w:rPr>
          <w:b/>
        </w:rPr>
      </w:pPr>
      <w:r>
        <w:t xml:space="preserve">geodetski troškovi </w:t>
      </w:r>
    </w:p>
    <w:p w:rsidR="005A3DC0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t>troškov</w:t>
      </w:r>
      <w:r w:rsidR="005A3DC0">
        <w:t xml:space="preserve">i projektiranja </w:t>
      </w:r>
    </w:p>
    <w:p w:rsidR="005D6516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t>troškovi uporabne dozvole</w:t>
      </w:r>
      <w:r w:rsidR="005A3DC0">
        <w:t xml:space="preserve"> </w:t>
      </w:r>
    </w:p>
    <w:p w:rsidR="005D6516" w:rsidRPr="00A209A5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t>trošak kupnje objekta</w:t>
      </w:r>
      <w:r w:rsidR="005A3DC0">
        <w:t xml:space="preserve"> </w:t>
      </w:r>
    </w:p>
    <w:p w:rsidR="005D6516" w:rsidRPr="00A209A5" w:rsidRDefault="005D6516" w:rsidP="005D6516">
      <w:pPr>
        <w:jc w:val="both"/>
      </w:pPr>
    </w:p>
    <w:p w:rsidR="005D6516" w:rsidRDefault="005D6516" w:rsidP="005D6516">
      <w:pPr>
        <w:jc w:val="center"/>
        <w:rPr>
          <w:b/>
        </w:rPr>
      </w:pPr>
      <w:r>
        <w:rPr>
          <w:b/>
        </w:rPr>
        <w:t xml:space="preserve">Članak </w:t>
      </w:r>
      <w:r w:rsidR="009E71F6">
        <w:rPr>
          <w:b/>
        </w:rPr>
        <w:t>13</w:t>
      </w:r>
      <w:r>
        <w:rPr>
          <w:b/>
        </w:rPr>
        <w:t>.</w:t>
      </w:r>
    </w:p>
    <w:p w:rsidR="005D6516" w:rsidRPr="00A209A5" w:rsidRDefault="005D6516" w:rsidP="005D6516">
      <w:pPr>
        <w:jc w:val="center"/>
        <w:rPr>
          <w:b/>
        </w:rPr>
      </w:pPr>
    </w:p>
    <w:p w:rsidR="005A3DC0" w:rsidRPr="003414BF" w:rsidRDefault="005D6516" w:rsidP="005A3DC0">
      <w:pPr>
        <w:jc w:val="both"/>
      </w:pPr>
      <w:r w:rsidRPr="003414BF">
        <w:t>Općina će  sufinancirati gradnju novih stambenih objekata u iznosu do 15.000,00 kuna po objektu</w:t>
      </w:r>
      <w:r w:rsidR="00634C7C" w:rsidRPr="003414BF">
        <w:t xml:space="preserve">, </w:t>
      </w:r>
    </w:p>
    <w:p w:rsidR="005A3DC0" w:rsidRPr="003414BF" w:rsidRDefault="005A3DC0" w:rsidP="005A3DC0">
      <w:pPr>
        <w:jc w:val="both"/>
      </w:pPr>
      <w:r w:rsidRPr="003414BF">
        <w:t xml:space="preserve">pod uvjetom da vlasnik objekta nakon </w:t>
      </w:r>
      <w:r w:rsidR="00222B5D" w:rsidRPr="003414BF">
        <w:t xml:space="preserve">ishođenja uporabne dozvole </w:t>
      </w:r>
      <w:r w:rsidRPr="003414BF">
        <w:t xml:space="preserve"> u roku od jedne godine počne stanovati </w:t>
      </w:r>
      <w:r w:rsidR="00222B5D" w:rsidRPr="003414BF">
        <w:t xml:space="preserve">u </w:t>
      </w:r>
      <w:r w:rsidRPr="003414BF">
        <w:t>objektu, i da objekt ne proda najmanje 15 godina računajući od godine u kojoj je ostvario potporu.</w:t>
      </w:r>
    </w:p>
    <w:p w:rsidR="0001033E" w:rsidRPr="003414BF" w:rsidRDefault="0001033E" w:rsidP="005A3DC0">
      <w:pPr>
        <w:jc w:val="both"/>
      </w:pPr>
    </w:p>
    <w:p w:rsidR="005A3DC0" w:rsidRPr="003414BF" w:rsidRDefault="005A3DC0" w:rsidP="005A3DC0">
      <w:pPr>
        <w:jc w:val="both"/>
      </w:pPr>
      <w:r w:rsidRPr="003414BF">
        <w:t xml:space="preserve">Općina će  sufinancirati </w:t>
      </w:r>
      <w:r w:rsidR="00222B5D" w:rsidRPr="003414BF">
        <w:t xml:space="preserve">kupnju </w:t>
      </w:r>
      <w:r w:rsidRPr="003414BF">
        <w:t xml:space="preserve">stambenih objekata u iznosu od  15.000,00 kuna po objektu </w:t>
      </w:r>
      <w:r w:rsidR="0001033E" w:rsidRPr="003414BF">
        <w:t xml:space="preserve">pod uvjetom da vlasnik objekta nakon šest mjeseci počne stanovati u </w:t>
      </w:r>
      <w:r w:rsidR="00222B5D" w:rsidRPr="003414BF">
        <w:t xml:space="preserve">uređenom </w:t>
      </w:r>
      <w:r w:rsidR="0001033E" w:rsidRPr="003414BF">
        <w:t xml:space="preserve">kupljenom objektu, </w:t>
      </w:r>
      <w:r w:rsidR="009972C8" w:rsidRPr="003414BF">
        <w:t xml:space="preserve">i da objekt ne proda najmanje </w:t>
      </w:r>
      <w:r w:rsidR="0001033E" w:rsidRPr="003414BF">
        <w:t>15 godina računajući od godine u kojoj je ostvario potporu.</w:t>
      </w:r>
    </w:p>
    <w:p w:rsidR="00222B5D" w:rsidRPr="003414BF" w:rsidRDefault="00222B5D" w:rsidP="005A3DC0">
      <w:pPr>
        <w:jc w:val="both"/>
      </w:pPr>
    </w:p>
    <w:p w:rsidR="00222B5D" w:rsidRPr="003414BF" w:rsidRDefault="00222B5D" w:rsidP="00222B5D">
      <w:pPr>
        <w:jc w:val="both"/>
      </w:pPr>
      <w:r w:rsidRPr="003414BF">
        <w:t xml:space="preserve">Rok uređenja objekta  iz prethodnog stavka ovog članka ne može biti duži od 1 godine, osim u slučaju kada je predmet kupnje stambeni objekt koji se uklanja radi gradnje novog stambenog objekta, u kojem slučaju je vlasnik kupljenog stambenog objekta dužan početi stanovati u stambenom objektu u roku od 1 godine od ishođenja </w:t>
      </w:r>
      <w:r w:rsidR="004A3C96" w:rsidRPr="003414BF">
        <w:t xml:space="preserve">uporabne </w:t>
      </w:r>
      <w:r w:rsidRPr="003414BF">
        <w:t xml:space="preserve">dozvole. </w:t>
      </w:r>
    </w:p>
    <w:p w:rsidR="00222B5D" w:rsidRPr="003414BF" w:rsidRDefault="00222B5D" w:rsidP="00222B5D">
      <w:pPr>
        <w:jc w:val="both"/>
      </w:pPr>
    </w:p>
    <w:p w:rsidR="00222B5D" w:rsidRPr="003414BF" w:rsidRDefault="00222B5D" w:rsidP="00222B5D">
      <w:pPr>
        <w:jc w:val="both"/>
      </w:pPr>
      <w:r w:rsidRPr="003414BF">
        <w:t xml:space="preserve">Pod uređenim objektom podrazumijeva  se unutarnje uređenje jedne etaže stambenog objekta sa završenim i priključenim instalacijama (el. energija i voda), te oličenim zidovima. </w:t>
      </w:r>
    </w:p>
    <w:p w:rsidR="0001033E" w:rsidRPr="003414BF" w:rsidRDefault="0001033E" w:rsidP="005A3DC0">
      <w:pPr>
        <w:jc w:val="both"/>
      </w:pPr>
    </w:p>
    <w:p w:rsidR="0001033E" w:rsidRPr="00634C7C" w:rsidRDefault="0001033E" w:rsidP="005A3DC0">
      <w:pPr>
        <w:jc w:val="both"/>
        <w:rPr>
          <w:b/>
          <w:color w:val="FF0000"/>
        </w:rPr>
      </w:pPr>
      <w:r w:rsidRPr="003414BF">
        <w:t xml:space="preserve">Kao jamstvo za uredno ispunjene rokova useljenja u stambeni objekt i jamstvo da izgrađeni ili kupljeni stambeni objekt neće prodati u roku od najmanje 15 godina, korisnik potpore je prije zaključivanja ugovora o dodjeli potpore, u obvezi Općini Vladislavci dostaviti </w:t>
      </w:r>
      <w:proofErr w:type="spellStart"/>
      <w:r w:rsidRPr="003414BF">
        <w:t>solemniziranu</w:t>
      </w:r>
      <w:proofErr w:type="spellEnd"/>
      <w:r w:rsidRPr="003414BF">
        <w:t xml:space="preserve"> </w:t>
      </w:r>
      <w:proofErr w:type="spellStart"/>
      <w:r w:rsidRPr="003414BF">
        <w:t>bjanco</w:t>
      </w:r>
      <w:proofErr w:type="spellEnd"/>
      <w:r w:rsidRPr="00634C7C">
        <w:rPr>
          <w:color w:val="FF0000"/>
        </w:rPr>
        <w:t xml:space="preserve"> </w:t>
      </w:r>
      <w:r w:rsidRPr="003414BF">
        <w:t xml:space="preserve">zadužnicu na iznos odobrene potpore. </w:t>
      </w:r>
    </w:p>
    <w:p w:rsidR="005D6516" w:rsidRDefault="005D6516" w:rsidP="005D6516">
      <w:pPr>
        <w:jc w:val="both"/>
      </w:pPr>
    </w:p>
    <w:p w:rsidR="005D6516" w:rsidRPr="00CE16F3" w:rsidRDefault="005D6516" w:rsidP="005D6516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FF575D">
        <w:rPr>
          <w:b/>
        </w:rPr>
        <w:t>1</w:t>
      </w:r>
      <w:r w:rsidR="009E71F6">
        <w:rPr>
          <w:b/>
        </w:rPr>
        <w:t>4</w:t>
      </w:r>
      <w:r w:rsidRPr="00CE16F3">
        <w:rPr>
          <w:b/>
        </w:rPr>
        <w:t xml:space="preserve">. </w:t>
      </w:r>
    </w:p>
    <w:p w:rsidR="005D6516" w:rsidRPr="00A209A5" w:rsidRDefault="005D6516" w:rsidP="005D6516">
      <w:pPr>
        <w:jc w:val="both"/>
      </w:pPr>
    </w:p>
    <w:p w:rsidR="005D6516" w:rsidRDefault="00BF0055" w:rsidP="005D6516">
      <w:pPr>
        <w:jc w:val="both"/>
      </w:pPr>
      <w:r>
        <w:t xml:space="preserve">Uz obrazac zahtjeva koji je sastavni dio ovog Pravilnika, i dokumentacije iz članka 26. ovog Pravilnika,  podnositelj zahtjeva prilaže slijedeću dokumentaciju, </w:t>
      </w:r>
      <w:r w:rsidR="0001033E">
        <w:t>ovisno o vrsti prihvatljivog troška</w:t>
      </w:r>
      <w:r w:rsidR="009E71F6">
        <w:t>:</w:t>
      </w:r>
    </w:p>
    <w:p w:rsidR="009E71F6" w:rsidRDefault="009E71F6" w:rsidP="005D6516">
      <w:pPr>
        <w:pStyle w:val="Bezproreda"/>
        <w:numPr>
          <w:ilvl w:val="0"/>
          <w:numId w:val="6"/>
        </w:numPr>
      </w:pPr>
      <w:r>
        <w:t xml:space="preserve">potvrda o prometu nekretnina,  </w:t>
      </w:r>
    </w:p>
    <w:p w:rsidR="0001033E" w:rsidRPr="005A3DC0" w:rsidRDefault="0001033E" w:rsidP="0001033E">
      <w:pPr>
        <w:numPr>
          <w:ilvl w:val="0"/>
          <w:numId w:val="6"/>
        </w:numPr>
        <w:jc w:val="both"/>
        <w:rPr>
          <w:b/>
        </w:rPr>
      </w:pPr>
      <w:r>
        <w:lastRenderedPageBreak/>
        <w:t xml:space="preserve">račun za trošak izgradnje objekta i dokaz o plaćanju </w:t>
      </w:r>
    </w:p>
    <w:p w:rsidR="0001033E" w:rsidRPr="005A3DC0" w:rsidRDefault="0001033E" w:rsidP="0001033E">
      <w:pPr>
        <w:numPr>
          <w:ilvl w:val="0"/>
          <w:numId w:val="6"/>
        </w:numPr>
        <w:jc w:val="both"/>
        <w:rPr>
          <w:b/>
        </w:rPr>
      </w:pPr>
      <w:r>
        <w:t>račun za izvršene geodetsk</w:t>
      </w:r>
      <w:r w:rsidR="00FF575D">
        <w:t>e</w:t>
      </w:r>
      <w:r>
        <w:t xml:space="preserve"> troškov</w:t>
      </w:r>
      <w:r w:rsidR="00FF575D">
        <w:t>e i dokaz o plaćanju</w:t>
      </w:r>
      <w:r>
        <w:t xml:space="preserve"> </w:t>
      </w:r>
    </w:p>
    <w:p w:rsidR="0001033E" w:rsidRPr="005A3DC0" w:rsidRDefault="00FF575D" w:rsidP="0001033E">
      <w:pPr>
        <w:numPr>
          <w:ilvl w:val="0"/>
          <w:numId w:val="6"/>
        </w:numPr>
        <w:jc w:val="both"/>
        <w:rPr>
          <w:b/>
        </w:rPr>
      </w:pPr>
      <w:r>
        <w:t xml:space="preserve">račun za izvršene troškove </w:t>
      </w:r>
      <w:r w:rsidR="0001033E">
        <w:t>projektiranja</w:t>
      </w:r>
      <w:r>
        <w:t xml:space="preserve"> i dokaz o plaćanju</w:t>
      </w:r>
      <w:r w:rsidR="0001033E">
        <w:t xml:space="preserve"> </w:t>
      </w:r>
    </w:p>
    <w:p w:rsidR="0001033E" w:rsidRPr="005A3DC0" w:rsidRDefault="00FF575D" w:rsidP="0001033E">
      <w:pPr>
        <w:numPr>
          <w:ilvl w:val="0"/>
          <w:numId w:val="6"/>
        </w:numPr>
        <w:jc w:val="both"/>
        <w:rPr>
          <w:b/>
        </w:rPr>
      </w:pPr>
      <w:r>
        <w:t xml:space="preserve">račun za </w:t>
      </w:r>
      <w:r w:rsidR="0001033E" w:rsidRPr="00A209A5">
        <w:t>troškov</w:t>
      </w:r>
      <w:r>
        <w:t>e</w:t>
      </w:r>
      <w:r w:rsidR="0001033E" w:rsidRPr="00A209A5">
        <w:t xml:space="preserve"> uporabne dozvole</w:t>
      </w:r>
      <w:r>
        <w:t xml:space="preserve"> i dokaz o plaćanju</w:t>
      </w:r>
      <w:r w:rsidR="0001033E">
        <w:t xml:space="preserve"> </w:t>
      </w:r>
    </w:p>
    <w:p w:rsidR="0001033E" w:rsidRPr="00A209A5" w:rsidRDefault="00FF575D" w:rsidP="0001033E">
      <w:pPr>
        <w:numPr>
          <w:ilvl w:val="0"/>
          <w:numId w:val="6"/>
        </w:numPr>
        <w:jc w:val="both"/>
        <w:rPr>
          <w:b/>
        </w:rPr>
      </w:pPr>
      <w:r>
        <w:t>kupoprodajni ugovor i dokaz o plaćanju kupoprodajne cijene za kupnju</w:t>
      </w:r>
      <w:r w:rsidR="0001033E" w:rsidRPr="00A209A5">
        <w:t xml:space="preserve"> objekta</w:t>
      </w:r>
      <w:r w:rsidR="0001033E">
        <w:t xml:space="preserve"> </w:t>
      </w:r>
    </w:p>
    <w:p w:rsidR="005D6516" w:rsidRDefault="005D6516" w:rsidP="005D6516">
      <w:pPr>
        <w:jc w:val="both"/>
      </w:pPr>
    </w:p>
    <w:p w:rsidR="005D6516" w:rsidRPr="00FF575D" w:rsidRDefault="00FF575D" w:rsidP="005D6516">
      <w:pPr>
        <w:pStyle w:val="Odlomakpopisa"/>
        <w:numPr>
          <w:ilvl w:val="0"/>
          <w:numId w:val="11"/>
        </w:numPr>
        <w:ind w:left="426" w:hanging="426"/>
        <w:jc w:val="both"/>
      </w:pPr>
      <w:r w:rsidRPr="00FF575D">
        <w:rPr>
          <w:rFonts w:ascii="Times New Roman" w:hAnsi="Times New Roman"/>
          <w:b/>
          <w:sz w:val="24"/>
          <w:szCs w:val="24"/>
        </w:rPr>
        <w:t xml:space="preserve">PROVEDBA MJERE </w:t>
      </w:r>
      <w:r>
        <w:rPr>
          <w:rFonts w:ascii="Times New Roman" w:hAnsi="Times New Roman"/>
          <w:b/>
          <w:sz w:val="24"/>
          <w:szCs w:val="24"/>
        </w:rPr>
        <w:t>5</w:t>
      </w:r>
      <w:r w:rsidRPr="00FF57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UREĐENJE PROČELJA </w:t>
      </w:r>
    </w:p>
    <w:p w:rsidR="00FF575D" w:rsidRPr="00A209A5" w:rsidRDefault="00FF575D" w:rsidP="00FF575D">
      <w:pPr>
        <w:jc w:val="center"/>
        <w:rPr>
          <w:b/>
        </w:rPr>
      </w:pPr>
      <w:r>
        <w:rPr>
          <w:b/>
        </w:rPr>
        <w:t>Članak 1</w:t>
      </w:r>
      <w:r w:rsidR="009E71F6">
        <w:rPr>
          <w:b/>
        </w:rPr>
        <w:t>5</w:t>
      </w:r>
      <w:r>
        <w:rPr>
          <w:b/>
        </w:rPr>
        <w:t>.</w:t>
      </w:r>
    </w:p>
    <w:p w:rsidR="00FF575D" w:rsidRPr="00A209A5" w:rsidRDefault="00FF575D" w:rsidP="00FF575D">
      <w:pPr>
        <w:jc w:val="both"/>
        <w:rPr>
          <w:b/>
        </w:rPr>
      </w:pPr>
    </w:p>
    <w:p w:rsidR="00FF575D" w:rsidRPr="00A209A5" w:rsidRDefault="00FF575D" w:rsidP="00FF575D">
      <w:pPr>
        <w:jc w:val="both"/>
      </w:pPr>
      <w:r>
        <w:t xml:space="preserve">Prihvatljivi korisnici za dodjelu potpore u Mjeri 5.  -  uređenje pročelja su osobe iz članka 2. ovog Pravilnika, </w:t>
      </w:r>
      <w:r w:rsidRPr="00A209A5">
        <w:t>koje uređuju pročelja stambenih objekata u svom vlasništvu.</w:t>
      </w:r>
    </w:p>
    <w:p w:rsidR="00FF575D" w:rsidRDefault="00FF575D" w:rsidP="00FF575D">
      <w:pPr>
        <w:jc w:val="both"/>
      </w:pPr>
    </w:p>
    <w:p w:rsidR="00FF575D" w:rsidRPr="00CE16F3" w:rsidRDefault="00FF575D" w:rsidP="00FF575D">
      <w:pPr>
        <w:jc w:val="center"/>
        <w:rPr>
          <w:b/>
        </w:rPr>
      </w:pPr>
      <w:r>
        <w:rPr>
          <w:b/>
        </w:rPr>
        <w:t>Članak 1</w:t>
      </w:r>
      <w:r w:rsidR="009E71F6">
        <w:rPr>
          <w:b/>
        </w:rPr>
        <w:t>6</w:t>
      </w:r>
      <w:r w:rsidRPr="00CE16F3">
        <w:rPr>
          <w:b/>
        </w:rPr>
        <w:t>.</w:t>
      </w:r>
    </w:p>
    <w:p w:rsidR="00FF575D" w:rsidRPr="00A209A5" w:rsidRDefault="00FF575D" w:rsidP="00FF575D">
      <w:pPr>
        <w:jc w:val="both"/>
      </w:pPr>
    </w:p>
    <w:p w:rsidR="00FF575D" w:rsidRDefault="00FF575D" w:rsidP="00FF575D">
      <w:pPr>
        <w:jc w:val="both"/>
      </w:pPr>
      <w:r>
        <w:t xml:space="preserve">Prihvatljivi troškovi koji se sufinanciraju u Mjeri 5. uređenje pročelja su: </w:t>
      </w:r>
    </w:p>
    <w:p w:rsidR="00FF575D" w:rsidRPr="00A209A5" w:rsidRDefault="00FF575D" w:rsidP="00FF575D">
      <w:pPr>
        <w:numPr>
          <w:ilvl w:val="0"/>
          <w:numId w:val="6"/>
        </w:numPr>
        <w:jc w:val="both"/>
        <w:rPr>
          <w:b/>
        </w:rPr>
      </w:pPr>
      <w:r w:rsidRPr="00A209A5">
        <w:t>obvezno bojanje fasade pročelja,</w:t>
      </w:r>
    </w:p>
    <w:p w:rsidR="00FF575D" w:rsidRPr="00A209A5" w:rsidRDefault="00FF575D" w:rsidP="00FF575D">
      <w:pPr>
        <w:numPr>
          <w:ilvl w:val="0"/>
          <w:numId w:val="6"/>
        </w:numPr>
        <w:jc w:val="both"/>
        <w:rPr>
          <w:b/>
        </w:rPr>
      </w:pPr>
      <w:r w:rsidRPr="00A209A5">
        <w:t>zamjena stolarije,</w:t>
      </w:r>
    </w:p>
    <w:p w:rsidR="00FF575D" w:rsidRPr="00A209A5" w:rsidRDefault="00FF575D" w:rsidP="00FF575D">
      <w:pPr>
        <w:numPr>
          <w:ilvl w:val="0"/>
          <w:numId w:val="6"/>
        </w:numPr>
        <w:jc w:val="both"/>
        <w:rPr>
          <w:b/>
        </w:rPr>
      </w:pPr>
      <w:r w:rsidRPr="00A209A5">
        <w:t xml:space="preserve">zamjena limarije i </w:t>
      </w:r>
      <w:proofErr w:type="spellStart"/>
      <w:r w:rsidRPr="00A209A5">
        <w:t>dr</w:t>
      </w:r>
      <w:proofErr w:type="spellEnd"/>
      <w:r w:rsidRPr="00A209A5">
        <w:t>.</w:t>
      </w:r>
    </w:p>
    <w:p w:rsidR="00FF575D" w:rsidRDefault="00FF575D" w:rsidP="00FF575D">
      <w:pPr>
        <w:jc w:val="both"/>
      </w:pPr>
    </w:p>
    <w:p w:rsidR="00FF575D" w:rsidRDefault="00FF575D" w:rsidP="00FF575D">
      <w:pPr>
        <w:jc w:val="center"/>
        <w:rPr>
          <w:b/>
        </w:rPr>
      </w:pPr>
    </w:p>
    <w:p w:rsidR="00FF575D" w:rsidRPr="00A209A5" w:rsidRDefault="00FF575D" w:rsidP="00FF575D">
      <w:pPr>
        <w:jc w:val="center"/>
        <w:rPr>
          <w:b/>
        </w:rPr>
      </w:pPr>
      <w:r>
        <w:rPr>
          <w:b/>
        </w:rPr>
        <w:t xml:space="preserve">Članak </w:t>
      </w:r>
      <w:r w:rsidR="009E71F6">
        <w:rPr>
          <w:b/>
        </w:rPr>
        <w:t>17</w:t>
      </w:r>
      <w:r>
        <w:rPr>
          <w:b/>
        </w:rPr>
        <w:t>.</w:t>
      </w:r>
    </w:p>
    <w:p w:rsidR="00FF575D" w:rsidRPr="00A209A5" w:rsidRDefault="00FF575D" w:rsidP="00FF575D">
      <w:pPr>
        <w:jc w:val="both"/>
      </w:pPr>
      <w:r w:rsidRPr="00A209A5">
        <w:t xml:space="preserve">Općina će sufinancirati uređenje pročelja </w:t>
      </w:r>
      <w:r>
        <w:t xml:space="preserve">u </w:t>
      </w:r>
      <w:r w:rsidRPr="00A209A5">
        <w:t>iznos</w:t>
      </w:r>
      <w:r>
        <w:t xml:space="preserve">u od </w:t>
      </w:r>
      <w:r w:rsidRPr="00A209A5">
        <w:t xml:space="preserve"> 500,00 k</w:t>
      </w:r>
      <w:r w:rsidR="009972C8">
        <w:t>u</w:t>
      </w:r>
      <w:r w:rsidRPr="00A209A5">
        <w:t>n</w:t>
      </w:r>
      <w:r w:rsidR="009972C8">
        <w:t>a</w:t>
      </w:r>
      <w:r w:rsidRPr="00A209A5">
        <w:t>, a može se ostvariti samo za jedno uređenje p</w:t>
      </w:r>
      <w:r>
        <w:t xml:space="preserve">ročelja na katastarskoj čestici u programskom razdoblju 2017.-2022. godina. </w:t>
      </w:r>
    </w:p>
    <w:p w:rsidR="00FF575D" w:rsidRDefault="00FF575D" w:rsidP="00FF575D">
      <w:pPr>
        <w:jc w:val="both"/>
      </w:pPr>
    </w:p>
    <w:p w:rsidR="00FF575D" w:rsidRPr="00A209A5" w:rsidRDefault="00FF575D" w:rsidP="00FF575D">
      <w:pPr>
        <w:jc w:val="both"/>
      </w:pPr>
      <w:r w:rsidRPr="00A209A5">
        <w:t>Sredstva se ne mogu odobravati retroaktivno.</w:t>
      </w:r>
    </w:p>
    <w:p w:rsidR="00FF575D" w:rsidRPr="00A209A5" w:rsidRDefault="00FF575D" w:rsidP="00FF575D">
      <w:pPr>
        <w:jc w:val="both"/>
        <w:rPr>
          <w:b/>
        </w:rPr>
      </w:pPr>
    </w:p>
    <w:p w:rsidR="00FF575D" w:rsidRDefault="00FF575D" w:rsidP="00FF575D">
      <w:pPr>
        <w:jc w:val="both"/>
      </w:pPr>
    </w:p>
    <w:p w:rsidR="00FF575D" w:rsidRPr="00CE16F3" w:rsidRDefault="00FF575D" w:rsidP="00FF575D">
      <w:pPr>
        <w:jc w:val="center"/>
        <w:rPr>
          <w:b/>
        </w:rPr>
      </w:pPr>
      <w:r w:rsidRPr="00CE16F3">
        <w:rPr>
          <w:b/>
        </w:rPr>
        <w:t xml:space="preserve">Članak </w:t>
      </w:r>
      <w:r>
        <w:rPr>
          <w:b/>
        </w:rPr>
        <w:t>1</w:t>
      </w:r>
      <w:r w:rsidR="009E71F6">
        <w:rPr>
          <w:b/>
        </w:rPr>
        <w:t>8</w:t>
      </w:r>
      <w:r w:rsidRPr="00CE16F3">
        <w:rPr>
          <w:b/>
        </w:rPr>
        <w:t xml:space="preserve">. </w:t>
      </w:r>
    </w:p>
    <w:p w:rsidR="00FF575D" w:rsidRPr="00A209A5" w:rsidRDefault="00FF575D" w:rsidP="00FF575D">
      <w:pPr>
        <w:jc w:val="both"/>
      </w:pPr>
    </w:p>
    <w:p w:rsidR="00BF0055" w:rsidRPr="00BF0055" w:rsidRDefault="00BF0055" w:rsidP="00BF0055">
      <w:pPr>
        <w:jc w:val="both"/>
      </w:pPr>
      <w:r w:rsidRPr="00BF0055">
        <w:t xml:space="preserve">Uz obrazac zahtjeva koji je sastavni dio ovog Pravilnika, i dokumentacije iz članka 26. ovog Pravilnika,  podnositelj zahtjeva prilaže slijedeću dokumentaciju: </w:t>
      </w:r>
    </w:p>
    <w:p w:rsidR="00FF575D" w:rsidRDefault="00FF575D" w:rsidP="00FF575D">
      <w:pPr>
        <w:pStyle w:val="Bezproreda"/>
        <w:numPr>
          <w:ilvl w:val="0"/>
          <w:numId w:val="6"/>
        </w:numPr>
        <w:ind w:left="284" w:hanging="284"/>
      </w:pPr>
      <w:r>
        <w:t xml:space="preserve">ponudu  izvođača radova za uređenje pročelja stambenog objekta. </w:t>
      </w:r>
    </w:p>
    <w:p w:rsidR="00FF575D" w:rsidRDefault="00FF575D" w:rsidP="00FF575D">
      <w:pPr>
        <w:pStyle w:val="Bezproreda"/>
        <w:ind w:left="284"/>
      </w:pPr>
    </w:p>
    <w:p w:rsidR="00FF575D" w:rsidRDefault="00FF575D" w:rsidP="00FF575D">
      <w:pPr>
        <w:jc w:val="both"/>
      </w:pPr>
      <w:r>
        <w:t>Na obrascu zahtjeva podnositelj zahtjeva navodi planirani termin uređenja pročelja stambenog objekta.</w:t>
      </w:r>
    </w:p>
    <w:p w:rsidR="00634C7C" w:rsidRDefault="00634C7C" w:rsidP="00FF575D">
      <w:pPr>
        <w:jc w:val="both"/>
      </w:pPr>
    </w:p>
    <w:p w:rsidR="00FF575D" w:rsidRDefault="00FF575D" w:rsidP="00FF575D">
      <w:pPr>
        <w:jc w:val="both"/>
      </w:pPr>
      <w:r>
        <w:t>Predstavnik Općine Vladislavci izlazi na očevid i zapisnički konstatira stanje prije uređenja pročelja, sa pripadajućom foto</w:t>
      </w:r>
      <w:r w:rsidR="009972C8">
        <w:t xml:space="preserve"> </w:t>
      </w:r>
      <w:r>
        <w:t xml:space="preserve">dokumentacijom. </w:t>
      </w:r>
    </w:p>
    <w:p w:rsidR="00FF575D" w:rsidRDefault="00FF575D" w:rsidP="00FF575D">
      <w:pPr>
        <w:pStyle w:val="Bezproreda"/>
        <w:jc w:val="center"/>
        <w:rPr>
          <w:b/>
        </w:rPr>
      </w:pPr>
    </w:p>
    <w:p w:rsidR="00FF575D" w:rsidRDefault="00FF575D" w:rsidP="00FF575D">
      <w:pPr>
        <w:pStyle w:val="Bezproreda"/>
        <w:jc w:val="both"/>
      </w:pPr>
      <w:r>
        <w:t xml:space="preserve">Nakon donošenja Odluke o odobrenju potpore za uređenje pročelja, korisnik potpore  podnosi zahtjev za isplatu, popraćen računom izvođača za izvršene radove uređenja pročelja i dokazom o uplati računa. </w:t>
      </w:r>
    </w:p>
    <w:p w:rsidR="009972C8" w:rsidRDefault="009972C8" w:rsidP="00FF575D">
      <w:pPr>
        <w:pStyle w:val="Bezproreda"/>
        <w:jc w:val="both"/>
      </w:pPr>
    </w:p>
    <w:p w:rsidR="00FF575D" w:rsidRDefault="00FF575D" w:rsidP="00FF575D">
      <w:pPr>
        <w:pStyle w:val="Bezproreda"/>
        <w:jc w:val="both"/>
      </w:pPr>
      <w:r>
        <w:t>Prije isplate potpore, predstavnik Općine Vladislavci, zapisnički konstatira stanje nakon uređenja pročelja sa pripadajućom foto</w:t>
      </w:r>
      <w:r w:rsidR="009972C8">
        <w:t xml:space="preserve"> </w:t>
      </w:r>
      <w:r>
        <w:t xml:space="preserve">dokumentacijom. </w:t>
      </w:r>
    </w:p>
    <w:p w:rsidR="00FF575D" w:rsidRDefault="00FF575D" w:rsidP="00FF575D">
      <w:pPr>
        <w:jc w:val="both"/>
      </w:pPr>
    </w:p>
    <w:p w:rsidR="00FC4F44" w:rsidRPr="002741BB" w:rsidRDefault="002741BB" w:rsidP="002741BB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741BB">
        <w:rPr>
          <w:rFonts w:ascii="Times New Roman" w:hAnsi="Times New Roman"/>
          <w:b/>
          <w:sz w:val="24"/>
          <w:szCs w:val="24"/>
        </w:rPr>
        <w:t>ZAJEDNIČKE ODREDBE</w:t>
      </w:r>
    </w:p>
    <w:p w:rsidR="00F508BB" w:rsidRPr="00A209A5" w:rsidRDefault="00F508BB" w:rsidP="00752A8A">
      <w:pPr>
        <w:jc w:val="both"/>
      </w:pPr>
    </w:p>
    <w:p w:rsidR="005D6516" w:rsidRPr="00C53ED3" w:rsidRDefault="005D6516" w:rsidP="005D6516">
      <w:pPr>
        <w:pStyle w:val="Bezproreda"/>
        <w:jc w:val="center"/>
        <w:rPr>
          <w:b/>
        </w:rPr>
      </w:pPr>
      <w:r w:rsidRPr="00C53ED3">
        <w:rPr>
          <w:b/>
        </w:rPr>
        <w:t xml:space="preserve">Članak </w:t>
      </w:r>
      <w:r w:rsidR="002741BB">
        <w:rPr>
          <w:b/>
        </w:rPr>
        <w:t>1</w:t>
      </w:r>
      <w:r w:rsidR="009E71F6">
        <w:rPr>
          <w:b/>
        </w:rPr>
        <w:t>9</w:t>
      </w:r>
      <w:r w:rsidRPr="00C53ED3">
        <w:rPr>
          <w:b/>
        </w:rPr>
        <w:t>.</w:t>
      </w:r>
    </w:p>
    <w:p w:rsidR="005D6516" w:rsidRDefault="005D6516" w:rsidP="005D6516">
      <w:pPr>
        <w:jc w:val="both"/>
      </w:pPr>
      <w:r>
        <w:t>Za provedbu Mjer</w:t>
      </w:r>
      <w:r w:rsidR="002741BB">
        <w:t xml:space="preserve">a uređenja naselja iz ovog Pravilnika </w:t>
      </w:r>
      <w:r>
        <w:t xml:space="preserve">raspisat će se javni poziv. </w:t>
      </w:r>
    </w:p>
    <w:p w:rsidR="009972C8" w:rsidRDefault="009972C8" w:rsidP="005D6516">
      <w:pPr>
        <w:jc w:val="both"/>
      </w:pPr>
    </w:p>
    <w:p w:rsidR="005D6516" w:rsidRDefault="005D6516" w:rsidP="005D6516">
      <w:pPr>
        <w:jc w:val="both"/>
      </w:pPr>
      <w:r>
        <w:t xml:space="preserve">Javni poziv raspisuje se za svaku proračunsku godinu. </w:t>
      </w:r>
    </w:p>
    <w:p w:rsidR="009972C8" w:rsidRDefault="009972C8" w:rsidP="005D6516">
      <w:pPr>
        <w:jc w:val="both"/>
      </w:pPr>
    </w:p>
    <w:p w:rsidR="009972C8" w:rsidRDefault="009972C8" w:rsidP="005D6516">
      <w:pPr>
        <w:jc w:val="both"/>
      </w:pPr>
      <w:r>
        <w:t>Javni poziv raspisuje općinski načelnik.</w:t>
      </w:r>
    </w:p>
    <w:p w:rsidR="009972C8" w:rsidRDefault="009972C8" w:rsidP="005D6516">
      <w:pPr>
        <w:jc w:val="both"/>
      </w:pPr>
    </w:p>
    <w:p w:rsidR="005D6516" w:rsidRDefault="005D6516" w:rsidP="005D6516">
      <w:pPr>
        <w:jc w:val="both"/>
      </w:pPr>
      <w:r>
        <w:t>Javni poziv otvoren je od dana raspisivanja javnog poziva do 1. prosinca proračunske godine  u kojoj je raspisan, odnosno do utroška sredstava predviđenih za</w:t>
      </w:r>
      <w:r w:rsidR="00634C7C">
        <w:t xml:space="preserve"> svaku pojedinu </w:t>
      </w:r>
      <w:r>
        <w:t xml:space="preserve">mjeru. </w:t>
      </w:r>
    </w:p>
    <w:p w:rsidR="005D6516" w:rsidRDefault="005D6516" w:rsidP="005D6516">
      <w:pPr>
        <w:jc w:val="center"/>
        <w:rPr>
          <w:b/>
        </w:rPr>
      </w:pPr>
    </w:p>
    <w:p w:rsidR="005D6516" w:rsidRDefault="005D6516" w:rsidP="005D6516">
      <w:pPr>
        <w:jc w:val="center"/>
        <w:rPr>
          <w:b/>
        </w:rPr>
      </w:pPr>
    </w:p>
    <w:p w:rsidR="005D6516" w:rsidRPr="00C53ED3" w:rsidRDefault="005D6516" w:rsidP="005D6516">
      <w:pPr>
        <w:jc w:val="center"/>
        <w:rPr>
          <w:b/>
        </w:rPr>
      </w:pPr>
      <w:r w:rsidRPr="00C53ED3">
        <w:rPr>
          <w:b/>
        </w:rPr>
        <w:t xml:space="preserve">Članak </w:t>
      </w:r>
      <w:r w:rsidR="009E71F6">
        <w:rPr>
          <w:b/>
        </w:rPr>
        <w:t>20.</w:t>
      </w:r>
    </w:p>
    <w:p w:rsidR="005D6516" w:rsidRDefault="005D6516" w:rsidP="005D6516">
      <w:pPr>
        <w:jc w:val="both"/>
      </w:pPr>
      <w:r>
        <w:t xml:space="preserve">Prijave se rješavaju prema redoslijedu zaprimanja, odnosno do utroška planiranih sredstava za proračunsku godinu. </w:t>
      </w:r>
    </w:p>
    <w:p w:rsidR="009972C8" w:rsidRDefault="009972C8" w:rsidP="005D6516">
      <w:pPr>
        <w:jc w:val="both"/>
      </w:pPr>
    </w:p>
    <w:p w:rsidR="005D6516" w:rsidRDefault="005D6516" w:rsidP="005D6516">
      <w:pPr>
        <w:jc w:val="both"/>
      </w:pPr>
      <w:r>
        <w:t xml:space="preserve">Nepotpune i nepravodobne prijave neće se razmatrati, o čemu će se podnositelju zahtjeva uputiti obavijest. </w:t>
      </w:r>
    </w:p>
    <w:p w:rsidR="005D6516" w:rsidRDefault="005D6516" w:rsidP="005D6516">
      <w:pPr>
        <w:jc w:val="both"/>
      </w:pPr>
    </w:p>
    <w:p w:rsidR="00276850" w:rsidRDefault="003E5C77" w:rsidP="00276850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9E71F6">
        <w:rPr>
          <w:b/>
        </w:rPr>
        <w:t>21</w:t>
      </w:r>
      <w:r w:rsidR="00276850" w:rsidRPr="00A209A5">
        <w:rPr>
          <w:b/>
        </w:rPr>
        <w:t>.</w:t>
      </w:r>
    </w:p>
    <w:p w:rsidR="002741BB" w:rsidRDefault="002741BB" w:rsidP="002741BB">
      <w:pPr>
        <w:jc w:val="both"/>
      </w:pPr>
      <w:r w:rsidRPr="002741BB">
        <w:t xml:space="preserve">Odluku </w:t>
      </w:r>
      <w:r>
        <w:t xml:space="preserve">o dodjeli sredstava donosi Općinski načelnik. </w:t>
      </w:r>
    </w:p>
    <w:p w:rsidR="002741BB" w:rsidRDefault="002741BB" w:rsidP="002741BB">
      <w:pPr>
        <w:pStyle w:val="Bezproreda"/>
        <w:jc w:val="both"/>
      </w:pPr>
    </w:p>
    <w:p w:rsidR="002741BB" w:rsidRPr="002741BB" w:rsidRDefault="002741BB" w:rsidP="002741BB">
      <w:pPr>
        <w:pStyle w:val="Bezproreda"/>
        <w:jc w:val="both"/>
      </w:pPr>
      <w:r>
        <w:t xml:space="preserve">Za dodjelu sredstava za Mjeru 3. </w:t>
      </w:r>
      <w:r w:rsidRPr="002741BB">
        <w:t xml:space="preserve">mjere  - izgradnja novih stambenih objekata i kupovina </w:t>
      </w:r>
      <w:r>
        <w:t>stambenih objekata na području O</w:t>
      </w:r>
      <w:r w:rsidRPr="002741BB">
        <w:t xml:space="preserve">pćine </w:t>
      </w:r>
      <w:r>
        <w:t>V</w:t>
      </w:r>
      <w:r w:rsidRPr="002741BB">
        <w:t>ladislavci</w:t>
      </w:r>
      <w:r>
        <w:t xml:space="preserve">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41BB" w:rsidRDefault="002741BB" w:rsidP="002741BB">
      <w:pPr>
        <w:jc w:val="both"/>
      </w:pPr>
    </w:p>
    <w:p w:rsidR="002741BB" w:rsidRPr="002741BB" w:rsidRDefault="002741BB" w:rsidP="002741BB">
      <w:pPr>
        <w:jc w:val="center"/>
        <w:rPr>
          <w:b/>
        </w:rPr>
      </w:pPr>
      <w:r w:rsidRPr="002741BB">
        <w:rPr>
          <w:b/>
        </w:rPr>
        <w:t xml:space="preserve">Članak </w:t>
      </w:r>
      <w:r w:rsidR="009E71F6">
        <w:rPr>
          <w:b/>
        </w:rPr>
        <w:t>22</w:t>
      </w:r>
      <w:r w:rsidRPr="002741BB">
        <w:rPr>
          <w:b/>
        </w:rPr>
        <w:t>.</w:t>
      </w:r>
    </w:p>
    <w:p w:rsidR="00276850" w:rsidRDefault="00276850" w:rsidP="002741BB">
      <w:pPr>
        <w:jc w:val="both"/>
      </w:pPr>
      <w:r w:rsidRPr="00A209A5">
        <w:t>Pravo na potporu ne može ostvariti fizička osoba za koju J</w:t>
      </w:r>
      <w:r w:rsidR="002741BB">
        <w:t xml:space="preserve">edinstveni upravni odjel Općine Vladislavci u </w:t>
      </w:r>
      <w:r w:rsidRPr="00A209A5">
        <w:t xml:space="preserve"> postupku obrade podnesenog zahtjeva utvrdi da </w:t>
      </w:r>
      <w:r w:rsidR="00A67DBA" w:rsidRPr="00A209A5">
        <w:t xml:space="preserve">Općini Vladislavci </w:t>
      </w:r>
      <w:r w:rsidRPr="00A209A5">
        <w:t xml:space="preserve"> duguje dospjelu obvezu na ime javnih i/ili nejavnih davanja.</w:t>
      </w:r>
    </w:p>
    <w:p w:rsidR="009972C8" w:rsidRPr="00A209A5" w:rsidRDefault="009972C8" w:rsidP="002741BB">
      <w:pPr>
        <w:jc w:val="both"/>
      </w:pPr>
    </w:p>
    <w:p w:rsidR="00276850" w:rsidRDefault="00276850" w:rsidP="005F73F8">
      <w:pPr>
        <w:jc w:val="both"/>
      </w:pPr>
      <w:r w:rsidRPr="00A209A5">
        <w:t>Podnositelj zahtjeva nema pravo na potporu ukoliko je za istu namjenu p</w:t>
      </w:r>
      <w:r w:rsidR="00B125FD" w:rsidRPr="00A209A5">
        <w:t>rimio potporu iz drugih izvora, izuzev korisnika iz</w:t>
      </w:r>
      <w:r w:rsidR="005F73F8" w:rsidRPr="00A209A5">
        <w:t xml:space="preserve"> Mjere 1. Energetska učinkovitost i energetska obnova obiteljskih kuća i korisnika </w:t>
      </w:r>
      <w:r w:rsidR="00B125FD" w:rsidRPr="00A209A5">
        <w:t>Mjere 3. Izgradnja novih stambenih objekata i kupovina stambenih objekata</w:t>
      </w:r>
      <w:r w:rsidR="000A2B65" w:rsidRPr="00A209A5">
        <w:t xml:space="preserve"> na području Općine Vladislavci</w:t>
      </w:r>
      <w:r w:rsidR="005F73F8" w:rsidRPr="00A209A5">
        <w:t xml:space="preserve">. </w:t>
      </w:r>
    </w:p>
    <w:p w:rsidR="009972C8" w:rsidRPr="00A209A5" w:rsidRDefault="009972C8" w:rsidP="005F73F8">
      <w:pPr>
        <w:jc w:val="both"/>
      </w:pPr>
    </w:p>
    <w:p w:rsidR="00276850" w:rsidRPr="00A209A5" w:rsidRDefault="00276850" w:rsidP="002741BB">
      <w:pPr>
        <w:jc w:val="both"/>
      </w:pPr>
      <w:r w:rsidRPr="00A209A5">
        <w:t>Korisnik potpore dužan je omogućiti davatelju potpore kontrolu namjenskog utroška dobivene potpore.</w:t>
      </w:r>
    </w:p>
    <w:p w:rsidR="00276850" w:rsidRPr="00A209A5" w:rsidRDefault="00276850" w:rsidP="00276850">
      <w:pPr>
        <w:jc w:val="both"/>
      </w:pPr>
    </w:p>
    <w:p w:rsidR="00276850" w:rsidRPr="00A209A5" w:rsidRDefault="003E5C77" w:rsidP="00276850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9E71F6">
        <w:rPr>
          <w:b/>
        </w:rPr>
        <w:t>23</w:t>
      </w:r>
      <w:r w:rsidR="00276850" w:rsidRPr="00A209A5">
        <w:rPr>
          <w:b/>
        </w:rPr>
        <w:t>.</w:t>
      </w:r>
    </w:p>
    <w:p w:rsidR="00276850" w:rsidRPr="00D24FA0" w:rsidRDefault="00276850" w:rsidP="002741BB">
      <w:pPr>
        <w:jc w:val="both"/>
      </w:pPr>
      <w:r w:rsidRPr="00A209A5">
        <w:t>Ukoliko se utvrdi da je podnositelj ostvario potporu na temelju dostavljene neistinite dokumentacije, ili se utvrdi da je za istu namjenu primio potporu iz drugih izvora</w:t>
      </w:r>
      <w:r w:rsidRPr="00D24FA0">
        <w:t xml:space="preserve">, </w:t>
      </w:r>
      <w:r w:rsidR="007A1141" w:rsidRPr="00D24FA0">
        <w:t xml:space="preserve">ili da potporu nije namjenski utrošio, </w:t>
      </w:r>
      <w:r w:rsidRPr="00D24FA0">
        <w:t>dobivena sredstva mora vratiti u Pro</w:t>
      </w:r>
      <w:r w:rsidR="003E5C77" w:rsidRPr="00D24FA0">
        <w:t xml:space="preserve">račun Općine </w:t>
      </w:r>
      <w:r w:rsidR="00A67DBA" w:rsidRPr="00D24FA0">
        <w:t xml:space="preserve">Vladislavci. </w:t>
      </w:r>
    </w:p>
    <w:p w:rsidR="003E5C77" w:rsidRPr="00A209A5" w:rsidRDefault="003E5C77" w:rsidP="003E5C77">
      <w:pPr>
        <w:ind w:firstLine="708"/>
        <w:jc w:val="both"/>
      </w:pPr>
    </w:p>
    <w:p w:rsidR="00276850" w:rsidRDefault="003E5C77" w:rsidP="003E5C77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2741BB">
        <w:rPr>
          <w:b/>
        </w:rPr>
        <w:t>2</w:t>
      </w:r>
      <w:r w:rsidR="009E71F6">
        <w:rPr>
          <w:b/>
        </w:rPr>
        <w:t>4</w:t>
      </w:r>
      <w:r w:rsidRPr="00A209A5">
        <w:rPr>
          <w:b/>
        </w:rPr>
        <w:t>.</w:t>
      </w:r>
    </w:p>
    <w:p w:rsidR="002741BB" w:rsidRDefault="002741BB" w:rsidP="002741BB">
      <w:pPr>
        <w:jc w:val="both"/>
      </w:pPr>
      <w:r w:rsidRPr="00A209A5">
        <w:t>Pojedinom korisniku može se odobriti više vrsta potpora u istoj kalendarskoj godini, ali samo po jedna u okviru jedne mjere.</w:t>
      </w:r>
    </w:p>
    <w:p w:rsidR="002741BB" w:rsidRDefault="002741BB" w:rsidP="002741BB">
      <w:pPr>
        <w:jc w:val="both"/>
      </w:pPr>
    </w:p>
    <w:p w:rsidR="002741BB" w:rsidRPr="002741BB" w:rsidRDefault="002741BB" w:rsidP="002741BB">
      <w:pPr>
        <w:jc w:val="center"/>
        <w:rPr>
          <w:b/>
        </w:rPr>
      </w:pPr>
      <w:r w:rsidRPr="002741BB">
        <w:rPr>
          <w:b/>
        </w:rPr>
        <w:t xml:space="preserve">Članak </w:t>
      </w:r>
      <w:r w:rsidR="009E71F6">
        <w:rPr>
          <w:b/>
        </w:rPr>
        <w:t>25</w:t>
      </w:r>
      <w:r w:rsidRPr="002741BB">
        <w:rPr>
          <w:b/>
        </w:rPr>
        <w:t>.</w:t>
      </w:r>
    </w:p>
    <w:p w:rsidR="00276850" w:rsidRPr="00A209A5" w:rsidRDefault="00276850" w:rsidP="002741BB">
      <w:pPr>
        <w:jc w:val="both"/>
      </w:pPr>
      <w:r w:rsidRPr="00A209A5">
        <w:t xml:space="preserve">Sukladno Zakonu o pravu na pristup informacijama („Narodne novine“ broj 25/13. i 85/15.), </w:t>
      </w:r>
      <w:r w:rsidR="00557995" w:rsidRPr="00A209A5">
        <w:t xml:space="preserve">Općina </w:t>
      </w:r>
      <w:r w:rsidR="00A67DBA" w:rsidRPr="00A209A5">
        <w:t xml:space="preserve">Vladislavci </w:t>
      </w:r>
      <w:r w:rsidR="00557995" w:rsidRPr="00A209A5">
        <w:t xml:space="preserve"> </w:t>
      </w:r>
      <w:r w:rsidRPr="00A209A5"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A209A5">
        <w:t xml:space="preserve">osoba </w:t>
      </w:r>
      <w:r w:rsidRPr="00A209A5">
        <w:t xml:space="preserve"> podnošenjem Zahtjeva za potporu koji sadrži njegove osobne podatke </w:t>
      </w:r>
      <w:r w:rsidR="009972C8">
        <w:t xml:space="preserve"> </w:t>
      </w:r>
      <w:r w:rsidRPr="00A209A5">
        <w:t>da</w:t>
      </w:r>
      <w:r w:rsidR="00A67DBA" w:rsidRPr="00A209A5">
        <w:t xml:space="preserve">la </w:t>
      </w:r>
      <w:r w:rsidRPr="00A209A5">
        <w:t xml:space="preserve"> privolu za njihovu obradu i korištenje za javnu objavu, a u svrhu zbog koje su zatraženi.</w:t>
      </w:r>
    </w:p>
    <w:p w:rsidR="005F73F8" w:rsidRPr="00A209A5" w:rsidRDefault="005F73F8" w:rsidP="00F31984">
      <w:pPr>
        <w:jc w:val="both"/>
        <w:rPr>
          <w:b/>
        </w:rPr>
      </w:pPr>
    </w:p>
    <w:p w:rsidR="002741BB" w:rsidRDefault="002741BB" w:rsidP="002741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9E71F6">
        <w:rPr>
          <w:b/>
        </w:rPr>
        <w:t>26</w:t>
      </w:r>
      <w:r w:rsidRPr="00A209A5">
        <w:rPr>
          <w:b/>
        </w:rPr>
        <w:t>.</w:t>
      </w:r>
    </w:p>
    <w:p w:rsidR="00BF0055" w:rsidRPr="00BF0055" w:rsidRDefault="00BF0055" w:rsidP="00BF0055">
      <w:pPr>
        <w:jc w:val="both"/>
      </w:pPr>
      <w:r>
        <w:t xml:space="preserve">Osim dokumentacije propisane člankom 6., 10., 14. i 18, ovog Pravilnika, podnositelji zahtjeva prilažu i slijedeću dokumentaciju: </w:t>
      </w:r>
    </w:p>
    <w:p w:rsidR="00BF0055" w:rsidRDefault="00BF0055" w:rsidP="002741BB">
      <w:pPr>
        <w:jc w:val="center"/>
        <w:rPr>
          <w:b/>
        </w:rPr>
      </w:pP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Preslika o</w:t>
      </w:r>
      <w:r w:rsidR="00634C7C">
        <w:rPr>
          <w:rFonts w:ascii="Times New Roman" w:hAnsi="Times New Roman"/>
          <w:sz w:val="24"/>
          <w:szCs w:val="24"/>
        </w:rPr>
        <w:t xml:space="preserve">sobne iskaznice </w:t>
      </w:r>
      <w:r w:rsidRPr="00BF0055">
        <w:rPr>
          <w:rFonts w:ascii="Times New Roman" w:hAnsi="Times New Roman"/>
          <w:sz w:val="24"/>
          <w:szCs w:val="24"/>
        </w:rPr>
        <w:t>za podnositelja;</w:t>
      </w: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Izjava da podnositelj za istu namjenu nije primio potporu iz drugih izvora;</w:t>
      </w: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lastRenderedPageBreak/>
        <w:t xml:space="preserve">Vlasnički list (moguće i </w:t>
      </w:r>
      <w:proofErr w:type="spellStart"/>
      <w:r w:rsidRPr="00BF0055">
        <w:rPr>
          <w:rFonts w:ascii="Times New Roman" w:hAnsi="Times New Roman"/>
          <w:sz w:val="24"/>
          <w:szCs w:val="24"/>
        </w:rPr>
        <w:t>isprintani</w:t>
      </w:r>
      <w:proofErr w:type="spellEnd"/>
      <w:r w:rsidRPr="00BF0055">
        <w:rPr>
          <w:rFonts w:ascii="Times New Roman" w:hAnsi="Times New Roman"/>
          <w:sz w:val="24"/>
          <w:szCs w:val="24"/>
        </w:rPr>
        <w:t xml:space="preserve"> s web stanice);</w:t>
      </w:r>
    </w:p>
    <w:p w:rsidR="00BF0055" w:rsidRPr="00BF0055" w:rsidRDefault="00BF0055" w:rsidP="00BF0055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F0055">
        <w:rPr>
          <w:color w:val="000000"/>
        </w:rPr>
        <w:t>preslika IBAN-a podnositelja zahtjeva.</w:t>
      </w:r>
    </w:p>
    <w:p w:rsidR="00BF0055" w:rsidRDefault="00BF0055" w:rsidP="002741BB">
      <w:pPr>
        <w:jc w:val="center"/>
        <w:rPr>
          <w:b/>
        </w:rPr>
      </w:pPr>
    </w:p>
    <w:p w:rsidR="00BF0055" w:rsidRPr="00A209A5" w:rsidRDefault="00BF0055" w:rsidP="002741BB">
      <w:pPr>
        <w:jc w:val="center"/>
        <w:rPr>
          <w:b/>
        </w:rPr>
      </w:pPr>
    </w:p>
    <w:p w:rsidR="002741BB" w:rsidRPr="00A209A5" w:rsidRDefault="002741BB" w:rsidP="002741BB">
      <w:pPr>
        <w:jc w:val="both"/>
      </w:pPr>
      <w:r w:rsidRPr="00A209A5">
        <w:t>Zadužuje se Jedinstveni upravni odjel za provođenje ov</w:t>
      </w:r>
      <w:r>
        <w:t xml:space="preserve">og Pravilnika </w:t>
      </w:r>
      <w:r w:rsidRPr="00A209A5">
        <w:t xml:space="preserve"> u dijelu prikupljanja i obrade zahtjeva.</w:t>
      </w:r>
    </w:p>
    <w:p w:rsidR="00867874" w:rsidRDefault="00867874" w:rsidP="00F31984">
      <w:pPr>
        <w:jc w:val="both"/>
        <w:rPr>
          <w:b/>
        </w:rPr>
      </w:pPr>
    </w:p>
    <w:p w:rsidR="009E71F6" w:rsidRDefault="009E71F6" w:rsidP="00F31984">
      <w:pPr>
        <w:jc w:val="both"/>
        <w:rPr>
          <w:b/>
        </w:rPr>
      </w:pPr>
    </w:p>
    <w:p w:rsidR="009F5C5B" w:rsidRPr="00A209A5" w:rsidRDefault="009F5C5B" w:rsidP="00F31984">
      <w:pPr>
        <w:jc w:val="both"/>
        <w:rPr>
          <w:b/>
        </w:rPr>
      </w:pPr>
      <w:r w:rsidRPr="00A209A5">
        <w:rPr>
          <w:b/>
        </w:rPr>
        <w:t>V</w:t>
      </w:r>
      <w:r w:rsidR="002741BB">
        <w:rPr>
          <w:b/>
        </w:rPr>
        <w:t>II</w:t>
      </w:r>
      <w:r w:rsidRPr="00A209A5">
        <w:rPr>
          <w:b/>
        </w:rPr>
        <w:t>. ZAVRŠNE ODREDBE</w:t>
      </w:r>
    </w:p>
    <w:p w:rsidR="005F73F8" w:rsidRPr="00A209A5" w:rsidRDefault="005F73F8" w:rsidP="00F31984">
      <w:pPr>
        <w:jc w:val="center"/>
        <w:rPr>
          <w:b/>
        </w:rPr>
      </w:pPr>
    </w:p>
    <w:p w:rsidR="005F73F8" w:rsidRPr="00A209A5" w:rsidRDefault="005F73F8" w:rsidP="00F31984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2741BB">
        <w:rPr>
          <w:b/>
        </w:rPr>
        <w:t>2</w:t>
      </w:r>
      <w:r w:rsidR="009E71F6">
        <w:rPr>
          <w:b/>
        </w:rPr>
        <w:t>7</w:t>
      </w:r>
      <w:r w:rsidRPr="00A209A5">
        <w:rPr>
          <w:b/>
        </w:rPr>
        <w:t xml:space="preserve">. </w:t>
      </w:r>
    </w:p>
    <w:p w:rsidR="005F73F8" w:rsidRPr="00A209A5" w:rsidRDefault="005F73F8" w:rsidP="002741BB">
      <w:pPr>
        <w:jc w:val="both"/>
      </w:pPr>
      <w:r w:rsidRPr="00A209A5">
        <w:t xml:space="preserve">Osobe koje </w:t>
      </w:r>
      <w:r w:rsidR="00134AA4" w:rsidRPr="00A209A5">
        <w:t xml:space="preserve">su </w:t>
      </w:r>
      <w:r w:rsidRPr="00A209A5">
        <w:t xml:space="preserve"> provodile aktivnosti iz Mjere 3. </w:t>
      </w:r>
      <w:r w:rsidR="002741BB" w:rsidRPr="00A209A5">
        <w:t>Izgradnja novih stambenih objekata i kupovina stambenih objekata na području Općine Vladislavci</w:t>
      </w:r>
      <w:r w:rsidR="002741BB">
        <w:t xml:space="preserve">, </w:t>
      </w:r>
      <w:r w:rsidRPr="00A209A5">
        <w:t xml:space="preserve">u razdoblju od 1. siječnja do 31. prosinca 2017. godine,  pravo na potporu mogu ostvariti po javnom pozivu koji će biti raspisan u 2018. godini. </w:t>
      </w:r>
    </w:p>
    <w:p w:rsidR="00C331A3" w:rsidRDefault="00C331A3" w:rsidP="00F31984">
      <w:pPr>
        <w:jc w:val="center"/>
        <w:rPr>
          <w:b/>
        </w:rPr>
      </w:pPr>
    </w:p>
    <w:p w:rsidR="00F31984" w:rsidRPr="00A209A5" w:rsidRDefault="003E5C77" w:rsidP="00F31984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556714">
        <w:rPr>
          <w:b/>
        </w:rPr>
        <w:t>2</w:t>
      </w:r>
      <w:r w:rsidR="009E71F6">
        <w:rPr>
          <w:b/>
        </w:rPr>
        <w:t>8</w:t>
      </w:r>
      <w:r w:rsidR="00F31984" w:rsidRPr="00A209A5">
        <w:rPr>
          <w:b/>
        </w:rPr>
        <w:t>.</w:t>
      </w:r>
    </w:p>
    <w:p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osmog dana od dana objave na web stranici Općine Vladislavci.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2158/07-01-1</w:t>
      </w:r>
      <w:r w:rsidR="009558DB">
        <w:t>8</w:t>
      </w:r>
      <w:r w:rsidR="00C331A3">
        <w:t>-0</w:t>
      </w:r>
      <w:r w:rsidR="009558DB">
        <w:t>1</w:t>
      </w:r>
    </w:p>
    <w:p w:rsidR="009C26BE" w:rsidRPr="00A209A5" w:rsidRDefault="009C26BE" w:rsidP="009C26BE">
      <w:pPr>
        <w:jc w:val="both"/>
      </w:pPr>
      <w:r w:rsidRPr="00A209A5">
        <w:t xml:space="preserve">Vladislavci, </w:t>
      </w:r>
      <w:r w:rsidR="009E71F6">
        <w:t xml:space="preserve">12. veljače </w:t>
      </w:r>
      <w:r w:rsidRPr="00A209A5">
        <w:t xml:space="preserve"> 201</w:t>
      </w:r>
      <w:r w:rsidR="009E71F6">
        <w:t>8</w:t>
      </w:r>
      <w:r w:rsidRPr="00A209A5">
        <w:t>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E71F6" w:rsidP="009C26BE">
      <w:pPr>
        <w:ind w:left="5954"/>
        <w:jc w:val="center"/>
      </w:pPr>
      <w:r>
        <w:t>Općinski načelnik</w:t>
      </w:r>
    </w:p>
    <w:p w:rsidR="009C26BE" w:rsidRPr="00A209A5" w:rsidRDefault="000D5B63" w:rsidP="00D24FA0">
      <w:pPr>
        <w:ind w:left="5954"/>
        <w:jc w:val="center"/>
      </w:pPr>
      <w:r>
        <w:t>Marjan Tomas, v.r.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4" w:rsidRDefault="00CB58D4" w:rsidP="003A0031">
      <w:r>
        <w:separator/>
      </w:r>
    </w:p>
  </w:endnote>
  <w:endnote w:type="continuationSeparator" w:id="0">
    <w:p w:rsidR="00CB58D4" w:rsidRDefault="00CB58D4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4" w:rsidRDefault="00CB58D4" w:rsidP="003A0031">
      <w:r>
        <w:separator/>
      </w:r>
    </w:p>
  </w:footnote>
  <w:footnote w:type="continuationSeparator" w:id="0">
    <w:p w:rsidR="00CB58D4" w:rsidRDefault="00CB58D4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995"/>
    <w:rsid w:val="005625DF"/>
    <w:rsid w:val="0059017F"/>
    <w:rsid w:val="005A3DC0"/>
    <w:rsid w:val="005B30B7"/>
    <w:rsid w:val="005C4159"/>
    <w:rsid w:val="005C484C"/>
    <w:rsid w:val="005D6516"/>
    <w:rsid w:val="005F73F8"/>
    <w:rsid w:val="00615252"/>
    <w:rsid w:val="00634C7C"/>
    <w:rsid w:val="00694DF0"/>
    <w:rsid w:val="006B14FC"/>
    <w:rsid w:val="006B3E17"/>
    <w:rsid w:val="006C13BE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B0CF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D7BF3"/>
    <w:rsid w:val="00DE1ABC"/>
    <w:rsid w:val="00E05308"/>
    <w:rsid w:val="00E059CC"/>
    <w:rsid w:val="00E6310A"/>
    <w:rsid w:val="00E81435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45EA-570E-465C-ABC6-42D99A9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2</cp:revision>
  <cp:lastPrinted>2018-02-16T13:45:00Z</cp:lastPrinted>
  <dcterms:created xsi:type="dcterms:W3CDTF">2018-03-01T10:48:00Z</dcterms:created>
  <dcterms:modified xsi:type="dcterms:W3CDTF">2018-03-01T10:48:00Z</dcterms:modified>
</cp:coreProperties>
</file>