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CC" w:rsidRDefault="005D5ACC" w:rsidP="005D5ACC">
      <w:pPr>
        <w:jc w:val="center"/>
        <w:rPr>
          <w:sz w:val="24"/>
        </w:rPr>
      </w:pPr>
      <w:r>
        <w:rPr>
          <w:noProof/>
          <w:lang w:val="hr-HR" w:eastAsia="hr-HR" w:bidi="ar-SA"/>
        </w:rPr>
        <w:drawing>
          <wp:inline distT="0" distB="0" distL="0" distR="0">
            <wp:extent cx="675640" cy="803275"/>
            <wp:effectExtent l="0" t="0" r="0" b="0"/>
            <wp:docPr id="1" name="Slika 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hovnica"/>
                    <pic:cNvPicPr>
                      <a:picLocks noChangeAspect="1" noChangeArrowheads="1"/>
                    </pic:cNvPicPr>
                  </pic:nvPicPr>
                  <pic:blipFill>
                    <a:blip r:embed="rId6" cstate="print"/>
                    <a:srcRect/>
                    <a:stretch>
                      <a:fillRect/>
                    </a:stretch>
                  </pic:blipFill>
                  <pic:spPr bwMode="auto">
                    <a:xfrm>
                      <a:off x="0" y="0"/>
                      <a:ext cx="675640" cy="803275"/>
                    </a:xfrm>
                    <a:prstGeom prst="rect">
                      <a:avLst/>
                    </a:prstGeom>
                    <a:noFill/>
                    <a:ln w="9525">
                      <a:noFill/>
                      <a:miter lim="800000"/>
                      <a:headEnd/>
                      <a:tailEnd/>
                    </a:ln>
                  </pic:spPr>
                </pic:pic>
              </a:graphicData>
            </a:graphic>
          </wp:inline>
        </w:drawing>
      </w:r>
    </w:p>
    <w:p w:rsidR="005D5ACC" w:rsidRDefault="005D5ACC" w:rsidP="005D5ACC">
      <w:pPr>
        <w:jc w:val="center"/>
        <w:rPr>
          <w:rFonts w:ascii="Verdana" w:hAnsi="Verdana"/>
          <w:color w:val="828282"/>
          <w:sz w:val="15"/>
          <w:szCs w:val="15"/>
        </w:rPr>
      </w:pPr>
      <w:r>
        <w:rPr>
          <w:b/>
          <w:bCs/>
          <w:sz w:val="24"/>
        </w:rPr>
        <w:t>REPUBLIKA HRVATSKA</w:t>
      </w:r>
    </w:p>
    <w:p w:rsidR="005D5ACC" w:rsidRPr="007C2749" w:rsidRDefault="005D5ACC" w:rsidP="005D5ACC">
      <w:pPr>
        <w:jc w:val="center"/>
        <w:rPr>
          <w:b/>
          <w:sz w:val="24"/>
          <w:szCs w:val="24"/>
        </w:rPr>
      </w:pPr>
      <w:r>
        <w:rPr>
          <w:b/>
          <w:bCs/>
          <w:sz w:val="24"/>
        </w:rPr>
        <w:t>OSJEČKO-BARANJSKA ŽUPANIJA</w:t>
      </w:r>
    </w:p>
    <w:p w:rsidR="005D5ACC" w:rsidRPr="00FF1643" w:rsidRDefault="005D5ACC" w:rsidP="005D5ACC">
      <w:pPr>
        <w:pStyle w:val="Naslov2"/>
        <w:jc w:val="center"/>
        <w:rPr>
          <w:b/>
          <w:szCs w:val="24"/>
        </w:rPr>
      </w:pPr>
      <w:r w:rsidRPr="00FF1643">
        <w:rPr>
          <w:b/>
          <w:szCs w:val="24"/>
        </w:rPr>
        <w:t>OPĆINA VLADISLAVCI</w:t>
      </w: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Pr="005D5ACC" w:rsidRDefault="005D5ACC" w:rsidP="005D5ACC">
      <w:pPr>
        <w:pStyle w:val="Tijeloteksta"/>
        <w:ind w:left="216"/>
        <w:jc w:val="center"/>
        <w:rPr>
          <w:b/>
          <w:sz w:val="28"/>
          <w:szCs w:val="28"/>
          <w:lang w:val="hr-HR"/>
        </w:rPr>
      </w:pPr>
      <w:r w:rsidRPr="005D5ACC">
        <w:rPr>
          <w:b/>
          <w:sz w:val="28"/>
          <w:szCs w:val="28"/>
          <w:lang w:val="hr-HR"/>
        </w:rPr>
        <w:t>NACRT</w:t>
      </w:r>
    </w:p>
    <w:p w:rsidR="005D5ACC" w:rsidRPr="005D5ACC" w:rsidRDefault="005D5ACC" w:rsidP="005D5ACC">
      <w:pPr>
        <w:pStyle w:val="Tijeloteksta"/>
        <w:ind w:left="216"/>
        <w:jc w:val="center"/>
        <w:rPr>
          <w:b/>
          <w:sz w:val="28"/>
          <w:szCs w:val="28"/>
          <w:lang w:val="hr-HR"/>
        </w:rPr>
      </w:pPr>
      <w:r w:rsidRPr="005D5ACC">
        <w:rPr>
          <w:b/>
          <w:sz w:val="28"/>
          <w:szCs w:val="28"/>
          <w:lang w:val="hr-HR"/>
        </w:rPr>
        <w:t>Odluke o komunalnoj naknadi</w:t>
      </w:r>
    </w:p>
    <w:p w:rsidR="005D5ACC" w:rsidRDefault="005D5ACC" w:rsidP="003C1B1D">
      <w:pPr>
        <w:pStyle w:val="Tijeloteksta"/>
        <w:ind w:left="216"/>
        <w:jc w:val="both"/>
        <w:rPr>
          <w:sz w:val="28"/>
          <w:szCs w:val="28"/>
          <w:lang w:val="hr-HR"/>
        </w:rPr>
      </w:pPr>
    </w:p>
    <w:p w:rsidR="005D5ACC" w:rsidRDefault="005D5ACC" w:rsidP="003C1B1D">
      <w:pPr>
        <w:pStyle w:val="Tijeloteksta"/>
        <w:ind w:left="216"/>
        <w:jc w:val="both"/>
        <w:rPr>
          <w:sz w:val="28"/>
          <w:szCs w:val="28"/>
          <w:lang w:val="hr-HR"/>
        </w:rPr>
      </w:pPr>
    </w:p>
    <w:p w:rsidR="005D5ACC" w:rsidRPr="005D5ACC" w:rsidRDefault="005D5ACC" w:rsidP="003C1B1D">
      <w:pPr>
        <w:pStyle w:val="Tijeloteksta"/>
        <w:ind w:left="216"/>
        <w:jc w:val="both"/>
        <w:rPr>
          <w:sz w:val="28"/>
          <w:szCs w:val="28"/>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Pr="005D5ACC" w:rsidRDefault="005D5ACC" w:rsidP="003C1B1D">
      <w:pPr>
        <w:pStyle w:val="Tijeloteksta"/>
        <w:ind w:left="216"/>
        <w:jc w:val="both"/>
        <w:rPr>
          <w:b/>
          <w:u w:val="single"/>
          <w:lang w:val="hr-HR"/>
        </w:rPr>
      </w:pPr>
      <w:r w:rsidRPr="005D5ACC">
        <w:rPr>
          <w:b/>
          <w:u w:val="single"/>
          <w:lang w:val="hr-HR"/>
        </w:rPr>
        <w:t xml:space="preserve">Savjetovanje sa zainteresiranom javnošću traje od 22. rujna 2018. do 22. listopada 2018. </w:t>
      </w: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471A23" w:rsidP="003C1B1D">
      <w:pPr>
        <w:pStyle w:val="Tijeloteksta"/>
        <w:ind w:left="216"/>
        <w:jc w:val="both"/>
        <w:rPr>
          <w:lang w:val="hr-HR"/>
        </w:rPr>
      </w:pPr>
      <w:r>
        <w:rPr>
          <w:lang w:val="hr-HR"/>
        </w:rPr>
        <w:t xml:space="preserve">KLASA: </w:t>
      </w:r>
      <w:r w:rsidR="00074798">
        <w:rPr>
          <w:lang w:val="hr-HR"/>
        </w:rPr>
        <w:t>363-03/18-01/05</w:t>
      </w:r>
    </w:p>
    <w:p w:rsidR="00471A23" w:rsidRDefault="00471A23" w:rsidP="003C1B1D">
      <w:pPr>
        <w:pStyle w:val="Tijeloteksta"/>
        <w:ind w:left="216"/>
        <w:jc w:val="both"/>
        <w:rPr>
          <w:lang w:val="hr-HR"/>
        </w:rPr>
      </w:pPr>
      <w:r>
        <w:rPr>
          <w:lang w:val="hr-HR"/>
        </w:rPr>
        <w:t>URBROJ:</w:t>
      </w:r>
      <w:r w:rsidR="00074798">
        <w:rPr>
          <w:lang w:val="hr-HR"/>
        </w:rPr>
        <w:t>2158/07-03-18-1</w:t>
      </w:r>
    </w:p>
    <w:p w:rsidR="00471A23" w:rsidRDefault="00471A23" w:rsidP="003C1B1D">
      <w:pPr>
        <w:pStyle w:val="Tijeloteksta"/>
        <w:ind w:left="216"/>
        <w:jc w:val="both"/>
        <w:rPr>
          <w:lang w:val="hr-HR"/>
        </w:rPr>
      </w:pPr>
      <w:r>
        <w:rPr>
          <w:lang w:val="hr-HR"/>
        </w:rPr>
        <w:t xml:space="preserve">Vladislavci, 21. rujna 2018. </w:t>
      </w: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5D5ACC" w:rsidRDefault="005D5ACC" w:rsidP="003C1B1D">
      <w:pPr>
        <w:pStyle w:val="Tijeloteksta"/>
        <w:ind w:left="216"/>
        <w:jc w:val="both"/>
        <w:rPr>
          <w:lang w:val="hr-HR"/>
        </w:rPr>
      </w:pPr>
    </w:p>
    <w:p w:rsidR="003C1B1D" w:rsidRPr="00031B36" w:rsidRDefault="00190D5D" w:rsidP="003C1B1D">
      <w:pPr>
        <w:pStyle w:val="Tijeloteksta"/>
        <w:ind w:left="216"/>
        <w:jc w:val="both"/>
        <w:rPr>
          <w:lang w:val="hr-HR"/>
        </w:rPr>
      </w:pPr>
      <w:r w:rsidRPr="00031B36">
        <w:rPr>
          <w:lang w:val="hr-HR"/>
        </w:rPr>
        <w:t xml:space="preserve">Na temelju članka </w:t>
      </w:r>
      <w:r w:rsidR="003C1B1D" w:rsidRPr="00031B36">
        <w:rPr>
          <w:lang w:val="hr-HR"/>
        </w:rPr>
        <w:t>95</w:t>
      </w:r>
      <w:r w:rsidRPr="00031B36">
        <w:rPr>
          <w:lang w:val="hr-HR"/>
        </w:rPr>
        <w:t>. Zakona o komunalnom gospodarstvu ( “ N</w:t>
      </w:r>
      <w:r w:rsidR="003C1B1D" w:rsidRPr="00031B36">
        <w:rPr>
          <w:lang w:val="hr-HR"/>
        </w:rPr>
        <w:t xml:space="preserve">arodne novine“ br. 68/18) i članka 30. Statuta Općine Vladislavci („Službeni glasnik“ Općine Vladislavci broj 03/13, 3/17 i 2/18), </w:t>
      </w:r>
      <w:r w:rsidR="00031B36">
        <w:rPr>
          <w:lang w:val="hr-HR"/>
        </w:rPr>
        <w:t xml:space="preserve"> </w:t>
      </w:r>
      <w:r w:rsidR="003C1B1D" w:rsidRPr="00031B36">
        <w:rPr>
          <w:lang w:val="hr-HR"/>
        </w:rPr>
        <w:t xml:space="preserve">Općinsko vijeće Općine Vladislavci na svojoj ___ sjednici, održanoj dana ____ 2018. godine, donijelo je </w:t>
      </w:r>
    </w:p>
    <w:p w:rsidR="003C1B1D" w:rsidRDefault="003C1B1D" w:rsidP="003C1B1D">
      <w:pPr>
        <w:pStyle w:val="Tijeloteksta"/>
        <w:ind w:left="216"/>
        <w:jc w:val="both"/>
        <w:rPr>
          <w:sz w:val="22"/>
          <w:szCs w:val="22"/>
          <w:lang w:val="hr-HR"/>
        </w:rPr>
      </w:pPr>
    </w:p>
    <w:p w:rsidR="003C1B1D" w:rsidRPr="003C1B1D" w:rsidRDefault="003C1B1D" w:rsidP="003C1B1D">
      <w:pPr>
        <w:pStyle w:val="Tijeloteksta"/>
        <w:ind w:left="216"/>
        <w:jc w:val="both"/>
        <w:rPr>
          <w:lang w:val="hr-HR"/>
        </w:rPr>
      </w:pPr>
    </w:p>
    <w:p w:rsidR="00A07E3B" w:rsidRPr="00031B36" w:rsidRDefault="00190D5D">
      <w:pPr>
        <w:pStyle w:val="Tijeloteksta"/>
        <w:ind w:left="4095"/>
        <w:rPr>
          <w:b/>
          <w:lang w:val="hr-HR"/>
        </w:rPr>
      </w:pPr>
      <w:r w:rsidRPr="00031B36">
        <w:rPr>
          <w:b/>
          <w:lang w:val="hr-HR"/>
        </w:rPr>
        <w:t>O D L U K U</w:t>
      </w:r>
    </w:p>
    <w:p w:rsidR="00A07E3B" w:rsidRPr="00031B36" w:rsidRDefault="00190D5D" w:rsidP="003C1B1D">
      <w:pPr>
        <w:pStyle w:val="Tijeloteksta"/>
        <w:ind w:right="-108"/>
        <w:jc w:val="center"/>
        <w:rPr>
          <w:b/>
          <w:lang w:val="hr-HR"/>
        </w:rPr>
      </w:pPr>
      <w:r w:rsidRPr="00031B36">
        <w:rPr>
          <w:b/>
          <w:lang w:val="hr-HR"/>
        </w:rPr>
        <w:t xml:space="preserve">o </w:t>
      </w:r>
      <w:r w:rsidR="003C1B1D" w:rsidRPr="00031B36">
        <w:rPr>
          <w:b/>
          <w:lang w:val="hr-HR"/>
        </w:rPr>
        <w:t>k</w:t>
      </w:r>
      <w:r w:rsidRPr="00031B36">
        <w:rPr>
          <w:b/>
          <w:lang w:val="hr-HR"/>
        </w:rPr>
        <w:t>omunalnoj naknadi</w:t>
      </w:r>
      <w:r w:rsidR="003C1B1D" w:rsidRPr="00031B36">
        <w:rPr>
          <w:b/>
          <w:lang w:val="hr-HR"/>
        </w:rPr>
        <w:t xml:space="preserve"> </w:t>
      </w:r>
    </w:p>
    <w:p w:rsidR="00A07E3B" w:rsidRPr="003C1B1D" w:rsidRDefault="00A07E3B">
      <w:pPr>
        <w:pStyle w:val="Tijeloteksta"/>
        <w:spacing w:before="7"/>
        <w:rPr>
          <w:sz w:val="16"/>
          <w:lang w:val="hr-HR"/>
        </w:rPr>
      </w:pPr>
    </w:p>
    <w:p w:rsidR="00A07E3B" w:rsidRPr="003C1B1D" w:rsidRDefault="00190D5D">
      <w:pPr>
        <w:pStyle w:val="Heading1"/>
        <w:numPr>
          <w:ilvl w:val="0"/>
          <w:numId w:val="14"/>
        </w:numPr>
        <w:tabs>
          <w:tab w:val="left" w:pos="430"/>
        </w:tabs>
        <w:spacing w:before="90"/>
        <w:ind w:hanging="213"/>
        <w:rPr>
          <w:lang w:val="hr-HR"/>
        </w:rPr>
      </w:pPr>
      <w:r w:rsidRPr="003C1B1D">
        <w:rPr>
          <w:lang w:val="hr-HR"/>
        </w:rPr>
        <w:t>OPĆE</w:t>
      </w:r>
      <w:r w:rsidRPr="003C1B1D">
        <w:rPr>
          <w:spacing w:val="-2"/>
          <w:lang w:val="hr-HR"/>
        </w:rPr>
        <w:t xml:space="preserve"> </w:t>
      </w:r>
      <w:r w:rsidRPr="003C1B1D">
        <w:rPr>
          <w:lang w:val="hr-HR"/>
        </w:rPr>
        <w:t>ODREDBE</w:t>
      </w:r>
    </w:p>
    <w:p w:rsidR="00A07E3B" w:rsidRPr="003C1B1D" w:rsidRDefault="00190D5D">
      <w:pPr>
        <w:ind w:left="4241" w:right="4122"/>
        <w:jc w:val="center"/>
        <w:rPr>
          <w:b/>
          <w:sz w:val="24"/>
          <w:lang w:val="hr-HR"/>
        </w:rPr>
      </w:pPr>
      <w:r w:rsidRPr="003C1B1D">
        <w:rPr>
          <w:b/>
          <w:sz w:val="24"/>
          <w:lang w:val="hr-HR"/>
        </w:rPr>
        <w:t>Članak 1.</w:t>
      </w:r>
    </w:p>
    <w:p w:rsidR="00A07E3B" w:rsidRPr="003C1B1D" w:rsidRDefault="00A07E3B">
      <w:pPr>
        <w:pStyle w:val="Tijeloteksta"/>
        <w:spacing w:before="9"/>
        <w:rPr>
          <w:b/>
          <w:sz w:val="15"/>
          <w:lang w:val="hr-HR"/>
        </w:rPr>
      </w:pPr>
    </w:p>
    <w:p w:rsidR="00A07E3B" w:rsidRPr="003C1B1D" w:rsidRDefault="00190D5D" w:rsidP="00746CF5">
      <w:pPr>
        <w:pStyle w:val="Tijeloteksta"/>
        <w:numPr>
          <w:ilvl w:val="0"/>
          <w:numId w:val="20"/>
        </w:numPr>
        <w:spacing w:before="90"/>
        <w:ind w:left="426" w:right="176" w:hanging="426"/>
        <w:jc w:val="both"/>
        <w:rPr>
          <w:lang w:val="hr-HR"/>
        </w:rPr>
      </w:pPr>
      <w:r w:rsidRPr="003C1B1D">
        <w:rPr>
          <w:lang w:val="hr-HR"/>
        </w:rPr>
        <w:t xml:space="preserve">Ovom odlukom utvrđuju se mjerila i uvjeti za plaćanje komunalne naknade u Općini </w:t>
      </w:r>
      <w:r w:rsidR="003C1B1D">
        <w:rPr>
          <w:lang w:val="hr-HR"/>
        </w:rPr>
        <w:t>Vladislavci</w:t>
      </w:r>
      <w:r w:rsidRPr="003C1B1D">
        <w:rPr>
          <w:lang w:val="hr-HR"/>
        </w:rPr>
        <w:t>, a naročito:</w:t>
      </w:r>
      <w:r w:rsidR="003C1B1D">
        <w:rPr>
          <w:lang w:val="hr-HR"/>
        </w:rPr>
        <w:t xml:space="preserve"> </w:t>
      </w:r>
    </w:p>
    <w:p w:rsidR="00A07E3B" w:rsidRPr="003C1B1D" w:rsidRDefault="00190D5D" w:rsidP="003C1B1D">
      <w:pPr>
        <w:pStyle w:val="Odlomakpopisa"/>
        <w:numPr>
          <w:ilvl w:val="0"/>
          <w:numId w:val="13"/>
        </w:numPr>
        <w:tabs>
          <w:tab w:val="left" w:pos="576"/>
          <w:tab w:val="left" w:pos="577"/>
        </w:tabs>
        <w:jc w:val="both"/>
        <w:rPr>
          <w:sz w:val="24"/>
          <w:lang w:val="hr-HR"/>
        </w:rPr>
      </w:pPr>
      <w:r w:rsidRPr="003C1B1D">
        <w:rPr>
          <w:sz w:val="24"/>
          <w:lang w:val="hr-HR"/>
        </w:rPr>
        <w:t>naselja u kojima se naplaćuje komunalna</w:t>
      </w:r>
      <w:r w:rsidRPr="003C1B1D">
        <w:rPr>
          <w:spacing w:val="-5"/>
          <w:sz w:val="24"/>
          <w:lang w:val="hr-HR"/>
        </w:rPr>
        <w:t xml:space="preserve"> </w:t>
      </w:r>
      <w:r w:rsidRPr="003C1B1D">
        <w:rPr>
          <w:sz w:val="24"/>
          <w:lang w:val="hr-HR"/>
        </w:rPr>
        <w:t>naknada,</w:t>
      </w:r>
    </w:p>
    <w:p w:rsidR="00A07E3B" w:rsidRPr="003C1B1D" w:rsidRDefault="00190D5D" w:rsidP="003C1B1D">
      <w:pPr>
        <w:pStyle w:val="Odlomakpopisa"/>
        <w:numPr>
          <w:ilvl w:val="0"/>
          <w:numId w:val="13"/>
        </w:numPr>
        <w:tabs>
          <w:tab w:val="left" w:pos="576"/>
          <w:tab w:val="left" w:pos="577"/>
        </w:tabs>
        <w:jc w:val="both"/>
        <w:rPr>
          <w:sz w:val="24"/>
          <w:lang w:val="hr-HR"/>
        </w:rPr>
      </w:pPr>
      <w:r w:rsidRPr="003C1B1D">
        <w:rPr>
          <w:sz w:val="24"/>
          <w:lang w:val="hr-HR"/>
        </w:rPr>
        <w:t>područja zona u</w:t>
      </w:r>
      <w:r w:rsidRPr="003C1B1D">
        <w:rPr>
          <w:spacing w:val="-2"/>
          <w:sz w:val="24"/>
          <w:lang w:val="hr-HR"/>
        </w:rPr>
        <w:t xml:space="preserve"> </w:t>
      </w:r>
      <w:r w:rsidRPr="003C1B1D">
        <w:rPr>
          <w:sz w:val="24"/>
          <w:lang w:val="hr-HR"/>
        </w:rPr>
        <w:t>općini,</w:t>
      </w:r>
    </w:p>
    <w:p w:rsidR="00A07E3B" w:rsidRPr="003C1B1D" w:rsidRDefault="00190D5D" w:rsidP="003C1B1D">
      <w:pPr>
        <w:pStyle w:val="Odlomakpopisa"/>
        <w:numPr>
          <w:ilvl w:val="0"/>
          <w:numId w:val="13"/>
        </w:numPr>
        <w:tabs>
          <w:tab w:val="left" w:pos="576"/>
          <w:tab w:val="left" w:pos="577"/>
        </w:tabs>
        <w:jc w:val="both"/>
        <w:rPr>
          <w:sz w:val="24"/>
          <w:lang w:val="hr-HR"/>
        </w:rPr>
      </w:pPr>
      <w:r w:rsidRPr="003C1B1D">
        <w:rPr>
          <w:sz w:val="24"/>
          <w:lang w:val="hr-HR"/>
        </w:rPr>
        <w:t>koeficijent zona (</w:t>
      </w:r>
      <w:proofErr w:type="spellStart"/>
      <w:r w:rsidRPr="003C1B1D">
        <w:rPr>
          <w:sz w:val="24"/>
          <w:lang w:val="hr-HR"/>
        </w:rPr>
        <w:t>Kz</w:t>
      </w:r>
      <w:proofErr w:type="spellEnd"/>
      <w:r w:rsidRPr="003C1B1D">
        <w:rPr>
          <w:sz w:val="24"/>
          <w:lang w:val="hr-HR"/>
        </w:rPr>
        <w:t>) za pojedine</w:t>
      </w:r>
      <w:r w:rsidRPr="003C1B1D">
        <w:rPr>
          <w:spacing w:val="-3"/>
          <w:sz w:val="24"/>
          <w:lang w:val="hr-HR"/>
        </w:rPr>
        <w:t xml:space="preserve"> </w:t>
      </w:r>
      <w:r w:rsidRPr="003C1B1D">
        <w:rPr>
          <w:sz w:val="24"/>
          <w:lang w:val="hr-HR"/>
        </w:rPr>
        <w:t>zone,</w:t>
      </w:r>
    </w:p>
    <w:p w:rsidR="00A07E3B" w:rsidRPr="003C1B1D" w:rsidRDefault="00190D5D" w:rsidP="003C1B1D">
      <w:pPr>
        <w:pStyle w:val="Odlomakpopisa"/>
        <w:numPr>
          <w:ilvl w:val="0"/>
          <w:numId w:val="13"/>
        </w:numPr>
        <w:tabs>
          <w:tab w:val="left" w:pos="576"/>
          <w:tab w:val="left" w:pos="577"/>
        </w:tabs>
        <w:ind w:right="118"/>
        <w:jc w:val="both"/>
        <w:rPr>
          <w:sz w:val="24"/>
          <w:lang w:val="hr-HR"/>
        </w:rPr>
      </w:pPr>
      <w:r w:rsidRPr="003C1B1D">
        <w:rPr>
          <w:sz w:val="24"/>
          <w:lang w:val="hr-HR"/>
        </w:rPr>
        <w:t xml:space="preserve">koeficijent namjene (Kn) za </w:t>
      </w:r>
      <w:r w:rsidR="003C1B1D">
        <w:rPr>
          <w:sz w:val="24"/>
          <w:lang w:val="hr-HR"/>
        </w:rPr>
        <w:t>nekretnine za koje se plaća komunalna naknada</w:t>
      </w:r>
      <w:r w:rsidRPr="003C1B1D">
        <w:rPr>
          <w:sz w:val="24"/>
          <w:lang w:val="hr-HR"/>
        </w:rPr>
        <w:t>,</w:t>
      </w:r>
    </w:p>
    <w:p w:rsidR="00A07E3B" w:rsidRPr="003C1B1D" w:rsidRDefault="00190D5D" w:rsidP="003C1B1D">
      <w:pPr>
        <w:pStyle w:val="Odlomakpopisa"/>
        <w:numPr>
          <w:ilvl w:val="0"/>
          <w:numId w:val="13"/>
        </w:numPr>
        <w:tabs>
          <w:tab w:val="left" w:pos="576"/>
          <w:tab w:val="left" w:pos="577"/>
        </w:tabs>
        <w:spacing w:before="1"/>
        <w:jc w:val="both"/>
        <w:rPr>
          <w:sz w:val="24"/>
          <w:lang w:val="hr-HR"/>
        </w:rPr>
      </w:pPr>
      <w:r w:rsidRPr="003C1B1D">
        <w:rPr>
          <w:sz w:val="24"/>
          <w:lang w:val="hr-HR"/>
        </w:rPr>
        <w:t>rokovi plaćanja komunalne</w:t>
      </w:r>
      <w:r w:rsidRPr="003C1B1D">
        <w:rPr>
          <w:spacing w:val="-1"/>
          <w:sz w:val="24"/>
          <w:lang w:val="hr-HR"/>
        </w:rPr>
        <w:t xml:space="preserve"> </w:t>
      </w:r>
      <w:r w:rsidRPr="003C1B1D">
        <w:rPr>
          <w:sz w:val="24"/>
          <w:lang w:val="hr-HR"/>
        </w:rPr>
        <w:t>naknade,</w:t>
      </w:r>
    </w:p>
    <w:p w:rsidR="00A07E3B" w:rsidRPr="003C1B1D" w:rsidRDefault="00190D5D" w:rsidP="003C1B1D">
      <w:pPr>
        <w:pStyle w:val="Odlomakpopisa"/>
        <w:numPr>
          <w:ilvl w:val="0"/>
          <w:numId w:val="13"/>
        </w:numPr>
        <w:tabs>
          <w:tab w:val="left" w:pos="576"/>
          <w:tab w:val="left" w:pos="577"/>
        </w:tabs>
        <w:ind w:right="670"/>
        <w:jc w:val="both"/>
        <w:rPr>
          <w:sz w:val="24"/>
          <w:lang w:val="hr-HR"/>
        </w:rPr>
      </w:pPr>
      <w:r w:rsidRPr="003C1B1D">
        <w:rPr>
          <w:sz w:val="24"/>
          <w:lang w:val="hr-HR"/>
        </w:rPr>
        <w:t xml:space="preserve">nekretnine važne za Općinu </w:t>
      </w:r>
      <w:r w:rsidR="003C1B1D">
        <w:rPr>
          <w:sz w:val="24"/>
          <w:lang w:val="hr-HR"/>
        </w:rPr>
        <w:t>Vladislavci</w:t>
      </w:r>
      <w:r w:rsidRPr="003C1B1D">
        <w:rPr>
          <w:sz w:val="24"/>
          <w:lang w:val="hr-HR"/>
        </w:rPr>
        <w:t xml:space="preserve"> koje se u potpunosti ili djelomično, oslobađaju od plaćanja komunalne naknade,</w:t>
      </w:r>
    </w:p>
    <w:p w:rsidR="00A07E3B" w:rsidRPr="003C1B1D" w:rsidRDefault="00190D5D" w:rsidP="003C1B1D">
      <w:pPr>
        <w:pStyle w:val="Odlomakpopisa"/>
        <w:numPr>
          <w:ilvl w:val="0"/>
          <w:numId w:val="13"/>
        </w:numPr>
        <w:tabs>
          <w:tab w:val="left" w:pos="576"/>
          <w:tab w:val="left" w:pos="577"/>
        </w:tabs>
        <w:ind w:right="684"/>
        <w:jc w:val="both"/>
        <w:rPr>
          <w:sz w:val="24"/>
          <w:lang w:val="hr-HR"/>
        </w:rPr>
      </w:pPr>
      <w:r w:rsidRPr="003C1B1D">
        <w:rPr>
          <w:sz w:val="24"/>
          <w:lang w:val="hr-HR"/>
        </w:rPr>
        <w:t>opći uvjeti i razlozi zbog kojih se u pojedinim slučajevima može odobriti potpuno ili djelomično oslobađanje od plaćanja komunalne</w:t>
      </w:r>
      <w:r w:rsidRPr="003C1B1D">
        <w:rPr>
          <w:spacing w:val="-1"/>
          <w:sz w:val="24"/>
          <w:lang w:val="hr-HR"/>
        </w:rPr>
        <w:t xml:space="preserve"> </w:t>
      </w:r>
      <w:r w:rsidR="003C1B1D">
        <w:rPr>
          <w:sz w:val="24"/>
          <w:lang w:val="hr-HR"/>
        </w:rPr>
        <w:t>naknade.</w:t>
      </w:r>
    </w:p>
    <w:p w:rsidR="00A07E3B" w:rsidRPr="003C1B1D" w:rsidRDefault="00A07E3B">
      <w:pPr>
        <w:pStyle w:val="Tijeloteksta"/>
        <w:rPr>
          <w:sz w:val="26"/>
          <w:lang w:val="hr-HR"/>
        </w:rPr>
      </w:pPr>
    </w:p>
    <w:p w:rsidR="00A07E3B" w:rsidRPr="003C1B1D" w:rsidRDefault="00A07E3B">
      <w:pPr>
        <w:pStyle w:val="Tijeloteksta"/>
        <w:spacing w:before="5"/>
        <w:rPr>
          <w:sz w:val="22"/>
          <w:lang w:val="hr-HR"/>
        </w:rPr>
      </w:pPr>
    </w:p>
    <w:p w:rsidR="00A07E3B" w:rsidRPr="003C1B1D" w:rsidRDefault="00190D5D">
      <w:pPr>
        <w:pStyle w:val="Heading1"/>
        <w:numPr>
          <w:ilvl w:val="0"/>
          <w:numId w:val="14"/>
        </w:numPr>
        <w:tabs>
          <w:tab w:val="left" w:pos="524"/>
        </w:tabs>
        <w:spacing w:before="74"/>
        <w:ind w:left="523" w:hanging="307"/>
        <w:rPr>
          <w:lang w:val="hr-HR"/>
        </w:rPr>
      </w:pPr>
      <w:r w:rsidRPr="003C1B1D">
        <w:rPr>
          <w:lang w:val="hr-HR"/>
        </w:rPr>
        <w:t>NASELJA U KOJIMA SE NAPLAĆUJE KOMUNALNA</w:t>
      </w:r>
      <w:r w:rsidRPr="003C1B1D">
        <w:rPr>
          <w:spacing w:val="-4"/>
          <w:lang w:val="hr-HR"/>
        </w:rPr>
        <w:t xml:space="preserve"> </w:t>
      </w:r>
      <w:r w:rsidRPr="003C1B1D">
        <w:rPr>
          <w:lang w:val="hr-HR"/>
        </w:rPr>
        <w:t>NAKNADA</w:t>
      </w:r>
    </w:p>
    <w:p w:rsidR="00A07E3B" w:rsidRPr="003C1B1D" w:rsidRDefault="00A07E3B">
      <w:pPr>
        <w:pStyle w:val="Tijeloteksta"/>
        <w:rPr>
          <w:b/>
          <w:lang w:val="hr-HR"/>
        </w:rPr>
      </w:pPr>
    </w:p>
    <w:p w:rsidR="00A07E3B" w:rsidRPr="003C1B1D" w:rsidRDefault="00190D5D">
      <w:pPr>
        <w:ind w:left="4259"/>
        <w:rPr>
          <w:b/>
          <w:sz w:val="24"/>
          <w:lang w:val="hr-HR"/>
        </w:rPr>
      </w:pPr>
      <w:r w:rsidRPr="003C1B1D">
        <w:rPr>
          <w:b/>
          <w:sz w:val="24"/>
          <w:lang w:val="hr-HR"/>
        </w:rPr>
        <w:t xml:space="preserve">Članak </w:t>
      </w:r>
      <w:r w:rsidR="0010249B">
        <w:rPr>
          <w:b/>
          <w:sz w:val="24"/>
          <w:lang w:val="hr-HR"/>
        </w:rPr>
        <w:t>2</w:t>
      </w:r>
      <w:r w:rsidRPr="003C1B1D">
        <w:rPr>
          <w:b/>
          <w:sz w:val="24"/>
          <w:lang w:val="hr-HR"/>
        </w:rPr>
        <w:t>.</w:t>
      </w:r>
    </w:p>
    <w:p w:rsidR="00A07E3B" w:rsidRPr="003C1B1D" w:rsidRDefault="00A07E3B">
      <w:pPr>
        <w:pStyle w:val="Tijeloteksta"/>
        <w:spacing w:before="7"/>
        <w:rPr>
          <w:b/>
          <w:sz w:val="23"/>
          <w:lang w:val="hr-HR"/>
        </w:rPr>
      </w:pPr>
    </w:p>
    <w:p w:rsidR="00A07E3B" w:rsidRPr="003C1B1D" w:rsidRDefault="00190D5D" w:rsidP="00746CF5">
      <w:pPr>
        <w:pStyle w:val="Tijeloteksta"/>
        <w:numPr>
          <w:ilvl w:val="0"/>
          <w:numId w:val="21"/>
        </w:numPr>
        <w:ind w:left="426" w:hanging="426"/>
        <w:jc w:val="both"/>
        <w:rPr>
          <w:lang w:val="hr-HR"/>
        </w:rPr>
      </w:pPr>
      <w:r w:rsidRPr="003C1B1D">
        <w:rPr>
          <w:lang w:val="hr-HR"/>
        </w:rPr>
        <w:t xml:space="preserve">Komunalna naknada plaća se na cijelom području Općine </w:t>
      </w:r>
      <w:r w:rsidR="003C1B1D">
        <w:rPr>
          <w:lang w:val="hr-HR"/>
        </w:rPr>
        <w:t>Vladislavci</w:t>
      </w:r>
      <w:r w:rsidRPr="003C1B1D">
        <w:rPr>
          <w:lang w:val="hr-HR"/>
        </w:rPr>
        <w:t xml:space="preserve"> kao jedinice lokalne samouprave, odnosno u naseljima: </w:t>
      </w:r>
      <w:r w:rsidR="0010249B">
        <w:rPr>
          <w:lang w:val="hr-HR"/>
        </w:rPr>
        <w:t xml:space="preserve">Vladislavci, </w:t>
      </w:r>
      <w:proofErr w:type="spellStart"/>
      <w:r w:rsidR="0010249B">
        <w:rPr>
          <w:lang w:val="hr-HR"/>
        </w:rPr>
        <w:t>Hrastin</w:t>
      </w:r>
      <w:proofErr w:type="spellEnd"/>
      <w:r w:rsidR="0010249B">
        <w:rPr>
          <w:lang w:val="hr-HR"/>
        </w:rPr>
        <w:t xml:space="preserve"> i Dopsin. </w:t>
      </w:r>
    </w:p>
    <w:p w:rsidR="00746CF5" w:rsidRDefault="00746CF5" w:rsidP="00746CF5">
      <w:pPr>
        <w:pStyle w:val="box458203"/>
        <w:spacing w:before="0" w:beforeAutospacing="0" w:after="48" w:afterAutospacing="0"/>
        <w:textAlignment w:val="baseline"/>
        <w:rPr>
          <w:color w:val="231F20"/>
        </w:rPr>
      </w:pPr>
    </w:p>
    <w:p w:rsidR="00746CF5" w:rsidRPr="00746CF5" w:rsidRDefault="00746CF5" w:rsidP="00746CF5">
      <w:pPr>
        <w:pStyle w:val="box458203"/>
        <w:spacing w:before="0" w:beforeAutospacing="0" w:after="48" w:afterAutospacing="0"/>
        <w:textAlignment w:val="baseline"/>
      </w:pPr>
      <w:r>
        <w:t xml:space="preserve">(2)  </w:t>
      </w:r>
      <w:r w:rsidRPr="00746CF5">
        <w:t xml:space="preserve"> Komunalna naknada plaća se za:</w:t>
      </w:r>
    </w:p>
    <w:p w:rsidR="00746CF5" w:rsidRPr="00746CF5" w:rsidRDefault="00746CF5" w:rsidP="00746CF5">
      <w:pPr>
        <w:pStyle w:val="box458203"/>
        <w:spacing w:before="0" w:beforeAutospacing="0" w:after="48" w:afterAutospacing="0"/>
        <w:ind w:firstLine="408"/>
        <w:textAlignment w:val="baseline"/>
      </w:pPr>
      <w:r w:rsidRPr="00746CF5">
        <w:t>1. stambeni prostor</w:t>
      </w:r>
    </w:p>
    <w:p w:rsidR="00746CF5" w:rsidRPr="00746CF5" w:rsidRDefault="00746CF5" w:rsidP="00746CF5">
      <w:pPr>
        <w:pStyle w:val="box458203"/>
        <w:spacing w:before="0" w:beforeAutospacing="0" w:after="48" w:afterAutospacing="0"/>
        <w:ind w:firstLine="408"/>
        <w:textAlignment w:val="baseline"/>
      </w:pPr>
      <w:r w:rsidRPr="00746CF5">
        <w:t>2. garažni prostor</w:t>
      </w:r>
    </w:p>
    <w:p w:rsidR="00746CF5" w:rsidRPr="00746CF5" w:rsidRDefault="00746CF5" w:rsidP="00746CF5">
      <w:pPr>
        <w:pStyle w:val="box458203"/>
        <w:spacing w:before="0" w:beforeAutospacing="0" w:after="48" w:afterAutospacing="0"/>
        <w:ind w:firstLine="408"/>
        <w:textAlignment w:val="baseline"/>
      </w:pPr>
      <w:r w:rsidRPr="00746CF5">
        <w:t>3. poslovni prostor</w:t>
      </w:r>
    </w:p>
    <w:p w:rsidR="00746CF5" w:rsidRPr="00746CF5" w:rsidRDefault="00746CF5" w:rsidP="00746CF5">
      <w:pPr>
        <w:pStyle w:val="box458203"/>
        <w:spacing w:before="0" w:beforeAutospacing="0" w:after="48" w:afterAutospacing="0"/>
        <w:ind w:firstLine="408"/>
        <w:textAlignment w:val="baseline"/>
      </w:pPr>
      <w:r w:rsidRPr="00746CF5">
        <w:t>4. građevinsko zemljište koje služi obavljanju poslovne djelatnosti</w:t>
      </w:r>
    </w:p>
    <w:p w:rsidR="00746CF5" w:rsidRPr="00746CF5" w:rsidRDefault="00746CF5" w:rsidP="00746CF5">
      <w:pPr>
        <w:pStyle w:val="box458203"/>
        <w:spacing w:before="0" w:beforeAutospacing="0" w:after="48" w:afterAutospacing="0"/>
        <w:ind w:firstLine="408"/>
        <w:textAlignment w:val="baseline"/>
      </w:pPr>
      <w:r w:rsidRPr="00746CF5">
        <w:t>5. neizgrađeno građevinsko zemljište.</w:t>
      </w:r>
    </w:p>
    <w:p w:rsidR="00A07E3B" w:rsidRPr="003C1B1D" w:rsidRDefault="00A07E3B">
      <w:pPr>
        <w:pStyle w:val="Tijeloteksta"/>
        <w:spacing w:before="5"/>
        <w:rPr>
          <w:lang w:val="hr-HR"/>
        </w:rPr>
      </w:pPr>
    </w:p>
    <w:p w:rsidR="00A07E3B" w:rsidRPr="003C1B1D" w:rsidRDefault="00190D5D">
      <w:pPr>
        <w:pStyle w:val="Heading1"/>
        <w:numPr>
          <w:ilvl w:val="0"/>
          <w:numId w:val="14"/>
        </w:numPr>
        <w:tabs>
          <w:tab w:val="left" w:pos="617"/>
        </w:tabs>
        <w:ind w:left="616" w:hanging="400"/>
        <w:rPr>
          <w:lang w:val="hr-HR"/>
        </w:rPr>
      </w:pPr>
      <w:r w:rsidRPr="003C1B1D">
        <w:rPr>
          <w:lang w:val="hr-HR"/>
        </w:rPr>
        <w:t>PODRUČJA ZONA KOMUNALNE</w:t>
      </w:r>
      <w:r w:rsidRPr="003C1B1D">
        <w:rPr>
          <w:spacing w:val="-2"/>
          <w:lang w:val="hr-HR"/>
        </w:rPr>
        <w:t xml:space="preserve"> </w:t>
      </w:r>
      <w:r w:rsidRPr="003C1B1D">
        <w:rPr>
          <w:lang w:val="hr-HR"/>
        </w:rPr>
        <w:t>NAKNADE</w:t>
      </w:r>
    </w:p>
    <w:p w:rsidR="00A07E3B" w:rsidRPr="003C1B1D" w:rsidRDefault="00A07E3B">
      <w:pPr>
        <w:pStyle w:val="Tijeloteksta"/>
        <w:rPr>
          <w:b/>
          <w:lang w:val="hr-HR"/>
        </w:rPr>
      </w:pPr>
    </w:p>
    <w:p w:rsidR="00A07E3B" w:rsidRPr="003C1B1D" w:rsidRDefault="00190D5D">
      <w:pPr>
        <w:spacing w:line="274" w:lineRule="exact"/>
        <w:ind w:left="4259"/>
        <w:rPr>
          <w:b/>
          <w:sz w:val="24"/>
          <w:lang w:val="hr-HR"/>
        </w:rPr>
      </w:pPr>
      <w:r w:rsidRPr="003C1B1D">
        <w:rPr>
          <w:b/>
          <w:sz w:val="24"/>
          <w:lang w:val="hr-HR"/>
        </w:rPr>
        <w:t xml:space="preserve">Članak </w:t>
      </w:r>
      <w:r w:rsidR="0010249B">
        <w:rPr>
          <w:b/>
          <w:sz w:val="24"/>
          <w:lang w:val="hr-HR"/>
        </w:rPr>
        <w:t xml:space="preserve"> 3</w:t>
      </w:r>
      <w:r w:rsidRPr="003C1B1D">
        <w:rPr>
          <w:b/>
          <w:sz w:val="24"/>
          <w:lang w:val="hr-HR"/>
        </w:rPr>
        <w:t>.</w:t>
      </w:r>
    </w:p>
    <w:p w:rsidR="00A8238F" w:rsidRDefault="00190D5D" w:rsidP="00746CF5">
      <w:pPr>
        <w:pStyle w:val="Tijeloteksta"/>
        <w:numPr>
          <w:ilvl w:val="0"/>
          <w:numId w:val="22"/>
        </w:numPr>
        <w:ind w:left="426" w:right="34" w:hanging="426"/>
        <w:jc w:val="both"/>
        <w:rPr>
          <w:lang w:val="hr-HR"/>
        </w:rPr>
      </w:pPr>
      <w:r w:rsidRPr="003C1B1D">
        <w:rPr>
          <w:lang w:val="hr-HR"/>
        </w:rPr>
        <w:t xml:space="preserve">U Općini </w:t>
      </w:r>
      <w:r w:rsidR="003C1B1D">
        <w:rPr>
          <w:lang w:val="hr-HR"/>
        </w:rPr>
        <w:t>Vladislavci</w:t>
      </w:r>
      <w:r w:rsidRPr="003C1B1D">
        <w:rPr>
          <w:lang w:val="hr-HR"/>
        </w:rPr>
        <w:t xml:space="preserve"> utvrđuju se </w:t>
      </w:r>
      <w:r w:rsidR="0010249B">
        <w:rPr>
          <w:lang w:val="hr-HR"/>
        </w:rPr>
        <w:t xml:space="preserve">dvije </w:t>
      </w:r>
      <w:r w:rsidRPr="003C1B1D">
        <w:rPr>
          <w:lang w:val="hr-HR"/>
        </w:rPr>
        <w:t xml:space="preserve"> (</w:t>
      </w:r>
      <w:r w:rsidR="0010249B">
        <w:rPr>
          <w:lang w:val="hr-HR"/>
        </w:rPr>
        <w:t>2</w:t>
      </w:r>
      <w:r w:rsidRPr="003C1B1D">
        <w:rPr>
          <w:lang w:val="hr-HR"/>
        </w:rPr>
        <w:t xml:space="preserve">) zone za određivanje visine komunalne </w:t>
      </w:r>
      <w:r w:rsidR="0010249B">
        <w:rPr>
          <w:lang w:val="hr-HR"/>
        </w:rPr>
        <w:t>n</w:t>
      </w:r>
      <w:r w:rsidRPr="003C1B1D">
        <w:rPr>
          <w:lang w:val="hr-HR"/>
        </w:rPr>
        <w:t>aknade</w:t>
      </w:r>
      <w:r w:rsidR="00A8238F">
        <w:rPr>
          <w:lang w:val="hr-HR"/>
        </w:rPr>
        <w:t xml:space="preserve">: </w:t>
      </w:r>
    </w:p>
    <w:p w:rsidR="0010249B" w:rsidRDefault="00190D5D" w:rsidP="00A8238F">
      <w:pPr>
        <w:pStyle w:val="Tijeloteksta"/>
        <w:ind w:right="34"/>
        <w:jc w:val="both"/>
        <w:rPr>
          <w:lang w:val="hr-HR"/>
        </w:rPr>
      </w:pPr>
      <w:r w:rsidRPr="003C1B1D">
        <w:rPr>
          <w:lang w:val="hr-HR"/>
        </w:rPr>
        <w:t xml:space="preserve"> </w:t>
      </w:r>
    </w:p>
    <w:p w:rsidR="00D31825" w:rsidRPr="00D31825" w:rsidRDefault="00D31825" w:rsidP="00D31825">
      <w:pPr>
        <w:widowControl/>
        <w:numPr>
          <w:ilvl w:val="0"/>
          <w:numId w:val="15"/>
        </w:numPr>
        <w:autoSpaceDE/>
        <w:autoSpaceDN/>
        <w:jc w:val="both"/>
        <w:rPr>
          <w:sz w:val="24"/>
          <w:szCs w:val="24"/>
          <w:lang w:val="hr-HR"/>
        </w:rPr>
      </w:pPr>
      <w:r w:rsidRPr="00A8238F">
        <w:rPr>
          <w:b/>
          <w:sz w:val="24"/>
          <w:szCs w:val="24"/>
          <w:lang w:val="hr-HR"/>
        </w:rPr>
        <w:t>zona obuhvaća</w:t>
      </w:r>
      <w:r w:rsidRPr="00D31825">
        <w:rPr>
          <w:sz w:val="24"/>
          <w:szCs w:val="24"/>
          <w:lang w:val="hr-HR"/>
        </w:rPr>
        <w:t xml:space="preserve"> u Vladislavcima dio ulice Kralja Tomislava od početka do kućnog broja 169 s neparne strane, odnosno do kućnog broja 222 s parne strane, ulicu Erne Kiša, Športsku, Kralja Zvonimira, Petra Svačića i Kralja Petra Krešimira IV; u Hrastinu ulica Šandora </w:t>
      </w:r>
      <w:proofErr w:type="spellStart"/>
      <w:r w:rsidRPr="00D31825">
        <w:rPr>
          <w:sz w:val="24"/>
          <w:szCs w:val="24"/>
          <w:lang w:val="hr-HR"/>
        </w:rPr>
        <w:t>Petefija</w:t>
      </w:r>
      <w:proofErr w:type="spellEnd"/>
      <w:r w:rsidRPr="00D31825">
        <w:rPr>
          <w:sz w:val="24"/>
          <w:szCs w:val="24"/>
          <w:lang w:val="hr-HR"/>
        </w:rPr>
        <w:t xml:space="preserve">; u Dopsinu ulica J. J </w:t>
      </w:r>
      <w:proofErr w:type="spellStart"/>
      <w:r w:rsidRPr="00D31825">
        <w:rPr>
          <w:sz w:val="24"/>
          <w:szCs w:val="24"/>
          <w:lang w:val="hr-HR"/>
        </w:rPr>
        <w:t>.Strossmayera</w:t>
      </w:r>
      <w:proofErr w:type="spellEnd"/>
      <w:r w:rsidRPr="00D31825">
        <w:rPr>
          <w:sz w:val="24"/>
          <w:szCs w:val="24"/>
          <w:lang w:val="hr-HR"/>
        </w:rPr>
        <w:t>.</w:t>
      </w:r>
    </w:p>
    <w:p w:rsidR="00D31825" w:rsidRPr="00D31825" w:rsidRDefault="00D31825" w:rsidP="00D31825">
      <w:pPr>
        <w:widowControl/>
        <w:autoSpaceDE/>
        <w:autoSpaceDN/>
        <w:ind w:left="720"/>
        <w:jc w:val="both"/>
        <w:rPr>
          <w:sz w:val="24"/>
          <w:szCs w:val="24"/>
          <w:lang w:val="hr-HR"/>
        </w:rPr>
      </w:pPr>
    </w:p>
    <w:p w:rsidR="00D31825" w:rsidRPr="00D31825" w:rsidRDefault="00D31825" w:rsidP="00D31825">
      <w:pPr>
        <w:widowControl/>
        <w:numPr>
          <w:ilvl w:val="0"/>
          <w:numId w:val="15"/>
        </w:numPr>
        <w:autoSpaceDE/>
        <w:autoSpaceDN/>
        <w:jc w:val="both"/>
        <w:rPr>
          <w:sz w:val="24"/>
          <w:szCs w:val="24"/>
          <w:lang w:val="hr-HR"/>
        </w:rPr>
      </w:pPr>
      <w:r w:rsidRPr="00A8238F">
        <w:rPr>
          <w:b/>
          <w:sz w:val="24"/>
          <w:szCs w:val="24"/>
          <w:lang w:val="hr-HR"/>
        </w:rPr>
        <w:t>zona obuhvaća</w:t>
      </w:r>
      <w:r w:rsidRPr="00D31825">
        <w:rPr>
          <w:sz w:val="24"/>
          <w:szCs w:val="24"/>
          <w:lang w:val="hr-HR"/>
        </w:rPr>
        <w:t xml:space="preserve"> u Vladislavcima dio ulice Kralja Tomislava od kućnog broja 171 s neparne strane, odnosno od kućnog broja 224 s parne strane, do kraja ulice, u Hrastinu ulica </w:t>
      </w:r>
      <w:proofErr w:type="spellStart"/>
      <w:r w:rsidRPr="00D31825">
        <w:rPr>
          <w:sz w:val="24"/>
          <w:szCs w:val="24"/>
          <w:lang w:val="hr-HR"/>
        </w:rPr>
        <w:t>Ferenca</w:t>
      </w:r>
      <w:proofErr w:type="spellEnd"/>
      <w:r w:rsidRPr="00D31825">
        <w:rPr>
          <w:sz w:val="24"/>
          <w:szCs w:val="24"/>
          <w:lang w:val="hr-HR"/>
        </w:rPr>
        <w:t xml:space="preserve"> Kiša i ulica Nikole Šubića Zrinskog, mađarskog naziva </w:t>
      </w:r>
      <w:proofErr w:type="spellStart"/>
      <w:r w:rsidRPr="00D31825">
        <w:rPr>
          <w:sz w:val="24"/>
          <w:szCs w:val="24"/>
          <w:lang w:val="hr-HR"/>
        </w:rPr>
        <w:t>Zrínyi</w:t>
      </w:r>
      <w:proofErr w:type="spellEnd"/>
      <w:r w:rsidRPr="00D31825">
        <w:rPr>
          <w:sz w:val="24"/>
          <w:szCs w:val="24"/>
          <w:lang w:val="hr-HR"/>
        </w:rPr>
        <w:t xml:space="preserve"> </w:t>
      </w:r>
      <w:proofErr w:type="spellStart"/>
      <w:r w:rsidRPr="00D31825">
        <w:rPr>
          <w:sz w:val="24"/>
          <w:szCs w:val="24"/>
          <w:lang w:val="hr-HR"/>
        </w:rPr>
        <w:t>Miklós</w:t>
      </w:r>
      <w:proofErr w:type="spellEnd"/>
      <w:r w:rsidRPr="00D31825">
        <w:rPr>
          <w:sz w:val="24"/>
          <w:szCs w:val="24"/>
          <w:lang w:val="hr-HR"/>
        </w:rPr>
        <w:t xml:space="preserve"> </w:t>
      </w:r>
      <w:proofErr w:type="spellStart"/>
      <w:r w:rsidRPr="00D31825">
        <w:rPr>
          <w:sz w:val="24"/>
          <w:szCs w:val="24"/>
          <w:lang w:val="hr-HR"/>
        </w:rPr>
        <w:t>Utca</w:t>
      </w:r>
      <w:proofErr w:type="spellEnd"/>
      <w:r w:rsidRPr="00D31825">
        <w:rPr>
          <w:sz w:val="24"/>
          <w:szCs w:val="24"/>
          <w:lang w:val="hr-HR"/>
        </w:rPr>
        <w:t>, u Dopsinu ulica Svetog Ivana.</w:t>
      </w:r>
    </w:p>
    <w:p w:rsidR="00A07E3B" w:rsidRDefault="00A07E3B">
      <w:pPr>
        <w:pStyle w:val="Tijeloteksta"/>
        <w:spacing w:before="5"/>
        <w:rPr>
          <w:sz w:val="20"/>
          <w:lang w:val="hr-HR"/>
        </w:rPr>
      </w:pPr>
    </w:p>
    <w:p w:rsidR="005D5ACC" w:rsidRPr="00D31825" w:rsidRDefault="005D5ACC">
      <w:pPr>
        <w:pStyle w:val="Tijeloteksta"/>
        <w:spacing w:before="5"/>
        <w:rPr>
          <w:sz w:val="20"/>
          <w:lang w:val="hr-HR"/>
        </w:rPr>
      </w:pPr>
    </w:p>
    <w:p w:rsidR="00A07E3B" w:rsidRPr="003C1B1D" w:rsidRDefault="00190D5D">
      <w:pPr>
        <w:pStyle w:val="Heading1"/>
        <w:numPr>
          <w:ilvl w:val="0"/>
          <w:numId w:val="14"/>
        </w:numPr>
        <w:tabs>
          <w:tab w:val="left" w:pos="604"/>
        </w:tabs>
        <w:spacing w:before="90"/>
        <w:ind w:left="603" w:hanging="387"/>
        <w:rPr>
          <w:lang w:val="hr-HR"/>
        </w:rPr>
      </w:pPr>
      <w:r w:rsidRPr="003C1B1D">
        <w:rPr>
          <w:lang w:val="hr-HR"/>
        </w:rPr>
        <w:t>KOEFICIJENT</w:t>
      </w:r>
      <w:r w:rsidRPr="003C1B1D">
        <w:rPr>
          <w:spacing w:val="-1"/>
          <w:lang w:val="hr-HR"/>
        </w:rPr>
        <w:t xml:space="preserve"> </w:t>
      </w:r>
      <w:r w:rsidRPr="003C1B1D">
        <w:rPr>
          <w:lang w:val="hr-HR"/>
        </w:rPr>
        <w:t>ZONE</w:t>
      </w:r>
    </w:p>
    <w:p w:rsidR="00A07E3B" w:rsidRPr="003C1B1D" w:rsidRDefault="00190D5D">
      <w:pPr>
        <w:ind w:left="4241" w:right="4122"/>
        <w:jc w:val="center"/>
        <w:rPr>
          <w:b/>
          <w:sz w:val="24"/>
          <w:lang w:val="hr-HR"/>
        </w:rPr>
      </w:pPr>
      <w:r w:rsidRPr="003C1B1D">
        <w:rPr>
          <w:b/>
          <w:sz w:val="24"/>
          <w:lang w:val="hr-HR"/>
        </w:rPr>
        <w:t xml:space="preserve">Članak </w:t>
      </w:r>
      <w:r w:rsidR="00D31825">
        <w:rPr>
          <w:b/>
          <w:sz w:val="24"/>
          <w:lang w:val="hr-HR"/>
        </w:rPr>
        <w:t>4</w:t>
      </w:r>
      <w:r w:rsidRPr="003C1B1D">
        <w:rPr>
          <w:b/>
          <w:sz w:val="24"/>
          <w:lang w:val="hr-HR"/>
        </w:rPr>
        <w:t>.</w:t>
      </w:r>
    </w:p>
    <w:p w:rsidR="00A07E3B" w:rsidRPr="003C1B1D" w:rsidRDefault="00190D5D" w:rsidP="00746CF5">
      <w:pPr>
        <w:pStyle w:val="Tijeloteksta"/>
        <w:numPr>
          <w:ilvl w:val="0"/>
          <w:numId w:val="23"/>
        </w:numPr>
        <w:spacing w:line="272" w:lineRule="exact"/>
        <w:ind w:left="426" w:hanging="426"/>
        <w:rPr>
          <w:lang w:val="hr-HR"/>
        </w:rPr>
      </w:pPr>
      <w:r w:rsidRPr="003C1B1D">
        <w:rPr>
          <w:lang w:val="hr-HR"/>
        </w:rPr>
        <w:t>Utvrđuju se koeficijenti zona (</w:t>
      </w:r>
      <w:proofErr w:type="spellStart"/>
      <w:r w:rsidRPr="003C1B1D">
        <w:rPr>
          <w:lang w:val="hr-HR"/>
        </w:rPr>
        <w:t>Kz</w:t>
      </w:r>
      <w:proofErr w:type="spellEnd"/>
      <w:r w:rsidRPr="003C1B1D">
        <w:rPr>
          <w:lang w:val="hr-HR"/>
        </w:rPr>
        <w:t>) u svrhu određivanja komunalne naknade za:</w:t>
      </w:r>
    </w:p>
    <w:p w:rsidR="00A07E3B" w:rsidRPr="003C1B1D" w:rsidRDefault="00190D5D">
      <w:pPr>
        <w:pStyle w:val="Odlomakpopisa"/>
        <w:numPr>
          <w:ilvl w:val="0"/>
          <w:numId w:val="12"/>
        </w:numPr>
        <w:tabs>
          <w:tab w:val="left" w:pos="359"/>
        </w:tabs>
        <w:rPr>
          <w:sz w:val="24"/>
          <w:lang w:val="hr-HR"/>
        </w:rPr>
      </w:pPr>
      <w:r w:rsidRPr="003C1B1D">
        <w:rPr>
          <w:sz w:val="24"/>
          <w:lang w:val="hr-HR"/>
        </w:rPr>
        <w:t>I. zonu</w:t>
      </w:r>
      <w:r w:rsidRPr="003C1B1D">
        <w:rPr>
          <w:spacing w:val="-1"/>
          <w:sz w:val="24"/>
          <w:lang w:val="hr-HR"/>
        </w:rPr>
        <w:t xml:space="preserve"> </w:t>
      </w:r>
      <w:r w:rsidRPr="003C1B1D">
        <w:rPr>
          <w:sz w:val="24"/>
          <w:lang w:val="hr-HR"/>
        </w:rPr>
        <w:t>1,00</w:t>
      </w:r>
    </w:p>
    <w:p w:rsidR="00A07E3B" w:rsidRPr="003C1B1D" w:rsidRDefault="00190D5D">
      <w:pPr>
        <w:pStyle w:val="Odlomakpopisa"/>
        <w:numPr>
          <w:ilvl w:val="0"/>
          <w:numId w:val="12"/>
        </w:numPr>
        <w:tabs>
          <w:tab w:val="left" w:pos="359"/>
        </w:tabs>
        <w:rPr>
          <w:sz w:val="24"/>
          <w:lang w:val="hr-HR"/>
        </w:rPr>
      </w:pPr>
      <w:r w:rsidRPr="003C1B1D">
        <w:rPr>
          <w:sz w:val="24"/>
          <w:lang w:val="hr-HR"/>
        </w:rPr>
        <w:t>II. zonu</w:t>
      </w:r>
      <w:r w:rsidRPr="003C1B1D">
        <w:rPr>
          <w:spacing w:val="-1"/>
          <w:sz w:val="24"/>
          <w:lang w:val="hr-HR"/>
        </w:rPr>
        <w:t xml:space="preserve"> </w:t>
      </w:r>
      <w:r w:rsidRPr="003C1B1D">
        <w:rPr>
          <w:sz w:val="24"/>
          <w:lang w:val="hr-HR"/>
        </w:rPr>
        <w:t>0,90</w:t>
      </w:r>
    </w:p>
    <w:p w:rsidR="00A07E3B" w:rsidRDefault="00A07E3B">
      <w:pPr>
        <w:pStyle w:val="Tijeloteksta"/>
        <w:spacing w:before="7"/>
        <w:rPr>
          <w:sz w:val="16"/>
          <w:lang w:val="hr-HR"/>
        </w:rPr>
      </w:pPr>
    </w:p>
    <w:p w:rsidR="00D31825" w:rsidRDefault="00D31825">
      <w:pPr>
        <w:pStyle w:val="Tijeloteksta"/>
        <w:spacing w:before="7"/>
        <w:rPr>
          <w:sz w:val="16"/>
          <w:lang w:val="hr-HR"/>
        </w:rPr>
      </w:pPr>
    </w:p>
    <w:p w:rsidR="00D31825" w:rsidRPr="003C1B1D" w:rsidRDefault="00D31825">
      <w:pPr>
        <w:pStyle w:val="Tijeloteksta"/>
        <w:spacing w:before="7"/>
        <w:rPr>
          <w:sz w:val="16"/>
          <w:lang w:val="hr-HR"/>
        </w:rPr>
      </w:pPr>
    </w:p>
    <w:p w:rsidR="00A07E3B" w:rsidRPr="003C1B1D" w:rsidRDefault="00190D5D">
      <w:pPr>
        <w:pStyle w:val="Heading1"/>
        <w:numPr>
          <w:ilvl w:val="0"/>
          <w:numId w:val="14"/>
        </w:numPr>
        <w:tabs>
          <w:tab w:val="left" w:pos="510"/>
        </w:tabs>
        <w:spacing w:before="90"/>
        <w:ind w:left="509" w:hanging="293"/>
        <w:rPr>
          <w:lang w:val="hr-HR"/>
        </w:rPr>
      </w:pPr>
      <w:r w:rsidRPr="003C1B1D">
        <w:rPr>
          <w:lang w:val="hr-HR"/>
        </w:rPr>
        <w:t>KOEFICIJENT</w:t>
      </w:r>
      <w:r w:rsidRPr="003C1B1D">
        <w:rPr>
          <w:spacing w:val="-1"/>
          <w:lang w:val="hr-HR"/>
        </w:rPr>
        <w:t xml:space="preserve"> </w:t>
      </w:r>
      <w:r w:rsidRPr="003C1B1D">
        <w:rPr>
          <w:lang w:val="hr-HR"/>
        </w:rPr>
        <w:t>NAMJENE</w:t>
      </w:r>
    </w:p>
    <w:p w:rsidR="00A07E3B" w:rsidRDefault="00190D5D">
      <w:pPr>
        <w:ind w:left="4241" w:right="4122"/>
        <w:jc w:val="center"/>
        <w:rPr>
          <w:b/>
          <w:sz w:val="24"/>
          <w:lang w:val="hr-HR"/>
        </w:rPr>
      </w:pPr>
      <w:r w:rsidRPr="003C1B1D">
        <w:rPr>
          <w:b/>
          <w:sz w:val="24"/>
          <w:lang w:val="hr-HR"/>
        </w:rPr>
        <w:t>Članak</w:t>
      </w:r>
      <w:r w:rsidRPr="003C1B1D">
        <w:rPr>
          <w:b/>
          <w:spacing w:val="-3"/>
          <w:sz w:val="24"/>
          <w:lang w:val="hr-HR"/>
        </w:rPr>
        <w:t xml:space="preserve"> </w:t>
      </w:r>
      <w:r w:rsidR="00D31825">
        <w:rPr>
          <w:b/>
          <w:spacing w:val="-3"/>
          <w:sz w:val="24"/>
          <w:lang w:val="hr-HR"/>
        </w:rPr>
        <w:t>5</w:t>
      </w:r>
      <w:r w:rsidRPr="003C1B1D">
        <w:rPr>
          <w:b/>
          <w:sz w:val="24"/>
          <w:lang w:val="hr-HR"/>
        </w:rPr>
        <w:t>.</w:t>
      </w:r>
    </w:p>
    <w:p w:rsidR="00D31825" w:rsidRPr="00D31825" w:rsidRDefault="00D31825" w:rsidP="00D31825">
      <w:pPr>
        <w:ind w:right="34"/>
        <w:jc w:val="both"/>
        <w:rPr>
          <w:sz w:val="24"/>
          <w:lang w:val="hr-HR"/>
        </w:rPr>
      </w:pPr>
    </w:p>
    <w:p w:rsidR="00A07E3B" w:rsidRDefault="00D31825" w:rsidP="00746CF5">
      <w:pPr>
        <w:pStyle w:val="Tijeloteksta"/>
        <w:numPr>
          <w:ilvl w:val="0"/>
          <w:numId w:val="24"/>
        </w:numPr>
        <w:spacing w:line="272" w:lineRule="exact"/>
        <w:ind w:left="426" w:hanging="426"/>
        <w:jc w:val="both"/>
        <w:rPr>
          <w:lang w:val="hr-HR"/>
        </w:rPr>
      </w:pPr>
      <w:r>
        <w:rPr>
          <w:lang w:val="hr-HR"/>
        </w:rPr>
        <w:t>Ovisno o vrsti nekretnine i djelatnosti koja se obavlja u</w:t>
      </w:r>
      <w:r w:rsidR="00190D5D" w:rsidRPr="003C1B1D">
        <w:rPr>
          <w:lang w:val="hr-HR"/>
        </w:rPr>
        <w:t>tvrđuju se koeficijenti namjene nekretnina (Kn)</w:t>
      </w:r>
      <w:r w:rsidR="00190D5D" w:rsidRPr="003C1B1D">
        <w:rPr>
          <w:spacing w:val="-15"/>
          <w:lang w:val="hr-HR"/>
        </w:rPr>
        <w:t xml:space="preserve"> </w:t>
      </w:r>
      <w:r w:rsidR="00190D5D" w:rsidRPr="003C1B1D">
        <w:rPr>
          <w:lang w:val="hr-HR"/>
        </w:rPr>
        <w:t>za:</w:t>
      </w:r>
    </w:p>
    <w:p w:rsidR="00A8238F" w:rsidRDefault="00A8238F" w:rsidP="00D31825">
      <w:pPr>
        <w:pStyle w:val="Tijeloteksta"/>
        <w:spacing w:line="272" w:lineRule="exact"/>
        <w:ind w:left="216"/>
        <w:jc w:val="both"/>
        <w:rPr>
          <w:lang w:val="hr-HR"/>
        </w:rPr>
      </w:pPr>
    </w:p>
    <w:tbl>
      <w:tblPr>
        <w:tblStyle w:val="Reetkatablice"/>
        <w:tblW w:w="0" w:type="auto"/>
        <w:tblInd w:w="216" w:type="dxa"/>
        <w:tblLook w:val="04A0"/>
      </w:tblPr>
      <w:tblGrid>
        <w:gridCol w:w="1026"/>
        <w:gridCol w:w="5670"/>
        <w:gridCol w:w="2694"/>
      </w:tblGrid>
      <w:tr w:rsidR="00A8238F" w:rsidTr="00031B36">
        <w:tc>
          <w:tcPr>
            <w:tcW w:w="1026" w:type="dxa"/>
            <w:shd w:val="clear" w:color="auto" w:fill="D9D9D9" w:themeFill="background1" w:themeFillShade="D9"/>
          </w:tcPr>
          <w:p w:rsidR="00A8238F" w:rsidRDefault="00A8238F" w:rsidP="00D31825">
            <w:pPr>
              <w:pStyle w:val="Tijeloteksta"/>
              <w:spacing w:line="272" w:lineRule="exact"/>
              <w:jc w:val="both"/>
              <w:rPr>
                <w:lang w:val="hr-HR"/>
              </w:rPr>
            </w:pPr>
            <w:r>
              <w:rPr>
                <w:lang w:val="hr-HR"/>
              </w:rPr>
              <w:t>R.br.</w:t>
            </w:r>
          </w:p>
        </w:tc>
        <w:tc>
          <w:tcPr>
            <w:tcW w:w="5670" w:type="dxa"/>
            <w:shd w:val="clear" w:color="auto" w:fill="D9D9D9" w:themeFill="background1" w:themeFillShade="D9"/>
          </w:tcPr>
          <w:p w:rsidR="00A8238F" w:rsidRDefault="00A8238F" w:rsidP="00D31825">
            <w:pPr>
              <w:pStyle w:val="Tijeloteksta"/>
              <w:spacing w:line="272" w:lineRule="exact"/>
              <w:jc w:val="both"/>
              <w:rPr>
                <w:lang w:val="hr-HR"/>
              </w:rPr>
            </w:pPr>
            <w:r>
              <w:rPr>
                <w:lang w:val="hr-HR"/>
              </w:rPr>
              <w:t>VRSTA NEKRETNINE</w:t>
            </w:r>
          </w:p>
        </w:tc>
        <w:tc>
          <w:tcPr>
            <w:tcW w:w="2694" w:type="dxa"/>
            <w:shd w:val="clear" w:color="auto" w:fill="D9D9D9" w:themeFill="background1" w:themeFillShade="D9"/>
          </w:tcPr>
          <w:p w:rsidR="00A8238F" w:rsidRDefault="00A8238F" w:rsidP="00D31825">
            <w:pPr>
              <w:pStyle w:val="Tijeloteksta"/>
              <w:spacing w:line="272" w:lineRule="exact"/>
              <w:jc w:val="both"/>
              <w:rPr>
                <w:lang w:val="hr-HR"/>
              </w:rPr>
            </w:pPr>
            <w:r>
              <w:rPr>
                <w:lang w:val="hr-HR"/>
              </w:rPr>
              <w:t xml:space="preserve">VISINA KOEFICJENTA NAMJENE (Kn) </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D31825">
            <w:pPr>
              <w:pStyle w:val="Tijeloteksta"/>
              <w:spacing w:line="272" w:lineRule="exact"/>
              <w:jc w:val="both"/>
              <w:rPr>
                <w:lang w:val="hr-HR"/>
              </w:rPr>
            </w:pPr>
            <w:r w:rsidRPr="003C1B1D">
              <w:rPr>
                <w:lang w:val="hr-HR"/>
              </w:rPr>
              <w:t>stambeni prostor</w:t>
            </w:r>
          </w:p>
        </w:tc>
        <w:tc>
          <w:tcPr>
            <w:tcW w:w="2694" w:type="dxa"/>
          </w:tcPr>
          <w:p w:rsidR="00A8238F" w:rsidRDefault="00A8238F" w:rsidP="00A8238F">
            <w:pPr>
              <w:pStyle w:val="Tijeloteksta"/>
              <w:spacing w:line="272" w:lineRule="exact"/>
              <w:jc w:val="center"/>
              <w:rPr>
                <w:lang w:val="hr-HR"/>
              </w:rPr>
            </w:pPr>
            <w:r>
              <w:rPr>
                <w:lang w:val="hr-HR"/>
              </w:rPr>
              <w:t>1,00</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Pr="003C1B1D" w:rsidRDefault="00A8238F" w:rsidP="00D31825">
            <w:pPr>
              <w:pStyle w:val="Tijeloteksta"/>
              <w:spacing w:line="272" w:lineRule="exact"/>
              <w:jc w:val="both"/>
              <w:rPr>
                <w:lang w:val="hr-HR"/>
              </w:rPr>
            </w:pPr>
            <w:r>
              <w:rPr>
                <w:lang w:val="hr-HR"/>
              </w:rPr>
              <w:t>stambeni i poslovni prostor koji koriste neprofitne udruge građana</w:t>
            </w:r>
          </w:p>
        </w:tc>
        <w:tc>
          <w:tcPr>
            <w:tcW w:w="2694" w:type="dxa"/>
          </w:tcPr>
          <w:p w:rsidR="00A8238F" w:rsidRDefault="00A8238F" w:rsidP="00A8238F">
            <w:pPr>
              <w:pStyle w:val="Tijeloteksta"/>
              <w:spacing w:line="272" w:lineRule="exact"/>
              <w:jc w:val="center"/>
              <w:rPr>
                <w:lang w:val="hr-HR"/>
              </w:rPr>
            </w:pPr>
            <w:r>
              <w:rPr>
                <w:lang w:val="hr-HR"/>
              </w:rPr>
              <w:t>1,00</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D31825">
            <w:pPr>
              <w:pStyle w:val="Tijeloteksta"/>
              <w:spacing w:line="272" w:lineRule="exact"/>
              <w:jc w:val="both"/>
              <w:rPr>
                <w:lang w:val="hr-HR"/>
              </w:rPr>
            </w:pPr>
            <w:r w:rsidRPr="003C1B1D">
              <w:rPr>
                <w:lang w:val="hr-HR"/>
              </w:rPr>
              <w:t>garažni prostor</w:t>
            </w:r>
          </w:p>
        </w:tc>
        <w:tc>
          <w:tcPr>
            <w:tcW w:w="2694" w:type="dxa"/>
          </w:tcPr>
          <w:p w:rsidR="00A8238F" w:rsidRDefault="00A8238F" w:rsidP="00A8238F">
            <w:pPr>
              <w:pStyle w:val="Tijeloteksta"/>
              <w:spacing w:line="272" w:lineRule="exact"/>
              <w:jc w:val="center"/>
              <w:rPr>
                <w:lang w:val="hr-HR"/>
              </w:rPr>
            </w:pPr>
            <w:r>
              <w:rPr>
                <w:lang w:val="hr-HR"/>
              </w:rPr>
              <w:t>1,00</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810996">
            <w:pPr>
              <w:pStyle w:val="Tijeloteksta"/>
              <w:spacing w:line="272" w:lineRule="exact"/>
              <w:jc w:val="both"/>
              <w:rPr>
                <w:lang w:val="hr-HR"/>
              </w:rPr>
            </w:pPr>
            <w:r w:rsidRPr="00A13C20">
              <w:rPr>
                <w:lang w:val="hr-HR"/>
              </w:rPr>
              <w:t>poslovni prostor  koji služi za proizvodne djelatnosti</w:t>
            </w:r>
          </w:p>
        </w:tc>
        <w:tc>
          <w:tcPr>
            <w:tcW w:w="2694" w:type="dxa"/>
          </w:tcPr>
          <w:p w:rsidR="00A8238F" w:rsidRDefault="00A8238F" w:rsidP="00A8238F">
            <w:pPr>
              <w:pStyle w:val="Tijeloteksta"/>
              <w:spacing w:line="272" w:lineRule="exact"/>
              <w:jc w:val="center"/>
              <w:rPr>
                <w:lang w:val="hr-HR"/>
              </w:rPr>
            </w:pPr>
            <w:r>
              <w:rPr>
                <w:lang w:val="hr-HR"/>
              </w:rPr>
              <w:t>2,00</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D31825">
            <w:pPr>
              <w:pStyle w:val="Tijeloteksta"/>
              <w:spacing w:line="272" w:lineRule="exact"/>
              <w:jc w:val="both"/>
              <w:rPr>
                <w:lang w:val="hr-HR"/>
              </w:rPr>
            </w:pPr>
            <w:r>
              <w:rPr>
                <w:lang w:val="hr-HR"/>
              </w:rPr>
              <w:t>poslovni prostor koji služi za djelatnosti koje nisu proizvodne</w:t>
            </w:r>
          </w:p>
        </w:tc>
        <w:tc>
          <w:tcPr>
            <w:tcW w:w="2694" w:type="dxa"/>
          </w:tcPr>
          <w:p w:rsidR="00A8238F" w:rsidRDefault="00A8238F" w:rsidP="00A8238F">
            <w:pPr>
              <w:pStyle w:val="Tijeloteksta"/>
              <w:spacing w:line="272" w:lineRule="exact"/>
              <w:jc w:val="center"/>
              <w:rPr>
                <w:lang w:val="hr-HR"/>
              </w:rPr>
            </w:pPr>
            <w:r>
              <w:rPr>
                <w:lang w:val="hr-HR"/>
              </w:rPr>
              <w:t>5,00</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D31825">
            <w:pPr>
              <w:pStyle w:val="Tijeloteksta"/>
              <w:spacing w:line="272" w:lineRule="exact"/>
              <w:jc w:val="both"/>
              <w:rPr>
                <w:lang w:val="hr-HR"/>
              </w:rPr>
            </w:pPr>
            <w:r>
              <w:rPr>
                <w:lang w:val="hr-HR"/>
              </w:rPr>
              <w:t xml:space="preserve">građevinsko zemljište koje služi obavljanju poslovne djelatnosti  </w:t>
            </w:r>
          </w:p>
        </w:tc>
        <w:tc>
          <w:tcPr>
            <w:tcW w:w="2694" w:type="dxa"/>
          </w:tcPr>
          <w:p w:rsidR="00A8238F" w:rsidRDefault="00A8238F" w:rsidP="00A8238F">
            <w:pPr>
              <w:pStyle w:val="Tijeloteksta"/>
              <w:spacing w:line="272" w:lineRule="exact"/>
              <w:jc w:val="center"/>
              <w:rPr>
                <w:lang w:val="hr-HR"/>
              </w:rPr>
            </w:pPr>
            <w:r>
              <w:rPr>
                <w:lang w:val="hr-HR"/>
              </w:rPr>
              <w:t xml:space="preserve">10 % </w:t>
            </w:r>
            <w:proofErr w:type="spellStart"/>
            <w:r>
              <w:rPr>
                <w:lang w:val="hr-HR"/>
              </w:rPr>
              <w:t>koeficjenta</w:t>
            </w:r>
            <w:proofErr w:type="spellEnd"/>
            <w:r>
              <w:rPr>
                <w:lang w:val="hr-HR"/>
              </w:rPr>
              <w:t xml:space="preserve"> namjene koji je određen za poslovni prostor</w:t>
            </w:r>
          </w:p>
        </w:tc>
      </w:tr>
      <w:tr w:rsidR="00A8238F" w:rsidTr="00A8238F">
        <w:tc>
          <w:tcPr>
            <w:tcW w:w="1026" w:type="dxa"/>
          </w:tcPr>
          <w:p w:rsidR="00A8238F" w:rsidRDefault="00A8238F" w:rsidP="00A8238F">
            <w:pPr>
              <w:pStyle w:val="Tijeloteksta"/>
              <w:numPr>
                <w:ilvl w:val="0"/>
                <w:numId w:val="19"/>
              </w:numPr>
              <w:spacing w:line="272" w:lineRule="exact"/>
              <w:jc w:val="both"/>
              <w:rPr>
                <w:lang w:val="hr-HR"/>
              </w:rPr>
            </w:pPr>
          </w:p>
        </w:tc>
        <w:tc>
          <w:tcPr>
            <w:tcW w:w="5670" w:type="dxa"/>
          </w:tcPr>
          <w:p w:rsidR="00A8238F" w:rsidRDefault="00A8238F" w:rsidP="00D31825">
            <w:pPr>
              <w:pStyle w:val="Tijeloteksta"/>
              <w:spacing w:line="272" w:lineRule="exact"/>
              <w:jc w:val="both"/>
              <w:rPr>
                <w:lang w:val="hr-HR"/>
              </w:rPr>
            </w:pPr>
            <w:r>
              <w:rPr>
                <w:lang w:val="hr-HR"/>
              </w:rPr>
              <w:t>neizgrađeno građevinsko zemljište</w:t>
            </w:r>
          </w:p>
        </w:tc>
        <w:tc>
          <w:tcPr>
            <w:tcW w:w="2694" w:type="dxa"/>
          </w:tcPr>
          <w:p w:rsidR="00A8238F" w:rsidRDefault="00A8238F" w:rsidP="00A8238F">
            <w:pPr>
              <w:pStyle w:val="Tijeloteksta"/>
              <w:spacing w:line="272" w:lineRule="exact"/>
              <w:jc w:val="center"/>
              <w:rPr>
                <w:lang w:val="hr-HR"/>
              </w:rPr>
            </w:pPr>
            <w:r>
              <w:rPr>
                <w:lang w:val="hr-HR"/>
              </w:rPr>
              <w:t>0,05</w:t>
            </w:r>
          </w:p>
        </w:tc>
      </w:tr>
    </w:tbl>
    <w:p w:rsidR="00A8238F" w:rsidRDefault="00A8238F" w:rsidP="00A8238F">
      <w:pPr>
        <w:pStyle w:val="box458203"/>
        <w:spacing w:before="0" w:beforeAutospacing="0" w:after="48" w:afterAutospacing="0"/>
        <w:textAlignment w:val="baseline"/>
        <w:rPr>
          <w:lang w:eastAsia="en-US" w:bidi="en-US"/>
        </w:rPr>
      </w:pPr>
    </w:p>
    <w:p w:rsidR="00A8238F" w:rsidRPr="00A8238F" w:rsidRDefault="00A8238F" w:rsidP="00746CF5">
      <w:pPr>
        <w:pStyle w:val="box458203"/>
        <w:numPr>
          <w:ilvl w:val="0"/>
          <w:numId w:val="24"/>
        </w:numPr>
        <w:spacing w:before="0" w:beforeAutospacing="0" w:after="48" w:afterAutospacing="0"/>
        <w:ind w:left="426" w:hanging="426"/>
        <w:textAlignment w:val="baseline"/>
      </w:pPr>
      <w:r w:rsidRPr="00A8238F">
        <w:t>Za poslovni prostor</w:t>
      </w:r>
      <w:r>
        <w:t xml:space="preserve"> </w:t>
      </w:r>
      <w:r w:rsidRPr="00A8238F">
        <w:t xml:space="preserve">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A8238F" w:rsidRPr="003C1B1D" w:rsidRDefault="00A8238F" w:rsidP="00D31825">
      <w:pPr>
        <w:pStyle w:val="Tijeloteksta"/>
        <w:spacing w:line="272" w:lineRule="exact"/>
        <w:ind w:left="216"/>
        <w:jc w:val="both"/>
        <w:rPr>
          <w:lang w:val="hr-HR"/>
        </w:rPr>
      </w:pPr>
    </w:p>
    <w:p w:rsidR="00A07E3B" w:rsidRPr="003C1B1D" w:rsidRDefault="00A07E3B">
      <w:pPr>
        <w:pStyle w:val="Tijeloteksta"/>
        <w:spacing w:before="2"/>
        <w:rPr>
          <w:sz w:val="21"/>
          <w:lang w:val="hr-HR"/>
        </w:rPr>
      </w:pPr>
    </w:p>
    <w:p w:rsidR="00A07E3B" w:rsidRDefault="0010249B" w:rsidP="0010249B">
      <w:pPr>
        <w:pStyle w:val="Tijeloteksta"/>
        <w:spacing w:before="4"/>
        <w:jc w:val="center"/>
        <w:rPr>
          <w:b/>
          <w:lang w:val="hr-HR"/>
        </w:rPr>
      </w:pPr>
      <w:r w:rsidRPr="0010249B">
        <w:rPr>
          <w:b/>
          <w:lang w:val="hr-HR"/>
        </w:rPr>
        <w:t>Članak</w:t>
      </w:r>
      <w:r w:rsidR="00A8238F">
        <w:rPr>
          <w:b/>
          <w:lang w:val="hr-HR"/>
        </w:rPr>
        <w:t xml:space="preserve"> 6. </w:t>
      </w:r>
    </w:p>
    <w:p w:rsidR="00A8238F" w:rsidRPr="0010249B" w:rsidRDefault="00A8238F" w:rsidP="0010249B">
      <w:pPr>
        <w:pStyle w:val="Tijeloteksta"/>
        <w:spacing w:before="4"/>
        <w:jc w:val="center"/>
        <w:rPr>
          <w:b/>
          <w:lang w:val="hr-HR"/>
        </w:rPr>
      </w:pPr>
    </w:p>
    <w:p w:rsidR="00A8238F" w:rsidRDefault="00A8238F" w:rsidP="00746CF5">
      <w:pPr>
        <w:pStyle w:val="box458203"/>
        <w:numPr>
          <w:ilvl w:val="0"/>
          <w:numId w:val="25"/>
        </w:numPr>
        <w:spacing w:before="0" w:beforeAutospacing="0" w:after="48" w:afterAutospacing="0"/>
        <w:ind w:left="426" w:hanging="426"/>
        <w:jc w:val="both"/>
        <w:textAlignment w:val="baseline"/>
      </w:pPr>
      <w:r w:rsidRPr="00A8238F">
        <w:t>Komunalna naknada obračunava se po četvornome metru (m²) površine nekretnine za koju se utvrđuje obveza plaćanja komunalne naknade, i to za:</w:t>
      </w:r>
    </w:p>
    <w:p w:rsidR="00746CF5" w:rsidRPr="00A8238F" w:rsidRDefault="00746CF5" w:rsidP="00746CF5">
      <w:pPr>
        <w:pStyle w:val="box458203"/>
        <w:spacing w:before="0" w:beforeAutospacing="0" w:after="48" w:afterAutospacing="0"/>
        <w:ind w:left="720"/>
        <w:jc w:val="both"/>
        <w:textAlignment w:val="baseline"/>
      </w:pPr>
    </w:p>
    <w:p w:rsidR="00A8238F" w:rsidRPr="00A8238F" w:rsidRDefault="00A8238F" w:rsidP="0003154D">
      <w:pPr>
        <w:pStyle w:val="box458203"/>
        <w:spacing w:before="0" w:beforeAutospacing="0" w:after="48" w:afterAutospacing="0"/>
        <w:ind w:left="709" w:hanging="283"/>
        <w:jc w:val="both"/>
        <w:textAlignment w:val="baseline"/>
      </w:pPr>
      <w:r w:rsidRPr="00A8238F">
        <w:t>1. stambeni, poslovni i garažni prostor po jedinici korisne površine koja se utvrđuje na način propisan Uredbom o uvjetima i mjerilima za utvrđivanje zaštićene najamnine (»Narodne novine«, br. 40/97.)</w:t>
      </w:r>
    </w:p>
    <w:p w:rsidR="00A8238F" w:rsidRPr="00A8238F" w:rsidRDefault="00A8238F" w:rsidP="0003154D">
      <w:pPr>
        <w:pStyle w:val="box458203"/>
        <w:spacing w:before="0" w:beforeAutospacing="0" w:after="48" w:afterAutospacing="0"/>
        <w:ind w:left="709" w:hanging="283"/>
        <w:jc w:val="both"/>
        <w:textAlignment w:val="baseline"/>
      </w:pPr>
      <w:r w:rsidRPr="00A8238F">
        <w:t>2. građevinsko zemljište koje služi obavljanju poslovne djelatnosti i neizgrađeno građevinsko zemljište po jedinici stvarne površine.</w:t>
      </w:r>
    </w:p>
    <w:p w:rsidR="00A8238F" w:rsidRDefault="00A8238F" w:rsidP="00A8238F">
      <w:pPr>
        <w:pStyle w:val="box458203"/>
        <w:spacing w:before="0" w:beforeAutospacing="0" w:after="48" w:afterAutospacing="0"/>
        <w:jc w:val="both"/>
        <w:textAlignment w:val="baseline"/>
      </w:pPr>
    </w:p>
    <w:p w:rsidR="00A8238F" w:rsidRPr="00F67ECB" w:rsidRDefault="00A8238F" w:rsidP="00746CF5">
      <w:pPr>
        <w:pStyle w:val="box458203"/>
        <w:numPr>
          <w:ilvl w:val="0"/>
          <w:numId w:val="23"/>
        </w:numPr>
        <w:spacing w:before="0" w:beforeAutospacing="0" w:after="48" w:afterAutospacing="0"/>
        <w:ind w:left="426" w:hanging="426"/>
        <w:jc w:val="both"/>
        <w:textAlignment w:val="baseline"/>
        <w:rPr>
          <w:color w:val="231F20"/>
        </w:rPr>
      </w:pPr>
      <w:r w:rsidRPr="00A8238F">
        <w:t>Iznos komunalne naknade po četvornome metru (m²) površine nekretnine utvrđuje se množenjem koeficijenta</w:t>
      </w:r>
      <w:r w:rsidRPr="00F67ECB">
        <w:rPr>
          <w:color w:val="231F20"/>
        </w:rPr>
        <w:t xml:space="preserve"> zone (</w:t>
      </w:r>
      <w:proofErr w:type="spellStart"/>
      <w:r w:rsidRPr="00F67ECB">
        <w:rPr>
          <w:color w:val="231F20"/>
        </w:rPr>
        <w:t>Kz</w:t>
      </w:r>
      <w:proofErr w:type="spellEnd"/>
      <w:r w:rsidRPr="00F67ECB">
        <w:rPr>
          <w:color w:val="231F20"/>
        </w:rPr>
        <w:t>), koeficijenta namjene (Kn) i vrijednosti boda komunalne naknade (B).</w:t>
      </w:r>
    </w:p>
    <w:p w:rsidR="00A8238F" w:rsidRDefault="00A8238F" w:rsidP="00A8238F">
      <w:pPr>
        <w:pStyle w:val="Tijeloteksta"/>
        <w:ind w:right="34"/>
        <w:jc w:val="both"/>
        <w:rPr>
          <w:lang w:val="hr-HR"/>
        </w:rPr>
      </w:pPr>
    </w:p>
    <w:p w:rsidR="0003154D" w:rsidRPr="008A5DE1" w:rsidRDefault="0003154D" w:rsidP="0003154D">
      <w:pPr>
        <w:pStyle w:val="box458203"/>
        <w:spacing w:before="0" w:beforeAutospacing="0" w:after="48" w:afterAutospacing="0"/>
        <w:ind w:left="284" w:hanging="284"/>
        <w:jc w:val="both"/>
        <w:textAlignment w:val="baseline"/>
      </w:pPr>
      <w:r w:rsidRPr="008A5DE1">
        <w:t>(</w:t>
      </w:r>
      <w:r>
        <w:t>3</w:t>
      </w:r>
      <w:r w:rsidRPr="008A5DE1">
        <w:t>) Godišnji iznos komunalne naknade utvrđuje se množenjem površine nekretnine za koju se utvrđuje obveza plaćanja komunalne naknade i iznosa komunalne naknade po četvornome metru (m²) površine nekretnine.</w:t>
      </w:r>
    </w:p>
    <w:p w:rsidR="0010249B" w:rsidRDefault="0010249B">
      <w:pPr>
        <w:pStyle w:val="Tijeloteksta"/>
        <w:spacing w:before="4"/>
        <w:rPr>
          <w:lang w:val="hr-HR"/>
        </w:rPr>
      </w:pPr>
    </w:p>
    <w:p w:rsidR="005D5ACC" w:rsidRDefault="005D5ACC">
      <w:pPr>
        <w:pStyle w:val="Tijeloteksta"/>
        <w:spacing w:before="4"/>
        <w:rPr>
          <w:lang w:val="hr-HR"/>
        </w:rPr>
      </w:pPr>
    </w:p>
    <w:p w:rsidR="0003154D" w:rsidRPr="003C1B1D" w:rsidRDefault="0003154D">
      <w:pPr>
        <w:pStyle w:val="Tijeloteksta"/>
        <w:spacing w:before="4"/>
        <w:rPr>
          <w:lang w:val="hr-HR"/>
        </w:rPr>
      </w:pPr>
    </w:p>
    <w:p w:rsidR="00A07E3B" w:rsidRPr="003C1B1D" w:rsidRDefault="00190D5D">
      <w:pPr>
        <w:pStyle w:val="Heading1"/>
        <w:numPr>
          <w:ilvl w:val="0"/>
          <w:numId w:val="14"/>
        </w:numPr>
        <w:tabs>
          <w:tab w:val="left" w:pos="603"/>
        </w:tabs>
        <w:ind w:left="602" w:hanging="386"/>
        <w:rPr>
          <w:lang w:val="hr-HR"/>
        </w:rPr>
      </w:pPr>
      <w:r w:rsidRPr="003C1B1D">
        <w:rPr>
          <w:lang w:val="hr-HR"/>
        </w:rPr>
        <w:t>OBVEZNIK I ROKOVI PLAĆANJA KOMUNALNE</w:t>
      </w:r>
      <w:r w:rsidRPr="003C1B1D">
        <w:rPr>
          <w:spacing w:val="-8"/>
          <w:lang w:val="hr-HR"/>
        </w:rPr>
        <w:t xml:space="preserve"> </w:t>
      </w:r>
      <w:r w:rsidRPr="003C1B1D">
        <w:rPr>
          <w:lang w:val="hr-HR"/>
        </w:rPr>
        <w:t>NAKNADE</w:t>
      </w:r>
    </w:p>
    <w:p w:rsidR="00A07E3B" w:rsidRPr="003C1B1D" w:rsidRDefault="00A07E3B">
      <w:pPr>
        <w:pStyle w:val="Tijeloteksta"/>
        <w:rPr>
          <w:b/>
          <w:lang w:val="hr-HR"/>
        </w:rPr>
      </w:pPr>
    </w:p>
    <w:p w:rsidR="00A07E3B" w:rsidRPr="003C1B1D" w:rsidRDefault="00190D5D">
      <w:pPr>
        <w:ind w:left="4199"/>
        <w:rPr>
          <w:b/>
          <w:sz w:val="24"/>
          <w:lang w:val="hr-HR"/>
        </w:rPr>
      </w:pPr>
      <w:r w:rsidRPr="003C1B1D">
        <w:rPr>
          <w:b/>
          <w:sz w:val="24"/>
          <w:lang w:val="hr-HR"/>
        </w:rPr>
        <w:t xml:space="preserve">Članak </w:t>
      </w:r>
      <w:r w:rsidR="00427E26">
        <w:rPr>
          <w:b/>
          <w:sz w:val="24"/>
          <w:lang w:val="hr-HR"/>
        </w:rPr>
        <w:t>7</w:t>
      </w:r>
      <w:r w:rsidRPr="003C1B1D">
        <w:rPr>
          <w:b/>
          <w:sz w:val="24"/>
          <w:lang w:val="hr-HR"/>
        </w:rPr>
        <w:t>.</w:t>
      </w:r>
    </w:p>
    <w:p w:rsidR="00A07E3B" w:rsidRDefault="00A07E3B">
      <w:pPr>
        <w:pStyle w:val="Tijeloteksta"/>
        <w:spacing w:before="7"/>
        <w:rPr>
          <w:b/>
          <w:sz w:val="23"/>
          <w:lang w:val="hr-HR"/>
        </w:rPr>
      </w:pPr>
    </w:p>
    <w:p w:rsidR="00746CF5" w:rsidRPr="00746CF5" w:rsidRDefault="00746CF5" w:rsidP="00427E26">
      <w:pPr>
        <w:pStyle w:val="box458203"/>
        <w:spacing w:before="0" w:beforeAutospacing="0" w:after="48" w:afterAutospacing="0"/>
        <w:ind w:left="426" w:hanging="426"/>
        <w:textAlignment w:val="baseline"/>
      </w:pPr>
      <w:r w:rsidRPr="00746CF5">
        <w:t xml:space="preserve"> </w:t>
      </w:r>
      <w:r w:rsidR="00427E26">
        <w:t xml:space="preserve">(1) </w:t>
      </w:r>
      <w:r w:rsidRPr="00746CF5">
        <w:t xml:space="preserve">Komunalnu naknadu plaća vlasnik odnosno korisnik nekretnine iz članka </w:t>
      </w:r>
      <w:r w:rsidR="00427E26">
        <w:t xml:space="preserve">2. stavka 2. ove Odluke. </w:t>
      </w:r>
    </w:p>
    <w:p w:rsidR="00746CF5" w:rsidRPr="00746CF5" w:rsidRDefault="00746CF5" w:rsidP="00746CF5">
      <w:pPr>
        <w:pStyle w:val="box458203"/>
        <w:spacing w:before="0" w:beforeAutospacing="0" w:after="48" w:afterAutospacing="0"/>
        <w:textAlignment w:val="baseline"/>
      </w:pPr>
      <w:r w:rsidRPr="00746CF5">
        <w:t>(2) Korisnik nekretnine iz stavka 1. ovoga članka plaća komunalnu naknadu:</w:t>
      </w:r>
    </w:p>
    <w:p w:rsidR="00746CF5" w:rsidRPr="00746CF5" w:rsidRDefault="00746CF5" w:rsidP="00427E26">
      <w:pPr>
        <w:pStyle w:val="box458203"/>
        <w:spacing w:before="0" w:beforeAutospacing="0" w:after="48" w:afterAutospacing="0"/>
        <w:ind w:left="426"/>
        <w:textAlignment w:val="baseline"/>
      </w:pPr>
      <w:r w:rsidRPr="00746CF5">
        <w:t>1. ako je na njega obveza plaćanja te naknade prenesena pisanim ugovorom</w:t>
      </w:r>
    </w:p>
    <w:p w:rsidR="00746CF5" w:rsidRPr="00746CF5" w:rsidRDefault="00746CF5" w:rsidP="00427E26">
      <w:pPr>
        <w:pStyle w:val="box458203"/>
        <w:spacing w:before="0" w:beforeAutospacing="0" w:after="48" w:afterAutospacing="0"/>
        <w:ind w:left="426"/>
        <w:textAlignment w:val="baseline"/>
      </w:pPr>
      <w:r w:rsidRPr="00746CF5">
        <w:t>2. ako nekretninu koristi bez pravne osnove ili</w:t>
      </w:r>
    </w:p>
    <w:p w:rsidR="00746CF5" w:rsidRPr="00746CF5" w:rsidRDefault="00746CF5" w:rsidP="00427E26">
      <w:pPr>
        <w:pStyle w:val="box458203"/>
        <w:spacing w:before="0" w:beforeAutospacing="0" w:after="48" w:afterAutospacing="0"/>
        <w:ind w:left="426"/>
        <w:textAlignment w:val="baseline"/>
      </w:pPr>
      <w:r w:rsidRPr="00746CF5">
        <w:t>3. ako se ne može utvrditi vlasnik.</w:t>
      </w:r>
    </w:p>
    <w:p w:rsidR="00746CF5" w:rsidRPr="00746CF5" w:rsidRDefault="00746CF5" w:rsidP="005D5ACC">
      <w:pPr>
        <w:pStyle w:val="box458203"/>
        <w:spacing w:before="0" w:beforeAutospacing="0" w:after="48" w:afterAutospacing="0"/>
        <w:ind w:left="284" w:hanging="284"/>
        <w:textAlignment w:val="baseline"/>
      </w:pPr>
      <w:r w:rsidRPr="00746CF5">
        <w:t xml:space="preserve">(3) Vlasnik nekretnine solidarno jamči za plaćanje komunalne naknade ako je obveza plaćanja te </w:t>
      </w:r>
      <w:r w:rsidR="005D5ACC">
        <w:t xml:space="preserve">  </w:t>
      </w:r>
      <w:r w:rsidRPr="00746CF5">
        <w:t>naknade prenesena na korisnika nekretnine pisanim ugovorom.</w:t>
      </w:r>
    </w:p>
    <w:p w:rsidR="00427E26" w:rsidRDefault="00427E26" w:rsidP="00746CF5">
      <w:pPr>
        <w:pStyle w:val="box458203"/>
        <w:spacing w:before="103" w:beforeAutospacing="0" w:after="48" w:afterAutospacing="0"/>
        <w:jc w:val="center"/>
        <w:textAlignment w:val="baseline"/>
        <w:rPr>
          <w:b/>
        </w:rPr>
      </w:pPr>
    </w:p>
    <w:p w:rsidR="00746CF5" w:rsidRDefault="00427E26" w:rsidP="00746CF5">
      <w:pPr>
        <w:pStyle w:val="box458203"/>
        <w:spacing w:before="103" w:beforeAutospacing="0" w:after="48" w:afterAutospacing="0"/>
        <w:jc w:val="center"/>
        <w:textAlignment w:val="baseline"/>
        <w:rPr>
          <w:b/>
        </w:rPr>
      </w:pPr>
      <w:r w:rsidRPr="00427E26">
        <w:rPr>
          <w:b/>
        </w:rPr>
        <w:t xml:space="preserve">Članak </w:t>
      </w:r>
      <w:r>
        <w:rPr>
          <w:b/>
        </w:rPr>
        <w:t>8</w:t>
      </w:r>
      <w:r w:rsidRPr="00427E26">
        <w:rPr>
          <w:b/>
        </w:rPr>
        <w:t xml:space="preserve">. </w:t>
      </w:r>
    </w:p>
    <w:p w:rsidR="0003154D" w:rsidRPr="00427E26" w:rsidRDefault="0003154D" w:rsidP="00746CF5">
      <w:pPr>
        <w:pStyle w:val="box458203"/>
        <w:spacing w:before="103" w:beforeAutospacing="0" w:after="48" w:afterAutospacing="0"/>
        <w:jc w:val="center"/>
        <w:textAlignment w:val="baseline"/>
        <w:rPr>
          <w:b/>
        </w:rPr>
      </w:pPr>
    </w:p>
    <w:p w:rsidR="00746CF5" w:rsidRPr="00746CF5" w:rsidRDefault="00746CF5" w:rsidP="00427E26">
      <w:pPr>
        <w:pStyle w:val="box458203"/>
        <w:spacing w:before="0" w:beforeAutospacing="0" w:after="48" w:afterAutospacing="0"/>
        <w:jc w:val="both"/>
        <w:textAlignment w:val="baseline"/>
      </w:pPr>
      <w:r w:rsidRPr="00746CF5">
        <w:t xml:space="preserve">(1) </w:t>
      </w:r>
      <w:r w:rsidR="00427E26">
        <w:t xml:space="preserve"> </w:t>
      </w:r>
      <w:r w:rsidRPr="00746CF5">
        <w:t>Obveza plaćanja komunalne naknade nastaje:</w:t>
      </w:r>
    </w:p>
    <w:p w:rsidR="00746CF5" w:rsidRPr="00746CF5" w:rsidRDefault="00746CF5" w:rsidP="00427E26">
      <w:pPr>
        <w:pStyle w:val="box458203"/>
        <w:spacing w:before="0" w:beforeAutospacing="0" w:after="48" w:afterAutospacing="0"/>
        <w:ind w:left="426"/>
        <w:jc w:val="both"/>
        <w:textAlignment w:val="baseline"/>
      </w:pPr>
      <w:r w:rsidRPr="00746CF5">
        <w:t>1. danom izvršnosti uporabne dozvole odnosno danom početka korištenja nekretnine koja se koristi bez uporabne dozvole</w:t>
      </w:r>
    </w:p>
    <w:p w:rsidR="00746CF5" w:rsidRPr="00746CF5" w:rsidRDefault="00746CF5" w:rsidP="00427E26">
      <w:pPr>
        <w:pStyle w:val="box458203"/>
        <w:spacing w:before="0" w:beforeAutospacing="0" w:after="48" w:afterAutospacing="0"/>
        <w:ind w:left="426"/>
        <w:jc w:val="both"/>
        <w:textAlignment w:val="baseline"/>
      </w:pPr>
      <w:r w:rsidRPr="00746CF5">
        <w:t>2. danom sklapanja ugovora kojim se stječe vlasništvo ili pravo korištenja nekretnine</w:t>
      </w:r>
    </w:p>
    <w:p w:rsidR="00746CF5" w:rsidRPr="00746CF5" w:rsidRDefault="00746CF5" w:rsidP="00427E26">
      <w:pPr>
        <w:pStyle w:val="box458203"/>
        <w:spacing w:before="0" w:beforeAutospacing="0" w:after="48" w:afterAutospacing="0"/>
        <w:ind w:left="426"/>
        <w:jc w:val="both"/>
        <w:textAlignment w:val="baseline"/>
      </w:pPr>
      <w:r w:rsidRPr="00746CF5">
        <w:t>3. danom pravomoćnosti odluke tijela javne vlasti kojim se stječe vlasništvo nekretnine</w:t>
      </w:r>
    </w:p>
    <w:p w:rsidR="00746CF5" w:rsidRPr="00746CF5" w:rsidRDefault="00746CF5" w:rsidP="00427E26">
      <w:pPr>
        <w:pStyle w:val="box458203"/>
        <w:spacing w:before="0" w:beforeAutospacing="0" w:after="48" w:afterAutospacing="0"/>
        <w:ind w:left="426"/>
        <w:jc w:val="both"/>
        <w:textAlignment w:val="baseline"/>
      </w:pPr>
      <w:r w:rsidRPr="00746CF5">
        <w:t>4. danom početka korištenja nekretnine koja se koristi bez pravne osnove.</w:t>
      </w:r>
    </w:p>
    <w:p w:rsidR="00746CF5" w:rsidRPr="00746CF5" w:rsidRDefault="00746CF5" w:rsidP="00427E26">
      <w:pPr>
        <w:pStyle w:val="box458203"/>
        <w:spacing w:before="0" w:beforeAutospacing="0" w:after="48" w:afterAutospacing="0"/>
        <w:ind w:left="426" w:hanging="426"/>
        <w:jc w:val="both"/>
        <w:textAlignment w:val="baseline"/>
      </w:pPr>
      <w:r w:rsidRPr="00746CF5">
        <w:t>(2) Obveznik plaćanja komunalne naknade dužan je u roku od 15 dana od dana nastanka obveze plaćanja komunalne naknade, promjene osobe obveznika ili promjene drugih podataka bitnih za utvrđivanje obveze plaćanja komunalne naknade prijaviti upravnom tijelu nastanak te obveze odnosno promjenu tih podataka.</w:t>
      </w:r>
    </w:p>
    <w:p w:rsidR="00746CF5" w:rsidRPr="00746CF5" w:rsidRDefault="00746CF5" w:rsidP="00427E26">
      <w:pPr>
        <w:pStyle w:val="box458203"/>
        <w:spacing w:before="0" w:beforeAutospacing="0" w:after="48" w:afterAutospacing="0"/>
        <w:ind w:left="426" w:hanging="426"/>
        <w:jc w:val="both"/>
        <w:textAlignment w:val="baseline"/>
      </w:pPr>
      <w:r w:rsidRPr="00746CF5">
        <w:t>(3) Pod drugim podacima bitnim za utvrđivanje obveze plaćanja komunalne naknade iz stavka 2. ovoga članka smatra se promjena obračunske površine nekretnine ili promjena namjene nekretnine.</w:t>
      </w:r>
    </w:p>
    <w:p w:rsidR="00746CF5" w:rsidRPr="00746CF5" w:rsidRDefault="00746CF5" w:rsidP="00427E26">
      <w:pPr>
        <w:pStyle w:val="box458203"/>
        <w:spacing w:before="0" w:beforeAutospacing="0" w:after="48" w:afterAutospacing="0"/>
        <w:ind w:left="426" w:hanging="426"/>
        <w:jc w:val="both"/>
        <w:textAlignment w:val="baseline"/>
      </w:pPr>
      <w:r w:rsidRPr="00746CF5">
        <w:t>(4) 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746CF5" w:rsidRPr="00746CF5" w:rsidRDefault="00746CF5" w:rsidP="00746CF5">
      <w:pPr>
        <w:pStyle w:val="Tijeloteksta"/>
        <w:spacing w:before="7"/>
        <w:rPr>
          <w:b/>
          <w:sz w:val="23"/>
          <w:lang w:val="hr-HR"/>
        </w:rPr>
      </w:pPr>
    </w:p>
    <w:p w:rsidR="00A07E3B" w:rsidRPr="003C1B1D" w:rsidRDefault="00427E26">
      <w:pPr>
        <w:pStyle w:val="Heading1"/>
        <w:spacing w:before="1"/>
        <w:rPr>
          <w:lang w:val="hr-HR"/>
        </w:rPr>
      </w:pPr>
      <w:r>
        <w:rPr>
          <w:lang w:val="hr-HR"/>
        </w:rPr>
        <w:t>Članak 9</w:t>
      </w:r>
      <w:r w:rsidR="00190D5D" w:rsidRPr="003C1B1D">
        <w:rPr>
          <w:lang w:val="hr-HR"/>
        </w:rPr>
        <w:t>.</w:t>
      </w:r>
    </w:p>
    <w:p w:rsidR="00A07E3B" w:rsidRPr="003C1B1D" w:rsidRDefault="00A07E3B">
      <w:pPr>
        <w:pStyle w:val="Tijeloteksta"/>
        <w:spacing w:before="6"/>
        <w:rPr>
          <w:b/>
          <w:sz w:val="23"/>
          <w:lang w:val="hr-HR"/>
        </w:rPr>
      </w:pPr>
    </w:p>
    <w:p w:rsidR="00427E26" w:rsidRPr="00427E26" w:rsidRDefault="00427E26" w:rsidP="00427E26">
      <w:pPr>
        <w:pStyle w:val="box458203"/>
        <w:spacing w:before="0" w:beforeAutospacing="0" w:after="48" w:afterAutospacing="0"/>
        <w:ind w:left="426" w:hanging="426"/>
        <w:jc w:val="both"/>
        <w:textAlignment w:val="baseline"/>
      </w:pPr>
      <w:r w:rsidRPr="00427E26">
        <w:t xml:space="preserve">(1) Rješenje o komunalnoj naknadi donosi </w:t>
      </w:r>
      <w:r>
        <w:t xml:space="preserve">Jedinstveni upravni odjel Općine Vladislavci </w:t>
      </w:r>
      <w:r w:rsidRPr="00427E26">
        <w:t xml:space="preserve"> u skladu s </w:t>
      </w:r>
      <w:r>
        <w:t xml:space="preserve">odlukom o komunalnoj naknadi </w:t>
      </w:r>
      <w:r w:rsidRPr="00427E26">
        <w:t xml:space="preserve"> i odlukom o vrijednosti boda komunalne naknade (B) u postupku pokrenutom po službenoj dužnosti.</w:t>
      </w:r>
    </w:p>
    <w:p w:rsidR="00427E26" w:rsidRPr="00427E26" w:rsidRDefault="00427E26" w:rsidP="00427E26">
      <w:pPr>
        <w:pStyle w:val="box458203"/>
        <w:spacing w:before="0" w:beforeAutospacing="0" w:after="48" w:afterAutospacing="0"/>
        <w:ind w:left="426" w:hanging="426"/>
        <w:jc w:val="both"/>
        <w:textAlignment w:val="baseline"/>
      </w:pPr>
      <w:r w:rsidRPr="00427E26">
        <w:t>(2) Rješenje iz stavka 1. ovoga članka donosi se do 31. ožujka tekuće godine ako se odlukom predstavničkog tijela mijenja vrijednost boda komunalne naknade (B) ili drugi podatak bitan za njezin izračun u odnosu na prethodnu godinu te u slučaju promjene drugih podataka bitnih za utvrđivanje obveze plaćanja komunalne naknade.</w:t>
      </w:r>
    </w:p>
    <w:p w:rsidR="00427E26" w:rsidRPr="00427E26" w:rsidRDefault="00427E26" w:rsidP="00427E26">
      <w:pPr>
        <w:pStyle w:val="box458203"/>
        <w:spacing w:before="0" w:beforeAutospacing="0" w:after="48" w:afterAutospacing="0"/>
        <w:ind w:left="426" w:hanging="426"/>
        <w:jc w:val="both"/>
        <w:textAlignment w:val="baseline"/>
      </w:pPr>
      <w:r w:rsidRPr="00427E26">
        <w:t xml:space="preserve">(3) Rješenje iz stavka 1. ovoga članka donosi se i </w:t>
      </w:r>
      <w:proofErr w:type="spellStart"/>
      <w:r w:rsidRPr="00427E26">
        <w:t>ovršava</w:t>
      </w:r>
      <w:proofErr w:type="spellEnd"/>
      <w:r w:rsidRPr="00427E26">
        <w:t xml:space="preserve"> u postupku i na način propisan zakonom kojim se uređuje opći odnos između poreznih obveznika i poreznih tijela koja primjenjuju propise o porezima i drugim javnim davanjima, ako ovim Zakonom nije propisano drukčije.</w:t>
      </w:r>
    </w:p>
    <w:p w:rsidR="00A07E3B" w:rsidRPr="003C1B1D" w:rsidRDefault="00427E26" w:rsidP="00427E26">
      <w:pPr>
        <w:pStyle w:val="Tijeloteksta"/>
        <w:ind w:left="426" w:right="288" w:hanging="426"/>
        <w:jc w:val="both"/>
        <w:rPr>
          <w:lang w:val="hr-HR"/>
        </w:rPr>
      </w:pPr>
      <w:r>
        <w:rPr>
          <w:lang w:val="hr-HR"/>
        </w:rPr>
        <w:t xml:space="preserve">(4)  </w:t>
      </w:r>
      <w:r w:rsidR="00190D5D" w:rsidRPr="003C1B1D">
        <w:rPr>
          <w:lang w:val="hr-HR"/>
        </w:rPr>
        <w:t xml:space="preserve">Protiv rješenja o komunalnoj naknadi </w:t>
      </w:r>
      <w:r w:rsidRPr="00427E26">
        <w:rPr>
          <w:lang w:val="hr-HR"/>
        </w:rPr>
        <w:t>i rješenja o njegovoj ovrsi te rješenja o obustavi postupka</w:t>
      </w:r>
      <w:r w:rsidRPr="00427E26">
        <w:t xml:space="preserve"> </w:t>
      </w:r>
      <w:r w:rsidR="00190D5D" w:rsidRPr="003C1B1D">
        <w:rPr>
          <w:lang w:val="hr-HR"/>
        </w:rPr>
        <w:t>može se izjaviti žalba upravnom tijelu županije u čijem su djelokrugu poslovi komunalnog gospodarstva.</w:t>
      </w:r>
    </w:p>
    <w:p w:rsidR="00A07E3B" w:rsidRPr="003C1B1D" w:rsidRDefault="00A07E3B">
      <w:pPr>
        <w:pStyle w:val="Tijeloteksta"/>
        <w:spacing w:before="6"/>
        <w:rPr>
          <w:lang w:val="hr-HR"/>
        </w:rPr>
      </w:pPr>
    </w:p>
    <w:p w:rsidR="00427E26" w:rsidRDefault="00427E26">
      <w:pPr>
        <w:pStyle w:val="Heading1"/>
        <w:spacing w:before="1"/>
        <w:rPr>
          <w:lang w:val="hr-HR"/>
        </w:rPr>
      </w:pPr>
    </w:p>
    <w:p w:rsidR="00190D5D" w:rsidRDefault="00190D5D">
      <w:pPr>
        <w:pStyle w:val="Heading1"/>
        <w:spacing w:before="1"/>
        <w:rPr>
          <w:lang w:val="hr-HR"/>
        </w:rPr>
      </w:pPr>
    </w:p>
    <w:p w:rsidR="00A07E3B" w:rsidRDefault="00190D5D">
      <w:pPr>
        <w:pStyle w:val="Heading1"/>
        <w:spacing w:before="1"/>
        <w:rPr>
          <w:lang w:val="hr-HR"/>
        </w:rPr>
      </w:pPr>
      <w:r w:rsidRPr="003C1B1D">
        <w:rPr>
          <w:lang w:val="hr-HR"/>
        </w:rPr>
        <w:t>Članak 1</w:t>
      </w:r>
      <w:r w:rsidR="00427E26">
        <w:rPr>
          <w:lang w:val="hr-HR"/>
        </w:rPr>
        <w:t>0</w:t>
      </w:r>
      <w:r w:rsidRPr="003C1B1D">
        <w:rPr>
          <w:lang w:val="hr-HR"/>
        </w:rPr>
        <w:t>.</w:t>
      </w:r>
    </w:p>
    <w:p w:rsidR="008A5DE1" w:rsidRDefault="008A5DE1">
      <w:pPr>
        <w:pStyle w:val="Heading1"/>
        <w:spacing w:before="1"/>
        <w:rPr>
          <w:lang w:val="hr-HR"/>
        </w:rPr>
      </w:pPr>
    </w:p>
    <w:p w:rsidR="008A5DE1" w:rsidRPr="008A5DE1" w:rsidRDefault="008A5DE1" w:rsidP="008A5DE1">
      <w:pPr>
        <w:pStyle w:val="box458203"/>
        <w:spacing w:before="0" w:beforeAutospacing="0" w:after="48" w:afterAutospacing="0"/>
        <w:jc w:val="both"/>
        <w:textAlignment w:val="baseline"/>
      </w:pPr>
      <w:r w:rsidRPr="008A5DE1">
        <w:t>(1) Rješenjem o komunalnoj naknadi utvrđuje se:</w:t>
      </w:r>
    </w:p>
    <w:p w:rsidR="008A5DE1" w:rsidRPr="008A5DE1" w:rsidRDefault="008A5DE1" w:rsidP="008A5DE1">
      <w:pPr>
        <w:pStyle w:val="box458203"/>
        <w:spacing w:before="0" w:beforeAutospacing="0" w:after="48" w:afterAutospacing="0"/>
        <w:ind w:left="284"/>
        <w:jc w:val="both"/>
        <w:textAlignment w:val="baseline"/>
      </w:pPr>
      <w:r w:rsidRPr="008A5DE1">
        <w:t>1. iznos komunalne naknade po četvornome metru (m²) nekretnine</w:t>
      </w:r>
      <w:r>
        <w:t xml:space="preserve">, </w:t>
      </w:r>
    </w:p>
    <w:p w:rsidR="008A5DE1" w:rsidRPr="008A5DE1" w:rsidRDefault="008A5DE1" w:rsidP="008A5DE1">
      <w:pPr>
        <w:pStyle w:val="box458203"/>
        <w:spacing w:before="0" w:beforeAutospacing="0" w:after="48" w:afterAutospacing="0"/>
        <w:ind w:left="284"/>
        <w:jc w:val="both"/>
        <w:textAlignment w:val="baseline"/>
      </w:pPr>
      <w:r w:rsidRPr="008A5DE1">
        <w:t>2. obračunska površina nekretnine</w:t>
      </w:r>
      <w:r>
        <w:t xml:space="preserve">, </w:t>
      </w:r>
    </w:p>
    <w:p w:rsidR="008A5DE1" w:rsidRPr="008A5DE1" w:rsidRDefault="008A5DE1" w:rsidP="008A5DE1">
      <w:pPr>
        <w:pStyle w:val="box458203"/>
        <w:spacing w:before="0" w:beforeAutospacing="0" w:after="48" w:afterAutospacing="0"/>
        <w:ind w:left="284"/>
        <w:jc w:val="both"/>
        <w:textAlignment w:val="baseline"/>
      </w:pPr>
      <w:r w:rsidRPr="008A5DE1">
        <w:t>3. godišnji iznos komunalne naknade</w:t>
      </w:r>
      <w:r>
        <w:t xml:space="preserve">, </w:t>
      </w:r>
    </w:p>
    <w:p w:rsidR="008A5DE1" w:rsidRDefault="008A5DE1" w:rsidP="008A5DE1">
      <w:pPr>
        <w:pStyle w:val="box458203"/>
        <w:spacing w:before="0" w:beforeAutospacing="0" w:after="48" w:afterAutospacing="0"/>
        <w:ind w:left="284"/>
        <w:jc w:val="both"/>
        <w:textAlignment w:val="baseline"/>
      </w:pPr>
      <w:r w:rsidRPr="008A5DE1">
        <w:t xml:space="preserve">4. mjesečni iznos komunalne naknade odnosno </w:t>
      </w:r>
      <w:r>
        <w:t xml:space="preserve">kvartalni iznos </w:t>
      </w:r>
      <w:r w:rsidRPr="008A5DE1">
        <w:t xml:space="preserve"> komunalne naknade </w:t>
      </w:r>
    </w:p>
    <w:p w:rsidR="008A5DE1" w:rsidRPr="008A5DE1" w:rsidRDefault="008A5DE1" w:rsidP="008A5DE1">
      <w:pPr>
        <w:pStyle w:val="box458203"/>
        <w:spacing w:before="0" w:beforeAutospacing="0" w:after="48" w:afterAutospacing="0"/>
        <w:ind w:left="284"/>
        <w:jc w:val="both"/>
        <w:textAlignment w:val="baseline"/>
      </w:pPr>
      <w:r w:rsidRPr="008A5DE1">
        <w:t xml:space="preserve">5. rok za plaćanje </w:t>
      </w:r>
      <w:r>
        <w:t xml:space="preserve">kvartalnog iznosa komunalne naknade.  </w:t>
      </w:r>
      <w:r w:rsidRPr="008A5DE1">
        <w:t xml:space="preserve"> </w:t>
      </w:r>
    </w:p>
    <w:p w:rsidR="008A5DE1" w:rsidRDefault="008A5DE1" w:rsidP="008A5DE1">
      <w:pPr>
        <w:pStyle w:val="box458203"/>
        <w:spacing w:before="0" w:beforeAutospacing="0" w:after="48" w:afterAutospacing="0"/>
        <w:ind w:left="284" w:hanging="284"/>
        <w:jc w:val="both"/>
        <w:textAlignment w:val="baseline"/>
      </w:pPr>
    </w:p>
    <w:p w:rsidR="008A5DE1" w:rsidRPr="008A5DE1" w:rsidRDefault="008A5DE1" w:rsidP="008A5DE1">
      <w:pPr>
        <w:pStyle w:val="box458203"/>
        <w:spacing w:before="0" w:beforeAutospacing="0" w:after="48" w:afterAutospacing="0"/>
        <w:ind w:left="284" w:hanging="284"/>
        <w:jc w:val="both"/>
        <w:textAlignment w:val="baseline"/>
      </w:pPr>
      <w:r w:rsidRPr="008A5DE1">
        <w:t>(2) Godišnji iznos komunalne naknade utvrđuje se množenjem površine nekretnine za koju se utvrđuje obveza plaćanja komunalne naknade i iznosa komunalne naknade po četvornome metru (m²) površine nekretnine.</w:t>
      </w:r>
    </w:p>
    <w:p w:rsidR="008A5DE1" w:rsidRDefault="008A5DE1">
      <w:pPr>
        <w:pStyle w:val="Heading1"/>
        <w:spacing w:before="1"/>
        <w:rPr>
          <w:lang w:val="hr-HR"/>
        </w:rPr>
      </w:pPr>
    </w:p>
    <w:p w:rsidR="008A5DE1" w:rsidRPr="003C1B1D" w:rsidRDefault="008A5DE1">
      <w:pPr>
        <w:pStyle w:val="Heading1"/>
        <w:spacing w:before="1"/>
        <w:rPr>
          <w:lang w:val="hr-HR"/>
        </w:rPr>
      </w:pPr>
      <w:r>
        <w:rPr>
          <w:lang w:val="hr-HR"/>
        </w:rPr>
        <w:t xml:space="preserve">Članak 11. </w:t>
      </w:r>
    </w:p>
    <w:p w:rsidR="008A5DE1" w:rsidRDefault="00190D5D" w:rsidP="008A5DE1">
      <w:pPr>
        <w:pStyle w:val="Tijeloteksta"/>
        <w:numPr>
          <w:ilvl w:val="0"/>
          <w:numId w:val="26"/>
        </w:numPr>
        <w:ind w:left="426" w:hanging="426"/>
        <w:rPr>
          <w:lang w:val="hr-HR"/>
        </w:rPr>
      </w:pPr>
      <w:r w:rsidRPr="003C1B1D">
        <w:rPr>
          <w:lang w:val="hr-HR"/>
        </w:rPr>
        <w:t xml:space="preserve">Komunalna naknada plaća se </w:t>
      </w:r>
      <w:proofErr w:type="spellStart"/>
      <w:r w:rsidR="008A5DE1">
        <w:rPr>
          <w:lang w:val="hr-HR"/>
        </w:rPr>
        <w:t>kvrtalno</w:t>
      </w:r>
      <w:proofErr w:type="spellEnd"/>
      <w:r w:rsidR="008A5DE1">
        <w:rPr>
          <w:lang w:val="hr-HR"/>
        </w:rPr>
        <w:t xml:space="preserve">, s rokovima dospijeća, kako slijedi: </w:t>
      </w:r>
    </w:p>
    <w:p w:rsidR="008A5DE1" w:rsidRDefault="008A5DE1" w:rsidP="008A5DE1">
      <w:pPr>
        <w:pStyle w:val="Tijeloteksta"/>
        <w:numPr>
          <w:ilvl w:val="0"/>
          <w:numId w:val="27"/>
        </w:numPr>
        <w:rPr>
          <w:lang w:val="hr-HR"/>
        </w:rPr>
      </w:pPr>
      <w:r>
        <w:rPr>
          <w:lang w:val="hr-HR"/>
        </w:rPr>
        <w:t xml:space="preserve">1. kvartal za razdoblje od 1. siječnja do 30. ožujka tekuće godine, dospijeva 1. veljače  tekuće godine, </w:t>
      </w:r>
    </w:p>
    <w:p w:rsidR="008A5DE1" w:rsidRDefault="008A5DE1" w:rsidP="008A5DE1">
      <w:pPr>
        <w:pStyle w:val="Tijeloteksta"/>
        <w:numPr>
          <w:ilvl w:val="0"/>
          <w:numId w:val="27"/>
        </w:numPr>
        <w:rPr>
          <w:lang w:val="hr-HR"/>
        </w:rPr>
      </w:pPr>
      <w:r>
        <w:rPr>
          <w:lang w:val="hr-HR"/>
        </w:rPr>
        <w:t xml:space="preserve">2. kvartal za razdoblje od 1. travnja do 30. lipnja tekuće godine, dospijeva 1. svibnja tekuće godine, </w:t>
      </w:r>
    </w:p>
    <w:p w:rsidR="008A5DE1" w:rsidRDefault="008A5DE1" w:rsidP="008A5DE1">
      <w:pPr>
        <w:pStyle w:val="Tijeloteksta"/>
        <w:numPr>
          <w:ilvl w:val="0"/>
          <w:numId w:val="27"/>
        </w:numPr>
        <w:rPr>
          <w:lang w:val="hr-HR"/>
        </w:rPr>
      </w:pPr>
      <w:r>
        <w:rPr>
          <w:lang w:val="hr-HR"/>
        </w:rPr>
        <w:t xml:space="preserve">3. kvartal za razdoblje od 1. srpnja do 30. rujna tekuće godine, dospijeva 1. kolovoza tekuće godine </w:t>
      </w:r>
    </w:p>
    <w:p w:rsidR="008A5DE1" w:rsidRDefault="008A5DE1" w:rsidP="008A5DE1">
      <w:pPr>
        <w:pStyle w:val="Tijeloteksta"/>
        <w:numPr>
          <w:ilvl w:val="0"/>
          <w:numId w:val="27"/>
        </w:numPr>
        <w:rPr>
          <w:lang w:val="hr-HR"/>
        </w:rPr>
      </w:pPr>
      <w:r>
        <w:rPr>
          <w:lang w:val="hr-HR"/>
        </w:rPr>
        <w:t>4. kvartal za razdoblje od 1. listopada do 31. prosinca tekuće godine, dospijeva 1. studenoga tekuće godine.</w:t>
      </w:r>
    </w:p>
    <w:p w:rsidR="008A5DE1" w:rsidRDefault="008A5DE1" w:rsidP="008A5DE1">
      <w:pPr>
        <w:pStyle w:val="Tijeloteksta"/>
        <w:ind w:left="786"/>
        <w:rPr>
          <w:lang w:val="hr-HR"/>
        </w:rPr>
      </w:pPr>
    </w:p>
    <w:p w:rsidR="00A07E3B" w:rsidRPr="003C1B1D" w:rsidRDefault="00190D5D" w:rsidP="008A5DE1">
      <w:pPr>
        <w:pStyle w:val="Tijeloteksta"/>
        <w:numPr>
          <w:ilvl w:val="0"/>
          <w:numId w:val="26"/>
        </w:numPr>
        <w:ind w:left="426" w:right="34" w:hanging="426"/>
        <w:rPr>
          <w:lang w:val="hr-HR"/>
        </w:rPr>
      </w:pPr>
      <w:r w:rsidRPr="003C1B1D">
        <w:rPr>
          <w:lang w:val="hr-HR"/>
        </w:rPr>
        <w:t xml:space="preserve">Na dospjeli iznos neplaćene komunalne naknade obveznik plaćanja </w:t>
      </w:r>
      <w:r w:rsidR="008A5DE1">
        <w:rPr>
          <w:lang w:val="hr-HR"/>
        </w:rPr>
        <w:t xml:space="preserve"> k</w:t>
      </w:r>
      <w:r w:rsidRPr="003C1B1D">
        <w:rPr>
          <w:lang w:val="hr-HR"/>
        </w:rPr>
        <w:t>omunalne naknade plaća zateznu kamatu po stopi određenoj važećim propisima.</w:t>
      </w:r>
    </w:p>
    <w:p w:rsidR="00A07E3B" w:rsidRDefault="00A07E3B">
      <w:pPr>
        <w:rPr>
          <w:lang w:val="hr-HR"/>
        </w:rPr>
      </w:pPr>
    </w:p>
    <w:p w:rsidR="00A07E3B" w:rsidRPr="003C1B1D" w:rsidRDefault="00190D5D">
      <w:pPr>
        <w:pStyle w:val="Heading1"/>
        <w:numPr>
          <w:ilvl w:val="0"/>
          <w:numId w:val="14"/>
        </w:numPr>
        <w:tabs>
          <w:tab w:val="left" w:pos="697"/>
        </w:tabs>
        <w:spacing w:before="74"/>
        <w:ind w:left="696" w:hanging="480"/>
        <w:rPr>
          <w:lang w:val="hr-HR"/>
        </w:rPr>
      </w:pPr>
      <w:r w:rsidRPr="003C1B1D">
        <w:rPr>
          <w:lang w:val="hr-HR"/>
        </w:rPr>
        <w:t>OSLOBAĐANJE OD OBVEZE PLAĆANJA KOMUNALNE</w:t>
      </w:r>
      <w:r w:rsidRPr="003C1B1D">
        <w:rPr>
          <w:spacing w:val="-8"/>
          <w:lang w:val="hr-HR"/>
        </w:rPr>
        <w:t xml:space="preserve"> </w:t>
      </w:r>
      <w:r w:rsidRPr="003C1B1D">
        <w:rPr>
          <w:lang w:val="hr-HR"/>
        </w:rPr>
        <w:t>NAKNADE</w:t>
      </w:r>
    </w:p>
    <w:p w:rsidR="00A07E3B" w:rsidRPr="003C1B1D" w:rsidRDefault="00A07E3B">
      <w:pPr>
        <w:pStyle w:val="Tijeloteksta"/>
        <w:rPr>
          <w:b/>
          <w:lang w:val="hr-HR"/>
        </w:rPr>
      </w:pPr>
    </w:p>
    <w:p w:rsidR="00A07E3B" w:rsidRPr="003C1B1D" w:rsidRDefault="00190D5D">
      <w:pPr>
        <w:ind w:left="4199"/>
        <w:rPr>
          <w:b/>
          <w:sz w:val="24"/>
          <w:lang w:val="hr-HR"/>
        </w:rPr>
      </w:pPr>
      <w:r w:rsidRPr="003C1B1D">
        <w:rPr>
          <w:b/>
          <w:sz w:val="24"/>
          <w:lang w:val="hr-HR"/>
        </w:rPr>
        <w:t>Članak 1</w:t>
      </w:r>
      <w:r w:rsidR="00031B36">
        <w:rPr>
          <w:b/>
          <w:sz w:val="24"/>
          <w:lang w:val="hr-HR"/>
        </w:rPr>
        <w:t>2</w:t>
      </w:r>
      <w:r w:rsidRPr="003C1B1D">
        <w:rPr>
          <w:b/>
          <w:sz w:val="24"/>
          <w:lang w:val="hr-HR"/>
        </w:rPr>
        <w:t>.</w:t>
      </w:r>
    </w:p>
    <w:p w:rsidR="00A07E3B" w:rsidRPr="003C1B1D" w:rsidRDefault="00A07E3B">
      <w:pPr>
        <w:pStyle w:val="Tijeloteksta"/>
        <w:spacing w:before="7"/>
        <w:rPr>
          <w:b/>
          <w:sz w:val="23"/>
          <w:lang w:val="hr-HR"/>
        </w:rPr>
      </w:pPr>
    </w:p>
    <w:p w:rsidR="00A07E3B" w:rsidRPr="003C1B1D" w:rsidRDefault="00190D5D" w:rsidP="008A61A9">
      <w:pPr>
        <w:pStyle w:val="Tijeloteksta"/>
        <w:numPr>
          <w:ilvl w:val="0"/>
          <w:numId w:val="28"/>
        </w:numPr>
        <w:tabs>
          <w:tab w:val="left" w:pos="9356"/>
        </w:tabs>
        <w:ind w:left="426" w:right="34" w:hanging="426"/>
        <w:rPr>
          <w:lang w:val="hr-HR"/>
        </w:rPr>
      </w:pPr>
      <w:r w:rsidRPr="003C1B1D">
        <w:rPr>
          <w:lang w:val="hr-HR"/>
        </w:rPr>
        <w:t>Od obveze plaćanja komunalne naknade potpuno će se osloboditi vlasnici ili korisnici nekretnina kako slijedi:</w:t>
      </w:r>
      <w:r w:rsidR="008A61A9">
        <w:rPr>
          <w:lang w:val="hr-HR"/>
        </w:rPr>
        <w:t xml:space="preserve"> </w:t>
      </w:r>
    </w:p>
    <w:p w:rsidR="00A07E3B" w:rsidRPr="003C1B1D" w:rsidRDefault="00190D5D" w:rsidP="00085288">
      <w:pPr>
        <w:pStyle w:val="Odlomakpopisa"/>
        <w:numPr>
          <w:ilvl w:val="0"/>
          <w:numId w:val="2"/>
        </w:numPr>
        <w:ind w:left="709" w:right="509" w:hanging="283"/>
        <w:rPr>
          <w:sz w:val="24"/>
          <w:lang w:val="hr-HR"/>
        </w:rPr>
      </w:pPr>
      <w:r w:rsidRPr="003C1B1D">
        <w:rPr>
          <w:sz w:val="24"/>
          <w:lang w:val="hr-HR"/>
        </w:rPr>
        <w:t xml:space="preserve">Općina </w:t>
      </w:r>
      <w:r w:rsidR="003C1B1D">
        <w:rPr>
          <w:sz w:val="24"/>
          <w:lang w:val="hr-HR"/>
        </w:rPr>
        <w:t>Vladislavci</w:t>
      </w:r>
      <w:r w:rsidRPr="003C1B1D">
        <w:rPr>
          <w:sz w:val="24"/>
          <w:lang w:val="hr-HR"/>
        </w:rPr>
        <w:t xml:space="preserve"> u slučajevima u kojima bi kao vlasnik ili korisnik zgrada i građevinskog zemljišta bio neposredan obveznik plaćanja komunalne</w:t>
      </w:r>
      <w:r w:rsidRPr="003C1B1D">
        <w:rPr>
          <w:spacing w:val="-5"/>
          <w:sz w:val="24"/>
          <w:lang w:val="hr-HR"/>
        </w:rPr>
        <w:t xml:space="preserve"> </w:t>
      </w:r>
      <w:r w:rsidRPr="003C1B1D">
        <w:rPr>
          <w:sz w:val="24"/>
          <w:lang w:val="hr-HR"/>
        </w:rPr>
        <w:t>naknade,</w:t>
      </w:r>
    </w:p>
    <w:p w:rsidR="00A07E3B" w:rsidRPr="003C1B1D" w:rsidRDefault="00190D5D" w:rsidP="00085288">
      <w:pPr>
        <w:pStyle w:val="Odlomakpopisa"/>
        <w:numPr>
          <w:ilvl w:val="0"/>
          <w:numId w:val="2"/>
        </w:numPr>
        <w:ind w:left="709" w:hanging="283"/>
        <w:rPr>
          <w:sz w:val="24"/>
          <w:lang w:val="hr-HR"/>
        </w:rPr>
      </w:pPr>
      <w:r w:rsidRPr="003C1B1D">
        <w:rPr>
          <w:sz w:val="24"/>
          <w:lang w:val="hr-HR"/>
        </w:rPr>
        <w:t>trgovačka društva, javne ustanove i druge pravne osobe u vlasništvu Općine</w:t>
      </w:r>
      <w:r w:rsidRPr="003C1B1D">
        <w:rPr>
          <w:spacing w:val="-6"/>
          <w:sz w:val="24"/>
          <w:lang w:val="hr-HR"/>
        </w:rPr>
        <w:t xml:space="preserve"> </w:t>
      </w:r>
      <w:r w:rsidR="003C1B1D">
        <w:rPr>
          <w:sz w:val="24"/>
          <w:lang w:val="hr-HR"/>
        </w:rPr>
        <w:t>Vladislavci</w:t>
      </w:r>
      <w:r w:rsidRPr="003C1B1D">
        <w:rPr>
          <w:sz w:val="24"/>
          <w:lang w:val="hr-HR"/>
        </w:rPr>
        <w:t>,</w:t>
      </w:r>
    </w:p>
    <w:p w:rsidR="00A07E3B" w:rsidRPr="003C1B1D" w:rsidRDefault="00190D5D" w:rsidP="00085288">
      <w:pPr>
        <w:pStyle w:val="Odlomakpopisa"/>
        <w:numPr>
          <w:ilvl w:val="0"/>
          <w:numId w:val="2"/>
        </w:numPr>
        <w:ind w:left="709" w:hanging="283"/>
        <w:rPr>
          <w:sz w:val="24"/>
          <w:lang w:val="hr-HR"/>
        </w:rPr>
      </w:pPr>
      <w:r w:rsidRPr="003C1B1D">
        <w:rPr>
          <w:sz w:val="24"/>
          <w:lang w:val="hr-HR"/>
        </w:rPr>
        <w:t>pravne osobe koje obavljaju vatrogasnu djelatnost i udruge u</w:t>
      </w:r>
      <w:r w:rsidRPr="003C1B1D">
        <w:rPr>
          <w:spacing w:val="-6"/>
          <w:sz w:val="24"/>
          <w:lang w:val="hr-HR"/>
        </w:rPr>
        <w:t xml:space="preserve"> </w:t>
      </w:r>
      <w:r w:rsidRPr="003C1B1D">
        <w:rPr>
          <w:sz w:val="24"/>
          <w:lang w:val="hr-HR"/>
        </w:rPr>
        <w:t>vatrogastvu,</w:t>
      </w:r>
    </w:p>
    <w:p w:rsidR="00A07E3B" w:rsidRPr="003C1B1D" w:rsidRDefault="00190D5D" w:rsidP="00085288">
      <w:pPr>
        <w:pStyle w:val="Odlomakpopisa"/>
        <w:numPr>
          <w:ilvl w:val="0"/>
          <w:numId w:val="2"/>
        </w:numPr>
        <w:spacing w:before="1"/>
        <w:ind w:left="709" w:right="301" w:hanging="283"/>
        <w:rPr>
          <w:sz w:val="24"/>
          <w:lang w:val="hr-HR"/>
        </w:rPr>
      </w:pPr>
      <w:r w:rsidRPr="003C1B1D">
        <w:rPr>
          <w:sz w:val="24"/>
          <w:lang w:val="hr-HR"/>
        </w:rPr>
        <w:t>pravne osobe koje obavljaju djelatnosti javnog predškolskog odgoja, a kojima je osnivač Općina</w:t>
      </w:r>
      <w:r w:rsidRPr="003C1B1D">
        <w:rPr>
          <w:spacing w:val="-1"/>
          <w:sz w:val="24"/>
          <w:lang w:val="hr-HR"/>
        </w:rPr>
        <w:t xml:space="preserve"> </w:t>
      </w:r>
      <w:r w:rsidR="003C1B1D">
        <w:rPr>
          <w:sz w:val="24"/>
          <w:lang w:val="hr-HR"/>
        </w:rPr>
        <w:t>Vladislavci</w:t>
      </w:r>
      <w:r w:rsidRPr="003C1B1D">
        <w:rPr>
          <w:sz w:val="24"/>
          <w:lang w:val="hr-HR"/>
        </w:rPr>
        <w:t>.</w:t>
      </w:r>
    </w:p>
    <w:p w:rsidR="00A07E3B" w:rsidRPr="003C1B1D" w:rsidRDefault="00A07E3B" w:rsidP="008A61A9">
      <w:pPr>
        <w:pStyle w:val="Tijeloteksta"/>
        <w:spacing w:before="5"/>
        <w:rPr>
          <w:lang w:val="hr-HR"/>
        </w:rPr>
      </w:pPr>
    </w:p>
    <w:p w:rsidR="00A07E3B" w:rsidRPr="003C1B1D" w:rsidRDefault="00190D5D">
      <w:pPr>
        <w:pStyle w:val="Heading1"/>
        <w:rPr>
          <w:lang w:val="hr-HR"/>
        </w:rPr>
      </w:pPr>
      <w:r w:rsidRPr="003C1B1D">
        <w:rPr>
          <w:lang w:val="hr-HR"/>
        </w:rPr>
        <w:t>Članak 1</w:t>
      </w:r>
      <w:r w:rsidR="00031B36">
        <w:rPr>
          <w:lang w:val="hr-HR"/>
        </w:rPr>
        <w:t>3</w:t>
      </w:r>
      <w:r w:rsidRPr="003C1B1D">
        <w:rPr>
          <w:lang w:val="hr-HR"/>
        </w:rPr>
        <w:t>.</w:t>
      </w:r>
    </w:p>
    <w:p w:rsidR="00A07E3B" w:rsidRPr="003C1B1D" w:rsidRDefault="00A07E3B">
      <w:pPr>
        <w:pStyle w:val="Tijeloteksta"/>
        <w:spacing w:before="6"/>
        <w:rPr>
          <w:b/>
          <w:sz w:val="23"/>
          <w:lang w:val="hr-HR"/>
        </w:rPr>
      </w:pPr>
    </w:p>
    <w:p w:rsidR="00A07E3B" w:rsidRPr="003C1B1D" w:rsidRDefault="00190D5D" w:rsidP="00085288">
      <w:pPr>
        <w:pStyle w:val="Tijeloteksta"/>
        <w:numPr>
          <w:ilvl w:val="0"/>
          <w:numId w:val="29"/>
        </w:numPr>
        <w:spacing w:before="1"/>
        <w:ind w:left="426" w:right="34" w:hanging="426"/>
        <w:rPr>
          <w:lang w:val="hr-HR"/>
        </w:rPr>
      </w:pPr>
      <w:r w:rsidRPr="003C1B1D">
        <w:rPr>
          <w:lang w:val="hr-HR"/>
        </w:rPr>
        <w:t>U pojedinačnim slučajevima može se odobriti privremeno oslobađanje od obveze plaćanja komunalne naknade ( potpuno ili djelomično) u tekućoj godini za stambeni prostor koji koriste za stanovanje :</w:t>
      </w:r>
    </w:p>
    <w:p w:rsidR="00A07E3B" w:rsidRPr="003C1B1D" w:rsidRDefault="00190D5D" w:rsidP="00085288">
      <w:pPr>
        <w:pStyle w:val="Odlomakpopisa"/>
        <w:numPr>
          <w:ilvl w:val="0"/>
          <w:numId w:val="1"/>
        </w:numPr>
        <w:tabs>
          <w:tab w:val="left" w:pos="709"/>
        </w:tabs>
        <w:ind w:left="709" w:right="307" w:hanging="283"/>
        <w:rPr>
          <w:sz w:val="24"/>
          <w:lang w:val="hr-HR"/>
        </w:rPr>
      </w:pPr>
      <w:r w:rsidRPr="003C1B1D">
        <w:rPr>
          <w:sz w:val="24"/>
          <w:lang w:val="hr-HR"/>
        </w:rPr>
        <w:t xml:space="preserve">obveznici koji primaju </w:t>
      </w:r>
      <w:r w:rsidR="00085288">
        <w:rPr>
          <w:sz w:val="24"/>
          <w:lang w:val="hr-HR"/>
        </w:rPr>
        <w:t>minimalnu zajamčenu naknadu po odredbama Zakona o socijalnoj skrbi</w:t>
      </w:r>
      <w:r w:rsidRPr="003C1B1D">
        <w:rPr>
          <w:sz w:val="24"/>
          <w:lang w:val="hr-HR"/>
        </w:rPr>
        <w:t>,</w:t>
      </w:r>
    </w:p>
    <w:p w:rsidR="00085288" w:rsidRDefault="00190D5D" w:rsidP="00085288">
      <w:pPr>
        <w:pStyle w:val="Odlomakpopisa"/>
        <w:numPr>
          <w:ilvl w:val="0"/>
          <w:numId w:val="1"/>
        </w:numPr>
        <w:tabs>
          <w:tab w:val="left" w:pos="457"/>
        </w:tabs>
        <w:ind w:left="426" w:right="300" w:firstLine="0"/>
        <w:rPr>
          <w:sz w:val="24"/>
          <w:lang w:val="hr-HR"/>
        </w:rPr>
      </w:pPr>
      <w:r w:rsidRPr="003C1B1D">
        <w:rPr>
          <w:sz w:val="24"/>
          <w:lang w:val="hr-HR"/>
        </w:rPr>
        <w:t>privremeno nezaposlenom samohranom roditelju za vrijeme trajanja nezaposlenosti</w:t>
      </w:r>
      <w:r w:rsidR="00085288">
        <w:rPr>
          <w:sz w:val="24"/>
          <w:lang w:val="hr-HR"/>
        </w:rPr>
        <w:t xml:space="preserve">, </w:t>
      </w:r>
    </w:p>
    <w:p w:rsidR="00085288" w:rsidRDefault="00085288" w:rsidP="00085288">
      <w:pPr>
        <w:pStyle w:val="Odlomakpopisa"/>
        <w:numPr>
          <w:ilvl w:val="0"/>
          <w:numId w:val="1"/>
        </w:numPr>
        <w:tabs>
          <w:tab w:val="left" w:pos="709"/>
          <w:tab w:val="left" w:pos="9356"/>
        </w:tabs>
        <w:ind w:left="709" w:right="34" w:hanging="283"/>
        <w:rPr>
          <w:sz w:val="24"/>
          <w:lang w:val="hr-HR"/>
        </w:rPr>
      </w:pPr>
      <w:r>
        <w:rPr>
          <w:sz w:val="24"/>
          <w:lang w:val="hr-HR"/>
        </w:rPr>
        <w:t xml:space="preserve">osobe starije od 65 godina i staračka domaćinstva u kojoj su članovi domaćinstva stariji od 65 godina, a iznos mirovine manji je od 1.000,00 kuna po svakom članu domaćinstva, </w:t>
      </w:r>
    </w:p>
    <w:p w:rsidR="00A07E3B" w:rsidRDefault="00190D5D" w:rsidP="00031B36">
      <w:pPr>
        <w:pStyle w:val="Odlomakpopisa"/>
        <w:numPr>
          <w:ilvl w:val="0"/>
          <w:numId w:val="29"/>
        </w:numPr>
        <w:tabs>
          <w:tab w:val="left" w:pos="457"/>
        </w:tabs>
        <w:ind w:left="567" w:right="300" w:hanging="567"/>
        <w:jc w:val="both"/>
        <w:rPr>
          <w:sz w:val="24"/>
          <w:lang w:val="hr-HR"/>
        </w:rPr>
      </w:pPr>
      <w:r w:rsidRPr="003C1B1D">
        <w:rPr>
          <w:sz w:val="24"/>
          <w:lang w:val="hr-HR"/>
        </w:rPr>
        <w:t xml:space="preserve"> Zahtjev za oslobađanje od obveze plaćanja komunalne naknade podnosi se </w:t>
      </w:r>
      <w:r w:rsidR="00085288">
        <w:rPr>
          <w:sz w:val="24"/>
          <w:lang w:val="hr-HR"/>
        </w:rPr>
        <w:t xml:space="preserve">Jedinstvenom upravnom odjelu do 1. ožujka tekuće godine. </w:t>
      </w:r>
    </w:p>
    <w:p w:rsidR="00A07E3B" w:rsidRPr="003C1B1D" w:rsidRDefault="00085288" w:rsidP="00031B36">
      <w:pPr>
        <w:pStyle w:val="Tijeloteksta"/>
        <w:numPr>
          <w:ilvl w:val="0"/>
          <w:numId w:val="29"/>
        </w:numPr>
        <w:ind w:left="426" w:right="34" w:hanging="426"/>
        <w:jc w:val="both"/>
        <w:rPr>
          <w:lang w:val="hr-HR"/>
        </w:rPr>
      </w:pPr>
      <w:r>
        <w:rPr>
          <w:lang w:val="hr-HR"/>
        </w:rPr>
        <w:t>U</w:t>
      </w:r>
      <w:r w:rsidR="00190D5D" w:rsidRPr="003C1B1D">
        <w:rPr>
          <w:lang w:val="hr-HR"/>
        </w:rPr>
        <w:t>z zahtjev iz stavka 2. ovoga članka obveznik plaćanja dužan je priložiti uvjerenje o</w:t>
      </w:r>
      <w:r>
        <w:rPr>
          <w:lang w:val="hr-HR"/>
        </w:rPr>
        <w:t xml:space="preserve"> </w:t>
      </w:r>
      <w:r w:rsidR="00190D5D" w:rsidRPr="003C1B1D">
        <w:rPr>
          <w:lang w:val="hr-HR"/>
        </w:rPr>
        <w:t xml:space="preserve"> visini </w:t>
      </w:r>
      <w:r w:rsidR="00190D5D" w:rsidRPr="003C1B1D">
        <w:rPr>
          <w:lang w:val="hr-HR"/>
        </w:rPr>
        <w:lastRenderedPageBreak/>
        <w:t>ukupnih prihoda svih članova obiteljskog domaćinstva za prethodnu godinu i uvjerenje o prebivalištu.</w:t>
      </w:r>
    </w:p>
    <w:p w:rsidR="00A07E3B" w:rsidRDefault="00190D5D" w:rsidP="00031B36">
      <w:pPr>
        <w:pStyle w:val="Tijeloteksta"/>
        <w:numPr>
          <w:ilvl w:val="0"/>
          <w:numId w:val="29"/>
        </w:numPr>
        <w:ind w:left="426" w:right="34" w:hanging="426"/>
        <w:jc w:val="both"/>
        <w:rPr>
          <w:lang w:val="hr-HR"/>
        </w:rPr>
      </w:pPr>
      <w:r w:rsidRPr="003C1B1D">
        <w:rPr>
          <w:lang w:val="hr-HR"/>
        </w:rPr>
        <w:t>Prihodom u smislu ovog članka smatra se prihod ostvaren na osnovi samostalnog i nesamostalnog rada, mirovine i drugih prihoda prema propisima o porezu na dohodak.</w:t>
      </w:r>
    </w:p>
    <w:p w:rsidR="00085288" w:rsidRPr="003C1B1D" w:rsidRDefault="00085288" w:rsidP="00031B36">
      <w:pPr>
        <w:pStyle w:val="Tijeloteksta"/>
        <w:numPr>
          <w:ilvl w:val="0"/>
          <w:numId w:val="29"/>
        </w:numPr>
        <w:ind w:left="426" w:right="34" w:hanging="426"/>
        <w:jc w:val="both"/>
        <w:rPr>
          <w:lang w:val="hr-HR"/>
        </w:rPr>
      </w:pPr>
      <w:r>
        <w:rPr>
          <w:lang w:val="hr-HR"/>
        </w:rPr>
        <w:t>Rješenje o potpunom ili djelomičnom oslobađanju od plaćanja komunalne naknade u tekućoj godini donosi Jedinstveni upravni odjel.</w:t>
      </w:r>
    </w:p>
    <w:p w:rsidR="00A07E3B" w:rsidRPr="003C1B1D" w:rsidRDefault="00A07E3B">
      <w:pPr>
        <w:pStyle w:val="Tijeloteksta"/>
        <w:spacing w:before="5"/>
        <w:rPr>
          <w:lang w:val="hr-HR"/>
        </w:rPr>
      </w:pPr>
    </w:p>
    <w:p w:rsidR="00A07E3B" w:rsidRPr="003C1B1D" w:rsidRDefault="00A07E3B">
      <w:pPr>
        <w:pStyle w:val="Tijeloteksta"/>
        <w:spacing w:before="5"/>
        <w:rPr>
          <w:lang w:val="hr-HR"/>
        </w:rPr>
      </w:pPr>
    </w:p>
    <w:p w:rsidR="00A07E3B" w:rsidRPr="003C1B1D" w:rsidRDefault="00190D5D">
      <w:pPr>
        <w:pStyle w:val="Heading1"/>
        <w:rPr>
          <w:lang w:val="hr-HR"/>
        </w:rPr>
      </w:pPr>
      <w:r w:rsidRPr="003C1B1D">
        <w:rPr>
          <w:lang w:val="hr-HR"/>
        </w:rPr>
        <w:t>Članak 1</w:t>
      </w:r>
      <w:r w:rsidR="00031B36">
        <w:rPr>
          <w:lang w:val="hr-HR"/>
        </w:rPr>
        <w:t>4</w:t>
      </w:r>
      <w:r w:rsidRPr="003C1B1D">
        <w:rPr>
          <w:lang w:val="hr-HR"/>
        </w:rPr>
        <w:t>.</w:t>
      </w:r>
    </w:p>
    <w:p w:rsidR="00031B36" w:rsidRDefault="00031B36" w:rsidP="00031B36">
      <w:pPr>
        <w:pStyle w:val="Odlomakpopisa"/>
        <w:numPr>
          <w:ilvl w:val="0"/>
          <w:numId w:val="30"/>
        </w:numPr>
        <w:ind w:left="426" w:hanging="426"/>
        <w:jc w:val="both"/>
        <w:rPr>
          <w:sz w:val="24"/>
          <w:szCs w:val="24"/>
          <w:lang w:val="hr-HR"/>
        </w:rPr>
      </w:pPr>
      <w:r w:rsidRPr="00031B36">
        <w:rPr>
          <w:sz w:val="24"/>
          <w:szCs w:val="24"/>
          <w:lang w:val="hr-HR"/>
        </w:rPr>
        <w:t xml:space="preserve">Danom stupanja na snagu ove Odluke prestaje važiti  Odluka </w:t>
      </w:r>
      <w:r>
        <w:rPr>
          <w:sz w:val="24"/>
          <w:szCs w:val="24"/>
          <w:lang w:val="hr-HR"/>
        </w:rPr>
        <w:t xml:space="preserve">o komunalnoj naknadi ( „Službeni glasnik „ Općine Vladislavci br. 1/02, 5/09 i 5/15) . </w:t>
      </w:r>
    </w:p>
    <w:p w:rsidR="00031B36" w:rsidRDefault="00031B36" w:rsidP="00031B36">
      <w:pPr>
        <w:pStyle w:val="Heading1"/>
        <w:rPr>
          <w:lang w:val="hr-HR"/>
        </w:rPr>
      </w:pPr>
    </w:p>
    <w:p w:rsidR="00031B36" w:rsidRDefault="00031B36" w:rsidP="00031B36">
      <w:pPr>
        <w:pStyle w:val="Heading1"/>
        <w:rPr>
          <w:lang w:val="hr-HR"/>
        </w:rPr>
      </w:pPr>
    </w:p>
    <w:p w:rsidR="00031B36" w:rsidRPr="003C1B1D" w:rsidRDefault="00031B36" w:rsidP="00031B36">
      <w:pPr>
        <w:pStyle w:val="Heading1"/>
        <w:rPr>
          <w:lang w:val="hr-HR"/>
        </w:rPr>
      </w:pPr>
      <w:r w:rsidRPr="003C1B1D">
        <w:rPr>
          <w:lang w:val="hr-HR"/>
        </w:rPr>
        <w:t>Članak 1</w:t>
      </w:r>
      <w:r>
        <w:rPr>
          <w:lang w:val="hr-HR"/>
        </w:rPr>
        <w:t>5</w:t>
      </w:r>
      <w:r w:rsidRPr="003C1B1D">
        <w:rPr>
          <w:lang w:val="hr-HR"/>
        </w:rPr>
        <w:t>.</w:t>
      </w:r>
    </w:p>
    <w:p w:rsidR="00031B36" w:rsidRDefault="00031B36" w:rsidP="00031B36">
      <w:pPr>
        <w:pStyle w:val="Odlomakpopisa"/>
        <w:numPr>
          <w:ilvl w:val="0"/>
          <w:numId w:val="31"/>
        </w:numPr>
        <w:ind w:left="426" w:hanging="426"/>
        <w:jc w:val="both"/>
        <w:rPr>
          <w:sz w:val="24"/>
          <w:szCs w:val="24"/>
          <w:lang w:val="hr-HR"/>
        </w:rPr>
      </w:pPr>
      <w:r>
        <w:rPr>
          <w:sz w:val="24"/>
          <w:szCs w:val="24"/>
          <w:lang w:val="hr-HR"/>
        </w:rPr>
        <w:t xml:space="preserve">Ova Odluka stupa na snagu  osmog dana od dana objave u „Službenom glasniku“ Općine Vladislavci. </w:t>
      </w:r>
    </w:p>
    <w:p w:rsidR="00031B36" w:rsidRDefault="00031B36" w:rsidP="00031B36">
      <w:pPr>
        <w:pStyle w:val="Odlomakpopisa"/>
        <w:ind w:left="426" w:firstLine="0"/>
        <w:jc w:val="both"/>
        <w:rPr>
          <w:sz w:val="24"/>
          <w:szCs w:val="24"/>
          <w:lang w:val="hr-HR"/>
        </w:rPr>
      </w:pPr>
    </w:p>
    <w:p w:rsidR="00031B36" w:rsidRDefault="00031B36" w:rsidP="00031B36">
      <w:pPr>
        <w:pStyle w:val="Odlomakpopisa"/>
        <w:ind w:left="0" w:firstLine="0"/>
        <w:jc w:val="both"/>
        <w:rPr>
          <w:sz w:val="24"/>
          <w:szCs w:val="24"/>
          <w:lang w:val="hr-HR"/>
        </w:rPr>
      </w:pPr>
      <w:r>
        <w:rPr>
          <w:sz w:val="24"/>
          <w:szCs w:val="24"/>
          <w:lang w:val="hr-HR"/>
        </w:rPr>
        <w:t>KLASA:</w:t>
      </w:r>
    </w:p>
    <w:p w:rsidR="00031B36" w:rsidRDefault="00031B36" w:rsidP="00031B36">
      <w:pPr>
        <w:pStyle w:val="Odlomakpopisa"/>
        <w:ind w:left="0" w:firstLine="0"/>
        <w:jc w:val="both"/>
        <w:rPr>
          <w:sz w:val="24"/>
          <w:szCs w:val="24"/>
          <w:lang w:val="hr-HR"/>
        </w:rPr>
      </w:pPr>
      <w:proofErr w:type="spellStart"/>
      <w:r>
        <w:rPr>
          <w:sz w:val="24"/>
          <w:szCs w:val="24"/>
          <w:lang w:val="hr-HR"/>
        </w:rPr>
        <w:t>UR.BROJ</w:t>
      </w:r>
      <w:proofErr w:type="spellEnd"/>
      <w:r>
        <w:rPr>
          <w:sz w:val="24"/>
          <w:szCs w:val="24"/>
          <w:lang w:val="hr-HR"/>
        </w:rPr>
        <w:t xml:space="preserve">: </w:t>
      </w:r>
    </w:p>
    <w:p w:rsidR="00031B36" w:rsidRDefault="00031B36" w:rsidP="00031B36">
      <w:pPr>
        <w:pStyle w:val="Odlomakpopisa"/>
        <w:ind w:left="0" w:firstLine="0"/>
        <w:jc w:val="both"/>
        <w:rPr>
          <w:sz w:val="24"/>
          <w:szCs w:val="24"/>
          <w:lang w:val="hr-HR"/>
        </w:rPr>
      </w:pPr>
      <w:r>
        <w:rPr>
          <w:sz w:val="24"/>
          <w:szCs w:val="24"/>
          <w:lang w:val="hr-HR"/>
        </w:rPr>
        <w:t xml:space="preserve">Vladislavci, </w:t>
      </w:r>
    </w:p>
    <w:p w:rsidR="00031B36" w:rsidRDefault="00031B36" w:rsidP="00031B36">
      <w:pPr>
        <w:pStyle w:val="Odlomakpopisa"/>
        <w:ind w:left="0" w:firstLine="0"/>
        <w:jc w:val="both"/>
        <w:rPr>
          <w:sz w:val="24"/>
          <w:szCs w:val="24"/>
          <w:lang w:val="hr-HR"/>
        </w:rPr>
      </w:pPr>
    </w:p>
    <w:p w:rsidR="00031B36" w:rsidRDefault="00031B36" w:rsidP="00031B36">
      <w:pPr>
        <w:pStyle w:val="Odlomakpopisa"/>
        <w:ind w:left="0" w:firstLine="0"/>
        <w:jc w:val="both"/>
        <w:rPr>
          <w:sz w:val="24"/>
          <w:szCs w:val="24"/>
          <w:lang w:val="hr-HR"/>
        </w:rPr>
      </w:pPr>
    </w:p>
    <w:p w:rsidR="00031B36" w:rsidRDefault="00031B36" w:rsidP="00031B36">
      <w:pPr>
        <w:pStyle w:val="Odlomakpopisa"/>
        <w:ind w:left="6096" w:firstLine="0"/>
        <w:jc w:val="center"/>
        <w:rPr>
          <w:sz w:val="24"/>
          <w:szCs w:val="24"/>
          <w:lang w:val="hr-HR"/>
        </w:rPr>
      </w:pPr>
      <w:r>
        <w:rPr>
          <w:sz w:val="24"/>
          <w:szCs w:val="24"/>
          <w:lang w:val="hr-HR"/>
        </w:rPr>
        <w:t>Predsjednik</w:t>
      </w:r>
    </w:p>
    <w:p w:rsidR="00031B36" w:rsidRDefault="00031B36" w:rsidP="00031B36">
      <w:pPr>
        <w:pStyle w:val="Odlomakpopisa"/>
        <w:ind w:left="6096" w:firstLine="0"/>
        <w:jc w:val="center"/>
        <w:rPr>
          <w:sz w:val="24"/>
          <w:szCs w:val="24"/>
          <w:lang w:val="hr-HR"/>
        </w:rPr>
      </w:pPr>
      <w:r>
        <w:rPr>
          <w:sz w:val="24"/>
          <w:szCs w:val="24"/>
          <w:lang w:val="hr-HR"/>
        </w:rPr>
        <w:t>Općinskog vijeća</w:t>
      </w:r>
    </w:p>
    <w:p w:rsidR="00031B36" w:rsidRPr="00031B36" w:rsidRDefault="00031B36" w:rsidP="00031B36">
      <w:pPr>
        <w:pStyle w:val="Odlomakpopisa"/>
        <w:ind w:left="6096" w:firstLine="0"/>
        <w:jc w:val="center"/>
        <w:rPr>
          <w:sz w:val="24"/>
          <w:szCs w:val="24"/>
          <w:lang w:val="hr-HR"/>
        </w:rPr>
      </w:pPr>
      <w:r>
        <w:rPr>
          <w:sz w:val="24"/>
          <w:szCs w:val="24"/>
          <w:lang w:val="hr-HR"/>
        </w:rPr>
        <w:t>Krunoslav Morović</w:t>
      </w:r>
    </w:p>
    <w:p w:rsidR="00A07E3B" w:rsidRPr="003C1B1D" w:rsidRDefault="00A07E3B">
      <w:pPr>
        <w:pStyle w:val="Tijeloteksta"/>
        <w:rPr>
          <w:sz w:val="26"/>
          <w:lang w:val="hr-HR"/>
        </w:rPr>
      </w:pPr>
    </w:p>
    <w:p w:rsidR="00A07E3B" w:rsidRPr="003C1B1D" w:rsidRDefault="00A07E3B">
      <w:pPr>
        <w:pStyle w:val="Tijeloteksta"/>
        <w:rPr>
          <w:sz w:val="22"/>
          <w:lang w:val="hr-HR"/>
        </w:rPr>
      </w:pPr>
    </w:p>
    <w:sectPr w:rsidR="00A07E3B" w:rsidRPr="003C1B1D" w:rsidSect="00031B36">
      <w:pgSz w:w="11910" w:h="16840"/>
      <w:pgMar w:top="851" w:right="132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4B"/>
    <w:multiLevelType w:val="hybridMultilevel"/>
    <w:tmpl w:val="E6A4DE7A"/>
    <w:lvl w:ilvl="0" w:tplc="91748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5A5950"/>
    <w:multiLevelType w:val="hybridMultilevel"/>
    <w:tmpl w:val="1638ABD4"/>
    <w:lvl w:ilvl="0" w:tplc="8444BD0A">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B93A6224">
      <w:numFmt w:val="bullet"/>
      <w:lvlText w:val="•"/>
      <w:lvlJc w:val="left"/>
      <w:pPr>
        <w:ind w:left="715" w:hanging="140"/>
      </w:pPr>
      <w:rPr>
        <w:rFonts w:hint="default"/>
        <w:lang w:val="en-US" w:eastAsia="en-US" w:bidi="en-US"/>
      </w:rPr>
    </w:lvl>
    <w:lvl w:ilvl="2" w:tplc="587AA0FA">
      <w:numFmt w:val="bullet"/>
      <w:lvlText w:val="•"/>
      <w:lvlJc w:val="left"/>
      <w:pPr>
        <w:ind w:left="1190" w:hanging="140"/>
      </w:pPr>
      <w:rPr>
        <w:rFonts w:hint="default"/>
        <w:lang w:val="en-US" w:eastAsia="en-US" w:bidi="en-US"/>
      </w:rPr>
    </w:lvl>
    <w:lvl w:ilvl="3" w:tplc="1862E42E">
      <w:numFmt w:val="bullet"/>
      <w:lvlText w:val="•"/>
      <w:lvlJc w:val="left"/>
      <w:pPr>
        <w:ind w:left="1665" w:hanging="140"/>
      </w:pPr>
      <w:rPr>
        <w:rFonts w:hint="default"/>
        <w:lang w:val="en-US" w:eastAsia="en-US" w:bidi="en-US"/>
      </w:rPr>
    </w:lvl>
    <w:lvl w:ilvl="4" w:tplc="761C757E">
      <w:numFmt w:val="bullet"/>
      <w:lvlText w:val="•"/>
      <w:lvlJc w:val="left"/>
      <w:pPr>
        <w:ind w:left="2141" w:hanging="140"/>
      </w:pPr>
      <w:rPr>
        <w:rFonts w:hint="default"/>
        <w:lang w:val="en-US" w:eastAsia="en-US" w:bidi="en-US"/>
      </w:rPr>
    </w:lvl>
    <w:lvl w:ilvl="5" w:tplc="C9DEFA1A">
      <w:numFmt w:val="bullet"/>
      <w:lvlText w:val="•"/>
      <w:lvlJc w:val="left"/>
      <w:pPr>
        <w:ind w:left="2616" w:hanging="140"/>
      </w:pPr>
      <w:rPr>
        <w:rFonts w:hint="default"/>
        <w:lang w:val="en-US" w:eastAsia="en-US" w:bidi="en-US"/>
      </w:rPr>
    </w:lvl>
    <w:lvl w:ilvl="6" w:tplc="753E27CE">
      <w:numFmt w:val="bullet"/>
      <w:lvlText w:val="•"/>
      <w:lvlJc w:val="left"/>
      <w:pPr>
        <w:ind w:left="3091" w:hanging="140"/>
      </w:pPr>
      <w:rPr>
        <w:rFonts w:hint="default"/>
        <w:lang w:val="en-US" w:eastAsia="en-US" w:bidi="en-US"/>
      </w:rPr>
    </w:lvl>
    <w:lvl w:ilvl="7" w:tplc="58342928">
      <w:numFmt w:val="bullet"/>
      <w:lvlText w:val="•"/>
      <w:lvlJc w:val="left"/>
      <w:pPr>
        <w:ind w:left="3566" w:hanging="140"/>
      </w:pPr>
      <w:rPr>
        <w:rFonts w:hint="default"/>
        <w:lang w:val="en-US" w:eastAsia="en-US" w:bidi="en-US"/>
      </w:rPr>
    </w:lvl>
    <w:lvl w:ilvl="8" w:tplc="5052D2BE">
      <w:numFmt w:val="bullet"/>
      <w:lvlText w:val="•"/>
      <w:lvlJc w:val="left"/>
      <w:pPr>
        <w:ind w:left="4042" w:hanging="140"/>
      </w:pPr>
      <w:rPr>
        <w:rFonts w:hint="default"/>
        <w:lang w:val="en-US" w:eastAsia="en-US" w:bidi="en-US"/>
      </w:rPr>
    </w:lvl>
  </w:abstractNum>
  <w:abstractNum w:abstractNumId="2">
    <w:nsid w:val="08026472"/>
    <w:multiLevelType w:val="hybridMultilevel"/>
    <w:tmpl w:val="6590C1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2F20CA"/>
    <w:multiLevelType w:val="hybridMultilevel"/>
    <w:tmpl w:val="2744A00E"/>
    <w:lvl w:ilvl="0" w:tplc="C76C2FE0">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EBF0F394">
      <w:numFmt w:val="bullet"/>
      <w:lvlText w:val="•"/>
      <w:lvlJc w:val="left"/>
      <w:pPr>
        <w:ind w:left="715" w:hanging="140"/>
      </w:pPr>
      <w:rPr>
        <w:rFonts w:hint="default"/>
        <w:lang w:val="en-US" w:eastAsia="en-US" w:bidi="en-US"/>
      </w:rPr>
    </w:lvl>
    <w:lvl w:ilvl="2" w:tplc="0FBABF26">
      <w:numFmt w:val="bullet"/>
      <w:lvlText w:val="•"/>
      <w:lvlJc w:val="left"/>
      <w:pPr>
        <w:ind w:left="1190" w:hanging="140"/>
      </w:pPr>
      <w:rPr>
        <w:rFonts w:hint="default"/>
        <w:lang w:val="en-US" w:eastAsia="en-US" w:bidi="en-US"/>
      </w:rPr>
    </w:lvl>
    <w:lvl w:ilvl="3" w:tplc="9A8A32C2">
      <w:numFmt w:val="bullet"/>
      <w:lvlText w:val="•"/>
      <w:lvlJc w:val="left"/>
      <w:pPr>
        <w:ind w:left="1665" w:hanging="140"/>
      </w:pPr>
      <w:rPr>
        <w:rFonts w:hint="default"/>
        <w:lang w:val="en-US" w:eastAsia="en-US" w:bidi="en-US"/>
      </w:rPr>
    </w:lvl>
    <w:lvl w:ilvl="4" w:tplc="B2BAF5EC">
      <w:numFmt w:val="bullet"/>
      <w:lvlText w:val="•"/>
      <w:lvlJc w:val="left"/>
      <w:pPr>
        <w:ind w:left="2141" w:hanging="140"/>
      </w:pPr>
      <w:rPr>
        <w:rFonts w:hint="default"/>
        <w:lang w:val="en-US" w:eastAsia="en-US" w:bidi="en-US"/>
      </w:rPr>
    </w:lvl>
    <w:lvl w:ilvl="5" w:tplc="FDECD7EC">
      <w:numFmt w:val="bullet"/>
      <w:lvlText w:val="•"/>
      <w:lvlJc w:val="left"/>
      <w:pPr>
        <w:ind w:left="2616" w:hanging="140"/>
      </w:pPr>
      <w:rPr>
        <w:rFonts w:hint="default"/>
        <w:lang w:val="en-US" w:eastAsia="en-US" w:bidi="en-US"/>
      </w:rPr>
    </w:lvl>
    <w:lvl w:ilvl="6" w:tplc="015EC62E">
      <w:numFmt w:val="bullet"/>
      <w:lvlText w:val="•"/>
      <w:lvlJc w:val="left"/>
      <w:pPr>
        <w:ind w:left="3091" w:hanging="140"/>
      </w:pPr>
      <w:rPr>
        <w:rFonts w:hint="default"/>
        <w:lang w:val="en-US" w:eastAsia="en-US" w:bidi="en-US"/>
      </w:rPr>
    </w:lvl>
    <w:lvl w:ilvl="7" w:tplc="59322B52">
      <w:numFmt w:val="bullet"/>
      <w:lvlText w:val="•"/>
      <w:lvlJc w:val="left"/>
      <w:pPr>
        <w:ind w:left="3566" w:hanging="140"/>
      </w:pPr>
      <w:rPr>
        <w:rFonts w:hint="default"/>
        <w:lang w:val="en-US" w:eastAsia="en-US" w:bidi="en-US"/>
      </w:rPr>
    </w:lvl>
    <w:lvl w:ilvl="8" w:tplc="587ADC5A">
      <w:numFmt w:val="bullet"/>
      <w:lvlText w:val="•"/>
      <w:lvlJc w:val="left"/>
      <w:pPr>
        <w:ind w:left="4042" w:hanging="140"/>
      </w:pPr>
      <w:rPr>
        <w:rFonts w:hint="default"/>
        <w:lang w:val="en-US" w:eastAsia="en-US" w:bidi="en-US"/>
      </w:rPr>
    </w:lvl>
  </w:abstractNum>
  <w:abstractNum w:abstractNumId="4">
    <w:nsid w:val="0DCC0C21"/>
    <w:multiLevelType w:val="hybridMultilevel"/>
    <w:tmpl w:val="E7867F1C"/>
    <w:lvl w:ilvl="0" w:tplc="E9B697DE">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97E8136C">
      <w:numFmt w:val="bullet"/>
      <w:lvlText w:val="•"/>
      <w:lvlJc w:val="left"/>
      <w:pPr>
        <w:ind w:left="715" w:hanging="140"/>
      </w:pPr>
      <w:rPr>
        <w:rFonts w:hint="default"/>
        <w:lang w:val="en-US" w:eastAsia="en-US" w:bidi="en-US"/>
      </w:rPr>
    </w:lvl>
    <w:lvl w:ilvl="2" w:tplc="98323180">
      <w:numFmt w:val="bullet"/>
      <w:lvlText w:val="•"/>
      <w:lvlJc w:val="left"/>
      <w:pPr>
        <w:ind w:left="1190" w:hanging="140"/>
      </w:pPr>
      <w:rPr>
        <w:rFonts w:hint="default"/>
        <w:lang w:val="en-US" w:eastAsia="en-US" w:bidi="en-US"/>
      </w:rPr>
    </w:lvl>
    <w:lvl w:ilvl="3" w:tplc="75F008D2">
      <w:numFmt w:val="bullet"/>
      <w:lvlText w:val="•"/>
      <w:lvlJc w:val="left"/>
      <w:pPr>
        <w:ind w:left="1665" w:hanging="140"/>
      </w:pPr>
      <w:rPr>
        <w:rFonts w:hint="default"/>
        <w:lang w:val="en-US" w:eastAsia="en-US" w:bidi="en-US"/>
      </w:rPr>
    </w:lvl>
    <w:lvl w:ilvl="4" w:tplc="AD0AD35C">
      <w:numFmt w:val="bullet"/>
      <w:lvlText w:val="•"/>
      <w:lvlJc w:val="left"/>
      <w:pPr>
        <w:ind w:left="2141" w:hanging="140"/>
      </w:pPr>
      <w:rPr>
        <w:rFonts w:hint="default"/>
        <w:lang w:val="en-US" w:eastAsia="en-US" w:bidi="en-US"/>
      </w:rPr>
    </w:lvl>
    <w:lvl w:ilvl="5" w:tplc="FF66AFBE">
      <w:numFmt w:val="bullet"/>
      <w:lvlText w:val="•"/>
      <w:lvlJc w:val="left"/>
      <w:pPr>
        <w:ind w:left="2616" w:hanging="140"/>
      </w:pPr>
      <w:rPr>
        <w:rFonts w:hint="default"/>
        <w:lang w:val="en-US" w:eastAsia="en-US" w:bidi="en-US"/>
      </w:rPr>
    </w:lvl>
    <w:lvl w:ilvl="6" w:tplc="8F3A16D8">
      <w:numFmt w:val="bullet"/>
      <w:lvlText w:val="•"/>
      <w:lvlJc w:val="left"/>
      <w:pPr>
        <w:ind w:left="3091" w:hanging="140"/>
      </w:pPr>
      <w:rPr>
        <w:rFonts w:hint="default"/>
        <w:lang w:val="en-US" w:eastAsia="en-US" w:bidi="en-US"/>
      </w:rPr>
    </w:lvl>
    <w:lvl w:ilvl="7" w:tplc="B1442466">
      <w:numFmt w:val="bullet"/>
      <w:lvlText w:val="•"/>
      <w:lvlJc w:val="left"/>
      <w:pPr>
        <w:ind w:left="3566" w:hanging="140"/>
      </w:pPr>
      <w:rPr>
        <w:rFonts w:hint="default"/>
        <w:lang w:val="en-US" w:eastAsia="en-US" w:bidi="en-US"/>
      </w:rPr>
    </w:lvl>
    <w:lvl w:ilvl="8" w:tplc="B16879C2">
      <w:numFmt w:val="bullet"/>
      <w:lvlText w:val="•"/>
      <w:lvlJc w:val="left"/>
      <w:pPr>
        <w:ind w:left="4042" w:hanging="140"/>
      </w:pPr>
      <w:rPr>
        <w:rFonts w:hint="default"/>
        <w:lang w:val="en-US" w:eastAsia="en-US" w:bidi="en-US"/>
      </w:rPr>
    </w:lvl>
  </w:abstractNum>
  <w:abstractNum w:abstractNumId="5">
    <w:nsid w:val="10570798"/>
    <w:multiLevelType w:val="hybridMultilevel"/>
    <w:tmpl w:val="BF6C3694"/>
    <w:lvl w:ilvl="0" w:tplc="7368C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8A3A3F"/>
    <w:multiLevelType w:val="hybridMultilevel"/>
    <w:tmpl w:val="24621F54"/>
    <w:lvl w:ilvl="0" w:tplc="C93EC2C8">
      <w:start w:val="5"/>
      <w:numFmt w:val="bullet"/>
      <w:lvlText w:val="-"/>
      <w:lvlJc w:val="left"/>
      <w:pPr>
        <w:ind w:left="955" w:hanging="360"/>
      </w:pPr>
      <w:rPr>
        <w:rFonts w:ascii="Times New Roman" w:eastAsia="Times New Roman" w:hAnsi="Times New Roman" w:cs="Times New Roman" w:hint="default"/>
      </w:rPr>
    </w:lvl>
    <w:lvl w:ilvl="1" w:tplc="041A0003" w:tentative="1">
      <w:start w:val="1"/>
      <w:numFmt w:val="bullet"/>
      <w:lvlText w:val="o"/>
      <w:lvlJc w:val="left"/>
      <w:pPr>
        <w:ind w:left="1675" w:hanging="360"/>
      </w:pPr>
      <w:rPr>
        <w:rFonts w:ascii="Courier New" w:hAnsi="Courier New" w:cs="Courier New" w:hint="default"/>
      </w:rPr>
    </w:lvl>
    <w:lvl w:ilvl="2" w:tplc="041A0005" w:tentative="1">
      <w:start w:val="1"/>
      <w:numFmt w:val="bullet"/>
      <w:lvlText w:val=""/>
      <w:lvlJc w:val="left"/>
      <w:pPr>
        <w:ind w:left="2395" w:hanging="360"/>
      </w:pPr>
      <w:rPr>
        <w:rFonts w:ascii="Wingdings" w:hAnsi="Wingdings" w:hint="default"/>
      </w:rPr>
    </w:lvl>
    <w:lvl w:ilvl="3" w:tplc="041A0001" w:tentative="1">
      <w:start w:val="1"/>
      <w:numFmt w:val="bullet"/>
      <w:lvlText w:val=""/>
      <w:lvlJc w:val="left"/>
      <w:pPr>
        <w:ind w:left="3115" w:hanging="360"/>
      </w:pPr>
      <w:rPr>
        <w:rFonts w:ascii="Symbol" w:hAnsi="Symbol" w:hint="default"/>
      </w:rPr>
    </w:lvl>
    <w:lvl w:ilvl="4" w:tplc="041A0003" w:tentative="1">
      <w:start w:val="1"/>
      <w:numFmt w:val="bullet"/>
      <w:lvlText w:val="o"/>
      <w:lvlJc w:val="left"/>
      <w:pPr>
        <w:ind w:left="3835" w:hanging="360"/>
      </w:pPr>
      <w:rPr>
        <w:rFonts w:ascii="Courier New" w:hAnsi="Courier New" w:cs="Courier New" w:hint="default"/>
      </w:rPr>
    </w:lvl>
    <w:lvl w:ilvl="5" w:tplc="041A0005" w:tentative="1">
      <w:start w:val="1"/>
      <w:numFmt w:val="bullet"/>
      <w:lvlText w:val=""/>
      <w:lvlJc w:val="left"/>
      <w:pPr>
        <w:ind w:left="4555" w:hanging="360"/>
      </w:pPr>
      <w:rPr>
        <w:rFonts w:ascii="Wingdings" w:hAnsi="Wingdings" w:hint="default"/>
      </w:rPr>
    </w:lvl>
    <w:lvl w:ilvl="6" w:tplc="041A0001" w:tentative="1">
      <w:start w:val="1"/>
      <w:numFmt w:val="bullet"/>
      <w:lvlText w:val=""/>
      <w:lvlJc w:val="left"/>
      <w:pPr>
        <w:ind w:left="5275" w:hanging="360"/>
      </w:pPr>
      <w:rPr>
        <w:rFonts w:ascii="Symbol" w:hAnsi="Symbol" w:hint="default"/>
      </w:rPr>
    </w:lvl>
    <w:lvl w:ilvl="7" w:tplc="041A0003" w:tentative="1">
      <w:start w:val="1"/>
      <w:numFmt w:val="bullet"/>
      <w:lvlText w:val="o"/>
      <w:lvlJc w:val="left"/>
      <w:pPr>
        <w:ind w:left="5995" w:hanging="360"/>
      </w:pPr>
      <w:rPr>
        <w:rFonts w:ascii="Courier New" w:hAnsi="Courier New" w:cs="Courier New" w:hint="default"/>
      </w:rPr>
    </w:lvl>
    <w:lvl w:ilvl="8" w:tplc="041A0005" w:tentative="1">
      <w:start w:val="1"/>
      <w:numFmt w:val="bullet"/>
      <w:lvlText w:val=""/>
      <w:lvlJc w:val="left"/>
      <w:pPr>
        <w:ind w:left="6715" w:hanging="360"/>
      </w:pPr>
      <w:rPr>
        <w:rFonts w:ascii="Wingdings" w:hAnsi="Wingdings" w:hint="default"/>
      </w:rPr>
    </w:lvl>
  </w:abstractNum>
  <w:abstractNum w:abstractNumId="7">
    <w:nsid w:val="12795C7E"/>
    <w:multiLevelType w:val="hybridMultilevel"/>
    <w:tmpl w:val="E758A2FA"/>
    <w:lvl w:ilvl="0" w:tplc="DF7AC756">
      <w:start w:val="1"/>
      <w:numFmt w:val="decimal"/>
      <w:lvlText w:val="(%1)"/>
      <w:lvlJc w:val="left"/>
      <w:pPr>
        <w:ind w:left="720" w:hanging="360"/>
      </w:pPr>
      <w:rPr>
        <w:rFonts w:hint="default"/>
        <w:b w:val="0"/>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D825C1"/>
    <w:multiLevelType w:val="hybridMultilevel"/>
    <w:tmpl w:val="1994CA54"/>
    <w:lvl w:ilvl="0" w:tplc="86D6632C">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F24AAB64">
      <w:numFmt w:val="bullet"/>
      <w:lvlText w:val="•"/>
      <w:lvlJc w:val="left"/>
      <w:pPr>
        <w:ind w:left="589" w:hanging="140"/>
      </w:pPr>
      <w:rPr>
        <w:rFonts w:hint="default"/>
        <w:lang w:val="en-US" w:eastAsia="en-US" w:bidi="en-US"/>
      </w:rPr>
    </w:lvl>
    <w:lvl w:ilvl="2" w:tplc="C54A2512">
      <w:numFmt w:val="bullet"/>
      <w:lvlText w:val="•"/>
      <w:lvlJc w:val="left"/>
      <w:pPr>
        <w:ind w:left="1078" w:hanging="140"/>
      </w:pPr>
      <w:rPr>
        <w:rFonts w:hint="default"/>
        <w:lang w:val="en-US" w:eastAsia="en-US" w:bidi="en-US"/>
      </w:rPr>
    </w:lvl>
    <w:lvl w:ilvl="3" w:tplc="6D106C1C">
      <w:numFmt w:val="bullet"/>
      <w:lvlText w:val="•"/>
      <w:lvlJc w:val="left"/>
      <w:pPr>
        <w:ind w:left="1567" w:hanging="140"/>
      </w:pPr>
      <w:rPr>
        <w:rFonts w:hint="default"/>
        <w:lang w:val="en-US" w:eastAsia="en-US" w:bidi="en-US"/>
      </w:rPr>
    </w:lvl>
    <w:lvl w:ilvl="4" w:tplc="F4924346">
      <w:numFmt w:val="bullet"/>
      <w:lvlText w:val="•"/>
      <w:lvlJc w:val="left"/>
      <w:pPr>
        <w:ind w:left="2057" w:hanging="140"/>
      </w:pPr>
      <w:rPr>
        <w:rFonts w:hint="default"/>
        <w:lang w:val="en-US" w:eastAsia="en-US" w:bidi="en-US"/>
      </w:rPr>
    </w:lvl>
    <w:lvl w:ilvl="5" w:tplc="58D206EC">
      <w:numFmt w:val="bullet"/>
      <w:lvlText w:val="•"/>
      <w:lvlJc w:val="left"/>
      <w:pPr>
        <w:ind w:left="2546" w:hanging="140"/>
      </w:pPr>
      <w:rPr>
        <w:rFonts w:hint="default"/>
        <w:lang w:val="en-US" w:eastAsia="en-US" w:bidi="en-US"/>
      </w:rPr>
    </w:lvl>
    <w:lvl w:ilvl="6" w:tplc="D46A89AC">
      <w:numFmt w:val="bullet"/>
      <w:lvlText w:val="•"/>
      <w:lvlJc w:val="left"/>
      <w:pPr>
        <w:ind w:left="3035" w:hanging="140"/>
      </w:pPr>
      <w:rPr>
        <w:rFonts w:hint="default"/>
        <w:lang w:val="en-US" w:eastAsia="en-US" w:bidi="en-US"/>
      </w:rPr>
    </w:lvl>
    <w:lvl w:ilvl="7" w:tplc="34168DCA">
      <w:numFmt w:val="bullet"/>
      <w:lvlText w:val="•"/>
      <w:lvlJc w:val="left"/>
      <w:pPr>
        <w:ind w:left="3524" w:hanging="140"/>
      </w:pPr>
      <w:rPr>
        <w:rFonts w:hint="default"/>
        <w:lang w:val="en-US" w:eastAsia="en-US" w:bidi="en-US"/>
      </w:rPr>
    </w:lvl>
    <w:lvl w:ilvl="8" w:tplc="03B20718">
      <w:numFmt w:val="bullet"/>
      <w:lvlText w:val="•"/>
      <w:lvlJc w:val="left"/>
      <w:pPr>
        <w:ind w:left="4014" w:hanging="140"/>
      </w:pPr>
      <w:rPr>
        <w:rFonts w:hint="default"/>
        <w:lang w:val="en-US" w:eastAsia="en-US" w:bidi="en-US"/>
      </w:rPr>
    </w:lvl>
  </w:abstractNum>
  <w:abstractNum w:abstractNumId="9">
    <w:nsid w:val="1D4B07F9"/>
    <w:multiLevelType w:val="hybridMultilevel"/>
    <w:tmpl w:val="B3D0CF3E"/>
    <w:lvl w:ilvl="0" w:tplc="041A000F">
      <w:start w:val="1"/>
      <w:numFmt w:val="decimal"/>
      <w:lvlText w:val="%1."/>
      <w:lvlJc w:val="left"/>
      <w:pPr>
        <w:ind w:left="358" w:hanging="142"/>
      </w:pPr>
      <w:rPr>
        <w:rFonts w:hint="default"/>
        <w:w w:val="99"/>
        <w:sz w:val="24"/>
        <w:szCs w:val="24"/>
        <w:lang w:val="en-US" w:eastAsia="en-US" w:bidi="en-US"/>
      </w:rPr>
    </w:lvl>
    <w:lvl w:ilvl="1" w:tplc="2662DB6E">
      <w:numFmt w:val="bullet"/>
      <w:lvlText w:val="•"/>
      <w:lvlJc w:val="left"/>
      <w:pPr>
        <w:ind w:left="1262" w:hanging="142"/>
      </w:pPr>
      <w:rPr>
        <w:rFonts w:hint="default"/>
        <w:lang w:val="en-US" w:eastAsia="en-US" w:bidi="en-US"/>
      </w:rPr>
    </w:lvl>
    <w:lvl w:ilvl="2" w:tplc="9322FEBE">
      <w:numFmt w:val="bullet"/>
      <w:lvlText w:val="•"/>
      <w:lvlJc w:val="left"/>
      <w:pPr>
        <w:ind w:left="2165" w:hanging="142"/>
      </w:pPr>
      <w:rPr>
        <w:rFonts w:hint="default"/>
        <w:lang w:val="en-US" w:eastAsia="en-US" w:bidi="en-US"/>
      </w:rPr>
    </w:lvl>
    <w:lvl w:ilvl="3" w:tplc="5F444308">
      <w:numFmt w:val="bullet"/>
      <w:lvlText w:val="•"/>
      <w:lvlJc w:val="left"/>
      <w:pPr>
        <w:ind w:left="3067" w:hanging="142"/>
      </w:pPr>
      <w:rPr>
        <w:rFonts w:hint="default"/>
        <w:lang w:val="en-US" w:eastAsia="en-US" w:bidi="en-US"/>
      </w:rPr>
    </w:lvl>
    <w:lvl w:ilvl="4" w:tplc="DB8891FE">
      <w:numFmt w:val="bullet"/>
      <w:lvlText w:val="•"/>
      <w:lvlJc w:val="left"/>
      <w:pPr>
        <w:ind w:left="3970" w:hanging="142"/>
      </w:pPr>
      <w:rPr>
        <w:rFonts w:hint="default"/>
        <w:lang w:val="en-US" w:eastAsia="en-US" w:bidi="en-US"/>
      </w:rPr>
    </w:lvl>
    <w:lvl w:ilvl="5" w:tplc="4AB46A1A">
      <w:numFmt w:val="bullet"/>
      <w:lvlText w:val="•"/>
      <w:lvlJc w:val="left"/>
      <w:pPr>
        <w:ind w:left="4873" w:hanging="142"/>
      </w:pPr>
      <w:rPr>
        <w:rFonts w:hint="default"/>
        <w:lang w:val="en-US" w:eastAsia="en-US" w:bidi="en-US"/>
      </w:rPr>
    </w:lvl>
    <w:lvl w:ilvl="6" w:tplc="D2C67CB4">
      <w:numFmt w:val="bullet"/>
      <w:lvlText w:val="•"/>
      <w:lvlJc w:val="left"/>
      <w:pPr>
        <w:ind w:left="5775" w:hanging="142"/>
      </w:pPr>
      <w:rPr>
        <w:rFonts w:hint="default"/>
        <w:lang w:val="en-US" w:eastAsia="en-US" w:bidi="en-US"/>
      </w:rPr>
    </w:lvl>
    <w:lvl w:ilvl="7" w:tplc="68E8EF88">
      <w:numFmt w:val="bullet"/>
      <w:lvlText w:val="•"/>
      <w:lvlJc w:val="left"/>
      <w:pPr>
        <w:ind w:left="6678" w:hanging="142"/>
      </w:pPr>
      <w:rPr>
        <w:rFonts w:hint="default"/>
        <w:lang w:val="en-US" w:eastAsia="en-US" w:bidi="en-US"/>
      </w:rPr>
    </w:lvl>
    <w:lvl w:ilvl="8" w:tplc="C1AED960">
      <w:numFmt w:val="bullet"/>
      <w:lvlText w:val="•"/>
      <w:lvlJc w:val="left"/>
      <w:pPr>
        <w:ind w:left="7581" w:hanging="142"/>
      </w:pPr>
      <w:rPr>
        <w:rFonts w:hint="default"/>
        <w:lang w:val="en-US" w:eastAsia="en-US" w:bidi="en-US"/>
      </w:rPr>
    </w:lvl>
  </w:abstractNum>
  <w:abstractNum w:abstractNumId="10">
    <w:nsid w:val="1EE44567"/>
    <w:multiLevelType w:val="hybridMultilevel"/>
    <w:tmpl w:val="B3D0CF3E"/>
    <w:lvl w:ilvl="0" w:tplc="041A000F">
      <w:start w:val="1"/>
      <w:numFmt w:val="decimal"/>
      <w:lvlText w:val="%1."/>
      <w:lvlJc w:val="left"/>
      <w:pPr>
        <w:ind w:left="358" w:hanging="142"/>
      </w:pPr>
      <w:rPr>
        <w:rFonts w:hint="default"/>
        <w:w w:val="99"/>
        <w:sz w:val="24"/>
        <w:szCs w:val="24"/>
        <w:lang w:val="en-US" w:eastAsia="en-US" w:bidi="en-US"/>
      </w:rPr>
    </w:lvl>
    <w:lvl w:ilvl="1" w:tplc="2662DB6E">
      <w:numFmt w:val="bullet"/>
      <w:lvlText w:val="•"/>
      <w:lvlJc w:val="left"/>
      <w:pPr>
        <w:ind w:left="1262" w:hanging="142"/>
      </w:pPr>
      <w:rPr>
        <w:rFonts w:hint="default"/>
        <w:lang w:val="en-US" w:eastAsia="en-US" w:bidi="en-US"/>
      </w:rPr>
    </w:lvl>
    <w:lvl w:ilvl="2" w:tplc="9322FEBE">
      <w:numFmt w:val="bullet"/>
      <w:lvlText w:val="•"/>
      <w:lvlJc w:val="left"/>
      <w:pPr>
        <w:ind w:left="2165" w:hanging="142"/>
      </w:pPr>
      <w:rPr>
        <w:rFonts w:hint="default"/>
        <w:lang w:val="en-US" w:eastAsia="en-US" w:bidi="en-US"/>
      </w:rPr>
    </w:lvl>
    <w:lvl w:ilvl="3" w:tplc="5F444308">
      <w:numFmt w:val="bullet"/>
      <w:lvlText w:val="•"/>
      <w:lvlJc w:val="left"/>
      <w:pPr>
        <w:ind w:left="3067" w:hanging="142"/>
      </w:pPr>
      <w:rPr>
        <w:rFonts w:hint="default"/>
        <w:lang w:val="en-US" w:eastAsia="en-US" w:bidi="en-US"/>
      </w:rPr>
    </w:lvl>
    <w:lvl w:ilvl="4" w:tplc="DB8891FE">
      <w:numFmt w:val="bullet"/>
      <w:lvlText w:val="•"/>
      <w:lvlJc w:val="left"/>
      <w:pPr>
        <w:ind w:left="3970" w:hanging="142"/>
      </w:pPr>
      <w:rPr>
        <w:rFonts w:hint="default"/>
        <w:lang w:val="en-US" w:eastAsia="en-US" w:bidi="en-US"/>
      </w:rPr>
    </w:lvl>
    <w:lvl w:ilvl="5" w:tplc="4AB46A1A">
      <w:numFmt w:val="bullet"/>
      <w:lvlText w:val="•"/>
      <w:lvlJc w:val="left"/>
      <w:pPr>
        <w:ind w:left="4873" w:hanging="142"/>
      </w:pPr>
      <w:rPr>
        <w:rFonts w:hint="default"/>
        <w:lang w:val="en-US" w:eastAsia="en-US" w:bidi="en-US"/>
      </w:rPr>
    </w:lvl>
    <w:lvl w:ilvl="6" w:tplc="D2C67CB4">
      <w:numFmt w:val="bullet"/>
      <w:lvlText w:val="•"/>
      <w:lvlJc w:val="left"/>
      <w:pPr>
        <w:ind w:left="5775" w:hanging="142"/>
      </w:pPr>
      <w:rPr>
        <w:rFonts w:hint="default"/>
        <w:lang w:val="en-US" w:eastAsia="en-US" w:bidi="en-US"/>
      </w:rPr>
    </w:lvl>
    <w:lvl w:ilvl="7" w:tplc="68E8EF88">
      <w:numFmt w:val="bullet"/>
      <w:lvlText w:val="•"/>
      <w:lvlJc w:val="left"/>
      <w:pPr>
        <w:ind w:left="6678" w:hanging="142"/>
      </w:pPr>
      <w:rPr>
        <w:rFonts w:hint="default"/>
        <w:lang w:val="en-US" w:eastAsia="en-US" w:bidi="en-US"/>
      </w:rPr>
    </w:lvl>
    <w:lvl w:ilvl="8" w:tplc="C1AED960">
      <w:numFmt w:val="bullet"/>
      <w:lvlText w:val="•"/>
      <w:lvlJc w:val="left"/>
      <w:pPr>
        <w:ind w:left="7581" w:hanging="142"/>
      </w:pPr>
      <w:rPr>
        <w:rFonts w:hint="default"/>
        <w:lang w:val="en-US" w:eastAsia="en-US" w:bidi="en-US"/>
      </w:rPr>
    </w:lvl>
  </w:abstractNum>
  <w:abstractNum w:abstractNumId="11">
    <w:nsid w:val="20BE570C"/>
    <w:multiLevelType w:val="hybridMultilevel"/>
    <w:tmpl w:val="F85A5CBE"/>
    <w:lvl w:ilvl="0" w:tplc="26E208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907A2A"/>
    <w:multiLevelType w:val="hybridMultilevel"/>
    <w:tmpl w:val="BE126590"/>
    <w:lvl w:ilvl="0" w:tplc="B866D4FA">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3A16C3DC">
      <w:numFmt w:val="bullet"/>
      <w:lvlText w:val="•"/>
      <w:lvlJc w:val="left"/>
      <w:pPr>
        <w:ind w:left="589" w:hanging="140"/>
      </w:pPr>
      <w:rPr>
        <w:rFonts w:hint="default"/>
        <w:lang w:val="en-US" w:eastAsia="en-US" w:bidi="en-US"/>
      </w:rPr>
    </w:lvl>
    <w:lvl w:ilvl="2" w:tplc="5A7246D8">
      <w:numFmt w:val="bullet"/>
      <w:lvlText w:val="•"/>
      <w:lvlJc w:val="left"/>
      <w:pPr>
        <w:ind w:left="1078" w:hanging="140"/>
      </w:pPr>
      <w:rPr>
        <w:rFonts w:hint="default"/>
        <w:lang w:val="en-US" w:eastAsia="en-US" w:bidi="en-US"/>
      </w:rPr>
    </w:lvl>
    <w:lvl w:ilvl="3" w:tplc="2D30D0CE">
      <w:numFmt w:val="bullet"/>
      <w:lvlText w:val="•"/>
      <w:lvlJc w:val="left"/>
      <w:pPr>
        <w:ind w:left="1567" w:hanging="140"/>
      </w:pPr>
      <w:rPr>
        <w:rFonts w:hint="default"/>
        <w:lang w:val="en-US" w:eastAsia="en-US" w:bidi="en-US"/>
      </w:rPr>
    </w:lvl>
    <w:lvl w:ilvl="4" w:tplc="0A023D24">
      <w:numFmt w:val="bullet"/>
      <w:lvlText w:val="•"/>
      <w:lvlJc w:val="left"/>
      <w:pPr>
        <w:ind w:left="2057" w:hanging="140"/>
      </w:pPr>
      <w:rPr>
        <w:rFonts w:hint="default"/>
        <w:lang w:val="en-US" w:eastAsia="en-US" w:bidi="en-US"/>
      </w:rPr>
    </w:lvl>
    <w:lvl w:ilvl="5" w:tplc="101693E6">
      <w:numFmt w:val="bullet"/>
      <w:lvlText w:val="•"/>
      <w:lvlJc w:val="left"/>
      <w:pPr>
        <w:ind w:left="2546" w:hanging="140"/>
      </w:pPr>
      <w:rPr>
        <w:rFonts w:hint="default"/>
        <w:lang w:val="en-US" w:eastAsia="en-US" w:bidi="en-US"/>
      </w:rPr>
    </w:lvl>
    <w:lvl w:ilvl="6" w:tplc="738C64DE">
      <w:numFmt w:val="bullet"/>
      <w:lvlText w:val="•"/>
      <w:lvlJc w:val="left"/>
      <w:pPr>
        <w:ind w:left="3035" w:hanging="140"/>
      </w:pPr>
      <w:rPr>
        <w:rFonts w:hint="default"/>
        <w:lang w:val="en-US" w:eastAsia="en-US" w:bidi="en-US"/>
      </w:rPr>
    </w:lvl>
    <w:lvl w:ilvl="7" w:tplc="0FDE15E4">
      <w:numFmt w:val="bullet"/>
      <w:lvlText w:val="•"/>
      <w:lvlJc w:val="left"/>
      <w:pPr>
        <w:ind w:left="3524" w:hanging="140"/>
      </w:pPr>
      <w:rPr>
        <w:rFonts w:hint="default"/>
        <w:lang w:val="en-US" w:eastAsia="en-US" w:bidi="en-US"/>
      </w:rPr>
    </w:lvl>
    <w:lvl w:ilvl="8" w:tplc="480AFA40">
      <w:numFmt w:val="bullet"/>
      <w:lvlText w:val="•"/>
      <w:lvlJc w:val="left"/>
      <w:pPr>
        <w:ind w:left="4014" w:hanging="140"/>
      </w:pPr>
      <w:rPr>
        <w:rFonts w:hint="default"/>
        <w:lang w:val="en-US" w:eastAsia="en-US" w:bidi="en-US"/>
      </w:rPr>
    </w:lvl>
  </w:abstractNum>
  <w:abstractNum w:abstractNumId="13">
    <w:nsid w:val="2AAB0D2B"/>
    <w:multiLevelType w:val="hybridMultilevel"/>
    <w:tmpl w:val="BA46AD92"/>
    <w:lvl w:ilvl="0" w:tplc="6A62CA26">
      <w:start w:val="1"/>
      <w:numFmt w:val="upperRoman"/>
      <w:lvlText w:val="%1."/>
      <w:lvlJc w:val="left"/>
      <w:pPr>
        <w:ind w:left="429" w:hanging="214"/>
        <w:jc w:val="left"/>
      </w:pPr>
      <w:rPr>
        <w:rFonts w:ascii="Times New Roman" w:eastAsia="Times New Roman" w:hAnsi="Times New Roman" w:cs="Times New Roman" w:hint="default"/>
        <w:b/>
        <w:bCs/>
        <w:spacing w:val="-1"/>
        <w:w w:val="100"/>
        <w:sz w:val="24"/>
        <w:szCs w:val="24"/>
        <w:lang w:val="en-US" w:eastAsia="en-US" w:bidi="en-US"/>
      </w:rPr>
    </w:lvl>
    <w:lvl w:ilvl="1" w:tplc="8CFE75BE">
      <w:numFmt w:val="bullet"/>
      <w:lvlText w:val="•"/>
      <w:lvlJc w:val="left"/>
      <w:pPr>
        <w:ind w:left="1316" w:hanging="214"/>
      </w:pPr>
      <w:rPr>
        <w:rFonts w:hint="default"/>
        <w:lang w:val="en-US" w:eastAsia="en-US" w:bidi="en-US"/>
      </w:rPr>
    </w:lvl>
    <w:lvl w:ilvl="2" w:tplc="55C4A9B4">
      <w:numFmt w:val="bullet"/>
      <w:lvlText w:val="•"/>
      <w:lvlJc w:val="left"/>
      <w:pPr>
        <w:ind w:left="2213" w:hanging="214"/>
      </w:pPr>
      <w:rPr>
        <w:rFonts w:hint="default"/>
        <w:lang w:val="en-US" w:eastAsia="en-US" w:bidi="en-US"/>
      </w:rPr>
    </w:lvl>
    <w:lvl w:ilvl="3" w:tplc="F3500C6E">
      <w:numFmt w:val="bullet"/>
      <w:lvlText w:val="•"/>
      <w:lvlJc w:val="left"/>
      <w:pPr>
        <w:ind w:left="3109" w:hanging="214"/>
      </w:pPr>
      <w:rPr>
        <w:rFonts w:hint="default"/>
        <w:lang w:val="en-US" w:eastAsia="en-US" w:bidi="en-US"/>
      </w:rPr>
    </w:lvl>
    <w:lvl w:ilvl="4" w:tplc="247E5418">
      <w:numFmt w:val="bullet"/>
      <w:lvlText w:val="•"/>
      <w:lvlJc w:val="left"/>
      <w:pPr>
        <w:ind w:left="4006" w:hanging="214"/>
      </w:pPr>
      <w:rPr>
        <w:rFonts w:hint="default"/>
        <w:lang w:val="en-US" w:eastAsia="en-US" w:bidi="en-US"/>
      </w:rPr>
    </w:lvl>
    <w:lvl w:ilvl="5" w:tplc="6FA0DCAA">
      <w:numFmt w:val="bullet"/>
      <w:lvlText w:val="•"/>
      <w:lvlJc w:val="left"/>
      <w:pPr>
        <w:ind w:left="4903" w:hanging="214"/>
      </w:pPr>
      <w:rPr>
        <w:rFonts w:hint="default"/>
        <w:lang w:val="en-US" w:eastAsia="en-US" w:bidi="en-US"/>
      </w:rPr>
    </w:lvl>
    <w:lvl w:ilvl="6" w:tplc="17129206">
      <w:numFmt w:val="bullet"/>
      <w:lvlText w:val="•"/>
      <w:lvlJc w:val="left"/>
      <w:pPr>
        <w:ind w:left="5799" w:hanging="214"/>
      </w:pPr>
      <w:rPr>
        <w:rFonts w:hint="default"/>
        <w:lang w:val="en-US" w:eastAsia="en-US" w:bidi="en-US"/>
      </w:rPr>
    </w:lvl>
    <w:lvl w:ilvl="7" w:tplc="5A468E5C">
      <w:numFmt w:val="bullet"/>
      <w:lvlText w:val="•"/>
      <w:lvlJc w:val="left"/>
      <w:pPr>
        <w:ind w:left="6696" w:hanging="214"/>
      </w:pPr>
      <w:rPr>
        <w:rFonts w:hint="default"/>
        <w:lang w:val="en-US" w:eastAsia="en-US" w:bidi="en-US"/>
      </w:rPr>
    </w:lvl>
    <w:lvl w:ilvl="8" w:tplc="D4787A60">
      <w:numFmt w:val="bullet"/>
      <w:lvlText w:val="•"/>
      <w:lvlJc w:val="left"/>
      <w:pPr>
        <w:ind w:left="7593" w:hanging="214"/>
      </w:pPr>
      <w:rPr>
        <w:rFonts w:hint="default"/>
        <w:lang w:val="en-US" w:eastAsia="en-US" w:bidi="en-US"/>
      </w:rPr>
    </w:lvl>
  </w:abstractNum>
  <w:abstractNum w:abstractNumId="14">
    <w:nsid w:val="332727C1"/>
    <w:multiLevelType w:val="hybridMultilevel"/>
    <w:tmpl w:val="8D28BBA4"/>
    <w:lvl w:ilvl="0" w:tplc="39ACE348">
      <w:start w:val="1"/>
      <w:numFmt w:val="decimal"/>
      <w:lvlText w:val="%1."/>
      <w:lvlJc w:val="left"/>
      <w:pPr>
        <w:ind w:left="1062" w:hanging="360"/>
        <w:jc w:val="left"/>
      </w:pPr>
      <w:rPr>
        <w:rFonts w:ascii="Times New Roman" w:eastAsia="Times New Roman" w:hAnsi="Times New Roman" w:cs="Times New Roman" w:hint="default"/>
        <w:spacing w:val="-3"/>
        <w:w w:val="100"/>
        <w:sz w:val="24"/>
        <w:szCs w:val="24"/>
        <w:lang w:val="en-US" w:eastAsia="en-US" w:bidi="en-US"/>
      </w:rPr>
    </w:lvl>
    <w:lvl w:ilvl="1" w:tplc="D42C2F68">
      <w:numFmt w:val="bullet"/>
      <w:lvlText w:val="•"/>
      <w:lvlJc w:val="left"/>
      <w:pPr>
        <w:ind w:left="1940" w:hanging="360"/>
      </w:pPr>
      <w:rPr>
        <w:rFonts w:hint="default"/>
        <w:lang w:val="en-US" w:eastAsia="en-US" w:bidi="en-US"/>
      </w:rPr>
    </w:lvl>
    <w:lvl w:ilvl="2" w:tplc="0EECF7EE">
      <w:numFmt w:val="bullet"/>
      <w:lvlText w:val="•"/>
      <w:lvlJc w:val="left"/>
      <w:pPr>
        <w:ind w:left="2815" w:hanging="360"/>
      </w:pPr>
      <w:rPr>
        <w:rFonts w:hint="default"/>
        <w:lang w:val="en-US" w:eastAsia="en-US" w:bidi="en-US"/>
      </w:rPr>
    </w:lvl>
    <w:lvl w:ilvl="3" w:tplc="286638AC">
      <w:numFmt w:val="bullet"/>
      <w:lvlText w:val="•"/>
      <w:lvlJc w:val="left"/>
      <w:pPr>
        <w:ind w:left="3689" w:hanging="360"/>
      </w:pPr>
      <w:rPr>
        <w:rFonts w:hint="default"/>
        <w:lang w:val="en-US" w:eastAsia="en-US" w:bidi="en-US"/>
      </w:rPr>
    </w:lvl>
    <w:lvl w:ilvl="4" w:tplc="9648B9D6">
      <w:numFmt w:val="bullet"/>
      <w:lvlText w:val="•"/>
      <w:lvlJc w:val="left"/>
      <w:pPr>
        <w:ind w:left="4564" w:hanging="360"/>
      </w:pPr>
      <w:rPr>
        <w:rFonts w:hint="default"/>
        <w:lang w:val="en-US" w:eastAsia="en-US" w:bidi="en-US"/>
      </w:rPr>
    </w:lvl>
    <w:lvl w:ilvl="5" w:tplc="C9C88F2E">
      <w:numFmt w:val="bullet"/>
      <w:lvlText w:val="•"/>
      <w:lvlJc w:val="left"/>
      <w:pPr>
        <w:ind w:left="5439" w:hanging="360"/>
      </w:pPr>
      <w:rPr>
        <w:rFonts w:hint="default"/>
        <w:lang w:val="en-US" w:eastAsia="en-US" w:bidi="en-US"/>
      </w:rPr>
    </w:lvl>
    <w:lvl w:ilvl="6" w:tplc="73CAA032">
      <w:numFmt w:val="bullet"/>
      <w:lvlText w:val="•"/>
      <w:lvlJc w:val="left"/>
      <w:pPr>
        <w:ind w:left="6313" w:hanging="360"/>
      </w:pPr>
      <w:rPr>
        <w:rFonts w:hint="default"/>
        <w:lang w:val="en-US" w:eastAsia="en-US" w:bidi="en-US"/>
      </w:rPr>
    </w:lvl>
    <w:lvl w:ilvl="7" w:tplc="31502322">
      <w:numFmt w:val="bullet"/>
      <w:lvlText w:val="•"/>
      <w:lvlJc w:val="left"/>
      <w:pPr>
        <w:ind w:left="7188" w:hanging="360"/>
      </w:pPr>
      <w:rPr>
        <w:rFonts w:hint="default"/>
        <w:lang w:val="en-US" w:eastAsia="en-US" w:bidi="en-US"/>
      </w:rPr>
    </w:lvl>
    <w:lvl w:ilvl="8" w:tplc="599AF866">
      <w:numFmt w:val="bullet"/>
      <w:lvlText w:val="•"/>
      <w:lvlJc w:val="left"/>
      <w:pPr>
        <w:ind w:left="8063" w:hanging="360"/>
      </w:pPr>
      <w:rPr>
        <w:rFonts w:hint="default"/>
        <w:lang w:val="en-US" w:eastAsia="en-US" w:bidi="en-US"/>
      </w:rPr>
    </w:lvl>
  </w:abstractNum>
  <w:abstractNum w:abstractNumId="15">
    <w:nsid w:val="335744E3"/>
    <w:multiLevelType w:val="hybridMultilevel"/>
    <w:tmpl w:val="58540968"/>
    <w:lvl w:ilvl="0" w:tplc="5B7057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2368D8"/>
    <w:multiLevelType w:val="hybridMultilevel"/>
    <w:tmpl w:val="819CAE00"/>
    <w:lvl w:ilvl="0" w:tplc="D444BA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861F6C"/>
    <w:multiLevelType w:val="hybridMultilevel"/>
    <w:tmpl w:val="D04C73E2"/>
    <w:lvl w:ilvl="0" w:tplc="3790FA02">
      <w:start w:val="1"/>
      <w:numFmt w:val="decimal"/>
      <w:lvlText w:val="(%1)"/>
      <w:lvlJc w:val="left"/>
      <w:pPr>
        <w:ind w:left="720" w:hanging="360"/>
      </w:pPr>
      <w:rPr>
        <w:rFonts w:hint="default"/>
        <w:b w:val="0"/>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885E20"/>
    <w:multiLevelType w:val="hybridMultilevel"/>
    <w:tmpl w:val="75721E06"/>
    <w:lvl w:ilvl="0" w:tplc="3B8CD116">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F26EE6D6">
      <w:numFmt w:val="bullet"/>
      <w:lvlText w:val="•"/>
      <w:lvlJc w:val="left"/>
      <w:pPr>
        <w:ind w:left="715" w:hanging="140"/>
      </w:pPr>
      <w:rPr>
        <w:rFonts w:hint="default"/>
        <w:lang w:val="en-US" w:eastAsia="en-US" w:bidi="en-US"/>
      </w:rPr>
    </w:lvl>
    <w:lvl w:ilvl="2" w:tplc="5A0E6216">
      <w:numFmt w:val="bullet"/>
      <w:lvlText w:val="•"/>
      <w:lvlJc w:val="left"/>
      <w:pPr>
        <w:ind w:left="1190" w:hanging="140"/>
      </w:pPr>
      <w:rPr>
        <w:rFonts w:hint="default"/>
        <w:lang w:val="en-US" w:eastAsia="en-US" w:bidi="en-US"/>
      </w:rPr>
    </w:lvl>
    <w:lvl w:ilvl="3" w:tplc="3BE65FF8">
      <w:numFmt w:val="bullet"/>
      <w:lvlText w:val="•"/>
      <w:lvlJc w:val="left"/>
      <w:pPr>
        <w:ind w:left="1665" w:hanging="140"/>
      </w:pPr>
      <w:rPr>
        <w:rFonts w:hint="default"/>
        <w:lang w:val="en-US" w:eastAsia="en-US" w:bidi="en-US"/>
      </w:rPr>
    </w:lvl>
    <w:lvl w:ilvl="4" w:tplc="18A4A6E0">
      <w:numFmt w:val="bullet"/>
      <w:lvlText w:val="•"/>
      <w:lvlJc w:val="left"/>
      <w:pPr>
        <w:ind w:left="2141" w:hanging="140"/>
      </w:pPr>
      <w:rPr>
        <w:rFonts w:hint="default"/>
        <w:lang w:val="en-US" w:eastAsia="en-US" w:bidi="en-US"/>
      </w:rPr>
    </w:lvl>
    <w:lvl w:ilvl="5" w:tplc="6B2C0AC8">
      <w:numFmt w:val="bullet"/>
      <w:lvlText w:val="•"/>
      <w:lvlJc w:val="left"/>
      <w:pPr>
        <w:ind w:left="2616" w:hanging="140"/>
      </w:pPr>
      <w:rPr>
        <w:rFonts w:hint="default"/>
        <w:lang w:val="en-US" w:eastAsia="en-US" w:bidi="en-US"/>
      </w:rPr>
    </w:lvl>
    <w:lvl w:ilvl="6" w:tplc="05804DBA">
      <w:numFmt w:val="bullet"/>
      <w:lvlText w:val="•"/>
      <w:lvlJc w:val="left"/>
      <w:pPr>
        <w:ind w:left="3091" w:hanging="140"/>
      </w:pPr>
      <w:rPr>
        <w:rFonts w:hint="default"/>
        <w:lang w:val="en-US" w:eastAsia="en-US" w:bidi="en-US"/>
      </w:rPr>
    </w:lvl>
    <w:lvl w:ilvl="7" w:tplc="6E9E2C6C">
      <w:numFmt w:val="bullet"/>
      <w:lvlText w:val="•"/>
      <w:lvlJc w:val="left"/>
      <w:pPr>
        <w:ind w:left="3566" w:hanging="140"/>
      </w:pPr>
      <w:rPr>
        <w:rFonts w:hint="default"/>
        <w:lang w:val="en-US" w:eastAsia="en-US" w:bidi="en-US"/>
      </w:rPr>
    </w:lvl>
    <w:lvl w:ilvl="8" w:tplc="AF1C49D4">
      <w:numFmt w:val="bullet"/>
      <w:lvlText w:val="•"/>
      <w:lvlJc w:val="left"/>
      <w:pPr>
        <w:ind w:left="4042" w:hanging="140"/>
      </w:pPr>
      <w:rPr>
        <w:rFonts w:hint="default"/>
        <w:lang w:val="en-US" w:eastAsia="en-US" w:bidi="en-US"/>
      </w:rPr>
    </w:lvl>
  </w:abstractNum>
  <w:abstractNum w:abstractNumId="19">
    <w:nsid w:val="412325B9"/>
    <w:multiLevelType w:val="hybridMultilevel"/>
    <w:tmpl w:val="66D2073A"/>
    <w:lvl w:ilvl="0" w:tplc="64161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A07C7A"/>
    <w:multiLevelType w:val="hybridMultilevel"/>
    <w:tmpl w:val="461CF080"/>
    <w:lvl w:ilvl="0" w:tplc="1B24B0C2">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74D44E5A">
      <w:numFmt w:val="bullet"/>
      <w:lvlText w:val="•"/>
      <w:lvlJc w:val="left"/>
      <w:pPr>
        <w:ind w:left="715" w:hanging="140"/>
      </w:pPr>
      <w:rPr>
        <w:rFonts w:hint="default"/>
        <w:lang w:val="en-US" w:eastAsia="en-US" w:bidi="en-US"/>
      </w:rPr>
    </w:lvl>
    <w:lvl w:ilvl="2" w:tplc="6C7AF42A">
      <w:numFmt w:val="bullet"/>
      <w:lvlText w:val="•"/>
      <w:lvlJc w:val="left"/>
      <w:pPr>
        <w:ind w:left="1190" w:hanging="140"/>
      </w:pPr>
      <w:rPr>
        <w:rFonts w:hint="default"/>
        <w:lang w:val="en-US" w:eastAsia="en-US" w:bidi="en-US"/>
      </w:rPr>
    </w:lvl>
    <w:lvl w:ilvl="3" w:tplc="A8E4CE62">
      <w:numFmt w:val="bullet"/>
      <w:lvlText w:val="•"/>
      <w:lvlJc w:val="left"/>
      <w:pPr>
        <w:ind w:left="1665" w:hanging="140"/>
      </w:pPr>
      <w:rPr>
        <w:rFonts w:hint="default"/>
        <w:lang w:val="en-US" w:eastAsia="en-US" w:bidi="en-US"/>
      </w:rPr>
    </w:lvl>
    <w:lvl w:ilvl="4" w:tplc="365E3CF8">
      <w:numFmt w:val="bullet"/>
      <w:lvlText w:val="•"/>
      <w:lvlJc w:val="left"/>
      <w:pPr>
        <w:ind w:left="2141" w:hanging="140"/>
      </w:pPr>
      <w:rPr>
        <w:rFonts w:hint="default"/>
        <w:lang w:val="en-US" w:eastAsia="en-US" w:bidi="en-US"/>
      </w:rPr>
    </w:lvl>
    <w:lvl w:ilvl="5" w:tplc="5470B248">
      <w:numFmt w:val="bullet"/>
      <w:lvlText w:val="•"/>
      <w:lvlJc w:val="left"/>
      <w:pPr>
        <w:ind w:left="2616" w:hanging="140"/>
      </w:pPr>
      <w:rPr>
        <w:rFonts w:hint="default"/>
        <w:lang w:val="en-US" w:eastAsia="en-US" w:bidi="en-US"/>
      </w:rPr>
    </w:lvl>
    <w:lvl w:ilvl="6" w:tplc="0F56B3BC">
      <w:numFmt w:val="bullet"/>
      <w:lvlText w:val="•"/>
      <w:lvlJc w:val="left"/>
      <w:pPr>
        <w:ind w:left="3091" w:hanging="140"/>
      </w:pPr>
      <w:rPr>
        <w:rFonts w:hint="default"/>
        <w:lang w:val="en-US" w:eastAsia="en-US" w:bidi="en-US"/>
      </w:rPr>
    </w:lvl>
    <w:lvl w:ilvl="7" w:tplc="B04E13C2">
      <w:numFmt w:val="bullet"/>
      <w:lvlText w:val="•"/>
      <w:lvlJc w:val="left"/>
      <w:pPr>
        <w:ind w:left="3566" w:hanging="140"/>
      </w:pPr>
      <w:rPr>
        <w:rFonts w:hint="default"/>
        <w:lang w:val="en-US" w:eastAsia="en-US" w:bidi="en-US"/>
      </w:rPr>
    </w:lvl>
    <w:lvl w:ilvl="8" w:tplc="7A5ECBC0">
      <w:numFmt w:val="bullet"/>
      <w:lvlText w:val="•"/>
      <w:lvlJc w:val="left"/>
      <w:pPr>
        <w:ind w:left="4042" w:hanging="140"/>
      </w:pPr>
      <w:rPr>
        <w:rFonts w:hint="default"/>
        <w:lang w:val="en-US" w:eastAsia="en-US" w:bidi="en-US"/>
      </w:rPr>
    </w:lvl>
  </w:abstractNum>
  <w:abstractNum w:abstractNumId="21">
    <w:nsid w:val="542670DE"/>
    <w:multiLevelType w:val="hybridMultilevel"/>
    <w:tmpl w:val="A92C8BD2"/>
    <w:lvl w:ilvl="0" w:tplc="D2C214EA">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2">
    <w:nsid w:val="55A02B49"/>
    <w:multiLevelType w:val="hybridMultilevel"/>
    <w:tmpl w:val="8EEC7AD2"/>
    <w:lvl w:ilvl="0" w:tplc="400A26B8">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E990ED1E">
      <w:numFmt w:val="bullet"/>
      <w:lvlText w:val="•"/>
      <w:lvlJc w:val="left"/>
      <w:pPr>
        <w:ind w:left="715" w:hanging="140"/>
      </w:pPr>
      <w:rPr>
        <w:rFonts w:hint="default"/>
        <w:lang w:val="en-US" w:eastAsia="en-US" w:bidi="en-US"/>
      </w:rPr>
    </w:lvl>
    <w:lvl w:ilvl="2" w:tplc="38381F46">
      <w:numFmt w:val="bullet"/>
      <w:lvlText w:val="•"/>
      <w:lvlJc w:val="left"/>
      <w:pPr>
        <w:ind w:left="1190" w:hanging="140"/>
      </w:pPr>
      <w:rPr>
        <w:rFonts w:hint="default"/>
        <w:lang w:val="en-US" w:eastAsia="en-US" w:bidi="en-US"/>
      </w:rPr>
    </w:lvl>
    <w:lvl w:ilvl="3" w:tplc="1AC456D2">
      <w:numFmt w:val="bullet"/>
      <w:lvlText w:val="•"/>
      <w:lvlJc w:val="left"/>
      <w:pPr>
        <w:ind w:left="1665" w:hanging="140"/>
      </w:pPr>
      <w:rPr>
        <w:rFonts w:hint="default"/>
        <w:lang w:val="en-US" w:eastAsia="en-US" w:bidi="en-US"/>
      </w:rPr>
    </w:lvl>
    <w:lvl w:ilvl="4" w:tplc="4ECC6888">
      <w:numFmt w:val="bullet"/>
      <w:lvlText w:val="•"/>
      <w:lvlJc w:val="left"/>
      <w:pPr>
        <w:ind w:left="2141" w:hanging="140"/>
      </w:pPr>
      <w:rPr>
        <w:rFonts w:hint="default"/>
        <w:lang w:val="en-US" w:eastAsia="en-US" w:bidi="en-US"/>
      </w:rPr>
    </w:lvl>
    <w:lvl w:ilvl="5" w:tplc="93968E56">
      <w:numFmt w:val="bullet"/>
      <w:lvlText w:val="•"/>
      <w:lvlJc w:val="left"/>
      <w:pPr>
        <w:ind w:left="2616" w:hanging="140"/>
      </w:pPr>
      <w:rPr>
        <w:rFonts w:hint="default"/>
        <w:lang w:val="en-US" w:eastAsia="en-US" w:bidi="en-US"/>
      </w:rPr>
    </w:lvl>
    <w:lvl w:ilvl="6" w:tplc="DBFAAB9C">
      <w:numFmt w:val="bullet"/>
      <w:lvlText w:val="•"/>
      <w:lvlJc w:val="left"/>
      <w:pPr>
        <w:ind w:left="3091" w:hanging="140"/>
      </w:pPr>
      <w:rPr>
        <w:rFonts w:hint="default"/>
        <w:lang w:val="en-US" w:eastAsia="en-US" w:bidi="en-US"/>
      </w:rPr>
    </w:lvl>
    <w:lvl w:ilvl="7" w:tplc="1E6C6C52">
      <w:numFmt w:val="bullet"/>
      <w:lvlText w:val="•"/>
      <w:lvlJc w:val="left"/>
      <w:pPr>
        <w:ind w:left="3566" w:hanging="140"/>
      </w:pPr>
      <w:rPr>
        <w:rFonts w:hint="default"/>
        <w:lang w:val="en-US" w:eastAsia="en-US" w:bidi="en-US"/>
      </w:rPr>
    </w:lvl>
    <w:lvl w:ilvl="8" w:tplc="EECA6000">
      <w:numFmt w:val="bullet"/>
      <w:lvlText w:val="•"/>
      <w:lvlJc w:val="left"/>
      <w:pPr>
        <w:ind w:left="4042" w:hanging="140"/>
      </w:pPr>
      <w:rPr>
        <w:rFonts w:hint="default"/>
        <w:lang w:val="en-US" w:eastAsia="en-US" w:bidi="en-US"/>
      </w:rPr>
    </w:lvl>
  </w:abstractNum>
  <w:abstractNum w:abstractNumId="23">
    <w:nsid w:val="585175EE"/>
    <w:multiLevelType w:val="hybridMultilevel"/>
    <w:tmpl w:val="E86E45E8"/>
    <w:lvl w:ilvl="0" w:tplc="4F6EBAF8">
      <w:numFmt w:val="bullet"/>
      <w:lvlText w:val="–"/>
      <w:lvlJc w:val="left"/>
      <w:pPr>
        <w:ind w:left="576" w:hanging="360"/>
      </w:pPr>
      <w:rPr>
        <w:rFonts w:ascii="Times New Roman" w:eastAsia="Times New Roman" w:hAnsi="Times New Roman" w:cs="Times New Roman" w:hint="default"/>
        <w:spacing w:val="-2"/>
        <w:w w:val="100"/>
        <w:sz w:val="24"/>
        <w:szCs w:val="24"/>
        <w:lang w:val="en-US" w:eastAsia="en-US" w:bidi="en-US"/>
      </w:rPr>
    </w:lvl>
    <w:lvl w:ilvl="1" w:tplc="2C96C9BA">
      <w:numFmt w:val="bullet"/>
      <w:lvlText w:val="•"/>
      <w:lvlJc w:val="left"/>
      <w:pPr>
        <w:ind w:left="1460" w:hanging="360"/>
      </w:pPr>
      <w:rPr>
        <w:rFonts w:hint="default"/>
        <w:lang w:val="en-US" w:eastAsia="en-US" w:bidi="en-US"/>
      </w:rPr>
    </w:lvl>
    <w:lvl w:ilvl="2" w:tplc="7078470E">
      <w:numFmt w:val="bullet"/>
      <w:lvlText w:val="•"/>
      <w:lvlJc w:val="left"/>
      <w:pPr>
        <w:ind w:left="2341" w:hanging="360"/>
      </w:pPr>
      <w:rPr>
        <w:rFonts w:hint="default"/>
        <w:lang w:val="en-US" w:eastAsia="en-US" w:bidi="en-US"/>
      </w:rPr>
    </w:lvl>
    <w:lvl w:ilvl="3" w:tplc="3CE0B1B8">
      <w:numFmt w:val="bullet"/>
      <w:lvlText w:val="•"/>
      <w:lvlJc w:val="left"/>
      <w:pPr>
        <w:ind w:left="3221" w:hanging="360"/>
      </w:pPr>
      <w:rPr>
        <w:rFonts w:hint="default"/>
        <w:lang w:val="en-US" w:eastAsia="en-US" w:bidi="en-US"/>
      </w:rPr>
    </w:lvl>
    <w:lvl w:ilvl="4" w:tplc="76DC30D6">
      <w:numFmt w:val="bullet"/>
      <w:lvlText w:val="•"/>
      <w:lvlJc w:val="left"/>
      <w:pPr>
        <w:ind w:left="4102" w:hanging="360"/>
      </w:pPr>
      <w:rPr>
        <w:rFonts w:hint="default"/>
        <w:lang w:val="en-US" w:eastAsia="en-US" w:bidi="en-US"/>
      </w:rPr>
    </w:lvl>
    <w:lvl w:ilvl="5" w:tplc="CFD6DF32">
      <w:numFmt w:val="bullet"/>
      <w:lvlText w:val="•"/>
      <w:lvlJc w:val="left"/>
      <w:pPr>
        <w:ind w:left="4983" w:hanging="360"/>
      </w:pPr>
      <w:rPr>
        <w:rFonts w:hint="default"/>
        <w:lang w:val="en-US" w:eastAsia="en-US" w:bidi="en-US"/>
      </w:rPr>
    </w:lvl>
    <w:lvl w:ilvl="6" w:tplc="09A41FF0">
      <w:numFmt w:val="bullet"/>
      <w:lvlText w:val="•"/>
      <w:lvlJc w:val="left"/>
      <w:pPr>
        <w:ind w:left="5863" w:hanging="360"/>
      </w:pPr>
      <w:rPr>
        <w:rFonts w:hint="default"/>
        <w:lang w:val="en-US" w:eastAsia="en-US" w:bidi="en-US"/>
      </w:rPr>
    </w:lvl>
    <w:lvl w:ilvl="7" w:tplc="89A03412">
      <w:numFmt w:val="bullet"/>
      <w:lvlText w:val="•"/>
      <w:lvlJc w:val="left"/>
      <w:pPr>
        <w:ind w:left="6744" w:hanging="360"/>
      </w:pPr>
      <w:rPr>
        <w:rFonts w:hint="default"/>
        <w:lang w:val="en-US" w:eastAsia="en-US" w:bidi="en-US"/>
      </w:rPr>
    </w:lvl>
    <w:lvl w:ilvl="8" w:tplc="13528302">
      <w:numFmt w:val="bullet"/>
      <w:lvlText w:val="•"/>
      <w:lvlJc w:val="left"/>
      <w:pPr>
        <w:ind w:left="7625" w:hanging="360"/>
      </w:pPr>
      <w:rPr>
        <w:rFonts w:hint="default"/>
        <w:lang w:val="en-US" w:eastAsia="en-US" w:bidi="en-US"/>
      </w:rPr>
    </w:lvl>
  </w:abstractNum>
  <w:abstractNum w:abstractNumId="24">
    <w:nsid w:val="59071C17"/>
    <w:multiLevelType w:val="hybridMultilevel"/>
    <w:tmpl w:val="D7E4DC98"/>
    <w:lvl w:ilvl="0" w:tplc="EAAEC3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E04E43"/>
    <w:multiLevelType w:val="hybridMultilevel"/>
    <w:tmpl w:val="27925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901C5D"/>
    <w:multiLevelType w:val="hybridMultilevel"/>
    <w:tmpl w:val="B3DA2290"/>
    <w:lvl w:ilvl="0" w:tplc="59D6F7F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623F53E5"/>
    <w:multiLevelType w:val="hybridMultilevel"/>
    <w:tmpl w:val="48A6827C"/>
    <w:lvl w:ilvl="0" w:tplc="3BB63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EBD24A4"/>
    <w:multiLevelType w:val="hybridMultilevel"/>
    <w:tmpl w:val="D9F29DDC"/>
    <w:lvl w:ilvl="0" w:tplc="88C45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6957C56"/>
    <w:multiLevelType w:val="hybridMultilevel"/>
    <w:tmpl w:val="840AEE0A"/>
    <w:lvl w:ilvl="0" w:tplc="A0E6486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2B86383E">
      <w:numFmt w:val="bullet"/>
      <w:lvlText w:val="•"/>
      <w:lvlJc w:val="left"/>
      <w:pPr>
        <w:ind w:left="589" w:hanging="140"/>
      </w:pPr>
      <w:rPr>
        <w:rFonts w:hint="default"/>
        <w:lang w:val="en-US" w:eastAsia="en-US" w:bidi="en-US"/>
      </w:rPr>
    </w:lvl>
    <w:lvl w:ilvl="2" w:tplc="F9EC9DE0">
      <w:numFmt w:val="bullet"/>
      <w:lvlText w:val="•"/>
      <w:lvlJc w:val="left"/>
      <w:pPr>
        <w:ind w:left="1078" w:hanging="140"/>
      </w:pPr>
      <w:rPr>
        <w:rFonts w:hint="default"/>
        <w:lang w:val="en-US" w:eastAsia="en-US" w:bidi="en-US"/>
      </w:rPr>
    </w:lvl>
    <w:lvl w:ilvl="3" w:tplc="18D4C060">
      <w:numFmt w:val="bullet"/>
      <w:lvlText w:val="•"/>
      <w:lvlJc w:val="left"/>
      <w:pPr>
        <w:ind w:left="1567" w:hanging="140"/>
      </w:pPr>
      <w:rPr>
        <w:rFonts w:hint="default"/>
        <w:lang w:val="en-US" w:eastAsia="en-US" w:bidi="en-US"/>
      </w:rPr>
    </w:lvl>
    <w:lvl w:ilvl="4" w:tplc="C2387C7E">
      <w:numFmt w:val="bullet"/>
      <w:lvlText w:val="•"/>
      <w:lvlJc w:val="left"/>
      <w:pPr>
        <w:ind w:left="2057" w:hanging="140"/>
      </w:pPr>
      <w:rPr>
        <w:rFonts w:hint="default"/>
        <w:lang w:val="en-US" w:eastAsia="en-US" w:bidi="en-US"/>
      </w:rPr>
    </w:lvl>
    <w:lvl w:ilvl="5" w:tplc="54EC443E">
      <w:numFmt w:val="bullet"/>
      <w:lvlText w:val="•"/>
      <w:lvlJc w:val="left"/>
      <w:pPr>
        <w:ind w:left="2546" w:hanging="140"/>
      </w:pPr>
      <w:rPr>
        <w:rFonts w:hint="default"/>
        <w:lang w:val="en-US" w:eastAsia="en-US" w:bidi="en-US"/>
      </w:rPr>
    </w:lvl>
    <w:lvl w:ilvl="6" w:tplc="732AAA0E">
      <w:numFmt w:val="bullet"/>
      <w:lvlText w:val="•"/>
      <w:lvlJc w:val="left"/>
      <w:pPr>
        <w:ind w:left="3035" w:hanging="140"/>
      </w:pPr>
      <w:rPr>
        <w:rFonts w:hint="default"/>
        <w:lang w:val="en-US" w:eastAsia="en-US" w:bidi="en-US"/>
      </w:rPr>
    </w:lvl>
    <w:lvl w:ilvl="7" w:tplc="89D4F602">
      <w:numFmt w:val="bullet"/>
      <w:lvlText w:val="•"/>
      <w:lvlJc w:val="left"/>
      <w:pPr>
        <w:ind w:left="3524" w:hanging="140"/>
      </w:pPr>
      <w:rPr>
        <w:rFonts w:hint="default"/>
        <w:lang w:val="en-US" w:eastAsia="en-US" w:bidi="en-US"/>
      </w:rPr>
    </w:lvl>
    <w:lvl w:ilvl="8" w:tplc="33BE7F88">
      <w:numFmt w:val="bullet"/>
      <w:lvlText w:val="•"/>
      <w:lvlJc w:val="left"/>
      <w:pPr>
        <w:ind w:left="4014" w:hanging="140"/>
      </w:pPr>
      <w:rPr>
        <w:rFonts w:hint="default"/>
        <w:lang w:val="en-US" w:eastAsia="en-US" w:bidi="en-US"/>
      </w:rPr>
    </w:lvl>
  </w:abstractNum>
  <w:abstractNum w:abstractNumId="30">
    <w:nsid w:val="7F985077"/>
    <w:multiLevelType w:val="hybridMultilevel"/>
    <w:tmpl w:val="43E2A00C"/>
    <w:lvl w:ilvl="0" w:tplc="70E477D0">
      <w:start w:val="1"/>
      <w:numFmt w:val="decimal"/>
      <w:lvlText w:val="%1."/>
      <w:lvlJc w:val="left"/>
      <w:pPr>
        <w:ind w:left="216" w:hanging="240"/>
        <w:jc w:val="left"/>
      </w:pPr>
      <w:rPr>
        <w:rFonts w:ascii="Times New Roman" w:eastAsia="Times New Roman" w:hAnsi="Times New Roman" w:cs="Times New Roman" w:hint="default"/>
        <w:spacing w:val="-2"/>
        <w:w w:val="100"/>
        <w:sz w:val="24"/>
        <w:szCs w:val="24"/>
        <w:lang w:val="en-US" w:eastAsia="en-US" w:bidi="en-US"/>
      </w:rPr>
    </w:lvl>
    <w:lvl w:ilvl="1" w:tplc="FEF6D79A">
      <w:numFmt w:val="bullet"/>
      <w:lvlText w:val="•"/>
      <w:lvlJc w:val="left"/>
      <w:pPr>
        <w:ind w:left="1136" w:hanging="240"/>
      </w:pPr>
      <w:rPr>
        <w:rFonts w:hint="default"/>
        <w:lang w:val="en-US" w:eastAsia="en-US" w:bidi="en-US"/>
      </w:rPr>
    </w:lvl>
    <w:lvl w:ilvl="2" w:tplc="C8F4ABDA">
      <w:numFmt w:val="bullet"/>
      <w:lvlText w:val="•"/>
      <w:lvlJc w:val="left"/>
      <w:pPr>
        <w:ind w:left="2053" w:hanging="240"/>
      </w:pPr>
      <w:rPr>
        <w:rFonts w:hint="default"/>
        <w:lang w:val="en-US" w:eastAsia="en-US" w:bidi="en-US"/>
      </w:rPr>
    </w:lvl>
    <w:lvl w:ilvl="3" w:tplc="36CA4B7A">
      <w:numFmt w:val="bullet"/>
      <w:lvlText w:val="•"/>
      <w:lvlJc w:val="left"/>
      <w:pPr>
        <w:ind w:left="2969" w:hanging="240"/>
      </w:pPr>
      <w:rPr>
        <w:rFonts w:hint="default"/>
        <w:lang w:val="en-US" w:eastAsia="en-US" w:bidi="en-US"/>
      </w:rPr>
    </w:lvl>
    <w:lvl w:ilvl="4" w:tplc="D41E15B0">
      <w:numFmt w:val="bullet"/>
      <w:lvlText w:val="•"/>
      <w:lvlJc w:val="left"/>
      <w:pPr>
        <w:ind w:left="3886" w:hanging="240"/>
      </w:pPr>
      <w:rPr>
        <w:rFonts w:hint="default"/>
        <w:lang w:val="en-US" w:eastAsia="en-US" w:bidi="en-US"/>
      </w:rPr>
    </w:lvl>
    <w:lvl w:ilvl="5" w:tplc="7B08817A">
      <w:numFmt w:val="bullet"/>
      <w:lvlText w:val="•"/>
      <w:lvlJc w:val="left"/>
      <w:pPr>
        <w:ind w:left="4803" w:hanging="240"/>
      </w:pPr>
      <w:rPr>
        <w:rFonts w:hint="default"/>
        <w:lang w:val="en-US" w:eastAsia="en-US" w:bidi="en-US"/>
      </w:rPr>
    </w:lvl>
    <w:lvl w:ilvl="6" w:tplc="AA481AA4">
      <w:numFmt w:val="bullet"/>
      <w:lvlText w:val="•"/>
      <w:lvlJc w:val="left"/>
      <w:pPr>
        <w:ind w:left="5719" w:hanging="240"/>
      </w:pPr>
      <w:rPr>
        <w:rFonts w:hint="default"/>
        <w:lang w:val="en-US" w:eastAsia="en-US" w:bidi="en-US"/>
      </w:rPr>
    </w:lvl>
    <w:lvl w:ilvl="7" w:tplc="52EA568C">
      <w:numFmt w:val="bullet"/>
      <w:lvlText w:val="•"/>
      <w:lvlJc w:val="left"/>
      <w:pPr>
        <w:ind w:left="6636" w:hanging="240"/>
      </w:pPr>
      <w:rPr>
        <w:rFonts w:hint="default"/>
        <w:lang w:val="en-US" w:eastAsia="en-US" w:bidi="en-US"/>
      </w:rPr>
    </w:lvl>
    <w:lvl w:ilvl="8" w:tplc="9A5C2A4E">
      <w:numFmt w:val="bullet"/>
      <w:lvlText w:val="•"/>
      <w:lvlJc w:val="left"/>
      <w:pPr>
        <w:ind w:left="7553" w:hanging="240"/>
      </w:pPr>
      <w:rPr>
        <w:rFonts w:hint="default"/>
        <w:lang w:val="en-US" w:eastAsia="en-US" w:bidi="en-US"/>
      </w:rPr>
    </w:lvl>
  </w:abstractNum>
  <w:num w:numId="1">
    <w:abstractNumId w:val="30"/>
  </w:num>
  <w:num w:numId="2">
    <w:abstractNumId w:val="14"/>
  </w:num>
  <w:num w:numId="3">
    <w:abstractNumId w:val="1"/>
  </w:num>
  <w:num w:numId="4">
    <w:abstractNumId w:val="12"/>
  </w:num>
  <w:num w:numId="5">
    <w:abstractNumId w:val="29"/>
  </w:num>
  <w:num w:numId="6">
    <w:abstractNumId w:val="3"/>
  </w:num>
  <w:num w:numId="7">
    <w:abstractNumId w:val="8"/>
  </w:num>
  <w:num w:numId="8">
    <w:abstractNumId w:val="20"/>
  </w:num>
  <w:num w:numId="9">
    <w:abstractNumId w:val="4"/>
  </w:num>
  <w:num w:numId="10">
    <w:abstractNumId w:val="18"/>
  </w:num>
  <w:num w:numId="11">
    <w:abstractNumId w:val="22"/>
  </w:num>
  <w:num w:numId="12">
    <w:abstractNumId w:val="10"/>
  </w:num>
  <w:num w:numId="13">
    <w:abstractNumId w:val="23"/>
  </w:num>
  <w:num w:numId="14">
    <w:abstractNumId w:val="13"/>
  </w:num>
  <w:num w:numId="15">
    <w:abstractNumId w:val="26"/>
  </w:num>
  <w:num w:numId="16">
    <w:abstractNumId w:val="9"/>
  </w:num>
  <w:num w:numId="17">
    <w:abstractNumId w:val="6"/>
  </w:num>
  <w:num w:numId="18">
    <w:abstractNumId w:val="25"/>
  </w:num>
  <w:num w:numId="19">
    <w:abstractNumId w:val="2"/>
  </w:num>
  <w:num w:numId="20">
    <w:abstractNumId w:val="15"/>
  </w:num>
  <w:num w:numId="21">
    <w:abstractNumId w:val="5"/>
  </w:num>
  <w:num w:numId="22">
    <w:abstractNumId w:val="11"/>
  </w:num>
  <w:num w:numId="23">
    <w:abstractNumId w:val="19"/>
  </w:num>
  <w:num w:numId="24">
    <w:abstractNumId w:val="16"/>
  </w:num>
  <w:num w:numId="25">
    <w:abstractNumId w:val="24"/>
  </w:num>
  <w:num w:numId="26">
    <w:abstractNumId w:val="17"/>
  </w:num>
  <w:num w:numId="27">
    <w:abstractNumId w:val="21"/>
  </w:num>
  <w:num w:numId="28">
    <w:abstractNumId w:val="27"/>
  </w:num>
  <w:num w:numId="29">
    <w:abstractNumId w:val="28"/>
  </w:num>
  <w:num w:numId="30">
    <w:abstractNumId w:val="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A07E3B"/>
    <w:rsid w:val="0003154D"/>
    <w:rsid w:val="00031B36"/>
    <w:rsid w:val="00074798"/>
    <w:rsid w:val="00085288"/>
    <w:rsid w:val="0010249B"/>
    <w:rsid w:val="00190D5D"/>
    <w:rsid w:val="003C1B1D"/>
    <w:rsid w:val="00427E26"/>
    <w:rsid w:val="00471A23"/>
    <w:rsid w:val="005D5ACC"/>
    <w:rsid w:val="00746CF5"/>
    <w:rsid w:val="00810996"/>
    <w:rsid w:val="008A5DE1"/>
    <w:rsid w:val="008A61A9"/>
    <w:rsid w:val="00A07E3B"/>
    <w:rsid w:val="00A13C20"/>
    <w:rsid w:val="00A8238F"/>
    <w:rsid w:val="00B34F83"/>
    <w:rsid w:val="00D318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E3B"/>
    <w:rPr>
      <w:rFonts w:ascii="Times New Roman" w:eastAsia="Times New Roman" w:hAnsi="Times New Roman" w:cs="Times New Roman"/>
      <w:lang w:bidi="en-US"/>
    </w:rPr>
  </w:style>
  <w:style w:type="paragraph" w:styleId="Naslov2">
    <w:name w:val="heading 2"/>
    <w:basedOn w:val="Normal"/>
    <w:next w:val="Normal"/>
    <w:link w:val="Naslov2Char"/>
    <w:qFormat/>
    <w:rsid w:val="005D5ACC"/>
    <w:pPr>
      <w:keepNext/>
      <w:widowControl/>
      <w:autoSpaceDE/>
      <w:autoSpaceDN/>
      <w:outlineLvl w:val="1"/>
    </w:pPr>
    <w:rPr>
      <w:sz w:val="24"/>
      <w:szCs w:val="20"/>
      <w:lang w:val="hr-HR" w:eastAsia="hr-HR"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A07E3B"/>
    <w:tblPr>
      <w:tblInd w:w="0" w:type="dxa"/>
      <w:tblCellMar>
        <w:top w:w="0" w:type="dxa"/>
        <w:left w:w="0" w:type="dxa"/>
        <w:bottom w:w="0" w:type="dxa"/>
        <w:right w:w="0" w:type="dxa"/>
      </w:tblCellMar>
    </w:tblPr>
  </w:style>
  <w:style w:type="paragraph" w:styleId="Tijeloteksta">
    <w:name w:val="Body Text"/>
    <w:basedOn w:val="Normal"/>
    <w:uiPriority w:val="1"/>
    <w:qFormat/>
    <w:rsid w:val="00A07E3B"/>
    <w:rPr>
      <w:sz w:val="24"/>
      <w:szCs w:val="24"/>
    </w:rPr>
  </w:style>
  <w:style w:type="paragraph" w:customStyle="1" w:styleId="Heading1">
    <w:name w:val="Heading 1"/>
    <w:basedOn w:val="Normal"/>
    <w:uiPriority w:val="1"/>
    <w:qFormat/>
    <w:rsid w:val="00A07E3B"/>
    <w:pPr>
      <w:ind w:left="4199"/>
      <w:outlineLvl w:val="1"/>
    </w:pPr>
    <w:rPr>
      <w:b/>
      <w:bCs/>
      <w:sz w:val="24"/>
      <w:szCs w:val="24"/>
    </w:rPr>
  </w:style>
  <w:style w:type="paragraph" w:styleId="Odlomakpopisa">
    <w:name w:val="List Paragraph"/>
    <w:basedOn w:val="Normal"/>
    <w:uiPriority w:val="1"/>
    <w:qFormat/>
    <w:rsid w:val="00A07E3B"/>
    <w:pPr>
      <w:ind w:left="576" w:hanging="360"/>
    </w:pPr>
  </w:style>
  <w:style w:type="paragraph" w:customStyle="1" w:styleId="TableParagraph">
    <w:name w:val="Table Paragraph"/>
    <w:basedOn w:val="Normal"/>
    <w:uiPriority w:val="1"/>
    <w:qFormat/>
    <w:rsid w:val="00A07E3B"/>
    <w:pPr>
      <w:ind w:left="107"/>
    </w:pPr>
  </w:style>
  <w:style w:type="table" w:styleId="Reetkatablice">
    <w:name w:val="Table Grid"/>
    <w:basedOn w:val="Obinatablica"/>
    <w:uiPriority w:val="59"/>
    <w:rsid w:val="00A82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203">
    <w:name w:val="box_458203"/>
    <w:basedOn w:val="Normal"/>
    <w:rsid w:val="00A8238F"/>
    <w:pPr>
      <w:widowControl/>
      <w:autoSpaceDE/>
      <w:autoSpaceDN/>
      <w:spacing w:before="100" w:beforeAutospacing="1" w:after="100" w:afterAutospacing="1"/>
    </w:pPr>
    <w:rPr>
      <w:sz w:val="24"/>
      <w:szCs w:val="24"/>
      <w:lang w:val="hr-HR" w:eastAsia="hr-HR" w:bidi="ar-SA"/>
    </w:rPr>
  </w:style>
  <w:style w:type="paragraph" w:styleId="Podnoje">
    <w:name w:val="footer"/>
    <w:basedOn w:val="Normal"/>
    <w:link w:val="PodnojeChar"/>
    <w:rsid w:val="00031B36"/>
    <w:pPr>
      <w:widowControl/>
      <w:tabs>
        <w:tab w:val="center" w:pos="4536"/>
        <w:tab w:val="right" w:pos="9072"/>
      </w:tabs>
      <w:autoSpaceDE/>
      <w:autoSpaceDN/>
    </w:pPr>
    <w:rPr>
      <w:sz w:val="24"/>
      <w:szCs w:val="24"/>
      <w:lang w:val="hr-HR" w:eastAsia="hr-HR" w:bidi="ar-SA"/>
    </w:rPr>
  </w:style>
  <w:style w:type="character" w:customStyle="1" w:styleId="PodnojeChar">
    <w:name w:val="Podnožje Char"/>
    <w:basedOn w:val="Zadanifontodlomka"/>
    <w:link w:val="Podnoje"/>
    <w:rsid w:val="00031B36"/>
    <w:rPr>
      <w:rFonts w:ascii="Times New Roman" w:eastAsia="Times New Roman" w:hAnsi="Times New Roman" w:cs="Times New Roman"/>
      <w:sz w:val="24"/>
      <w:szCs w:val="24"/>
      <w:lang w:val="hr-HR" w:eastAsia="hr-HR"/>
    </w:rPr>
  </w:style>
  <w:style w:type="character" w:styleId="Referencakomentara">
    <w:name w:val="annotation reference"/>
    <w:basedOn w:val="Zadanifontodlomka"/>
    <w:uiPriority w:val="99"/>
    <w:semiHidden/>
    <w:unhideWhenUsed/>
    <w:rsid w:val="0003154D"/>
    <w:rPr>
      <w:sz w:val="16"/>
      <w:szCs w:val="16"/>
    </w:rPr>
  </w:style>
  <w:style w:type="paragraph" w:styleId="Tekstkomentara">
    <w:name w:val="annotation text"/>
    <w:basedOn w:val="Normal"/>
    <w:link w:val="TekstkomentaraChar"/>
    <w:uiPriority w:val="99"/>
    <w:semiHidden/>
    <w:unhideWhenUsed/>
    <w:rsid w:val="0003154D"/>
    <w:rPr>
      <w:sz w:val="20"/>
      <w:szCs w:val="20"/>
    </w:rPr>
  </w:style>
  <w:style w:type="character" w:customStyle="1" w:styleId="TekstkomentaraChar">
    <w:name w:val="Tekst komentara Char"/>
    <w:basedOn w:val="Zadanifontodlomka"/>
    <w:link w:val="Tekstkomentara"/>
    <w:uiPriority w:val="99"/>
    <w:semiHidden/>
    <w:rsid w:val="0003154D"/>
    <w:rPr>
      <w:rFonts w:ascii="Times New Roman" w:eastAsia="Times New Roman" w:hAnsi="Times New Roman" w:cs="Times New Roman"/>
      <w:sz w:val="20"/>
      <w:szCs w:val="20"/>
      <w:lang w:bidi="en-US"/>
    </w:rPr>
  </w:style>
  <w:style w:type="paragraph" w:styleId="Predmetkomentara">
    <w:name w:val="annotation subject"/>
    <w:basedOn w:val="Tekstkomentara"/>
    <w:next w:val="Tekstkomentara"/>
    <w:link w:val="PredmetkomentaraChar"/>
    <w:uiPriority w:val="99"/>
    <w:semiHidden/>
    <w:unhideWhenUsed/>
    <w:rsid w:val="0003154D"/>
    <w:rPr>
      <w:b/>
      <w:bCs/>
    </w:rPr>
  </w:style>
  <w:style w:type="character" w:customStyle="1" w:styleId="PredmetkomentaraChar">
    <w:name w:val="Predmet komentara Char"/>
    <w:basedOn w:val="TekstkomentaraChar"/>
    <w:link w:val="Predmetkomentara"/>
    <w:uiPriority w:val="99"/>
    <w:semiHidden/>
    <w:rsid w:val="0003154D"/>
    <w:rPr>
      <w:b/>
      <w:bCs/>
    </w:rPr>
  </w:style>
  <w:style w:type="paragraph" w:styleId="Tekstbalonia">
    <w:name w:val="Balloon Text"/>
    <w:basedOn w:val="Normal"/>
    <w:link w:val="TekstbaloniaChar"/>
    <w:uiPriority w:val="99"/>
    <w:semiHidden/>
    <w:unhideWhenUsed/>
    <w:rsid w:val="0003154D"/>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54D"/>
    <w:rPr>
      <w:rFonts w:ascii="Tahoma" w:eastAsia="Times New Roman" w:hAnsi="Tahoma" w:cs="Tahoma"/>
      <w:sz w:val="16"/>
      <w:szCs w:val="16"/>
      <w:lang w:bidi="en-US"/>
    </w:rPr>
  </w:style>
  <w:style w:type="character" w:customStyle="1" w:styleId="Naslov2Char">
    <w:name w:val="Naslov 2 Char"/>
    <w:basedOn w:val="Zadanifontodlomka"/>
    <w:link w:val="Naslov2"/>
    <w:rsid w:val="005D5ACC"/>
    <w:rPr>
      <w:rFonts w:ascii="Times New Roman" w:eastAsia="Times New Roman" w:hAnsi="Times New Roman" w:cs="Times New Roman"/>
      <w:sz w:val="24"/>
      <w:szCs w:val="20"/>
      <w:lang w:val="hr-HR" w:eastAsia="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1B711-0707-49E0-BDC8-E6D5A6E6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1565</Words>
  <Characters>8924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Goca</cp:lastModifiedBy>
  <cp:revision>4</cp:revision>
  <cp:lastPrinted>2018-09-20T09:44:00Z</cp:lastPrinted>
  <dcterms:created xsi:type="dcterms:W3CDTF">2018-09-21T09:56:00Z</dcterms:created>
  <dcterms:modified xsi:type="dcterms:W3CDTF">2018-09-21T10:09:00Z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Office Word 2007</vt:lpwstr>
  </property>
  <property fmtid="{D5CDD505-2E9C-101B-9397-08002B2CF9AE}" pid="4" name="LastSaved">
    <vt:filetime>2018-09-20T00:00:00Z</vt:filetime>
  </property>
</Properties>
</file>