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4" w:rsidRPr="009256B9" w:rsidRDefault="009256B9" w:rsidP="009256B9">
      <w:pPr>
        <w:jc w:val="center"/>
        <w:rPr>
          <w:rFonts w:ascii="Arial" w:hAnsi="Arial" w:cs="Arial"/>
          <w:b/>
          <w:sz w:val="32"/>
          <w:szCs w:val="32"/>
        </w:rPr>
      </w:pPr>
      <w:r w:rsidRPr="009256B9">
        <w:rPr>
          <w:rFonts w:ascii="Arial" w:hAnsi="Arial" w:cs="Arial"/>
          <w:b/>
          <w:sz w:val="32"/>
          <w:szCs w:val="32"/>
        </w:rPr>
        <w:t>POVEZNICA NA KOJOJ SE MOGU PRONAĆI OBRASCI ZA FINANCIJSKA IZVJEŠĆA</w:t>
      </w:r>
    </w:p>
    <w:p w:rsidR="009256B9" w:rsidRDefault="009256B9" w:rsidP="009256B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256B9" w:rsidRDefault="009256B9" w:rsidP="009256B9">
      <w:pPr>
        <w:jc w:val="center"/>
        <w:rPr>
          <w:rFonts w:ascii="Arial" w:hAnsi="Arial" w:cs="Arial"/>
          <w:sz w:val="32"/>
          <w:szCs w:val="32"/>
        </w:rPr>
      </w:pPr>
    </w:p>
    <w:p w:rsidR="009256B9" w:rsidRDefault="009256B9" w:rsidP="009256B9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A7573C">
          <w:rPr>
            <w:rStyle w:val="Hyperlink"/>
            <w:rFonts w:ascii="Arial" w:hAnsi="Arial" w:cs="Arial"/>
            <w:sz w:val="32"/>
            <w:szCs w:val="32"/>
          </w:rPr>
          <w:t>www.izbori.hr</w:t>
        </w:r>
      </w:hyperlink>
      <w:r>
        <w:rPr>
          <w:rFonts w:ascii="Arial" w:hAnsi="Arial" w:cs="Arial"/>
          <w:sz w:val="32"/>
          <w:szCs w:val="32"/>
        </w:rPr>
        <w:t xml:space="preserve"> u rubrici „Financiranje izborne</w:t>
      </w:r>
    </w:p>
    <w:p w:rsidR="009256B9" w:rsidRPr="009256B9" w:rsidRDefault="009256B9" w:rsidP="009256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promidžbe“  ̶̶  „Obrasci“</w:t>
      </w:r>
    </w:p>
    <w:sectPr w:rsidR="009256B9" w:rsidRPr="0092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9"/>
    <w:rsid w:val="009256B9"/>
    <w:rsid w:val="00C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2017-04-24T09:00:00Z</dcterms:created>
  <dcterms:modified xsi:type="dcterms:W3CDTF">2017-04-24T09:04:00Z</dcterms:modified>
</cp:coreProperties>
</file>