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9053A" w14:textId="77777777" w:rsidR="001C4072" w:rsidRDefault="001C4072" w:rsidP="000E5B24">
      <w:pPr>
        <w:shd w:val="clear" w:color="auto" w:fill="FFC000"/>
      </w:pPr>
      <w:bookmarkStart w:id="0" w:name="_Hlk216438978"/>
      <w:bookmarkEnd w:id="0"/>
    </w:p>
    <w:sdt>
      <w:sdtPr>
        <w:id w:val="250261"/>
        <w:docPartObj>
          <w:docPartGallery w:val="Cover Pages"/>
          <w:docPartUnique/>
        </w:docPartObj>
      </w:sdtPr>
      <w:sdtEndPr>
        <w:rPr>
          <w:rFonts w:ascii="Impact" w:hAnsi="Impact"/>
          <w:sz w:val="96"/>
          <w:szCs w:val="64"/>
        </w:rPr>
      </w:sdtEndPr>
      <w:sdtContent>
        <w:p w14:paraId="2F3CA937" w14:textId="04FCF894" w:rsidR="00BC6B11" w:rsidRPr="007A752C" w:rsidRDefault="003346AA" w:rsidP="000E5B24">
          <w:pPr>
            <w:shd w:val="clear" w:color="auto" w:fill="FFC000"/>
          </w:pPr>
          <w:r w:rsidRPr="007A752C">
            <w:rPr>
              <w:noProof/>
              <w:lang w:eastAsia="hr-HR"/>
            </w:rPr>
            <mc:AlternateContent>
              <mc:Choice Requires="wpg">
                <w:drawing>
                  <wp:anchor distT="0" distB="0" distL="114300" distR="114300" simplePos="0" relativeHeight="251658240" behindDoc="0" locked="0" layoutInCell="0" allowOverlap="1" wp14:anchorId="372F74A5" wp14:editId="329A9C95">
                    <wp:simplePos x="0" y="0"/>
                    <wp:positionH relativeFrom="page">
                      <wp:align>center</wp:align>
                    </wp:positionH>
                    <wp:positionV relativeFrom="page">
                      <wp:align>center</wp:align>
                    </wp:positionV>
                    <wp:extent cx="6917055" cy="9537700"/>
                    <wp:effectExtent l="9525" t="13335" r="7620" b="12065"/>
                    <wp:wrapNone/>
                    <wp:docPr id="3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9537700"/>
                              <a:chOff x="316" y="406"/>
                              <a:chExt cx="11608" cy="15028"/>
                            </a:xfrm>
                          </wpg:grpSpPr>
                          <wpg:grpSp>
                            <wpg:cNvPr id="35" name="Group 65"/>
                            <wpg:cNvGrpSpPr>
                              <a:grpSpLocks/>
                            </wpg:cNvGrpSpPr>
                            <wpg:grpSpPr bwMode="auto">
                              <a:xfrm>
                                <a:off x="316" y="406"/>
                                <a:ext cx="11608" cy="15028"/>
                                <a:chOff x="321" y="406"/>
                                <a:chExt cx="11600" cy="15025"/>
                              </a:xfrm>
                            </wpg:grpSpPr>
                            <wps:wsp>
                              <wps:cNvPr id="36" name="Rectangle 66"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1" name="Rectangle 67"/>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29DD882A" w14:textId="77777777" w:rsidR="008C532A" w:rsidRDefault="008C532A" w:rsidP="00BC6B11">
                                    <w:pPr>
                                      <w:pStyle w:val="Bezproreda"/>
                                      <w:jc w:val="both"/>
                                      <w:rPr>
                                        <w:color w:val="FFFFFF" w:themeColor="background1"/>
                                        <w:sz w:val="36"/>
                                        <w:szCs w:val="36"/>
                                      </w:rPr>
                                    </w:pPr>
                                  </w:p>
                                  <w:p w14:paraId="32BD6ADB" w14:textId="77777777" w:rsidR="008C532A" w:rsidRDefault="008C532A" w:rsidP="00BC6B11">
                                    <w:pPr>
                                      <w:pStyle w:val="Bezproreda"/>
                                      <w:jc w:val="both"/>
                                      <w:rPr>
                                        <w:color w:val="FFFFFF" w:themeColor="background1"/>
                                        <w:sz w:val="36"/>
                                        <w:szCs w:val="36"/>
                                      </w:rPr>
                                    </w:pPr>
                                  </w:p>
                                  <w:p w14:paraId="27B924DC" w14:textId="77777777" w:rsidR="008C532A" w:rsidRDefault="008C532A" w:rsidP="00BC6B11">
                                    <w:pPr>
                                      <w:pStyle w:val="Bezproreda"/>
                                      <w:jc w:val="both"/>
                                      <w:rPr>
                                        <w:color w:val="FFFFFF" w:themeColor="background1"/>
                                        <w:sz w:val="36"/>
                                        <w:szCs w:val="36"/>
                                      </w:rPr>
                                    </w:pPr>
                                  </w:p>
                                  <w:p w14:paraId="04C7C279" w14:textId="77777777" w:rsidR="008C532A" w:rsidRDefault="008C532A" w:rsidP="00BC6B11">
                                    <w:pPr>
                                      <w:pStyle w:val="Bezproreda"/>
                                      <w:jc w:val="both"/>
                                      <w:rPr>
                                        <w:color w:val="FFFFFF" w:themeColor="background1"/>
                                        <w:sz w:val="36"/>
                                        <w:szCs w:val="36"/>
                                      </w:rPr>
                                    </w:pPr>
                                  </w:p>
                                  <w:sdt>
                                    <w:sdtPr>
                                      <w:rPr>
                                        <w:color w:val="FFFFFF" w:themeColor="background1"/>
                                        <w:sz w:val="72"/>
                                        <w:szCs w:val="72"/>
                                      </w:rPr>
                                      <w:alias w:val="Title"/>
                                      <w:id w:val="-1148133844"/>
                                      <w:dataBinding w:prefixMappings="xmlns:ns0='http://schemas.openxmlformats.org/package/2006/metadata/core-properties' xmlns:ns1='http://purl.org/dc/elements/1.1/'" w:xpath="/ns0:coreProperties[1]/ns1:title[1]" w:storeItemID="{6C3C8BC8-F283-45AE-878A-BAB7291924A1}"/>
                                      <w:text/>
                                    </w:sdtPr>
                                    <w:sdtContent>
                                      <w:p w14:paraId="7E7C586C" w14:textId="77777777" w:rsidR="008C532A" w:rsidRDefault="008C532A" w:rsidP="00FF4223">
                                        <w:pPr>
                                          <w:pStyle w:val="Bezproreda"/>
                                          <w:jc w:val="center"/>
                                          <w:rPr>
                                            <w:color w:val="FFFFFF" w:themeColor="background1"/>
                                            <w:sz w:val="80"/>
                                            <w:szCs w:val="80"/>
                                          </w:rPr>
                                        </w:pPr>
                                        <w:r w:rsidRPr="0036194B">
                                          <w:rPr>
                                            <w:color w:val="FFFFFF" w:themeColor="background1"/>
                                            <w:sz w:val="72"/>
                                            <w:szCs w:val="72"/>
                                          </w:rPr>
                                          <w:t>PROCJENA RIZIKA OD VELIKIH NESREĆA</w:t>
                                        </w:r>
                                      </w:p>
                                    </w:sdtContent>
                                  </w:sdt>
                                  <w:p w14:paraId="0359177B" w14:textId="77777777" w:rsidR="008C532A" w:rsidRDefault="008C532A" w:rsidP="00BC6B11">
                                    <w:pPr>
                                      <w:pStyle w:val="Bezproreda"/>
                                      <w:jc w:val="both"/>
                                      <w:rPr>
                                        <w:color w:val="FFFFFF" w:themeColor="background1"/>
                                        <w:sz w:val="36"/>
                                        <w:szCs w:val="36"/>
                                      </w:rPr>
                                    </w:pPr>
                                  </w:p>
                                  <w:p w14:paraId="0BE6810F" w14:textId="77777777" w:rsidR="008C532A" w:rsidRPr="0036194B" w:rsidRDefault="008C532A" w:rsidP="00BC6B11">
                                    <w:pPr>
                                      <w:pStyle w:val="Bezproreda"/>
                                      <w:jc w:val="both"/>
                                      <w:rPr>
                                        <w:color w:val="FFFFFF" w:themeColor="background1"/>
                                        <w:sz w:val="36"/>
                                        <w:szCs w:val="36"/>
                                      </w:rPr>
                                    </w:pPr>
                                  </w:p>
                                  <w:sdt>
                                    <w:sdtPr>
                                      <w:rPr>
                                        <w:color w:val="FFFFFF" w:themeColor="background1"/>
                                        <w:sz w:val="32"/>
                                        <w:szCs w:val="32"/>
                                      </w:rPr>
                                      <w:alias w:val="Subtitle"/>
                                      <w:id w:val="-1425101577"/>
                                      <w:dataBinding w:prefixMappings="xmlns:ns0='http://schemas.openxmlformats.org/package/2006/metadata/core-properties' xmlns:ns1='http://purl.org/dc/elements/1.1/'" w:xpath="/ns0:coreProperties[1]/ns1:subject[1]" w:storeItemID="{6C3C8BC8-F283-45AE-878A-BAB7291924A1}"/>
                                      <w:text/>
                                    </w:sdtPr>
                                    <w:sdtContent>
                                      <w:p w14:paraId="24F1D8D8" w14:textId="2970B971" w:rsidR="008C532A" w:rsidRPr="004F3DC5" w:rsidRDefault="008C532A" w:rsidP="00FF4223">
                                        <w:pPr>
                                          <w:pStyle w:val="Bezproreda"/>
                                          <w:jc w:val="center"/>
                                          <w:rPr>
                                            <w:color w:val="FFFFFF" w:themeColor="background1"/>
                                            <w:sz w:val="36"/>
                                            <w:szCs w:val="36"/>
                                          </w:rPr>
                                        </w:pPr>
                                        <w:r w:rsidRPr="0089584C">
                                          <w:rPr>
                                            <w:color w:val="FFFFFF" w:themeColor="background1"/>
                                            <w:sz w:val="32"/>
                                            <w:szCs w:val="32"/>
                                          </w:rPr>
                                          <w:t>Identifikacija, analiza, vrednovanje i obrada rizika od veli</w:t>
                                        </w:r>
                                        <w:r>
                                          <w:rPr>
                                            <w:color w:val="FFFFFF" w:themeColor="background1"/>
                                            <w:sz w:val="32"/>
                                            <w:szCs w:val="32"/>
                                          </w:rPr>
                                          <w:t xml:space="preserve">kih nesreća  za područje </w:t>
                                        </w:r>
                                        <w:r w:rsidR="008E0CBC">
                                          <w:rPr>
                                            <w:color w:val="FFFFFF" w:themeColor="background1"/>
                                            <w:sz w:val="32"/>
                                            <w:szCs w:val="32"/>
                                          </w:rPr>
                                          <w:t>O</w:t>
                                        </w:r>
                                        <w:r>
                                          <w:rPr>
                                            <w:color w:val="FFFFFF" w:themeColor="background1"/>
                                            <w:sz w:val="32"/>
                                            <w:szCs w:val="32"/>
                                          </w:rPr>
                                          <w:t xml:space="preserve">pćine </w:t>
                                        </w:r>
                                        <w:r w:rsidR="00127A6D">
                                          <w:rPr>
                                            <w:color w:val="FFFFFF" w:themeColor="background1"/>
                                            <w:sz w:val="32"/>
                                            <w:szCs w:val="32"/>
                                          </w:rPr>
                                          <w:t>Vladislavci</w:t>
                                        </w:r>
                                      </w:p>
                                    </w:sdtContent>
                                  </w:sdt>
                                  <w:p w14:paraId="6D189961" w14:textId="77777777" w:rsidR="008C532A" w:rsidRDefault="008C532A">
                                    <w:pPr>
                                      <w:pStyle w:val="Bezproreda"/>
                                      <w:rPr>
                                        <w:color w:val="FFFFFF" w:themeColor="background1"/>
                                      </w:rPr>
                                    </w:pPr>
                                  </w:p>
                                </w:txbxContent>
                              </wps:txbx>
                              <wps:bodyPr rot="0" vert="horz" wrap="square" lIns="228600" tIns="1371600" rIns="457200" bIns="45720" anchor="t" anchorCtr="0" upright="1">
                                <a:noAutofit/>
                              </wps:bodyPr>
                            </wps:wsp>
                            <wpg:grpSp>
                              <wpg:cNvPr id="42" name="Group 68"/>
                              <wpg:cNvGrpSpPr>
                                <a:grpSpLocks/>
                              </wpg:cNvGrpSpPr>
                              <wpg:grpSpPr bwMode="auto">
                                <a:xfrm>
                                  <a:off x="321" y="3424"/>
                                  <a:ext cx="3125" cy="6069"/>
                                  <a:chOff x="654" y="3599"/>
                                  <a:chExt cx="2880" cy="5760"/>
                                </a:xfrm>
                              </wpg:grpSpPr>
                              <wps:wsp>
                                <wps:cNvPr id="43" name="Rectangle 69"/>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4" name="Rectangle 70"/>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5" name="Rectangle 71"/>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6" name="Rectangle 72"/>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7" name="Rectangle 73"/>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8" name="Rectangle 74"/>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49" name="Rectangle 75"/>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7E27BB5B" w14:textId="518A9892" w:rsidR="008C532A" w:rsidRDefault="00000000">
                                    <w:pPr>
                                      <w:jc w:val="center"/>
                                      <w:rPr>
                                        <w:color w:val="FFFFFF" w:themeColor="background1"/>
                                        <w:sz w:val="48"/>
                                        <w:szCs w:val="52"/>
                                      </w:rPr>
                                    </w:pPr>
                                    <w:sdt>
                                      <w:sdtPr>
                                        <w:rPr>
                                          <w:color w:val="FFFFFF" w:themeColor="background1"/>
                                          <w:sz w:val="48"/>
                                          <w:szCs w:val="52"/>
                                        </w:rPr>
                                        <w:alias w:val="Year"/>
                                        <w:id w:val="4427813"/>
                                        <w:dataBinding w:prefixMappings="xmlns:ns0='http://schemas.microsoft.com/office/2006/coverPageProps'" w:xpath="/ns0:CoverPageProperties[1]/ns0:PublishDate[1]" w:storeItemID="{55AF091B-3C7A-41E3-B477-F2FDAA23CFDA}"/>
                                        <w:date w:fullDate="2026-01-13T00:00:00Z">
                                          <w:dateFormat w:val="yyyy"/>
                                          <w:lid w:val="en-US"/>
                                          <w:storeMappedDataAs w:val="dateTime"/>
                                          <w:calendar w:val="gregorian"/>
                                        </w:date>
                                      </w:sdtPr>
                                      <w:sdtContent>
                                        <w:r w:rsidR="00D3368B">
                                          <w:rPr>
                                            <w:color w:val="FFFFFF" w:themeColor="background1"/>
                                            <w:sz w:val="48"/>
                                            <w:szCs w:val="52"/>
                                            <w:lang w:val="en-US"/>
                                          </w:rPr>
                                          <w:t>2026</w:t>
                                        </w:r>
                                      </w:sdtContent>
                                    </w:sdt>
                                    <w:r w:rsidR="008C532A">
                                      <w:rPr>
                                        <w:color w:val="FFFFFF" w:themeColor="background1"/>
                                        <w:sz w:val="52"/>
                                        <w:szCs w:val="52"/>
                                      </w:rPr>
                                      <w:t>.</w:t>
                                    </w:r>
                                  </w:p>
                                </w:txbxContent>
                              </wps:txbx>
                              <wps:bodyPr rot="0" vert="horz" wrap="square" lIns="91440" tIns="45720" rIns="91440" bIns="45720" anchor="b" anchorCtr="0" upright="1">
                                <a:noAutofit/>
                              </wps:bodyPr>
                            </wps:wsp>
                          </wpg:grpSp>
                          <wpg:grpSp>
                            <wpg:cNvPr id="50" name="Group 76"/>
                            <wpg:cNvGrpSpPr>
                              <a:grpSpLocks/>
                            </wpg:cNvGrpSpPr>
                            <wpg:grpSpPr bwMode="auto">
                              <a:xfrm>
                                <a:off x="3446" y="13758"/>
                                <a:ext cx="8169" cy="1382"/>
                                <a:chOff x="3446" y="13758"/>
                                <a:chExt cx="8169" cy="1382"/>
                              </a:xfrm>
                            </wpg:grpSpPr>
                            <wpg:grpSp>
                              <wpg:cNvPr id="51" name="Group 77"/>
                              <wpg:cNvGrpSpPr>
                                <a:grpSpLocks/>
                              </wpg:cNvGrpSpPr>
                              <wpg:grpSpPr bwMode="auto">
                                <a:xfrm flipH="1" flipV="1">
                                  <a:off x="10833" y="14380"/>
                                  <a:ext cx="782" cy="760"/>
                                  <a:chOff x="8754" y="11945"/>
                                  <a:chExt cx="2880" cy="2859"/>
                                </a:xfrm>
                              </wpg:grpSpPr>
                              <wps:wsp>
                                <wps:cNvPr id="52" name="Rectangle 78"/>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3" name="Rectangle 79"/>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4" name="Rectangle 80"/>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55" name="Rectangle 81"/>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4D8A996E" w14:textId="3163CE55" w:rsidR="008C532A" w:rsidRDefault="008C532A" w:rsidP="00FF4223">
                                    <w:pPr>
                                      <w:jc w:val="center"/>
                                      <w:rPr>
                                        <w:rFonts w:ascii="Arial Narrow" w:hAnsi="Arial Narrow"/>
                                        <w:color w:val="FFFFFF" w:themeColor="background1"/>
                                        <w:sz w:val="56"/>
                                        <w:szCs w:val="56"/>
                                      </w:rPr>
                                    </w:pPr>
                                    <w:r w:rsidRPr="00BC6B11">
                                      <w:rPr>
                                        <w:rFonts w:ascii="Arial Narrow" w:hAnsi="Arial Narrow"/>
                                        <w:color w:val="FFFFFF" w:themeColor="background1"/>
                                        <w:sz w:val="56"/>
                                        <w:szCs w:val="56"/>
                                      </w:rPr>
                                      <w:t xml:space="preserve">OPĆINA </w:t>
                                    </w:r>
                                    <w:r w:rsidR="00127A6D">
                                      <w:rPr>
                                        <w:rFonts w:ascii="Arial Narrow" w:hAnsi="Arial Narrow"/>
                                        <w:color w:val="FFFFFF" w:themeColor="background1"/>
                                        <w:sz w:val="56"/>
                                        <w:szCs w:val="56"/>
                                      </w:rPr>
                                      <w:t>VLADISLAVCI</w:t>
                                    </w:r>
                                  </w:p>
                                  <w:p w14:paraId="592CF883" w14:textId="3E945C4E" w:rsidR="008C532A" w:rsidRDefault="008C532A" w:rsidP="00FF4223">
                                    <w:pPr>
                                      <w:jc w:val="center"/>
                                      <w:rPr>
                                        <w:rFonts w:ascii="Arial Narrow" w:hAnsi="Arial Narrow"/>
                                        <w:color w:val="FFFFFF" w:themeColor="background1"/>
                                        <w:sz w:val="56"/>
                                        <w:szCs w:val="56"/>
                                      </w:rPr>
                                    </w:pPr>
                                    <w:r>
                                      <w:rPr>
                                        <w:rFonts w:ascii="Arial Narrow" w:hAnsi="Arial Narrow"/>
                                        <w:color w:val="FFFFFF" w:themeColor="background1"/>
                                        <w:sz w:val="56"/>
                                        <w:szCs w:val="56"/>
                                      </w:rPr>
                                      <w:t>Osječko</w:t>
                                    </w:r>
                                    <w:r w:rsidR="00E24ECE">
                                      <w:rPr>
                                        <w:rFonts w:ascii="Arial Narrow" w:hAnsi="Arial Narrow"/>
                                        <w:color w:val="FFFFFF" w:themeColor="background1"/>
                                        <w:sz w:val="56"/>
                                        <w:szCs w:val="56"/>
                                      </w:rPr>
                                      <w:t>-</w:t>
                                    </w:r>
                                    <w:r>
                                      <w:rPr>
                                        <w:rFonts w:ascii="Arial Narrow" w:hAnsi="Arial Narrow"/>
                                        <w:color w:val="FFFFFF" w:themeColor="background1"/>
                                        <w:sz w:val="56"/>
                                        <w:szCs w:val="56"/>
                                      </w:rPr>
                                      <w:t>baranjska županija</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95000</wp14:pctHeight>
                    </wp14:sizeRelV>
                  </wp:anchor>
                </w:drawing>
              </mc:Choice>
              <mc:Fallback>
                <w:pict>
                  <v:group w14:anchorId="372F74A5" id="Group 64" o:spid="_x0000_s1026" style="position:absolute;left:0;text-align:left;margin-left:0;margin-top:0;width:544.65pt;height:751pt;z-index:251658240;mso-height-percent:950;mso-position-horizontal:center;mso-position-horizontal-relative:page;mso-position-vertical:center;mso-position-vertical-relative:page;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" o:allowincell="f">
                    <v:group id="Group 65"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66"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" fillcolor="#8c8c8c [1772]" strokecolor="white [3212]" strokeweight="1pt">
                        <v:fill r:id="rId9" o:title="" color2="#bfbfbf [2412]" type="pattern"/>
                        <v:shadow color="#d8d8d8 [2732]" offset="3pt,3pt"/>
                      </v:rect>
                      <v:rect id="Rectangle 67"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" fillcolor="#737373 [1789]" strokecolor="white [3212]" strokeweight="1pt">
                        <v:shadow color="#d8d8d8 [2732]" offset="3pt,3pt"/>
                        <v:textbox inset="18pt,108pt,36pt">
                          <w:txbxContent>
                            <w:p w14:paraId="29DD882A" w14:textId="77777777" w:rsidR="008C532A" w:rsidRDefault="008C532A" w:rsidP="00BC6B11">
                              <w:pPr>
                                <w:pStyle w:val="Bezproreda"/>
                                <w:jc w:val="both"/>
                                <w:rPr>
                                  <w:color w:val="FFFFFF" w:themeColor="background1"/>
                                  <w:sz w:val="36"/>
                                  <w:szCs w:val="36"/>
                                </w:rPr>
                              </w:pPr>
                            </w:p>
                            <w:p w14:paraId="32BD6ADB" w14:textId="77777777" w:rsidR="008C532A" w:rsidRDefault="008C532A" w:rsidP="00BC6B11">
                              <w:pPr>
                                <w:pStyle w:val="Bezproreda"/>
                                <w:jc w:val="both"/>
                                <w:rPr>
                                  <w:color w:val="FFFFFF" w:themeColor="background1"/>
                                  <w:sz w:val="36"/>
                                  <w:szCs w:val="36"/>
                                </w:rPr>
                              </w:pPr>
                            </w:p>
                            <w:p w14:paraId="27B924DC" w14:textId="77777777" w:rsidR="008C532A" w:rsidRDefault="008C532A" w:rsidP="00BC6B11">
                              <w:pPr>
                                <w:pStyle w:val="Bezproreda"/>
                                <w:jc w:val="both"/>
                                <w:rPr>
                                  <w:color w:val="FFFFFF" w:themeColor="background1"/>
                                  <w:sz w:val="36"/>
                                  <w:szCs w:val="36"/>
                                </w:rPr>
                              </w:pPr>
                            </w:p>
                            <w:p w14:paraId="04C7C279" w14:textId="77777777" w:rsidR="008C532A" w:rsidRDefault="008C532A" w:rsidP="00BC6B11">
                              <w:pPr>
                                <w:pStyle w:val="Bezproreda"/>
                                <w:jc w:val="both"/>
                                <w:rPr>
                                  <w:color w:val="FFFFFF" w:themeColor="background1"/>
                                  <w:sz w:val="36"/>
                                  <w:szCs w:val="36"/>
                                </w:rPr>
                              </w:pPr>
                            </w:p>
                            <w:sdt>
                              <w:sdtPr>
                                <w:rPr>
                                  <w:color w:val="FFFFFF" w:themeColor="background1"/>
                                  <w:sz w:val="72"/>
                                  <w:szCs w:val="72"/>
                                </w:rPr>
                                <w:alias w:val="Title"/>
                                <w:id w:val="-1148133844"/>
                                <w:dataBinding w:prefixMappings="xmlns:ns0='http://schemas.openxmlformats.org/package/2006/metadata/core-properties' xmlns:ns1='http://purl.org/dc/elements/1.1/'" w:xpath="/ns0:coreProperties[1]/ns1:title[1]" w:storeItemID="{6C3C8BC8-F283-45AE-878A-BAB7291924A1}"/>
                                <w:text/>
                              </w:sdtPr>
                              <w:sdtContent>
                                <w:p w14:paraId="7E7C586C" w14:textId="77777777" w:rsidR="008C532A" w:rsidRDefault="008C532A" w:rsidP="00FF4223">
                                  <w:pPr>
                                    <w:pStyle w:val="Bezproreda"/>
                                    <w:jc w:val="center"/>
                                    <w:rPr>
                                      <w:color w:val="FFFFFF" w:themeColor="background1"/>
                                      <w:sz w:val="80"/>
                                      <w:szCs w:val="80"/>
                                    </w:rPr>
                                  </w:pPr>
                                  <w:r w:rsidRPr="0036194B">
                                    <w:rPr>
                                      <w:color w:val="FFFFFF" w:themeColor="background1"/>
                                      <w:sz w:val="72"/>
                                      <w:szCs w:val="72"/>
                                    </w:rPr>
                                    <w:t>PROCJENA RIZIKA OD VELIKIH NESREĆA</w:t>
                                  </w:r>
                                </w:p>
                              </w:sdtContent>
                            </w:sdt>
                            <w:p w14:paraId="0359177B" w14:textId="77777777" w:rsidR="008C532A" w:rsidRDefault="008C532A" w:rsidP="00BC6B11">
                              <w:pPr>
                                <w:pStyle w:val="Bezproreda"/>
                                <w:jc w:val="both"/>
                                <w:rPr>
                                  <w:color w:val="FFFFFF" w:themeColor="background1"/>
                                  <w:sz w:val="36"/>
                                  <w:szCs w:val="36"/>
                                </w:rPr>
                              </w:pPr>
                            </w:p>
                            <w:p w14:paraId="0BE6810F" w14:textId="77777777" w:rsidR="008C532A" w:rsidRPr="0036194B" w:rsidRDefault="008C532A" w:rsidP="00BC6B11">
                              <w:pPr>
                                <w:pStyle w:val="Bezproreda"/>
                                <w:jc w:val="both"/>
                                <w:rPr>
                                  <w:color w:val="FFFFFF" w:themeColor="background1"/>
                                  <w:sz w:val="36"/>
                                  <w:szCs w:val="36"/>
                                </w:rPr>
                              </w:pPr>
                            </w:p>
                            <w:sdt>
                              <w:sdtPr>
                                <w:rPr>
                                  <w:color w:val="FFFFFF" w:themeColor="background1"/>
                                  <w:sz w:val="32"/>
                                  <w:szCs w:val="32"/>
                                </w:rPr>
                                <w:alias w:val="Subtitle"/>
                                <w:id w:val="-1425101577"/>
                                <w:dataBinding w:prefixMappings="xmlns:ns0='http://schemas.openxmlformats.org/package/2006/metadata/core-properties' xmlns:ns1='http://purl.org/dc/elements/1.1/'" w:xpath="/ns0:coreProperties[1]/ns1:subject[1]" w:storeItemID="{6C3C8BC8-F283-45AE-878A-BAB7291924A1}"/>
                                <w:text/>
                              </w:sdtPr>
                              <w:sdtContent>
                                <w:p w14:paraId="24F1D8D8" w14:textId="2970B971" w:rsidR="008C532A" w:rsidRPr="004F3DC5" w:rsidRDefault="008C532A" w:rsidP="00FF4223">
                                  <w:pPr>
                                    <w:pStyle w:val="Bezproreda"/>
                                    <w:jc w:val="center"/>
                                    <w:rPr>
                                      <w:color w:val="FFFFFF" w:themeColor="background1"/>
                                      <w:sz w:val="36"/>
                                      <w:szCs w:val="36"/>
                                    </w:rPr>
                                  </w:pPr>
                                  <w:r w:rsidRPr="0089584C">
                                    <w:rPr>
                                      <w:color w:val="FFFFFF" w:themeColor="background1"/>
                                      <w:sz w:val="32"/>
                                      <w:szCs w:val="32"/>
                                    </w:rPr>
                                    <w:t>Identifikacija, analiza, vrednovanje i obrada rizika od veli</w:t>
                                  </w:r>
                                  <w:r>
                                    <w:rPr>
                                      <w:color w:val="FFFFFF" w:themeColor="background1"/>
                                      <w:sz w:val="32"/>
                                      <w:szCs w:val="32"/>
                                    </w:rPr>
                                    <w:t xml:space="preserve">kih nesreća  za područje </w:t>
                                  </w:r>
                                  <w:r w:rsidR="008E0CBC">
                                    <w:rPr>
                                      <w:color w:val="FFFFFF" w:themeColor="background1"/>
                                      <w:sz w:val="32"/>
                                      <w:szCs w:val="32"/>
                                    </w:rPr>
                                    <w:t>O</w:t>
                                  </w:r>
                                  <w:r>
                                    <w:rPr>
                                      <w:color w:val="FFFFFF" w:themeColor="background1"/>
                                      <w:sz w:val="32"/>
                                      <w:szCs w:val="32"/>
                                    </w:rPr>
                                    <w:t xml:space="preserve">pćine </w:t>
                                  </w:r>
                                  <w:r w:rsidR="00127A6D">
                                    <w:rPr>
                                      <w:color w:val="FFFFFF" w:themeColor="background1"/>
                                      <w:sz w:val="32"/>
                                      <w:szCs w:val="32"/>
                                    </w:rPr>
                                    <w:t>Vladislavci</w:t>
                                  </w:r>
                                </w:p>
                              </w:sdtContent>
                            </w:sdt>
                            <w:p w14:paraId="6D189961" w14:textId="77777777" w:rsidR="008C532A" w:rsidRDefault="008C532A">
                              <w:pPr>
                                <w:pStyle w:val="Bezproreda"/>
                                <w:rPr>
                                  <w:color w:val="FFFFFF" w:themeColor="background1"/>
                                </w:rPr>
                              </w:pPr>
                            </w:p>
                          </w:txbxContent>
                        </v:textbox>
                      </v:rect>
                      <v:group id="Group 68"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69"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" fillcolor="#a7bfde [1620]" strokecolor="white [3212]" strokeweight="1pt">
                          <v:fill opacity="52428f"/>
                          <v:shadow color="#d8d8d8 [2732]" offset="3pt,3pt"/>
                        </v:rect>
                        <v:rect id="Rectangle 70"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" fillcolor="#a7bfde [1620]" strokecolor="white [3212]" strokeweight="1pt">
                          <v:fill opacity="32896f"/>
                          <v:shadow color="#d8d8d8 [2732]" offset="3pt,3pt"/>
                        </v:rect>
                        <v:rect id="Rectangle 71"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" fillcolor="#a7bfde [1620]" strokecolor="white [3212]" strokeweight="1pt">
                          <v:fill opacity="52428f"/>
                          <v:shadow color="#d8d8d8 [2732]" offset="3pt,3pt"/>
                        </v:rect>
                        <v:rect id="Rectangle 72"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" fillcolor="#a7bfde [1620]" strokecolor="white [3212]" strokeweight="1pt">
                          <v:fill opacity="32896f"/>
                          <v:shadow color="#d8d8d8 [2732]" offset="3pt,3pt"/>
                        </v:rect>
                        <v:rect id="Rectangle 73"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" fillcolor="#a7bfde [1620]" strokecolor="white [3212]" strokeweight="1pt">
                          <v:fill opacity="32896f"/>
                          <v:shadow color="#d8d8d8 [2732]" offset="3pt,3pt"/>
                        </v:rect>
                        <v:rect id="Rectangle 74"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" fillcolor="#a7bfde [1620]" strokecolor="white [3212]" strokeweight="1pt">
                          <v:fill opacity="32896f"/>
                          <v:shadow color="#d8d8d8 [2732]" offset="3pt,3pt"/>
                        </v:rect>
                      </v:group>
                      <v:rect id="Rectangle 75"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" fillcolor="#c0504d [3205]" strokecolor="white [3212]" strokeweight="1pt">
                        <v:shadow color="#d8d8d8 [2732]" offset="3pt,3pt"/>
                        <v:textbox>
                          <w:txbxContent>
                            <w:p w14:paraId="7E27BB5B" w14:textId="518A9892" w:rsidR="008C532A" w:rsidRDefault="00000000">
                              <w:pPr>
                                <w:jc w:val="center"/>
                                <w:rPr>
                                  <w:color w:val="FFFFFF" w:themeColor="background1"/>
                                  <w:sz w:val="48"/>
                                  <w:szCs w:val="52"/>
                                </w:rPr>
                              </w:pPr>
                              <w:sdt>
                                <w:sdtPr>
                                  <w:rPr>
                                    <w:color w:val="FFFFFF" w:themeColor="background1"/>
                                    <w:sz w:val="48"/>
                                    <w:szCs w:val="52"/>
                                  </w:rPr>
                                  <w:alias w:val="Year"/>
                                  <w:id w:val="4427813"/>
                                  <w:dataBinding w:prefixMappings="xmlns:ns0='http://schemas.microsoft.com/office/2006/coverPageProps'" w:xpath="/ns0:CoverPageProperties[1]/ns0:PublishDate[1]" w:storeItemID="{55AF091B-3C7A-41E3-B477-F2FDAA23CFDA}"/>
                                  <w:date w:fullDate="2026-01-13T00:00:00Z">
                                    <w:dateFormat w:val="yyyy"/>
                                    <w:lid w:val="en-US"/>
                                    <w:storeMappedDataAs w:val="dateTime"/>
                                    <w:calendar w:val="gregorian"/>
                                  </w:date>
                                </w:sdtPr>
                                <w:sdtContent>
                                  <w:r w:rsidR="00D3368B">
                                    <w:rPr>
                                      <w:color w:val="FFFFFF" w:themeColor="background1"/>
                                      <w:sz w:val="48"/>
                                      <w:szCs w:val="52"/>
                                      <w:lang w:val="en-US"/>
                                    </w:rPr>
                                    <w:t>2026</w:t>
                                  </w:r>
                                </w:sdtContent>
                              </w:sdt>
                              <w:r w:rsidR="008C532A">
                                <w:rPr>
                                  <w:color w:val="FFFFFF" w:themeColor="background1"/>
                                  <w:sz w:val="52"/>
                                  <w:szCs w:val="52"/>
                                </w:rPr>
                                <w:t>.</w:t>
                              </w:r>
                            </w:p>
                          </w:txbxContent>
                        </v:textbox>
                      </v:rect>
                    </v:group>
                    <v:group id="Group 76"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77"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">
                        <v:rect id="Rectangle 78"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" fillcolor="#bfbfbf [2412]" strokecolor="white [3212]" strokeweight="1pt">
                          <v:fill opacity="32896f"/>
                          <v:shadow color="#d8d8d8 [2732]" offset="3pt,3pt"/>
                        </v:rect>
                        <v:rect id="Rectangle 79"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" fillcolor="#c0504d [3205]" strokecolor="white [3212]" strokeweight="1pt">
                          <v:shadow color="#d8d8d8 [2732]" offset="3pt,3pt"/>
                        </v:rect>
                        <v:rect id="Rectangle 80"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" fillcolor="#bfbfbf [2412]" strokecolor="white [3212]" strokeweight="1pt">
                          <v:fill opacity="32896f"/>
                          <v:shadow color="#d8d8d8 [2732]" offset="3pt,3pt"/>
                        </v:rect>
                      </v:group>
                      <v:rect id="Rectangle 81"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" filled="f" fillcolor="white [3212]" stroked="f" strokecolor="white [3212]" strokeweight="1pt">
                        <v:fill opacity="52428f"/>
                        <v:textbox inset=",0,,0">
                          <w:txbxContent>
                            <w:p w14:paraId="4D8A996E" w14:textId="3163CE55" w:rsidR="008C532A" w:rsidRDefault="008C532A" w:rsidP="00FF4223">
                              <w:pPr>
                                <w:jc w:val="center"/>
                                <w:rPr>
                                  <w:rFonts w:ascii="Arial Narrow" w:hAnsi="Arial Narrow"/>
                                  <w:color w:val="FFFFFF" w:themeColor="background1"/>
                                  <w:sz w:val="56"/>
                                  <w:szCs w:val="56"/>
                                </w:rPr>
                              </w:pPr>
                              <w:r w:rsidRPr="00BC6B11">
                                <w:rPr>
                                  <w:rFonts w:ascii="Arial Narrow" w:hAnsi="Arial Narrow"/>
                                  <w:color w:val="FFFFFF" w:themeColor="background1"/>
                                  <w:sz w:val="56"/>
                                  <w:szCs w:val="56"/>
                                </w:rPr>
                                <w:t xml:space="preserve">OPĆINA </w:t>
                              </w:r>
                              <w:r w:rsidR="00127A6D">
                                <w:rPr>
                                  <w:rFonts w:ascii="Arial Narrow" w:hAnsi="Arial Narrow"/>
                                  <w:color w:val="FFFFFF" w:themeColor="background1"/>
                                  <w:sz w:val="56"/>
                                  <w:szCs w:val="56"/>
                                </w:rPr>
                                <w:t>VLADISLAVCI</w:t>
                              </w:r>
                            </w:p>
                            <w:p w14:paraId="592CF883" w14:textId="3E945C4E" w:rsidR="008C532A" w:rsidRDefault="008C532A" w:rsidP="00FF4223">
                              <w:pPr>
                                <w:jc w:val="center"/>
                                <w:rPr>
                                  <w:rFonts w:ascii="Arial Narrow" w:hAnsi="Arial Narrow"/>
                                  <w:color w:val="FFFFFF" w:themeColor="background1"/>
                                  <w:sz w:val="56"/>
                                  <w:szCs w:val="56"/>
                                </w:rPr>
                              </w:pPr>
                              <w:r>
                                <w:rPr>
                                  <w:rFonts w:ascii="Arial Narrow" w:hAnsi="Arial Narrow"/>
                                  <w:color w:val="FFFFFF" w:themeColor="background1"/>
                                  <w:sz w:val="56"/>
                                  <w:szCs w:val="56"/>
                                </w:rPr>
                                <w:t>Osječko</w:t>
                              </w:r>
                              <w:r w:rsidR="00E24ECE">
                                <w:rPr>
                                  <w:rFonts w:ascii="Arial Narrow" w:hAnsi="Arial Narrow"/>
                                  <w:color w:val="FFFFFF" w:themeColor="background1"/>
                                  <w:sz w:val="56"/>
                                  <w:szCs w:val="56"/>
                                </w:rPr>
                                <w:t>-</w:t>
                              </w:r>
                              <w:r>
                                <w:rPr>
                                  <w:rFonts w:ascii="Arial Narrow" w:hAnsi="Arial Narrow"/>
                                  <w:color w:val="FFFFFF" w:themeColor="background1"/>
                                  <w:sz w:val="56"/>
                                  <w:szCs w:val="56"/>
                                </w:rPr>
                                <w:t>baranjska županija</w:t>
                              </w:r>
                            </w:p>
                          </w:txbxContent>
                        </v:textbox>
                      </v:rect>
                    </v:group>
                    <w10:wrap anchorx="page" anchory="page"/>
                  </v:group>
                </w:pict>
              </mc:Fallback>
            </mc:AlternateContent>
          </w:r>
        </w:p>
        <w:p w14:paraId="453473AE" w14:textId="77777777" w:rsidR="00BC6B11" w:rsidRPr="007A752C" w:rsidRDefault="00BC6B11"/>
        <w:p w14:paraId="0846A5BE" w14:textId="77777777" w:rsidR="00BC6B11" w:rsidRPr="007A752C" w:rsidRDefault="00BC6B11">
          <w:pPr>
            <w:rPr>
              <w:rFonts w:ascii="Impact" w:hAnsi="Impact"/>
              <w:sz w:val="96"/>
              <w:szCs w:val="64"/>
            </w:rPr>
          </w:pPr>
          <w:r w:rsidRPr="007A752C">
            <w:rPr>
              <w:rFonts w:ascii="Impact" w:hAnsi="Impact"/>
              <w:sz w:val="96"/>
              <w:szCs w:val="64"/>
            </w:rPr>
            <w:br w:type="page"/>
          </w:r>
        </w:p>
      </w:sdtContent>
    </w:sdt>
    <w:p w14:paraId="19512119" w14:textId="77777777" w:rsidR="00B206A7" w:rsidRPr="005E21D4" w:rsidRDefault="25A80FB9" w:rsidP="25A80FB9">
      <w:pPr>
        <w:rPr>
          <w:rFonts w:cs="Arial"/>
          <w:color w:val="000000" w:themeColor="text1"/>
          <w:szCs w:val="24"/>
        </w:rPr>
      </w:pPr>
      <w:bookmarkStart w:id="1" w:name="_Toc219382472"/>
      <w:r w:rsidRPr="005E21D4">
        <w:rPr>
          <w:rFonts w:cs="Arial"/>
          <w:color w:val="000000" w:themeColor="text1"/>
          <w:szCs w:val="24"/>
        </w:rPr>
        <w:lastRenderedPageBreak/>
        <w:t>SADRŽAJ:</w:t>
      </w:r>
      <w:bookmarkStart w:id="2" w:name="_Toc219382473"/>
      <w:bookmarkEnd w:id="1"/>
    </w:p>
    <w:p w14:paraId="10254C5F" w14:textId="620DE015" w:rsidR="007B7BE2" w:rsidRDefault="006C2F2D">
      <w:pPr>
        <w:pStyle w:val="Sadraj1"/>
        <w:tabs>
          <w:tab w:val="right" w:leader="dot" w:pos="9396"/>
        </w:tabs>
        <w:rPr>
          <w:rFonts w:eastAsiaTheme="minorEastAsia" w:cstheme="minorBidi"/>
          <w:bCs w:val="0"/>
          <w:caps w:val="0"/>
          <w:noProof/>
          <w:kern w:val="2"/>
          <w:sz w:val="24"/>
          <w:szCs w:val="24"/>
          <w:lang w:eastAsia="hr-HR"/>
          <w14:ligatures w14:val="standardContextual"/>
        </w:rPr>
      </w:pPr>
      <w:r>
        <w:rPr>
          <w:rFonts w:cs="Arial"/>
          <w:bCs w:val="0"/>
          <w:caps w:val="0"/>
          <w:color w:val="000000"/>
          <w:sz w:val="36"/>
        </w:rPr>
        <w:fldChar w:fldCharType="begin"/>
      </w:r>
      <w:r>
        <w:rPr>
          <w:rFonts w:cs="Arial"/>
          <w:bCs w:val="0"/>
          <w:caps w:val="0"/>
          <w:color w:val="000000"/>
          <w:sz w:val="36"/>
        </w:rPr>
        <w:instrText xml:space="preserve"> TOC \o "1-5" \h \z </w:instrText>
      </w:r>
      <w:r>
        <w:rPr>
          <w:rFonts w:cs="Arial"/>
          <w:bCs w:val="0"/>
          <w:caps w:val="0"/>
          <w:color w:val="000000"/>
          <w:sz w:val="36"/>
        </w:rPr>
        <w:fldChar w:fldCharType="separate"/>
      </w:r>
      <w:hyperlink w:anchor="_Toc225768479" w:history="1">
        <w:r w:rsidR="007B7BE2" w:rsidRPr="00C66251">
          <w:rPr>
            <w:rStyle w:val="Hiperveza"/>
            <w:noProof/>
          </w:rPr>
          <w:t>1. UVOD</w:t>
        </w:r>
        <w:r w:rsidR="007B7BE2">
          <w:rPr>
            <w:noProof/>
            <w:webHidden/>
          </w:rPr>
          <w:tab/>
        </w:r>
        <w:r w:rsidR="007B7BE2">
          <w:rPr>
            <w:noProof/>
            <w:webHidden/>
          </w:rPr>
          <w:fldChar w:fldCharType="begin"/>
        </w:r>
        <w:r w:rsidR="007B7BE2">
          <w:rPr>
            <w:noProof/>
            <w:webHidden/>
          </w:rPr>
          <w:instrText xml:space="preserve"> PAGEREF _Toc225768479 \h </w:instrText>
        </w:r>
        <w:r w:rsidR="007B7BE2">
          <w:rPr>
            <w:noProof/>
            <w:webHidden/>
          </w:rPr>
        </w:r>
        <w:r w:rsidR="007B7BE2">
          <w:rPr>
            <w:noProof/>
            <w:webHidden/>
          </w:rPr>
          <w:fldChar w:fldCharType="separate"/>
        </w:r>
        <w:r w:rsidR="007B7BE2">
          <w:rPr>
            <w:noProof/>
            <w:webHidden/>
          </w:rPr>
          <w:t>7</w:t>
        </w:r>
        <w:r w:rsidR="007B7BE2">
          <w:rPr>
            <w:noProof/>
            <w:webHidden/>
          </w:rPr>
          <w:fldChar w:fldCharType="end"/>
        </w:r>
      </w:hyperlink>
    </w:p>
    <w:p w14:paraId="01EF992E" w14:textId="2D073981"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480" w:history="1">
        <w:r w:rsidRPr="00C66251">
          <w:rPr>
            <w:rStyle w:val="Hiperveza"/>
            <w:noProof/>
          </w:rPr>
          <w:t>2. OSNOVNE KARAKTERISTIKE PODRUČJA JEDINICE LOKALNE SAMOUPRAVE</w:t>
        </w:r>
        <w:r>
          <w:rPr>
            <w:noProof/>
            <w:webHidden/>
          </w:rPr>
          <w:tab/>
        </w:r>
        <w:r>
          <w:rPr>
            <w:noProof/>
            <w:webHidden/>
          </w:rPr>
          <w:fldChar w:fldCharType="begin"/>
        </w:r>
        <w:r>
          <w:rPr>
            <w:noProof/>
            <w:webHidden/>
          </w:rPr>
          <w:instrText xml:space="preserve"> PAGEREF _Toc225768480 \h </w:instrText>
        </w:r>
        <w:r>
          <w:rPr>
            <w:noProof/>
            <w:webHidden/>
          </w:rPr>
        </w:r>
        <w:r>
          <w:rPr>
            <w:noProof/>
            <w:webHidden/>
          </w:rPr>
          <w:fldChar w:fldCharType="separate"/>
        </w:r>
        <w:r>
          <w:rPr>
            <w:noProof/>
            <w:webHidden/>
          </w:rPr>
          <w:t>9</w:t>
        </w:r>
        <w:r>
          <w:rPr>
            <w:noProof/>
            <w:webHidden/>
          </w:rPr>
          <w:fldChar w:fldCharType="end"/>
        </w:r>
      </w:hyperlink>
    </w:p>
    <w:p w14:paraId="5FD423D2" w14:textId="73E5FCA1"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481" w:history="1">
        <w:r w:rsidRPr="00C66251">
          <w:rPr>
            <w:rStyle w:val="Hiperveza"/>
            <w:noProof/>
          </w:rPr>
          <w:t>2.1. Geografski položaj</w:t>
        </w:r>
        <w:r>
          <w:rPr>
            <w:noProof/>
            <w:webHidden/>
          </w:rPr>
          <w:tab/>
        </w:r>
        <w:r>
          <w:rPr>
            <w:noProof/>
            <w:webHidden/>
          </w:rPr>
          <w:fldChar w:fldCharType="begin"/>
        </w:r>
        <w:r>
          <w:rPr>
            <w:noProof/>
            <w:webHidden/>
          </w:rPr>
          <w:instrText xml:space="preserve"> PAGEREF _Toc225768481 \h </w:instrText>
        </w:r>
        <w:r>
          <w:rPr>
            <w:noProof/>
            <w:webHidden/>
          </w:rPr>
        </w:r>
        <w:r>
          <w:rPr>
            <w:noProof/>
            <w:webHidden/>
          </w:rPr>
          <w:fldChar w:fldCharType="separate"/>
        </w:r>
        <w:r>
          <w:rPr>
            <w:noProof/>
            <w:webHidden/>
          </w:rPr>
          <w:t>9</w:t>
        </w:r>
        <w:r>
          <w:rPr>
            <w:noProof/>
            <w:webHidden/>
          </w:rPr>
          <w:fldChar w:fldCharType="end"/>
        </w:r>
      </w:hyperlink>
    </w:p>
    <w:p w14:paraId="686F0C46" w14:textId="460076B5"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482" w:history="1">
        <w:r w:rsidRPr="00C66251">
          <w:rPr>
            <w:rStyle w:val="Hiperveza"/>
            <w:noProof/>
          </w:rPr>
          <w:t>2.2. Stanovništvo</w:t>
        </w:r>
        <w:r>
          <w:rPr>
            <w:noProof/>
            <w:webHidden/>
          </w:rPr>
          <w:tab/>
        </w:r>
        <w:r>
          <w:rPr>
            <w:noProof/>
            <w:webHidden/>
          </w:rPr>
          <w:fldChar w:fldCharType="begin"/>
        </w:r>
        <w:r>
          <w:rPr>
            <w:noProof/>
            <w:webHidden/>
          </w:rPr>
          <w:instrText xml:space="preserve"> PAGEREF _Toc225768482 \h </w:instrText>
        </w:r>
        <w:r>
          <w:rPr>
            <w:noProof/>
            <w:webHidden/>
          </w:rPr>
        </w:r>
        <w:r>
          <w:rPr>
            <w:noProof/>
            <w:webHidden/>
          </w:rPr>
          <w:fldChar w:fldCharType="separate"/>
        </w:r>
        <w:r>
          <w:rPr>
            <w:noProof/>
            <w:webHidden/>
          </w:rPr>
          <w:t>9</w:t>
        </w:r>
        <w:r>
          <w:rPr>
            <w:noProof/>
            <w:webHidden/>
          </w:rPr>
          <w:fldChar w:fldCharType="end"/>
        </w:r>
      </w:hyperlink>
    </w:p>
    <w:p w14:paraId="0736DA3C" w14:textId="3EDD569B"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83" w:history="1">
        <w:r w:rsidRPr="00C66251">
          <w:rPr>
            <w:rStyle w:val="Hiperveza"/>
            <w:noProof/>
          </w:rPr>
          <w:t>2.2.1. Broj stanovnika</w:t>
        </w:r>
        <w:r>
          <w:rPr>
            <w:noProof/>
            <w:webHidden/>
          </w:rPr>
          <w:tab/>
        </w:r>
        <w:r>
          <w:rPr>
            <w:noProof/>
            <w:webHidden/>
          </w:rPr>
          <w:fldChar w:fldCharType="begin"/>
        </w:r>
        <w:r>
          <w:rPr>
            <w:noProof/>
            <w:webHidden/>
          </w:rPr>
          <w:instrText xml:space="preserve"> PAGEREF _Toc225768483 \h </w:instrText>
        </w:r>
        <w:r>
          <w:rPr>
            <w:noProof/>
            <w:webHidden/>
          </w:rPr>
        </w:r>
        <w:r>
          <w:rPr>
            <w:noProof/>
            <w:webHidden/>
          </w:rPr>
          <w:fldChar w:fldCharType="separate"/>
        </w:r>
        <w:r>
          <w:rPr>
            <w:noProof/>
            <w:webHidden/>
          </w:rPr>
          <w:t>9</w:t>
        </w:r>
        <w:r>
          <w:rPr>
            <w:noProof/>
            <w:webHidden/>
          </w:rPr>
          <w:fldChar w:fldCharType="end"/>
        </w:r>
      </w:hyperlink>
    </w:p>
    <w:p w14:paraId="5E5EEC7D" w14:textId="41D39D50"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84" w:history="1">
        <w:r w:rsidRPr="00C66251">
          <w:rPr>
            <w:rStyle w:val="Hiperveza"/>
            <w:noProof/>
          </w:rPr>
          <w:t>2.2.2. Gustoća naseljenosti</w:t>
        </w:r>
        <w:r>
          <w:rPr>
            <w:noProof/>
            <w:webHidden/>
          </w:rPr>
          <w:tab/>
        </w:r>
        <w:r>
          <w:rPr>
            <w:noProof/>
            <w:webHidden/>
          </w:rPr>
          <w:fldChar w:fldCharType="begin"/>
        </w:r>
        <w:r>
          <w:rPr>
            <w:noProof/>
            <w:webHidden/>
          </w:rPr>
          <w:instrText xml:space="preserve"> PAGEREF _Toc225768484 \h </w:instrText>
        </w:r>
        <w:r>
          <w:rPr>
            <w:noProof/>
            <w:webHidden/>
          </w:rPr>
        </w:r>
        <w:r>
          <w:rPr>
            <w:noProof/>
            <w:webHidden/>
          </w:rPr>
          <w:fldChar w:fldCharType="separate"/>
        </w:r>
        <w:r>
          <w:rPr>
            <w:noProof/>
            <w:webHidden/>
          </w:rPr>
          <w:t>9</w:t>
        </w:r>
        <w:r>
          <w:rPr>
            <w:noProof/>
            <w:webHidden/>
          </w:rPr>
          <w:fldChar w:fldCharType="end"/>
        </w:r>
      </w:hyperlink>
    </w:p>
    <w:p w14:paraId="7AA35631" w14:textId="2D81AFB1"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85" w:history="1">
        <w:r w:rsidRPr="00C66251">
          <w:rPr>
            <w:rStyle w:val="Hiperveza"/>
            <w:noProof/>
          </w:rPr>
          <w:t>2.2.3. Razmještaj stanovništva</w:t>
        </w:r>
        <w:r>
          <w:rPr>
            <w:noProof/>
            <w:webHidden/>
          </w:rPr>
          <w:tab/>
        </w:r>
        <w:r>
          <w:rPr>
            <w:noProof/>
            <w:webHidden/>
          </w:rPr>
          <w:fldChar w:fldCharType="begin"/>
        </w:r>
        <w:r>
          <w:rPr>
            <w:noProof/>
            <w:webHidden/>
          </w:rPr>
          <w:instrText xml:space="preserve"> PAGEREF _Toc225768485 \h </w:instrText>
        </w:r>
        <w:r>
          <w:rPr>
            <w:noProof/>
            <w:webHidden/>
          </w:rPr>
        </w:r>
        <w:r>
          <w:rPr>
            <w:noProof/>
            <w:webHidden/>
          </w:rPr>
          <w:fldChar w:fldCharType="separate"/>
        </w:r>
        <w:r>
          <w:rPr>
            <w:noProof/>
            <w:webHidden/>
          </w:rPr>
          <w:t>10</w:t>
        </w:r>
        <w:r>
          <w:rPr>
            <w:noProof/>
            <w:webHidden/>
          </w:rPr>
          <w:fldChar w:fldCharType="end"/>
        </w:r>
      </w:hyperlink>
    </w:p>
    <w:p w14:paraId="672E8D62" w14:textId="55D1755C"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86" w:history="1">
        <w:r w:rsidRPr="00C66251">
          <w:rPr>
            <w:rStyle w:val="Hiperveza"/>
            <w:noProof/>
          </w:rPr>
          <w:t>2.2.4. Spolno-dobna raspodjela stanovništva</w:t>
        </w:r>
        <w:r>
          <w:rPr>
            <w:noProof/>
            <w:webHidden/>
          </w:rPr>
          <w:tab/>
        </w:r>
        <w:r>
          <w:rPr>
            <w:noProof/>
            <w:webHidden/>
          </w:rPr>
          <w:fldChar w:fldCharType="begin"/>
        </w:r>
        <w:r>
          <w:rPr>
            <w:noProof/>
            <w:webHidden/>
          </w:rPr>
          <w:instrText xml:space="preserve"> PAGEREF _Toc225768486 \h </w:instrText>
        </w:r>
        <w:r>
          <w:rPr>
            <w:noProof/>
            <w:webHidden/>
          </w:rPr>
        </w:r>
        <w:r>
          <w:rPr>
            <w:noProof/>
            <w:webHidden/>
          </w:rPr>
          <w:fldChar w:fldCharType="separate"/>
        </w:r>
        <w:r>
          <w:rPr>
            <w:noProof/>
            <w:webHidden/>
          </w:rPr>
          <w:t>11</w:t>
        </w:r>
        <w:r>
          <w:rPr>
            <w:noProof/>
            <w:webHidden/>
          </w:rPr>
          <w:fldChar w:fldCharType="end"/>
        </w:r>
      </w:hyperlink>
    </w:p>
    <w:p w14:paraId="7FF2E4E7" w14:textId="38D4641D"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87" w:history="1">
        <w:r w:rsidRPr="00C66251">
          <w:rPr>
            <w:rStyle w:val="Hiperveza"/>
            <w:noProof/>
          </w:rPr>
          <w:t>2.2.5. Broj stanovnika kojoj je potrebna neka vrsta pomoći pri obavljanju svakodnevnih zadataka</w:t>
        </w:r>
        <w:r>
          <w:rPr>
            <w:noProof/>
            <w:webHidden/>
          </w:rPr>
          <w:tab/>
        </w:r>
        <w:r>
          <w:rPr>
            <w:noProof/>
            <w:webHidden/>
          </w:rPr>
          <w:fldChar w:fldCharType="begin"/>
        </w:r>
        <w:r>
          <w:rPr>
            <w:noProof/>
            <w:webHidden/>
          </w:rPr>
          <w:instrText xml:space="preserve"> PAGEREF _Toc225768487 \h </w:instrText>
        </w:r>
        <w:r>
          <w:rPr>
            <w:noProof/>
            <w:webHidden/>
          </w:rPr>
        </w:r>
        <w:r>
          <w:rPr>
            <w:noProof/>
            <w:webHidden/>
          </w:rPr>
          <w:fldChar w:fldCharType="separate"/>
        </w:r>
        <w:r>
          <w:rPr>
            <w:noProof/>
            <w:webHidden/>
          </w:rPr>
          <w:t>11</w:t>
        </w:r>
        <w:r>
          <w:rPr>
            <w:noProof/>
            <w:webHidden/>
          </w:rPr>
          <w:fldChar w:fldCharType="end"/>
        </w:r>
      </w:hyperlink>
    </w:p>
    <w:p w14:paraId="24447F3C" w14:textId="06F81B91"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488" w:history="1">
        <w:r w:rsidRPr="00C66251">
          <w:rPr>
            <w:rStyle w:val="Hiperveza"/>
            <w:noProof/>
          </w:rPr>
          <w:t>2.3. Prometna povezanost</w:t>
        </w:r>
        <w:r>
          <w:rPr>
            <w:noProof/>
            <w:webHidden/>
          </w:rPr>
          <w:tab/>
        </w:r>
        <w:r>
          <w:rPr>
            <w:noProof/>
            <w:webHidden/>
          </w:rPr>
          <w:fldChar w:fldCharType="begin"/>
        </w:r>
        <w:r>
          <w:rPr>
            <w:noProof/>
            <w:webHidden/>
          </w:rPr>
          <w:instrText xml:space="preserve"> PAGEREF _Toc225768488 \h </w:instrText>
        </w:r>
        <w:r>
          <w:rPr>
            <w:noProof/>
            <w:webHidden/>
          </w:rPr>
        </w:r>
        <w:r>
          <w:rPr>
            <w:noProof/>
            <w:webHidden/>
          </w:rPr>
          <w:fldChar w:fldCharType="separate"/>
        </w:r>
        <w:r>
          <w:rPr>
            <w:noProof/>
            <w:webHidden/>
          </w:rPr>
          <w:t>11</w:t>
        </w:r>
        <w:r>
          <w:rPr>
            <w:noProof/>
            <w:webHidden/>
          </w:rPr>
          <w:fldChar w:fldCharType="end"/>
        </w:r>
      </w:hyperlink>
    </w:p>
    <w:p w14:paraId="72D1EA73" w14:textId="5DB8C66C"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489" w:history="1">
        <w:r w:rsidRPr="00C66251">
          <w:rPr>
            <w:rStyle w:val="Hiperveza"/>
            <w:noProof/>
          </w:rPr>
          <w:t>2.4. Društveno politički pokazatelji</w:t>
        </w:r>
        <w:r>
          <w:rPr>
            <w:noProof/>
            <w:webHidden/>
          </w:rPr>
          <w:tab/>
        </w:r>
        <w:r>
          <w:rPr>
            <w:noProof/>
            <w:webHidden/>
          </w:rPr>
          <w:fldChar w:fldCharType="begin"/>
        </w:r>
        <w:r>
          <w:rPr>
            <w:noProof/>
            <w:webHidden/>
          </w:rPr>
          <w:instrText xml:space="preserve"> PAGEREF _Toc225768489 \h </w:instrText>
        </w:r>
        <w:r>
          <w:rPr>
            <w:noProof/>
            <w:webHidden/>
          </w:rPr>
        </w:r>
        <w:r>
          <w:rPr>
            <w:noProof/>
            <w:webHidden/>
          </w:rPr>
          <w:fldChar w:fldCharType="separate"/>
        </w:r>
        <w:r>
          <w:rPr>
            <w:noProof/>
            <w:webHidden/>
          </w:rPr>
          <w:t>12</w:t>
        </w:r>
        <w:r>
          <w:rPr>
            <w:noProof/>
            <w:webHidden/>
          </w:rPr>
          <w:fldChar w:fldCharType="end"/>
        </w:r>
      </w:hyperlink>
    </w:p>
    <w:p w14:paraId="7A1C2CD1" w14:textId="021BB893"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90" w:history="1">
        <w:r w:rsidRPr="00C66251">
          <w:rPr>
            <w:rStyle w:val="Hiperveza"/>
            <w:noProof/>
          </w:rPr>
          <w:t>2.4.1. Sjedišta upravnih tijela JLS</w:t>
        </w:r>
        <w:r>
          <w:rPr>
            <w:noProof/>
            <w:webHidden/>
          </w:rPr>
          <w:tab/>
        </w:r>
        <w:r>
          <w:rPr>
            <w:noProof/>
            <w:webHidden/>
          </w:rPr>
          <w:fldChar w:fldCharType="begin"/>
        </w:r>
        <w:r>
          <w:rPr>
            <w:noProof/>
            <w:webHidden/>
          </w:rPr>
          <w:instrText xml:space="preserve"> PAGEREF _Toc225768490 \h </w:instrText>
        </w:r>
        <w:r>
          <w:rPr>
            <w:noProof/>
            <w:webHidden/>
          </w:rPr>
        </w:r>
        <w:r>
          <w:rPr>
            <w:noProof/>
            <w:webHidden/>
          </w:rPr>
          <w:fldChar w:fldCharType="separate"/>
        </w:r>
        <w:r>
          <w:rPr>
            <w:noProof/>
            <w:webHidden/>
          </w:rPr>
          <w:t>12</w:t>
        </w:r>
        <w:r>
          <w:rPr>
            <w:noProof/>
            <w:webHidden/>
          </w:rPr>
          <w:fldChar w:fldCharType="end"/>
        </w:r>
      </w:hyperlink>
    </w:p>
    <w:p w14:paraId="25F0559F" w14:textId="02BEED8A"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91" w:history="1">
        <w:r w:rsidRPr="00C66251">
          <w:rPr>
            <w:rStyle w:val="Hiperveza"/>
            <w:noProof/>
          </w:rPr>
          <w:t>2.4.2. Zdravstvene ustanove</w:t>
        </w:r>
        <w:r>
          <w:rPr>
            <w:noProof/>
            <w:webHidden/>
          </w:rPr>
          <w:tab/>
        </w:r>
        <w:r>
          <w:rPr>
            <w:noProof/>
            <w:webHidden/>
          </w:rPr>
          <w:fldChar w:fldCharType="begin"/>
        </w:r>
        <w:r>
          <w:rPr>
            <w:noProof/>
            <w:webHidden/>
          </w:rPr>
          <w:instrText xml:space="preserve"> PAGEREF _Toc225768491 \h </w:instrText>
        </w:r>
        <w:r>
          <w:rPr>
            <w:noProof/>
            <w:webHidden/>
          </w:rPr>
        </w:r>
        <w:r>
          <w:rPr>
            <w:noProof/>
            <w:webHidden/>
          </w:rPr>
          <w:fldChar w:fldCharType="separate"/>
        </w:r>
        <w:r>
          <w:rPr>
            <w:noProof/>
            <w:webHidden/>
          </w:rPr>
          <w:t>12</w:t>
        </w:r>
        <w:r>
          <w:rPr>
            <w:noProof/>
            <w:webHidden/>
          </w:rPr>
          <w:fldChar w:fldCharType="end"/>
        </w:r>
      </w:hyperlink>
    </w:p>
    <w:p w14:paraId="10118CCE" w14:textId="5C34F134"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92" w:history="1">
        <w:r w:rsidRPr="00C66251">
          <w:rPr>
            <w:rStyle w:val="Hiperveza"/>
            <w:noProof/>
          </w:rPr>
          <w:t>2.4.3. Odgojno – obrazovne ustanove</w:t>
        </w:r>
        <w:r>
          <w:rPr>
            <w:noProof/>
            <w:webHidden/>
          </w:rPr>
          <w:tab/>
        </w:r>
        <w:r>
          <w:rPr>
            <w:noProof/>
            <w:webHidden/>
          </w:rPr>
          <w:fldChar w:fldCharType="begin"/>
        </w:r>
        <w:r>
          <w:rPr>
            <w:noProof/>
            <w:webHidden/>
          </w:rPr>
          <w:instrText xml:space="preserve"> PAGEREF _Toc225768492 \h </w:instrText>
        </w:r>
        <w:r>
          <w:rPr>
            <w:noProof/>
            <w:webHidden/>
          </w:rPr>
        </w:r>
        <w:r>
          <w:rPr>
            <w:noProof/>
            <w:webHidden/>
          </w:rPr>
          <w:fldChar w:fldCharType="separate"/>
        </w:r>
        <w:r>
          <w:rPr>
            <w:noProof/>
            <w:webHidden/>
          </w:rPr>
          <w:t>13</w:t>
        </w:r>
        <w:r>
          <w:rPr>
            <w:noProof/>
            <w:webHidden/>
          </w:rPr>
          <w:fldChar w:fldCharType="end"/>
        </w:r>
      </w:hyperlink>
    </w:p>
    <w:p w14:paraId="0C537EB9" w14:textId="507836D3"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93" w:history="1">
        <w:r w:rsidRPr="00C66251">
          <w:rPr>
            <w:rStyle w:val="Hiperveza"/>
            <w:noProof/>
          </w:rPr>
          <w:t>2.4.4. Broj kućanstava, broj članova obitelji po kućanstvu</w:t>
        </w:r>
        <w:r>
          <w:rPr>
            <w:noProof/>
            <w:webHidden/>
          </w:rPr>
          <w:tab/>
        </w:r>
        <w:r>
          <w:rPr>
            <w:noProof/>
            <w:webHidden/>
          </w:rPr>
          <w:fldChar w:fldCharType="begin"/>
        </w:r>
        <w:r>
          <w:rPr>
            <w:noProof/>
            <w:webHidden/>
          </w:rPr>
          <w:instrText xml:space="preserve"> PAGEREF _Toc225768493 \h </w:instrText>
        </w:r>
        <w:r>
          <w:rPr>
            <w:noProof/>
            <w:webHidden/>
          </w:rPr>
        </w:r>
        <w:r>
          <w:rPr>
            <w:noProof/>
            <w:webHidden/>
          </w:rPr>
          <w:fldChar w:fldCharType="separate"/>
        </w:r>
        <w:r>
          <w:rPr>
            <w:noProof/>
            <w:webHidden/>
          </w:rPr>
          <w:t>13</w:t>
        </w:r>
        <w:r>
          <w:rPr>
            <w:noProof/>
            <w:webHidden/>
          </w:rPr>
          <w:fldChar w:fldCharType="end"/>
        </w:r>
      </w:hyperlink>
    </w:p>
    <w:p w14:paraId="7A314869" w14:textId="4C1E3408"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94" w:history="1">
        <w:r w:rsidRPr="00C66251">
          <w:rPr>
            <w:rStyle w:val="Hiperveza"/>
            <w:noProof/>
          </w:rPr>
          <w:t>2.4.5. Broj, vrsta (namjena) i starost građevina</w:t>
        </w:r>
        <w:r>
          <w:rPr>
            <w:noProof/>
            <w:webHidden/>
          </w:rPr>
          <w:tab/>
        </w:r>
        <w:r>
          <w:rPr>
            <w:noProof/>
            <w:webHidden/>
          </w:rPr>
          <w:fldChar w:fldCharType="begin"/>
        </w:r>
        <w:r>
          <w:rPr>
            <w:noProof/>
            <w:webHidden/>
          </w:rPr>
          <w:instrText xml:space="preserve"> PAGEREF _Toc225768494 \h </w:instrText>
        </w:r>
        <w:r>
          <w:rPr>
            <w:noProof/>
            <w:webHidden/>
          </w:rPr>
        </w:r>
        <w:r>
          <w:rPr>
            <w:noProof/>
            <w:webHidden/>
          </w:rPr>
          <w:fldChar w:fldCharType="separate"/>
        </w:r>
        <w:r>
          <w:rPr>
            <w:noProof/>
            <w:webHidden/>
          </w:rPr>
          <w:t>13</w:t>
        </w:r>
        <w:r>
          <w:rPr>
            <w:noProof/>
            <w:webHidden/>
          </w:rPr>
          <w:fldChar w:fldCharType="end"/>
        </w:r>
      </w:hyperlink>
    </w:p>
    <w:p w14:paraId="4FB3CFBE" w14:textId="61EFD801"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495" w:history="1">
        <w:r w:rsidRPr="00C66251">
          <w:rPr>
            <w:rStyle w:val="Hiperveza"/>
            <w:noProof/>
          </w:rPr>
          <w:t>2.5. Ekonomsko – gospodarski pokazatelji</w:t>
        </w:r>
        <w:r>
          <w:rPr>
            <w:noProof/>
            <w:webHidden/>
          </w:rPr>
          <w:tab/>
        </w:r>
        <w:r>
          <w:rPr>
            <w:noProof/>
            <w:webHidden/>
          </w:rPr>
          <w:fldChar w:fldCharType="begin"/>
        </w:r>
        <w:r>
          <w:rPr>
            <w:noProof/>
            <w:webHidden/>
          </w:rPr>
          <w:instrText xml:space="preserve"> PAGEREF _Toc225768495 \h </w:instrText>
        </w:r>
        <w:r>
          <w:rPr>
            <w:noProof/>
            <w:webHidden/>
          </w:rPr>
        </w:r>
        <w:r>
          <w:rPr>
            <w:noProof/>
            <w:webHidden/>
          </w:rPr>
          <w:fldChar w:fldCharType="separate"/>
        </w:r>
        <w:r>
          <w:rPr>
            <w:noProof/>
            <w:webHidden/>
          </w:rPr>
          <w:t>13</w:t>
        </w:r>
        <w:r>
          <w:rPr>
            <w:noProof/>
            <w:webHidden/>
          </w:rPr>
          <w:fldChar w:fldCharType="end"/>
        </w:r>
      </w:hyperlink>
    </w:p>
    <w:p w14:paraId="40357F92" w14:textId="7F481585"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96" w:history="1">
        <w:r w:rsidRPr="00C66251">
          <w:rPr>
            <w:rStyle w:val="Hiperveza"/>
            <w:noProof/>
          </w:rPr>
          <w:t>2.5.1. Proračun JLS</w:t>
        </w:r>
        <w:r>
          <w:rPr>
            <w:noProof/>
            <w:webHidden/>
          </w:rPr>
          <w:tab/>
        </w:r>
        <w:r>
          <w:rPr>
            <w:noProof/>
            <w:webHidden/>
          </w:rPr>
          <w:fldChar w:fldCharType="begin"/>
        </w:r>
        <w:r>
          <w:rPr>
            <w:noProof/>
            <w:webHidden/>
          </w:rPr>
          <w:instrText xml:space="preserve"> PAGEREF _Toc225768496 \h </w:instrText>
        </w:r>
        <w:r>
          <w:rPr>
            <w:noProof/>
            <w:webHidden/>
          </w:rPr>
        </w:r>
        <w:r>
          <w:rPr>
            <w:noProof/>
            <w:webHidden/>
          </w:rPr>
          <w:fldChar w:fldCharType="separate"/>
        </w:r>
        <w:r>
          <w:rPr>
            <w:noProof/>
            <w:webHidden/>
          </w:rPr>
          <w:t>13</w:t>
        </w:r>
        <w:r>
          <w:rPr>
            <w:noProof/>
            <w:webHidden/>
          </w:rPr>
          <w:fldChar w:fldCharType="end"/>
        </w:r>
      </w:hyperlink>
    </w:p>
    <w:p w14:paraId="5F6BCBD2" w14:textId="2CB5655B"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97" w:history="1">
        <w:r w:rsidRPr="00C66251">
          <w:rPr>
            <w:rStyle w:val="Hiperveza"/>
            <w:noProof/>
          </w:rPr>
          <w:t>2.5.2. Broj zaposlenih i mjesta zaposlenja</w:t>
        </w:r>
        <w:r>
          <w:rPr>
            <w:noProof/>
            <w:webHidden/>
          </w:rPr>
          <w:tab/>
        </w:r>
        <w:r>
          <w:rPr>
            <w:noProof/>
            <w:webHidden/>
          </w:rPr>
          <w:fldChar w:fldCharType="begin"/>
        </w:r>
        <w:r>
          <w:rPr>
            <w:noProof/>
            <w:webHidden/>
          </w:rPr>
          <w:instrText xml:space="preserve"> PAGEREF _Toc225768497 \h </w:instrText>
        </w:r>
        <w:r>
          <w:rPr>
            <w:noProof/>
            <w:webHidden/>
          </w:rPr>
        </w:r>
        <w:r>
          <w:rPr>
            <w:noProof/>
            <w:webHidden/>
          </w:rPr>
          <w:fldChar w:fldCharType="separate"/>
        </w:r>
        <w:r>
          <w:rPr>
            <w:noProof/>
            <w:webHidden/>
          </w:rPr>
          <w:t>13</w:t>
        </w:r>
        <w:r>
          <w:rPr>
            <w:noProof/>
            <w:webHidden/>
          </w:rPr>
          <w:fldChar w:fldCharType="end"/>
        </w:r>
      </w:hyperlink>
    </w:p>
    <w:p w14:paraId="45771194" w14:textId="41F49095"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98" w:history="1">
        <w:r w:rsidRPr="00C66251">
          <w:rPr>
            <w:rStyle w:val="Hiperveza"/>
            <w:noProof/>
          </w:rPr>
          <w:t>2.5.3. Velike gospodarske tvrtke</w:t>
        </w:r>
        <w:r>
          <w:rPr>
            <w:noProof/>
            <w:webHidden/>
          </w:rPr>
          <w:tab/>
        </w:r>
        <w:r>
          <w:rPr>
            <w:noProof/>
            <w:webHidden/>
          </w:rPr>
          <w:fldChar w:fldCharType="begin"/>
        </w:r>
        <w:r>
          <w:rPr>
            <w:noProof/>
            <w:webHidden/>
          </w:rPr>
          <w:instrText xml:space="preserve"> PAGEREF _Toc225768498 \h </w:instrText>
        </w:r>
        <w:r>
          <w:rPr>
            <w:noProof/>
            <w:webHidden/>
          </w:rPr>
        </w:r>
        <w:r>
          <w:rPr>
            <w:noProof/>
            <w:webHidden/>
          </w:rPr>
          <w:fldChar w:fldCharType="separate"/>
        </w:r>
        <w:r>
          <w:rPr>
            <w:noProof/>
            <w:webHidden/>
          </w:rPr>
          <w:t>16</w:t>
        </w:r>
        <w:r>
          <w:rPr>
            <w:noProof/>
            <w:webHidden/>
          </w:rPr>
          <w:fldChar w:fldCharType="end"/>
        </w:r>
      </w:hyperlink>
    </w:p>
    <w:p w14:paraId="03EA2FE3" w14:textId="767B0A95"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499" w:history="1">
        <w:r w:rsidRPr="00C66251">
          <w:rPr>
            <w:rStyle w:val="Hiperveza"/>
            <w:noProof/>
          </w:rPr>
          <w:t>2.5.4. Poljoprivredno zemljište</w:t>
        </w:r>
        <w:r>
          <w:rPr>
            <w:noProof/>
            <w:webHidden/>
          </w:rPr>
          <w:tab/>
        </w:r>
        <w:r>
          <w:rPr>
            <w:noProof/>
            <w:webHidden/>
          </w:rPr>
          <w:fldChar w:fldCharType="begin"/>
        </w:r>
        <w:r>
          <w:rPr>
            <w:noProof/>
            <w:webHidden/>
          </w:rPr>
          <w:instrText xml:space="preserve"> PAGEREF _Toc225768499 \h </w:instrText>
        </w:r>
        <w:r>
          <w:rPr>
            <w:noProof/>
            <w:webHidden/>
          </w:rPr>
        </w:r>
        <w:r>
          <w:rPr>
            <w:noProof/>
            <w:webHidden/>
          </w:rPr>
          <w:fldChar w:fldCharType="separate"/>
        </w:r>
        <w:r>
          <w:rPr>
            <w:noProof/>
            <w:webHidden/>
          </w:rPr>
          <w:t>17</w:t>
        </w:r>
        <w:r>
          <w:rPr>
            <w:noProof/>
            <w:webHidden/>
          </w:rPr>
          <w:fldChar w:fldCharType="end"/>
        </w:r>
      </w:hyperlink>
    </w:p>
    <w:p w14:paraId="4A3BD821" w14:textId="075E5853"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00" w:history="1">
        <w:r w:rsidRPr="00C66251">
          <w:rPr>
            <w:rStyle w:val="Hiperveza"/>
            <w:noProof/>
          </w:rPr>
          <w:t>2.5.5. Infrastruktura i građevine od javnog značaja-objekti, mreže i sustavi kritične infrastrukture</w:t>
        </w:r>
        <w:r>
          <w:rPr>
            <w:noProof/>
            <w:webHidden/>
          </w:rPr>
          <w:tab/>
        </w:r>
        <w:r>
          <w:rPr>
            <w:noProof/>
            <w:webHidden/>
          </w:rPr>
          <w:fldChar w:fldCharType="begin"/>
        </w:r>
        <w:r>
          <w:rPr>
            <w:noProof/>
            <w:webHidden/>
          </w:rPr>
          <w:instrText xml:space="preserve"> PAGEREF _Toc225768500 \h </w:instrText>
        </w:r>
        <w:r>
          <w:rPr>
            <w:noProof/>
            <w:webHidden/>
          </w:rPr>
        </w:r>
        <w:r>
          <w:rPr>
            <w:noProof/>
            <w:webHidden/>
          </w:rPr>
          <w:fldChar w:fldCharType="separate"/>
        </w:r>
        <w:r>
          <w:rPr>
            <w:noProof/>
            <w:webHidden/>
          </w:rPr>
          <w:t>17</w:t>
        </w:r>
        <w:r>
          <w:rPr>
            <w:noProof/>
            <w:webHidden/>
          </w:rPr>
          <w:fldChar w:fldCharType="end"/>
        </w:r>
      </w:hyperlink>
    </w:p>
    <w:p w14:paraId="74DF3A75" w14:textId="4527F0CF"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01" w:history="1">
        <w:r w:rsidRPr="00C66251">
          <w:rPr>
            <w:rStyle w:val="Hiperveza"/>
            <w:noProof/>
          </w:rPr>
          <w:t>2.6. Prirodno - kulturni pokazatelji</w:t>
        </w:r>
        <w:r>
          <w:rPr>
            <w:noProof/>
            <w:webHidden/>
          </w:rPr>
          <w:tab/>
        </w:r>
        <w:r>
          <w:rPr>
            <w:noProof/>
            <w:webHidden/>
          </w:rPr>
          <w:fldChar w:fldCharType="begin"/>
        </w:r>
        <w:r>
          <w:rPr>
            <w:noProof/>
            <w:webHidden/>
          </w:rPr>
          <w:instrText xml:space="preserve"> PAGEREF _Toc225768501 \h </w:instrText>
        </w:r>
        <w:r>
          <w:rPr>
            <w:noProof/>
            <w:webHidden/>
          </w:rPr>
        </w:r>
        <w:r>
          <w:rPr>
            <w:noProof/>
            <w:webHidden/>
          </w:rPr>
          <w:fldChar w:fldCharType="separate"/>
        </w:r>
        <w:r>
          <w:rPr>
            <w:noProof/>
            <w:webHidden/>
          </w:rPr>
          <w:t>18</w:t>
        </w:r>
        <w:r>
          <w:rPr>
            <w:noProof/>
            <w:webHidden/>
          </w:rPr>
          <w:fldChar w:fldCharType="end"/>
        </w:r>
      </w:hyperlink>
    </w:p>
    <w:p w14:paraId="32D29DDB" w14:textId="558FA535"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02" w:history="1">
        <w:r w:rsidRPr="00C66251">
          <w:rPr>
            <w:rStyle w:val="Hiperveza"/>
            <w:noProof/>
          </w:rPr>
          <w:t>2.6.1. Zaštićena područja</w:t>
        </w:r>
        <w:r>
          <w:rPr>
            <w:noProof/>
            <w:webHidden/>
          </w:rPr>
          <w:tab/>
        </w:r>
        <w:r>
          <w:rPr>
            <w:noProof/>
            <w:webHidden/>
          </w:rPr>
          <w:fldChar w:fldCharType="begin"/>
        </w:r>
        <w:r>
          <w:rPr>
            <w:noProof/>
            <w:webHidden/>
          </w:rPr>
          <w:instrText xml:space="preserve"> PAGEREF _Toc225768502 \h </w:instrText>
        </w:r>
        <w:r>
          <w:rPr>
            <w:noProof/>
            <w:webHidden/>
          </w:rPr>
        </w:r>
        <w:r>
          <w:rPr>
            <w:noProof/>
            <w:webHidden/>
          </w:rPr>
          <w:fldChar w:fldCharType="separate"/>
        </w:r>
        <w:r>
          <w:rPr>
            <w:noProof/>
            <w:webHidden/>
          </w:rPr>
          <w:t>18</w:t>
        </w:r>
        <w:r>
          <w:rPr>
            <w:noProof/>
            <w:webHidden/>
          </w:rPr>
          <w:fldChar w:fldCharType="end"/>
        </w:r>
      </w:hyperlink>
    </w:p>
    <w:p w14:paraId="54FE9E11" w14:textId="619B2560"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03" w:history="1">
        <w:r w:rsidRPr="00C66251">
          <w:rPr>
            <w:rStyle w:val="Hiperveza"/>
            <w:noProof/>
          </w:rPr>
          <w:t>2.6.2. Kulturno - povijesna baština</w:t>
        </w:r>
        <w:r>
          <w:rPr>
            <w:noProof/>
            <w:webHidden/>
          </w:rPr>
          <w:tab/>
        </w:r>
        <w:r>
          <w:rPr>
            <w:noProof/>
            <w:webHidden/>
          </w:rPr>
          <w:fldChar w:fldCharType="begin"/>
        </w:r>
        <w:r>
          <w:rPr>
            <w:noProof/>
            <w:webHidden/>
          </w:rPr>
          <w:instrText xml:space="preserve"> PAGEREF _Toc225768503 \h </w:instrText>
        </w:r>
        <w:r>
          <w:rPr>
            <w:noProof/>
            <w:webHidden/>
          </w:rPr>
        </w:r>
        <w:r>
          <w:rPr>
            <w:noProof/>
            <w:webHidden/>
          </w:rPr>
          <w:fldChar w:fldCharType="separate"/>
        </w:r>
        <w:r>
          <w:rPr>
            <w:noProof/>
            <w:webHidden/>
          </w:rPr>
          <w:t>18</w:t>
        </w:r>
        <w:r>
          <w:rPr>
            <w:noProof/>
            <w:webHidden/>
          </w:rPr>
          <w:fldChar w:fldCharType="end"/>
        </w:r>
      </w:hyperlink>
    </w:p>
    <w:p w14:paraId="4702E544" w14:textId="48AB7BEC"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04" w:history="1">
        <w:r w:rsidRPr="00C66251">
          <w:rPr>
            <w:rStyle w:val="Hiperveza"/>
            <w:noProof/>
          </w:rPr>
          <w:t>2.7. Povijesni pokazatelji (prijašnji događaji, štete uslijed prijašnjih događaja, uvedene mjere)</w:t>
        </w:r>
        <w:r>
          <w:rPr>
            <w:noProof/>
            <w:webHidden/>
          </w:rPr>
          <w:tab/>
        </w:r>
        <w:r>
          <w:rPr>
            <w:noProof/>
            <w:webHidden/>
          </w:rPr>
          <w:fldChar w:fldCharType="begin"/>
        </w:r>
        <w:r>
          <w:rPr>
            <w:noProof/>
            <w:webHidden/>
          </w:rPr>
          <w:instrText xml:space="preserve"> PAGEREF _Toc225768504 \h </w:instrText>
        </w:r>
        <w:r>
          <w:rPr>
            <w:noProof/>
            <w:webHidden/>
          </w:rPr>
        </w:r>
        <w:r>
          <w:rPr>
            <w:noProof/>
            <w:webHidden/>
          </w:rPr>
          <w:fldChar w:fldCharType="separate"/>
        </w:r>
        <w:r>
          <w:rPr>
            <w:noProof/>
            <w:webHidden/>
          </w:rPr>
          <w:t>18</w:t>
        </w:r>
        <w:r>
          <w:rPr>
            <w:noProof/>
            <w:webHidden/>
          </w:rPr>
          <w:fldChar w:fldCharType="end"/>
        </w:r>
      </w:hyperlink>
    </w:p>
    <w:p w14:paraId="55223B8B" w14:textId="0EFEC134"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05" w:history="1">
        <w:r w:rsidRPr="00C66251">
          <w:rPr>
            <w:rStyle w:val="Hiperveza"/>
            <w:noProof/>
          </w:rPr>
          <w:t>2.8. Pokazatelji operativne sposobnosti</w:t>
        </w:r>
        <w:r>
          <w:rPr>
            <w:noProof/>
            <w:webHidden/>
          </w:rPr>
          <w:tab/>
        </w:r>
        <w:r>
          <w:rPr>
            <w:noProof/>
            <w:webHidden/>
          </w:rPr>
          <w:fldChar w:fldCharType="begin"/>
        </w:r>
        <w:r>
          <w:rPr>
            <w:noProof/>
            <w:webHidden/>
          </w:rPr>
          <w:instrText xml:space="preserve"> PAGEREF _Toc225768505 \h </w:instrText>
        </w:r>
        <w:r>
          <w:rPr>
            <w:noProof/>
            <w:webHidden/>
          </w:rPr>
        </w:r>
        <w:r>
          <w:rPr>
            <w:noProof/>
            <w:webHidden/>
          </w:rPr>
          <w:fldChar w:fldCharType="separate"/>
        </w:r>
        <w:r>
          <w:rPr>
            <w:noProof/>
            <w:webHidden/>
          </w:rPr>
          <w:t>20</w:t>
        </w:r>
        <w:r>
          <w:rPr>
            <w:noProof/>
            <w:webHidden/>
          </w:rPr>
          <w:fldChar w:fldCharType="end"/>
        </w:r>
      </w:hyperlink>
    </w:p>
    <w:p w14:paraId="1D53152C" w14:textId="53F74B83"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06" w:history="1">
        <w:r w:rsidRPr="00C66251">
          <w:rPr>
            <w:rStyle w:val="Hiperveza"/>
            <w:noProof/>
          </w:rPr>
          <w:t>2.8.1. Popis operativnih snaga</w:t>
        </w:r>
        <w:r>
          <w:rPr>
            <w:noProof/>
            <w:webHidden/>
          </w:rPr>
          <w:tab/>
        </w:r>
        <w:r>
          <w:rPr>
            <w:noProof/>
            <w:webHidden/>
          </w:rPr>
          <w:fldChar w:fldCharType="begin"/>
        </w:r>
        <w:r>
          <w:rPr>
            <w:noProof/>
            <w:webHidden/>
          </w:rPr>
          <w:instrText xml:space="preserve"> PAGEREF _Toc225768506 \h </w:instrText>
        </w:r>
        <w:r>
          <w:rPr>
            <w:noProof/>
            <w:webHidden/>
          </w:rPr>
        </w:r>
        <w:r>
          <w:rPr>
            <w:noProof/>
            <w:webHidden/>
          </w:rPr>
          <w:fldChar w:fldCharType="separate"/>
        </w:r>
        <w:r>
          <w:rPr>
            <w:noProof/>
            <w:webHidden/>
          </w:rPr>
          <w:t>20</w:t>
        </w:r>
        <w:r>
          <w:rPr>
            <w:noProof/>
            <w:webHidden/>
          </w:rPr>
          <w:fldChar w:fldCharType="end"/>
        </w:r>
      </w:hyperlink>
    </w:p>
    <w:p w14:paraId="175FEC03" w14:textId="3DB793FE"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07" w:history="1">
        <w:r w:rsidRPr="00C66251">
          <w:rPr>
            <w:rStyle w:val="Hiperveza"/>
            <w:noProof/>
          </w:rPr>
          <w:t>2.8.2. Analiza operativne sposobnosti snaga prema rizicima</w:t>
        </w:r>
        <w:r>
          <w:rPr>
            <w:noProof/>
            <w:webHidden/>
          </w:rPr>
          <w:tab/>
        </w:r>
        <w:r>
          <w:rPr>
            <w:noProof/>
            <w:webHidden/>
          </w:rPr>
          <w:fldChar w:fldCharType="begin"/>
        </w:r>
        <w:r>
          <w:rPr>
            <w:noProof/>
            <w:webHidden/>
          </w:rPr>
          <w:instrText xml:space="preserve"> PAGEREF _Toc225768507 \h </w:instrText>
        </w:r>
        <w:r>
          <w:rPr>
            <w:noProof/>
            <w:webHidden/>
          </w:rPr>
        </w:r>
        <w:r>
          <w:rPr>
            <w:noProof/>
            <w:webHidden/>
          </w:rPr>
          <w:fldChar w:fldCharType="separate"/>
        </w:r>
        <w:r>
          <w:rPr>
            <w:noProof/>
            <w:webHidden/>
          </w:rPr>
          <w:t>22</w:t>
        </w:r>
        <w:r>
          <w:rPr>
            <w:noProof/>
            <w:webHidden/>
          </w:rPr>
          <w:fldChar w:fldCharType="end"/>
        </w:r>
      </w:hyperlink>
    </w:p>
    <w:p w14:paraId="55EDFD50" w14:textId="36CD0200"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508" w:history="1">
        <w:r w:rsidRPr="00C66251">
          <w:rPr>
            <w:rStyle w:val="Hiperveza"/>
            <w:noProof/>
          </w:rPr>
          <w:t>3. IDENTIFIKACIJA PRIJETNJI I RIZIKA</w:t>
        </w:r>
        <w:r>
          <w:rPr>
            <w:noProof/>
            <w:webHidden/>
          </w:rPr>
          <w:tab/>
        </w:r>
        <w:r>
          <w:rPr>
            <w:noProof/>
            <w:webHidden/>
          </w:rPr>
          <w:fldChar w:fldCharType="begin"/>
        </w:r>
        <w:r>
          <w:rPr>
            <w:noProof/>
            <w:webHidden/>
          </w:rPr>
          <w:instrText xml:space="preserve"> PAGEREF _Toc225768508 \h </w:instrText>
        </w:r>
        <w:r>
          <w:rPr>
            <w:noProof/>
            <w:webHidden/>
          </w:rPr>
        </w:r>
        <w:r>
          <w:rPr>
            <w:noProof/>
            <w:webHidden/>
          </w:rPr>
          <w:fldChar w:fldCharType="separate"/>
        </w:r>
        <w:r>
          <w:rPr>
            <w:noProof/>
            <w:webHidden/>
          </w:rPr>
          <w:t>23</w:t>
        </w:r>
        <w:r>
          <w:rPr>
            <w:noProof/>
            <w:webHidden/>
          </w:rPr>
          <w:fldChar w:fldCharType="end"/>
        </w:r>
      </w:hyperlink>
    </w:p>
    <w:p w14:paraId="261BD82E" w14:textId="32E0DA6C" w:rsidR="007B7BE2" w:rsidRDefault="007B7BE2">
      <w:pPr>
        <w:pStyle w:val="Sadraj2"/>
        <w:tabs>
          <w:tab w:val="left" w:pos="511"/>
          <w:tab w:val="right" w:leader="dot" w:pos="9396"/>
        </w:tabs>
        <w:rPr>
          <w:rFonts w:eastAsiaTheme="minorEastAsia" w:cstheme="minorBidi"/>
          <w:bCs w:val="0"/>
          <w:caps w:val="0"/>
          <w:noProof/>
          <w:kern w:val="2"/>
          <w:sz w:val="24"/>
          <w:szCs w:val="24"/>
          <w:lang w:eastAsia="hr-HR"/>
          <w14:ligatures w14:val="standardContextual"/>
        </w:rPr>
      </w:pPr>
      <w:hyperlink w:anchor="_Toc225768509" w:history="1">
        <w:r w:rsidRPr="00C66251">
          <w:rPr>
            <w:rStyle w:val="Hiperveza"/>
            <w:noProof/>
          </w:rPr>
          <w:t>3.2</w:t>
        </w:r>
        <w:r>
          <w:rPr>
            <w:rFonts w:eastAsiaTheme="minorEastAsia" w:cstheme="minorBidi"/>
            <w:bCs w:val="0"/>
            <w:caps w:val="0"/>
            <w:noProof/>
            <w:kern w:val="2"/>
            <w:sz w:val="24"/>
            <w:szCs w:val="24"/>
            <w:lang w:eastAsia="hr-HR"/>
            <w14:ligatures w14:val="standardContextual"/>
          </w:rPr>
          <w:tab/>
        </w:r>
        <w:r w:rsidRPr="00C66251">
          <w:rPr>
            <w:rStyle w:val="Hiperveza"/>
            <w:noProof/>
          </w:rPr>
          <w:t>Jednostavne prioritetne prijetnje koje će se analizirati u procjeni rizika</w:t>
        </w:r>
        <w:r>
          <w:rPr>
            <w:noProof/>
            <w:webHidden/>
          </w:rPr>
          <w:tab/>
        </w:r>
        <w:r>
          <w:rPr>
            <w:noProof/>
            <w:webHidden/>
          </w:rPr>
          <w:fldChar w:fldCharType="begin"/>
        </w:r>
        <w:r>
          <w:rPr>
            <w:noProof/>
            <w:webHidden/>
          </w:rPr>
          <w:instrText xml:space="preserve"> PAGEREF _Toc225768509 \h </w:instrText>
        </w:r>
        <w:r>
          <w:rPr>
            <w:noProof/>
            <w:webHidden/>
          </w:rPr>
        </w:r>
        <w:r>
          <w:rPr>
            <w:noProof/>
            <w:webHidden/>
          </w:rPr>
          <w:fldChar w:fldCharType="separate"/>
        </w:r>
        <w:r>
          <w:rPr>
            <w:noProof/>
            <w:webHidden/>
          </w:rPr>
          <w:t>24</w:t>
        </w:r>
        <w:r>
          <w:rPr>
            <w:noProof/>
            <w:webHidden/>
          </w:rPr>
          <w:fldChar w:fldCharType="end"/>
        </w:r>
      </w:hyperlink>
    </w:p>
    <w:p w14:paraId="154128B1" w14:textId="5B023582"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10" w:history="1">
        <w:r w:rsidRPr="00C66251">
          <w:rPr>
            <w:rStyle w:val="Hiperveza"/>
            <w:noProof/>
          </w:rPr>
          <w:t>3.1.1. Odabir jednostavnih prioritetnih prijetnji</w:t>
        </w:r>
        <w:r>
          <w:rPr>
            <w:noProof/>
            <w:webHidden/>
          </w:rPr>
          <w:tab/>
        </w:r>
        <w:r>
          <w:rPr>
            <w:noProof/>
            <w:webHidden/>
          </w:rPr>
          <w:fldChar w:fldCharType="begin"/>
        </w:r>
        <w:r>
          <w:rPr>
            <w:noProof/>
            <w:webHidden/>
          </w:rPr>
          <w:instrText xml:space="preserve"> PAGEREF _Toc225768510 \h </w:instrText>
        </w:r>
        <w:r>
          <w:rPr>
            <w:noProof/>
            <w:webHidden/>
          </w:rPr>
        </w:r>
        <w:r>
          <w:rPr>
            <w:noProof/>
            <w:webHidden/>
          </w:rPr>
          <w:fldChar w:fldCharType="separate"/>
        </w:r>
        <w:r>
          <w:rPr>
            <w:noProof/>
            <w:webHidden/>
          </w:rPr>
          <w:t>25</w:t>
        </w:r>
        <w:r>
          <w:rPr>
            <w:noProof/>
            <w:webHidden/>
          </w:rPr>
          <w:fldChar w:fldCharType="end"/>
        </w:r>
      </w:hyperlink>
    </w:p>
    <w:p w14:paraId="7FC2C8D1" w14:textId="64684EEA"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11" w:history="1">
        <w:r w:rsidRPr="00C66251">
          <w:rPr>
            <w:rStyle w:val="Hiperveza"/>
            <w:noProof/>
          </w:rPr>
          <w:t>3.1.2. Utvrđivanje operativne radne skupine za razradu rizika prioritetnih prijetnji</w:t>
        </w:r>
        <w:r>
          <w:rPr>
            <w:noProof/>
            <w:webHidden/>
          </w:rPr>
          <w:tab/>
        </w:r>
        <w:r>
          <w:rPr>
            <w:noProof/>
            <w:webHidden/>
          </w:rPr>
          <w:fldChar w:fldCharType="begin"/>
        </w:r>
        <w:r>
          <w:rPr>
            <w:noProof/>
            <w:webHidden/>
          </w:rPr>
          <w:instrText xml:space="preserve"> PAGEREF _Toc225768511 \h </w:instrText>
        </w:r>
        <w:r>
          <w:rPr>
            <w:noProof/>
            <w:webHidden/>
          </w:rPr>
        </w:r>
        <w:r>
          <w:rPr>
            <w:noProof/>
            <w:webHidden/>
          </w:rPr>
          <w:fldChar w:fldCharType="separate"/>
        </w:r>
        <w:r>
          <w:rPr>
            <w:noProof/>
            <w:webHidden/>
          </w:rPr>
          <w:t>25</w:t>
        </w:r>
        <w:r>
          <w:rPr>
            <w:noProof/>
            <w:webHidden/>
          </w:rPr>
          <w:fldChar w:fldCharType="end"/>
        </w:r>
      </w:hyperlink>
    </w:p>
    <w:p w14:paraId="6E9EF4CE" w14:textId="233C85F4"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12" w:history="1">
        <w:r w:rsidRPr="00C66251">
          <w:rPr>
            <w:rStyle w:val="Hiperveza"/>
            <w:noProof/>
          </w:rPr>
          <w:t>3.1.3. Karte prijetnji</w:t>
        </w:r>
        <w:r>
          <w:rPr>
            <w:noProof/>
            <w:webHidden/>
          </w:rPr>
          <w:tab/>
        </w:r>
        <w:r>
          <w:rPr>
            <w:noProof/>
            <w:webHidden/>
          </w:rPr>
          <w:fldChar w:fldCharType="begin"/>
        </w:r>
        <w:r>
          <w:rPr>
            <w:noProof/>
            <w:webHidden/>
          </w:rPr>
          <w:instrText xml:space="preserve"> PAGEREF _Toc225768512 \h </w:instrText>
        </w:r>
        <w:r>
          <w:rPr>
            <w:noProof/>
            <w:webHidden/>
          </w:rPr>
        </w:r>
        <w:r>
          <w:rPr>
            <w:noProof/>
            <w:webHidden/>
          </w:rPr>
          <w:fldChar w:fldCharType="separate"/>
        </w:r>
        <w:r>
          <w:rPr>
            <w:noProof/>
            <w:webHidden/>
          </w:rPr>
          <w:t>25</w:t>
        </w:r>
        <w:r>
          <w:rPr>
            <w:noProof/>
            <w:webHidden/>
          </w:rPr>
          <w:fldChar w:fldCharType="end"/>
        </w:r>
      </w:hyperlink>
    </w:p>
    <w:p w14:paraId="63227ED7" w14:textId="612321CA"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513" w:history="1">
        <w:r w:rsidRPr="00C66251">
          <w:rPr>
            <w:rStyle w:val="Hiperveza"/>
            <w:noProof/>
          </w:rPr>
          <w:t>4. KRITERIJI ZA PROCJENU UTJECAJA PRIJETNJI NA KATEGORIJU DRUŠTVENIH VRIJEDNOSTI</w:t>
        </w:r>
        <w:r>
          <w:rPr>
            <w:noProof/>
            <w:webHidden/>
          </w:rPr>
          <w:tab/>
        </w:r>
        <w:r>
          <w:rPr>
            <w:noProof/>
            <w:webHidden/>
          </w:rPr>
          <w:fldChar w:fldCharType="begin"/>
        </w:r>
        <w:r>
          <w:rPr>
            <w:noProof/>
            <w:webHidden/>
          </w:rPr>
          <w:instrText xml:space="preserve"> PAGEREF _Toc225768513 \h </w:instrText>
        </w:r>
        <w:r>
          <w:rPr>
            <w:noProof/>
            <w:webHidden/>
          </w:rPr>
        </w:r>
        <w:r>
          <w:rPr>
            <w:noProof/>
            <w:webHidden/>
          </w:rPr>
          <w:fldChar w:fldCharType="separate"/>
        </w:r>
        <w:r>
          <w:rPr>
            <w:noProof/>
            <w:webHidden/>
          </w:rPr>
          <w:t>26</w:t>
        </w:r>
        <w:r>
          <w:rPr>
            <w:noProof/>
            <w:webHidden/>
          </w:rPr>
          <w:fldChar w:fldCharType="end"/>
        </w:r>
      </w:hyperlink>
    </w:p>
    <w:p w14:paraId="3D68EF9F" w14:textId="385ECDED"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14" w:history="1">
        <w:r w:rsidRPr="00C66251">
          <w:rPr>
            <w:rStyle w:val="Hiperveza"/>
            <w:noProof/>
          </w:rPr>
          <w:t>4.1. Život i zdravlje ljudi</w:t>
        </w:r>
        <w:r>
          <w:rPr>
            <w:noProof/>
            <w:webHidden/>
          </w:rPr>
          <w:tab/>
        </w:r>
        <w:r>
          <w:rPr>
            <w:noProof/>
            <w:webHidden/>
          </w:rPr>
          <w:fldChar w:fldCharType="begin"/>
        </w:r>
        <w:r>
          <w:rPr>
            <w:noProof/>
            <w:webHidden/>
          </w:rPr>
          <w:instrText xml:space="preserve"> PAGEREF _Toc225768514 \h </w:instrText>
        </w:r>
        <w:r>
          <w:rPr>
            <w:noProof/>
            <w:webHidden/>
          </w:rPr>
        </w:r>
        <w:r>
          <w:rPr>
            <w:noProof/>
            <w:webHidden/>
          </w:rPr>
          <w:fldChar w:fldCharType="separate"/>
        </w:r>
        <w:r>
          <w:rPr>
            <w:noProof/>
            <w:webHidden/>
          </w:rPr>
          <w:t>26</w:t>
        </w:r>
        <w:r>
          <w:rPr>
            <w:noProof/>
            <w:webHidden/>
          </w:rPr>
          <w:fldChar w:fldCharType="end"/>
        </w:r>
      </w:hyperlink>
    </w:p>
    <w:p w14:paraId="7DBD87B7" w14:textId="5916EC5D"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15" w:history="1">
        <w:r w:rsidRPr="00C66251">
          <w:rPr>
            <w:rStyle w:val="Hiperveza"/>
            <w:noProof/>
          </w:rPr>
          <w:t>4.2. Gospodarstvo</w:t>
        </w:r>
        <w:r>
          <w:rPr>
            <w:noProof/>
            <w:webHidden/>
          </w:rPr>
          <w:tab/>
        </w:r>
        <w:r>
          <w:rPr>
            <w:noProof/>
            <w:webHidden/>
          </w:rPr>
          <w:fldChar w:fldCharType="begin"/>
        </w:r>
        <w:r>
          <w:rPr>
            <w:noProof/>
            <w:webHidden/>
          </w:rPr>
          <w:instrText xml:space="preserve"> PAGEREF _Toc225768515 \h </w:instrText>
        </w:r>
        <w:r>
          <w:rPr>
            <w:noProof/>
            <w:webHidden/>
          </w:rPr>
        </w:r>
        <w:r>
          <w:rPr>
            <w:noProof/>
            <w:webHidden/>
          </w:rPr>
          <w:fldChar w:fldCharType="separate"/>
        </w:r>
        <w:r>
          <w:rPr>
            <w:noProof/>
            <w:webHidden/>
          </w:rPr>
          <w:t>26</w:t>
        </w:r>
        <w:r>
          <w:rPr>
            <w:noProof/>
            <w:webHidden/>
          </w:rPr>
          <w:fldChar w:fldCharType="end"/>
        </w:r>
      </w:hyperlink>
    </w:p>
    <w:p w14:paraId="6B0C7954" w14:textId="61C0137C"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16" w:history="1">
        <w:r w:rsidRPr="00C66251">
          <w:rPr>
            <w:rStyle w:val="Hiperveza"/>
            <w:noProof/>
          </w:rPr>
          <w:t>4.3. Društvena stabilnost i politika</w:t>
        </w:r>
        <w:r>
          <w:rPr>
            <w:noProof/>
            <w:webHidden/>
          </w:rPr>
          <w:tab/>
        </w:r>
        <w:r>
          <w:rPr>
            <w:noProof/>
            <w:webHidden/>
          </w:rPr>
          <w:fldChar w:fldCharType="begin"/>
        </w:r>
        <w:r>
          <w:rPr>
            <w:noProof/>
            <w:webHidden/>
          </w:rPr>
          <w:instrText xml:space="preserve"> PAGEREF _Toc225768516 \h </w:instrText>
        </w:r>
        <w:r>
          <w:rPr>
            <w:noProof/>
            <w:webHidden/>
          </w:rPr>
        </w:r>
        <w:r>
          <w:rPr>
            <w:noProof/>
            <w:webHidden/>
          </w:rPr>
          <w:fldChar w:fldCharType="separate"/>
        </w:r>
        <w:r>
          <w:rPr>
            <w:noProof/>
            <w:webHidden/>
          </w:rPr>
          <w:t>26</w:t>
        </w:r>
        <w:r>
          <w:rPr>
            <w:noProof/>
            <w:webHidden/>
          </w:rPr>
          <w:fldChar w:fldCharType="end"/>
        </w:r>
      </w:hyperlink>
    </w:p>
    <w:p w14:paraId="5897837A" w14:textId="5C396653"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517" w:history="1">
        <w:r w:rsidRPr="00C66251">
          <w:rPr>
            <w:rStyle w:val="Hiperveza"/>
            <w:noProof/>
          </w:rPr>
          <w:t>5. VJEROJATNOST</w:t>
        </w:r>
        <w:r>
          <w:rPr>
            <w:noProof/>
            <w:webHidden/>
          </w:rPr>
          <w:tab/>
        </w:r>
        <w:r>
          <w:rPr>
            <w:noProof/>
            <w:webHidden/>
          </w:rPr>
          <w:fldChar w:fldCharType="begin"/>
        </w:r>
        <w:r>
          <w:rPr>
            <w:noProof/>
            <w:webHidden/>
          </w:rPr>
          <w:instrText xml:space="preserve"> PAGEREF _Toc225768517 \h </w:instrText>
        </w:r>
        <w:r>
          <w:rPr>
            <w:noProof/>
            <w:webHidden/>
          </w:rPr>
        </w:r>
        <w:r>
          <w:rPr>
            <w:noProof/>
            <w:webHidden/>
          </w:rPr>
          <w:fldChar w:fldCharType="separate"/>
        </w:r>
        <w:r>
          <w:rPr>
            <w:noProof/>
            <w:webHidden/>
          </w:rPr>
          <w:t>27</w:t>
        </w:r>
        <w:r>
          <w:rPr>
            <w:noProof/>
            <w:webHidden/>
          </w:rPr>
          <w:fldChar w:fldCharType="end"/>
        </w:r>
      </w:hyperlink>
    </w:p>
    <w:p w14:paraId="479BB1D1" w14:textId="17B9FB65"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518" w:history="1">
        <w:r w:rsidRPr="00C66251">
          <w:rPr>
            <w:rStyle w:val="Hiperveza"/>
            <w:noProof/>
          </w:rPr>
          <w:t>6. OPIS SCENARIJA</w:t>
        </w:r>
        <w:r>
          <w:rPr>
            <w:noProof/>
            <w:webHidden/>
          </w:rPr>
          <w:tab/>
        </w:r>
        <w:r>
          <w:rPr>
            <w:noProof/>
            <w:webHidden/>
          </w:rPr>
          <w:fldChar w:fldCharType="begin"/>
        </w:r>
        <w:r>
          <w:rPr>
            <w:noProof/>
            <w:webHidden/>
          </w:rPr>
          <w:instrText xml:space="preserve"> PAGEREF _Toc225768518 \h </w:instrText>
        </w:r>
        <w:r>
          <w:rPr>
            <w:noProof/>
            <w:webHidden/>
          </w:rPr>
        </w:r>
        <w:r>
          <w:rPr>
            <w:noProof/>
            <w:webHidden/>
          </w:rPr>
          <w:fldChar w:fldCharType="separate"/>
        </w:r>
        <w:r>
          <w:rPr>
            <w:noProof/>
            <w:webHidden/>
          </w:rPr>
          <w:t>28</w:t>
        </w:r>
        <w:r>
          <w:rPr>
            <w:noProof/>
            <w:webHidden/>
          </w:rPr>
          <w:fldChar w:fldCharType="end"/>
        </w:r>
      </w:hyperlink>
    </w:p>
    <w:p w14:paraId="3B01783E" w14:textId="4E4E25FE"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19" w:history="1">
        <w:r w:rsidRPr="00C66251">
          <w:rPr>
            <w:rStyle w:val="Hiperveza"/>
            <w:noProof/>
          </w:rPr>
          <w:t>6.1. Poplave izazvane izlijevanjem vodenih tijela</w:t>
        </w:r>
        <w:r>
          <w:rPr>
            <w:noProof/>
            <w:webHidden/>
          </w:rPr>
          <w:tab/>
        </w:r>
        <w:r>
          <w:rPr>
            <w:noProof/>
            <w:webHidden/>
          </w:rPr>
          <w:fldChar w:fldCharType="begin"/>
        </w:r>
        <w:r>
          <w:rPr>
            <w:noProof/>
            <w:webHidden/>
          </w:rPr>
          <w:instrText xml:space="preserve"> PAGEREF _Toc225768519 \h </w:instrText>
        </w:r>
        <w:r>
          <w:rPr>
            <w:noProof/>
            <w:webHidden/>
          </w:rPr>
        </w:r>
        <w:r>
          <w:rPr>
            <w:noProof/>
            <w:webHidden/>
          </w:rPr>
          <w:fldChar w:fldCharType="separate"/>
        </w:r>
        <w:r>
          <w:rPr>
            <w:noProof/>
            <w:webHidden/>
          </w:rPr>
          <w:t>28</w:t>
        </w:r>
        <w:r>
          <w:rPr>
            <w:noProof/>
            <w:webHidden/>
          </w:rPr>
          <w:fldChar w:fldCharType="end"/>
        </w:r>
      </w:hyperlink>
    </w:p>
    <w:p w14:paraId="426EA9C8" w14:textId="56061608"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20" w:history="1">
        <w:r w:rsidRPr="00C66251">
          <w:rPr>
            <w:rStyle w:val="Hiperveza"/>
            <w:noProof/>
          </w:rPr>
          <w:t>6.1.1. Utjecaj na kritičnu infrastrukturu</w:t>
        </w:r>
        <w:r>
          <w:rPr>
            <w:noProof/>
            <w:webHidden/>
          </w:rPr>
          <w:tab/>
        </w:r>
        <w:r>
          <w:rPr>
            <w:noProof/>
            <w:webHidden/>
          </w:rPr>
          <w:fldChar w:fldCharType="begin"/>
        </w:r>
        <w:r>
          <w:rPr>
            <w:noProof/>
            <w:webHidden/>
          </w:rPr>
          <w:instrText xml:space="preserve"> PAGEREF _Toc225768520 \h </w:instrText>
        </w:r>
        <w:r>
          <w:rPr>
            <w:noProof/>
            <w:webHidden/>
          </w:rPr>
        </w:r>
        <w:r>
          <w:rPr>
            <w:noProof/>
            <w:webHidden/>
          </w:rPr>
          <w:fldChar w:fldCharType="separate"/>
        </w:r>
        <w:r>
          <w:rPr>
            <w:noProof/>
            <w:webHidden/>
          </w:rPr>
          <w:t>28</w:t>
        </w:r>
        <w:r>
          <w:rPr>
            <w:noProof/>
            <w:webHidden/>
          </w:rPr>
          <w:fldChar w:fldCharType="end"/>
        </w:r>
      </w:hyperlink>
    </w:p>
    <w:p w14:paraId="2A742D88" w14:textId="76BDE251"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21" w:history="1">
        <w:r w:rsidRPr="00C66251">
          <w:rPr>
            <w:rStyle w:val="Hiperveza"/>
            <w:noProof/>
          </w:rPr>
          <w:t>6.1.2. Kontekst</w:t>
        </w:r>
        <w:r>
          <w:rPr>
            <w:noProof/>
            <w:webHidden/>
          </w:rPr>
          <w:tab/>
        </w:r>
        <w:r>
          <w:rPr>
            <w:noProof/>
            <w:webHidden/>
          </w:rPr>
          <w:fldChar w:fldCharType="begin"/>
        </w:r>
        <w:r>
          <w:rPr>
            <w:noProof/>
            <w:webHidden/>
          </w:rPr>
          <w:instrText xml:space="preserve"> PAGEREF _Toc225768521 \h </w:instrText>
        </w:r>
        <w:r>
          <w:rPr>
            <w:noProof/>
            <w:webHidden/>
          </w:rPr>
        </w:r>
        <w:r>
          <w:rPr>
            <w:noProof/>
            <w:webHidden/>
          </w:rPr>
          <w:fldChar w:fldCharType="separate"/>
        </w:r>
        <w:r>
          <w:rPr>
            <w:noProof/>
            <w:webHidden/>
          </w:rPr>
          <w:t>28</w:t>
        </w:r>
        <w:r>
          <w:rPr>
            <w:noProof/>
            <w:webHidden/>
          </w:rPr>
          <w:fldChar w:fldCharType="end"/>
        </w:r>
      </w:hyperlink>
    </w:p>
    <w:p w14:paraId="46038602" w14:textId="357AB17B"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22" w:history="1">
        <w:r w:rsidRPr="00C66251">
          <w:rPr>
            <w:rStyle w:val="Hiperveza"/>
            <w:noProof/>
          </w:rPr>
          <w:t>6.1.2.1. Ugroženo područje</w:t>
        </w:r>
        <w:r>
          <w:rPr>
            <w:noProof/>
            <w:webHidden/>
          </w:rPr>
          <w:tab/>
        </w:r>
        <w:r>
          <w:rPr>
            <w:noProof/>
            <w:webHidden/>
          </w:rPr>
          <w:fldChar w:fldCharType="begin"/>
        </w:r>
        <w:r>
          <w:rPr>
            <w:noProof/>
            <w:webHidden/>
          </w:rPr>
          <w:instrText xml:space="preserve"> PAGEREF _Toc225768522 \h </w:instrText>
        </w:r>
        <w:r>
          <w:rPr>
            <w:noProof/>
            <w:webHidden/>
          </w:rPr>
        </w:r>
        <w:r>
          <w:rPr>
            <w:noProof/>
            <w:webHidden/>
          </w:rPr>
          <w:fldChar w:fldCharType="separate"/>
        </w:r>
        <w:r>
          <w:rPr>
            <w:noProof/>
            <w:webHidden/>
          </w:rPr>
          <w:t>28</w:t>
        </w:r>
        <w:r>
          <w:rPr>
            <w:noProof/>
            <w:webHidden/>
          </w:rPr>
          <w:fldChar w:fldCharType="end"/>
        </w:r>
      </w:hyperlink>
    </w:p>
    <w:p w14:paraId="1038DF22" w14:textId="392A9EA2"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23" w:history="1">
        <w:r w:rsidRPr="00C66251">
          <w:rPr>
            <w:rStyle w:val="Hiperveza"/>
            <w:noProof/>
          </w:rPr>
          <w:t>6.1.2.2. Stanovništvo, administracija i upravljanje</w:t>
        </w:r>
        <w:r>
          <w:rPr>
            <w:noProof/>
            <w:webHidden/>
          </w:rPr>
          <w:tab/>
        </w:r>
        <w:r>
          <w:rPr>
            <w:noProof/>
            <w:webHidden/>
          </w:rPr>
          <w:fldChar w:fldCharType="begin"/>
        </w:r>
        <w:r>
          <w:rPr>
            <w:noProof/>
            <w:webHidden/>
          </w:rPr>
          <w:instrText xml:space="preserve"> PAGEREF _Toc225768523 \h </w:instrText>
        </w:r>
        <w:r>
          <w:rPr>
            <w:noProof/>
            <w:webHidden/>
          </w:rPr>
        </w:r>
        <w:r>
          <w:rPr>
            <w:noProof/>
            <w:webHidden/>
          </w:rPr>
          <w:fldChar w:fldCharType="separate"/>
        </w:r>
        <w:r>
          <w:rPr>
            <w:noProof/>
            <w:webHidden/>
          </w:rPr>
          <w:t>30</w:t>
        </w:r>
        <w:r>
          <w:rPr>
            <w:noProof/>
            <w:webHidden/>
          </w:rPr>
          <w:fldChar w:fldCharType="end"/>
        </w:r>
      </w:hyperlink>
    </w:p>
    <w:p w14:paraId="70D4DE1C" w14:textId="319D72B8"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24" w:history="1">
        <w:r w:rsidRPr="00C66251">
          <w:rPr>
            <w:rStyle w:val="Hiperveza"/>
            <w:noProof/>
          </w:rPr>
          <w:t>6.1.2.3. Fizički, klimatološki, geografski, demografski, ekonomski i politički uvjeti</w:t>
        </w:r>
        <w:r>
          <w:rPr>
            <w:noProof/>
            <w:webHidden/>
          </w:rPr>
          <w:tab/>
        </w:r>
        <w:r>
          <w:rPr>
            <w:noProof/>
            <w:webHidden/>
          </w:rPr>
          <w:fldChar w:fldCharType="begin"/>
        </w:r>
        <w:r>
          <w:rPr>
            <w:noProof/>
            <w:webHidden/>
          </w:rPr>
          <w:instrText xml:space="preserve"> PAGEREF _Toc225768524 \h </w:instrText>
        </w:r>
        <w:r>
          <w:rPr>
            <w:noProof/>
            <w:webHidden/>
          </w:rPr>
        </w:r>
        <w:r>
          <w:rPr>
            <w:noProof/>
            <w:webHidden/>
          </w:rPr>
          <w:fldChar w:fldCharType="separate"/>
        </w:r>
        <w:r>
          <w:rPr>
            <w:noProof/>
            <w:webHidden/>
          </w:rPr>
          <w:t>31</w:t>
        </w:r>
        <w:r>
          <w:rPr>
            <w:noProof/>
            <w:webHidden/>
          </w:rPr>
          <w:fldChar w:fldCharType="end"/>
        </w:r>
      </w:hyperlink>
    </w:p>
    <w:p w14:paraId="3159D24E" w14:textId="398CBEE7"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25" w:history="1">
        <w:r w:rsidRPr="00C66251">
          <w:rPr>
            <w:rStyle w:val="Hiperveza"/>
            <w:noProof/>
          </w:rPr>
          <w:t>6.1.3. Uzrok</w:t>
        </w:r>
        <w:r>
          <w:rPr>
            <w:noProof/>
            <w:webHidden/>
          </w:rPr>
          <w:tab/>
        </w:r>
        <w:r>
          <w:rPr>
            <w:noProof/>
            <w:webHidden/>
          </w:rPr>
          <w:fldChar w:fldCharType="begin"/>
        </w:r>
        <w:r>
          <w:rPr>
            <w:noProof/>
            <w:webHidden/>
          </w:rPr>
          <w:instrText xml:space="preserve"> PAGEREF _Toc225768525 \h </w:instrText>
        </w:r>
        <w:r>
          <w:rPr>
            <w:noProof/>
            <w:webHidden/>
          </w:rPr>
        </w:r>
        <w:r>
          <w:rPr>
            <w:noProof/>
            <w:webHidden/>
          </w:rPr>
          <w:fldChar w:fldCharType="separate"/>
        </w:r>
        <w:r>
          <w:rPr>
            <w:noProof/>
            <w:webHidden/>
          </w:rPr>
          <w:t>34</w:t>
        </w:r>
        <w:r>
          <w:rPr>
            <w:noProof/>
            <w:webHidden/>
          </w:rPr>
          <w:fldChar w:fldCharType="end"/>
        </w:r>
      </w:hyperlink>
    </w:p>
    <w:p w14:paraId="5DE5D72C" w14:textId="5D5E43A0"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26" w:history="1">
        <w:r w:rsidRPr="00C66251">
          <w:rPr>
            <w:rStyle w:val="Hiperveza"/>
            <w:noProof/>
          </w:rPr>
          <w:t>6.1.3.1. Razvoj događaja koji prethodi velikoj nesreći</w:t>
        </w:r>
        <w:r>
          <w:rPr>
            <w:noProof/>
            <w:webHidden/>
          </w:rPr>
          <w:tab/>
        </w:r>
        <w:r>
          <w:rPr>
            <w:noProof/>
            <w:webHidden/>
          </w:rPr>
          <w:fldChar w:fldCharType="begin"/>
        </w:r>
        <w:r>
          <w:rPr>
            <w:noProof/>
            <w:webHidden/>
          </w:rPr>
          <w:instrText xml:space="preserve"> PAGEREF _Toc225768526 \h </w:instrText>
        </w:r>
        <w:r>
          <w:rPr>
            <w:noProof/>
            <w:webHidden/>
          </w:rPr>
        </w:r>
        <w:r>
          <w:rPr>
            <w:noProof/>
            <w:webHidden/>
          </w:rPr>
          <w:fldChar w:fldCharType="separate"/>
        </w:r>
        <w:r>
          <w:rPr>
            <w:noProof/>
            <w:webHidden/>
          </w:rPr>
          <w:t>34</w:t>
        </w:r>
        <w:r>
          <w:rPr>
            <w:noProof/>
            <w:webHidden/>
          </w:rPr>
          <w:fldChar w:fldCharType="end"/>
        </w:r>
      </w:hyperlink>
    </w:p>
    <w:p w14:paraId="557C8ED8" w14:textId="534F8C8A"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27" w:history="1">
        <w:r w:rsidRPr="00C66251">
          <w:rPr>
            <w:rStyle w:val="Hiperveza"/>
            <w:noProof/>
          </w:rPr>
          <w:t>6.1.3.2. Okidač koji je uzrokovao veliku nesreću</w:t>
        </w:r>
        <w:r>
          <w:rPr>
            <w:noProof/>
            <w:webHidden/>
          </w:rPr>
          <w:tab/>
        </w:r>
        <w:r>
          <w:rPr>
            <w:noProof/>
            <w:webHidden/>
          </w:rPr>
          <w:fldChar w:fldCharType="begin"/>
        </w:r>
        <w:r>
          <w:rPr>
            <w:noProof/>
            <w:webHidden/>
          </w:rPr>
          <w:instrText xml:space="preserve"> PAGEREF _Toc225768527 \h </w:instrText>
        </w:r>
        <w:r>
          <w:rPr>
            <w:noProof/>
            <w:webHidden/>
          </w:rPr>
        </w:r>
        <w:r>
          <w:rPr>
            <w:noProof/>
            <w:webHidden/>
          </w:rPr>
          <w:fldChar w:fldCharType="separate"/>
        </w:r>
        <w:r>
          <w:rPr>
            <w:noProof/>
            <w:webHidden/>
          </w:rPr>
          <w:t>34</w:t>
        </w:r>
        <w:r>
          <w:rPr>
            <w:noProof/>
            <w:webHidden/>
          </w:rPr>
          <w:fldChar w:fldCharType="end"/>
        </w:r>
      </w:hyperlink>
    </w:p>
    <w:p w14:paraId="2680E8D6" w14:textId="08075B76"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28" w:history="1">
        <w:r w:rsidRPr="00C66251">
          <w:rPr>
            <w:rStyle w:val="Hiperveza"/>
            <w:noProof/>
          </w:rPr>
          <w:t>6.1.4. Opis događaja</w:t>
        </w:r>
        <w:r>
          <w:rPr>
            <w:noProof/>
            <w:webHidden/>
          </w:rPr>
          <w:tab/>
        </w:r>
        <w:r>
          <w:rPr>
            <w:noProof/>
            <w:webHidden/>
          </w:rPr>
          <w:fldChar w:fldCharType="begin"/>
        </w:r>
        <w:r>
          <w:rPr>
            <w:noProof/>
            <w:webHidden/>
          </w:rPr>
          <w:instrText xml:space="preserve"> PAGEREF _Toc225768528 \h </w:instrText>
        </w:r>
        <w:r>
          <w:rPr>
            <w:noProof/>
            <w:webHidden/>
          </w:rPr>
        </w:r>
        <w:r>
          <w:rPr>
            <w:noProof/>
            <w:webHidden/>
          </w:rPr>
          <w:fldChar w:fldCharType="separate"/>
        </w:r>
        <w:r>
          <w:rPr>
            <w:noProof/>
            <w:webHidden/>
          </w:rPr>
          <w:t>34</w:t>
        </w:r>
        <w:r>
          <w:rPr>
            <w:noProof/>
            <w:webHidden/>
          </w:rPr>
          <w:fldChar w:fldCharType="end"/>
        </w:r>
      </w:hyperlink>
    </w:p>
    <w:p w14:paraId="3A711097" w14:textId="183213D1"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29" w:history="1">
        <w:r w:rsidRPr="00C66251">
          <w:rPr>
            <w:rStyle w:val="Hiperveza"/>
            <w:noProof/>
          </w:rPr>
          <w:t>6.1.5. Matrice rizika</w:t>
        </w:r>
        <w:r>
          <w:rPr>
            <w:noProof/>
            <w:webHidden/>
          </w:rPr>
          <w:tab/>
        </w:r>
        <w:r>
          <w:rPr>
            <w:noProof/>
            <w:webHidden/>
          </w:rPr>
          <w:fldChar w:fldCharType="begin"/>
        </w:r>
        <w:r>
          <w:rPr>
            <w:noProof/>
            <w:webHidden/>
          </w:rPr>
          <w:instrText xml:space="preserve"> PAGEREF _Toc225768529 \h </w:instrText>
        </w:r>
        <w:r>
          <w:rPr>
            <w:noProof/>
            <w:webHidden/>
          </w:rPr>
        </w:r>
        <w:r>
          <w:rPr>
            <w:noProof/>
            <w:webHidden/>
          </w:rPr>
          <w:fldChar w:fldCharType="separate"/>
        </w:r>
        <w:r>
          <w:rPr>
            <w:noProof/>
            <w:webHidden/>
          </w:rPr>
          <w:t>35</w:t>
        </w:r>
        <w:r>
          <w:rPr>
            <w:noProof/>
            <w:webHidden/>
          </w:rPr>
          <w:fldChar w:fldCharType="end"/>
        </w:r>
      </w:hyperlink>
    </w:p>
    <w:p w14:paraId="1E964933" w14:textId="28D3AA36"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30" w:history="1">
        <w:r w:rsidRPr="00C66251">
          <w:rPr>
            <w:rStyle w:val="Hiperveza"/>
            <w:noProof/>
          </w:rPr>
          <w:t>6.1.5.1. Vjerojatnost događaja</w:t>
        </w:r>
        <w:r>
          <w:rPr>
            <w:noProof/>
            <w:webHidden/>
          </w:rPr>
          <w:tab/>
        </w:r>
        <w:r>
          <w:rPr>
            <w:noProof/>
            <w:webHidden/>
          </w:rPr>
          <w:fldChar w:fldCharType="begin"/>
        </w:r>
        <w:r>
          <w:rPr>
            <w:noProof/>
            <w:webHidden/>
          </w:rPr>
          <w:instrText xml:space="preserve"> PAGEREF _Toc225768530 \h </w:instrText>
        </w:r>
        <w:r>
          <w:rPr>
            <w:noProof/>
            <w:webHidden/>
          </w:rPr>
        </w:r>
        <w:r>
          <w:rPr>
            <w:noProof/>
            <w:webHidden/>
          </w:rPr>
          <w:fldChar w:fldCharType="separate"/>
        </w:r>
        <w:r>
          <w:rPr>
            <w:noProof/>
            <w:webHidden/>
          </w:rPr>
          <w:t>35</w:t>
        </w:r>
        <w:r>
          <w:rPr>
            <w:noProof/>
            <w:webHidden/>
          </w:rPr>
          <w:fldChar w:fldCharType="end"/>
        </w:r>
      </w:hyperlink>
    </w:p>
    <w:p w14:paraId="0682E2ED" w14:textId="32330F38"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31" w:history="1">
        <w:r w:rsidRPr="00C66251">
          <w:rPr>
            <w:rStyle w:val="Hiperveza"/>
            <w:noProof/>
          </w:rPr>
          <w:t>6.1.5.2. Posljedice</w:t>
        </w:r>
        <w:r>
          <w:rPr>
            <w:noProof/>
            <w:webHidden/>
          </w:rPr>
          <w:tab/>
        </w:r>
        <w:r>
          <w:rPr>
            <w:noProof/>
            <w:webHidden/>
          </w:rPr>
          <w:fldChar w:fldCharType="begin"/>
        </w:r>
        <w:r>
          <w:rPr>
            <w:noProof/>
            <w:webHidden/>
          </w:rPr>
          <w:instrText xml:space="preserve"> PAGEREF _Toc225768531 \h </w:instrText>
        </w:r>
        <w:r>
          <w:rPr>
            <w:noProof/>
            <w:webHidden/>
          </w:rPr>
        </w:r>
        <w:r>
          <w:rPr>
            <w:noProof/>
            <w:webHidden/>
          </w:rPr>
          <w:fldChar w:fldCharType="separate"/>
        </w:r>
        <w:r>
          <w:rPr>
            <w:noProof/>
            <w:webHidden/>
          </w:rPr>
          <w:t>35</w:t>
        </w:r>
        <w:r>
          <w:rPr>
            <w:noProof/>
            <w:webHidden/>
          </w:rPr>
          <w:fldChar w:fldCharType="end"/>
        </w:r>
      </w:hyperlink>
    </w:p>
    <w:p w14:paraId="664856D1" w14:textId="61BC9CB3"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32" w:history="1">
        <w:r w:rsidRPr="00C66251">
          <w:rPr>
            <w:rStyle w:val="Hiperveza"/>
            <w:noProof/>
          </w:rPr>
          <w:t>6.1.5.2.1. Posljedice na život i zdravlje ljudi</w:t>
        </w:r>
        <w:r>
          <w:rPr>
            <w:noProof/>
            <w:webHidden/>
          </w:rPr>
          <w:tab/>
        </w:r>
        <w:r>
          <w:rPr>
            <w:noProof/>
            <w:webHidden/>
          </w:rPr>
          <w:fldChar w:fldCharType="begin"/>
        </w:r>
        <w:r>
          <w:rPr>
            <w:noProof/>
            <w:webHidden/>
          </w:rPr>
          <w:instrText xml:space="preserve"> PAGEREF _Toc225768532 \h </w:instrText>
        </w:r>
        <w:r>
          <w:rPr>
            <w:noProof/>
            <w:webHidden/>
          </w:rPr>
        </w:r>
        <w:r>
          <w:rPr>
            <w:noProof/>
            <w:webHidden/>
          </w:rPr>
          <w:fldChar w:fldCharType="separate"/>
        </w:r>
        <w:r>
          <w:rPr>
            <w:noProof/>
            <w:webHidden/>
          </w:rPr>
          <w:t>35</w:t>
        </w:r>
        <w:r>
          <w:rPr>
            <w:noProof/>
            <w:webHidden/>
          </w:rPr>
          <w:fldChar w:fldCharType="end"/>
        </w:r>
      </w:hyperlink>
    </w:p>
    <w:p w14:paraId="00377D07" w14:textId="3E2DF9A1"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33" w:history="1">
        <w:r w:rsidRPr="00C66251">
          <w:rPr>
            <w:rStyle w:val="Hiperveza"/>
            <w:noProof/>
          </w:rPr>
          <w:t>6.1.5.2.2. Posljedice na gospodarstvo</w:t>
        </w:r>
        <w:r>
          <w:rPr>
            <w:noProof/>
            <w:webHidden/>
          </w:rPr>
          <w:tab/>
        </w:r>
        <w:r>
          <w:rPr>
            <w:noProof/>
            <w:webHidden/>
          </w:rPr>
          <w:fldChar w:fldCharType="begin"/>
        </w:r>
        <w:r>
          <w:rPr>
            <w:noProof/>
            <w:webHidden/>
          </w:rPr>
          <w:instrText xml:space="preserve"> PAGEREF _Toc225768533 \h </w:instrText>
        </w:r>
        <w:r>
          <w:rPr>
            <w:noProof/>
            <w:webHidden/>
          </w:rPr>
        </w:r>
        <w:r>
          <w:rPr>
            <w:noProof/>
            <w:webHidden/>
          </w:rPr>
          <w:fldChar w:fldCharType="separate"/>
        </w:r>
        <w:r>
          <w:rPr>
            <w:noProof/>
            <w:webHidden/>
          </w:rPr>
          <w:t>36</w:t>
        </w:r>
        <w:r>
          <w:rPr>
            <w:noProof/>
            <w:webHidden/>
          </w:rPr>
          <w:fldChar w:fldCharType="end"/>
        </w:r>
      </w:hyperlink>
    </w:p>
    <w:p w14:paraId="6BC414A3" w14:textId="7D6C8860"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34" w:history="1">
        <w:r w:rsidRPr="00C66251">
          <w:rPr>
            <w:rStyle w:val="Hiperveza"/>
            <w:noProof/>
          </w:rPr>
          <w:t>6.1.5.2.3. Posljedice na društvenu stabilnost i politiku</w:t>
        </w:r>
        <w:r>
          <w:rPr>
            <w:noProof/>
            <w:webHidden/>
          </w:rPr>
          <w:tab/>
        </w:r>
        <w:r>
          <w:rPr>
            <w:noProof/>
            <w:webHidden/>
          </w:rPr>
          <w:fldChar w:fldCharType="begin"/>
        </w:r>
        <w:r>
          <w:rPr>
            <w:noProof/>
            <w:webHidden/>
          </w:rPr>
          <w:instrText xml:space="preserve"> PAGEREF _Toc225768534 \h </w:instrText>
        </w:r>
        <w:r>
          <w:rPr>
            <w:noProof/>
            <w:webHidden/>
          </w:rPr>
        </w:r>
        <w:r>
          <w:rPr>
            <w:noProof/>
            <w:webHidden/>
          </w:rPr>
          <w:fldChar w:fldCharType="separate"/>
        </w:r>
        <w:r>
          <w:rPr>
            <w:noProof/>
            <w:webHidden/>
          </w:rPr>
          <w:t>36</w:t>
        </w:r>
        <w:r>
          <w:rPr>
            <w:noProof/>
            <w:webHidden/>
          </w:rPr>
          <w:fldChar w:fldCharType="end"/>
        </w:r>
      </w:hyperlink>
    </w:p>
    <w:p w14:paraId="5C5899AA" w14:textId="170313A3"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35" w:history="1">
        <w:r w:rsidRPr="00C66251">
          <w:rPr>
            <w:rStyle w:val="Hiperveza"/>
            <w:noProof/>
          </w:rPr>
          <w:t>6.1.5.3. Poplava, zbirna ocjena posljedica</w:t>
        </w:r>
        <w:r>
          <w:rPr>
            <w:noProof/>
            <w:webHidden/>
          </w:rPr>
          <w:tab/>
        </w:r>
        <w:r>
          <w:rPr>
            <w:noProof/>
            <w:webHidden/>
          </w:rPr>
          <w:fldChar w:fldCharType="begin"/>
        </w:r>
        <w:r>
          <w:rPr>
            <w:noProof/>
            <w:webHidden/>
          </w:rPr>
          <w:instrText xml:space="preserve"> PAGEREF _Toc225768535 \h </w:instrText>
        </w:r>
        <w:r>
          <w:rPr>
            <w:noProof/>
            <w:webHidden/>
          </w:rPr>
        </w:r>
        <w:r>
          <w:rPr>
            <w:noProof/>
            <w:webHidden/>
          </w:rPr>
          <w:fldChar w:fldCharType="separate"/>
        </w:r>
        <w:r>
          <w:rPr>
            <w:noProof/>
            <w:webHidden/>
          </w:rPr>
          <w:t>38</w:t>
        </w:r>
        <w:r>
          <w:rPr>
            <w:noProof/>
            <w:webHidden/>
          </w:rPr>
          <w:fldChar w:fldCharType="end"/>
        </w:r>
      </w:hyperlink>
    </w:p>
    <w:p w14:paraId="4E0BFEED" w14:textId="7EDA7733"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36" w:history="1">
        <w:r w:rsidRPr="00C66251">
          <w:rPr>
            <w:rStyle w:val="Hiperveza"/>
            <w:noProof/>
          </w:rPr>
          <w:t>6.1.5.4. Podatci, izvori i metode izračuna</w:t>
        </w:r>
        <w:r>
          <w:rPr>
            <w:noProof/>
            <w:webHidden/>
          </w:rPr>
          <w:tab/>
        </w:r>
        <w:r>
          <w:rPr>
            <w:noProof/>
            <w:webHidden/>
          </w:rPr>
          <w:fldChar w:fldCharType="begin"/>
        </w:r>
        <w:r>
          <w:rPr>
            <w:noProof/>
            <w:webHidden/>
          </w:rPr>
          <w:instrText xml:space="preserve"> PAGEREF _Toc225768536 \h </w:instrText>
        </w:r>
        <w:r>
          <w:rPr>
            <w:noProof/>
            <w:webHidden/>
          </w:rPr>
        </w:r>
        <w:r>
          <w:rPr>
            <w:noProof/>
            <w:webHidden/>
          </w:rPr>
          <w:fldChar w:fldCharType="separate"/>
        </w:r>
        <w:r>
          <w:rPr>
            <w:noProof/>
            <w:webHidden/>
          </w:rPr>
          <w:t>38</w:t>
        </w:r>
        <w:r>
          <w:rPr>
            <w:noProof/>
            <w:webHidden/>
          </w:rPr>
          <w:fldChar w:fldCharType="end"/>
        </w:r>
      </w:hyperlink>
    </w:p>
    <w:p w14:paraId="3D3FA0B7" w14:textId="2F9F0C75"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37" w:history="1">
        <w:r w:rsidRPr="00C66251">
          <w:rPr>
            <w:rStyle w:val="Hiperveza"/>
            <w:noProof/>
          </w:rPr>
          <w:t>6.1.6. Utvrđivanje rizika preko matrice rizika</w:t>
        </w:r>
        <w:r>
          <w:rPr>
            <w:noProof/>
            <w:webHidden/>
          </w:rPr>
          <w:tab/>
        </w:r>
        <w:r>
          <w:rPr>
            <w:noProof/>
            <w:webHidden/>
          </w:rPr>
          <w:fldChar w:fldCharType="begin"/>
        </w:r>
        <w:r>
          <w:rPr>
            <w:noProof/>
            <w:webHidden/>
          </w:rPr>
          <w:instrText xml:space="preserve"> PAGEREF _Toc225768537 \h </w:instrText>
        </w:r>
        <w:r>
          <w:rPr>
            <w:noProof/>
            <w:webHidden/>
          </w:rPr>
        </w:r>
        <w:r>
          <w:rPr>
            <w:noProof/>
            <w:webHidden/>
          </w:rPr>
          <w:fldChar w:fldCharType="separate"/>
        </w:r>
        <w:r>
          <w:rPr>
            <w:noProof/>
            <w:webHidden/>
          </w:rPr>
          <w:t>38</w:t>
        </w:r>
        <w:r>
          <w:rPr>
            <w:noProof/>
            <w:webHidden/>
          </w:rPr>
          <w:fldChar w:fldCharType="end"/>
        </w:r>
      </w:hyperlink>
    </w:p>
    <w:p w14:paraId="4D05656B" w14:textId="37B49273"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38" w:history="1">
        <w:r w:rsidRPr="00C66251">
          <w:rPr>
            <w:rStyle w:val="Hiperveza"/>
            <w:noProof/>
          </w:rPr>
          <w:t>6.1.7. Karta prijetnje</w:t>
        </w:r>
        <w:r>
          <w:rPr>
            <w:noProof/>
            <w:webHidden/>
          </w:rPr>
          <w:tab/>
        </w:r>
        <w:r>
          <w:rPr>
            <w:noProof/>
            <w:webHidden/>
          </w:rPr>
          <w:fldChar w:fldCharType="begin"/>
        </w:r>
        <w:r>
          <w:rPr>
            <w:noProof/>
            <w:webHidden/>
          </w:rPr>
          <w:instrText xml:space="preserve"> PAGEREF _Toc225768538 \h </w:instrText>
        </w:r>
        <w:r>
          <w:rPr>
            <w:noProof/>
            <w:webHidden/>
          </w:rPr>
        </w:r>
        <w:r>
          <w:rPr>
            <w:noProof/>
            <w:webHidden/>
          </w:rPr>
          <w:fldChar w:fldCharType="separate"/>
        </w:r>
        <w:r>
          <w:rPr>
            <w:noProof/>
            <w:webHidden/>
          </w:rPr>
          <w:t>40</w:t>
        </w:r>
        <w:r>
          <w:rPr>
            <w:noProof/>
            <w:webHidden/>
          </w:rPr>
          <w:fldChar w:fldCharType="end"/>
        </w:r>
      </w:hyperlink>
    </w:p>
    <w:p w14:paraId="6310AB03" w14:textId="64230034"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39" w:history="1">
        <w:r w:rsidRPr="00C66251">
          <w:rPr>
            <w:rStyle w:val="Hiperveza"/>
            <w:noProof/>
          </w:rPr>
          <w:t>6.1.8. Karta rizika</w:t>
        </w:r>
        <w:r>
          <w:rPr>
            <w:noProof/>
            <w:webHidden/>
          </w:rPr>
          <w:tab/>
        </w:r>
        <w:r>
          <w:rPr>
            <w:noProof/>
            <w:webHidden/>
          </w:rPr>
          <w:fldChar w:fldCharType="begin"/>
        </w:r>
        <w:r>
          <w:rPr>
            <w:noProof/>
            <w:webHidden/>
          </w:rPr>
          <w:instrText xml:space="preserve"> PAGEREF _Toc225768539 \h </w:instrText>
        </w:r>
        <w:r>
          <w:rPr>
            <w:noProof/>
            <w:webHidden/>
          </w:rPr>
        </w:r>
        <w:r>
          <w:rPr>
            <w:noProof/>
            <w:webHidden/>
          </w:rPr>
          <w:fldChar w:fldCharType="separate"/>
        </w:r>
        <w:r>
          <w:rPr>
            <w:noProof/>
            <w:webHidden/>
          </w:rPr>
          <w:t>41</w:t>
        </w:r>
        <w:r>
          <w:rPr>
            <w:noProof/>
            <w:webHidden/>
          </w:rPr>
          <w:fldChar w:fldCharType="end"/>
        </w:r>
      </w:hyperlink>
    </w:p>
    <w:p w14:paraId="117D7692" w14:textId="78954A70"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40" w:history="1">
        <w:r w:rsidRPr="00C66251">
          <w:rPr>
            <w:rStyle w:val="Hiperveza"/>
            <w:noProof/>
          </w:rPr>
          <w:t>6.2. Potres</w:t>
        </w:r>
        <w:r>
          <w:rPr>
            <w:noProof/>
            <w:webHidden/>
          </w:rPr>
          <w:tab/>
        </w:r>
        <w:r>
          <w:rPr>
            <w:noProof/>
            <w:webHidden/>
          </w:rPr>
          <w:fldChar w:fldCharType="begin"/>
        </w:r>
        <w:r>
          <w:rPr>
            <w:noProof/>
            <w:webHidden/>
          </w:rPr>
          <w:instrText xml:space="preserve"> PAGEREF _Toc225768540 \h </w:instrText>
        </w:r>
        <w:r>
          <w:rPr>
            <w:noProof/>
            <w:webHidden/>
          </w:rPr>
        </w:r>
        <w:r>
          <w:rPr>
            <w:noProof/>
            <w:webHidden/>
          </w:rPr>
          <w:fldChar w:fldCharType="separate"/>
        </w:r>
        <w:r>
          <w:rPr>
            <w:noProof/>
            <w:webHidden/>
          </w:rPr>
          <w:t>42</w:t>
        </w:r>
        <w:r>
          <w:rPr>
            <w:noProof/>
            <w:webHidden/>
          </w:rPr>
          <w:fldChar w:fldCharType="end"/>
        </w:r>
      </w:hyperlink>
    </w:p>
    <w:p w14:paraId="153A88C5" w14:textId="7BA95D39"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41" w:history="1">
        <w:r w:rsidRPr="00C66251">
          <w:rPr>
            <w:rStyle w:val="Hiperveza"/>
            <w:noProof/>
          </w:rPr>
          <w:t>6.2.1. Utjecaj na kritičnu infrastrukturu</w:t>
        </w:r>
        <w:r>
          <w:rPr>
            <w:noProof/>
            <w:webHidden/>
          </w:rPr>
          <w:tab/>
        </w:r>
        <w:r>
          <w:rPr>
            <w:noProof/>
            <w:webHidden/>
          </w:rPr>
          <w:fldChar w:fldCharType="begin"/>
        </w:r>
        <w:r>
          <w:rPr>
            <w:noProof/>
            <w:webHidden/>
          </w:rPr>
          <w:instrText xml:space="preserve"> PAGEREF _Toc225768541 \h </w:instrText>
        </w:r>
        <w:r>
          <w:rPr>
            <w:noProof/>
            <w:webHidden/>
          </w:rPr>
        </w:r>
        <w:r>
          <w:rPr>
            <w:noProof/>
            <w:webHidden/>
          </w:rPr>
          <w:fldChar w:fldCharType="separate"/>
        </w:r>
        <w:r>
          <w:rPr>
            <w:noProof/>
            <w:webHidden/>
          </w:rPr>
          <w:t>42</w:t>
        </w:r>
        <w:r>
          <w:rPr>
            <w:noProof/>
            <w:webHidden/>
          </w:rPr>
          <w:fldChar w:fldCharType="end"/>
        </w:r>
      </w:hyperlink>
    </w:p>
    <w:p w14:paraId="019DBD38" w14:textId="2A1BF837"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42" w:history="1">
        <w:r w:rsidRPr="00C66251">
          <w:rPr>
            <w:rStyle w:val="Hiperveza"/>
            <w:noProof/>
          </w:rPr>
          <w:t>6.2.2. Kontekst</w:t>
        </w:r>
        <w:r>
          <w:rPr>
            <w:noProof/>
            <w:webHidden/>
          </w:rPr>
          <w:tab/>
        </w:r>
        <w:r>
          <w:rPr>
            <w:noProof/>
            <w:webHidden/>
          </w:rPr>
          <w:fldChar w:fldCharType="begin"/>
        </w:r>
        <w:r>
          <w:rPr>
            <w:noProof/>
            <w:webHidden/>
          </w:rPr>
          <w:instrText xml:space="preserve"> PAGEREF _Toc225768542 \h </w:instrText>
        </w:r>
        <w:r>
          <w:rPr>
            <w:noProof/>
            <w:webHidden/>
          </w:rPr>
        </w:r>
        <w:r>
          <w:rPr>
            <w:noProof/>
            <w:webHidden/>
          </w:rPr>
          <w:fldChar w:fldCharType="separate"/>
        </w:r>
        <w:r>
          <w:rPr>
            <w:noProof/>
            <w:webHidden/>
          </w:rPr>
          <w:t>43</w:t>
        </w:r>
        <w:r>
          <w:rPr>
            <w:noProof/>
            <w:webHidden/>
          </w:rPr>
          <w:fldChar w:fldCharType="end"/>
        </w:r>
      </w:hyperlink>
    </w:p>
    <w:p w14:paraId="1B70C40B" w14:textId="5155FC92"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43" w:history="1">
        <w:r w:rsidRPr="00C66251">
          <w:rPr>
            <w:rStyle w:val="Hiperveza"/>
            <w:noProof/>
          </w:rPr>
          <w:t>6.2.2.1. Ugroženo područje</w:t>
        </w:r>
        <w:r>
          <w:rPr>
            <w:noProof/>
            <w:webHidden/>
          </w:rPr>
          <w:tab/>
        </w:r>
        <w:r>
          <w:rPr>
            <w:noProof/>
            <w:webHidden/>
          </w:rPr>
          <w:fldChar w:fldCharType="begin"/>
        </w:r>
        <w:r>
          <w:rPr>
            <w:noProof/>
            <w:webHidden/>
          </w:rPr>
          <w:instrText xml:space="preserve"> PAGEREF _Toc225768543 \h </w:instrText>
        </w:r>
        <w:r>
          <w:rPr>
            <w:noProof/>
            <w:webHidden/>
          </w:rPr>
        </w:r>
        <w:r>
          <w:rPr>
            <w:noProof/>
            <w:webHidden/>
          </w:rPr>
          <w:fldChar w:fldCharType="separate"/>
        </w:r>
        <w:r>
          <w:rPr>
            <w:noProof/>
            <w:webHidden/>
          </w:rPr>
          <w:t>45</w:t>
        </w:r>
        <w:r>
          <w:rPr>
            <w:noProof/>
            <w:webHidden/>
          </w:rPr>
          <w:fldChar w:fldCharType="end"/>
        </w:r>
      </w:hyperlink>
    </w:p>
    <w:p w14:paraId="501DA467" w14:textId="7DCB2B4E"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44" w:history="1">
        <w:r w:rsidRPr="00C66251">
          <w:rPr>
            <w:rStyle w:val="Hiperveza"/>
            <w:noProof/>
          </w:rPr>
          <w:t>6.2.2.2. Stanovništvo, administracija i upravljanje</w:t>
        </w:r>
        <w:r>
          <w:rPr>
            <w:noProof/>
            <w:webHidden/>
          </w:rPr>
          <w:tab/>
        </w:r>
        <w:r>
          <w:rPr>
            <w:noProof/>
            <w:webHidden/>
          </w:rPr>
          <w:fldChar w:fldCharType="begin"/>
        </w:r>
        <w:r>
          <w:rPr>
            <w:noProof/>
            <w:webHidden/>
          </w:rPr>
          <w:instrText xml:space="preserve"> PAGEREF _Toc225768544 \h </w:instrText>
        </w:r>
        <w:r>
          <w:rPr>
            <w:noProof/>
            <w:webHidden/>
          </w:rPr>
        </w:r>
        <w:r>
          <w:rPr>
            <w:noProof/>
            <w:webHidden/>
          </w:rPr>
          <w:fldChar w:fldCharType="separate"/>
        </w:r>
        <w:r>
          <w:rPr>
            <w:noProof/>
            <w:webHidden/>
          </w:rPr>
          <w:t>45</w:t>
        </w:r>
        <w:r>
          <w:rPr>
            <w:noProof/>
            <w:webHidden/>
          </w:rPr>
          <w:fldChar w:fldCharType="end"/>
        </w:r>
      </w:hyperlink>
    </w:p>
    <w:p w14:paraId="1C38D08F" w14:textId="778E1B15"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45" w:history="1">
        <w:r w:rsidRPr="00C66251">
          <w:rPr>
            <w:rStyle w:val="Hiperveza"/>
            <w:noProof/>
          </w:rPr>
          <w:t>6.2.2.3. Tektonski i seizmološki podatci, izgrađena područja, vrte I starost građevina, vrsta I količina građevinskog otpada</w:t>
        </w:r>
        <w:r>
          <w:rPr>
            <w:noProof/>
            <w:webHidden/>
          </w:rPr>
          <w:tab/>
        </w:r>
        <w:r>
          <w:rPr>
            <w:noProof/>
            <w:webHidden/>
          </w:rPr>
          <w:fldChar w:fldCharType="begin"/>
        </w:r>
        <w:r>
          <w:rPr>
            <w:noProof/>
            <w:webHidden/>
          </w:rPr>
          <w:instrText xml:space="preserve"> PAGEREF _Toc225768545 \h </w:instrText>
        </w:r>
        <w:r>
          <w:rPr>
            <w:noProof/>
            <w:webHidden/>
          </w:rPr>
        </w:r>
        <w:r>
          <w:rPr>
            <w:noProof/>
            <w:webHidden/>
          </w:rPr>
          <w:fldChar w:fldCharType="separate"/>
        </w:r>
        <w:r>
          <w:rPr>
            <w:noProof/>
            <w:webHidden/>
          </w:rPr>
          <w:t>45</w:t>
        </w:r>
        <w:r>
          <w:rPr>
            <w:noProof/>
            <w:webHidden/>
          </w:rPr>
          <w:fldChar w:fldCharType="end"/>
        </w:r>
      </w:hyperlink>
    </w:p>
    <w:p w14:paraId="4AA5C488" w14:textId="3FA08871"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46" w:history="1">
        <w:r w:rsidRPr="00C66251">
          <w:rPr>
            <w:rStyle w:val="Hiperveza"/>
            <w:noProof/>
          </w:rPr>
          <w:t>6.2.2.4. Procjena količine građevinskog otpada</w:t>
        </w:r>
        <w:r>
          <w:rPr>
            <w:noProof/>
            <w:webHidden/>
          </w:rPr>
          <w:tab/>
        </w:r>
        <w:r>
          <w:rPr>
            <w:noProof/>
            <w:webHidden/>
          </w:rPr>
          <w:fldChar w:fldCharType="begin"/>
        </w:r>
        <w:r>
          <w:rPr>
            <w:noProof/>
            <w:webHidden/>
          </w:rPr>
          <w:instrText xml:space="preserve"> PAGEREF _Toc225768546 \h </w:instrText>
        </w:r>
        <w:r>
          <w:rPr>
            <w:noProof/>
            <w:webHidden/>
          </w:rPr>
        </w:r>
        <w:r>
          <w:rPr>
            <w:noProof/>
            <w:webHidden/>
          </w:rPr>
          <w:fldChar w:fldCharType="separate"/>
        </w:r>
        <w:r>
          <w:rPr>
            <w:noProof/>
            <w:webHidden/>
          </w:rPr>
          <w:t>49</w:t>
        </w:r>
        <w:r>
          <w:rPr>
            <w:noProof/>
            <w:webHidden/>
          </w:rPr>
          <w:fldChar w:fldCharType="end"/>
        </w:r>
      </w:hyperlink>
    </w:p>
    <w:p w14:paraId="5471734A" w14:textId="51239802"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47" w:history="1">
        <w:r w:rsidRPr="00C66251">
          <w:rPr>
            <w:rStyle w:val="Hiperveza"/>
            <w:noProof/>
          </w:rPr>
          <w:t>6.2.3. Uzrok</w:t>
        </w:r>
        <w:r>
          <w:rPr>
            <w:noProof/>
            <w:webHidden/>
          </w:rPr>
          <w:tab/>
        </w:r>
        <w:r>
          <w:rPr>
            <w:noProof/>
            <w:webHidden/>
          </w:rPr>
          <w:fldChar w:fldCharType="begin"/>
        </w:r>
        <w:r>
          <w:rPr>
            <w:noProof/>
            <w:webHidden/>
          </w:rPr>
          <w:instrText xml:space="preserve"> PAGEREF _Toc225768547 \h </w:instrText>
        </w:r>
        <w:r>
          <w:rPr>
            <w:noProof/>
            <w:webHidden/>
          </w:rPr>
        </w:r>
        <w:r>
          <w:rPr>
            <w:noProof/>
            <w:webHidden/>
          </w:rPr>
          <w:fldChar w:fldCharType="separate"/>
        </w:r>
        <w:r>
          <w:rPr>
            <w:noProof/>
            <w:webHidden/>
          </w:rPr>
          <w:t>50</w:t>
        </w:r>
        <w:r>
          <w:rPr>
            <w:noProof/>
            <w:webHidden/>
          </w:rPr>
          <w:fldChar w:fldCharType="end"/>
        </w:r>
      </w:hyperlink>
    </w:p>
    <w:p w14:paraId="1F60CE94" w14:textId="49DF6E02"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48" w:history="1">
        <w:r w:rsidRPr="00C66251">
          <w:rPr>
            <w:rStyle w:val="Hiperveza"/>
            <w:noProof/>
          </w:rPr>
          <w:t>6.2.3.1. Razvoj događaja koji prethodi velikoj nesreći</w:t>
        </w:r>
        <w:r>
          <w:rPr>
            <w:noProof/>
            <w:webHidden/>
          </w:rPr>
          <w:tab/>
        </w:r>
        <w:r>
          <w:rPr>
            <w:noProof/>
            <w:webHidden/>
          </w:rPr>
          <w:fldChar w:fldCharType="begin"/>
        </w:r>
        <w:r>
          <w:rPr>
            <w:noProof/>
            <w:webHidden/>
          </w:rPr>
          <w:instrText xml:space="preserve"> PAGEREF _Toc225768548 \h </w:instrText>
        </w:r>
        <w:r>
          <w:rPr>
            <w:noProof/>
            <w:webHidden/>
          </w:rPr>
        </w:r>
        <w:r>
          <w:rPr>
            <w:noProof/>
            <w:webHidden/>
          </w:rPr>
          <w:fldChar w:fldCharType="separate"/>
        </w:r>
        <w:r>
          <w:rPr>
            <w:noProof/>
            <w:webHidden/>
          </w:rPr>
          <w:t>50</w:t>
        </w:r>
        <w:r>
          <w:rPr>
            <w:noProof/>
            <w:webHidden/>
          </w:rPr>
          <w:fldChar w:fldCharType="end"/>
        </w:r>
      </w:hyperlink>
    </w:p>
    <w:p w14:paraId="5FE1BE6F" w14:textId="680E6568"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49" w:history="1">
        <w:r w:rsidRPr="00C66251">
          <w:rPr>
            <w:rStyle w:val="Hiperveza"/>
            <w:noProof/>
          </w:rPr>
          <w:t>6.2.3.2. Okidač koji je uzrokovao veliku nesreću</w:t>
        </w:r>
        <w:r>
          <w:rPr>
            <w:noProof/>
            <w:webHidden/>
          </w:rPr>
          <w:tab/>
        </w:r>
        <w:r>
          <w:rPr>
            <w:noProof/>
            <w:webHidden/>
          </w:rPr>
          <w:fldChar w:fldCharType="begin"/>
        </w:r>
        <w:r>
          <w:rPr>
            <w:noProof/>
            <w:webHidden/>
          </w:rPr>
          <w:instrText xml:space="preserve"> PAGEREF _Toc225768549 \h </w:instrText>
        </w:r>
        <w:r>
          <w:rPr>
            <w:noProof/>
            <w:webHidden/>
          </w:rPr>
        </w:r>
        <w:r>
          <w:rPr>
            <w:noProof/>
            <w:webHidden/>
          </w:rPr>
          <w:fldChar w:fldCharType="separate"/>
        </w:r>
        <w:r>
          <w:rPr>
            <w:noProof/>
            <w:webHidden/>
          </w:rPr>
          <w:t>50</w:t>
        </w:r>
        <w:r>
          <w:rPr>
            <w:noProof/>
            <w:webHidden/>
          </w:rPr>
          <w:fldChar w:fldCharType="end"/>
        </w:r>
      </w:hyperlink>
    </w:p>
    <w:p w14:paraId="72538AC7" w14:textId="60A26DF3"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50" w:history="1">
        <w:r w:rsidRPr="00C66251">
          <w:rPr>
            <w:rStyle w:val="Hiperveza"/>
            <w:noProof/>
          </w:rPr>
          <w:t>6.2.4. Opis događaja</w:t>
        </w:r>
        <w:r>
          <w:rPr>
            <w:noProof/>
            <w:webHidden/>
          </w:rPr>
          <w:tab/>
        </w:r>
        <w:r>
          <w:rPr>
            <w:noProof/>
            <w:webHidden/>
          </w:rPr>
          <w:fldChar w:fldCharType="begin"/>
        </w:r>
        <w:r>
          <w:rPr>
            <w:noProof/>
            <w:webHidden/>
          </w:rPr>
          <w:instrText xml:space="preserve"> PAGEREF _Toc225768550 \h </w:instrText>
        </w:r>
        <w:r>
          <w:rPr>
            <w:noProof/>
            <w:webHidden/>
          </w:rPr>
        </w:r>
        <w:r>
          <w:rPr>
            <w:noProof/>
            <w:webHidden/>
          </w:rPr>
          <w:fldChar w:fldCharType="separate"/>
        </w:r>
        <w:r>
          <w:rPr>
            <w:noProof/>
            <w:webHidden/>
          </w:rPr>
          <w:t>50</w:t>
        </w:r>
        <w:r>
          <w:rPr>
            <w:noProof/>
            <w:webHidden/>
          </w:rPr>
          <w:fldChar w:fldCharType="end"/>
        </w:r>
      </w:hyperlink>
    </w:p>
    <w:p w14:paraId="09FFE810" w14:textId="6E427DB1"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51" w:history="1">
        <w:r w:rsidRPr="00C66251">
          <w:rPr>
            <w:rStyle w:val="Hiperveza"/>
            <w:noProof/>
          </w:rPr>
          <w:t>6.2.5. Matrice rizika</w:t>
        </w:r>
        <w:r>
          <w:rPr>
            <w:noProof/>
            <w:webHidden/>
          </w:rPr>
          <w:tab/>
        </w:r>
        <w:r>
          <w:rPr>
            <w:noProof/>
            <w:webHidden/>
          </w:rPr>
          <w:fldChar w:fldCharType="begin"/>
        </w:r>
        <w:r>
          <w:rPr>
            <w:noProof/>
            <w:webHidden/>
          </w:rPr>
          <w:instrText xml:space="preserve"> PAGEREF _Toc225768551 \h </w:instrText>
        </w:r>
        <w:r>
          <w:rPr>
            <w:noProof/>
            <w:webHidden/>
          </w:rPr>
        </w:r>
        <w:r>
          <w:rPr>
            <w:noProof/>
            <w:webHidden/>
          </w:rPr>
          <w:fldChar w:fldCharType="separate"/>
        </w:r>
        <w:r>
          <w:rPr>
            <w:noProof/>
            <w:webHidden/>
          </w:rPr>
          <w:t>50</w:t>
        </w:r>
        <w:r>
          <w:rPr>
            <w:noProof/>
            <w:webHidden/>
          </w:rPr>
          <w:fldChar w:fldCharType="end"/>
        </w:r>
      </w:hyperlink>
    </w:p>
    <w:p w14:paraId="3976535A" w14:textId="3D900B11"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52" w:history="1">
        <w:r w:rsidRPr="00C66251">
          <w:rPr>
            <w:rStyle w:val="Hiperveza"/>
            <w:noProof/>
          </w:rPr>
          <w:t>6.2.5.1. Vjerojatnost događaja</w:t>
        </w:r>
        <w:r>
          <w:rPr>
            <w:noProof/>
            <w:webHidden/>
          </w:rPr>
          <w:tab/>
        </w:r>
        <w:r>
          <w:rPr>
            <w:noProof/>
            <w:webHidden/>
          </w:rPr>
          <w:fldChar w:fldCharType="begin"/>
        </w:r>
        <w:r>
          <w:rPr>
            <w:noProof/>
            <w:webHidden/>
          </w:rPr>
          <w:instrText xml:space="preserve"> PAGEREF _Toc225768552 \h </w:instrText>
        </w:r>
        <w:r>
          <w:rPr>
            <w:noProof/>
            <w:webHidden/>
          </w:rPr>
        </w:r>
        <w:r>
          <w:rPr>
            <w:noProof/>
            <w:webHidden/>
          </w:rPr>
          <w:fldChar w:fldCharType="separate"/>
        </w:r>
        <w:r>
          <w:rPr>
            <w:noProof/>
            <w:webHidden/>
          </w:rPr>
          <w:t>50</w:t>
        </w:r>
        <w:r>
          <w:rPr>
            <w:noProof/>
            <w:webHidden/>
          </w:rPr>
          <w:fldChar w:fldCharType="end"/>
        </w:r>
      </w:hyperlink>
    </w:p>
    <w:p w14:paraId="0B687D9D" w14:textId="1CC1B376"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53" w:history="1">
        <w:r w:rsidRPr="00C66251">
          <w:rPr>
            <w:rStyle w:val="Hiperveza"/>
            <w:noProof/>
          </w:rPr>
          <w:t>6.2.5.2. Posljedice</w:t>
        </w:r>
        <w:r>
          <w:rPr>
            <w:noProof/>
            <w:webHidden/>
          </w:rPr>
          <w:tab/>
        </w:r>
        <w:r>
          <w:rPr>
            <w:noProof/>
            <w:webHidden/>
          </w:rPr>
          <w:fldChar w:fldCharType="begin"/>
        </w:r>
        <w:r>
          <w:rPr>
            <w:noProof/>
            <w:webHidden/>
          </w:rPr>
          <w:instrText xml:space="preserve"> PAGEREF _Toc225768553 \h </w:instrText>
        </w:r>
        <w:r>
          <w:rPr>
            <w:noProof/>
            <w:webHidden/>
          </w:rPr>
        </w:r>
        <w:r>
          <w:rPr>
            <w:noProof/>
            <w:webHidden/>
          </w:rPr>
          <w:fldChar w:fldCharType="separate"/>
        </w:r>
        <w:r>
          <w:rPr>
            <w:noProof/>
            <w:webHidden/>
          </w:rPr>
          <w:t>51</w:t>
        </w:r>
        <w:r>
          <w:rPr>
            <w:noProof/>
            <w:webHidden/>
          </w:rPr>
          <w:fldChar w:fldCharType="end"/>
        </w:r>
      </w:hyperlink>
    </w:p>
    <w:p w14:paraId="42A7A250" w14:textId="1E785244"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54" w:history="1">
        <w:r w:rsidRPr="00C66251">
          <w:rPr>
            <w:rStyle w:val="Hiperveza"/>
            <w:noProof/>
          </w:rPr>
          <w:t>6.2.5.2.1. Posljedice na život i zdravlje ljudi</w:t>
        </w:r>
        <w:r>
          <w:rPr>
            <w:noProof/>
            <w:webHidden/>
          </w:rPr>
          <w:tab/>
        </w:r>
        <w:r>
          <w:rPr>
            <w:noProof/>
            <w:webHidden/>
          </w:rPr>
          <w:fldChar w:fldCharType="begin"/>
        </w:r>
        <w:r>
          <w:rPr>
            <w:noProof/>
            <w:webHidden/>
          </w:rPr>
          <w:instrText xml:space="preserve"> PAGEREF _Toc225768554 \h </w:instrText>
        </w:r>
        <w:r>
          <w:rPr>
            <w:noProof/>
            <w:webHidden/>
          </w:rPr>
        </w:r>
        <w:r>
          <w:rPr>
            <w:noProof/>
            <w:webHidden/>
          </w:rPr>
          <w:fldChar w:fldCharType="separate"/>
        </w:r>
        <w:r>
          <w:rPr>
            <w:noProof/>
            <w:webHidden/>
          </w:rPr>
          <w:t>51</w:t>
        </w:r>
        <w:r>
          <w:rPr>
            <w:noProof/>
            <w:webHidden/>
          </w:rPr>
          <w:fldChar w:fldCharType="end"/>
        </w:r>
      </w:hyperlink>
    </w:p>
    <w:p w14:paraId="340AAC55" w14:textId="4A04EC70"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55" w:history="1">
        <w:r w:rsidRPr="00C66251">
          <w:rPr>
            <w:rStyle w:val="Hiperveza"/>
            <w:noProof/>
          </w:rPr>
          <w:t>6.2.5.2.2. Posljedice na gospodarstvo</w:t>
        </w:r>
        <w:r>
          <w:rPr>
            <w:noProof/>
            <w:webHidden/>
          </w:rPr>
          <w:tab/>
        </w:r>
        <w:r>
          <w:rPr>
            <w:noProof/>
            <w:webHidden/>
          </w:rPr>
          <w:fldChar w:fldCharType="begin"/>
        </w:r>
        <w:r>
          <w:rPr>
            <w:noProof/>
            <w:webHidden/>
          </w:rPr>
          <w:instrText xml:space="preserve"> PAGEREF _Toc225768555 \h </w:instrText>
        </w:r>
        <w:r>
          <w:rPr>
            <w:noProof/>
            <w:webHidden/>
          </w:rPr>
        </w:r>
        <w:r>
          <w:rPr>
            <w:noProof/>
            <w:webHidden/>
          </w:rPr>
          <w:fldChar w:fldCharType="separate"/>
        </w:r>
        <w:r>
          <w:rPr>
            <w:noProof/>
            <w:webHidden/>
          </w:rPr>
          <w:t>51</w:t>
        </w:r>
        <w:r>
          <w:rPr>
            <w:noProof/>
            <w:webHidden/>
          </w:rPr>
          <w:fldChar w:fldCharType="end"/>
        </w:r>
      </w:hyperlink>
    </w:p>
    <w:p w14:paraId="1882077B" w14:textId="31A7F495"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56" w:history="1">
        <w:r w:rsidRPr="00C66251">
          <w:rPr>
            <w:rStyle w:val="Hiperveza"/>
            <w:noProof/>
          </w:rPr>
          <w:t>6.2.5.2.3. Posljedice na društvenu stabilnost i politiku</w:t>
        </w:r>
        <w:r>
          <w:rPr>
            <w:noProof/>
            <w:webHidden/>
          </w:rPr>
          <w:tab/>
        </w:r>
        <w:r>
          <w:rPr>
            <w:noProof/>
            <w:webHidden/>
          </w:rPr>
          <w:fldChar w:fldCharType="begin"/>
        </w:r>
        <w:r>
          <w:rPr>
            <w:noProof/>
            <w:webHidden/>
          </w:rPr>
          <w:instrText xml:space="preserve"> PAGEREF _Toc225768556 \h </w:instrText>
        </w:r>
        <w:r>
          <w:rPr>
            <w:noProof/>
            <w:webHidden/>
          </w:rPr>
        </w:r>
        <w:r>
          <w:rPr>
            <w:noProof/>
            <w:webHidden/>
          </w:rPr>
          <w:fldChar w:fldCharType="separate"/>
        </w:r>
        <w:r>
          <w:rPr>
            <w:noProof/>
            <w:webHidden/>
          </w:rPr>
          <w:t>53</w:t>
        </w:r>
        <w:r>
          <w:rPr>
            <w:noProof/>
            <w:webHidden/>
          </w:rPr>
          <w:fldChar w:fldCharType="end"/>
        </w:r>
      </w:hyperlink>
    </w:p>
    <w:p w14:paraId="4F65C1EA" w14:textId="376D8B7B"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57" w:history="1">
        <w:r w:rsidRPr="00C66251">
          <w:rPr>
            <w:rStyle w:val="Hiperveza"/>
            <w:noProof/>
          </w:rPr>
          <w:t>6.2.5.3. Potres, zbirna ocjena posljedica</w:t>
        </w:r>
        <w:r>
          <w:rPr>
            <w:noProof/>
            <w:webHidden/>
          </w:rPr>
          <w:tab/>
        </w:r>
        <w:r>
          <w:rPr>
            <w:noProof/>
            <w:webHidden/>
          </w:rPr>
          <w:fldChar w:fldCharType="begin"/>
        </w:r>
        <w:r>
          <w:rPr>
            <w:noProof/>
            <w:webHidden/>
          </w:rPr>
          <w:instrText xml:space="preserve"> PAGEREF _Toc225768557 \h </w:instrText>
        </w:r>
        <w:r>
          <w:rPr>
            <w:noProof/>
            <w:webHidden/>
          </w:rPr>
        </w:r>
        <w:r>
          <w:rPr>
            <w:noProof/>
            <w:webHidden/>
          </w:rPr>
          <w:fldChar w:fldCharType="separate"/>
        </w:r>
        <w:r>
          <w:rPr>
            <w:noProof/>
            <w:webHidden/>
          </w:rPr>
          <w:t>54</w:t>
        </w:r>
        <w:r>
          <w:rPr>
            <w:noProof/>
            <w:webHidden/>
          </w:rPr>
          <w:fldChar w:fldCharType="end"/>
        </w:r>
      </w:hyperlink>
    </w:p>
    <w:p w14:paraId="0DCD0BBF" w14:textId="35368130"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58" w:history="1">
        <w:r w:rsidRPr="00C66251">
          <w:rPr>
            <w:rStyle w:val="Hiperveza"/>
            <w:noProof/>
          </w:rPr>
          <w:t>6.2.5.4. Podatci, izvori i metode izračuna</w:t>
        </w:r>
        <w:r>
          <w:rPr>
            <w:noProof/>
            <w:webHidden/>
          </w:rPr>
          <w:tab/>
        </w:r>
        <w:r>
          <w:rPr>
            <w:noProof/>
            <w:webHidden/>
          </w:rPr>
          <w:fldChar w:fldCharType="begin"/>
        </w:r>
        <w:r>
          <w:rPr>
            <w:noProof/>
            <w:webHidden/>
          </w:rPr>
          <w:instrText xml:space="preserve"> PAGEREF _Toc225768558 \h </w:instrText>
        </w:r>
        <w:r>
          <w:rPr>
            <w:noProof/>
            <w:webHidden/>
          </w:rPr>
        </w:r>
        <w:r>
          <w:rPr>
            <w:noProof/>
            <w:webHidden/>
          </w:rPr>
          <w:fldChar w:fldCharType="separate"/>
        </w:r>
        <w:r>
          <w:rPr>
            <w:noProof/>
            <w:webHidden/>
          </w:rPr>
          <w:t>55</w:t>
        </w:r>
        <w:r>
          <w:rPr>
            <w:noProof/>
            <w:webHidden/>
          </w:rPr>
          <w:fldChar w:fldCharType="end"/>
        </w:r>
      </w:hyperlink>
    </w:p>
    <w:p w14:paraId="0E485AC8" w14:textId="2C830611"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59" w:history="1">
        <w:r w:rsidRPr="00C66251">
          <w:rPr>
            <w:rStyle w:val="Hiperveza"/>
            <w:noProof/>
          </w:rPr>
          <w:t>6.2.6. Utvrđivanje rizika preko matrice rizika</w:t>
        </w:r>
        <w:r>
          <w:rPr>
            <w:noProof/>
            <w:webHidden/>
          </w:rPr>
          <w:tab/>
        </w:r>
        <w:r>
          <w:rPr>
            <w:noProof/>
            <w:webHidden/>
          </w:rPr>
          <w:fldChar w:fldCharType="begin"/>
        </w:r>
        <w:r>
          <w:rPr>
            <w:noProof/>
            <w:webHidden/>
          </w:rPr>
          <w:instrText xml:space="preserve"> PAGEREF _Toc225768559 \h </w:instrText>
        </w:r>
        <w:r>
          <w:rPr>
            <w:noProof/>
            <w:webHidden/>
          </w:rPr>
        </w:r>
        <w:r>
          <w:rPr>
            <w:noProof/>
            <w:webHidden/>
          </w:rPr>
          <w:fldChar w:fldCharType="separate"/>
        </w:r>
        <w:r>
          <w:rPr>
            <w:noProof/>
            <w:webHidden/>
          </w:rPr>
          <w:t>55</w:t>
        </w:r>
        <w:r>
          <w:rPr>
            <w:noProof/>
            <w:webHidden/>
          </w:rPr>
          <w:fldChar w:fldCharType="end"/>
        </w:r>
      </w:hyperlink>
    </w:p>
    <w:p w14:paraId="08CF6D92" w14:textId="5E723D94"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60" w:history="1">
        <w:r w:rsidRPr="00C66251">
          <w:rPr>
            <w:rStyle w:val="Hiperveza"/>
            <w:noProof/>
          </w:rPr>
          <w:t>6.2.7. Karta prijetnje</w:t>
        </w:r>
        <w:r>
          <w:rPr>
            <w:noProof/>
            <w:webHidden/>
          </w:rPr>
          <w:tab/>
        </w:r>
        <w:r>
          <w:rPr>
            <w:noProof/>
            <w:webHidden/>
          </w:rPr>
          <w:fldChar w:fldCharType="begin"/>
        </w:r>
        <w:r>
          <w:rPr>
            <w:noProof/>
            <w:webHidden/>
          </w:rPr>
          <w:instrText xml:space="preserve"> PAGEREF _Toc225768560 \h </w:instrText>
        </w:r>
        <w:r>
          <w:rPr>
            <w:noProof/>
            <w:webHidden/>
          </w:rPr>
        </w:r>
        <w:r>
          <w:rPr>
            <w:noProof/>
            <w:webHidden/>
          </w:rPr>
          <w:fldChar w:fldCharType="separate"/>
        </w:r>
        <w:r>
          <w:rPr>
            <w:noProof/>
            <w:webHidden/>
          </w:rPr>
          <w:t>57</w:t>
        </w:r>
        <w:r>
          <w:rPr>
            <w:noProof/>
            <w:webHidden/>
          </w:rPr>
          <w:fldChar w:fldCharType="end"/>
        </w:r>
      </w:hyperlink>
    </w:p>
    <w:p w14:paraId="18AB3563" w14:textId="3028E7DD"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61" w:history="1">
        <w:r w:rsidRPr="00C66251">
          <w:rPr>
            <w:rStyle w:val="Hiperveza"/>
            <w:noProof/>
          </w:rPr>
          <w:t>6.2.8. Karta rizika</w:t>
        </w:r>
        <w:r>
          <w:rPr>
            <w:noProof/>
            <w:webHidden/>
          </w:rPr>
          <w:tab/>
        </w:r>
        <w:r>
          <w:rPr>
            <w:noProof/>
            <w:webHidden/>
          </w:rPr>
          <w:fldChar w:fldCharType="begin"/>
        </w:r>
        <w:r>
          <w:rPr>
            <w:noProof/>
            <w:webHidden/>
          </w:rPr>
          <w:instrText xml:space="preserve"> PAGEREF _Toc225768561 \h </w:instrText>
        </w:r>
        <w:r>
          <w:rPr>
            <w:noProof/>
            <w:webHidden/>
          </w:rPr>
        </w:r>
        <w:r>
          <w:rPr>
            <w:noProof/>
            <w:webHidden/>
          </w:rPr>
          <w:fldChar w:fldCharType="separate"/>
        </w:r>
        <w:r>
          <w:rPr>
            <w:noProof/>
            <w:webHidden/>
          </w:rPr>
          <w:t>57</w:t>
        </w:r>
        <w:r>
          <w:rPr>
            <w:noProof/>
            <w:webHidden/>
          </w:rPr>
          <w:fldChar w:fldCharType="end"/>
        </w:r>
      </w:hyperlink>
    </w:p>
    <w:p w14:paraId="7B2BC50B" w14:textId="277F8858"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62" w:history="1">
        <w:r w:rsidRPr="00C66251">
          <w:rPr>
            <w:rStyle w:val="Hiperveza"/>
            <w:noProof/>
          </w:rPr>
          <w:t>6.3. Ekstremne temperature</w:t>
        </w:r>
        <w:r>
          <w:rPr>
            <w:noProof/>
            <w:webHidden/>
          </w:rPr>
          <w:tab/>
        </w:r>
        <w:r>
          <w:rPr>
            <w:noProof/>
            <w:webHidden/>
          </w:rPr>
          <w:fldChar w:fldCharType="begin"/>
        </w:r>
        <w:r>
          <w:rPr>
            <w:noProof/>
            <w:webHidden/>
          </w:rPr>
          <w:instrText xml:space="preserve"> PAGEREF _Toc225768562 \h </w:instrText>
        </w:r>
        <w:r>
          <w:rPr>
            <w:noProof/>
            <w:webHidden/>
          </w:rPr>
        </w:r>
        <w:r>
          <w:rPr>
            <w:noProof/>
            <w:webHidden/>
          </w:rPr>
          <w:fldChar w:fldCharType="separate"/>
        </w:r>
        <w:r>
          <w:rPr>
            <w:noProof/>
            <w:webHidden/>
          </w:rPr>
          <w:t>58</w:t>
        </w:r>
        <w:r>
          <w:rPr>
            <w:noProof/>
            <w:webHidden/>
          </w:rPr>
          <w:fldChar w:fldCharType="end"/>
        </w:r>
      </w:hyperlink>
    </w:p>
    <w:p w14:paraId="59332C08" w14:textId="716D1BCB"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63" w:history="1">
        <w:r w:rsidRPr="00C66251">
          <w:rPr>
            <w:rStyle w:val="Hiperveza"/>
            <w:noProof/>
          </w:rPr>
          <w:t>6.3.1. Utjecaj na kritičnu infrastrukturu</w:t>
        </w:r>
        <w:r>
          <w:rPr>
            <w:noProof/>
            <w:webHidden/>
          </w:rPr>
          <w:tab/>
        </w:r>
        <w:r>
          <w:rPr>
            <w:noProof/>
            <w:webHidden/>
          </w:rPr>
          <w:fldChar w:fldCharType="begin"/>
        </w:r>
        <w:r>
          <w:rPr>
            <w:noProof/>
            <w:webHidden/>
          </w:rPr>
          <w:instrText xml:space="preserve"> PAGEREF _Toc225768563 \h </w:instrText>
        </w:r>
        <w:r>
          <w:rPr>
            <w:noProof/>
            <w:webHidden/>
          </w:rPr>
        </w:r>
        <w:r>
          <w:rPr>
            <w:noProof/>
            <w:webHidden/>
          </w:rPr>
          <w:fldChar w:fldCharType="separate"/>
        </w:r>
        <w:r>
          <w:rPr>
            <w:noProof/>
            <w:webHidden/>
          </w:rPr>
          <w:t>58</w:t>
        </w:r>
        <w:r>
          <w:rPr>
            <w:noProof/>
            <w:webHidden/>
          </w:rPr>
          <w:fldChar w:fldCharType="end"/>
        </w:r>
      </w:hyperlink>
    </w:p>
    <w:p w14:paraId="1B2D249F" w14:textId="2BA63722"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64" w:history="1">
        <w:r w:rsidRPr="00C66251">
          <w:rPr>
            <w:rStyle w:val="Hiperveza"/>
            <w:noProof/>
          </w:rPr>
          <w:t>6.3.2. Kontekst</w:t>
        </w:r>
        <w:r>
          <w:rPr>
            <w:noProof/>
            <w:webHidden/>
          </w:rPr>
          <w:tab/>
        </w:r>
        <w:r>
          <w:rPr>
            <w:noProof/>
            <w:webHidden/>
          </w:rPr>
          <w:fldChar w:fldCharType="begin"/>
        </w:r>
        <w:r>
          <w:rPr>
            <w:noProof/>
            <w:webHidden/>
          </w:rPr>
          <w:instrText xml:space="preserve"> PAGEREF _Toc225768564 \h </w:instrText>
        </w:r>
        <w:r>
          <w:rPr>
            <w:noProof/>
            <w:webHidden/>
          </w:rPr>
        </w:r>
        <w:r>
          <w:rPr>
            <w:noProof/>
            <w:webHidden/>
          </w:rPr>
          <w:fldChar w:fldCharType="separate"/>
        </w:r>
        <w:r>
          <w:rPr>
            <w:noProof/>
            <w:webHidden/>
          </w:rPr>
          <w:t>58</w:t>
        </w:r>
        <w:r>
          <w:rPr>
            <w:noProof/>
            <w:webHidden/>
          </w:rPr>
          <w:fldChar w:fldCharType="end"/>
        </w:r>
      </w:hyperlink>
    </w:p>
    <w:p w14:paraId="2DE2A8F3" w14:textId="1D6B12F5"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65" w:history="1">
        <w:r w:rsidRPr="00C66251">
          <w:rPr>
            <w:rStyle w:val="Hiperveza"/>
            <w:noProof/>
          </w:rPr>
          <w:t>6.3.2.1. Ugroženo područje</w:t>
        </w:r>
        <w:r>
          <w:rPr>
            <w:noProof/>
            <w:webHidden/>
          </w:rPr>
          <w:tab/>
        </w:r>
        <w:r>
          <w:rPr>
            <w:noProof/>
            <w:webHidden/>
          </w:rPr>
          <w:fldChar w:fldCharType="begin"/>
        </w:r>
        <w:r>
          <w:rPr>
            <w:noProof/>
            <w:webHidden/>
          </w:rPr>
          <w:instrText xml:space="preserve"> PAGEREF _Toc225768565 \h </w:instrText>
        </w:r>
        <w:r>
          <w:rPr>
            <w:noProof/>
            <w:webHidden/>
          </w:rPr>
        </w:r>
        <w:r>
          <w:rPr>
            <w:noProof/>
            <w:webHidden/>
          </w:rPr>
          <w:fldChar w:fldCharType="separate"/>
        </w:r>
        <w:r>
          <w:rPr>
            <w:noProof/>
            <w:webHidden/>
          </w:rPr>
          <w:t>61</w:t>
        </w:r>
        <w:r>
          <w:rPr>
            <w:noProof/>
            <w:webHidden/>
          </w:rPr>
          <w:fldChar w:fldCharType="end"/>
        </w:r>
      </w:hyperlink>
    </w:p>
    <w:p w14:paraId="6B784D2A" w14:textId="64AB6A0B"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66" w:history="1">
        <w:r w:rsidRPr="00C66251">
          <w:rPr>
            <w:rStyle w:val="Hiperveza"/>
            <w:noProof/>
          </w:rPr>
          <w:t>6.3.2.2. Stanovništvo, administracija i upravljanje</w:t>
        </w:r>
        <w:r>
          <w:rPr>
            <w:noProof/>
            <w:webHidden/>
          </w:rPr>
          <w:tab/>
        </w:r>
        <w:r>
          <w:rPr>
            <w:noProof/>
            <w:webHidden/>
          </w:rPr>
          <w:fldChar w:fldCharType="begin"/>
        </w:r>
        <w:r>
          <w:rPr>
            <w:noProof/>
            <w:webHidden/>
          </w:rPr>
          <w:instrText xml:space="preserve"> PAGEREF _Toc225768566 \h </w:instrText>
        </w:r>
        <w:r>
          <w:rPr>
            <w:noProof/>
            <w:webHidden/>
          </w:rPr>
        </w:r>
        <w:r>
          <w:rPr>
            <w:noProof/>
            <w:webHidden/>
          </w:rPr>
          <w:fldChar w:fldCharType="separate"/>
        </w:r>
        <w:r>
          <w:rPr>
            <w:noProof/>
            <w:webHidden/>
          </w:rPr>
          <w:t>61</w:t>
        </w:r>
        <w:r>
          <w:rPr>
            <w:noProof/>
            <w:webHidden/>
          </w:rPr>
          <w:fldChar w:fldCharType="end"/>
        </w:r>
      </w:hyperlink>
    </w:p>
    <w:p w14:paraId="01352AC4" w14:textId="483F5115"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67" w:history="1">
        <w:r w:rsidRPr="00C66251">
          <w:rPr>
            <w:rStyle w:val="Hiperveza"/>
            <w:noProof/>
          </w:rPr>
          <w:t>6.3.2.3. Fizički, klimatološki, geografski, demografski, ekonomski i politički uvjeti</w:t>
        </w:r>
        <w:r>
          <w:rPr>
            <w:noProof/>
            <w:webHidden/>
          </w:rPr>
          <w:tab/>
        </w:r>
        <w:r>
          <w:rPr>
            <w:noProof/>
            <w:webHidden/>
          </w:rPr>
          <w:fldChar w:fldCharType="begin"/>
        </w:r>
        <w:r>
          <w:rPr>
            <w:noProof/>
            <w:webHidden/>
          </w:rPr>
          <w:instrText xml:space="preserve"> PAGEREF _Toc225768567 \h </w:instrText>
        </w:r>
        <w:r>
          <w:rPr>
            <w:noProof/>
            <w:webHidden/>
          </w:rPr>
        </w:r>
        <w:r>
          <w:rPr>
            <w:noProof/>
            <w:webHidden/>
          </w:rPr>
          <w:fldChar w:fldCharType="separate"/>
        </w:r>
        <w:r>
          <w:rPr>
            <w:noProof/>
            <w:webHidden/>
          </w:rPr>
          <w:t>61</w:t>
        </w:r>
        <w:r>
          <w:rPr>
            <w:noProof/>
            <w:webHidden/>
          </w:rPr>
          <w:fldChar w:fldCharType="end"/>
        </w:r>
      </w:hyperlink>
    </w:p>
    <w:p w14:paraId="6FB640E5" w14:textId="35691EFE"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68" w:history="1">
        <w:r w:rsidRPr="00C66251">
          <w:rPr>
            <w:rStyle w:val="Hiperveza"/>
            <w:noProof/>
          </w:rPr>
          <w:t>6.3.3. Uzrok</w:t>
        </w:r>
        <w:r>
          <w:rPr>
            <w:noProof/>
            <w:webHidden/>
          </w:rPr>
          <w:tab/>
        </w:r>
        <w:r>
          <w:rPr>
            <w:noProof/>
            <w:webHidden/>
          </w:rPr>
          <w:fldChar w:fldCharType="begin"/>
        </w:r>
        <w:r>
          <w:rPr>
            <w:noProof/>
            <w:webHidden/>
          </w:rPr>
          <w:instrText xml:space="preserve"> PAGEREF _Toc225768568 \h </w:instrText>
        </w:r>
        <w:r>
          <w:rPr>
            <w:noProof/>
            <w:webHidden/>
          </w:rPr>
        </w:r>
        <w:r>
          <w:rPr>
            <w:noProof/>
            <w:webHidden/>
          </w:rPr>
          <w:fldChar w:fldCharType="separate"/>
        </w:r>
        <w:r>
          <w:rPr>
            <w:noProof/>
            <w:webHidden/>
          </w:rPr>
          <w:t>62</w:t>
        </w:r>
        <w:r>
          <w:rPr>
            <w:noProof/>
            <w:webHidden/>
          </w:rPr>
          <w:fldChar w:fldCharType="end"/>
        </w:r>
      </w:hyperlink>
    </w:p>
    <w:p w14:paraId="3DE48B07" w14:textId="782E77E0"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69" w:history="1">
        <w:r w:rsidRPr="00C66251">
          <w:rPr>
            <w:rStyle w:val="Hiperveza"/>
            <w:noProof/>
          </w:rPr>
          <w:t>6.3.3.1. Razvoj događaja koji prethodi velikoj nesreći</w:t>
        </w:r>
        <w:r>
          <w:rPr>
            <w:noProof/>
            <w:webHidden/>
          </w:rPr>
          <w:tab/>
        </w:r>
        <w:r>
          <w:rPr>
            <w:noProof/>
            <w:webHidden/>
          </w:rPr>
          <w:fldChar w:fldCharType="begin"/>
        </w:r>
        <w:r>
          <w:rPr>
            <w:noProof/>
            <w:webHidden/>
          </w:rPr>
          <w:instrText xml:space="preserve"> PAGEREF _Toc225768569 \h </w:instrText>
        </w:r>
        <w:r>
          <w:rPr>
            <w:noProof/>
            <w:webHidden/>
          </w:rPr>
        </w:r>
        <w:r>
          <w:rPr>
            <w:noProof/>
            <w:webHidden/>
          </w:rPr>
          <w:fldChar w:fldCharType="separate"/>
        </w:r>
        <w:r>
          <w:rPr>
            <w:noProof/>
            <w:webHidden/>
          </w:rPr>
          <w:t>62</w:t>
        </w:r>
        <w:r>
          <w:rPr>
            <w:noProof/>
            <w:webHidden/>
          </w:rPr>
          <w:fldChar w:fldCharType="end"/>
        </w:r>
      </w:hyperlink>
    </w:p>
    <w:p w14:paraId="03B657E6" w14:textId="583A97E4"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70" w:history="1">
        <w:r w:rsidRPr="00C66251">
          <w:rPr>
            <w:rStyle w:val="Hiperveza"/>
            <w:noProof/>
          </w:rPr>
          <w:t>6.3.3.2. Okidač koji je uzrokovao veliku nesreću</w:t>
        </w:r>
        <w:r>
          <w:rPr>
            <w:noProof/>
            <w:webHidden/>
          </w:rPr>
          <w:tab/>
        </w:r>
        <w:r>
          <w:rPr>
            <w:noProof/>
            <w:webHidden/>
          </w:rPr>
          <w:fldChar w:fldCharType="begin"/>
        </w:r>
        <w:r>
          <w:rPr>
            <w:noProof/>
            <w:webHidden/>
          </w:rPr>
          <w:instrText xml:space="preserve"> PAGEREF _Toc225768570 \h </w:instrText>
        </w:r>
        <w:r>
          <w:rPr>
            <w:noProof/>
            <w:webHidden/>
          </w:rPr>
        </w:r>
        <w:r>
          <w:rPr>
            <w:noProof/>
            <w:webHidden/>
          </w:rPr>
          <w:fldChar w:fldCharType="separate"/>
        </w:r>
        <w:r>
          <w:rPr>
            <w:noProof/>
            <w:webHidden/>
          </w:rPr>
          <w:t>62</w:t>
        </w:r>
        <w:r>
          <w:rPr>
            <w:noProof/>
            <w:webHidden/>
          </w:rPr>
          <w:fldChar w:fldCharType="end"/>
        </w:r>
      </w:hyperlink>
    </w:p>
    <w:p w14:paraId="0556C98E" w14:textId="273D0A10"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71" w:history="1">
        <w:r w:rsidRPr="00C66251">
          <w:rPr>
            <w:rStyle w:val="Hiperveza"/>
            <w:noProof/>
          </w:rPr>
          <w:t>6.3.4. Opis događaja</w:t>
        </w:r>
        <w:r>
          <w:rPr>
            <w:noProof/>
            <w:webHidden/>
          </w:rPr>
          <w:tab/>
        </w:r>
        <w:r>
          <w:rPr>
            <w:noProof/>
            <w:webHidden/>
          </w:rPr>
          <w:fldChar w:fldCharType="begin"/>
        </w:r>
        <w:r>
          <w:rPr>
            <w:noProof/>
            <w:webHidden/>
          </w:rPr>
          <w:instrText xml:space="preserve"> PAGEREF _Toc225768571 \h </w:instrText>
        </w:r>
        <w:r>
          <w:rPr>
            <w:noProof/>
            <w:webHidden/>
          </w:rPr>
        </w:r>
        <w:r>
          <w:rPr>
            <w:noProof/>
            <w:webHidden/>
          </w:rPr>
          <w:fldChar w:fldCharType="separate"/>
        </w:r>
        <w:r>
          <w:rPr>
            <w:noProof/>
            <w:webHidden/>
          </w:rPr>
          <w:t>63</w:t>
        </w:r>
        <w:r>
          <w:rPr>
            <w:noProof/>
            <w:webHidden/>
          </w:rPr>
          <w:fldChar w:fldCharType="end"/>
        </w:r>
      </w:hyperlink>
    </w:p>
    <w:p w14:paraId="6D7F0C7F" w14:textId="030332C6"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72" w:history="1">
        <w:r w:rsidRPr="00C66251">
          <w:rPr>
            <w:rStyle w:val="Hiperveza"/>
            <w:noProof/>
          </w:rPr>
          <w:t>6.3.5. Matrice rizika</w:t>
        </w:r>
        <w:r>
          <w:rPr>
            <w:noProof/>
            <w:webHidden/>
          </w:rPr>
          <w:tab/>
        </w:r>
        <w:r>
          <w:rPr>
            <w:noProof/>
            <w:webHidden/>
          </w:rPr>
          <w:fldChar w:fldCharType="begin"/>
        </w:r>
        <w:r>
          <w:rPr>
            <w:noProof/>
            <w:webHidden/>
          </w:rPr>
          <w:instrText xml:space="preserve"> PAGEREF _Toc225768572 \h </w:instrText>
        </w:r>
        <w:r>
          <w:rPr>
            <w:noProof/>
            <w:webHidden/>
          </w:rPr>
        </w:r>
        <w:r>
          <w:rPr>
            <w:noProof/>
            <w:webHidden/>
          </w:rPr>
          <w:fldChar w:fldCharType="separate"/>
        </w:r>
        <w:r>
          <w:rPr>
            <w:noProof/>
            <w:webHidden/>
          </w:rPr>
          <w:t>63</w:t>
        </w:r>
        <w:r>
          <w:rPr>
            <w:noProof/>
            <w:webHidden/>
          </w:rPr>
          <w:fldChar w:fldCharType="end"/>
        </w:r>
      </w:hyperlink>
    </w:p>
    <w:p w14:paraId="3E0F6204" w14:textId="4B1E2B6C"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73" w:history="1">
        <w:r w:rsidRPr="00C66251">
          <w:rPr>
            <w:rStyle w:val="Hiperveza"/>
            <w:noProof/>
          </w:rPr>
          <w:t>6.3.5.1. Vjerojatnosti događaja</w:t>
        </w:r>
        <w:r>
          <w:rPr>
            <w:noProof/>
            <w:webHidden/>
          </w:rPr>
          <w:tab/>
        </w:r>
        <w:r>
          <w:rPr>
            <w:noProof/>
            <w:webHidden/>
          </w:rPr>
          <w:fldChar w:fldCharType="begin"/>
        </w:r>
        <w:r>
          <w:rPr>
            <w:noProof/>
            <w:webHidden/>
          </w:rPr>
          <w:instrText xml:space="preserve"> PAGEREF _Toc225768573 \h </w:instrText>
        </w:r>
        <w:r>
          <w:rPr>
            <w:noProof/>
            <w:webHidden/>
          </w:rPr>
        </w:r>
        <w:r>
          <w:rPr>
            <w:noProof/>
            <w:webHidden/>
          </w:rPr>
          <w:fldChar w:fldCharType="separate"/>
        </w:r>
        <w:r>
          <w:rPr>
            <w:noProof/>
            <w:webHidden/>
          </w:rPr>
          <w:t>63</w:t>
        </w:r>
        <w:r>
          <w:rPr>
            <w:noProof/>
            <w:webHidden/>
          </w:rPr>
          <w:fldChar w:fldCharType="end"/>
        </w:r>
      </w:hyperlink>
    </w:p>
    <w:p w14:paraId="6F301349" w14:textId="17D1248E"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74" w:history="1">
        <w:r w:rsidRPr="00C66251">
          <w:rPr>
            <w:rStyle w:val="Hiperveza"/>
            <w:noProof/>
          </w:rPr>
          <w:t>6.3.5.2. Posljedice</w:t>
        </w:r>
        <w:r>
          <w:rPr>
            <w:noProof/>
            <w:webHidden/>
          </w:rPr>
          <w:tab/>
        </w:r>
        <w:r>
          <w:rPr>
            <w:noProof/>
            <w:webHidden/>
          </w:rPr>
          <w:fldChar w:fldCharType="begin"/>
        </w:r>
        <w:r>
          <w:rPr>
            <w:noProof/>
            <w:webHidden/>
          </w:rPr>
          <w:instrText xml:space="preserve"> PAGEREF _Toc225768574 \h </w:instrText>
        </w:r>
        <w:r>
          <w:rPr>
            <w:noProof/>
            <w:webHidden/>
          </w:rPr>
        </w:r>
        <w:r>
          <w:rPr>
            <w:noProof/>
            <w:webHidden/>
          </w:rPr>
          <w:fldChar w:fldCharType="separate"/>
        </w:r>
        <w:r>
          <w:rPr>
            <w:noProof/>
            <w:webHidden/>
          </w:rPr>
          <w:t>63</w:t>
        </w:r>
        <w:r>
          <w:rPr>
            <w:noProof/>
            <w:webHidden/>
          </w:rPr>
          <w:fldChar w:fldCharType="end"/>
        </w:r>
      </w:hyperlink>
    </w:p>
    <w:p w14:paraId="2260BD93" w14:textId="77FCCFC9"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75" w:history="1">
        <w:r w:rsidRPr="00C66251">
          <w:rPr>
            <w:rStyle w:val="Hiperveza"/>
            <w:noProof/>
          </w:rPr>
          <w:t>6.3.5.2.1. Posljedice na život i zdravlje ljudi</w:t>
        </w:r>
        <w:r>
          <w:rPr>
            <w:noProof/>
            <w:webHidden/>
          </w:rPr>
          <w:tab/>
        </w:r>
        <w:r>
          <w:rPr>
            <w:noProof/>
            <w:webHidden/>
          </w:rPr>
          <w:fldChar w:fldCharType="begin"/>
        </w:r>
        <w:r>
          <w:rPr>
            <w:noProof/>
            <w:webHidden/>
          </w:rPr>
          <w:instrText xml:space="preserve"> PAGEREF _Toc225768575 \h </w:instrText>
        </w:r>
        <w:r>
          <w:rPr>
            <w:noProof/>
            <w:webHidden/>
          </w:rPr>
        </w:r>
        <w:r>
          <w:rPr>
            <w:noProof/>
            <w:webHidden/>
          </w:rPr>
          <w:fldChar w:fldCharType="separate"/>
        </w:r>
        <w:r>
          <w:rPr>
            <w:noProof/>
            <w:webHidden/>
          </w:rPr>
          <w:t>63</w:t>
        </w:r>
        <w:r>
          <w:rPr>
            <w:noProof/>
            <w:webHidden/>
          </w:rPr>
          <w:fldChar w:fldCharType="end"/>
        </w:r>
      </w:hyperlink>
    </w:p>
    <w:p w14:paraId="74557329" w14:textId="282D2E9A"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76" w:history="1">
        <w:r w:rsidRPr="00C66251">
          <w:rPr>
            <w:rStyle w:val="Hiperveza"/>
            <w:noProof/>
          </w:rPr>
          <w:t>6.3.5.2.2. Posljedice na gospodarstvo</w:t>
        </w:r>
        <w:r>
          <w:rPr>
            <w:noProof/>
            <w:webHidden/>
          </w:rPr>
          <w:tab/>
        </w:r>
        <w:r>
          <w:rPr>
            <w:noProof/>
            <w:webHidden/>
          </w:rPr>
          <w:fldChar w:fldCharType="begin"/>
        </w:r>
        <w:r>
          <w:rPr>
            <w:noProof/>
            <w:webHidden/>
          </w:rPr>
          <w:instrText xml:space="preserve"> PAGEREF _Toc225768576 \h </w:instrText>
        </w:r>
        <w:r>
          <w:rPr>
            <w:noProof/>
            <w:webHidden/>
          </w:rPr>
        </w:r>
        <w:r>
          <w:rPr>
            <w:noProof/>
            <w:webHidden/>
          </w:rPr>
          <w:fldChar w:fldCharType="separate"/>
        </w:r>
        <w:r>
          <w:rPr>
            <w:noProof/>
            <w:webHidden/>
          </w:rPr>
          <w:t>64</w:t>
        </w:r>
        <w:r>
          <w:rPr>
            <w:noProof/>
            <w:webHidden/>
          </w:rPr>
          <w:fldChar w:fldCharType="end"/>
        </w:r>
      </w:hyperlink>
    </w:p>
    <w:p w14:paraId="0D2FE608" w14:textId="015CEFA8"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77" w:history="1">
        <w:r w:rsidRPr="00C66251">
          <w:rPr>
            <w:rStyle w:val="Hiperveza"/>
            <w:noProof/>
          </w:rPr>
          <w:t>6.3.5.2.3. Posljedice na društvenu stabilnost i politiku</w:t>
        </w:r>
        <w:r>
          <w:rPr>
            <w:noProof/>
            <w:webHidden/>
          </w:rPr>
          <w:tab/>
        </w:r>
        <w:r>
          <w:rPr>
            <w:noProof/>
            <w:webHidden/>
          </w:rPr>
          <w:fldChar w:fldCharType="begin"/>
        </w:r>
        <w:r>
          <w:rPr>
            <w:noProof/>
            <w:webHidden/>
          </w:rPr>
          <w:instrText xml:space="preserve"> PAGEREF _Toc225768577 \h </w:instrText>
        </w:r>
        <w:r>
          <w:rPr>
            <w:noProof/>
            <w:webHidden/>
          </w:rPr>
        </w:r>
        <w:r>
          <w:rPr>
            <w:noProof/>
            <w:webHidden/>
          </w:rPr>
          <w:fldChar w:fldCharType="separate"/>
        </w:r>
        <w:r>
          <w:rPr>
            <w:noProof/>
            <w:webHidden/>
          </w:rPr>
          <w:t>65</w:t>
        </w:r>
        <w:r>
          <w:rPr>
            <w:noProof/>
            <w:webHidden/>
          </w:rPr>
          <w:fldChar w:fldCharType="end"/>
        </w:r>
      </w:hyperlink>
    </w:p>
    <w:p w14:paraId="01987762" w14:textId="1798A7E0"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78" w:history="1">
        <w:r w:rsidRPr="00C66251">
          <w:rPr>
            <w:rStyle w:val="Hiperveza"/>
            <w:noProof/>
          </w:rPr>
          <w:t>6.3.5.3. Toplinski val, zbirna ocjena posljedica</w:t>
        </w:r>
        <w:r>
          <w:rPr>
            <w:noProof/>
            <w:webHidden/>
          </w:rPr>
          <w:tab/>
        </w:r>
        <w:r>
          <w:rPr>
            <w:noProof/>
            <w:webHidden/>
          </w:rPr>
          <w:fldChar w:fldCharType="begin"/>
        </w:r>
        <w:r>
          <w:rPr>
            <w:noProof/>
            <w:webHidden/>
          </w:rPr>
          <w:instrText xml:space="preserve"> PAGEREF _Toc225768578 \h </w:instrText>
        </w:r>
        <w:r>
          <w:rPr>
            <w:noProof/>
            <w:webHidden/>
          </w:rPr>
        </w:r>
        <w:r>
          <w:rPr>
            <w:noProof/>
            <w:webHidden/>
          </w:rPr>
          <w:fldChar w:fldCharType="separate"/>
        </w:r>
        <w:r>
          <w:rPr>
            <w:noProof/>
            <w:webHidden/>
          </w:rPr>
          <w:t>66</w:t>
        </w:r>
        <w:r>
          <w:rPr>
            <w:noProof/>
            <w:webHidden/>
          </w:rPr>
          <w:fldChar w:fldCharType="end"/>
        </w:r>
      </w:hyperlink>
    </w:p>
    <w:p w14:paraId="5128A01A" w14:textId="2DEF3C36"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79" w:history="1">
        <w:r w:rsidRPr="00C66251">
          <w:rPr>
            <w:rStyle w:val="Hiperveza"/>
            <w:noProof/>
          </w:rPr>
          <w:t>6.3.5.4. Podatci, izvori i metode izračuna</w:t>
        </w:r>
        <w:r>
          <w:rPr>
            <w:noProof/>
            <w:webHidden/>
          </w:rPr>
          <w:tab/>
        </w:r>
        <w:r>
          <w:rPr>
            <w:noProof/>
            <w:webHidden/>
          </w:rPr>
          <w:fldChar w:fldCharType="begin"/>
        </w:r>
        <w:r>
          <w:rPr>
            <w:noProof/>
            <w:webHidden/>
          </w:rPr>
          <w:instrText xml:space="preserve"> PAGEREF _Toc225768579 \h </w:instrText>
        </w:r>
        <w:r>
          <w:rPr>
            <w:noProof/>
            <w:webHidden/>
          </w:rPr>
        </w:r>
        <w:r>
          <w:rPr>
            <w:noProof/>
            <w:webHidden/>
          </w:rPr>
          <w:fldChar w:fldCharType="separate"/>
        </w:r>
        <w:r>
          <w:rPr>
            <w:noProof/>
            <w:webHidden/>
          </w:rPr>
          <w:t>66</w:t>
        </w:r>
        <w:r>
          <w:rPr>
            <w:noProof/>
            <w:webHidden/>
          </w:rPr>
          <w:fldChar w:fldCharType="end"/>
        </w:r>
      </w:hyperlink>
    </w:p>
    <w:p w14:paraId="1E92D373" w14:textId="7FADD9AD"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80" w:history="1">
        <w:r w:rsidRPr="00C66251">
          <w:rPr>
            <w:rStyle w:val="Hiperveza"/>
            <w:noProof/>
          </w:rPr>
          <w:t>6.3.6. Utvrđivanje rizika preko matrice rizika</w:t>
        </w:r>
        <w:r>
          <w:rPr>
            <w:noProof/>
            <w:webHidden/>
          </w:rPr>
          <w:tab/>
        </w:r>
        <w:r>
          <w:rPr>
            <w:noProof/>
            <w:webHidden/>
          </w:rPr>
          <w:fldChar w:fldCharType="begin"/>
        </w:r>
        <w:r>
          <w:rPr>
            <w:noProof/>
            <w:webHidden/>
          </w:rPr>
          <w:instrText xml:space="preserve"> PAGEREF _Toc225768580 \h </w:instrText>
        </w:r>
        <w:r>
          <w:rPr>
            <w:noProof/>
            <w:webHidden/>
          </w:rPr>
        </w:r>
        <w:r>
          <w:rPr>
            <w:noProof/>
            <w:webHidden/>
          </w:rPr>
          <w:fldChar w:fldCharType="separate"/>
        </w:r>
        <w:r>
          <w:rPr>
            <w:noProof/>
            <w:webHidden/>
          </w:rPr>
          <w:t>67</w:t>
        </w:r>
        <w:r>
          <w:rPr>
            <w:noProof/>
            <w:webHidden/>
          </w:rPr>
          <w:fldChar w:fldCharType="end"/>
        </w:r>
      </w:hyperlink>
    </w:p>
    <w:p w14:paraId="01C6A518" w14:textId="3D3DD3AE"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81" w:history="1">
        <w:r w:rsidRPr="00C66251">
          <w:rPr>
            <w:rStyle w:val="Hiperveza"/>
            <w:noProof/>
          </w:rPr>
          <w:t>6.3.7. Karta prijetnje</w:t>
        </w:r>
        <w:r>
          <w:rPr>
            <w:noProof/>
            <w:webHidden/>
          </w:rPr>
          <w:tab/>
        </w:r>
        <w:r>
          <w:rPr>
            <w:noProof/>
            <w:webHidden/>
          </w:rPr>
          <w:fldChar w:fldCharType="begin"/>
        </w:r>
        <w:r>
          <w:rPr>
            <w:noProof/>
            <w:webHidden/>
          </w:rPr>
          <w:instrText xml:space="preserve"> PAGEREF _Toc225768581 \h </w:instrText>
        </w:r>
        <w:r>
          <w:rPr>
            <w:noProof/>
            <w:webHidden/>
          </w:rPr>
        </w:r>
        <w:r>
          <w:rPr>
            <w:noProof/>
            <w:webHidden/>
          </w:rPr>
          <w:fldChar w:fldCharType="separate"/>
        </w:r>
        <w:r>
          <w:rPr>
            <w:noProof/>
            <w:webHidden/>
          </w:rPr>
          <w:t>69</w:t>
        </w:r>
        <w:r>
          <w:rPr>
            <w:noProof/>
            <w:webHidden/>
          </w:rPr>
          <w:fldChar w:fldCharType="end"/>
        </w:r>
      </w:hyperlink>
    </w:p>
    <w:p w14:paraId="3CB833AE" w14:textId="6579367D"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82" w:history="1">
        <w:r w:rsidRPr="00C66251">
          <w:rPr>
            <w:rStyle w:val="Hiperveza"/>
            <w:noProof/>
          </w:rPr>
          <w:t>6.3.8. Karta rizika</w:t>
        </w:r>
        <w:r>
          <w:rPr>
            <w:noProof/>
            <w:webHidden/>
          </w:rPr>
          <w:tab/>
        </w:r>
        <w:r>
          <w:rPr>
            <w:noProof/>
            <w:webHidden/>
          </w:rPr>
          <w:fldChar w:fldCharType="begin"/>
        </w:r>
        <w:r>
          <w:rPr>
            <w:noProof/>
            <w:webHidden/>
          </w:rPr>
          <w:instrText xml:space="preserve"> PAGEREF _Toc225768582 \h </w:instrText>
        </w:r>
        <w:r>
          <w:rPr>
            <w:noProof/>
            <w:webHidden/>
          </w:rPr>
        </w:r>
        <w:r>
          <w:rPr>
            <w:noProof/>
            <w:webHidden/>
          </w:rPr>
          <w:fldChar w:fldCharType="separate"/>
        </w:r>
        <w:r>
          <w:rPr>
            <w:noProof/>
            <w:webHidden/>
          </w:rPr>
          <w:t>69</w:t>
        </w:r>
        <w:r>
          <w:rPr>
            <w:noProof/>
            <w:webHidden/>
          </w:rPr>
          <w:fldChar w:fldCharType="end"/>
        </w:r>
      </w:hyperlink>
    </w:p>
    <w:p w14:paraId="01A36944" w14:textId="1CB921C1"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583" w:history="1">
        <w:r w:rsidRPr="00C66251">
          <w:rPr>
            <w:rStyle w:val="Hiperveza"/>
            <w:noProof/>
          </w:rPr>
          <w:t>6.4. Suša</w:t>
        </w:r>
        <w:r>
          <w:rPr>
            <w:noProof/>
            <w:webHidden/>
          </w:rPr>
          <w:tab/>
        </w:r>
        <w:r>
          <w:rPr>
            <w:noProof/>
            <w:webHidden/>
          </w:rPr>
          <w:fldChar w:fldCharType="begin"/>
        </w:r>
        <w:r>
          <w:rPr>
            <w:noProof/>
            <w:webHidden/>
          </w:rPr>
          <w:instrText xml:space="preserve"> PAGEREF _Toc225768583 \h </w:instrText>
        </w:r>
        <w:r>
          <w:rPr>
            <w:noProof/>
            <w:webHidden/>
          </w:rPr>
        </w:r>
        <w:r>
          <w:rPr>
            <w:noProof/>
            <w:webHidden/>
          </w:rPr>
          <w:fldChar w:fldCharType="separate"/>
        </w:r>
        <w:r>
          <w:rPr>
            <w:noProof/>
            <w:webHidden/>
          </w:rPr>
          <w:t>70</w:t>
        </w:r>
        <w:r>
          <w:rPr>
            <w:noProof/>
            <w:webHidden/>
          </w:rPr>
          <w:fldChar w:fldCharType="end"/>
        </w:r>
      </w:hyperlink>
    </w:p>
    <w:p w14:paraId="750A1204" w14:textId="0442F41D"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84" w:history="1">
        <w:r w:rsidRPr="00C66251">
          <w:rPr>
            <w:rStyle w:val="Hiperveza"/>
            <w:noProof/>
          </w:rPr>
          <w:t>6.4.1. Utjecaj na kritičnu infrastrukturu</w:t>
        </w:r>
        <w:r>
          <w:rPr>
            <w:noProof/>
            <w:webHidden/>
          </w:rPr>
          <w:tab/>
        </w:r>
        <w:r>
          <w:rPr>
            <w:noProof/>
            <w:webHidden/>
          </w:rPr>
          <w:fldChar w:fldCharType="begin"/>
        </w:r>
        <w:r>
          <w:rPr>
            <w:noProof/>
            <w:webHidden/>
          </w:rPr>
          <w:instrText xml:space="preserve"> PAGEREF _Toc225768584 \h </w:instrText>
        </w:r>
        <w:r>
          <w:rPr>
            <w:noProof/>
            <w:webHidden/>
          </w:rPr>
        </w:r>
        <w:r>
          <w:rPr>
            <w:noProof/>
            <w:webHidden/>
          </w:rPr>
          <w:fldChar w:fldCharType="separate"/>
        </w:r>
        <w:r>
          <w:rPr>
            <w:noProof/>
            <w:webHidden/>
          </w:rPr>
          <w:t>70</w:t>
        </w:r>
        <w:r>
          <w:rPr>
            <w:noProof/>
            <w:webHidden/>
          </w:rPr>
          <w:fldChar w:fldCharType="end"/>
        </w:r>
      </w:hyperlink>
    </w:p>
    <w:p w14:paraId="1E622C20" w14:textId="4952050E"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85" w:history="1">
        <w:r w:rsidRPr="00C66251">
          <w:rPr>
            <w:rStyle w:val="Hiperveza"/>
            <w:noProof/>
          </w:rPr>
          <w:t>6.4.2. Kontekst</w:t>
        </w:r>
        <w:r>
          <w:rPr>
            <w:noProof/>
            <w:webHidden/>
          </w:rPr>
          <w:tab/>
        </w:r>
        <w:r>
          <w:rPr>
            <w:noProof/>
            <w:webHidden/>
          </w:rPr>
          <w:fldChar w:fldCharType="begin"/>
        </w:r>
        <w:r>
          <w:rPr>
            <w:noProof/>
            <w:webHidden/>
          </w:rPr>
          <w:instrText xml:space="preserve"> PAGEREF _Toc225768585 \h </w:instrText>
        </w:r>
        <w:r>
          <w:rPr>
            <w:noProof/>
            <w:webHidden/>
          </w:rPr>
        </w:r>
        <w:r>
          <w:rPr>
            <w:noProof/>
            <w:webHidden/>
          </w:rPr>
          <w:fldChar w:fldCharType="separate"/>
        </w:r>
        <w:r>
          <w:rPr>
            <w:noProof/>
            <w:webHidden/>
          </w:rPr>
          <w:t>70</w:t>
        </w:r>
        <w:r>
          <w:rPr>
            <w:noProof/>
            <w:webHidden/>
          </w:rPr>
          <w:fldChar w:fldCharType="end"/>
        </w:r>
      </w:hyperlink>
    </w:p>
    <w:p w14:paraId="374392A1" w14:textId="04A38A1D"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86" w:history="1">
        <w:r w:rsidRPr="00C66251">
          <w:rPr>
            <w:rStyle w:val="Hiperveza"/>
            <w:noProof/>
          </w:rPr>
          <w:t>6.4.2.1. Ugroženo područje</w:t>
        </w:r>
        <w:r>
          <w:rPr>
            <w:noProof/>
            <w:webHidden/>
          </w:rPr>
          <w:tab/>
        </w:r>
        <w:r>
          <w:rPr>
            <w:noProof/>
            <w:webHidden/>
          </w:rPr>
          <w:fldChar w:fldCharType="begin"/>
        </w:r>
        <w:r>
          <w:rPr>
            <w:noProof/>
            <w:webHidden/>
          </w:rPr>
          <w:instrText xml:space="preserve"> PAGEREF _Toc225768586 \h </w:instrText>
        </w:r>
        <w:r>
          <w:rPr>
            <w:noProof/>
            <w:webHidden/>
          </w:rPr>
        </w:r>
        <w:r>
          <w:rPr>
            <w:noProof/>
            <w:webHidden/>
          </w:rPr>
          <w:fldChar w:fldCharType="separate"/>
        </w:r>
        <w:r>
          <w:rPr>
            <w:noProof/>
            <w:webHidden/>
          </w:rPr>
          <w:t>71</w:t>
        </w:r>
        <w:r>
          <w:rPr>
            <w:noProof/>
            <w:webHidden/>
          </w:rPr>
          <w:fldChar w:fldCharType="end"/>
        </w:r>
      </w:hyperlink>
    </w:p>
    <w:p w14:paraId="365CFD82" w14:textId="50752D92"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87" w:history="1">
        <w:r w:rsidRPr="00C66251">
          <w:rPr>
            <w:rStyle w:val="Hiperveza"/>
            <w:noProof/>
          </w:rPr>
          <w:t>6.4.2.2. Fizički, klimatološki, geografski, demografski, ekonomski i politički uvjeti</w:t>
        </w:r>
        <w:r>
          <w:rPr>
            <w:noProof/>
            <w:webHidden/>
          </w:rPr>
          <w:tab/>
        </w:r>
        <w:r>
          <w:rPr>
            <w:noProof/>
            <w:webHidden/>
          </w:rPr>
          <w:fldChar w:fldCharType="begin"/>
        </w:r>
        <w:r>
          <w:rPr>
            <w:noProof/>
            <w:webHidden/>
          </w:rPr>
          <w:instrText xml:space="preserve"> PAGEREF _Toc225768587 \h </w:instrText>
        </w:r>
        <w:r>
          <w:rPr>
            <w:noProof/>
            <w:webHidden/>
          </w:rPr>
        </w:r>
        <w:r>
          <w:rPr>
            <w:noProof/>
            <w:webHidden/>
          </w:rPr>
          <w:fldChar w:fldCharType="separate"/>
        </w:r>
        <w:r>
          <w:rPr>
            <w:noProof/>
            <w:webHidden/>
          </w:rPr>
          <w:t>71</w:t>
        </w:r>
        <w:r>
          <w:rPr>
            <w:noProof/>
            <w:webHidden/>
          </w:rPr>
          <w:fldChar w:fldCharType="end"/>
        </w:r>
      </w:hyperlink>
    </w:p>
    <w:p w14:paraId="287647F5" w14:textId="5FCF6E57"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88" w:history="1">
        <w:r w:rsidRPr="00C66251">
          <w:rPr>
            <w:rStyle w:val="Hiperveza"/>
            <w:noProof/>
          </w:rPr>
          <w:t>6.4.3. Uzrok</w:t>
        </w:r>
        <w:r>
          <w:rPr>
            <w:noProof/>
            <w:webHidden/>
          </w:rPr>
          <w:tab/>
        </w:r>
        <w:r>
          <w:rPr>
            <w:noProof/>
            <w:webHidden/>
          </w:rPr>
          <w:fldChar w:fldCharType="begin"/>
        </w:r>
        <w:r>
          <w:rPr>
            <w:noProof/>
            <w:webHidden/>
          </w:rPr>
          <w:instrText xml:space="preserve"> PAGEREF _Toc225768588 \h </w:instrText>
        </w:r>
        <w:r>
          <w:rPr>
            <w:noProof/>
            <w:webHidden/>
          </w:rPr>
        </w:r>
        <w:r>
          <w:rPr>
            <w:noProof/>
            <w:webHidden/>
          </w:rPr>
          <w:fldChar w:fldCharType="separate"/>
        </w:r>
        <w:r>
          <w:rPr>
            <w:noProof/>
            <w:webHidden/>
          </w:rPr>
          <w:t>72</w:t>
        </w:r>
        <w:r>
          <w:rPr>
            <w:noProof/>
            <w:webHidden/>
          </w:rPr>
          <w:fldChar w:fldCharType="end"/>
        </w:r>
      </w:hyperlink>
    </w:p>
    <w:p w14:paraId="5CB352C6" w14:textId="3CD76A3D"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89" w:history="1">
        <w:r w:rsidRPr="00C66251">
          <w:rPr>
            <w:rStyle w:val="Hiperveza"/>
            <w:noProof/>
          </w:rPr>
          <w:t>6.4.3.1. Razvoj događaja koji prethodi velikoj nesreći</w:t>
        </w:r>
        <w:r>
          <w:rPr>
            <w:noProof/>
            <w:webHidden/>
          </w:rPr>
          <w:tab/>
        </w:r>
        <w:r>
          <w:rPr>
            <w:noProof/>
            <w:webHidden/>
          </w:rPr>
          <w:fldChar w:fldCharType="begin"/>
        </w:r>
        <w:r>
          <w:rPr>
            <w:noProof/>
            <w:webHidden/>
          </w:rPr>
          <w:instrText xml:space="preserve"> PAGEREF _Toc225768589 \h </w:instrText>
        </w:r>
        <w:r>
          <w:rPr>
            <w:noProof/>
            <w:webHidden/>
          </w:rPr>
        </w:r>
        <w:r>
          <w:rPr>
            <w:noProof/>
            <w:webHidden/>
          </w:rPr>
          <w:fldChar w:fldCharType="separate"/>
        </w:r>
        <w:r>
          <w:rPr>
            <w:noProof/>
            <w:webHidden/>
          </w:rPr>
          <w:t>72</w:t>
        </w:r>
        <w:r>
          <w:rPr>
            <w:noProof/>
            <w:webHidden/>
          </w:rPr>
          <w:fldChar w:fldCharType="end"/>
        </w:r>
      </w:hyperlink>
    </w:p>
    <w:p w14:paraId="667B6EC9" w14:textId="1B13C6D0"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90" w:history="1">
        <w:r w:rsidRPr="00C66251">
          <w:rPr>
            <w:rStyle w:val="Hiperveza"/>
            <w:noProof/>
          </w:rPr>
          <w:t>6.4.3.2. Okidač koji je uzrokovao veliku nesreću</w:t>
        </w:r>
        <w:r>
          <w:rPr>
            <w:noProof/>
            <w:webHidden/>
          </w:rPr>
          <w:tab/>
        </w:r>
        <w:r>
          <w:rPr>
            <w:noProof/>
            <w:webHidden/>
          </w:rPr>
          <w:fldChar w:fldCharType="begin"/>
        </w:r>
        <w:r>
          <w:rPr>
            <w:noProof/>
            <w:webHidden/>
          </w:rPr>
          <w:instrText xml:space="preserve"> PAGEREF _Toc225768590 \h </w:instrText>
        </w:r>
        <w:r>
          <w:rPr>
            <w:noProof/>
            <w:webHidden/>
          </w:rPr>
        </w:r>
        <w:r>
          <w:rPr>
            <w:noProof/>
            <w:webHidden/>
          </w:rPr>
          <w:fldChar w:fldCharType="separate"/>
        </w:r>
        <w:r>
          <w:rPr>
            <w:noProof/>
            <w:webHidden/>
          </w:rPr>
          <w:t>72</w:t>
        </w:r>
        <w:r>
          <w:rPr>
            <w:noProof/>
            <w:webHidden/>
          </w:rPr>
          <w:fldChar w:fldCharType="end"/>
        </w:r>
      </w:hyperlink>
    </w:p>
    <w:p w14:paraId="285614B3" w14:textId="12990CA3"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91" w:history="1">
        <w:r w:rsidRPr="00C66251">
          <w:rPr>
            <w:rStyle w:val="Hiperveza"/>
            <w:noProof/>
          </w:rPr>
          <w:t>6.4.4. Opis događaja</w:t>
        </w:r>
        <w:r>
          <w:rPr>
            <w:noProof/>
            <w:webHidden/>
          </w:rPr>
          <w:tab/>
        </w:r>
        <w:r>
          <w:rPr>
            <w:noProof/>
            <w:webHidden/>
          </w:rPr>
          <w:fldChar w:fldCharType="begin"/>
        </w:r>
        <w:r>
          <w:rPr>
            <w:noProof/>
            <w:webHidden/>
          </w:rPr>
          <w:instrText xml:space="preserve"> PAGEREF _Toc225768591 \h </w:instrText>
        </w:r>
        <w:r>
          <w:rPr>
            <w:noProof/>
            <w:webHidden/>
          </w:rPr>
        </w:r>
        <w:r>
          <w:rPr>
            <w:noProof/>
            <w:webHidden/>
          </w:rPr>
          <w:fldChar w:fldCharType="separate"/>
        </w:r>
        <w:r>
          <w:rPr>
            <w:noProof/>
            <w:webHidden/>
          </w:rPr>
          <w:t>72</w:t>
        </w:r>
        <w:r>
          <w:rPr>
            <w:noProof/>
            <w:webHidden/>
          </w:rPr>
          <w:fldChar w:fldCharType="end"/>
        </w:r>
      </w:hyperlink>
    </w:p>
    <w:p w14:paraId="0964DE4A" w14:textId="05F76926"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592" w:history="1">
        <w:r w:rsidRPr="00C66251">
          <w:rPr>
            <w:rStyle w:val="Hiperveza"/>
            <w:noProof/>
          </w:rPr>
          <w:t>6.4.5. Matrice rizika</w:t>
        </w:r>
        <w:r>
          <w:rPr>
            <w:noProof/>
            <w:webHidden/>
          </w:rPr>
          <w:tab/>
        </w:r>
        <w:r>
          <w:rPr>
            <w:noProof/>
            <w:webHidden/>
          </w:rPr>
          <w:fldChar w:fldCharType="begin"/>
        </w:r>
        <w:r>
          <w:rPr>
            <w:noProof/>
            <w:webHidden/>
          </w:rPr>
          <w:instrText xml:space="preserve"> PAGEREF _Toc225768592 \h </w:instrText>
        </w:r>
        <w:r>
          <w:rPr>
            <w:noProof/>
            <w:webHidden/>
          </w:rPr>
        </w:r>
        <w:r>
          <w:rPr>
            <w:noProof/>
            <w:webHidden/>
          </w:rPr>
          <w:fldChar w:fldCharType="separate"/>
        </w:r>
        <w:r>
          <w:rPr>
            <w:noProof/>
            <w:webHidden/>
          </w:rPr>
          <w:t>73</w:t>
        </w:r>
        <w:r>
          <w:rPr>
            <w:noProof/>
            <w:webHidden/>
          </w:rPr>
          <w:fldChar w:fldCharType="end"/>
        </w:r>
      </w:hyperlink>
    </w:p>
    <w:p w14:paraId="7DB06664" w14:textId="5C2E6AF2"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93" w:history="1">
        <w:r w:rsidRPr="00C66251">
          <w:rPr>
            <w:rStyle w:val="Hiperveza"/>
            <w:noProof/>
          </w:rPr>
          <w:t>6.4.5.1. Vjerojatnosti događaja</w:t>
        </w:r>
        <w:r>
          <w:rPr>
            <w:noProof/>
            <w:webHidden/>
          </w:rPr>
          <w:tab/>
        </w:r>
        <w:r>
          <w:rPr>
            <w:noProof/>
            <w:webHidden/>
          </w:rPr>
          <w:fldChar w:fldCharType="begin"/>
        </w:r>
        <w:r>
          <w:rPr>
            <w:noProof/>
            <w:webHidden/>
          </w:rPr>
          <w:instrText xml:space="preserve"> PAGEREF _Toc225768593 \h </w:instrText>
        </w:r>
        <w:r>
          <w:rPr>
            <w:noProof/>
            <w:webHidden/>
          </w:rPr>
        </w:r>
        <w:r>
          <w:rPr>
            <w:noProof/>
            <w:webHidden/>
          </w:rPr>
          <w:fldChar w:fldCharType="separate"/>
        </w:r>
        <w:r>
          <w:rPr>
            <w:noProof/>
            <w:webHidden/>
          </w:rPr>
          <w:t>73</w:t>
        </w:r>
        <w:r>
          <w:rPr>
            <w:noProof/>
            <w:webHidden/>
          </w:rPr>
          <w:fldChar w:fldCharType="end"/>
        </w:r>
      </w:hyperlink>
    </w:p>
    <w:p w14:paraId="7354FC4B" w14:textId="02C2EC9D"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94" w:history="1">
        <w:r w:rsidRPr="00C66251">
          <w:rPr>
            <w:rStyle w:val="Hiperveza"/>
            <w:noProof/>
          </w:rPr>
          <w:t>6.4.5.2. Posljedice</w:t>
        </w:r>
        <w:r>
          <w:rPr>
            <w:noProof/>
            <w:webHidden/>
          </w:rPr>
          <w:tab/>
        </w:r>
        <w:r>
          <w:rPr>
            <w:noProof/>
            <w:webHidden/>
          </w:rPr>
          <w:fldChar w:fldCharType="begin"/>
        </w:r>
        <w:r>
          <w:rPr>
            <w:noProof/>
            <w:webHidden/>
          </w:rPr>
          <w:instrText xml:space="preserve"> PAGEREF _Toc225768594 \h </w:instrText>
        </w:r>
        <w:r>
          <w:rPr>
            <w:noProof/>
            <w:webHidden/>
          </w:rPr>
        </w:r>
        <w:r>
          <w:rPr>
            <w:noProof/>
            <w:webHidden/>
          </w:rPr>
          <w:fldChar w:fldCharType="separate"/>
        </w:r>
        <w:r>
          <w:rPr>
            <w:noProof/>
            <w:webHidden/>
          </w:rPr>
          <w:t>73</w:t>
        </w:r>
        <w:r>
          <w:rPr>
            <w:noProof/>
            <w:webHidden/>
          </w:rPr>
          <w:fldChar w:fldCharType="end"/>
        </w:r>
      </w:hyperlink>
    </w:p>
    <w:p w14:paraId="1E5FADBA" w14:textId="0085C1C0"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95" w:history="1">
        <w:r w:rsidRPr="00C66251">
          <w:rPr>
            <w:rStyle w:val="Hiperveza"/>
            <w:noProof/>
          </w:rPr>
          <w:t>6.4.5.2.1. Posljedice na život i zdravlje ljudi</w:t>
        </w:r>
        <w:r>
          <w:rPr>
            <w:noProof/>
            <w:webHidden/>
          </w:rPr>
          <w:tab/>
        </w:r>
        <w:r>
          <w:rPr>
            <w:noProof/>
            <w:webHidden/>
          </w:rPr>
          <w:fldChar w:fldCharType="begin"/>
        </w:r>
        <w:r>
          <w:rPr>
            <w:noProof/>
            <w:webHidden/>
          </w:rPr>
          <w:instrText xml:space="preserve"> PAGEREF _Toc225768595 \h </w:instrText>
        </w:r>
        <w:r>
          <w:rPr>
            <w:noProof/>
            <w:webHidden/>
          </w:rPr>
        </w:r>
        <w:r>
          <w:rPr>
            <w:noProof/>
            <w:webHidden/>
          </w:rPr>
          <w:fldChar w:fldCharType="separate"/>
        </w:r>
        <w:r>
          <w:rPr>
            <w:noProof/>
            <w:webHidden/>
          </w:rPr>
          <w:t>73</w:t>
        </w:r>
        <w:r>
          <w:rPr>
            <w:noProof/>
            <w:webHidden/>
          </w:rPr>
          <w:fldChar w:fldCharType="end"/>
        </w:r>
      </w:hyperlink>
    </w:p>
    <w:p w14:paraId="57988260" w14:textId="46E018CE"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96" w:history="1">
        <w:r w:rsidRPr="00C66251">
          <w:rPr>
            <w:rStyle w:val="Hiperveza"/>
            <w:noProof/>
          </w:rPr>
          <w:t>6.4.5.2.2. Posljedice na gospodarstvo</w:t>
        </w:r>
        <w:r>
          <w:rPr>
            <w:noProof/>
            <w:webHidden/>
          </w:rPr>
          <w:tab/>
        </w:r>
        <w:r>
          <w:rPr>
            <w:noProof/>
            <w:webHidden/>
          </w:rPr>
          <w:fldChar w:fldCharType="begin"/>
        </w:r>
        <w:r>
          <w:rPr>
            <w:noProof/>
            <w:webHidden/>
          </w:rPr>
          <w:instrText xml:space="preserve"> PAGEREF _Toc225768596 \h </w:instrText>
        </w:r>
        <w:r>
          <w:rPr>
            <w:noProof/>
            <w:webHidden/>
          </w:rPr>
        </w:r>
        <w:r>
          <w:rPr>
            <w:noProof/>
            <w:webHidden/>
          </w:rPr>
          <w:fldChar w:fldCharType="separate"/>
        </w:r>
        <w:r>
          <w:rPr>
            <w:noProof/>
            <w:webHidden/>
          </w:rPr>
          <w:t>73</w:t>
        </w:r>
        <w:r>
          <w:rPr>
            <w:noProof/>
            <w:webHidden/>
          </w:rPr>
          <w:fldChar w:fldCharType="end"/>
        </w:r>
      </w:hyperlink>
    </w:p>
    <w:p w14:paraId="10CE737F" w14:textId="7774F972"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597" w:history="1">
        <w:r w:rsidRPr="00C66251">
          <w:rPr>
            <w:rStyle w:val="Hiperveza"/>
            <w:noProof/>
          </w:rPr>
          <w:t>6.4.5.2.3. Posljedice na društvenu stabilnost i politiku</w:t>
        </w:r>
        <w:r>
          <w:rPr>
            <w:noProof/>
            <w:webHidden/>
          </w:rPr>
          <w:tab/>
        </w:r>
        <w:r>
          <w:rPr>
            <w:noProof/>
            <w:webHidden/>
          </w:rPr>
          <w:fldChar w:fldCharType="begin"/>
        </w:r>
        <w:r>
          <w:rPr>
            <w:noProof/>
            <w:webHidden/>
          </w:rPr>
          <w:instrText xml:space="preserve"> PAGEREF _Toc225768597 \h </w:instrText>
        </w:r>
        <w:r>
          <w:rPr>
            <w:noProof/>
            <w:webHidden/>
          </w:rPr>
        </w:r>
        <w:r>
          <w:rPr>
            <w:noProof/>
            <w:webHidden/>
          </w:rPr>
          <w:fldChar w:fldCharType="separate"/>
        </w:r>
        <w:r>
          <w:rPr>
            <w:noProof/>
            <w:webHidden/>
          </w:rPr>
          <w:t>74</w:t>
        </w:r>
        <w:r>
          <w:rPr>
            <w:noProof/>
            <w:webHidden/>
          </w:rPr>
          <w:fldChar w:fldCharType="end"/>
        </w:r>
      </w:hyperlink>
    </w:p>
    <w:p w14:paraId="5B3181B6" w14:textId="58EB2C02"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98" w:history="1">
        <w:r w:rsidRPr="00C66251">
          <w:rPr>
            <w:rStyle w:val="Hiperveza"/>
            <w:noProof/>
          </w:rPr>
          <w:t>6.4.5.3. Suša, zbirna ocjena posljedica</w:t>
        </w:r>
        <w:r>
          <w:rPr>
            <w:noProof/>
            <w:webHidden/>
          </w:rPr>
          <w:tab/>
        </w:r>
        <w:r>
          <w:rPr>
            <w:noProof/>
            <w:webHidden/>
          </w:rPr>
          <w:fldChar w:fldCharType="begin"/>
        </w:r>
        <w:r>
          <w:rPr>
            <w:noProof/>
            <w:webHidden/>
          </w:rPr>
          <w:instrText xml:space="preserve"> PAGEREF _Toc225768598 \h </w:instrText>
        </w:r>
        <w:r>
          <w:rPr>
            <w:noProof/>
            <w:webHidden/>
          </w:rPr>
        </w:r>
        <w:r>
          <w:rPr>
            <w:noProof/>
            <w:webHidden/>
          </w:rPr>
          <w:fldChar w:fldCharType="separate"/>
        </w:r>
        <w:r>
          <w:rPr>
            <w:noProof/>
            <w:webHidden/>
          </w:rPr>
          <w:t>75</w:t>
        </w:r>
        <w:r>
          <w:rPr>
            <w:noProof/>
            <w:webHidden/>
          </w:rPr>
          <w:fldChar w:fldCharType="end"/>
        </w:r>
      </w:hyperlink>
    </w:p>
    <w:p w14:paraId="154A1443" w14:textId="27CB798C"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599" w:history="1">
        <w:r w:rsidRPr="00C66251">
          <w:rPr>
            <w:rStyle w:val="Hiperveza"/>
            <w:noProof/>
          </w:rPr>
          <w:t>6.4.5.4. Podatci, izvori i metode izračuna</w:t>
        </w:r>
        <w:r>
          <w:rPr>
            <w:noProof/>
            <w:webHidden/>
          </w:rPr>
          <w:tab/>
        </w:r>
        <w:r>
          <w:rPr>
            <w:noProof/>
            <w:webHidden/>
          </w:rPr>
          <w:fldChar w:fldCharType="begin"/>
        </w:r>
        <w:r>
          <w:rPr>
            <w:noProof/>
            <w:webHidden/>
          </w:rPr>
          <w:instrText xml:space="preserve"> PAGEREF _Toc225768599 \h </w:instrText>
        </w:r>
        <w:r>
          <w:rPr>
            <w:noProof/>
            <w:webHidden/>
          </w:rPr>
        </w:r>
        <w:r>
          <w:rPr>
            <w:noProof/>
            <w:webHidden/>
          </w:rPr>
          <w:fldChar w:fldCharType="separate"/>
        </w:r>
        <w:r>
          <w:rPr>
            <w:noProof/>
            <w:webHidden/>
          </w:rPr>
          <w:t>75</w:t>
        </w:r>
        <w:r>
          <w:rPr>
            <w:noProof/>
            <w:webHidden/>
          </w:rPr>
          <w:fldChar w:fldCharType="end"/>
        </w:r>
      </w:hyperlink>
    </w:p>
    <w:p w14:paraId="55F80C74" w14:textId="36493482"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00" w:history="1">
        <w:r w:rsidRPr="00C66251">
          <w:rPr>
            <w:rStyle w:val="Hiperveza"/>
            <w:noProof/>
          </w:rPr>
          <w:t>6.4.6. Suša, utvrđivanje rizika preko matrice rizika</w:t>
        </w:r>
        <w:r>
          <w:rPr>
            <w:noProof/>
            <w:webHidden/>
          </w:rPr>
          <w:tab/>
        </w:r>
        <w:r>
          <w:rPr>
            <w:noProof/>
            <w:webHidden/>
          </w:rPr>
          <w:fldChar w:fldCharType="begin"/>
        </w:r>
        <w:r>
          <w:rPr>
            <w:noProof/>
            <w:webHidden/>
          </w:rPr>
          <w:instrText xml:space="preserve"> PAGEREF _Toc225768600 \h </w:instrText>
        </w:r>
        <w:r>
          <w:rPr>
            <w:noProof/>
            <w:webHidden/>
          </w:rPr>
        </w:r>
        <w:r>
          <w:rPr>
            <w:noProof/>
            <w:webHidden/>
          </w:rPr>
          <w:fldChar w:fldCharType="separate"/>
        </w:r>
        <w:r>
          <w:rPr>
            <w:noProof/>
            <w:webHidden/>
          </w:rPr>
          <w:t>76</w:t>
        </w:r>
        <w:r>
          <w:rPr>
            <w:noProof/>
            <w:webHidden/>
          </w:rPr>
          <w:fldChar w:fldCharType="end"/>
        </w:r>
      </w:hyperlink>
    </w:p>
    <w:p w14:paraId="2802AE3C" w14:textId="36AC50FB"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01" w:history="1">
        <w:r w:rsidRPr="00C66251">
          <w:rPr>
            <w:rStyle w:val="Hiperveza"/>
            <w:noProof/>
          </w:rPr>
          <w:t>6.4.7. Karta prijetnje</w:t>
        </w:r>
        <w:r>
          <w:rPr>
            <w:noProof/>
            <w:webHidden/>
          </w:rPr>
          <w:tab/>
        </w:r>
        <w:r>
          <w:rPr>
            <w:noProof/>
            <w:webHidden/>
          </w:rPr>
          <w:fldChar w:fldCharType="begin"/>
        </w:r>
        <w:r>
          <w:rPr>
            <w:noProof/>
            <w:webHidden/>
          </w:rPr>
          <w:instrText xml:space="preserve"> PAGEREF _Toc225768601 \h </w:instrText>
        </w:r>
        <w:r>
          <w:rPr>
            <w:noProof/>
            <w:webHidden/>
          </w:rPr>
        </w:r>
        <w:r>
          <w:rPr>
            <w:noProof/>
            <w:webHidden/>
          </w:rPr>
          <w:fldChar w:fldCharType="separate"/>
        </w:r>
        <w:r>
          <w:rPr>
            <w:noProof/>
            <w:webHidden/>
          </w:rPr>
          <w:t>78</w:t>
        </w:r>
        <w:r>
          <w:rPr>
            <w:noProof/>
            <w:webHidden/>
          </w:rPr>
          <w:fldChar w:fldCharType="end"/>
        </w:r>
      </w:hyperlink>
    </w:p>
    <w:p w14:paraId="09E30373" w14:textId="4E81A1B0"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02" w:history="1">
        <w:r w:rsidRPr="00C66251">
          <w:rPr>
            <w:rStyle w:val="Hiperveza"/>
            <w:noProof/>
          </w:rPr>
          <w:t>6.4.8. Karta rizik</w:t>
        </w:r>
        <w:r>
          <w:rPr>
            <w:noProof/>
            <w:webHidden/>
          </w:rPr>
          <w:tab/>
        </w:r>
        <w:r>
          <w:rPr>
            <w:noProof/>
            <w:webHidden/>
          </w:rPr>
          <w:fldChar w:fldCharType="begin"/>
        </w:r>
        <w:r>
          <w:rPr>
            <w:noProof/>
            <w:webHidden/>
          </w:rPr>
          <w:instrText xml:space="preserve"> PAGEREF _Toc225768602 \h </w:instrText>
        </w:r>
        <w:r>
          <w:rPr>
            <w:noProof/>
            <w:webHidden/>
          </w:rPr>
        </w:r>
        <w:r>
          <w:rPr>
            <w:noProof/>
            <w:webHidden/>
          </w:rPr>
          <w:fldChar w:fldCharType="separate"/>
        </w:r>
        <w:r>
          <w:rPr>
            <w:noProof/>
            <w:webHidden/>
          </w:rPr>
          <w:t>78</w:t>
        </w:r>
        <w:r>
          <w:rPr>
            <w:noProof/>
            <w:webHidden/>
          </w:rPr>
          <w:fldChar w:fldCharType="end"/>
        </w:r>
      </w:hyperlink>
    </w:p>
    <w:p w14:paraId="65080979" w14:textId="41A4608B"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03" w:history="1">
        <w:r w:rsidRPr="00C66251">
          <w:rPr>
            <w:rStyle w:val="Hiperveza"/>
            <w:noProof/>
          </w:rPr>
          <w:t>6.5. Epidemije i pandemije</w:t>
        </w:r>
        <w:r>
          <w:rPr>
            <w:noProof/>
            <w:webHidden/>
          </w:rPr>
          <w:tab/>
        </w:r>
        <w:r>
          <w:rPr>
            <w:noProof/>
            <w:webHidden/>
          </w:rPr>
          <w:fldChar w:fldCharType="begin"/>
        </w:r>
        <w:r>
          <w:rPr>
            <w:noProof/>
            <w:webHidden/>
          </w:rPr>
          <w:instrText xml:space="preserve"> PAGEREF _Toc225768603 \h </w:instrText>
        </w:r>
        <w:r>
          <w:rPr>
            <w:noProof/>
            <w:webHidden/>
          </w:rPr>
        </w:r>
        <w:r>
          <w:rPr>
            <w:noProof/>
            <w:webHidden/>
          </w:rPr>
          <w:fldChar w:fldCharType="separate"/>
        </w:r>
        <w:r>
          <w:rPr>
            <w:noProof/>
            <w:webHidden/>
          </w:rPr>
          <w:t>79</w:t>
        </w:r>
        <w:r>
          <w:rPr>
            <w:noProof/>
            <w:webHidden/>
          </w:rPr>
          <w:fldChar w:fldCharType="end"/>
        </w:r>
      </w:hyperlink>
    </w:p>
    <w:p w14:paraId="006057BA" w14:textId="79FCB7B7"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04" w:history="1">
        <w:r w:rsidRPr="00C66251">
          <w:rPr>
            <w:rStyle w:val="Hiperveza"/>
            <w:noProof/>
          </w:rPr>
          <w:t>6.5.1. Utjecaj na kritičnu infrastrukturu</w:t>
        </w:r>
        <w:r>
          <w:rPr>
            <w:noProof/>
            <w:webHidden/>
          </w:rPr>
          <w:tab/>
        </w:r>
        <w:r>
          <w:rPr>
            <w:noProof/>
            <w:webHidden/>
          </w:rPr>
          <w:fldChar w:fldCharType="begin"/>
        </w:r>
        <w:r>
          <w:rPr>
            <w:noProof/>
            <w:webHidden/>
          </w:rPr>
          <w:instrText xml:space="preserve"> PAGEREF _Toc225768604 \h </w:instrText>
        </w:r>
        <w:r>
          <w:rPr>
            <w:noProof/>
            <w:webHidden/>
          </w:rPr>
        </w:r>
        <w:r>
          <w:rPr>
            <w:noProof/>
            <w:webHidden/>
          </w:rPr>
          <w:fldChar w:fldCharType="separate"/>
        </w:r>
        <w:r>
          <w:rPr>
            <w:noProof/>
            <w:webHidden/>
          </w:rPr>
          <w:t>79</w:t>
        </w:r>
        <w:r>
          <w:rPr>
            <w:noProof/>
            <w:webHidden/>
          </w:rPr>
          <w:fldChar w:fldCharType="end"/>
        </w:r>
      </w:hyperlink>
    </w:p>
    <w:p w14:paraId="0B123C36" w14:textId="5A3A2F5B"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05" w:history="1">
        <w:r w:rsidRPr="00C66251">
          <w:rPr>
            <w:rStyle w:val="Hiperveza"/>
            <w:noProof/>
          </w:rPr>
          <w:t>6.5.2. Kontekst</w:t>
        </w:r>
        <w:r>
          <w:rPr>
            <w:noProof/>
            <w:webHidden/>
          </w:rPr>
          <w:tab/>
        </w:r>
        <w:r>
          <w:rPr>
            <w:noProof/>
            <w:webHidden/>
          </w:rPr>
          <w:fldChar w:fldCharType="begin"/>
        </w:r>
        <w:r>
          <w:rPr>
            <w:noProof/>
            <w:webHidden/>
          </w:rPr>
          <w:instrText xml:space="preserve"> PAGEREF _Toc225768605 \h </w:instrText>
        </w:r>
        <w:r>
          <w:rPr>
            <w:noProof/>
            <w:webHidden/>
          </w:rPr>
        </w:r>
        <w:r>
          <w:rPr>
            <w:noProof/>
            <w:webHidden/>
          </w:rPr>
          <w:fldChar w:fldCharType="separate"/>
        </w:r>
        <w:r>
          <w:rPr>
            <w:noProof/>
            <w:webHidden/>
          </w:rPr>
          <w:t>79</w:t>
        </w:r>
        <w:r>
          <w:rPr>
            <w:noProof/>
            <w:webHidden/>
          </w:rPr>
          <w:fldChar w:fldCharType="end"/>
        </w:r>
      </w:hyperlink>
    </w:p>
    <w:p w14:paraId="559C9B97" w14:textId="4016B689"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06" w:history="1">
        <w:r w:rsidRPr="00C66251">
          <w:rPr>
            <w:rStyle w:val="Hiperveza"/>
            <w:noProof/>
          </w:rPr>
          <w:t>6.5.2.1. Ugroženo područje</w:t>
        </w:r>
        <w:r>
          <w:rPr>
            <w:noProof/>
            <w:webHidden/>
          </w:rPr>
          <w:tab/>
        </w:r>
        <w:r>
          <w:rPr>
            <w:noProof/>
            <w:webHidden/>
          </w:rPr>
          <w:fldChar w:fldCharType="begin"/>
        </w:r>
        <w:r>
          <w:rPr>
            <w:noProof/>
            <w:webHidden/>
          </w:rPr>
          <w:instrText xml:space="preserve"> PAGEREF _Toc225768606 \h </w:instrText>
        </w:r>
        <w:r>
          <w:rPr>
            <w:noProof/>
            <w:webHidden/>
          </w:rPr>
        </w:r>
        <w:r>
          <w:rPr>
            <w:noProof/>
            <w:webHidden/>
          </w:rPr>
          <w:fldChar w:fldCharType="separate"/>
        </w:r>
        <w:r>
          <w:rPr>
            <w:noProof/>
            <w:webHidden/>
          </w:rPr>
          <w:t>80</w:t>
        </w:r>
        <w:r>
          <w:rPr>
            <w:noProof/>
            <w:webHidden/>
          </w:rPr>
          <w:fldChar w:fldCharType="end"/>
        </w:r>
      </w:hyperlink>
    </w:p>
    <w:p w14:paraId="7409CC01" w14:textId="4C5E8403"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07" w:history="1">
        <w:r w:rsidRPr="00C66251">
          <w:rPr>
            <w:rStyle w:val="Hiperveza"/>
            <w:noProof/>
          </w:rPr>
          <w:t>6.5.2.2. Ugroženo stanovništvo, ekonomski i politički uvjeti</w:t>
        </w:r>
        <w:r>
          <w:rPr>
            <w:noProof/>
            <w:webHidden/>
          </w:rPr>
          <w:tab/>
        </w:r>
        <w:r>
          <w:rPr>
            <w:noProof/>
            <w:webHidden/>
          </w:rPr>
          <w:fldChar w:fldCharType="begin"/>
        </w:r>
        <w:r>
          <w:rPr>
            <w:noProof/>
            <w:webHidden/>
          </w:rPr>
          <w:instrText xml:space="preserve"> PAGEREF _Toc225768607 \h </w:instrText>
        </w:r>
        <w:r>
          <w:rPr>
            <w:noProof/>
            <w:webHidden/>
          </w:rPr>
        </w:r>
        <w:r>
          <w:rPr>
            <w:noProof/>
            <w:webHidden/>
          </w:rPr>
          <w:fldChar w:fldCharType="separate"/>
        </w:r>
        <w:r>
          <w:rPr>
            <w:noProof/>
            <w:webHidden/>
          </w:rPr>
          <w:t>80</w:t>
        </w:r>
        <w:r>
          <w:rPr>
            <w:noProof/>
            <w:webHidden/>
          </w:rPr>
          <w:fldChar w:fldCharType="end"/>
        </w:r>
      </w:hyperlink>
    </w:p>
    <w:p w14:paraId="36E44351" w14:textId="256094D2"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08" w:history="1">
        <w:r w:rsidRPr="00C66251">
          <w:rPr>
            <w:rStyle w:val="Hiperveza"/>
            <w:noProof/>
          </w:rPr>
          <w:t>6.5.3. Uzrok</w:t>
        </w:r>
        <w:r>
          <w:rPr>
            <w:noProof/>
            <w:webHidden/>
          </w:rPr>
          <w:tab/>
        </w:r>
        <w:r>
          <w:rPr>
            <w:noProof/>
            <w:webHidden/>
          </w:rPr>
          <w:fldChar w:fldCharType="begin"/>
        </w:r>
        <w:r>
          <w:rPr>
            <w:noProof/>
            <w:webHidden/>
          </w:rPr>
          <w:instrText xml:space="preserve"> PAGEREF _Toc225768608 \h </w:instrText>
        </w:r>
        <w:r>
          <w:rPr>
            <w:noProof/>
            <w:webHidden/>
          </w:rPr>
        </w:r>
        <w:r>
          <w:rPr>
            <w:noProof/>
            <w:webHidden/>
          </w:rPr>
          <w:fldChar w:fldCharType="separate"/>
        </w:r>
        <w:r>
          <w:rPr>
            <w:noProof/>
            <w:webHidden/>
          </w:rPr>
          <w:t>81</w:t>
        </w:r>
        <w:r>
          <w:rPr>
            <w:noProof/>
            <w:webHidden/>
          </w:rPr>
          <w:fldChar w:fldCharType="end"/>
        </w:r>
      </w:hyperlink>
    </w:p>
    <w:p w14:paraId="6DF74520" w14:textId="1C98ADE4"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09" w:history="1">
        <w:r w:rsidRPr="00C66251">
          <w:rPr>
            <w:rStyle w:val="Hiperveza"/>
            <w:noProof/>
          </w:rPr>
          <w:t>6.5.3.1. Razvoj događaja koji je prethodio velikoj nesreći</w:t>
        </w:r>
        <w:r>
          <w:rPr>
            <w:noProof/>
            <w:webHidden/>
          </w:rPr>
          <w:tab/>
        </w:r>
        <w:r>
          <w:rPr>
            <w:noProof/>
            <w:webHidden/>
          </w:rPr>
          <w:fldChar w:fldCharType="begin"/>
        </w:r>
        <w:r>
          <w:rPr>
            <w:noProof/>
            <w:webHidden/>
          </w:rPr>
          <w:instrText xml:space="preserve"> PAGEREF _Toc225768609 \h </w:instrText>
        </w:r>
        <w:r>
          <w:rPr>
            <w:noProof/>
            <w:webHidden/>
          </w:rPr>
        </w:r>
        <w:r>
          <w:rPr>
            <w:noProof/>
            <w:webHidden/>
          </w:rPr>
          <w:fldChar w:fldCharType="separate"/>
        </w:r>
        <w:r>
          <w:rPr>
            <w:noProof/>
            <w:webHidden/>
          </w:rPr>
          <w:t>81</w:t>
        </w:r>
        <w:r>
          <w:rPr>
            <w:noProof/>
            <w:webHidden/>
          </w:rPr>
          <w:fldChar w:fldCharType="end"/>
        </w:r>
      </w:hyperlink>
    </w:p>
    <w:p w14:paraId="4223E080" w14:textId="32D94CE6"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10" w:history="1">
        <w:r w:rsidRPr="00C66251">
          <w:rPr>
            <w:rStyle w:val="Hiperveza"/>
            <w:noProof/>
          </w:rPr>
          <w:t>6.5.3.2. Okidač koji je uzrokovao katastrofu</w:t>
        </w:r>
        <w:r>
          <w:rPr>
            <w:noProof/>
            <w:webHidden/>
          </w:rPr>
          <w:tab/>
        </w:r>
        <w:r>
          <w:rPr>
            <w:noProof/>
            <w:webHidden/>
          </w:rPr>
          <w:fldChar w:fldCharType="begin"/>
        </w:r>
        <w:r>
          <w:rPr>
            <w:noProof/>
            <w:webHidden/>
          </w:rPr>
          <w:instrText xml:space="preserve"> PAGEREF _Toc225768610 \h </w:instrText>
        </w:r>
        <w:r>
          <w:rPr>
            <w:noProof/>
            <w:webHidden/>
          </w:rPr>
        </w:r>
        <w:r>
          <w:rPr>
            <w:noProof/>
            <w:webHidden/>
          </w:rPr>
          <w:fldChar w:fldCharType="separate"/>
        </w:r>
        <w:r>
          <w:rPr>
            <w:noProof/>
            <w:webHidden/>
          </w:rPr>
          <w:t>82</w:t>
        </w:r>
        <w:r>
          <w:rPr>
            <w:noProof/>
            <w:webHidden/>
          </w:rPr>
          <w:fldChar w:fldCharType="end"/>
        </w:r>
      </w:hyperlink>
    </w:p>
    <w:p w14:paraId="75685C59" w14:textId="0F334B8E"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11" w:history="1">
        <w:r w:rsidRPr="00C66251">
          <w:rPr>
            <w:rStyle w:val="Hiperveza"/>
            <w:noProof/>
          </w:rPr>
          <w:t>6.5.4. Opis događaja</w:t>
        </w:r>
        <w:r>
          <w:rPr>
            <w:noProof/>
            <w:webHidden/>
          </w:rPr>
          <w:tab/>
        </w:r>
        <w:r>
          <w:rPr>
            <w:noProof/>
            <w:webHidden/>
          </w:rPr>
          <w:fldChar w:fldCharType="begin"/>
        </w:r>
        <w:r>
          <w:rPr>
            <w:noProof/>
            <w:webHidden/>
          </w:rPr>
          <w:instrText xml:space="preserve"> PAGEREF _Toc225768611 \h </w:instrText>
        </w:r>
        <w:r>
          <w:rPr>
            <w:noProof/>
            <w:webHidden/>
          </w:rPr>
        </w:r>
        <w:r>
          <w:rPr>
            <w:noProof/>
            <w:webHidden/>
          </w:rPr>
          <w:fldChar w:fldCharType="separate"/>
        </w:r>
        <w:r>
          <w:rPr>
            <w:noProof/>
            <w:webHidden/>
          </w:rPr>
          <w:t>82</w:t>
        </w:r>
        <w:r>
          <w:rPr>
            <w:noProof/>
            <w:webHidden/>
          </w:rPr>
          <w:fldChar w:fldCharType="end"/>
        </w:r>
      </w:hyperlink>
    </w:p>
    <w:p w14:paraId="3FABB7F8" w14:textId="47172969"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12" w:history="1">
        <w:r w:rsidRPr="00C66251">
          <w:rPr>
            <w:rStyle w:val="Hiperveza"/>
            <w:noProof/>
          </w:rPr>
          <w:t>6.5.5. Matrice rizika</w:t>
        </w:r>
        <w:r>
          <w:rPr>
            <w:noProof/>
            <w:webHidden/>
          </w:rPr>
          <w:tab/>
        </w:r>
        <w:r>
          <w:rPr>
            <w:noProof/>
            <w:webHidden/>
          </w:rPr>
          <w:fldChar w:fldCharType="begin"/>
        </w:r>
        <w:r>
          <w:rPr>
            <w:noProof/>
            <w:webHidden/>
          </w:rPr>
          <w:instrText xml:space="preserve"> PAGEREF _Toc225768612 \h </w:instrText>
        </w:r>
        <w:r>
          <w:rPr>
            <w:noProof/>
            <w:webHidden/>
          </w:rPr>
        </w:r>
        <w:r>
          <w:rPr>
            <w:noProof/>
            <w:webHidden/>
          </w:rPr>
          <w:fldChar w:fldCharType="separate"/>
        </w:r>
        <w:r>
          <w:rPr>
            <w:noProof/>
            <w:webHidden/>
          </w:rPr>
          <w:t>82</w:t>
        </w:r>
        <w:r>
          <w:rPr>
            <w:noProof/>
            <w:webHidden/>
          </w:rPr>
          <w:fldChar w:fldCharType="end"/>
        </w:r>
      </w:hyperlink>
    </w:p>
    <w:p w14:paraId="39BD85D4" w14:textId="36269033"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13" w:history="1">
        <w:r w:rsidRPr="00C66251">
          <w:rPr>
            <w:rStyle w:val="Hiperveza"/>
            <w:noProof/>
          </w:rPr>
          <w:t>6.5.5.1. Vjerojatnost događaja</w:t>
        </w:r>
        <w:r>
          <w:rPr>
            <w:noProof/>
            <w:webHidden/>
          </w:rPr>
          <w:tab/>
        </w:r>
        <w:r>
          <w:rPr>
            <w:noProof/>
            <w:webHidden/>
          </w:rPr>
          <w:fldChar w:fldCharType="begin"/>
        </w:r>
        <w:r>
          <w:rPr>
            <w:noProof/>
            <w:webHidden/>
          </w:rPr>
          <w:instrText xml:space="preserve"> PAGEREF _Toc225768613 \h </w:instrText>
        </w:r>
        <w:r>
          <w:rPr>
            <w:noProof/>
            <w:webHidden/>
          </w:rPr>
        </w:r>
        <w:r>
          <w:rPr>
            <w:noProof/>
            <w:webHidden/>
          </w:rPr>
          <w:fldChar w:fldCharType="separate"/>
        </w:r>
        <w:r>
          <w:rPr>
            <w:noProof/>
            <w:webHidden/>
          </w:rPr>
          <w:t>82</w:t>
        </w:r>
        <w:r>
          <w:rPr>
            <w:noProof/>
            <w:webHidden/>
          </w:rPr>
          <w:fldChar w:fldCharType="end"/>
        </w:r>
      </w:hyperlink>
    </w:p>
    <w:p w14:paraId="36C3DC99" w14:textId="6814469D"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14" w:history="1">
        <w:r w:rsidRPr="00C66251">
          <w:rPr>
            <w:rStyle w:val="Hiperveza"/>
            <w:noProof/>
          </w:rPr>
          <w:t>6.5.5.2. Posljedice</w:t>
        </w:r>
        <w:r>
          <w:rPr>
            <w:noProof/>
            <w:webHidden/>
          </w:rPr>
          <w:tab/>
        </w:r>
        <w:r>
          <w:rPr>
            <w:noProof/>
            <w:webHidden/>
          </w:rPr>
          <w:fldChar w:fldCharType="begin"/>
        </w:r>
        <w:r>
          <w:rPr>
            <w:noProof/>
            <w:webHidden/>
          </w:rPr>
          <w:instrText xml:space="preserve"> PAGEREF _Toc225768614 \h </w:instrText>
        </w:r>
        <w:r>
          <w:rPr>
            <w:noProof/>
            <w:webHidden/>
          </w:rPr>
        </w:r>
        <w:r>
          <w:rPr>
            <w:noProof/>
            <w:webHidden/>
          </w:rPr>
          <w:fldChar w:fldCharType="separate"/>
        </w:r>
        <w:r>
          <w:rPr>
            <w:noProof/>
            <w:webHidden/>
          </w:rPr>
          <w:t>83</w:t>
        </w:r>
        <w:r>
          <w:rPr>
            <w:noProof/>
            <w:webHidden/>
          </w:rPr>
          <w:fldChar w:fldCharType="end"/>
        </w:r>
      </w:hyperlink>
    </w:p>
    <w:p w14:paraId="12F2B778" w14:textId="48ED711D"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15" w:history="1">
        <w:r w:rsidRPr="00C66251">
          <w:rPr>
            <w:rStyle w:val="Hiperveza"/>
            <w:noProof/>
          </w:rPr>
          <w:t>6.5.5.2.1. Posljedice na život i zdravlje ljudi</w:t>
        </w:r>
        <w:r>
          <w:rPr>
            <w:noProof/>
            <w:webHidden/>
          </w:rPr>
          <w:tab/>
        </w:r>
        <w:r>
          <w:rPr>
            <w:noProof/>
            <w:webHidden/>
          </w:rPr>
          <w:fldChar w:fldCharType="begin"/>
        </w:r>
        <w:r>
          <w:rPr>
            <w:noProof/>
            <w:webHidden/>
          </w:rPr>
          <w:instrText xml:space="preserve"> PAGEREF _Toc225768615 \h </w:instrText>
        </w:r>
        <w:r>
          <w:rPr>
            <w:noProof/>
            <w:webHidden/>
          </w:rPr>
        </w:r>
        <w:r>
          <w:rPr>
            <w:noProof/>
            <w:webHidden/>
          </w:rPr>
          <w:fldChar w:fldCharType="separate"/>
        </w:r>
        <w:r>
          <w:rPr>
            <w:noProof/>
            <w:webHidden/>
          </w:rPr>
          <w:t>83</w:t>
        </w:r>
        <w:r>
          <w:rPr>
            <w:noProof/>
            <w:webHidden/>
          </w:rPr>
          <w:fldChar w:fldCharType="end"/>
        </w:r>
      </w:hyperlink>
    </w:p>
    <w:p w14:paraId="047540ED" w14:textId="59B86D88"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16" w:history="1">
        <w:r w:rsidRPr="00C66251">
          <w:rPr>
            <w:rStyle w:val="Hiperveza"/>
            <w:noProof/>
          </w:rPr>
          <w:t>6.5.5.2.2. Posljedice na gospodarstvo</w:t>
        </w:r>
        <w:r>
          <w:rPr>
            <w:noProof/>
            <w:webHidden/>
          </w:rPr>
          <w:tab/>
        </w:r>
        <w:r>
          <w:rPr>
            <w:noProof/>
            <w:webHidden/>
          </w:rPr>
          <w:fldChar w:fldCharType="begin"/>
        </w:r>
        <w:r>
          <w:rPr>
            <w:noProof/>
            <w:webHidden/>
          </w:rPr>
          <w:instrText xml:space="preserve"> PAGEREF _Toc225768616 \h </w:instrText>
        </w:r>
        <w:r>
          <w:rPr>
            <w:noProof/>
            <w:webHidden/>
          </w:rPr>
        </w:r>
        <w:r>
          <w:rPr>
            <w:noProof/>
            <w:webHidden/>
          </w:rPr>
          <w:fldChar w:fldCharType="separate"/>
        </w:r>
        <w:r>
          <w:rPr>
            <w:noProof/>
            <w:webHidden/>
          </w:rPr>
          <w:t>83</w:t>
        </w:r>
        <w:r>
          <w:rPr>
            <w:noProof/>
            <w:webHidden/>
          </w:rPr>
          <w:fldChar w:fldCharType="end"/>
        </w:r>
      </w:hyperlink>
    </w:p>
    <w:p w14:paraId="21487EC5" w14:textId="53A13601"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17" w:history="1">
        <w:r w:rsidRPr="00C66251">
          <w:rPr>
            <w:rStyle w:val="Hiperveza"/>
            <w:bCs/>
            <w:noProof/>
          </w:rPr>
          <w:t>6.5.5.2.3. Posljedice na društvenu stabilnost i politiku</w:t>
        </w:r>
        <w:r>
          <w:rPr>
            <w:noProof/>
            <w:webHidden/>
          </w:rPr>
          <w:tab/>
        </w:r>
        <w:r>
          <w:rPr>
            <w:noProof/>
            <w:webHidden/>
          </w:rPr>
          <w:fldChar w:fldCharType="begin"/>
        </w:r>
        <w:r>
          <w:rPr>
            <w:noProof/>
            <w:webHidden/>
          </w:rPr>
          <w:instrText xml:space="preserve"> PAGEREF _Toc225768617 \h </w:instrText>
        </w:r>
        <w:r>
          <w:rPr>
            <w:noProof/>
            <w:webHidden/>
          </w:rPr>
        </w:r>
        <w:r>
          <w:rPr>
            <w:noProof/>
            <w:webHidden/>
          </w:rPr>
          <w:fldChar w:fldCharType="separate"/>
        </w:r>
        <w:r>
          <w:rPr>
            <w:noProof/>
            <w:webHidden/>
          </w:rPr>
          <w:t>84</w:t>
        </w:r>
        <w:r>
          <w:rPr>
            <w:noProof/>
            <w:webHidden/>
          </w:rPr>
          <w:fldChar w:fldCharType="end"/>
        </w:r>
      </w:hyperlink>
    </w:p>
    <w:p w14:paraId="753407A8" w14:textId="569DB2C9"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18" w:history="1">
        <w:r w:rsidRPr="00C66251">
          <w:rPr>
            <w:rStyle w:val="Hiperveza"/>
            <w:bCs/>
            <w:noProof/>
          </w:rPr>
          <w:t>6.5.5.3. Epidemije i pandemije, zbirna ocjena posljedica</w:t>
        </w:r>
        <w:r>
          <w:rPr>
            <w:noProof/>
            <w:webHidden/>
          </w:rPr>
          <w:tab/>
        </w:r>
        <w:r>
          <w:rPr>
            <w:noProof/>
            <w:webHidden/>
          </w:rPr>
          <w:fldChar w:fldCharType="begin"/>
        </w:r>
        <w:r>
          <w:rPr>
            <w:noProof/>
            <w:webHidden/>
          </w:rPr>
          <w:instrText xml:space="preserve"> PAGEREF _Toc225768618 \h </w:instrText>
        </w:r>
        <w:r>
          <w:rPr>
            <w:noProof/>
            <w:webHidden/>
          </w:rPr>
        </w:r>
        <w:r>
          <w:rPr>
            <w:noProof/>
            <w:webHidden/>
          </w:rPr>
          <w:fldChar w:fldCharType="separate"/>
        </w:r>
        <w:r>
          <w:rPr>
            <w:noProof/>
            <w:webHidden/>
          </w:rPr>
          <w:t>85</w:t>
        </w:r>
        <w:r>
          <w:rPr>
            <w:noProof/>
            <w:webHidden/>
          </w:rPr>
          <w:fldChar w:fldCharType="end"/>
        </w:r>
      </w:hyperlink>
    </w:p>
    <w:p w14:paraId="6816ABCB" w14:textId="16282B5B"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19" w:history="1">
        <w:r w:rsidRPr="00C66251">
          <w:rPr>
            <w:rStyle w:val="Hiperveza"/>
            <w:noProof/>
          </w:rPr>
          <w:t>6.5.5.4. Podaci, izvori i metode izračuna</w:t>
        </w:r>
        <w:r>
          <w:rPr>
            <w:noProof/>
            <w:webHidden/>
          </w:rPr>
          <w:tab/>
        </w:r>
        <w:r>
          <w:rPr>
            <w:noProof/>
            <w:webHidden/>
          </w:rPr>
          <w:fldChar w:fldCharType="begin"/>
        </w:r>
        <w:r>
          <w:rPr>
            <w:noProof/>
            <w:webHidden/>
          </w:rPr>
          <w:instrText xml:space="preserve"> PAGEREF _Toc225768619 \h </w:instrText>
        </w:r>
        <w:r>
          <w:rPr>
            <w:noProof/>
            <w:webHidden/>
          </w:rPr>
        </w:r>
        <w:r>
          <w:rPr>
            <w:noProof/>
            <w:webHidden/>
          </w:rPr>
          <w:fldChar w:fldCharType="separate"/>
        </w:r>
        <w:r>
          <w:rPr>
            <w:noProof/>
            <w:webHidden/>
          </w:rPr>
          <w:t>86</w:t>
        </w:r>
        <w:r>
          <w:rPr>
            <w:noProof/>
            <w:webHidden/>
          </w:rPr>
          <w:fldChar w:fldCharType="end"/>
        </w:r>
      </w:hyperlink>
    </w:p>
    <w:p w14:paraId="48C97D03" w14:textId="01433D7A"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20" w:history="1">
        <w:r w:rsidRPr="00C66251">
          <w:rPr>
            <w:rStyle w:val="Hiperveza"/>
            <w:noProof/>
          </w:rPr>
          <w:t>6.5.6. Epidemije i pandemije, prikaz na matrici rizika</w:t>
        </w:r>
        <w:r>
          <w:rPr>
            <w:noProof/>
            <w:webHidden/>
          </w:rPr>
          <w:tab/>
        </w:r>
        <w:r>
          <w:rPr>
            <w:noProof/>
            <w:webHidden/>
          </w:rPr>
          <w:fldChar w:fldCharType="begin"/>
        </w:r>
        <w:r>
          <w:rPr>
            <w:noProof/>
            <w:webHidden/>
          </w:rPr>
          <w:instrText xml:space="preserve"> PAGEREF _Toc225768620 \h </w:instrText>
        </w:r>
        <w:r>
          <w:rPr>
            <w:noProof/>
            <w:webHidden/>
          </w:rPr>
        </w:r>
        <w:r>
          <w:rPr>
            <w:noProof/>
            <w:webHidden/>
          </w:rPr>
          <w:fldChar w:fldCharType="separate"/>
        </w:r>
        <w:r>
          <w:rPr>
            <w:noProof/>
            <w:webHidden/>
          </w:rPr>
          <w:t>86</w:t>
        </w:r>
        <w:r>
          <w:rPr>
            <w:noProof/>
            <w:webHidden/>
          </w:rPr>
          <w:fldChar w:fldCharType="end"/>
        </w:r>
      </w:hyperlink>
    </w:p>
    <w:p w14:paraId="74CDB600" w14:textId="33153CB3"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21" w:history="1">
        <w:r w:rsidRPr="00C66251">
          <w:rPr>
            <w:rStyle w:val="Hiperveza"/>
            <w:noProof/>
          </w:rPr>
          <w:t>6.5.7. Karta prijetnje</w:t>
        </w:r>
        <w:r>
          <w:rPr>
            <w:noProof/>
            <w:webHidden/>
          </w:rPr>
          <w:tab/>
        </w:r>
        <w:r>
          <w:rPr>
            <w:noProof/>
            <w:webHidden/>
          </w:rPr>
          <w:fldChar w:fldCharType="begin"/>
        </w:r>
        <w:r>
          <w:rPr>
            <w:noProof/>
            <w:webHidden/>
          </w:rPr>
          <w:instrText xml:space="preserve"> PAGEREF _Toc225768621 \h </w:instrText>
        </w:r>
        <w:r>
          <w:rPr>
            <w:noProof/>
            <w:webHidden/>
          </w:rPr>
        </w:r>
        <w:r>
          <w:rPr>
            <w:noProof/>
            <w:webHidden/>
          </w:rPr>
          <w:fldChar w:fldCharType="separate"/>
        </w:r>
        <w:r>
          <w:rPr>
            <w:noProof/>
            <w:webHidden/>
          </w:rPr>
          <w:t>88</w:t>
        </w:r>
        <w:r>
          <w:rPr>
            <w:noProof/>
            <w:webHidden/>
          </w:rPr>
          <w:fldChar w:fldCharType="end"/>
        </w:r>
      </w:hyperlink>
    </w:p>
    <w:p w14:paraId="12CC1D02" w14:textId="6578A807"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22" w:history="1">
        <w:r w:rsidRPr="00C66251">
          <w:rPr>
            <w:rStyle w:val="Hiperveza"/>
            <w:noProof/>
          </w:rPr>
          <w:t>6.5.8. Karta rizika</w:t>
        </w:r>
        <w:r>
          <w:rPr>
            <w:noProof/>
            <w:webHidden/>
          </w:rPr>
          <w:tab/>
        </w:r>
        <w:r>
          <w:rPr>
            <w:noProof/>
            <w:webHidden/>
          </w:rPr>
          <w:fldChar w:fldCharType="begin"/>
        </w:r>
        <w:r>
          <w:rPr>
            <w:noProof/>
            <w:webHidden/>
          </w:rPr>
          <w:instrText xml:space="preserve"> PAGEREF _Toc225768622 \h </w:instrText>
        </w:r>
        <w:r>
          <w:rPr>
            <w:noProof/>
            <w:webHidden/>
          </w:rPr>
        </w:r>
        <w:r>
          <w:rPr>
            <w:noProof/>
            <w:webHidden/>
          </w:rPr>
          <w:fldChar w:fldCharType="separate"/>
        </w:r>
        <w:r>
          <w:rPr>
            <w:noProof/>
            <w:webHidden/>
          </w:rPr>
          <w:t>88</w:t>
        </w:r>
        <w:r>
          <w:rPr>
            <w:noProof/>
            <w:webHidden/>
          </w:rPr>
          <w:fldChar w:fldCharType="end"/>
        </w:r>
      </w:hyperlink>
    </w:p>
    <w:p w14:paraId="3B8184B5" w14:textId="17D08E9D"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23" w:history="1">
        <w:r w:rsidRPr="00C66251">
          <w:rPr>
            <w:rStyle w:val="Hiperveza"/>
            <w:i/>
            <w:noProof/>
          </w:rPr>
          <w:t>6.6.</w:t>
        </w:r>
        <w:r w:rsidRPr="00C66251">
          <w:rPr>
            <w:rStyle w:val="Hiperveza"/>
            <w:noProof/>
          </w:rPr>
          <w:t xml:space="preserve"> Tuča</w:t>
        </w:r>
        <w:r>
          <w:rPr>
            <w:noProof/>
            <w:webHidden/>
          </w:rPr>
          <w:tab/>
        </w:r>
        <w:r>
          <w:rPr>
            <w:noProof/>
            <w:webHidden/>
          </w:rPr>
          <w:fldChar w:fldCharType="begin"/>
        </w:r>
        <w:r>
          <w:rPr>
            <w:noProof/>
            <w:webHidden/>
          </w:rPr>
          <w:instrText xml:space="preserve"> PAGEREF _Toc225768623 \h </w:instrText>
        </w:r>
        <w:r>
          <w:rPr>
            <w:noProof/>
            <w:webHidden/>
          </w:rPr>
        </w:r>
        <w:r>
          <w:rPr>
            <w:noProof/>
            <w:webHidden/>
          </w:rPr>
          <w:fldChar w:fldCharType="separate"/>
        </w:r>
        <w:r>
          <w:rPr>
            <w:noProof/>
            <w:webHidden/>
          </w:rPr>
          <w:t>89</w:t>
        </w:r>
        <w:r>
          <w:rPr>
            <w:noProof/>
            <w:webHidden/>
          </w:rPr>
          <w:fldChar w:fldCharType="end"/>
        </w:r>
      </w:hyperlink>
    </w:p>
    <w:p w14:paraId="72CCE952" w14:textId="74477119"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24" w:history="1">
        <w:r w:rsidRPr="00C66251">
          <w:rPr>
            <w:rStyle w:val="Hiperveza"/>
            <w:noProof/>
          </w:rPr>
          <w:t>6.6.1. Utjecaj na kritičnu infrastrukturu</w:t>
        </w:r>
        <w:r>
          <w:rPr>
            <w:noProof/>
            <w:webHidden/>
          </w:rPr>
          <w:tab/>
        </w:r>
        <w:r>
          <w:rPr>
            <w:noProof/>
            <w:webHidden/>
          </w:rPr>
          <w:fldChar w:fldCharType="begin"/>
        </w:r>
        <w:r>
          <w:rPr>
            <w:noProof/>
            <w:webHidden/>
          </w:rPr>
          <w:instrText xml:space="preserve"> PAGEREF _Toc225768624 \h </w:instrText>
        </w:r>
        <w:r>
          <w:rPr>
            <w:noProof/>
            <w:webHidden/>
          </w:rPr>
        </w:r>
        <w:r>
          <w:rPr>
            <w:noProof/>
            <w:webHidden/>
          </w:rPr>
          <w:fldChar w:fldCharType="separate"/>
        </w:r>
        <w:r>
          <w:rPr>
            <w:noProof/>
            <w:webHidden/>
          </w:rPr>
          <w:t>89</w:t>
        </w:r>
        <w:r>
          <w:rPr>
            <w:noProof/>
            <w:webHidden/>
          </w:rPr>
          <w:fldChar w:fldCharType="end"/>
        </w:r>
      </w:hyperlink>
    </w:p>
    <w:p w14:paraId="3A1FD943" w14:textId="4312209D"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25" w:history="1">
        <w:r w:rsidRPr="00C66251">
          <w:rPr>
            <w:rStyle w:val="Hiperveza"/>
            <w:noProof/>
          </w:rPr>
          <w:t>6.6.2. Kontekst</w:t>
        </w:r>
        <w:r>
          <w:rPr>
            <w:noProof/>
            <w:webHidden/>
          </w:rPr>
          <w:tab/>
        </w:r>
        <w:r>
          <w:rPr>
            <w:noProof/>
            <w:webHidden/>
          </w:rPr>
          <w:fldChar w:fldCharType="begin"/>
        </w:r>
        <w:r>
          <w:rPr>
            <w:noProof/>
            <w:webHidden/>
          </w:rPr>
          <w:instrText xml:space="preserve"> PAGEREF _Toc225768625 \h </w:instrText>
        </w:r>
        <w:r>
          <w:rPr>
            <w:noProof/>
            <w:webHidden/>
          </w:rPr>
        </w:r>
        <w:r>
          <w:rPr>
            <w:noProof/>
            <w:webHidden/>
          </w:rPr>
          <w:fldChar w:fldCharType="separate"/>
        </w:r>
        <w:r>
          <w:rPr>
            <w:noProof/>
            <w:webHidden/>
          </w:rPr>
          <w:t>89</w:t>
        </w:r>
        <w:r>
          <w:rPr>
            <w:noProof/>
            <w:webHidden/>
          </w:rPr>
          <w:fldChar w:fldCharType="end"/>
        </w:r>
      </w:hyperlink>
    </w:p>
    <w:p w14:paraId="72DEBD86" w14:textId="4777EEF2"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26" w:history="1">
        <w:r w:rsidRPr="00C66251">
          <w:rPr>
            <w:rStyle w:val="Hiperveza"/>
            <w:noProof/>
          </w:rPr>
          <w:t>6.6.3. Ugroženo područje</w:t>
        </w:r>
        <w:r>
          <w:rPr>
            <w:noProof/>
            <w:webHidden/>
          </w:rPr>
          <w:tab/>
        </w:r>
        <w:r>
          <w:rPr>
            <w:noProof/>
            <w:webHidden/>
          </w:rPr>
          <w:fldChar w:fldCharType="begin"/>
        </w:r>
        <w:r>
          <w:rPr>
            <w:noProof/>
            <w:webHidden/>
          </w:rPr>
          <w:instrText xml:space="preserve"> PAGEREF _Toc225768626 \h </w:instrText>
        </w:r>
        <w:r>
          <w:rPr>
            <w:noProof/>
            <w:webHidden/>
          </w:rPr>
        </w:r>
        <w:r>
          <w:rPr>
            <w:noProof/>
            <w:webHidden/>
          </w:rPr>
          <w:fldChar w:fldCharType="separate"/>
        </w:r>
        <w:r>
          <w:rPr>
            <w:noProof/>
            <w:webHidden/>
          </w:rPr>
          <w:t>93</w:t>
        </w:r>
        <w:r>
          <w:rPr>
            <w:noProof/>
            <w:webHidden/>
          </w:rPr>
          <w:fldChar w:fldCharType="end"/>
        </w:r>
      </w:hyperlink>
    </w:p>
    <w:p w14:paraId="6619A3E1" w14:textId="7F716D51"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27" w:history="1">
        <w:r w:rsidRPr="00C66251">
          <w:rPr>
            <w:rStyle w:val="Hiperveza"/>
            <w:noProof/>
          </w:rPr>
          <w:t>6.6.4. Klimatološki, geografski i ekonomski uvjeti</w:t>
        </w:r>
        <w:r>
          <w:rPr>
            <w:noProof/>
            <w:webHidden/>
          </w:rPr>
          <w:tab/>
        </w:r>
        <w:r>
          <w:rPr>
            <w:noProof/>
            <w:webHidden/>
          </w:rPr>
          <w:fldChar w:fldCharType="begin"/>
        </w:r>
        <w:r>
          <w:rPr>
            <w:noProof/>
            <w:webHidden/>
          </w:rPr>
          <w:instrText xml:space="preserve"> PAGEREF _Toc225768627 \h </w:instrText>
        </w:r>
        <w:r>
          <w:rPr>
            <w:noProof/>
            <w:webHidden/>
          </w:rPr>
        </w:r>
        <w:r>
          <w:rPr>
            <w:noProof/>
            <w:webHidden/>
          </w:rPr>
          <w:fldChar w:fldCharType="separate"/>
        </w:r>
        <w:r>
          <w:rPr>
            <w:noProof/>
            <w:webHidden/>
          </w:rPr>
          <w:t>93</w:t>
        </w:r>
        <w:r>
          <w:rPr>
            <w:noProof/>
            <w:webHidden/>
          </w:rPr>
          <w:fldChar w:fldCharType="end"/>
        </w:r>
      </w:hyperlink>
    </w:p>
    <w:p w14:paraId="00B0E5A7" w14:textId="4F733910"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28" w:history="1">
        <w:r w:rsidRPr="00C66251">
          <w:rPr>
            <w:rStyle w:val="Hiperveza"/>
            <w:noProof/>
          </w:rPr>
          <w:t>6.6.5. Uzrok</w:t>
        </w:r>
        <w:r>
          <w:rPr>
            <w:noProof/>
            <w:webHidden/>
          </w:rPr>
          <w:tab/>
        </w:r>
        <w:r>
          <w:rPr>
            <w:noProof/>
            <w:webHidden/>
          </w:rPr>
          <w:fldChar w:fldCharType="begin"/>
        </w:r>
        <w:r>
          <w:rPr>
            <w:noProof/>
            <w:webHidden/>
          </w:rPr>
          <w:instrText xml:space="preserve"> PAGEREF _Toc225768628 \h </w:instrText>
        </w:r>
        <w:r>
          <w:rPr>
            <w:noProof/>
            <w:webHidden/>
          </w:rPr>
        </w:r>
        <w:r>
          <w:rPr>
            <w:noProof/>
            <w:webHidden/>
          </w:rPr>
          <w:fldChar w:fldCharType="separate"/>
        </w:r>
        <w:r>
          <w:rPr>
            <w:noProof/>
            <w:webHidden/>
          </w:rPr>
          <w:t>94</w:t>
        </w:r>
        <w:r>
          <w:rPr>
            <w:noProof/>
            <w:webHidden/>
          </w:rPr>
          <w:fldChar w:fldCharType="end"/>
        </w:r>
      </w:hyperlink>
    </w:p>
    <w:p w14:paraId="1D66F543" w14:textId="2BDBA4BF"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29" w:history="1">
        <w:r w:rsidRPr="00C66251">
          <w:rPr>
            <w:rStyle w:val="Hiperveza"/>
            <w:noProof/>
          </w:rPr>
          <w:t>6.6.5.1. Razvoj događaja koji je prethodio velikoj nesreći</w:t>
        </w:r>
        <w:r>
          <w:rPr>
            <w:noProof/>
            <w:webHidden/>
          </w:rPr>
          <w:tab/>
        </w:r>
        <w:r>
          <w:rPr>
            <w:noProof/>
            <w:webHidden/>
          </w:rPr>
          <w:fldChar w:fldCharType="begin"/>
        </w:r>
        <w:r>
          <w:rPr>
            <w:noProof/>
            <w:webHidden/>
          </w:rPr>
          <w:instrText xml:space="preserve"> PAGEREF _Toc225768629 \h </w:instrText>
        </w:r>
        <w:r>
          <w:rPr>
            <w:noProof/>
            <w:webHidden/>
          </w:rPr>
        </w:r>
        <w:r>
          <w:rPr>
            <w:noProof/>
            <w:webHidden/>
          </w:rPr>
          <w:fldChar w:fldCharType="separate"/>
        </w:r>
        <w:r>
          <w:rPr>
            <w:noProof/>
            <w:webHidden/>
          </w:rPr>
          <w:t>94</w:t>
        </w:r>
        <w:r>
          <w:rPr>
            <w:noProof/>
            <w:webHidden/>
          </w:rPr>
          <w:fldChar w:fldCharType="end"/>
        </w:r>
      </w:hyperlink>
    </w:p>
    <w:p w14:paraId="11DBCAA9" w14:textId="14791DAF"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30" w:history="1">
        <w:r w:rsidRPr="00C66251">
          <w:rPr>
            <w:rStyle w:val="Hiperveza"/>
            <w:noProof/>
          </w:rPr>
          <w:t>6.6.5.2. Okidač koji je uzrokovao veliku nesreću</w:t>
        </w:r>
        <w:r>
          <w:rPr>
            <w:noProof/>
            <w:webHidden/>
          </w:rPr>
          <w:tab/>
        </w:r>
        <w:r>
          <w:rPr>
            <w:noProof/>
            <w:webHidden/>
          </w:rPr>
          <w:fldChar w:fldCharType="begin"/>
        </w:r>
        <w:r>
          <w:rPr>
            <w:noProof/>
            <w:webHidden/>
          </w:rPr>
          <w:instrText xml:space="preserve"> PAGEREF _Toc225768630 \h </w:instrText>
        </w:r>
        <w:r>
          <w:rPr>
            <w:noProof/>
            <w:webHidden/>
          </w:rPr>
        </w:r>
        <w:r>
          <w:rPr>
            <w:noProof/>
            <w:webHidden/>
          </w:rPr>
          <w:fldChar w:fldCharType="separate"/>
        </w:r>
        <w:r>
          <w:rPr>
            <w:noProof/>
            <w:webHidden/>
          </w:rPr>
          <w:t>94</w:t>
        </w:r>
        <w:r>
          <w:rPr>
            <w:noProof/>
            <w:webHidden/>
          </w:rPr>
          <w:fldChar w:fldCharType="end"/>
        </w:r>
      </w:hyperlink>
    </w:p>
    <w:p w14:paraId="37FA60AB" w14:textId="63541AB1"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31" w:history="1">
        <w:r w:rsidRPr="00C66251">
          <w:rPr>
            <w:rStyle w:val="Hiperveza"/>
            <w:noProof/>
            <w:lang w:eastAsia="hr-HR"/>
          </w:rPr>
          <w:t>6.6.6. Opis događaja</w:t>
        </w:r>
        <w:r>
          <w:rPr>
            <w:noProof/>
            <w:webHidden/>
          </w:rPr>
          <w:tab/>
        </w:r>
        <w:r>
          <w:rPr>
            <w:noProof/>
            <w:webHidden/>
          </w:rPr>
          <w:fldChar w:fldCharType="begin"/>
        </w:r>
        <w:r>
          <w:rPr>
            <w:noProof/>
            <w:webHidden/>
          </w:rPr>
          <w:instrText xml:space="preserve"> PAGEREF _Toc225768631 \h </w:instrText>
        </w:r>
        <w:r>
          <w:rPr>
            <w:noProof/>
            <w:webHidden/>
          </w:rPr>
        </w:r>
        <w:r>
          <w:rPr>
            <w:noProof/>
            <w:webHidden/>
          </w:rPr>
          <w:fldChar w:fldCharType="separate"/>
        </w:r>
        <w:r>
          <w:rPr>
            <w:noProof/>
            <w:webHidden/>
          </w:rPr>
          <w:t>94</w:t>
        </w:r>
        <w:r>
          <w:rPr>
            <w:noProof/>
            <w:webHidden/>
          </w:rPr>
          <w:fldChar w:fldCharType="end"/>
        </w:r>
      </w:hyperlink>
    </w:p>
    <w:p w14:paraId="1B5B42D9" w14:textId="4AE8E01A"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32" w:history="1">
        <w:r w:rsidRPr="00C66251">
          <w:rPr>
            <w:rStyle w:val="Hiperveza"/>
            <w:noProof/>
            <w:lang w:eastAsia="hr-HR"/>
          </w:rPr>
          <w:t>6.6.7. Matrice rizika</w:t>
        </w:r>
        <w:r>
          <w:rPr>
            <w:noProof/>
            <w:webHidden/>
          </w:rPr>
          <w:tab/>
        </w:r>
        <w:r>
          <w:rPr>
            <w:noProof/>
            <w:webHidden/>
          </w:rPr>
          <w:fldChar w:fldCharType="begin"/>
        </w:r>
        <w:r>
          <w:rPr>
            <w:noProof/>
            <w:webHidden/>
          </w:rPr>
          <w:instrText xml:space="preserve"> PAGEREF _Toc225768632 \h </w:instrText>
        </w:r>
        <w:r>
          <w:rPr>
            <w:noProof/>
            <w:webHidden/>
          </w:rPr>
        </w:r>
        <w:r>
          <w:rPr>
            <w:noProof/>
            <w:webHidden/>
          </w:rPr>
          <w:fldChar w:fldCharType="separate"/>
        </w:r>
        <w:r>
          <w:rPr>
            <w:noProof/>
            <w:webHidden/>
          </w:rPr>
          <w:t>94</w:t>
        </w:r>
        <w:r>
          <w:rPr>
            <w:noProof/>
            <w:webHidden/>
          </w:rPr>
          <w:fldChar w:fldCharType="end"/>
        </w:r>
      </w:hyperlink>
    </w:p>
    <w:p w14:paraId="17203BFA" w14:textId="4D570751"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33" w:history="1">
        <w:r w:rsidRPr="00C66251">
          <w:rPr>
            <w:rStyle w:val="Hiperveza"/>
            <w:noProof/>
          </w:rPr>
          <w:t>6.6.7.1. Vjerojatnost događaja</w:t>
        </w:r>
        <w:r>
          <w:rPr>
            <w:noProof/>
            <w:webHidden/>
          </w:rPr>
          <w:tab/>
        </w:r>
        <w:r>
          <w:rPr>
            <w:noProof/>
            <w:webHidden/>
          </w:rPr>
          <w:fldChar w:fldCharType="begin"/>
        </w:r>
        <w:r>
          <w:rPr>
            <w:noProof/>
            <w:webHidden/>
          </w:rPr>
          <w:instrText xml:space="preserve"> PAGEREF _Toc225768633 \h </w:instrText>
        </w:r>
        <w:r>
          <w:rPr>
            <w:noProof/>
            <w:webHidden/>
          </w:rPr>
        </w:r>
        <w:r>
          <w:rPr>
            <w:noProof/>
            <w:webHidden/>
          </w:rPr>
          <w:fldChar w:fldCharType="separate"/>
        </w:r>
        <w:r>
          <w:rPr>
            <w:noProof/>
            <w:webHidden/>
          </w:rPr>
          <w:t>94</w:t>
        </w:r>
        <w:r>
          <w:rPr>
            <w:noProof/>
            <w:webHidden/>
          </w:rPr>
          <w:fldChar w:fldCharType="end"/>
        </w:r>
      </w:hyperlink>
    </w:p>
    <w:p w14:paraId="4AA9A1B0" w14:textId="5C383EDD"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34" w:history="1">
        <w:r w:rsidRPr="00C66251">
          <w:rPr>
            <w:rStyle w:val="Hiperveza"/>
            <w:noProof/>
          </w:rPr>
          <w:t>6.6.7.2. Posljedice</w:t>
        </w:r>
        <w:r>
          <w:rPr>
            <w:noProof/>
            <w:webHidden/>
          </w:rPr>
          <w:tab/>
        </w:r>
        <w:r>
          <w:rPr>
            <w:noProof/>
            <w:webHidden/>
          </w:rPr>
          <w:fldChar w:fldCharType="begin"/>
        </w:r>
        <w:r>
          <w:rPr>
            <w:noProof/>
            <w:webHidden/>
          </w:rPr>
          <w:instrText xml:space="preserve"> PAGEREF _Toc225768634 \h </w:instrText>
        </w:r>
        <w:r>
          <w:rPr>
            <w:noProof/>
            <w:webHidden/>
          </w:rPr>
        </w:r>
        <w:r>
          <w:rPr>
            <w:noProof/>
            <w:webHidden/>
          </w:rPr>
          <w:fldChar w:fldCharType="separate"/>
        </w:r>
        <w:r>
          <w:rPr>
            <w:noProof/>
            <w:webHidden/>
          </w:rPr>
          <w:t>95</w:t>
        </w:r>
        <w:r>
          <w:rPr>
            <w:noProof/>
            <w:webHidden/>
          </w:rPr>
          <w:fldChar w:fldCharType="end"/>
        </w:r>
      </w:hyperlink>
    </w:p>
    <w:p w14:paraId="68ACBBCB" w14:textId="7FF8E6F9"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35" w:history="1">
        <w:r w:rsidRPr="00C66251">
          <w:rPr>
            <w:rStyle w:val="Hiperveza"/>
            <w:noProof/>
          </w:rPr>
          <w:t>6.6.7.2.1. Posljedice na život i zdravlje ljudi</w:t>
        </w:r>
        <w:r>
          <w:rPr>
            <w:noProof/>
            <w:webHidden/>
          </w:rPr>
          <w:tab/>
        </w:r>
        <w:r>
          <w:rPr>
            <w:noProof/>
            <w:webHidden/>
          </w:rPr>
          <w:fldChar w:fldCharType="begin"/>
        </w:r>
        <w:r>
          <w:rPr>
            <w:noProof/>
            <w:webHidden/>
          </w:rPr>
          <w:instrText xml:space="preserve"> PAGEREF _Toc225768635 \h </w:instrText>
        </w:r>
        <w:r>
          <w:rPr>
            <w:noProof/>
            <w:webHidden/>
          </w:rPr>
        </w:r>
        <w:r>
          <w:rPr>
            <w:noProof/>
            <w:webHidden/>
          </w:rPr>
          <w:fldChar w:fldCharType="separate"/>
        </w:r>
        <w:r>
          <w:rPr>
            <w:noProof/>
            <w:webHidden/>
          </w:rPr>
          <w:t>95</w:t>
        </w:r>
        <w:r>
          <w:rPr>
            <w:noProof/>
            <w:webHidden/>
          </w:rPr>
          <w:fldChar w:fldCharType="end"/>
        </w:r>
      </w:hyperlink>
    </w:p>
    <w:p w14:paraId="45AD594D" w14:textId="47742E94"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36" w:history="1">
        <w:r w:rsidRPr="00C66251">
          <w:rPr>
            <w:rStyle w:val="Hiperveza"/>
            <w:noProof/>
          </w:rPr>
          <w:t>6.6.7.2.2. Posljedice na gospodarstvo</w:t>
        </w:r>
        <w:r>
          <w:rPr>
            <w:noProof/>
            <w:webHidden/>
          </w:rPr>
          <w:tab/>
        </w:r>
        <w:r>
          <w:rPr>
            <w:noProof/>
            <w:webHidden/>
          </w:rPr>
          <w:fldChar w:fldCharType="begin"/>
        </w:r>
        <w:r>
          <w:rPr>
            <w:noProof/>
            <w:webHidden/>
          </w:rPr>
          <w:instrText xml:space="preserve"> PAGEREF _Toc225768636 \h </w:instrText>
        </w:r>
        <w:r>
          <w:rPr>
            <w:noProof/>
            <w:webHidden/>
          </w:rPr>
        </w:r>
        <w:r>
          <w:rPr>
            <w:noProof/>
            <w:webHidden/>
          </w:rPr>
          <w:fldChar w:fldCharType="separate"/>
        </w:r>
        <w:r>
          <w:rPr>
            <w:noProof/>
            <w:webHidden/>
          </w:rPr>
          <w:t>95</w:t>
        </w:r>
        <w:r>
          <w:rPr>
            <w:noProof/>
            <w:webHidden/>
          </w:rPr>
          <w:fldChar w:fldCharType="end"/>
        </w:r>
      </w:hyperlink>
    </w:p>
    <w:p w14:paraId="2647B0CC" w14:textId="59CE2F3B"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37" w:history="1">
        <w:r w:rsidRPr="00C66251">
          <w:rPr>
            <w:rStyle w:val="Hiperveza"/>
            <w:noProof/>
          </w:rPr>
          <w:t>6.6.7.2.3. Posljedice na društvenu stabilnost i politiku</w:t>
        </w:r>
        <w:r>
          <w:rPr>
            <w:noProof/>
            <w:webHidden/>
          </w:rPr>
          <w:tab/>
        </w:r>
        <w:r>
          <w:rPr>
            <w:noProof/>
            <w:webHidden/>
          </w:rPr>
          <w:fldChar w:fldCharType="begin"/>
        </w:r>
        <w:r>
          <w:rPr>
            <w:noProof/>
            <w:webHidden/>
          </w:rPr>
          <w:instrText xml:space="preserve"> PAGEREF _Toc225768637 \h </w:instrText>
        </w:r>
        <w:r>
          <w:rPr>
            <w:noProof/>
            <w:webHidden/>
          </w:rPr>
        </w:r>
        <w:r>
          <w:rPr>
            <w:noProof/>
            <w:webHidden/>
          </w:rPr>
          <w:fldChar w:fldCharType="separate"/>
        </w:r>
        <w:r>
          <w:rPr>
            <w:noProof/>
            <w:webHidden/>
          </w:rPr>
          <w:t>96</w:t>
        </w:r>
        <w:r>
          <w:rPr>
            <w:noProof/>
            <w:webHidden/>
          </w:rPr>
          <w:fldChar w:fldCharType="end"/>
        </w:r>
      </w:hyperlink>
    </w:p>
    <w:p w14:paraId="27564313" w14:textId="7B666E76"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38" w:history="1">
        <w:r w:rsidRPr="00C66251">
          <w:rPr>
            <w:rStyle w:val="Hiperveza"/>
            <w:noProof/>
          </w:rPr>
          <w:t>6.6.7.2.4. Tuča, zbirna ocjena posljedica</w:t>
        </w:r>
        <w:r>
          <w:rPr>
            <w:noProof/>
            <w:webHidden/>
          </w:rPr>
          <w:tab/>
        </w:r>
        <w:r>
          <w:rPr>
            <w:noProof/>
            <w:webHidden/>
          </w:rPr>
          <w:fldChar w:fldCharType="begin"/>
        </w:r>
        <w:r>
          <w:rPr>
            <w:noProof/>
            <w:webHidden/>
          </w:rPr>
          <w:instrText xml:space="preserve"> PAGEREF _Toc225768638 \h </w:instrText>
        </w:r>
        <w:r>
          <w:rPr>
            <w:noProof/>
            <w:webHidden/>
          </w:rPr>
        </w:r>
        <w:r>
          <w:rPr>
            <w:noProof/>
            <w:webHidden/>
          </w:rPr>
          <w:fldChar w:fldCharType="separate"/>
        </w:r>
        <w:r>
          <w:rPr>
            <w:noProof/>
            <w:webHidden/>
          </w:rPr>
          <w:t>97</w:t>
        </w:r>
        <w:r>
          <w:rPr>
            <w:noProof/>
            <w:webHidden/>
          </w:rPr>
          <w:fldChar w:fldCharType="end"/>
        </w:r>
      </w:hyperlink>
    </w:p>
    <w:p w14:paraId="3357F5E3" w14:textId="195B437F"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39" w:history="1">
        <w:r w:rsidRPr="00C66251">
          <w:rPr>
            <w:rStyle w:val="Hiperveza"/>
            <w:noProof/>
          </w:rPr>
          <w:t>6.6.7.3. Podaci, izvori i metode izračuna</w:t>
        </w:r>
        <w:r>
          <w:rPr>
            <w:noProof/>
            <w:webHidden/>
          </w:rPr>
          <w:tab/>
        </w:r>
        <w:r>
          <w:rPr>
            <w:noProof/>
            <w:webHidden/>
          </w:rPr>
          <w:fldChar w:fldCharType="begin"/>
        </w:r>
        <w:r>
          <w:rPr>
            <w:noProof/>
            <w:webHidden/>
          </w:rPr>
          <w:instrText xml:space="preserve"> PAGEREF _Toc225768639 \h </w:instrText>
        </w:r>
        <w:r>
          <w:rPr>
            <w:noProof/>
            <w:webHidden/>
          </w:rPr>
        </w:r>
        <w:r>
          <w:rPr>
            <w:noProof/>
            <w:webHidden/>
          </w:rPr>
          <w:fldChar w:fldCharType="separate"/>
        </w:r>
        <w:r>
          <w:rPr>
            <w:noProof/>
            <w:webHidden/>
          </w:rPr>
          <w:t>97</w:t>
        </w:r>
        <w:r>
          <w:rPr>
            <w:noProof/>
            <w:webHidden/>
          </w:rPr>
          <w:fldChar w:fldCharType="end"/>
        </w:r>
      </w:hyperlink>
    </w:p>
    <w:p w14:paraId="5080D1F7" w14:textId="731B70BA"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40" w:history="1">
        <w:r w:rsidRPr="00C66251">
          <w:rPr>
            <w:rStyle w:val="Hiperveza"/>
            <w:noProof/>
          </w:rPr>
          <w:t>6.6.8. Tuča, prikaz na matricama rizika</w:t>
        </w:r>
        <w:r>
          <w:rPr>
            <w:noProof/>
            <w:webHidden/>
          </w:rPr>
          <w:tab/>
        </w:r>
        <w:r>
          <w:rPr>
            <w:noProof/>
            <w:webHidden/>
          </w:rPr>
          <w:fldChar w:fldCharType="begin"/>
        </w:r>
        <w:r>
          <w:rPr>
            <w:noProof/>
            <w:webHidden/>
          </w:rPr>
          <w:instrText xml:space="preserve"> PAGEREF _Toc225768640 \h </w:instrText>
        </w:r>
        <w:r>
          <w:rPr>
            <w:noProof/>
            <w:webHidden/>
          </w:rPr>
        </w:r>
        <w:r>
          <w:rPr>
            <w:noProof/>
            <w:webHidden/>
          </w:rPr>
          <w:fldChar w:fldCharType="separate"/>
        </w:r>
        <w:r>
          <w:rPr>
            <w:noProof/>
            <w:webHidden/>
          </w:rPr>
          <w:t>98</w:t>
        </w:r>
        <w:r>
          <w:rPr>
            <w:noProof/>
            <w:webHidden/>
          </w:rPr>
          <w:fldChar w:fldCharType="end"/>
        </w:r>
      </w:hyperlink>
    </w:p>
    <w:p w14:paraId="7903DC06" w14:textId="3CABCCDA"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41" w:history="1">
        <w:r w:rsidRPr="00C66251">
          <w:rPr>
            <w:rStyle w:val="Hiperveza"/>
            <w:noProof/>
          </w:rPr>
          <w:t>6.6.9. Karta prijetnje</w:t>
        </w:r>
        <w:r>
          <w:rPr>
            <w:noProof/>
            <w:webHidden/>
          </w:rPr>
          <w:tab/>
        </w:r>
        <w:r>
          <w:rPr>
            <w:noProof/>
            <w:webHidden/>
          </w:rPr>
          <w:fldChar w:fldCharType="begin"/>
        </w:r>
        <w:r>
          <w:rPr>
            <w:noProof/>
            <w:webHidden/>
          </w:rPr>
          <w:instrText xml:space="preserve"> PAGEREF _Toc225768641 \h </w:instrText>
        </w:r>
        <w:r>
          <w:rPr>
            <w:noProof/>
            <w:webHidden/>
          </w:rPr>
        </w:r>
        <w:r>
          <w:rPr>
            <w:noProof/>
            <w:webHidden/>
          </w:rPr>
          <w:fldChar w:fldCharType="separate"/>
        </w:r>
        <w:r>
          <w:rPr>
            <w:noProof/>
            <w:webHidden/>
          </w:rPr>
          <w:t>100</w:t>
        </w:r>
        <w:r>
          <w:rPr>
            <w:noProof/>
            <w:webHidden/>
          </w:rPr>
          <w:fldChar w:fldCharType="end"/>
        </w:r>
      </w:hyperlink>
    </w:p>
    <w:p w14:paraId="241CD694" w14:textId="681CB037"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42" w:history="1">
        <w:r w:rsidRPr="00C66251">
          <w:rPr>
            <w:rStyle w:val="Hiperveza"/>
            <w:noProof/>
          </w:rPr>
          <w:t>6.6.10. Karta rizika</w:t>
        </w:r>
        <w:r>
          <w:rPr>
            <w:noProof/>
            <w:webHidden/>
          </w:rPr>
          <w:tab/>
        </w:r>
        <w:r>
          <w:rPr>
            <w:noProof/>
            <w:webHidden/>
          </w:rPr>
          <w:fldChar w:fldCharType="begin"/>
        </w:r>
        <w:r>
          <w:rPr>
            <w:noProof/>
            <w:webHidden/>
          </w:rPr>
          <w:instrText xml:space="preserve"> PAGEREF _Toc225768642 \h </w:instrText>
        </w:r>
        <w:r>
          <w:rPr>
            <w:noProof/>
            <w:webHidden/>
          </w:rPr>
        </w:r>
        <w:r>
          <w:rPr>
            <w:noProof/>
            <w:webHidden/>
          </w:rPr>
          <w:fldChar w:fldCharType="separate"/>
        </w:r>
        <w:r>
          <w:rPr>
            <w:noProof/>
            <w:webHidden/>
          </w:rPr>
          <w:t>100</w:t>
        </w:r>
        <w:r>
          <w:rPr>
            <w:noProof/>
            <w:webHidden/>
          </w:rPr>
          <w:fldChar w:fldCharType="end"/>
        </w:r>
      </w:hyperlink>
    </w:p>
    <w:p w14:paraId="0160C41C" w14:textId="54AC5BCC"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43" w:history="1">
        <w:r w:rsidRPr="00C66251">
          <w:rPr>
            <w:rStyle w:val="Hiperveza"/>
            <w:noProof/>
          </w:rPr>
          <w:t>6.7.</w:t>
        </w:r>
        <w:r w:rsidRPr="00C66251">
          <w:rPr>
            <w:rStyle w:val="Hiperveza"/>
            <w:noProof/>
            <w:lang w:eastAsia="hr-HR"/>
          </w:rPr>
          <w:t xml:space="preserve"> Tehničko - tehnološke nesreće u prometu</w:t>
        </w:r>
        <w:r>
          <w:rPr>
            <w:noProof/>
            <w:webHidden/>
          </w:rPr>
          <w:tab/>
        </w:r>
        <w:r>
          <w:rPr>
            <w:noProof/>
            <w:webHidden/>
          </w:rPr>
          <w:fldChar w:fldCharType="begin"/>
        </w:r>
        <w:r>
          <w:rPr>
            <w:noProof/>
            <w:webHidden/>
          </w:rPr>
          <w:instrText xml:space="preserve"> PAGEREF _Toc225768643 \h </w:instrText>
        </w:r>
        <w:r>
          <w:rPr>
            <w:noProof/>
            <w:webHidden/>
          </w:rPr>
        </w:r>
        <w:r>
          <w:rPr>
            <w:noProof/>
            <w:webHidden/>
          </w:rPr>
          <w:fldChar w:fldCharType="separate"/>
        </w:r>
        <w:r>
          <w:rPr>
            <w:noProof/>
            <w:webHidden/>
          </w:rPr>
          <w:t>101</w:t>
        </w:r>
        <w:r>
          <w:rPr>
            <w:noProof/>
            <w:webHidden/>
          </w:rPr>
          <w:fldChar w:fldCharType="end"/>
        </w:r>
      </w:hyperlink>
    </w:p>
    <w:p w14:paraId="78501F90" w14:textId="0E46EC54"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44" w:history="1">
        <w:r w:rsidRPr="00C66251">
          <w:rPr>
            <w:rStyle w:val="Hiperveza"/>
            <w:noProof/>
          </w:rPr>
          <w:t>6.7.1. Utjecaj na kritičnu infrastrukturu</w:t>
        </w:r>
        <w:r>
          <w:rPr>
            <w:noProof/>
            <w:webHidden/>
          </w:rPr>
          <w:tab/>
        </w:r>
        <w:r>
          <w:rPr>
            <w:noProof/>
            <w:webHidden/>
          </w:rPr>
          <w:fldChar w:fldCharType="begin"/>
        </w:r>
        <w:r>
          <w:rPr>
            <w:noProof/>
            <w:webHidden/>
          </w:rPr>
          <w:instrText xml:space="preserve"> PAGEREF _Toc225768644 \h </w:instrText>
        </w:r>
        <w:r>
          <w:rPr>
            <w:noProof/>
            <w:webHidden/>
          </w:rPr>
        </w:r>
        <w:r>
          <w:rPr>
            <w:noProof/>
            <w:webHidden/>
          </w:rPr>
          <w:fldChar w:fldCharType="separate"/>
        </w:r>
        <w:r>
          <w:rPr>
            <w:noProof/>
            <w:webHidden/>
          </w:rPr>
          <w:t>101</w:t>
        </w:r>
        <w:r>
          <w:rPr>
            <w:noProof/>
            <w:webHidden/>
          </w:rPr>
          <w:fldChar w:fldCharType="end"/>
        </w:r>
      </w:hyperlink>
    </w:p>
    <w:p w14:paraId="34D7DCC3" w14:textId="5A7FAECE"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45" w:history="1">
        <w:r w:rsidRPr="00C66251">
          <w:rPr>
            <w:rStyle w:val="Hiperveza"/>
            <w:noProof/>
          </w:rPr>
          <w:t>6.7.2. Kontekst</w:t>
        </w:r>
        <w:r>
          <w:rPr>
            <w:noProof/>
            <w:webHidden/>
          </w:rPr>
          <w:tab/>
        </w:r>
        <w:r>
          <w:rPr>
            <w:noProof/>
            <w:webHidden/>
          </w:rPr>
          <w:fldChar w:fldCharType="begin"/>
        </w:r>
        <w:r>
          <w:rPr>
            <w:noProof/>
            <w:webHidden/>
          </w:rPr>
          <w:instrText xml:space="preserve"> PAGEREF _Toc225768645 \h </w:instrText>
        </w:r>
        <w:r>
          <w:rPr>
            <w:noProof/>
            <w:webHidden/>
          </w:rPr>
        </w:r>
        <w:r>
          <w:rPr>
            <w:noProof/>
            <w:webHidden/>
          </w:rPr>
          <w:fldChar w:fldCharType="separate"/>
        </w:r>
        <w:r>
          <w:rPr>
            <w:noProof/>
            <w:webHidden/>
          </w:rPr>
          <w:t>101</w:t>
        </w:r>
        <w:r>
          <w:rPr>
            <w:noProof/>
            <w:webHidden/>
          </w:rPr>
          <w:fldChar w:fldCharType="end"/>
        </w:r>
      </w:hyperlink>
    </w:p>
    <w:p w14:paraId="583CF72F" w14:textId="1E38D00D"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46" w:history="1">
        <w:r w:rsidRPr="00C66251">
          <w:rPr>
            <w:rStyle w:val="Hiperveza"/>
            <w:noProof/>
          </w:rPr>
          <w:t>6.7.2.1. Ugroženo područje</w:t>
        </w:r>
        <w:r>
          <w:rPr>
            <w:noProof/>
            <w:webHidden/>
          </w:rPr>
          <w:tab/>
        </w:r>
        <w:r>
          <w:rPr>
            <w:noProof/>
            <w:webHidden/>
          </w:rPr>
          <w:fldChar w:fldCharType="begin"/>
        </w:r>
        <w:r>
          <w:rPr>
            <w:noProof/>
            <w:webHidden/>
          </w:rPr>
          <w:instrText xml:space="preserve"> PAGEREF _Toc225768646 \h </w:instrText>
        </w:r>
        <w:r>
          <w:rPr>
            <w:noProof/>
            <w:webHidden/>
          </w:rPr>
        </w:r>
        <w:r>
          <w:rPr>
            <w:noProof/>
            <w:webHidden/>
          </w:rPr>
          <w:fldChar w:fldCharType="separate"/>
        </w:r>
        <w:r>
          <w:rPr>
            <w:noProof/>
            <w:webHidden/>
          </w:rPr>
          <w:t>103</w:t>
        </w:r>
        <w:r>
          <w:rPr>
            <w:noProof/>
            <w:webHidden/>
          </w:rPr>
          <w:fldChar w:fldCharType="end"/>
        </w:r>
      </w:hyperlink>
    </w:p>
    <w:p w14:paraId="35E3B7D1" w14:textId="7C356628"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47" w:history="1">
        <w:r w:rsidRPr="00C66251">
          <w:rPr>
            <w:rStyle w:val="Hiperveza"/>
            <w:noProof/>
          </w:rPr>
          <w:t>6.7.2.2. Prostor štetnog utjecaja, ugroženo stanovništvo I gospodarski subjekti</w:t>
        </w:r>
        <w:r>
          <w:rPr>
            <w:noProof/>
            <w:webHidden/>
          </w:rPr>
          <w:tab/>
        </w:r>
        <w:r>
          <w:rPr>
            <w:noProof/>
            <w:webHidden/>
          </w:rPr>
          <w:fldChar w:fldCharType="begin"/>
        </w:r>
        <w:r>
          <w:rPr>
            <w:noProof/>
            <w:webHidden/>
          </w:rPr>
          <w:instrText xml:space="preserve"> PAGEREF _Toc225768647 \h </w:instrText>
        </w:r>
        <w:r>
          <w:rPr>
            <w:noProof/>
            <w:webHidden/>
          </w:rPr>
        </w:r>
        <w:r>
          <w:rPr>
            <w:noProof/>
            <w:webHidden/>
          </w:rPr>
          <w:fldChar w:fldCharType="separate"/>
        </w:r>
        <w:r>
          <w:rPr>
            <w:noProof/>
            <w:webHidden/>
          </w:rPr>
          <w:t>103</w:t>
        </w:r>
        <w:r>
          <w:rPr>
            <w:noProof/>
            <w:webHidden/>
          </w:rPr>
          <w:fldChar w:fldCharType="end"/>
        </w:r>
      </w:hyperlink>
    </w:p>
    <w:p w14:paraId="7C0F9C6C" w14:textId="4D88AADB"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48" w:history="1">
        <w:r w:rsidRPr="00C66251">
          <w:rPr>
            <w:rStyle w:val="Hiperveza"/>
            <w:noProof/>
          </w:rPr>
          <w:t>6.7.3. Uzrok</w:t>
        </w:r>
        <w:r>
          <w:rPr>
            <w:noProof/>
            <w:webHidden/>
          </w:rPr>
          <w:tab/>
        </w:r>
        <w:r>
          <w:rPr>
            <w:noProof/>
            <w:webHidden/>
          </w:rPr>
          <w:fldChar w:fldCharType="begin"/>
        </w:r>
        <w:r>
          <w:rPr>
            <w:noProof/>
            <w:webHidden/>
          </w:rPr>
          <w:instrText xml:space="preserve"> PAGEREF _Toc225768648 \h </w:instrText>
        </w:r>
        <w:r>
          <w:rPr>
            <w:noProof/>
            <w:webHidden/>
          </w:rPr>
        </w:r>
        <w:r>
          <w:rPr>
            <w:noProof/>
            <w:webHidden/>
          </w:rPr>
          <w:fldChar w:fldCharType="separate"/>
        </w:r>
        <w:r>
          <w:rPr>
            <w:noProof/>
            <w:webHidden/>
          </w:rPr>
          <w:t>104</w:t>
        </w:r>
        <w:r>
          <w:rPr>
            <w:noProof/>
            <w:webHidden/>
          </w:rPr>
          <w:fldChar w:fldCharType="end"/>
        </w:r>
      </w:hyperlink>
    </w:p>
    <w:p w14:paraId="7DF0D0B8" w14:textId="5EAB0ACD"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49" w:history="1">
        <w:r w:rsidRPr="00C66251">
          <w:rPr>
            <w:rStyle w:val="Hiperveza"/>
            <w:noProof/>
          </w:rPr>
          <w:t>6.7.3.1. Razvoj događaja koji je prethodio velikoj nesreći</w:t>
        </w:r>
        <w:r>
          <w:rPr>
            <w:noProof/>
            <w:webHidden/>
          </w:rPr>
          <w:tab/>
        </w:r>
        <w:r>
          <w:rPr>
            <w:noProof/>
            <w:webHidden/>
          </w:rPr>
          <w:fldChar w:fldCharType="begin"/>
        </w:r>
        <w:r>
          <w:rPr>
            <w:noProof/>
            <w:webHidden/>
          </w:rPr>
          <w:instrText xml:space="preserve"> PAGEREF _Toc225768649 \h </w:instrText>
        </w:r>
        <w:r>
          <w:rPr>
            <w:noProof/>
            <w:webHidden/>
          </w:rPr>
        </w:r>
        <w:r>
          <w:rPr>
            <w:noProof/>
            <w:webHidden/>
          </w:rPr>
          <w:fldChar w:fldCharType="separate"/>
        </w:r>
        <w:r>
          <w:rPr>
            <w:noProof/>
            <w:webHidden/>
          </w:rPr>
          <w:t>104</w:t>
        </w:r>
        <w:r>
          <w:rPr>
            <w:noProof/>
            <w:webHidden/>
          </w:rPr>
          <w:fldChar w:fldCharType="end"/>
        </w:r>
      </w:hyperlink>
    </w:p>
    <w:p w14:paraId="1A841BDB" w14:textId="0595AC96"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50" w:history="1">
        <w:r w:rsidRPr="00C66251">
          <w:rPr>
            <w:rStyle w:val="Hiperveza"/>
            <w:noProof/>
          </w:rPr>
          <w:t>6.7.3.2. Okidač koji je uzrokovao veliku nesreću</w:t>
        </w:r>
        <w:r>
          <w:rPr>
            <w:noProof/>
            <w:webHidden/>
          </w:rPr>
          <w:tab/>
        </w:r>
        <w:r>
          <w:rPr>
            <w:noProof/>
            <w:webHidden/>
          </w:rPr>
          <w:fldChar w:fldCharType="begin"/>
        </w:r>
        <w:r>
          <w:rPr>
            <w:noProof/>
            <w:webHidden/>
          </w:rPr>
          <w:instrText xml:space="preserve"> PAGEREF _Toc225768650 \h </w:instrText>
        </w:r>
        <w:r>
          <w:rPr>
            <w:noProof/>
            <w:webHidden/>
          </w:rPr>
        </w:r>
        <w:r>
          <w:rPr>
            <w:noProof/>
            <w:webHidden/>
          </w:rPr>
          <w:fldChar w:fldCharType="separate"/>
        </w:r>
        <w:r>
          <w:rPr>
            <w:noProof/>
            <w:webHidden/>
          </w:rPr>
          <w:t>104</w:t>
        </w:r>
        <w:r>
          <w:rPr>
            <w:noProof/>
            <w:webHidden/>
          </w:rPr>
          <w:fldChar w:fldCharType="end"/>
        </w:r>
      </w:hyperlink>
    </w:p>
    <w:p w14:paraId="592D6185" w14:textId="67DF2CFA"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51" w:history="1">
        <w:r w:rsidRPr="00C66251">
          <w:rPr>
            <w:rStyle w:val="Hiperveza"/>
            <w:noProof/>
          </w:rPr>
          <w:t>6.7.4.</w:t>
        </w:r>
        <w:r w:rsidRPr="00C66251">
          <w:rPr>
            <w:rStyle w:val="Hiperveza"/>
            <w:noProof/>
            <w:shd w:val="clear" w:color="auto" w:fill="FFFFFF"/>
          </w:rPr>
          <w:t xml:space="preserve"> Opis događaja</w:t>
        </w:r>
        <w:r>
          <w:rPr>
            <w:noProof/>
            <w:webHidden/>
          </w:rPr>
          <w:tab/>
        </w:r>
        <w:r>
          <w:rPr>
            <w:noProof/>
            <w:webHidden/>
          </w:rPr>
          <w:fldChar w:fldCharType="begin"/>
        </w:r>
        <w:r>
          <w:rPr>
            <w:noProof/>
            <w:webHidden/>
          </w:rPr>
          <w:instrText xml:space="preserve"> PAGEREF _Toc225768651 \h </w:instrText>
        </w:r>
        <w:r>
          <w:rPr>
            <w:noProof/>
            <w:webHidden/>
          </w:rPr>
        </w:r>
        <w:r>
          <w:rPr>
            <w:noProof/>
            <w:webHidden/>
          </w:rPr>
          <w:fldChar w:fldCharType="separate"/>
        </w:r>
        <w:r>
          <w:rPr>
            <w:noProof/>
            <w:webHidden/>
          </w:rPr>
          <w:t>104</w:t>
        </w:r>
        <w:r>
          <w:rPr>
            <w:noProof/>
            <w:webHidden/>
          </w:rPr>
          <w:fldChar w:fldCharType="end"/>
        </w:r>
      </w:hyperlink>
    </w:p>
    <w:p w14:paraId="3D0317AA" w14:textId="1D303C78"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52" w:history="1">
        <w:r w:rsidRPr="00C66251">
          <w:rPr>
            <w:rStyle w:val="Hiperveza"/>
            <w:noProof/>
          </w:rPr>
          <w:t>6.7.5.</w:t>
        </w:r>
        <w:r w:rsidRPr="00C66251">
          <w:rPr>
            <w:rStyle w:val="Hiperveza"/>
            <w:noProof/>
            <w:shd w:val="clear" w:color="auto" w:fill="FFFFFF"/>
          </w:rPr>
          <w:t xml:space="preserve"> Matrice rizika</w:t>
        </w:r>
        <w:r>
          <w:rPr>
            <w:noProof/>
            <w:webHidden/>
          </w:rPr>
          <w:tab/>
        </w:r>
        <w:r>
          <w:rPr>
            <w:noProof/>
            <w:webHidden/>
          </w:rPr>
          <w:fldChar w:fldCharType="begin"/>
        </w:r>
        <w:r>
          <w:rPr>
            <w:noProof/>
            <w:webHidden/>
          </w:rPr>
          <w:instrText xml:space="preserve"> PAGEREF _Toc225768652 \h </w:instrText>
        </w:r>
        <w:r>
          <w:rPr>
            <w:noProof/>
            <w:webHidden/>
          </w:rPr>
        </w:r>
        <w:r>
          <w:rPr>
            <w:noProof/>
            <w:webHidden/>
          </w:rPr>
          <w:fldChar w:fldCharType="separate"/>
        </w:r>
        <w:r>
          <w:rPr>
            <w:noProof/>
            <w:webHidden/>
          </w:rPr>
          <w:t>104</w:t>
        </w:r>
        <w:r>
          <w:rPr>
            <w:noProof/>
            <w:webHidden/>
          </w:rPr>
          <w:fldChar w:fldCharType="end"/>
        </w:r>
      </w:hyperlink>
    </w:p>
    <w:p w14:paraId="3AAFA143" w14:textId="51BE4C27"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53" w:history="1">
        <w:r w:rsidRPr="00C66251">
          <w:rPr>
            <w:rStyle w:val="Hiperveza"/>
            <w:noProof/>
          </w:rPr>
          <w:t>6.7.5.1. Vjerojatnosti događaja</w:t>
        </w:r>
        <w:r>
          <w:rPr>
            <w:noProof/>
            <w:webHidden/>
          </w:rPr>
          <w:tab/>
        </w:r>
        <w:r>
          <w:rPr>
            <w:noProof/>
            <w:webHidden/>
          </w:rPr>
          <w:fldChar w:fldCharType="begin"/>
        </w:r>
        <w:r>
          <w:rPr>
            <w:noProof/>
            <w:webHidden/>
          </w:rPr>
          <w:instrText xml:space="preserve"> PAGEREF _Toc225768653 \h </w:instrText>
        </w:r>
        <w:r>
          <w:rPr>
            <w:noProof/>
            <w:webHidden/>
          </w:rPr>
        </w:r>
        <w:r>
          <w:rPr>
            <w:noProof/>
            <w:webHidden/>
          </w:rPr>
          <w:fldChar w:fldCharType="separate"/>
        </w:r>
        <w:r>
          <w:rPr>
            <w:noProof/>
            <w:webHidden/>
          </w:rPr>
          <w:t>104</w:t>
        </w:r>
        <w:r>
          <w:rPr>
            <w:noProof/>
            <w:webHidden/>
          </w:rPr>
          <w:fldChar w:fldCharType="end"/>
        </w:r>
      </w:hyperlink>
    </w:p>
    <w:p w14:paraId="7ECA4C45" w14:textId="1AEE5031"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54" w:history="1">
        <w:r w:rsidRPr="00C66251">
          <w:rPr>
            <w:rStyle w:val="Hiperveza"/>
            <w:noProof/>
          </w:rPr>
          <w:t>6.7.5.2. Posljedice</w:t>
        </w:r>
        <w:r>
          <w:rPr>
            <w:noProof/>
            <w:webHidden/>
          </w:rPr>
          <w:tab/>
        </w:r>
        <w:r>
          <w:rPr>
            <w:noProof/>
            <w:webHidden/>
          </w:rPr>
          <w:fldChar w:fldCharType="begin"/>
        </w:r>
        <w:r>
          <w:rPr>
            <w:noProof/>
            <w:webHidden/>
          </w:rPr>
          <w:instrText xml:space="preserve"> PAGEREF _Toc225768654 \h </w:instrText>
        </w:r>
        <w:r>
          <w:rPr>
            <w:noProof/>
            <w:webHidden/>
          </w:rPr>
        </w:r>
        <w:r>
          <w:rPr>
            <w:noProof/>
            <w:webHidden/>
          </w:rPr>
          <w:fldChar w:fldCharType="separate"/>
        </w:r>
        <w:r>
          <w:rPr>
            <w:noProof/>
            <w:webHidden/>
          </w:rPr>
          <w:t>105</w:t>
        </w:r>
        <w:r>
          <w:rPr>
            <w:noProof/>
            <w:webHidden/>
          </w:rPr>
          <w:fldChar w:fldCharType="end"/>
        </w:r>
      </w:hyperlink>
    </w:p>
    <w:p w14:paraId="31DCF777" w14:textId="30AA0A6A"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55" w:history="1">
        <w:r w:rsidRPr="00C66251">
          <w:rPr>
            <w:rStyle w:val="Hiperveza"/>
            <w:noProof/>
          </w:rPr>
          <w:t>6.7.5.2.1. Posljedice na život i zdravlje ljudi</w:t>
        </w:r>
        <w:r>
          <w:rPr>
            <w:noProof/>
            <w:webHidden/>
          </w:rPr>
          <w:tab/>
        </w:r>
        <w:r>
          <w:rPr>
            <w:noProof/>
            <w:webHidden/>
          </w:rPr>
          <w:fldChar w:fldCharType="begin"/>
        </w:r>
        <w:r>
          <w:rPr>
            <w:noProof/>
            <w:webHidden/>
          </w:rPr>
          <w:instrText xml:space="preserve"> PAGEREF _Toc225768655 \h </w:instrText>
        </w:r>
        <w:r>
          <w:rPr>
            <w:noProof/>
            <w:webHidden/>
          </w:rPr>
        </w:r>
        <w:r>
          <w:rPr>
            <w:noProof/>
            <w:webHidden/>
          </w:rPr>
          <w:fldChar w:fldCharType="separate"/>
        </w:r>
        <w:r>
          <w:rPr>
            <w:noProof/>
            <w:webHidden/>
          </w:rPr>
          <w:t>105</w:t>
        </w:r>
        <w:r>
          <w:rPr>
            <w:noProof/>
            <w:webHidden/>
          </w:rPr>
          <w:fldChar w:fldCharType="end"/>
        </w:r>
      </w:hyperlink>
    </w:p>
    <w:p w14:paraId="050E6893" w14:textId="6CEED2A8"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56" w:history="1">
        <w:r w:rsidRPr="00C66251">
          <w:rPr>
            <w:rStyle w:val="Hiperveza"/>
            <w:noProof/>
            <w:lang w:eastAsia="hr-HR"/>
          </w:rPr>
          <w:t>6.7.5.2.2. Posljedice na gospodarstvo</w:t>
        </w:r>
        <w:r>
          <w:rPr>
            <w:noProof/>
            <w:webHidden/>
          </w:rPr>
          <w:tab/>
        </w:r>
        <w:r>
          <w:rPr>
            <w:noProof/>
            <w:webHidden/>
          </w:rPr>
          <w:fldChar w:fldCharType="begin"/>
        </w:r>
        <w:r>
          <w:rPr>
            <w:noProof/>
            <w:webHidden/>
          </w:rPr>
          <w:instrText xml:space="preserve"> PAGEREF _Toc225768656 \h </w:instrText>
        </w:r>
        <w:r>
          <w:rPr>
            <w:noProof/>
            <w:webHidden/>
          </w:rPr>
        </w:r>
        <w:r>
          <w:rPr>
            <w:noProof/>
            <w:webHidden/>
          </w:rPr>
          <w:fldChar w:fldCharType="separate"/>
        </w:r>
        <w:r>
          <w:rPr>
            <w:noProof/>
            <w:webHidden/>
          </w:rPr>
          <w:t>105</w:t>
        </w:r>
        <w:r>
          <w:rPr>
            <w:noProof/>
            <w:webHidden/>
          </w:rPr>
          <w:fldChar w:fldCharType="end"/>
        </w:r>
      </w:hyperlink>
    </w:p>
    <w:p w14:paraId="14CE88CD" w14:textId="285A541E" w:rsidR="007B7BE2" w:rsidRDefault="007B7BE2">
      <w:pPr>
        <w:pStyle w:val="Sadraj5"/>
        <w:tabs>
          <w:tab w:val="right" w:leader="dot" w:pos="9396"/>
        </w:tabs>
        <w:rPr>
          <w:rFonts w:eastAsiaTheme="minorEastAsia" w:cstheme="minorBidi"/>
          <w:caps w:val="0"/>
          <w:noProof/>
          <w:kern w:val="2"/>
          <w:sz w:val="24"/>
          <w:szCs w:val="24"/>
          <w:lang w:eastAsia="hr-HR"/>
          <w14:ligatures w14:val="standardContextual"/>
        </w:rPr>
      </w:pPr>
      <w:hyperlink w:anchor="_Toc225768657" w:history="1">
        <w:r w:rsidRPr="00C66251">
          <w:rPr>
            <w:rStyle w:val="Hiperveza"/>
            <w:noProof/>
          </w:rPr>
          <w:t>6.7.5.2.3.</w:t>
        </w:r>
        <w:r w:rsidRPr="00C66251">
          <w:rPr>
            <w:rStyle w:val="Hiperveza"/>
            <w:rFonts w:cs="Segoe UI"/>
            <w:noProof/>
          </w:rPr>
          <w:t xml:space="preserve"> Posljedice na društvenu stabilnost i politiku</w:t>
        </w:r>
        <w:r>
          <w:rPr>
            <w:noProof/>
            <w:webHidden/>
          </w:rPr>
          <w:tab/>
        </w:r>
        <w:r>
          <w:rPr>
            <w:noProof/>
            <w:webHidden/>
          </w:rPr>
          <w:fldChar w:fldCharType="begin"/>
        </w:r>
        <w:r>
          <w:rPr>
            <w:noProof/>
            <w:webHidden/>
          </w:rPr>
          <w:instrText xml:space="preserve"> PAGEREF _Toc225768657 \h </w:instrText>
        </w:r>
        <w:r>
          <w:rPr>
            <w:noProof/>
            <w:webHidden/>
          </w:rPr>
        </w:r>
        <w:r>
          <w:rPr>
            <w:noProof/>
            <w:webHidden/>
          </w:rPr>
          <w:fldChar w:fldCharType="separate"/>
        </w:r>
        <w:r>
          <w:rPr>
            <w:noProof/>
            <w:webHidden/>
          </w:rPr>
          <w:t>106</w:t>
        </w:r>
        <w:r>
          <w:rPr>
            <w:noProof/>
            <w:webHidden/>
          </w:rPr>
          <w:fldChar w:fldCharType="end"/>
        </w:r>
      </w:hyperlink>
    </w:p>
    <w:p w14:paraId="5262D931" w14:textId="0965AAA9"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58" w:history="1">
        <w:r w:rsidRPr="00C66251">
          <w:rPr>
            <w:rStyle w:val="Hiperveza"/>
            <w:noProof/>
          </w:rPr>
          <w:t>6.7.5.3.</w:t>
        </w:r>
        <w:r w:rsidRPr="00C66251">
          <w:rPr>
            <w:rStyle w:val="Hiperveza"/>
            <w:b/>
            <w:bCs/>
            <w:noProof/>
          </w:rPr>
          <w:t xml:space="preserve"> T</w:t>
        </w:r>
        <w:r w:rsidRPr="00C66251">
          <w:rPr>
            <w:rStyle w:val="Hiperveza"/>
            <w:noProof/>
          </w:rPr>
          <w:t>ehničko- tehnološke nesreće u željezničkom prometu, zbirna ocjena posljedica</w:t>
        </w:r>
        <w:r>
          <w:rPr>
            <w:noProof/>
            <w:webHidden/>
          </w:rPr>
          <w:tab/>
        </w:r>
        <w:r>
          <w:rPr>
            <w:noProof/>
            <w:webHidden/>
          </w:rPr>
          <w:fldChar w:fldCharType="begin"/>
        </w:r>
        <w:r>
          <w:rPr>
            <w:noProof/>
            <w:webHidden/>
          </w:rPr>
          <w:instrText xml:space="preserve"> PAGEREF _Toc225768658 \h </w:instrText>
        </w:r>
        <w:r>
          <w:rPr>
            <w:noProof/>
            <w:webHidden/>
          </w:rPr>
        </w:r>
        <w:r>
          <w:rPr>
            <w:noProof/>
            <w:webHidden/>
          </w:rPr>
          <w:fldChar w:fldCharType="separate"/>
        </w:r>
        <w:r>
          <w:rPr>
            <w:noProof/>
            <w:webHidden/>
          </w:rPr>
          <w:t>107</w:t>
        </w:r>
        <w:r>
          <w:rPr>
            <w:noProof/>
            <w:webHidden/>
          </w:rPr>
          <w:fldChar w:fldCharType="end"/>
        </w:r>
      </w:hyperlink>
    </w:p>
    <w:p w14:paraId="353319E6" w14:textId="64B7E7D8" w:rsidR="007B7BE2" w:rsidRDefault="007B7BE2">
      <w:pPr>
        <w:pStyle w:val="Sadraj4"/>
        <w:tabs>
          <w:tab w:val="right" w:leader="dot" w:pos="9396"/>
        </w:tabs>
        <w:rPr>
          <w:rFonts w:eastAsiaTheme="minorEastAsia" w:cstheme="minorBidi"/>
          <w:caps w:val="0"/>
          <w:noProof/>
          <w:kern w:val="2"/>
          <w:sz w:val="24"/>
          <w:szCs w:val="24"/>
          <w:lang w:eastAsia="hr-HR"/>
          <w14:ligatures w14:val="standardContextual"/>
        </w:rPr>
      </w:pPr>
      <w:hyperlink w:anchor="_Toc225768659" w:history="1">
        <w:r w:rsidRPr="00C66251">
          <w:rPr>
            <w:rStyle w:val="Hiperveza"/>
            <w:noProof/>
          </w:rPr>
          <w:t>6.7.5.4. Podatci, izvori i metode izračuna</w:t>
        </w:r>
        <w:r>
          <w:rPr>
            <w:noProof/>
            <w:webHidden/>
          </w:rPr>
          <w:tab/>
        </w:r>
        <w:r>
          <w:rPr>
            <w:noProof/>
            <w:webHidden/>
          </w:rPr>
          <w:fldChar w:fldCharType="begin"/>
        </w:r>
        <w:r>
          <w:rPr>
            <w:noProof/>
            <w:webHidden/>
          </w:rPr>
          <w:instrText xml:space="preserve"> PAGEREF _Toc225768659 \h </w:instrText>
        </w:r>
        <w:r>
          <w:rPr>
            <w:noProof/>
            <w:webHidden/>
          </w:rPr>
        </w:r>
        <w:r>
          <w:rPr>
            <w:noProof/>
            <w:webHidden/>
          </w:rPr>
          <w:fldChar w:fldCharType="separate"/>
        </w:r>
        <w:r>
          <w:rPr>
            <w:noProof/>
            <w:webHidden/>
          </w:rPr>
          <w:t>107</w:t>
        </w:r>
        <w:r>
          <w:rPr>
            <w:noProof/>
            <w:webHidden/>
          </w:rPr>
          <w:fldChar w:fldCharType="end"/>
        </w:r>
      </w:hyperlink>
    </w:p>
    <w:p w14:paraId="04755204" w14:textId="63F63D2C"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60" w:history="1">
        <w:r w:rsidRPr="00C66251">
          <w:rPr>
            <w:rStyle w:val="Hiperveza"/>
            <w:noProof/>
          </w:rPr>
          <w:t>6.7.6. Tehničko tehnološke nesreće u željezničkom prometu, prikaz na matricama rizika</w:t>
        </w:r>
        <w:r>
          <w:rPr>
            <w:noProof/>
            <w:webHidden/>
          </w:rPr>
          <w:tab/>
        </w:r>
        <w:r>
          <w:rPr>
            <w:noProof/>
            <w:webHidden/>
          </w:rPr>
          <w:fldChar w:fldCharType="begin"/>
        </w:r>
        <w:r>
          <w:rPr>
            <w:noProof/>
            <w:webHidden/>
          </w:rPr>
          <w:instrText xml:space="preserve"> PAGEREF _Toc225768660 \h </w:instrText>
        </w:r>
        <w:r>
          <w:rPr>
            <w:noProof/>
            <w:webHidden/>
          </w:rPr>
        </w:r>
        <w:r>
          <w:rPr>
            <w:noProof/>
            <w:webHidden/>
          </w:rPr>
          <w:fldChar w:fldCharType="separate"/>
        </w:r>
        <w:r>
          <w:rPr>
            <w:noProof/>
            <w:webHidden/>
          </w:rPr>
          <w:t>108</w:t>
        </w:r>
        <w:r>
          <w:rPr>
            <w:noProof/>
            <w:webHidden/>
          </w:rPr>
          <w:fldChar w:fldCharType="end"/>
        </w:r>
      </w:hyperlink>
    </w:p>
    <w:p w14:paraId="23D8258B" w14:textId="1F52D777"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61" w:history="1">
        <w:r w:rsidRPr="00C66251">
          <w:rPr>
            <w:rStyle w:val="Hiperveza"/>
            <w:noProof/>
          </w:rPr>
          <w:t>6.7.7. Karta prijetnje</w:t>
        </w:r>
        <w:r>
          <w:rPr>
            <w:noProof/>
            <w:webHidden/>
          </w:rPr>
          <w:tab/>
        </w:r>
        <w:r>
          <w:rPr>
            <w:noProof/>
            <w:webHidden/>
          </w:rPr>
          <w:fldChar w:fldCharType="begin"/>
        </w:r>
        <w:r>
          <w:rPr>
            <w:noProof/>
            <w:webHidden/>
          </w:rPr>
          <w:instrText xml:space="preserve"> PAGEREF _Toc225768661 \h </w:instrText>
        </w:r>
        <w:r>
          <w:rPr>
            <w:noProof/>
            <w:webHidden/>
          </w:rPr>
        </w:r>
        <w:r>
          <w:rPr>
            <w:noProof/>
            <w:webHidden/>
          </w:rPr>
          <w:fldChar w:fldCharType="separate"/>
        </w:r>
        <w:r>
          <w:rPr>
            <w:noProof/>
            <w:webHidden/>
          </w:rPr>
          <w:t>110</w:t>
        </w:r>
        <w:r>
          <w:rPr>
            <w:noProof/>
            <w:webHidden/>
          </w:rPr>
          <w:fldChar w:fldCharType="end"/>
        </w:r>
      </w:hyperlink>
    </w:p>
    <w:p w14:paraId="362500EA" w14:textId="27072A7F"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62" w:history="1">
        <w:r w:rsidRPr="00C66251">
          <w:rPr>
            <w:rStyle w:val="Hiperveza"/>
            <w:noProof/>
          </w:rPr>
          <w:t>6.7.8. Karta rizika</w:t>
        </w:r>
        <w:r>
          <w:rPr>
            <w:noProof/>
            <w:webHidden/>
          </w:rPr>
          <w:tab/>
        </w:r>
        <w:r>
          <w:rPr>
            <w:noProof/>
            <w:webHidden/>
          </w:rPr>
          <w:fldChar w:fldCharType="begin"/>
        </w:r>
        <w:r>
          <w:rPr>
            <w:noProof/>
            <w:webHidden/>
          </w:rPr>
          <w:instrText xml:space="preserve"> PAGEREF _Toc225768662 \h </w:instrText>
        </w:r>
        <w:r>
          <w:rPr>
            <w:noProof/>
            <w:webHidden/>
          </w:rPr>
        </w:r>
        <w:r>
          <w:rPr>
            <w:noProof/>
            <w:webHidden/>
          </w:rPr>
          <w:fldChar w:fldCharType="separate"/>
        </w:r>
        <w:r>
          <w:rPr>
            <w:noProof/>
            <w:webHidden/>
          </w:rPr>
          <w:t>110</w:t>
        </w:r>
        <w:r>
          <w:rPr>
            <w:noProof/>
            <w:webHidden/>
          </w:rPr>
          <w:fldChar w:fldCharType="end"/>
        </w:r>
      </w:hyperlink>
    </w:p>
    <w:p w14:paraId="44A0EC6C" w14:textId="741FD2E3"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663" w:history="1">
        <w:r w:rsidRPr="00C66251">
          <w:rPr>
            <w:rStyle w:val="Hiperveza"/>
            <w:noProof/>
          </w:rPr>
          <w:t>7. MATRICA RIZIKA SA USPOREĐENIM RIZICIMA</w:t>
        </w:r>
        <w:r>
          <w:rPr>
            <w:noProof/>
            <w:webHidden/>
          </w:rPr>
          <w:tab/>
        </w:r>
        <w:r>
          <w:rPr>
            <w:noProof/>
            <w:webHidden/>
          </w:rPr>
          <w:fldChar w:fldCharType="begin"/>
        </w:r>
        <w:r>
          <w:rPr>
            <w:noProof/>
            <w:webHidden/>
          </w:rPr>
          <w:instrText xml:space="preserve"> PAGEREF _Toc225768663 \h </w:instrText>
        </w:r>
        <w:r>
          <w:rPr>
            <w:noProof/>
            <w:webHidden/>
          </w:rPr>
        </w:r>
        <w:r>
          <w:rPr>
            <w:noProof/>
            <w:webHidden/>
          </w:rPr>
          <w:fldChar w:fldCharType="separate"/>
        </w:r>
        <w:r>
          <w:rPr>
            <w:noProof/>
            <w:webHidden/>
          </w:rPr>
          <w:t>111</w:t>
        </w:r>
        <w:r>
          <w:rPr>
            <w:noProof/>
            <w:webHidden/>
          </w:rPr>
          <w:fldChar w:fldCharType="end"/>
        </w:r>
      </w:hyperlink>
    </w:p>
    <w:p w14:paraId="6C9AB5C9" w14:textId="4F6E4124"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664" w:history="1">
        <w:r w:rsidRPr="00C66251">
          <w:rPr>
            <w:rStyle w:val="Hiperveza"/>
            <w:noProof/>
          </w:rPr>
          <w:t>8. ANALIZA SUSTAVA CIVILNE ZAŠTITE</w:t>
        </w:r>
        <w:r>
          <w:rPr>
            <w:noProof/>
            <w:webHidden/>
          </w:rPr>
          <w:tab/>
        </w:r>
        <w:r>
          <w:rPr>
            <w:noProof/>
            <w:webHidden/>
          </w:rPr>
          <w:fldChar w:fldCharType="begin"/>
        </w:r>
        <w:r>
          <w:rPr>
            <w:noProof/>
            <w:webHidden/>
          </w:rPr>
          <w:instrText xml:space="preserve"> PAGEREF _Toc225768664 \h </w:instrText>
        </w:r>
        <w:r>
          <w:rPr>
            <w:noProof/>
            <w:webHidden/>
          </w:rPr>
        </w:r>
        <w:r>
          <w:rPr>
            <w:noProof/>
            <w:webHidden/>
          </w:rPr>
          <w:fldChar w:fldCharType="separate"/>
        </w:r>
        <w:r>
          <w:rPr>
            <w:noProof/>
            <w:webHidden/>
          </w:rPr>
          <w:t>112</w:t>
        </w:r>
        <w:r>
          <w:rPr>
            <w:noProof/>
            <w:webHidden/>
          </w:rPr>
          <w:fldChar w:fldCharType="end"/>
        </w:r>
      </w:hyperlink>
    </w:p>
    <w:p w14:paraId="063CD5F6" w14:textId="6BEE115F"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65" w:history="1">
        <w:r w:rsidRPr="00C66251">
          <w:rPr>
            <w:rStyle w:val="Hiperveza"/>
            <w:noProof/>
          </w:rPr>
          <w:t>8.1. Područje preventive</w:t>
        </w:r>
        <w:r>
          <w:rPr>
            <w:noProof/>
            <w:webHidden/>
          </w:rPr>
          <w:tab/>
        </w:r>
        <w:r>
          <w:rPr>
            <w:noProof/>
            <w:webHidden/>
          </w:rPr>
          <w:fldChar w:fldCharType="begin"/>
        </w:r>
        <w:r>
          <w:rPr>
            <w:noProof/>
            <w:webHidden/>
          </w:rPr>
          <w:instrText xml:space="preserve"> PAGEREF _Toc225768665 \h </w:instrText>
        </w:r>
        <w:r>
          <w:rPr>
            <w:noProof/>
            <w:webHidden/>
          </w:rPr>
        </w:r>
        <w:r>
          <w:rPr>
            <w:noProof/>
            <w:webHidden/>
          </w:rPr>
          <w:fldChar w:fldCharType="separate"/>
        </w:r>
        <w:r>
          <w:rPr>
            <w:noProof/>
            <w:webHidden/>
          </w:rPr>
          <w:t>112</w:t>
        </w:r>
        <w:r>
          <w:rPr>
            <w:noProof/>
            <w:webHidden/>
          </w:rPr>
          <w:fldChar w:fldCharType="end"/>
        </w:r>
      </w:hyperlink>
    </w:p>
    <w:p w14:paraId="66E8EE3F" w14:textId="2DACCBD2"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66" w:history="1">
        <w:r w:rsidRPr="00C66251">
          <w:rPr>
            <w:rStyle w:val="Hiperveza"/>
            <w:noProof/>
          </w:rPr>
          <w:t>8.1.1. Strategija, normativno uređenje i planovi</w:t>
        </w:r>
        <w:r>
          <w:rPr>
            <w:noProof/>
            <w:webHidden/>
          </w:rPr>
          <w:tab/>
        </w:r>
        <w:r>
          <w:rPr>
            <w:noProof/>
            <w:webHidden/>
          </w:rPr>
          <w:fldChar w:fldCharType="begin"/>
        </w:r>
        <w:r>
          <w:rPr>
            <w:noProof/>
            <w:webHidden/>
          </w:rPr>
          <w:instrText xml:space="preserve"> PAGEREF _Toc225768666 \h </w:instrText>
        </w:r>
        <w:r>
          <w:rPr>
            <w:noProof/>
            <w:webHidden/>
          </w:rPr>
        </w:r>
        <w:r>
          <w:rPr>
            <w:noProof/>
            <w:webHidden/>
          </w:rPr>
          <w:fldChar w:fldCharType="separate"/>
        </w:r>
        <w:r>
          <w:rPr>
            <w:noProof/>
            <w:webHidden/>
          </w:rPr>
          <w:t>112</w:t>
        </w:r>
        <w:r>
          <w:rPr>
            <w:noProof/>
            <w:webHidden/>
          </w:rPr>
          <w:fldChar w:fldCharType="end"/>
        </w:r>
      </w:hyperlink>
    </w:p>
    <w:p w14:paraId="1108C35A" w14:textId="6D334696"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67" w:history="1">
        <w:r w:rsidRPr="00C66251">
          <w:rPr>
            <w:rStyle w:val="Hiperveza"/>
            <w:noProof/>
          </w:rPr>
          <w:t>8.1.2. Sustav javnog upozoravanja</w:t>
        </w:r>
        <w:r>
          <w:rPr>
            <w:noProof/>
            <w:webHidden/>
          </w:rPr>
          <w:tab/>
        </w:r>
        <w:r>
          <w:rPr>
            <w:noProof/>
            <w:webHidden/>
          </w:rPr>
          <w:fldChar w:fldCharType="begin"/>
        </w:r>
        <w:r>
          <w:rPr>
            <w:noProof/>
            <w:webHidden/>
          </w:rPr>
          <w:instrText xml:space="preserve"> PAGEREF _Toc225768667 \h </w:instrText>
        </w:r>
        <w:r>
          <w:rPr>
            <w:noProof/>
            <w:webHidden/>
          </w:rPr>
        </w:r>
        <w:r>
          <w:rPr>
            <w:noProof/>
            <w:webHidden/>
          </w:rPr>
          <w:fldChar w:fldCharType="separate"/>
        </w:r>
        <w:r>
          <w:rPr>
            <w:noProof/>
            <w:webHidden/>
          </w:rPr>
          <w:t>113</w:t>
        </w:r>
        <w:r>
          <w:rPr>
            <w:noProof/>
            <w:webHidden/>
          </w:rPr>
          <w:fldChar w:fldCharType="end"/>
        </w:r>
      </w:hyperlink>
    </w:p>
    <w:p w14:paraId="183B0CB8" w14:textId="0BD7B4B2"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68" w:history="1">
        <w:r w:rsidRPr="00C66251">
          <w:rPr>
            <w:rStyle w:val="Hiperveza"/>
            <w:noProof/>
          </w:rPr>
          <w:t>8.1.3. Stanje svijesti o prioritetnim rizicima</w:t>
        </w:r>
        <w:r>
          <w:rPr>
            <w:noProof/>
            <w:webHidden/>
          </w:rPr>
          <w:tab/>
        </w:r>
        <w:r>
          <w:rPr>
            <w:noProof/>
            <w:webHidden/>
          </w:rPr>
          <w:fldChar w:fldCharType="begin"/>
        </w:r>
        <w:r>
          <w:rPr>
            <w:noProof/>
            <w:webHidden/>
          </w:rPr>
          <w:instrText xml:space="preserve"> PAGEREF _Toc225768668 \h </w:instrText>
        </w:r>
        <w:r>
          <w:rPr>
            <w:noProof/>
            <w:webHidden/>
          </w:rPr>
        </w:r>
        <w:r>
          <w:rPr>
            <w:noProof/>
            <w:webHidden/>
          </w:rPr>
          <w:fldChar w:fldCharType="separate"/>
        </w:r>
        <w:r>
          <w:rPr>
            <w:noProof/>
            <w:webHidden/>
          </w:rPr>
          <w:t>114</w:t>
        </w:r>
        <w:r>
          <w:rPr>
            <w:noProof/>
            <w:webHidden/>
          </w:rPr>
          <w:fldChar w:fldCharType="end"/>
        </w:r>
      </w:hyperlink>
    </w:p>
    <w:p w14:paraId="2C63AB16" w14:textId="285F1092"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69" w:history="1">
        <w:r w:rsidRPr="00C66251">
          <w:rPr>
            <w:rStyle w:val="Hiperveza"/>
            <w:noProof/>
          </w:rPr>
          <w:t>8.1.4. Prostorno planiranje i legalizacija građevina</w:t>
        </w:r>
        <w:r>
          <w:rPr>
            <w:noProof/>
            <w:webHidden/>
          </w:rPr>
          <w:tab/>
        </w:r>
        <w:r>
          <w:rPr>
            <w:noProof/>
            <w:webHidden/>
          </w:rPr>
          <w:fldChar w:fldCharType="begin"/>
        </w:r>
        <w:r>
          <w:rPr>
            <w:noProof/>
            <w:webHidden/>
          </w:rPr>
          <w:instrText xml:space="preserve"> PAGEREF _Toc225768669 \h </w:instrText>
        </w:r>
        <w:r>
          <w:rPr>
            <w:noProof/>
            <w:webHidden/>
          </w:rPr>
        </w:r>
        <w:r>
          <w:rPr>
            <w:noProof/>
            <w:webHidden/>
          </w:rPr>
          <w:fldChar w:fldCharType="separate"/>
        </w:r>
        <w:r>
          <w:rPr>
            <w:noProof/>
            <w:webHidden/>
          </w:rPr>
          <w:t>115</w:t>
        </w:r>
        <w:r>
          <w:rPr>
            <w:noProof/>
            <w:webHidden/>
          </w:rPr>
          <w:fldChar w:fldCharType="end"/>
        </w:r>
      </w:hyperlink>
    </w:p>
    <w:p w14:paraId="06A74655" w14:textId="6ED8F70C"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70" w:history="1">
        <w:r w:rsidRPr="00C66251">
          <w:rPr>
            <w:rStyle w:val="Hiperveza"/>
            <w:noProof/>
          </w:rPr>
          <w:t>8.1.5. Ocjena fiskalne situacije i njene perspektive</w:t>
        </w:r>
        <w:r>
          <w:rPr>
            <w:noProof/>
            <w:webHidden/>
          </w:rPr>
          <w:tab/>
        </w:r>
        <w:r>
          <w:rPr>
            <w:noProof/>
            <w:webHidden/>
          </w:rPr>
          <w:fldChar w:fldCharType="begin"/>
        </w:r>
        <w:r>
          <w:rPr>
            <w:noProof/>
            <w:webHidden/>
          </w:rPr>
          <w:instrText xml:space="preserve"> PAGEREF _Toc225768670 \h </w:instrText>
        </w:r>
        <w:r>
          <w:rPr>
            <w:noProof/>
            <w:webHidden/>
          </w:rPr>
        </w:r>
        <w:r>
          <w:rPr>
            <w:noProof/>
            <w:webHidden/>
          </w:rPr>
          <w:fldChar w:fldCharType="separate"/>
        </w:r>
        <w:r>
          <w:rPr>
            <w:noProof/>
            <w:webHidden/>
          </w:rPr>
          <w:t>116</w:t>
        </w:r>
        <w:r>
          <w:rPr>
            <w:noProof/>
            <w:webHidden/>
          </w:rPr>
          <w:fldChar w:fldCharType="end"/>
        </w:r>
      </w:hyperlink>
    </w:p>
    <w:p w14:paraId="5A41EE77" w14:textId="1F8587D3"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71" w:history="1">
        <w:r w:rsidRPr="00C66251">
          <w:rPr>
            <w:rStyle w:val="Hiperveza"/>
            <w:noProof/>
          </w:rPr>
          <w:t>8.1.6. Ocjena Stanje baze podataka i podloga za potrebe planiranja reagiranja</w:t>
        </w:r>
        <w:r>
          <w:rPr>
            <w:noProof/>
            <w:webHidden/>
          </w:rPr>
          <w:tab/>
        </w:r>
        <w:r>
          <w:rPr>
            <w:noProof/>
            <w:webHidden/>
          </w:rPr>
          <w:fldChar w:fldCharType="begin"/>
        </w:r>
        <w:r>
          <w:rPr>
            <w:noProof/>
            <w:webHidden/>
          </w:rPr>
          <w:instrText xml:space="preserve"> PAGEREF _Toc225768671 \h </w:instrText>
        </w:r>
        <w:r>
          <w:rPr>
            <w:noProof/>
            <w:webHidden/>
          </w:rPr>
        </w:r>
        <w:r>
          <w:rPr>
            <w:noProof/>
            <w:webHidden/>
          </w:rPr>
          <w:fldChar w:fldCharType="separate"/>
        </w:r>
        <w:r>
          <w:rPr>
            <w:noProof/>
            <w:webHidden/>
          </w:rPr>
          <w:t>117</w:t>
        </w:r>
        <w:r>
          <w:rPr>
            <w:noProof/>
            <w:webHidden/>
          </w:rPr>
          <w:fldChar w:fldCharType="end"/>
        </w:r>
      </w:hyperlink>
    </w:p>
    <w:p w14:paraId="2E661EED" w14:textId="1C49A79E"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72" w:history="1">
        <w:r w:rsidRPr="00C66251">
          <w:rPr>
            <w:rStyle w:val="Hiperveza"/>
            <w:noProof/>
          </w:rPr>
          <w:t>8.1.7. Zbirna ocjena spremnosti samouprave u području preventive</w:t>
        </w:r>
        <w:r>
          <w:rPr>
            <w:noProof/>
            <w:webHidden/>
          </w:rPr>
          <w:tab/>
        </w:r>
        <w:r>
          <w:rPr>
            <w:noProof/>
            <w:webHidden/>
          </w:rPr>
          <w:fldChar w:fldCharType="begin"/>
        </w:r>
        <w:r>
          <w:rPr>
            <w:noProof/>
            <w:webHidden/>
          </w:rPr>
          <w:instrText xml:space="preserve"> PAGEREF _Toc225768672 \h </w:instrText>
        </w:r>
        <w:r>
          <w:rPr>
            <w:noProof/>
            <w:webHidden/>
          </w:rPr>
        </w:r>
        <w:r>
          <w:rPr>
            <w:noProof/>
            <w:webHidden/>
          </w:rPr>
          <w:fldChar w:fldCharType="separate"/>
        </w:r>
        <w:r>
          <w:rPr>
            <w:noProof/>
            <w:webHidden/>
          </w:rPr>
          <w:t>117</w:t>
        </w:r>
        <w:r>
          <w:rPr>
            <w:noProof/>
            <w:webHidden/>
          </w:rPr>
          <w:fldChar w:fldCharType="end"/>
        </w:r>
      </w:hyperlink>
    </w:p>
    <w:p w14:paraId="1EBD3FD1" w14:textId="115C0D28"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73" w:history="1">
        <w:r w:rsidRPr="00C66251">
          <w:rPr>
            <w:rStyle w:val="Hiperveza"/>
            <w:noProof/>
          </w:rPr>
          <w:t>8.2. Područje reagiranja</w:t>
        </w:r>
        <w:r>
          <w:rPr>
            <w:noProof/>
            <w:webHidden/>
          </w:rPr>
          <w:tab/>
        </w:r>
        <w:r>
          <w:rPr>
            <w:noProof/>
            <w:webHidden/>
          </w:rPr>
          <w:fldChar w:fldCharType="begin"/>
        </w:r>
        <w:r>
          <w:rPr>
            <w:noProof/>
            <w:webHidden/>
          </w:rPr>
          <w:instrText xml:space="preserve"> PAGEREF _Toc225768673 \h </w:instrText>
        </w:r>
        <w:r>
          <w:rPr>
            <w:noProof/>
            <w:webHidden/>
          </w:rPr>
        </w:r>
        <w:r>
          <w:rPr>
            <w:noProof/>
            <w:webHidden/>
          </w:rPr>
          <w:fldChar w:fldCharType="separate"/>
        </w:r>
        <w:r>
          <w:rPr>
            <w:noProof/>
            <w:webHidden/>
          </w:rPr>
          <w:t>118</w:t>
        </w:r>
        <w:r>
          <w:rPr>
            <w:noProof/>
            <w:webHidden/>
          </w:rPr>
          <w:fldChar w:fldCharType="end"/>
        </w:r>
      </w:hyperlink>
    </w:p>
    <w:p w14:paraId="5D4606F9" w14:textId="017099E9"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74" w:history="1">
        <w:r w:rsidRPr="00C66251">
          <w:rPr>
            <w:rStyle w:val="Hiperveza"/>
            <w:noProof/>
          </w:rPr>
          <w:t>8.2.1. Spremnost odgovornih i upravljačkih tijela jedinica samouprave</w:t>
        </w:r>
        <w:r>
          <w:rPr>
            <w:noProof/>
            <w:webHidden/>
          </w:rPr>
          <w:tab/>
        </w:r>
        <w:r>
          <w:rPr>
            <w:noProof/>
            <w:webHidden/>
          </w:rPr>
          <w:fldChar w:fldCharType="begin"/>
        </w:r>
        <w:r>
          <w:rPr>
            <w:noProof/>
            <w:webHidden/>
          </w:rPr>
          <w:instrText xml:space="preserve"> PAGEREF _Toc225768674 \h </w:instrText>
        </w:r>
        <w:r>
          <w:rPr>
            <w:noProof/>
            <w:webHidden/>
          </w:rPr>
        </w:r>
        <w:r>
          <w:rPr>
            <w:noProof/>
            <w:webHidden/>
          </w:rPr>
          <w:fldChar w:fldCharType="separate"/>
        </w:r>
        <w:r>
          <w:rPr>
            <w:noProof/>
            <w:webHidden/>
          </w:rPr>
          <w:t>118</w:t>
        </w:r>
        <w:r>
          <w:rPr>
            <w:noProof/>
            <w:webHidden/>
          </w:rPr>
          <w:fldChar w:fldCharType="end"/>
        </w:r>
      </w:hyperlink>
    </w:p>
    <w:p w14:paraId="62865453" w14:textId="76B0581D"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75" w:history="1">
        <w:r w:rsidRPr="00C66251">
          <w:rPr>
            <w:rStyle w:val="Hiperveza"/>
            <w:noProof/>
          </w:rPr>
          <w:t>8.2.2. Spremnost operativnih kapaciteta civilne zaštite</w:t>
        </w:r>
        <w:r>
          <w:rPr>
            <w:noProof/>
            <w:webHidden/>
          </w:rPr>
          <w:tab/>
        </w:r>
        <w:r>
          <w:rPr>
            <w:noProof/>
            <w:webHidden/>
          </w:rPr>
          <w:fldChar w:fldCharType="begin"/>
        </w:r>
        <w:r>
          <w:rPr>
            <w:noProof/>
            <w:webHidden/>
          </w:rPr>
          <w:instrText xml:space="preserve"> PAGEREF _Toc225768675 \h </w:instrText>
        </w:r>
        <w:r>
          <w:rPr>
            <w:noProof/>
            <w:webHidden/>
          </w:rPr>
        </w:r>
        <w:r>
          <w:rPr>
            <w:noProof/>
            <w:webHidden/>
          </w:rPr>
          <w:fldChar w:fldCharType="separate"/>
        </w:r>
        <w:r>
          <w:rPr>
            <w:noProof/>
            <w:webHidden/>
          </w:rPr>
          <w:t>119</w:t>
        </w:r>
        <w:r>
          <w:rPr>
            <w:noProof/>
            <w:webHidden/>
          </w:rPr>
          <w:fldChar w:fldCharType="end"/>
        </w:r>
      </w:hyperlink>
    </w:p>
    <w:p w14:paraId="565DD422" w14:textId="09CE589F"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76" w:history="1">
        <w:r w:rsidRPr="00C66251">
          <w:rPr>
            <w:rStyle w:val="Hiperveza"/>
            <w:noProof/>
          </w:rPr>
          <w:t>8.2.3. Stanje mobilnosti operativnih kapaciteta sustava civilne zaštite i stanja komunikacijskih kapaciteta</w:t>
        </w:r>
        <w:r>
          <w:rPr>
            <w:noProof/>
            <w:webHidden/>
          </w:rPr>
          <w:tab/>
        </w:r>
        <w:r>
          <w:rPr>
            <w:noProof/>
            <w:webHidden/>
          </w:rPr>
          <w:fldChar w:fldCharType="begin"/>
        </w:r>
        <w:r>
          <w:rPr>
            <w:noProof/>
            <w:webHidden/>
          </w:rPr>
          <w:instrText xml:space="preserve"> PAGEREF _Toc225768676 \h </w:instrText>
        </w:r>
        <w:r>
          <w:rPr>
            <w:noProof/>
            <w:webHidden/>
          </w:rPr>
        </w:r>
        <w:r>
          <w:rPr>
            <w:noProof/>
            <w:webHidden/>
          </w:rPr>
          <w:fldChar w:fldCharType="separate"/>
        </w:r>
        <w:r>
          <w:rPr>
            <w:noProof/>
            <w:webHidden/>
          </w:rPr>
          <w:t>120</w:t>
        </w:r>
        <w:r>
          <w:rPr>
            <w:noProof/>
            <w:webHidden/>
          </w:rPr>
          <w:fldChar w:fldCharType="end"/>
        </w:r>
      </w:hyperlink>
    </w:p>
    <w:p w14:paraId="68A01057" w14:textId="16CD2869"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77" w:history="1">
        <w:r w:rsidRPr="00C66251">
          <w:rPr>
            <w:rStyle w:val="Hiperveza"/>
            <w:noProof/>
          </w:rPr>
          <w:t>8.2.4. Zbirna ocjena spremnosti odgovarajućeg reagiranja jedinice lokalne/područne samouprave na prioritetne rizike velike nesreć</w:t>
        </w:r>
        <w:r>
          <w:rPr>
            <w:noProof/>
            <w:webHidden/>
          </w:rPr>
          <w:tab/>
        </w:r>
        <w:r>
          <w:rPr>
            <w:noProof/>
            <w:webHidden/>
          </w:rPr>
          <w:fldChar w:fldCharType="begin"/>
        </w:r>
        <w:r>
          <w:rPr>
            <w:noProof/>
            <w:webHidden/>
          </w:rPr>
          <w:instrText xml:space="preserve"> PAGEREF _Toc225768677 \h </w:instrText>
        </w:r>
        <w:r>
          <w:rPr>
            <w:noProof/>
            <w:webHidden/>
          </w:rPr>
        </w:r>
        <w:r>
          <w:rPr>
            <w:noProof/>
            <w:webHidden/>
          </w:rPr>
          <w:fldChar w:fldCharType="separate"/>
        </w:r>
        <w:r>
          <w:rPr>
            <w:noProof/>
            <w:webHidden/>
          </w:rPr>
          <w:t>121</w:t>
        </w:r>
        <w:r>
          <w:rPr>
            <w:noProof/>
            <w:webHidden/>
          </w:rPr>
          <w:fldChar w:fldCharType="end"/>
        </w:r>
      </w:hyperlink>
    </w:p>
    <w:p w14:paraId="5F9FBA56" w14:textId="648C298A"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78" w:history="1">
        <w:r w:rsidRPr="00C66251">
          <w:rPr>
            <w:rStyle w:val="Hiperveza"/>
            <w:noProof/>
          </w:rPr>
          <w:t>8.3. Prikaz spremnosti civilne zaštite</w:t>
        </w:r>
        <w:r>
          <w:rPr>
            <w:noProof/>
            <w:webHidden/>
          </w:rPr>
          <w:tab/>
        </w:r>
        <w:r>
          <w:rPr>
            <w:noProof/>
            <w:webHidden/>
          </w:rPr>
          <w:fldChar w:fldCharType="begin"/>
        </w:r>
        <w:r>
          <w:rPr>
            <w:noProof/>
            <w:webHidden/>
          </w:rPr>
          <w:instrText xml:space="preserve"> PAGEREF _Toc225768678 \h </w:instrText>
        </w:r>
        <w:r>
          <w:rPr>
            <w:noProof/>
            <w:webHidden/>
          </w:rPr>
        </w:r>
        <w:r>
          <w:rPr>
            <w:noProof/>
            <w:webHidden/>
          </w:rPr>
          <w:fldChar w:fldCharType="separate"/>
        </w:r>
        <w:r>
          <w:rPr>
            <w:noProof/>
            <w:webHidden/>
          </w:rPr>
          <w:t>121</w:t>
        </w:r>
        <w:r>
          <w:rPr>
            <w:noProof/>
            <w:webHidden/>
          </w:rPr>
          <w:fldChar w:fldCharType="end"/>
        </w:r>
      </w:hyperlink>
    </w:p>
    <w:p w14:paraId="0DBC6231" w14:textId="7955BD98"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79" w:history="1">
        <w:r w:rsidRPr="00C66251">
          <w:rPr>
            <w:rStyle w:val="Hiperveza"/>
            <w:noProof/>
          </w:rPr>
          <w:t>8.4. Zaključak o stanju sustava civilne zaštite</w:t>
        </w:r>
        <w:r>
          <w:rPr>
            <w:noProof/>
            <w:webHidden/>
          </w:rPr>
          <w:tab/>
        </w:r>
        <w:r>
          <w:rPr>
            <w:noProof/>
            <w:webHidden/>
          </w:rPr>
          <w:fldChar w:fldCharType="begin"/>
        </w:r>
        <w:r>
          <w:rPr>
            <w:noProof/>
            <w:webHidden/>
          </w:rPr>
          <w:instrText xml:space="preserve"> PAGEREF _Toc225768679 \h </w:instrText>
        </w:r>
        <w:r>
          <w:rPr>
            <w:noProof/>
            <w:webHidden/>
          </w:rPr>
        </w:r>
        <w:r>
          <w:rPr>
            <w:noProof/>
            <w:webHidden/>
          </w:rPr>
          <w:fldChar w:fldCharType="separate"/>
        </w:r>
        <w:r>
          <w:rPr>
            <w:noProof/>
            <w:webHidden/>
          </w:rPr>
          <w:t>121</w:t>
        </w:r>
        <w:r>
          <w:rPr>
            <w:noProof/>
            <w:webHidden/>
          </w:rPr>
          <w:fldChar w:fldCharType="end"/>
        </w:r>
      </w:hyperlink>
    </w:p>
    <w:p w14:paraId="0F0FA953" w14:textId="56FA1997"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80" w:history="1">
        <w:r w:rsidRPr="00C66251">
          <w:rPr>
            <w:rStyle w:val="Hiperveza"/>
            <w:noProof/>
          </w:rPr>
          <w:t>8.4.1. Za područje preventive</w:t>
        </w:r>
        <w:r>
          <w:rPr>
            <w:noProof/>
            <w:webHidden/>
          </w:rPr>
          <w:tab/>
        </w:r>
        <w:r>
          <w:rPr>
            <w:noProof/>
            <w:webHidden/>
          </w:rPr>
          <w:fldChar w:fldCharType="begin"/>
        </w:r>
        <w:r>
          <w:rPr>
            <w:noProof/>
            <w:webHidden/>
          </w:rPr>
          <w:instrText xml:space="preserve"> PAGEREF _Toc225768680 \h </w:instrText>
        </w:r>
        <w:r>
          <w:rPr>
            <w:noProof/>
            <w:webHidden/>
          </w:rPr>
        </w:r>
        <w:r>
          <w:rPr>
            <w:noProof/>
            <w:webHidden/>
          </w:rPr>
          <w:fldChar w:fldCharType="separate"/>
        </w:r>
        <w:r>
          <w:rPr>
            <w:noProof/>
            <w:webHidden/>
          </w:rPr>
          <w:t>121</w:t>
        </w:r>
        <w:r>
          <w:rPr>
            <w:noProof/>
            <w:webHidden/>
          </w:rPr>
          <w:fldChar w:fldCharType="end"/>
        </w:r>
      </w:hyperlink>
    </w:p>
    <w:p w14:paraId="66DF9F7B" w14:textId="5066D7EE"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81" w:history="1">
        <w:r w:rsidRPr="00C66251">
          <w:rPr>
            <w:rStyle w:val="Hiperveza"/>
            <w:noProof/>
          </w:rPr>
          <w:t>8.4.2. Za područje reagiranja</w:t>
        </w:r>
        <w:r>
          <w:rPr>
            <w:noProof/>
            <w:webHidden/>
          </w:rPr>
          <w:tab/>
        </w:r>
        <w:r>
          <w:rPr>
            <w:noProof/>
            <w:webHidden/>
          </w:rPr>
          <w:fldChar w:fldCharType="begin"/>
        </w:r>
        <w:r>
          <w:rPr>
            <w:noProof/>
            <w:webHidden/>
          </w:rPr>
          <w:instrText xml:space="preserve"> PAGEREF _Toc225768681 \h </w:instrText>
        </w:r>
        <w:r>
          <w:rPr>
            <w:noProof/>
            <w:webHidden/>
          </w:rPr>
        </w:r>
        <w:r>
          <w:rPr>
            <w:noProof/>
            <w:webHidden/>
          </w:rPr>
          <w:fldChar w:fldCharType="separate"/>
        </w:r>
        <w:r>
          <w:rPr>
            <w:noProof/>
            <w:webHidden/>
          </w:rPr>
          <w:t>122</w:t>
        </w:r>
        <w:r>
          <w:rPr>
            <w:noProof/>
            <w:webHidden/>
          </w:rPr>
          <w:fldChar w:fldCharType="end"/>
        </w:r>
      </w:hyperlink>
    </w:p>
    <w:p w14:paraId="2BF612B8" w14:textId="28791FBD" w:rsidR="007B7BE2" w:rsidRDefault="007B7BE2">
      <w:pPr>
        <w:pStyle w:val="Sadraj3"/>
        <w:tabs>
          <w:tab w:val="right" w:leader="dot" w:pos="9396"/>
        </w:tabs>
        <w:rPr>
          <w:rFonts w:eastAsiaTheme="minorEastAsia" w:cstheme="minorBidi"/>
          <w:caps w:val="0"/>
          <w:noProof/>
          <w:kern w:val="2"/>
          <w:sz w:val="24"/>
          <w:szCs w:val="24"/>
          <w:lang w:eastAsia="hr-HR"/>
          <w14:ligatures w14:val="standardContextual"/>
        </w:rPr>
      </w:pPr>
      <w:hyperlink w:anchor="_Toc225768682" w:history="1">
        <w:r w:rsidRPr="00C66251">
          <w:rPr>
            <w:rStyle w:val="Hiperveza"/>
            <w:noProof/>
          </w:rPr>
          <w:t>8.4.3. Za područje sustava civilne zaštite jedinice lokalne samouprave u cjelini</w:t>
        </w:r>
        <w:r>
          <w:rPr>
            <w:noProof/>
            <w:webHidden/>
          </w:rPr>
          <w:tab/>
        </w:r>
        <w:r>
          <w:rPr>
            <w:noProof/>
            <w:webHidden/>
          </w:rPr>
          <w:fldChar w:fldCharType="begin"/>
        </w:r>
        <w:r>
          <w:rPr>
            <w:noProof/>
            <w:webHidden/>
          </w:rPr>
          <w:instrText xml:space="preserve"> PAGEREF _Toc225768682 \h </w:instrText>
        </w:r>
        <w:r>
          <w:rPr>
            <w:noProof/>
            <w:webHidden/>
          </w:rPr>
        </w:r>
        <w:r>
          <w:rPr>
            <w:noProof/>
            <w:webHidden/>
          </w:rPr>
          <w:fldChar w:fldCharType="separate"/>
        </w:r>
        <w:r>
          <w:rPr>
            <w:noProof/>
            <w:webHidden/>
          </w:rPr>
          <w:t>123</w:t>
        </w:r>
        <w:r>
          <w:rPr>
            <w:noProof/>
            <w:webHidden/>
          </w:rPr>
          <w:fldChar w:fldCharType="end"/>
        </w:r>
      </w:hyperlink>
    </w:p>
    <w:p w14:paraId="1A38D8F0" w14:textId="65A86090"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683" w:history="1">
        <w:r w:rsidRPr="00C66251">
          <w:rPr>
            <w:rStyle w:val="Hiperveza"/>
            <w:noProof/>
          </w:rPr>
          <w:t>9. VREDNOVANJE RIZIKA</w:t>
        </w:r>
        <w:r>
          <w:rPr>
            <w:noProof/>
            <w:webHidden/>
          </w:rPr>
          <w:tab/>
        </w:r>
        <w:r>
          <w:rPr>
            <w:noProof/>
            <w:webHidden/>
          </w:rPr>
          <w:fldChar w:fldCharType="begin"/>
        </w:r>
        <w:r>
          <w:rPr>
            <w:noProof/>
            <w:webHidden/>
          </w:rPr>
          <w:instrText xml:space="preserve"> PAGEREF _Toc225768683 \h </w:instrText>
        </w:r>
        <w:r>
          <w:rPr>
            <w:noProof/>
            <w:webHidden/>
          </w:rPr>
        </w:r>
        <w:r>
          <w:rPr>
            <w:noProof/>
            <w:webHidden/>
          </w:rPr>
          <w:fldChar w:fldCharType="separate"/>
        </w:r>
        <w:r>
          <w:rPr>
            <w:noProof/>
            <w:webHidden/>
          </w:rPr>
          <w:t>126</w:t>
        </w:r>
        <w:r>
          <w:rPr>
            <w:noProof/>
            <w:webHidden/>
          </w:rPr>
          <w:fldChar w:fldCharType="end"/>
        </w:r>
      </w:hyperlink>
    </w:p>
    <w:p w14:paraId="11E73C97" w14:textId="56F871EE"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684" w:history="1">
        <w:r w:rsidRPr="00C66251">
          <w:rPr>
            <w:rStyle w:val="Hiperveza"/>
            <w:noProof/>
            <w:lang w:eastAsia="hr-HR"/>
          </w:rPr>
          <w:t>10. OBRADA RIZIKA</w:t>
        </w:r>
        <w:r>
          <w:rPr>
            <w:noProof/>
            <w:webHidden/>
          </w:rPr>
          <w:tab/>
        </w:r>
        <w:r>
          <w:rPr>
            <w:noProof/>
            <w:webHidden/>
          </w:rPr>
          <w:fldChar w:fldCharType="begin"/>
        </w:r>
        <w:r>
          <w:rPr>
            <w:noProof/>
            <w:webHidden/>
          </w:rPr>
          <w:instrText xml:space="preserve"> PAGEREF _Toc225768684 \h </w:instrText>
        </w:r>
        <w:r>
          <w:rPr>
            <w:noProof/>
            <w:webHidden/>
          </w:rPr>
        </w:r>
        <w:r>
          <w:rPr>
            <w:noProof/>
            <w:webHidden/>
          </w:rPr>
          <w:fldChar w:fldCharType="separate"/>
        </w:r>
        <w:r>
          <w:rPr>
            <w:noProof/>
            <w:webHidden/>
          </w:rPr>
          <w:t>128</w:t>
        </w:r>
        <w:r>
          <w:rPr>
            <w:noProof/>
            <w:webHidden/>
          </w:rPr>
          <w:fldChar w:fldCharType="end"/>
        </w:r>
      </w:hyperlink>
    </w:p>
    <w:p w14:paraId="6F0C38AE" w14:textId="31F67258"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685" w:history="1">
        <w:r w:rsidRPr="00C66251">
          <w:rPr>
            <w:rStyle w:val="Hiperveza"/>
            <w:noProof/>
            <w:lang w:eastAsia="hr-HR"/>
          </w:rPr>
          <w:t>11. UTJECAJ KLIMATSKIH PROMJENA NA IDENTIFICIRANE RIZIKE</w:t>
        </w:r>
        <w:r>
          <w:rPr>
            <w:noProof/>
            <w:webHidden/>
          </w:rPr>
          <w:tab/>
        </w:r>
        <w:r>
          <w:rPr>
            <w:noProof/>
            <w:webHidden/>
          </w:rPr>
          <w:fldChar w:fldCharType="begin"/>
        </w:r>
        <w:r>
          <w:rPr>
            <w:noProof/>
            <w:webHidden/>
          </w:rPr>
          <w:instrText xml:space="preserve"> PAGEREF _Toc225768685 \h </w:instrText>
        </w:r>
        <w:r>
          <w:rPr>
            <w:noProof/>
            <w:webHidden/>
          </w:rPr>
        </w:r>
        <w:r>
          <w:rPr>
            <w:noProof/>
            <w:webHidden/>
          </w:rPr>
          <w:fldChar w:fldCharType="separate"/>
        </w:r>
        <w:r>
          <w:rPr>
            <w:noProof/>
            <w:webHidden/>
          </w:rPr>
          <w:t>130</w:t>
        </w:r>
        <w:r>
          <w:rPr>
            <w:noProof/>
            <w:webHidden/>
          </w:rPr>
          <w:fldChar w:fldCharType="end"/>
        </w:r>
      </w:hyperlink>
    </w:p>
    <w:p w14:paraId="42E76485" w14:textId="0BE2BAE6"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686" w:history="1">
        <w:r w:rsidRPr="00C66251">
          <w:rPr>
            <w:rStyle w:val="Hiperveza"/>
            <w:noProof/>
          </w:rPr>
          <w:t>12. ZAKLJUČAK O RIZICIMA I SMJERU VOĐENJA POLITIKE</w:t>
        </w:r>
        <w:r>
          <w:rPr>
            <w:noProof/>
            <w:webHidden/>
          </w:rPr>
          <w:tab/>
        </w:r>
        <w:r>
          <w:rPr>
            <w:noProof/>
            <w:webHidden/>
          </w:rPr>
          <w:fldChar w:fldCharType="begin"/>
        </w:r>
        <w:r>
          <w:rPr>
            <w:noProof/>
            <w:webHidden/>
          </w:rPr>
          <w:instrText xml:space="preserve"> PAGEREF _Toc225768686 \h </w:instrText>
        </w:r>
        <w:r>
          <w:rPr>
            <w:noProof/>
            <w:webHidden/>
          </w:rPr>
        </w:r>
        <w:r>
          <w:rPr>
            <w:noProof/>
            <w:webHidden/>
          </w:rPr>
          <w:fldChar w:fldCharType="separate"/>
        </w:r>
        <w:r>
          <w:rPr>
            <w:noProof/>
            <w:webHidden/>
          </w:rPr>
          <w:t>132</w:t>
        </w:r>
        <w:r>
          <w:rPr>
            <w:noProof/>
            <w:webHidden/>
          </w:rPr>
          <w:fldChar w:fldCharType="end"/>
        </w:r>
      </w:hyperlink>
    </w:p>
    <w:p w14:paraId="42081F27" w14:textId="7CE26B4E"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687" w:history="1">
        <w:r w:rsidRPr="00C66251">
          <w:rPr>
            <w:rStyle w:val="Hiperveza"/>
            <w:noProof/>
          </w:rPr>
          <w:t>13. POPIS SUDIONIKA IZRADE PROCJENE RIZIKA ZA POJEDINE RIZIKE</w:t>
        </w:r>
        <w:r>
          <w:rPr>
            <w:noProof/>
            <w:webHidden/>
          </w:rPr>
          <w:tab/>
        </w:r>
        <w:r>
          <w:rPr>
            <w:noProof/>
            <w:webHidden/>
          </w:rPr>
          <w:fldChar w:fldCharType="begin"/>
        </w:r>
        <w:r>
          <w:rPr>
            <w:noProof/>
            <w:webHidden/>
          </w:rPr>
          <w:instrText xml:space="preserve"> PAGEREF _Toc225768687 \h </w:instrText>
        </w:r>
        <w:r>
          <w:rPr>
            <w:noProof/>
            <w:webHidden/>
          </w:rPr>
        </w:r>
        <w:r>
          <w:rPr>
            <w:noProof/>
            <w:webHidden/>
          </w:rPr>
          <w:fldChar w:fldCharType="separate"/>
        </w:r>
        <w:r>
          <w:rPr>
            <w:noProof/>
            <w:webHidden/>
          </w:rPr>
          <w:t>136</w:t>
        </w:r>
        <w:r>
          <w:rPr>
            <w:noProof/>
            <w:webHidden/>
          </w:rPr>
          <w:fldChar w:fldCharType="end"/>
        </w:r>
      </w:hyperlink>
    </w:p>
    <w:p w14:paraId="4C9FF708" w14:textId="263E32A4"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688" w:history="1">
        <w:r w:rsidRPr="00C66251">
          <w:rPr>
            <w:rStyle w:val="Hiperveza"/>
            <w:noProof/>
          </w:rPr>
          <w:t>14. REGISTAR RIZIKA</w:t>
        </w:r>
        <w:r>
          <w:rPr>
            <w:noProof/>
            <w:webHidden/>
          </w:rPr>
          <w:tab/>
        </w:r>
        <w:r>
          <w:rPr>
            <w:noProof/>
            <w:webHidden/>
          </w:rPr>
          <w:fldChar w:fldCharType="begin"/>
        </w:r>
        <w:r>
          <w:rPr>
            <w:noProof/>
            <w:webHidden/>
          </w:rPr>
          <w:instrText xml:space="preserve"> PAGEREF _Toc225768688 \h </w:instrText>
        </w:r>
        <w:r>
          <w:rPr>
            <w:noProof/>
            <w:webHidden/>
          </w:rPr>
        </w:r>
        <w:r>
          <w:rPr>
            <w:noProof/>
            <w:webHidden/>
          </w:rPr>
          <w:fldChar w:fldCharType="separate"/>
        </w:r>
        <w:r>
          <w:rPr>
            <w:noProof/>
            <w:webHidden/>
          </w:rPr>
          <w:t>137</w:t>
        </w:r>
        <w:r>
          <w:rPr>
            <w:noProof/>
            <w:webHidden/>
          </w:rPr>
          <w:fldChar w:fldCharType="end"/>
        </w:r>
      </w:hyperlink>
    </w:p>
    <w:p w14:paraId="2FD4BBE8" w14:textId="43BCEB66" w:rsidR="007B7BE2" w:rsidRDefault="007B7BE2">
      <w:pPr>
        <w:pStyle w:val="Sadraj1"/>
        <w:tabs>
          <w:tab w:val="right" w:leader="dot" w:pos="9396"/>
        </w:tabs>
        <w:rPr>
          <w:rFonts w:eastAsiaTheme="minorEastAsia" w:cstheme="minorBidi"/>
          <w:bCs w:val="0"/>
          <w:caps w:val="0"/>
          <w:noProof/>
          <w:kern w:val="2"/>
          <w:sz w:val="24"/>
          <w:szCs w:val="24"/>
          <w:lang w:eastAsia="hr-HR"/>
          <w14:ligatures w14:val="standardContextual"/>
        </w:rPr>
      </w:pPr>
      <w:hyperlink w:anchor="_Toc225768689" w:history="1">
        <w:r w:rsidRPr="00C66251">
          <w:rPr>
            <w:rStyle w:val="Hiperveza"/>
            <w:noProof/>
          </w:rPr>
          <w:t>15. REZULTATI DOBIVENI KVALITATIVNOM METODOM, PROGRAM HESTIA RISK MENAGER</w:t>
        </w:r>
        <w:r>
          <w:rPr>
            <w:noProof/>
            <w:webHidden/>
          </w:rPr>
          <w:tab/>
        </w:r>
        <w:r>
          <w:rPr>
            <w:noProof/>
            <w:webHidden/>
          </w:rPr>
          <w:fldChar w:fldCharType="begin"/>
        </w:r>
        <w:r>
          <w:rPr>
            <w:noProof/>
            <w:webHidden/>
          </w:rPr>
          <w:instrText xml:space="preserve"> PAGEREF _Toc225768689 \h </w:instrText>
        </w:r>
        <w:r>
          <w:rPr>
            <w:noProof/>
            <w:webHidden/>
          </w:rPr>
        </w:r>
        <w:r>
          <w:rPr>
            <w:noProof/>
            <w:webHidden/>
          </w:rPr>
          <w:fldChar w:fldCharType="separate"/>
        </w:r>
        <w:r>
          <w:rPr>
            <w:noProof/>
            <w:webHidden/>
          </w:rPr>
          <w:t>140</w:t>
        </w:r>
        <w:r>
          <w:rPr>
            <w:noProof/>
            <w:webHidden/>
          </w:rPr>
          <w:fldChar w:fldCharType="end"/>
        </w:r>
      </w:hyperlink>
    </w:p>
    <w:p w14:paraId="0F39907F" w14:textId="2018D66D"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90" w:history="1">
        <w:r w:rsidRPr="00C66251">
          <w:rPr>
            <w:rStyle w:val="Hiperveza"/>
            <w:noProof/>
          </w:rPr>
          <w:t>15.1. Registar prijetnji</w:t>
        </w:r>
        <w:r>
          <w:rPr>
            <w:noProof/>
            <w:webHidden/>
          </w:rPr>
          <w:tab/>
        </w:r>
        <w:r>
          <w:rPr>
            <w:noProof/>
            <w:webHidden/>
          </w:rPr>
          <w:fldChar w:fldCharType="begin"/>
        </w:r>
        <w:r>
          <w:rPr>
            <w:noProof/>
            <w:webHidden/>
          </w:rPr>
          <w:instrText xml:space="preserve"> PAGEREF _Toc225768690 \h </w:instrText>
        </w:r>
        <w:r>
          <w:rPr>
            <w:noProof/>
            <w:webHidden/>
          </w:rPr>
        </w:r>
        <w:r>
          <w:rPr>
            <w:noProof/>
            <w:webHidden/>
          </w:rPr>
          <w:fldChar w:fldCharType="separate"/>
        </w:r>
        <w:r>
          <w:rPr>
            <w:noProof/>
            <w:webHidden/>
          </w:rPr>
          <w:t>140</w:t>
        </w:r>
        <w:r>
          <w:rPr>
            <w:noProof/>
            <w:webHidden/>
          </w:rPr>
          <w:fldChar w:fldCharType="end"/>
        </w:r>
      </w:hyperlink>
    </w:p>
    <w:p w14:paraId="2E690A1E" w14:textId="78478BDF"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91" w:history="1">
        <w:r w:rsidRPr="00C66251">
          <w:rPr>
            <w:rStyle w:val="Hiperveza"/>
            <w:noProof/>
          </w:rPr>
          <w:t>15.2. Registar ranjivosti</w:t>
        </w:r>
        <w:r>
          <w:rPr>
            <w:noProof/>
            <w:webHidden/>
          </w:rPr>
          <w:tab/>
        </w:r>
        <w:r>
          <w:rPr>
            <w:noProof/>
            <w:webHidden/>
          </w:rPr>
          <w:fldChar w:fldCharType="begin"/>
        </w:r>
        <w:r>
          <w:rPr>
            <w:noProof/>
            <w:webHidden/>
          </w:rPr>
          <w:instrText xml:space="preserve"> PAGEREF _Toc225768691 \h </w:instrText>
        </w:r>
        <w:r>
          <w:rPr>
            <w:noProof/>
            <w:webHidden/>
          </w:rPr>
        </w:r>
        <w:r>
          <w:rPr>
            <w:noProof/>
            <w:webHidden/>
          </w:rPr>
          <w:fldChar w:fldCharType="separate"/>
        </w:r>
        <w:r>
          <w:rPr>
            <w:noProof/>
            <w:webHidden/>
          </w:rPr>
          <w:t>142</w:t>
        </w:r>
        <w:r>
          <w:rPr>
            <w:noProof/>
            <w:webHidden/>
          </w:rPr>
          <w:fldChar w:fldCharType="end"/>
        </w:r>
      </w:hyperlink>
    </w:p>
    <w:p w14:paraId="0EB5DA4C" w14:textId="553D5620"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92" w:history="1">
        <w:r w:rsidRPr="00C66251">
          <w:rPr>
            <w:rStyle w:val="Hiperveza"/>
            <w:noProof/>
          </w:rPr>
          <w:t>15.3. Registar opasnosti</w:t>
        </w:r>
        <w:r>
          <w:rPr>
            <w:noProof/>
            <w:webHidden/>
          </w:rPr>
          <w:tab/>
        </w:r>
        <w:r>
          <w:rPr>
            <w:noProof/>
            <w:webHidden/>
          </w:rPr>
          <w:fldChar w:fldCharType="begin"/>
        </w:r>
        <w:r>
          <w:rPr>
            <w:noProof/>
            <w:webHidden/>
          </w:rPr>
          <w:instrText xml:space="preserve"> PAGEREF _Toc225768692 \h </w:instrText>
        </w:r>
        <w:r>
          <w:rPr>
            <w:noProof/>
            <w:webHidden/>
          </w:rPr>
        </w:r>
        <w:r>
          <w:rPr>
            <w:noProof/>
            <w:webHidden/>
          </w:rPr>
          <w:fldChar w:fldCharType="separate"/>
        </w:r>
        <w:r>
          <w:rPr>
            <w:noProof/>
            <w:webHidden/>
          </w:rPr>
          <w:t>143</w:t>
        </w:r>
        <w:r>
          <w:rPr>
            <w:noProof/>
            <w:webHidden/>
          </w:rPr>
          <w:fldChar w:fldCharType="end"/>
        </w:r>
      </w:hyperlink>
    </w:p>
    <w:p w14:paraId="71844E54" w14:textId="6DA9698A"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93" w:history="1">
        <w:r w:rsidRPr="00C66251">
          <w:rPr>
            <w:rStyle w:val="Hiperveza"/>
            <w:noProof/>
          </w:rPr>
          <w:t>15.4. Registar posljedica</w:t>
        </w:r>
        <w:r>
          <w:rPr>
            <w:noProof/>
            <w:webHidden/>
          </w:rPr>
          <w:tab/>
        </w:r>
        <w:r>
          <w:rPr>
            <w:noProof/>
            <w:webHidden/>
          </w:rPr>
          <w:fldChar w:fldCharType="begin"/>
        </w:r>
        <w:r>
          <w:rPr>
            <w:noProof/>
            <w:webHidden/>
          </w:rPr>
          <w:instrText xml:space="preserve"> PAGEREF _Toc225768693 \h </w:instrText>
        </w:r>
        <w:r>
          <w:rPr>
            <w:noProof/>
            <w:webHidden/>
          </w:rPr>
        </w:r>
        <w:r>
          <w:rPr>
            <w:noProof/>
            <w:webHidden/>
          </w:rPr>
          <w:fldChar w:fldCharType="separate"/>
        </w:r>
        <w:r>
          <w:rPr>
            <w:noProof/>
            <w:webHidden/>
          </w:rPr>
          <w:t>145</w:t>
        </w:r>
        <w:r>
          <w:rPr>
            <w:noProof/>
            <w:webHidden/>
          </w:rPr>
          <w:fldChar w:fldCharType="end"/>
        </w:r>
      </w:hyperlink>
    </w:p>
    <w:p w14:paraId="7BBDD99C" w14:textId="77B872BF"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94" w:history="1">
        <w:r w:rsidRPr="00C66251">
          <w:rPr>
            <w:rStyle w:val="Hiperveza"/>
            <w:rFonts w:eastAsia="Calibri"/>
            <w:noProof/>
          </w:rPr>
          <w:t>15.5. Registar rizika</w:t>
        </w:r>
        <w:r>
          <w:rPr>
            <w:noProof/>
            <w:webHidden/>
          </w:rPr>
          <w:tab/>
        </w:r>
        <w:r>
          <w:rPr>
            <w:noProof/>
            <w:webHidden/>
          </w:rPr>
          <w:fldChar w:fldCharType="begin"/>
        </w:r>
        <w:r>
          <w:rPr>
            <w:noProof/>
            <w:webHidden/>
          </w:rPr>
          <w:instrText xml:space="preserve"> PAGEREF _Toc225768694 \h </w:instrText>
        </w:r>
        <w:r>
          <w:rPr>
            <w:noProof/>
            <w:webHidden/>
          </w:rPr>
        </w:r>
        <w:r>
          <w:rPr>
            <w:noProof/>
            <w:webHidden/>
          </w:rPr>
          <w:fldChar w:fldCharType="separate"/>
        </w:r>
        <w:r>
          <w:rPr>
            <w:noProof/>
            <w:webHidden/>
          </w:rPr>
          <w:t>146</w:t>
        </w:r>
        <w:r>
          <w:rPr>
            <w:noProof/>
            <w:webHidden/>
          </w:rPr>
          <w:fldChar w:fldCharType="end"/>
        </w:r>
      </w:hyperlink>
    </w:p>
    <w:p w14:paraId="3D52217F" w14:textId="6147D2A2"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95" w:history="1">
        <w:r w:rsidRPr="00C66251">
          <w:rPr>
            <w:rStyle w:val="Hiperveza"/>
            <w:rFonts w:eastAsia="Arial"/>
            <w:noProof/>
          </w:rPr>
          <w:t>15.6. Obrada rizika</w:t>
        </w:r>
        <w:r>
          <w:rPr>
            <w:noProof/>
            <w:webHidden/>
          </w:rPr>
          <w:tab/>
        </w:r>
        <w:r>
          <w:rPr>
            <w:noProof/>
            <w:webHidden/>
          </w:rPr>
          <w:fldChar w:fldCharType="begin"/>
        </w:r>
        <w:r>
          <w:rPr>
            <w:noProof/>
            <w:webHidden/>
          </w:rPr>
          <w:instrText xml:space="preserve"> PAGEREF _Toc225768695 \h </w:instrText>
        </w:r>
        <w:r>
          <w:rPr>
            <w:noProof/>
            <w:webHidden/>
          </w:rPr>
        </w:r>
        <w:r>
          <w:rPr>
            <w:noProof/>
            <w:webHidden/>
          </w:rPr>
          <w:fldChar w:fldCharType="separate"/>
        </w:r>
        <w:r>
          <w:rPr>
            <w:noProof/>
            <w:webHidden/>
          </w:rPr>
          <w:t>149</w:t>
        </w:r>
        <w:r>
          <w:rPr>
            <w:noProof/>
            <w:webHidden/>
          </w:rPr>
          <w:fldChar w:fldCharType="end"/>
        </w:r>
      </w:hyperlink>
    </w:p>
    <w:p w14:paraId="12DBC74D" w14:textId="10C34F1D" w:rsidR="007B7BE2" w:rsidRDefault="007B7BE2">
      <w:pPr>
        <w:pStyle w:val="Sadraj2"/>
        <w:tabs>
          <w:tab w:val="right" w:leader="dot" w:pos="9396"/>
        </w:tabs>
        <w:rPr>
          <w:rFonts w:eastAsiaTheme="minorEastAsia" w:cstheme="minorBidi"/>
          <w:bCs w:val="0"/>
          <w:caps w:val="0"/>
          <w:noProof/>
          <w:kern w:val="2"/>
          <w:sz w:val="24"/>
          <w:szCs w:val="24"/>
          <w:lang w:eastAsia="hr-HR"/>
          <w14:ligatures w14:val="standardContextual"/>
        </w:rPr>
      </w:pPr>
      <w:hyperlink w:anchor="_Toc225768696" w:history="1">
        <w:r w:rsidRPr="00C66251">
          <w:rPr>
            <w:rStyle w:val="Hiperveza"/>
            <w:noProof/>
          </w:rPr>
          <w:t>15.7.</w:t>
        </w:r>
        <w:r w:rsidRPr="00C66251">
          <w:rPr>
            <w:rStyle w:val="Hiperveza"/>
            <w:rFonts w:eastAsia="Arial"/>
            <w:noProof/>
          </w:rPr>
          <w:t xml:space="preserve"> Preostali rizik</w:t>
        </w:r>
        <w:r>
          <w:rPr>
            <w:noProof/>
            <w:webHidden/>
          </w:rPr>
          <w:tab/>
        </w:r>
        <w:r>
          <w:rPr>
            <w:noProof/>
            <w:webHidden/>
          </w:rPr>
          <w:fldChar w:fldCharType="begin"/>
        </w:r>
        <w:r>
          <w:rPr>
            <w:noProof/>
            <w:webHidden/>
          </w:rPr>
          <w:instrText xml:space="preserve"> PAGEREF _Toc225768696 \h </w:instrText>
        </w:r>
        <w:r>
          <w:rPr>
            <w:noProof/>
            <w:webHidden/>
          </w:rPr>
        </w:r>
        <w:r>
          <w:rPr>
            <w:noProof/>
            <w:webHidden/>
          </w:rPr>
          <w:fldChar w:fldCharType="separate"/>
        </w:r>
        <w:r>
          <w:rPr>
            <w:noProof/>
            <w:webHidden/>
          </w:rPr>
          <w:t>150</w:t>
        </w:r>
        <w:r>
          <w:rPr>
            <w:noProof/>
            <w:webHidden/>
          </w:rPr>
          <w:fldChar w:fldCharType="end"/>
        </w:r>
      </w:hyperlink>
    </w:p>
    <w:p w14:paraId="5854EDF6" w14:textId="1479975D" w:rsidR="00207FDC" w:rsidRPr="007A752C" w:rsidRDefault="006C2F2D" w:rsidP="00207FDC">
      <w:pPr>
        <w:rPr>
          <w:rFonts w:cs="Arial"/>
          <w:color w:val="000000"/>
          <w:sz w:val="36"/>
        </w:rPr>
      </w:pPr>
      <w:r>
        <w:rPr>
          <w:rFonts w:cs="Arial"/>
          <w:bCs/>
          <w:caps/>
          <w:color w:val="000000"/>
          <w:sz w:val="36"/>
          <w:szCs w:val="22"/>
        </w:rPr>
        <w:fldChar w:fldCharType="end"/>
      </w:r>
    </w:p>
    <w:p w14:paraId="4D39D560" w14:textId="77777777" w:rsidR="00207FDC" w:rsidRPr="007A752C" w:rsidRDefault="00207FDC" w:rsidP="00207FDC">
      <w:pPr>
        <w:rPr>
          <w:rFonts w:cs="Arial"/>
          <w:color w:val="000000"/>
          <w:sz w:val="36"/>
        </w:rPr>
      </w:pPr>
    </w:p>
    <w:p w14:paraId="3EBBAA01" w14:textId="77777777" w:rsidR="00207FDC" w:rsidRPr="007A752C" w:rsidRDefault="00207FDC" w:rsidP="00207FDC">
      <w:pPr>
        <w:rPr>
          <w:rFonts w:cs="Arial"/>
          <w:color w:val="000000"/>
          <w:sz w:val="36"/>
        </w:rPr>
      </w:pPr>
    </w:p>
    <w:p w14:paraId="4075B1F1" w14:textId="77777777" w:rsidR="00207FDC" w:rsidRPr="007A752C" w:rsidRDefault="00207FDC" w:rsidP="00207FDC">
      <w:pPr>
        <w:rPr>
          <w:rFonts w:cs="Arial"/>
          <w:color w:val="000000"/>
          <w:sz w:val="36"/>
        </w:rPr>
      </w:pPr>
    </w:p>
    <w:p w14:paraId="7E38529F" w14:textId="77777777" w:rsidR="00207FDC" w:rsidRPr="007A752C" w:rsidRDefault="00207FDC" w:rsidP="00207FDC">
      <w:pPr>
        <w:rPr>
          <w:rFonts w:cs="Arial"/>
          <w:color w:val="000000"/>
          <w:sz w:val="36"/>
        </w:rPr>
      </w:pPr>
    </w:p>
    <w:p w14:paraId="51C6A96D" w14:textId="77777777" w:rsidR="00207FDC" w:rsidRPr="007A752C" w:rsidRDefault="00207FDC" w:rsidP="00207FDC">
      <w:pPr>
        <w:rPr>
          <w:rFonts w:cs="Arial"/>
          <w:color w:val="000000"/>
          <w:sz w:val="36"/>
        </w:rPr>
      </w:pPr>
    </w:p>
    <w:p w14:paraId="4D5EAA9D" w14:textId="77777777" w:rsidR="00570A2E" w:rsidRPr="007A752C" w:rsidRDefault="00570A2E" w:rsidP="00570A2E">
      <w:pPr>
        <w:pStyle w:val="Razina1"/>
        <w:numPr>
          <w:ilvl w:val="0"/>
          <w:numId w:val="0"/>
        </w:numPr>
      </w:pPr>
      <w:bookmarkStart w:id="3" w:name="_Toc230961392"/>
    </w:p>
    <w:p w14:paraId="43C43814" w14:textId="77777777" w:rsidR="00570A2E" w:rsidRPr="007A752C" w:rsidRDefault="00570A2E" w:rsidP="00570A2E"/>
    <w:p w14:paraId="59A83872" w14:textId="77777777" w:rsidR="00570A2E" w:rsidRPr="007A752C" w:rsidRDefault="00570A2E" w:rsidP="00570A2E"/>
    <w:p w14:paraId="258A5DCF" w14:textId="77777777" w:rsidR="00570A2E" w:rsidRPr="007A752C" w:rsidRDefault="00570A2E" w:rsidP="00570A2E"/>
    <w:p w14:paraId="7D4AFCFF" w14:textId="261D113B" w:rsidR="00127A6D" w:rsidRDefault="00127A6D" w:rsidP="00570A2E"/>
    <w:p w14:paraId="5196ED5E" w14:textId="0ABA00A1" w:rsidR="00127A6D" w:rsidRDefault="00127A6D" w:rsidP="008B0EC0">
      <w:pPr>
        <w:jc w:val="left"/>
      </w:pPr>
      <w:r>
        <w:br w:type="page"/>
      </w:r>
    </w:p>
    <w:p w14:paraId="3AD0255E" w14:textId="77777777" w:rsidR="00445345" w:rsidRPr="007A752C" w:rsidRDefault="25A80FB9" w:rsidP="006853DE">
      <w:pPr>
        <w:pStyle w:val="Razina1"/>
      </w:pPr>
      <w:bookmarkStart w:id="4" w:name="_Toc225768479"/>
      <w:r w:rsidRPr="007A752C">
        <w:t>UVOD</w:t>
      </w:r>
      <w:bookmarkEnd w:id="4"/>
      <w:r w:rsidRPr="007A752C">
        <w:t xml:space="preserve"> </w:t>
      </w:r>
      <w:bookmarkEnd w:id="2"/>
      <w:bookmarkEnd w:id="3"/>
    </w:p>
    <w:p w14:paraId="5E3648C9" w14:textId="77777777" w:rsidR="009D2F3E" w:rsidRPr="007A752C" w:rsidRDefault="009D2F3E" w:rsidP="009D2F3E">
      <w:pPr>
        <w:rPr>
          <w:color w:val="000000"/>
        </w:rPr>
      </w:pPr>
    </w:p>
    <w:p w14:paraId="6393255A" w14:textId="171F3DA1" w:rsidR="00646C20" w:rsidRPr="007A752C" w:rsidRDefault="25A80FB9" w:rsidP="00646C20">
      <w:pPr>
        <w:spacing w:after="240" w:line="276" w:lineRule="auto"/>
        <w:rPr>
          <w:sz w:val="22"/>
          <w:szCs w:val="22"/>
        </w:rPr>
      </w:pPr>
      <w:r w:rsidRPr="007A752C">
        <w:rPr>
          <w:sz w:val="22"/>
          <w:szCs w:val="22"/>
        </w:rPr>
        <w:t xml:space="preserve">Obveza izrade procjene rizika od velikih nesreća regulirana člankom 17. Zakona o sustavu civilne zaštite („Narodne novine“ broj </w:t>
      </w:r>
      <w:r w:rsidR="00A75EF6" w:rsidRPr="00A75EF6">
        <w:rPr>
          <w:sz w:val="22"/>
          <w:szCs w:val="22"/>
        </w:rPr>
        <w:t>82/15, 118/18, 31/20, 20/21, 114/22</w:t>
      </w:r>
      <w:r w:rsidRPr="007A752C">
        <w:rPr>
          <w:sz w:val="22"/>
          <w:szCs w:val="22"/>
        </w:rPr>
        <w:t>), a izrađuje se sukladno Smjernicama za izradu procjena rizika od velikih nesreća koje donose izvršna tijela jedinica područne (regionalne) samouprave.</w:t>
      </w:r>
    </w:p>
    <w:p w14:paraId="1F0CE1D6" w14:textId="1CB6CE7F" w:rsidR="00535262" w:rsidRPr="007A752C" w:rsidRDefault="00535262" w:rsidP="00646C20">
      <w:pPr>
        <w:shd w:val="clear" w:color="auto" w:fill="FFFFFF" w:themeFill="background1"/>
        <w:spacing w:after="240" w:line="276" w:lineRule="auto"/>
        <w:rPr>
          <w:sz w:val="22"/>
          <w:szCs w:val="22"/>
        </w:rPr>
      </w:pPr>
      <w:bookmarkStart w:id="5" w:name="_Hlk502909740"/>
      <w:r w:rsidRPr="007A752C">
        <w:rPr>
          <w:sz w:val="22"/>
          <w:szCs w:val="22"/>
        </w:rPr>
        <w:t xml:space="preserve">Procjena rizika za područje </w:t>
      </w:r>
      <w:r w:rsidRPr="007A752C">
        <w:rPr>
          <w:sz w:val="22"/>
          <w:szCs w:val="22"/>
          <w:shd w:val="clear" w:color="auto" w:fill="FFFFFF" w:themeFill="background1"/>
        </w:rPr>
        <w:t xml:space="preserve">općine </w:t>
      </w:r>
      <w:r w:rsidR="00127A6D">
        <w:rPr>
          <w:sz w:val="22"/>
          <w:szCs w:val="22"/>
          <w:shd w:val="clear" w:color="auto" w:fill="FFFFFF" w:themeFill="background1"/>
        </w:rPr>
        <w:t>Vladislavci</w:t>
      </w:r>
      <w:r w:rsidRPr="007A752C">
        <w:rPr>
          <w:sz w:val="22"/>
          <w:szCs w:val="22"/>
        </w:rPr>
        <w:t xml:space="preserve"> </w:t>
      </w:r>
      <w:r w:rsidR="009D2F3E" w:rsidRPr="007A752C">
        <w:rPr>
          <w:sz w:val="22"/>
          <w:szCs w:val="22"/>
        </w:rPr>
        <w:t xml:space="preserve">(u daljnjem tekstu: Procjena rizika) </w:t>
      </w:r>
      <w:r w:rsidRPr="007A752C">
        <w:rPr>
          <w:sz w:val="22"/>
          <w:szCs w:val="22"/>
        </w:rPr>
        <w:t>izrađena je sukladno Smjernicama za izradu procjene rizika od velikih nesreća Osječko baranjske županije, Klasa: 810-01/17-01/1, Ur</w:t>
      </w:r>
      <w:r w:rsidR="00412628" w:rsidRPr="007A752C">
        <w:rPr>
          <w:sz w:val="22"/>
          <w:szCs w:val="22"/>
        </w:rPr>
        <w:t xml:space="preserve">. </w:t>
      </w:r>
      <w:r w:rsidRPr="007A752C">
        <w:rPr>
          <w:sz w:val="22"/>
          <w:szCs w:val="22"/>
        </w:rPr>
        <w:t>broj: 2158/1-01-02-17-2. od 8. ožujka 2017.</w:t>
      </w:r>
      <w:bookmarkEnd w:id="5"/>
    </w:p>
    <w:p w14:paraId="4C40970C" w14:textId="77777777" w:rsidR="009D2F3E" w:rsidRPr="007A752C" w:rsidRDefault="25A80FB9" w:rsidP="00646C20">
      <w:pPr>
        <w:spacing w:after="240" w:line="276" w:lineRule="auto"/>
        <w:rPr>
          <w:sz w:val="22"/>
          <w:szCs w:val="22"/>
        </w:rPr>
      </w:pPr>
      <w:r w:rsidRPr="007A752C">
        <w:rPr>
          <w:sz w:val="22"/>
          <w:szCs w:val="22"/>
        </w:rPr>
        <w:t xml:space="preserve">Nakon popunjavanja obrasca za samoprocjenu i dobivenih rezultat utvrđena je obveza izrade  Procjene rizika. </w:t>
      </w:r>
    </w:p>
    <w:p w14:paraId="64EF8C10" w14:textId="77777777" w:rsidR="00E820FD" w:rsidRPr="007A752C" w:rsidRDefault="25A80FB9" w:rsidP="00646C20">
      <w:pPr>
        <w:spacing w:after="240" w:line="276" w:lineRule="auto"/>
        <w:rPr>
          <w:sz w:val="22"/>
          <w:szCs w:val="22"/>
        </w:rPr>
      </w:pPr>
      <w:bookmarkStart w:id="6" w:name="_Hlk502909770"/>
      <w:r w:rsidRPr="007A752C">
        <w:rPr>
          <w:sz w:val="22"/>
          <w:szCs w:val="22"/>
        </w:rPr>
        <w:t>Slijedeći rezultat  samoprocjene načelnik Općine je donio slijedeće normativne akte:</w:t>
      </w:r>
    </w:p>
    <w:p w14:paraId="54DD2072" w14:textId="780002BB" w:rsidR="00E820FD" w:rsidRPr="007A752C" w:rsidRDefault="25A80FB9" w:rsidP="00E54B94">
      <w:pPr>
        <w:pStyle w:val="Odlomakpopisa"/>
        <w:numPr>
          <w:ilvl w:val="0"/>
          <w:numId w:val="6"/>
        </w:numPr>
      </w:pPr>
      <w:r w:rsidRPr="007A752C">
        <w:t xml:space="preserve">ODLUKU o izradi Procjene rizika od velikih nesreća za Općinu </w:t>
      </w:r>
      <w:r w:rsidR="00127A6D">
        <w:t>Vladislavci</w:t>
      </w:r>
      <w:r w:rsidRPr="007A752C">
        <w:t>.</w:t>
      </w:r>
    </w:p>
    <w:p w14:paraId="42329F10" w14:textId="45702672" w:rsidR="00E820FD" w:rsidRPr="007A752C" w:rsidRDefault="25A80FB9" w:rsidP="00E54B94">
      <w:pPr>
        <w:pStyle w:val="Odlomakpopisa"/>
        <w:numPr>
          <w:ilvl w:val="0"/>
          <w:numId w:val="6"/>
        </w:numPr>
      </w:pPr>
      <w:r w:rsidRPr="007A752C">
        <w:t xml:space="preserve">ODLUKU  o osnivanju </w:t>
      </w:r>
      <w:r w:rsidR="00CA4885" w:rsidRPr="007A752C">
        <w:t xml:space="preserve">Povjerenstva </w:t>
      </w:r>
      <w:r w:rsidRPr="007A752C">
        <w:t xml:space="preserve">za izradu </w:t>
      </w:r>
      <w:r w:rsidR="00CA4885" w:rsidRPr="007A752C">
        <w:t>P</w:t>
      </w:r>
      <w:r w:rsidRPr="007A752C">
        <w:t xml:space="preserve">rocjene rizika od velikih nesreća za područje općine </w:t>
      </w:r>
      <w:r w:rsidR="00127A6D">
        <w:t>Vladislavci</w:t>
      </w:r>
      <w:r w:rsidRPr="007A752C">
        <w:t>.</w:t>
      </w:r>
    </w:p>
    <w:p w14:paraId="2B0D0700" w14:textId="14077BB5" w:rsidR="00E820FD" w:rsidRPr="007A752C" w:rsidRDefault="25A80FB9" w:rsidP="00E54B94">
      <w:pPr>
        <w:pStyle w:val="Odlomakpopisa"/>
        <w:numPr>
          <w:ilvl w:val="0"/>
          <w:numId w:val="6"/>
        </w:numPr>
      </w:pPr>
      <w:r w:rsidRPr="007A752C">
        <w:t xml:space="preserve">RJEŠENJE o imenovanju članova </w:t>
      </w:r>
      <w:r w:rsidR="00CA4885" w:rsidRPr="007A752C">
        <w:t>Povjerenstva</w:t>
      </w:r>
      <w:r w:rsidRPr="007A752C">
        <w:t xml:space="preserve"> za izradu </w:t>
      </w:r>
      <w:r w:rsidR="00CA4885" w:rsidRPr="007A752C">
        <w:t>P</w:t>
      </w:r>
      <w:r w:rsidRPr="007A752C">
        <w:t xml:space="preserve">rocjene rizika od velikih nesreća za područje općine </w:t>
      </w:r>
      <w:r w:rsidR="00127A6D">
        <w:t>Vladislavci</w:t>
      </w:r>
      <w:r w:rsidRPr="007A752C">
        <w:t>.</w:t>
      </w:r>
    </w:p>
    <w:bookmarkEnd w:id="6"/>
    <w:p w14:paraId="2DD24AD7" w14:textId="77777777" w:rsidR="00E820FD" w:rsidRPr="007A752C" w:rsidRDefault="25A80FB9" w:rsidP="00646C20">
      <w:pPr>
        <w:spacing w:after="240" w:line="276" w:lineRule="auto"/>
        <w:rPr>
          <w:color w:val="000000" w:themeColor="text1"/>
          <w:sz w:val="22"/>
          <w:szCs w:val="22"/>
        </w:rPr>
      </w:pPr>
      <w:r w:rsidRPr="007A752C">
        <w:rPr>
          <w:color w:val="000000" w:themeColor="text1"/>
          <w:sz w:val="22"/>
          <w:szCs w:val="22"/>
        </w:rPr>
        <w:t>IN konzalting d.o.o. iz Slavonskog Broda, Baranjska 18, određen je kao konzultant iz prve grupe stručnih poslova u području planiranja civilne zaštite, tijekom izrade Procjene rizika.</w:t>
      </w:r>
    </w:p>
    <w:p w14:paraId="778DEAA6" w14:textId="2EEDE0E1" w:rsidR="00E820FD" w:rsidRPr="007A752C" w:rsidRDefault="25A80FB9" w:rsidP="00A75EF6">
      <w:pPr>
        <w:spacing w:after="240" w:line="276" w:lineRule="auto"/>
        <w:rPr>
          <w:color w:val="000000" w:themeColor="text1"/>
          <w:sz w:val="22"/>
          <w:szCs w:val="22"/>
        </w:rPr>
      </w:pPr>
      <w:r w:rsidRPr="007A752C">
        <w:rPr>
          <w:color w:val="000000" w:themeColor="text1"/>
          <w:sz w:val="22"/>
          <w:szCs w:val="22"/>
        </w:rPr>
        <w:t xml:space="preserve">Kao jedan od izvora podataka koristiti će se postojeća Procjena </w:t>
      </w:r>
      <w:r w:rsidR="00F60D58">
        <w:rPr>
          <w:color w:val="000000" w:themeColor="text1"/>
          <w:sz w:val="22"/>
          <w:szCs w:val="22"/>
        </w:rPr>
        <w:t xml:space="preserve">rizika od velikih nesreća za područje općine </w:t>
      </w:r>
      <w:r w:rsidR="00127A6D">
        <w:rPr>
          <w:color w:val="000000" w:themeColor="text1"/>
          <w:sz w:val="22"/>
          <w:szCs w:val="22"/>
        </w:rPr>
        <w:t>Vladislavci</w:t>
      </w:r>
      <w:r w:rsidRPr="007A752C">
        <w:rPr>
          <w:color w:val="000000" w:themeColor="text1"/>
          <w:sz w:val="22"/>
          <w:szCs w:val="22"/>
        </w:rPr>
        <w:t xml:space="preserve">. U izradi procjene rizika koristit će se i svi ostali dostupni i relevantni </w:t>
      </w:r>
      <w:r w:rsidR="0086304F">
        <w:rPr>
          <w:color w:val="000000" w:themeColor="text1"/>
          <w:sz w:val="22"/>
          <w:szCs w:val="22"/>
        </w:rPr>
        <w:t>podatci</w:t>
      </w:r>
      <w:r w:rsidRPr="007A752C">
        <w:rPr>
          <w:color w:val="000000" w:themeColor="text1"/>
          <w:sz w:val="22"/>
          <w:szCs w:val="22"/>
        </w:rPr>
        <w:t xml:space="preserve">. Za prijetnje koje se moraju obuhvatiti, a za koje ne postoje relevantni </w:t>
      </w:r>
      <w:r w:rsidR="0086304F">
        <w:rPr>
          <w:color w:val="000000" w:themeColor="text1"/>
          <w:sz w:val="22"/>
          <w:szCs w:val="22"/>
        </w:rPr>
        <w:t>podatci</w:t>
      </w:r>
      <w:r w:rsidRPr="007A752C">
        <w:rPr>
          <w:color w:val="000000" w:themeColor="text1"/>
          <w:sz w:val="22"/>
          <w:szCs w:val="22"/>
        </w:rPr>
        <w:t xml:space="preserve"> koristiti će se Procjena rizika od katastrofa Republike Hrvatske.</w:t>
      </w:r>
    </w:p>
    <w:p w14:paraId="1A6FECA0" w14:textId="77777777" w:rsidR="00E820FD" w:rsidRPr="007A752C" w:rsidRDefault="25A80FB9" w:rsidP="00646C20">
      <w:pPr>
        <w:spacing w:after="240" w:line="276" w:lineRule="auto"/>
        <w:rPr>
          <w:color w:val="000000" w:themeColor="text1"/>
          <w:sz w:val="22"/>
          <w:szCs w:val="22"/>
        </w:rPr>
      </w:pPr>
      <w:r w:rsidRPr="007A752C">
        <w:rPr>
          <w:color w:val="000000" w:themeColor="text1"/>
          <w:sz w:val="22"/>
          <w:szCs w:val="22"/>
        </w:rPr>
        <w:t>Cilj  Procjene rizika je da se uz poznate prioritetne prijetnje izvrši rangiranje s obzirom na vjerojatnost pojave štete i posljedica, odrede njihovi rizici, te da se kroz sustav vrednovanja utvrde smjerovi vođenja politika prema prijetnjama i načinu njihove kontrole.</w:t>
      </w:r>
    </w:p>
    <w:p w14:paraId="52D57597" w14:textId="77777777" w:rsidR="00E820FD" w:rsidRPr="007A752C" w:rsidRDefault="25A80FB9" w:rsidP="00E54B94">
      <w:pPr>
        <w:spacing w:line="276" w:lineRule="auto"/>
        <w:rPr>
          <w:color w:val="000000" w:themeColor="text1"/>
          <w:sz w:val="22"/>
          <w:szCs w:val="22"/>
        </w:rPr>
      </w:pPr>
      <w:r w:rsidRPr="007A752C">
        <w:rPr>
          <w:color w:val="000000" w:themeColor="text1"/>
          <w:sz w:val="22"/>
          <w:szCs w:val="22"/>
        </w:rPr>
        <w:t>Procjenom će se utvrditi spremnost sustava civilne zaštite Općine da odgovori na moguće prijetnje velikom nesrećom i da se odredi način preventivnog djelovanja, te reagiranja kako bi se sigurnost lokalnog stanovništva podigla na najveću moguću razinu.</w:t>
      </w:r>
    </w:p>
    <w:p w14:paraId="620CF5EC" w14:textId="77777777" w:rsidR="00B17DA9" w:rsidRPr="007A752C" w:rsidRDefault="00B17DA9" w:rsidP="002F5B94">
      <w:pPr>
        <w:rPr>
          <w:szCs w:val="24"/>
        </w:rPr>
      </w:pPr>
    </w:p>
    <w:p w14:paraId="2643574C" w14:textId="1A50BEB8" w:rsidR="002F5B94" w:rsidRDefault="25A80FB9" w:rsidP="25A80FB9">
      <w:pPr>
        <w:shd w:val="clear" w:color="auto" w:fill="F2F2F2" w:themeFill="background1" w:themeFillShade="F2"/>
        <w:rPr>
          <w:i/>
          <w:iCs/>
          <w:sz w:val="22"/>
          <w:szCs w:val="22"/>
        </w:rPr>
      </w:pPr>
      <w:r w:rsidRPr="007A752C">
        <w:rPr>
          <w:i/>
          <w:iCs/>
          <w:sz w:val="22"/>
          <w:szCs w:val="22"/>
        </w:rPr>
        <w:t>Zakonske odredbe:</w:t>
      </w:r>
    </w:p>
    <w:p w14:paraId="63E3ACFC" w14:textId="7429F9C7" w:rsidR="00E24ECE" w:rsidRPr="00C32B0F" w:rsidRDefault="00E24ECE" w:rsidP="00E24ECE">
      <w:pPr>
        <w:pStyle w:val="Odlomakpopisa"/>
        <w:numPr>
          <w:ilvl w:val="0"/>
          <w:numId w:val="7"/>
        </w:numPr>
        <w:shd w:val="clear" w:color="auto" w:fill="F2F2F2" w:themeFill="background1" w:themeFillShade="F2"/>
        <w:rPr>
          <w:i/>
          <w:iCs/>
        </w:rPr>
      </w:pPr>
      <w:r w:rsidRPr="00C32B0F">
        <w:rPr>
          <w:i/>
          <w:iCs/>
        </w:rPr>
        <w:t xml:space="preserve">Zakon o sustavu civilne zaštite </w:t>
      </w:r>
      <w:r w:rsidR="008B0EC0" w:rsidRPr="008B0EC0">
        <w:rPr>
          <w:i/>
          <w:iCs/>
        </w:rPr>
        <w:t xml:space="preserve">(„Narodne novine“ broj </w:t>
      </w:r>
      <w:r w:rsidR="00A75EF6" w:rsidRPr="00A75EF6">
        <w:rPr>
          <w:i/>
          <w:iCs/>
        </w:rPr>
        <w:t>82/15, 118/18, 31/20, 20/21, 114/22</w:t>
      </w:r>
      <w:r w:rsidRPr="00C32B0F">
        <w:rPr>
          <w:i/>
          <w:iCs/>
        </w:rPr>
        <w:t>).</w:t>
      </w:r>
    </w:p>
    <w:p w14:paraId="3070326A" w14:textId="72F65682" w:rsidR="00E24ECE" w:rsidRPr="00C32B0F" w:rsidRDefault="00E24ECE" w:rsidP="00E24ECE">
      <w:pPr>
        <w:pStyle w:val="Odlomakpopisa"/>
        <w:numPr>
          <w:ilvl w:val="0"/>
          <w:numId w:val="7"/>
        </w:numPr>
        <w:shd w:val="clear" w:color="auto" w:fill="F2F2F2" w:themeFill="background1" w:themeFillShade="F2"/>
        <w:rPr>
          <w:i/>
          <w:iCs/>
        </w:rPr>
      </w:pPr>
      <w:r w:rsidRPr="00C32B0F">
        <w:rPr>
          <w:i/>
          <w:iCs/>
        </w:rPr>
        <w:t>Pravilnik o smjernicama za izradu procjena rizika od katastrofa i velikih nesreća za područje Republike Hrvatske i jedinica lokalne i područne (regionalne) samouprave</w:t>
      </w:r>
      <w:r w:rsidR="00A75EF6">
        <w:rPr>
          <w:i/>
          <w:iCs/>
        </w:rPr>
        <w:t xml:space="preserve"> </w:t>
      </w:r>
      <w:r w:rsidRPr="00C32B0F">
        <w:rPr>
          <w:i/>
          <w:iCs/>
        </w:rPr>
        <w:t xml:space="preserve"> </w:t>
      </w:r>
      <w:r w:rsidR="008B0EC0" w:rsidRPr="007A752C">
        <w:t xml:space="preserve">(„Narodne novine“ broj </w:t>
      </w:r>
      <w:r w:rsidRPr="00C32B0F">
        <w:rPr>
          <w:i/>
          <w:iCs/>
        </w:rPr>
        <w:t>65/16</w:t>
      </w:r>
      <w:r w:rsidR="00A75EF6">
        <w:rPr>
          <w:i/>
          <w:iCs/>
        </w:rPr>
        <w:t>)</w:t>
      </w:r>
    </w:p>
    <w:p w14:paraId="58EDA9B4" w14:textId="35A41640" w:rsidR="00E24ECE" w:rsidRPr="00E24ECE" w:rsidRDefault="00E24ECE" w:rsidP="00080A3C">
      <w:pPr>
        <w:pStyle w:val="Odlomakpopisa"/>
        <w:numPr>
          <w:ilvl w:val="0"/>
          <w:numId w:val="7"/>
        </w:numPr>
        <w:shd w:val="clear" w:color="auto" w:fill="F2F2F2" w:themeFill="background1" w:themeFillShade="F2"/>
        <w:rPr>
          <w:i/>
          <w:iCs/>
        </w:rPr>
      </w:pPr>
      <w:r w:rsidRPr="00E24ECE">
        <w:rPr>
          <w:i/>
          <w:iCs/>
        </w:rPr>
        <w:t xml:space="preserve">Pravilnik o nositeljima, sadržaju i postupcima izrade planskih dokumenata u CZ te načinu informiranja javnosti u postupku njihovog donošenja,  </w:t>
      </w:r>
      <w:r w:rsidR="008B0EC0" w:rsidRPr="007A752C">
        <w:t xml:space="preserve">(„Narodne novine“ broj </w:t>
      </w:r>
      <w:r w:rsidRPr="00E24ECE">
        <w:rPr>
          <w:i/>
          <w:iCs/>
        </w:rPr>
        <w:t>66/21).</w:t>
      </w:r>
    </w:p>
    <w:p w14:paraId="7681233E" w14:textId="5331EFBE" w:rsidR="00465406" w:rsidRPr="00465406" w:rsidRDefault="00465406" w:rsidP="00465406">
      <w:pPr>
        <w:jc w:val="left"/>
        <w:rPr>
          <w:rFonts w:ascii="Calibri" w:hAnsi="Calibri"/>
          <w:b/>
          <w:i/>
          <w:sz w:val="28"/>
          <w:szCs w:val="28"/>
        </w:rPr>
      </w:pPr>
      <w:bookmarkStart w:id="7" w:name="_Toc217302158"/>
      <w:bookmarkStart w:id="8" w:name="_Toc219382474"/>
      <w:bookmarkStart w:id="9" w:name="_Toc230961393"/>
      <w:r>
        <w:br w:type="page"/>
      </w:r>
    </w:p>
    <w:p w14:paraId="2A719C80" w14:textId="29112524" w:rsidR="00445345" w:rsidRPr="007A752C" w:rsidRDefault="25A80FB9" w:rsidP="006853DE">
      <w:pPr>
        <w:pStyle w:val="Razina1"/>
      </w:pPr>
      <w:bookmarkStart w:id="10" w:name="_Toc225768480"/>
      <w:r w:rsidRPr="007A752C">
        <w:t>OSNOVNE KARAKTERISTIKE PODRUČJA JEDINICE LOKALNE SAMOUPRAVE</w:t>
      </w:r>
      <w:bookmarkEnd w:id="7"/>
      <w:bookmarkEnd w:id="8"/>
      <w:bookmarkEnd w:id="9"/>
      <w:bookmarkEnd w:id="10"/>
    </w:p>
    <w:p w14:paraId="638DACEB" w14:textId="77777777" w:rsidR="00412628" w:rsidRPr="007A752C" w:rsidRDefault="00412628" w:rsidP="00412628"/>
    <w:p w14:paraId="4D2FAC15" w14:textId="77777777" w:rsidR="00D01CD3" w:rsidRPr="007A752C" w:rsidRDefault="25A80FB9" w:rsidP="006853DE">
      <w:pPr>
        <w:pStyle w:val="Razina2"/>
      </w:pPr>
      <w:bookmarkStart w:id="11" w:name="_Toc217302159"/>
      <w:bookmarkStart w:id="12" w:name="_Toc219382475"/>
      <w:bookmarkStart w:id="13" w:name="_Toc230961394"/>
      <w:bookmarkStart w:id="14" w:name="_Toc225768481"/>
      <w:r w:rsidRPr="007A752C">
        <w:t>Geografski položaj</w:t>
      </w:r>
      <w:bookmarkEnd w:id="11"/>
      <w:bookmarkEnd w:id="12"/>
      <w:bookmarkEnd w:id="13"/>
      <w:bookmarkEnd w:id="14"/>
    </w:p>
    <w:p w14:paraId="38E96D02" w14:textId="77777777" w:rsidR="00412628" w:rsidRPr="007A752C" w:rsidRDefault="00412628" w:rsidP="00412628"/>
    <w:p w14:paraId="3BB9B1A1" w14:textId="3ABE12E6" w:rsidR="00EE611D" w:rsidRDefault="00EE611D" w:rsidP="00EE611D">
      <w:pPr>
        <w:rPr>
          <w:rFonts w:ascii="Calibri" w:hAnsi="Calibri"/>
          <w:sz w:val="22"/>
          <w:szCs w:val="22"/>
          <w:lang w:eastAsia="en-US"/>
        </w:rPr>
      </w:pPr>
      <w:r w:rsidRPr="00EE611D">
        <w:rPr>
          <w:rFonts w:ascii="Calibri" w:hAnsi="Calibri"/>
          <w:sz w:val="22"/>
          <w:szCs w:val="22"/>
          <w:lang w:eastAsia="en-US"/>
        </w:rPr>
        <w:t>Područje Općine Vladislavci pripada širem prirodno-geografskom prostoru Istočne Hrvatske, koje zauzima sjeveroistočni dio Republike Hrvatske. Kao dio šireg nizinskog prostora i Općina Vladislavci, kao dio tog područja, pripada nizinskom prostoru. Prostor Općine je na sjeveru okružen prostorom Općine Čepin, zapadno Općine Vuka, južno Općine Semeljci te istočno prostorom Općine Šodolovci.</w:t>
      </w:r>
    </w:p>
    <w:p w14:paraId="28E7C391" w14:textId="77777777" w:rsidR="00EE611D" w:rsidRPr="00EE611D" w:rsidRDefault="00EE611D" w:rsidP="00EE611D">
      <w:pPr>
        <w:rPr>
          <w:rFonts w:ascii="Calibri" w:hAnsi="Calibri"/>
          <w:sz w:val="22"/>
          <w:szCs w:val="22"/>
          <w:lang w:eastAsia="en-US"/>
        </w:rPr>
      </w:pPr>
    </w:p>
    <w:p w14:paraId="735D0573" w14:textId="7D995027" w:rsidR="00412628" w:rsidRDefault="00EE611D" w:rsidP="00EE611D">
      <w:pPr>
        <w:rPr>
          <w:rFonts w:ascii="Calibri" w:hAnsi="Calibri"/>
          <w:sz w:val="22"/>
          <w:szCs w:val="22"/>
          <w:lang w:eastAsia="en-US"/>
        </w:rPr>
      </w:pPr>
      <w:r w:rsidRPr="00EE611D">
        <w:rPr>
          <w:rFonts w:ascii="Calibri" w:hAnsi="Calibri"/>
          <w:sz w:val="22"/>
          <w:szCs w:val="22"/>
          <w:lang w:eastAsia="en-US"/>
        </w:rPr>
        <w:t>Općina se prostire na 32,53 km² što čini 0,78% ukupne površine Osječko-baranjske županije.</w:t>
      </w:r>
    </w:p>
    <w:p w14:paraId="7DA4EA51" w14:textId="77777777" w:rsidR="00EE611D" w:rsidRPr="007A752C" w:rsidRDefault="00EE611D" w:rsidP="00EE611D"/>
    <w:p w14:paraId="52A6F228" w14:textId="5A25D087" w:rsidR="00412628" w:rsidRPr="007A752C" w:rsidRDefault="00E54B94" w:rsidP="00646C20">
      <w:pPr>
        <w:pStyle w:val="Opisslike"/>
        <w:rPr>
          <w:rFonts w:ascii="Arial" w:hAnsi="Arial"/>
          <w:sz w:val="22"/>
          <w:szCs w:val="22"/>
          <w:lang w:eastAsia="hr-HR"/>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1</w:t>
      </w:r>
      <w:r w:rsidRPr="007A752C">
        <w:fldChar w:fldCharType="end"/>
      </w:r>
      <w:r w:rsidR="25A80FB9" w:rsidRPr="007A752C">
        <w:rPr>
          <w:lang w:eastAsia="en-US"/>
        </w:rPr>
        <w:t xml:space="preserve">: Položaj općine u prostoru Osječko </w:t>
      </w:r>
      <w:r w:rsidR="00646F46">
        <w:rPr>
          <w:lang w:eastAsia="en-US"/>
        </w:rPr>
        <w:t xml:space="preserve">- </w:t>
      </w:r>
      <w:r w:rsidR="25A80FB9" w:rsidRPr="007A752C">
        <w:rPr>
          <w:lang w:eastAsia="en-US"/>
        </w:rPr>
        <w:t>baranjske županije</w:t>
      </w:r>
    </w:p>
    <w:p w14:paraId="69A4B93A" w14:textId="3EE5CE5C" w:rsidR="00412628" w:rsidRPr="007A752C" w:rsidRDefault="00EE611D" w:rsidP="00646C20">
      <w:pPr>
        <w:spacing w:line="276" w:lineRule="auto"/>
        <w:jc w:val="center"/>
        <w:rPr>
          <w:rFonts w:ascii="Calibri" w:hAnsi="Calibri"/>
          <w:sz w:val="22"/>
          <w:szCs w:val="22"/>
          <w:lang w:eastAsia="en-US"/>
        </w:rPr>
      </w:pPr>
      <w:r w:rsidRPr="00EE611D">
        <w:rPr>
          <w:rFonts w:ascii="Calibri" w:hAnsi="Calibri" w:cs="Calibri"/>
          <w:noProof/>
          <w:kern w:val="24"/>
          <w:szCs w:val="22"/>
          <w:lang w:eastAsia="hr-HR"/>
        </w:rPr>
        <w:drawing>
          <wp:inline distT="0" distB="0" distL="0" distR="0" wp14:anchorId="2785B575" wp14:editId="4F8F09B8">
            <wp:extent cx="4160881" cy="35512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0881" cy="3551228"/>
                    </a:xfrm>
                    <a:prstGeom prst="rect">
                      <a:avLst/>
                    </a:prstGeom>
                  </pic:spPr>
                </pic:pic>
              </a:graphicData>
            </a:graphic>
          </wp:inline>
        </w:drawing>
      </w:r>
      <w:r w:rsidRPr="00EE611D">
        <w:rPr>
          <w:rFonts w:ascii="Calibri" w:hAnsi="Calibri" w:cs="Calibri"/>
          <w:noProof/>
          <w:kern w:val="24"/>
          <w:szCs w:val="22"/>
          <w:lang w:eastAsia="hr-HR"/>
        </w:rPr>
        <w:t xml:space="preserve"> </w:t>
      </w:r>
    </w:p>
    <w:p w14:paraId="6F62D7F5" w14:textId="41067B14" w:rsidR="00412628" w:rsidRPr="007A752C" w:rsidRDefault="25A80FB9" w:rsidP="00646C20">
      <w:pPr>
        <w:pStyle w:val="Opisslike"/>
        <w:rPr>
          <w:lang w:eastAsia="en-US"/>
        </w:rPr>
      </w:pPr>
      <w:r w:rsidRPr="007A752C">
        <w:rPr>
          <w:lang w:eastAsia="en-US"/>
        </w:rPr>
        <w:t xml:space="preserve">Izvor: </w:t>
      </w:r>
      <w:r w:rsidR="00064C83">
        <w:rPr>
          <w:lang w:eastAsia="en-US"/>
        </w:rPr>
        <w:t>www.obz.hr</w:t>
      </w:r>
    </w:p>
    <w:p w14:paraId="64C7741C" w14:textId="77777777" w:rsidR="00412628" w:rsidRPr="007A752C" w:rsidRDefault="00412628" w:rsidP="00412628"/>
    <w:p w14:paraId="659AF0E1" w14:textId="77777777" w:rsidR="00D01CD3" w:rsidRPr="007A752C" w:rsidRDefault="25A80FB9" w:rsidP="006853DE">
      <w:pPr>
        <w:pStyle w:val="Razina2"/>
      </w:pPr>
      <w:bookmarkStart w:id="15" w:name="_Toc225768482"/>
      <w:r w:rsidRPr="007A752C">
        <w:t>Stanovništvo</w:t>
      </w:r>
      <w:bookmarkEnd w:id="15"/>
    </w:p>
    <w:p w14:paraId="0417DEF4" w14:textId="77777777" w:rsidR="00412628" w:rsidRPr="007A752C" w:rsidRDefault="00412628" w:rsidP="00412628"/>
    <w:p w14:paraId="22D0E9BE" w14:textId="77777777" w:rsidR="0029633E" w:rsidRPr="007A752C" w:rsidRDefault="25A80FB9" w:rsidP="00C80202">
      <w:pPr>
        <w:pStyle w:val="Razina3"/>
      </w:pPr>
      <w:bookmarkStart w:id="16" w:name="_Toc225768483"/>
      <w:r w:rsidRPr="007A752C">
        <w:rPr>
          <w:rStyle w:val="Naslov3Char"/>
        </w:rPr>
        <w:t>Broj</w:t>
      </w:r>
      <w:r w:rsidRPr="007A752C">
        <w:t xml:space="preserve"> stanovnika</w:t>
      </w:r>
      <w:bookmarkEnd w:id="16"/>
    </w:p>
    <w:p w14:paraId="43A3F338" w14:textId="77777777" w:rsidR="00412628" w:rsidRPr="007A752C" w:rsidRDefault="00412628" w:rsidP="00412628"/>
    <w:p w14:paraId="03B672FB" w14:textId="1F15215E" w:rsidR="00412628" w:rsidRPr="007A752C" w:rsidRDefault="25A80FB9" w:rsidP="25A80FB9">
      <w:pPr>
        <w:rPr>
          <w:sz w:val="22"/>
          <w:szCs w:val="22"/>
        </w:rPr>
      </w:pPr>
      <w:r w:rsidRPr="007A752C">
        <w:rPr>
          <w:sz w:val="22"/>
          <w:szCs w:val="22"/>
        </w:rPr>
        <w:t>Prema posljednjem popisu stanovništva 20</w:t>
      </w:r>
      <w:r w:rsidR="00B80133">
        <w:rPr>
          <w:sz w:val="22"/>
          <w:szCs w:val="22"/>
        </w:rPr>
        <w:t>2</w:t>
      </w:r>
      <w:r w:rsidRPr="007A752C">
        <w:rPr>
          <w:sz w:val="22"/>
          <w:szCs w:val="22"/>
        </w:rPr>
        <w:t xml:space="preserve">1. godine na području Općine </w:t>
      </w:r>
      <w:r w:rsidR="00127A6D">
        <w:rPr>
          <w:sz w:val="22"/>
          <w:szCs w:val="22"/>
        </w:rPr>
        <w:t>Vladislavci</w:t>
      </w:r>
      <w:r w:rsidRPr="007A752C">
        <w:rPr>
          <w:sz w:val="22"/>
          <w:szCs w:val="22"/>
        </w:rPr>
        <w:t xml:space="preserve"> živjelo je </w:t>
      </w:r>
      <w:r w:rsidR="00064C83" w:rsidRPr="00064C83">
        <w:rPr>
          <w:sz w:val="22"/>
          <w:szCs w:val="22"/>
        </w:rPr>
        <w:t xml:space="preserve">1.552 </w:t>
      </w:r>
      <w:r w:rsidRPr="007A752C">
        <w:rPr>
          <w:sz w:val="22"/>
          <w:szCs w:val="22"/>
        </w:rPr>
        <w:t>stanovnika.</w:t>
      </w:r>
    </w:p>
    <w:p w14:paraId="0965AD2D" w14:textId="77777777" w:rsidR="00412628" w:rsidRPr="007A752C" w:rsidRDefault="00412628" w:rsidP="00412628"/>
    <w:p w14:paraId="1CB14E59" w14:textId="77777777" w:rsidR="0029633E" w:rsidRPr="007A752C" w:rsidRDefault="25A80FB9" w:rsidP="006853DE">
      <w:pPr>
        <w:pStyle w:val="Razina3"/>
        <w:rPr>
          <w:lang w:val="hr-HR"/>
        </w:rPr>
      </w:pPr>
      <w:bookmarkStart w:id="17" w:name="_Toc225768484"/>
      <w:r w:rsidRPr="007A752C">
        <w:rPr>
          <w:lang w:val="hr-HR"/>
        </w:rPr>
        <w:t>Gustoća naseljenosti</w:t>
      </w:r>
      <w:bookmarkEnd w:id="17"/>
    </w:p>
    <w:p w14:paraId="59176C3F" w14:textId="77777777" w:rsidR="00412628" w:rsidRPr="007A752C" w:rsidRDefault="00412628" w:rsidP="00412628"/>
    <w:p w14:paraId="13044341" w14:textId="3DC72D5B" w:rsidR="00412628" w:rsidRPr="00465406" w:rsidRDefault="25A80FB9" w:rsidP="00465406">
      <w:pPr>
        <w:spacing w:line="276" w:lineRule="auto"/>
        <w:rPr>
          <w:rFonts w:ascii="Calibri" w:hAnsi="Calibri"/>
          <w:sz w:val="22"/>
          <w:szCs w:val="22"/>
          <w:lang w:eastAsia="en-US"/>
        </w:rPr>
      </w:pPr>
      <w:r w:rsidRPr="007A752C">
        <w:rPr>
          <w:rFonts w:ascii="Calibri" w:hAnsi="Calibri"/>
          <w:sz w:val="22"/>
          <w:szCs w:val="22"/>
          <w:lang w:eastAsia="en-US"/>
        </w:rPr>
        <w:t xml:space="preserve">Prostor općine </w:t>
      </w:r>
      <w:r w:rsidR="00127A6D">
        <w:rPr>
          <w:rFonts w:ascii="Calibri" w:hAnsi="Calibri"/>
          <w:sz w:val="22"/>
          <w:szCs w:val="22"/>
          <w:lang w:eastAsia="en-US"/>
        </w:rPr>
        <w:t>Vladislavci</w:t>
      </w:r>
      <w:r w:rsidRPr="007A752C">
        <w:rPr>
          <w:rFonts w:ascii="Calibri" w:hAnsi="Calibri"/>
          <w:sz w:val="22"/>
          <w:szCs w:val="22"/>
          <w:lang w:eastAsia="en-US"/>
        </w:rPr>
        <w:t xml:space="preserve"> spada u gusto naseljen prostor Osječko - baranjske županije. Prosječna gustoća naseljenosti prostora županije 20</w:t>
      </w:r>
      <w:r w:rsidR="00B80133">
        <w:rPr>
          <w:rFonts w:ascii="Calibri" w:hAnsi="Calibri"/>
          <w:sz w:val="22"/>
          <w:szCs w:val="22"/>
          <w:lang w:eastAsia="en-US"/>
        </w:rPr>
        <w:t>2</w:t>
      </w:r>
      <w:r w:rsidRPr="007A752C">
        <w:rPr>
          <w:rFonts w:ascii="Calibri" w:hAnsi="Calibri"/>
          <w:sz w:val="22"/>
          <w:szCs w:val="22"/>
          <w:lang w:eastAsia="en-US"/>
        </w:rPr>
        <w:t xml:space="preserve">1. godine iznosila je </w:t>
      </w:r>
      <w:r w:rsidR="00E35401" w:rsidRPr="00E35401">
        <w:rPr>
          <w:rFonts w:ascii="Calibri" w:hAnsi="Calibri"/>
          <w:sz w:val="22"/>
          <w:szCs w:val="22"/>
          <w:lang w:eastAsia="en-US"/>
        </w:rPr>
        <w:t>42</w:t>
      </w:r>
      <w:r w:rsidRPr="00E35401">
        <w:rPr>
          <w:rFonts w:ascii="Calibri" w:hAnsi="Calibri"/>
          <w:sz w:val="22"/>
          <w:szCs w:val="22"/>
          <w:lang w:eastAsia="en-US"/>
        </w:rPr>
        <w:t xml:space="preserve"> stanovnika</w:t>
      </w:r>
      <w:r w:rsidRPr="00D51BB7">
        <w:rPr>
          <w:rFonts w:ascii="Calibri" w:hAnsi="Calibri"/>
          <w:sz w:val="22"/>
          <w:szCs w:val="22"/>
          <w:lang w:eastAsia="en-US"/>
        </w:rPr>
        <w:t xml:space="preserve"> po 1 km².</w:t>
      </w:r>
    </w:p>
    <w:p w14:paraId="2594D461" w14:textId="77777777" w:rsidR="00412628" w:rsidRPr="007A752C" w:rsidRDefault="25A80FB9" w:rsidP="006853DE">
      <w:pPr>
        <w:pStyle w:val="Razina3"/>
        <w:rPr>
          <w:lang w:val="hr-HR"/>
        </w:rPr>
      </w:pPr>
      <w:bookmarkStart w:id="18" w:name="_Toc225768485"/>
      <w:r w:rsidRPr="007A752C">
        <w:rPr>
          <w:lang w:val="hr-HR"/>
        </w:rPr>
        <w:t>Razmještaj stanovništva</w:t>
      </w:r>
      <w:bookmarkEnd w:id="18"/>
    </w:p>
    <w:p w14:paraId="59A456D1" w14:textId="657B9E01" w:rsidR="00412628" w:rsidRPr="007A752C" w:rsidRDefault="00412628" w:rsidP="25A80FB9">
      <w:pPr>
        <w:spacing w:before="100" w:beforeAutospacing="1" w:after="100" w:afterAutospacing="1"/>
        <w:rPr>
          <w:rFonts w:ascii="Calibri" w:hAnsi="Calibri" w:cs="Arial"/>
          <w:sz w:val="22"/>
          <w:szCs w:val="22"/>
          <w:lang w:eastAsia="hr-HR"/>
        </w:rPr>
      </w:pPr>
      <w:r w:rsidRPr="007A752C">
        <w:rPr>
          <w:rFonts w:ascii="Calibri" w:hAnsi="Calibri" w:cs="Arial"/>
          <w:sz w:val="22"/>
          <w:szCs w:val="22"/>
          <w:shd w:val="clear" w:color="auto" w:fill="FFFFFF"/>
          <w:lang w:eastAsia="hr-HR"/>
        </w:rPr>
        <w:t xml:space="preserve">Stanovništvo općine živi u </w:t>
      </w:r>
      <w:r w:rsidR="00064C83">
        <w:rPr>
          <w:rFonts w:ascii="Calibri" w:hAnsi="Calibri" w:cs="Arial"/>
          <w:sz w:val="22"/>
          <w:szCs w:val="22"/>
          <w:shd w:val="clear" w:color="auto" w:fill="FFFFFF"/>
          <w:lang w:eastAsia="hr-HR"/>
        </w:rPr>
        <w:t xml:space="preserve">tri </w:t>
      </w:r>
      <w:r w:rsidRPr="007A752C">
        <w:rPr>
          <w:rFonts w:ascii="Calibri" w:hAnsi="Calibri" w:cs="Arial"/>
          <w:sz w:val="22"/>
          <w:szCs w:val="22"/>
          <w:shd w:val="clear" w:color="auto" w:fill="FFFFFF"/>
          <w:lang w:eastAsia="hr-HR"/>
        </w:rPr>
        <w:t>naselja.</w:t>
      </w:r>
    </w:p>
    <w:p w14:paraId="10A37801" w14:textId="7F4D15E4" w:rsidR="00412628" w:rsidRPr="007A752C" w:rsidRDefault="00646C20" w:rsidP="00646C20">
      <w:pPr>
        <w:pStyle w:val="Opisslike"/>
        <w:rPr>
          <w:lang w:eastAsia="hr-HR"/>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w:t>
      </w:r>
      <w:r w:rsidRPr="007A752C">
        <w:fldChar w:fldCharType="end"/>
      </w:r>
      <w:r w:rsidR="00412628" w:rsidRPr="007A752C">
        <w:rPr>
          <w:lang w:eastAsia="hr-HR"/>
        </w:rPr>
        <w:t>: Popis naseljenih mjesta sa brojem stanovnika</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6537"/>
        <w:gridCol w:w="2961"/>
      </w:tblGrid>
      <w:tr w:rsidR="00412628" w:rsidRPr="007A752C" w14:paraId="232EF2F5" w14:textId="77777777" w:rsidTr="00646C20">
        <w:trPr>
          <w:trHeight w:val="242"/>
          <w:jc w:val="center"/>
        </w:trPr>
        <w:tc>
          <w:tcPr>
            <w:tcW w:w="6537" w:type="dxa"/>
            <w:shd w:val="clear" w:color="auto" w:fill="D9D9D9" w:themeFill="background1" w:themeFillShade="D9"/>
          </w:tcPr>
          <w:p w14:paraId="6A3F7D4D" w14:textId="77777777" w:rsidR="00412628" w:rsidRPr="007A752C" w:rsidRDefault="25A80FB9" w:rsidP="25A80FB9">
            <w:pPr>
              <w:jc w:val="center"/>
              <w:rPr>
                <w:rFonts w:ascii="Calibri" w:hAnsi="Calibri"/>
                <w:i/>
                <w:iCs/>
                <w:lang w:eastAsia="en-US"/>
              </w:rPr>
            </w:pPr>
            <w:r w:rsidRPr="007A752C">
              <w:rPr>
                <w:rFonts w:ascii="Calibri" w:hAnsi="Calibri"/>
                <w:i/>
                <w:iCs/>
                <w:lang w:eastAsia="en-US"/>
              </w:rPr>
              <w:t>Naselje</w:t>
            </w:r>
          </w:p>
        </w:tc>
        <w:tc>
          <w:tcPr>
            <w:tcW w:w="2961" w:type="dxa"/>
            <w:shd w:val="clear" w:color="auto" w:fill="D9D9D9" w:themeFill="background1" w:themeFillShade="D9"/>
          </w:tcPr>
          <w:p w14:paraId="20B6E2FE" w14:textId="77777777" w:rsidR="00412628" w:rsidRPr="007A752C" w:rsidRDefault="25A80FB9" w:rsidP="25A80FB9">
            <w:pPr>
              <w:jc w:val="center"/>
              <w:rPr>
                <w:rFonts w:ascii="Calibri" w:hAnsi="Calibri"/>
                <w:i/>
                <w:iCs/>
                <w:lang w:eastAsia="en-US"/>
              </w:rPr>
            </w:pPr>
            <w:r w:rsidRPr="007A752C">
              <w:rPr>
                <w:rFonts w:ascii="Calibri" w:hAnsi="Calibri"/>
                <w:i/>
                <w:iCs/>
                <w:lang w:eastAsia="en-US"/>
              </w:rPr>
              <w:t>Broj  stanovnika</w:t>
            </w:r>
          </w:p>
        </w:tc>
      </w:tr>
      <w:tr w:rsidR="00412628" w:rsidRPr="007A752C" w14:paraId="0DF239BD" w14:textId="77777777" w:rsidTr="00646C20">
        <w:trPr>
          <w:trHeight w:val="242"/>
          <w:jc w:val="center"/>
        </w:trPr>
        <w:tc>
          <w:tcPr>
            <w:tcW w:w="6537" w:type="dxa"/>
          </w:tcPr>
          <w:p w14:paraId="5B2B5BD2" w14:textId="22692972" w:rsidR="00412628" w:rsidRPr="007A752C" w:rsidRDefault="00064C83" w:rsidP="25A80FB9">
            <w:pPr>
              <w:jc w:val="left"/>
              <w:rPr>
                <w:rFonts w:ascii="Calibri" w:hAnsi="Calibri"/>
                <w:sz w:val="20"/>
                <w:lang w:eastAsia="en-US"/>
              </w:rPr>
            </w:pPr>
            <w:r w:rsidRPr="00064C83">
              <w:rPr>
                <w:rFonts w:ascii="Calibri" w:hAnsi="Calibri"/>
                <w:sz w:val="20"/>
                <w:lang w:eastAsia="en-US"/>
              </w:rPr>
              <w:t>Dopsin</w:t>
            </w:r>
          </w:p>
        </w:tc>
        <w:tc>
          <w:tcPr>
            <w:tcW w:w="2961" w:type="dxa"/>
          </w:tcPr>
          <w:p w14:paraId="296E77AF" w14:textId="62D4CA55" w:rsidR="00412628" w:rsidRPr="007A752C" w:rsidRDefault="00064C83" w:rsidP="25A80FB9">
            <w:pPr>
              <w:jc w:val="right"/>
              <w:rPr>
                <w:rFonts w:ascii="Calibri" w:hAnsi="Calibri" w:cs="Arial"/>
                <w:sz w:val="20"/>
                <w:lang w:eastAsia="en-US"/>
              </w:rPr>
            </w:pPr>
            <w:r w:rsidRPr="00064C83">
              <w:rPr>
                <w:rFonts w:ascii="Calibri" w:hAnsi="Calibri" w:cs="Arial"/>
                <w:sz w:val="20"/>
                <w:lang w:eastAsia="en-US"/>
              </w:rPr>
              <w:t>374</w:t>
            </w:r>
          </w:p>
        </w:tc>
      </w:tr>
      <w:tr w:rsidR="00064C83" w:rsidRPr="007A752C" w14:paraId="0DB170C1" w14:textId="77777777" w:rsidTr="00646C20">
        <w:trPr>
          <w:trHeight w:val="242"/>
          <w:jc w:val="center"/>
        </w:trPr>
        <w:tc>
          <w:tcPr>
            <w:tcW w:w="6537" w:type="dxa"/>
          </w:tcPr>
          <w:p w14:paraId="62E3FB6E" w14:textId="5734068A" w:rsidR="00064C83" w:rsidRPr="00064C83" w:rsidRDefault="00064C83" w:rsidP="25A80FB9">
            <w:pPr>
              <w:jc w:val="left"/>
              <w:rPr>
                <w:rFonts w:ascii="Calibri" w:hAnsi="Calibri"/>
                <w:sz w:val="20"/>
                <w:lang w:eastAsia="en-US"/>
              </w:rPr>
            </w:pPr>
            <w:r w:rsidRPr="00064C83">
              <w:rPr>
                <w:rFonts w:ascii="Calibri" w:hAnsi="Calibri"/>
                <w:sz w:val="20"/>
                <w:lang w:eastAsia="en-US"/>
              </w:rPr>
              <w:t>Hrastin</w:t>
            </w:r>
          </w:p>
        </w:tc>
        <w:tc>
          <w:tcPr>
            <w:tcW w:w="2961" w:type="dxa"/>
          </w:tcPr>
          <w:p w14:paraId="5F319F19" w14:textId="63023C63" w:rsidR="00064C83" w:rsidRDefault="00064C83" w:rsidP="25A80FB9">
            <w:pPr>
              <w:jc w:val="right"/>
              <w:rPr>
                <w:rFonts w:ascii="Calibri" w:hAnsi="Calibri" w:cs="Arial"/>
                <w:sz w:val="20"/>
                <w:lang w:eastAsia="en-US"/>
              </w:rPr>
            </w:pPr>
            <w:r w:rsidRPr="00064C83">
              <w:rPr>
                <w:rFonts w:ascii="Calibri" w:hAnsi="Calibri" w:cs="Arial"/>
                <w:sz w:val="20"/>
                <w:lang w:eastAsia="en-US"/>
              </w:rPr>
              <w:t>259</w:t>
            </w:r>
          </w:p>
        </w:tc>
      </w:tr>
      <w:tr w:rsidR="00412628" w:rsidRPr="007A752C" w14:paraId="74431BB4" w14:textId="77777777" w:rsidTr="00646C20">
        <w:trPr>
          <w:trHeight w:val="242"/>
          <w:jc w:val="center"/>
        </w:trPr>
        <w:tc>
          <w:tcPr>
            <w:tcW w:w="6537" w:type="dxa"/>
          </w:tcPr>
          <w:p w14:paraId="209DADE0" w14:textId="25B1E42A" w:rsidR="00412628" w:rsidRPr="007A752C" w:rsidRDefault="00127A6D" w:rsidP="25A80FB9">
            <w:pPr>
              <w:jc w:val="left"/>
              <w:rPr>
                <w:rFonts w:ascii="Calibri" w:hAnsi="Calibri"/>
                <w:sz w:val="20"/>
                <w:lang w:eastAsia="en-US"/>
              </w:rPr>
            </w:pPr>
            <w:r>
              <w:rPr>
                <w:rFonts w:ascii="Calibri" w:hAnsi="Calibri"/>
                <w:sz w:val="20"/>
                <w:lang w:eastAsia="en-US"/>
              </w:rPr>
              <w:t>Vladislavci</w:t>
            </w:r>
            <w:r w:rsidR="25A80FB9" w:rsidRPr="007A752C">
              <w:rPr>
                <w:rFonts w:ascii="Calibri" w:hAnsi="Calibri"/>
                <w:sz w:val="20"/>
                <w:lang w:eastAsia="en-US"/>
              </w:rPr>
              <w:t xml:space="preserve"> </w:t>
            </w:r>
          </w:p>
        </w:tc>
        <w:tc>
          <w:tcPr>
            <w:tcW w:w="2961" w:type="dxa"/>
          </w:tcPr>
          <w:p w14:paraId="5C243647" w14:textId="44886720" w:rsidR="00412628" w:rsidRPr="007A752C" w:rsidRDefault="00064C83" w:rsidP="25A80FB9">
            <w:pPr>
              <w:jc w:val="right"/>
              <w:rPr>
                <w:rFonts w:ascii="Calibri" w:hAnsi="Calibri"/>
                <w:sz w:val="20"/>
                <w:lang w:eastAsia="en-US"/>
              </w:rPr>
            </w:pPr>
            <w:r w:rsidRPr="00064C83">
              <w:rPr>
                <w:rFonts w:ascii="Calibri" w:hAnsi="Calibri"/>
                <w:sz w:val="20"/>
                <w:lang w:eastAsia="en-US"/>
              </w:rPr>
              <w:t>919</w:t>
            </w:r>
          </w:p>
        </w:tc>
      </w:tr>
      <w:tr w:rsidR="00412628" w:rsidRPr="007A752C" w14:paraId="3AFCBB7C" w14:textId="77777777" w:rsidTr="00646C20">
        <w:trPr>
          <w:trHeight w:val="242"/>
          <w:jc w:val="center"/>
        </w:trPr>
        <w:tc>
          <w:tcPr>
            <w:tcW w:w="6537" w:type="dxa"/>
            <w:shd w:val="clear" w:color="auto" w:fill="F2F2F2" w:themeFill="background1" w:themeFillShade="F2"/>
          </w:tcPr>
          <w:p w14:paraId="0AEA87DD" w14:textId="77777777" w:rsidR="00412628" w:rsidRPr="007A752C" w:rsidRDefault="25A80FB9" w:rsidP="25A80FB9">
            <w:pPr>
              <w:jc w:val="left"/>
              <w:rPr>
                <w:rFonts w:ascii="Calibri" w:hAnsi="Calibri"/>
                <w:i/>
                <w:iCs/>
                <w:lang w:eastAsia="en-US"/>
              </w:rPr>
            </w:pPr>
            <w:r w:rsidRPr="007A752C">
              <w:rPr>
                <w:rFonts w:ascii="Calibri" w:hAnsi="Calibri"/>
                <w:i/>
                <w:iCs/>
                <w:lang w:eastAsia="en-US"/>
              </w:rPr>
              <w:t>UKUPNO:</w:t>
            </w:r>
          </w:p>
        </w:tc>
        <w:tc>
          <w:tcPr>
            <w:tcW w:w="2961" w:type="dxa"/>
            <w:shd w:val="clear" w:color="auto" w:fill="F2F2F2" w:themeFill="background1" w:themeFillShade="F2"/>
          </w:tcPr>
          <w:p w14:paraId="626AEC6B" w14:textId="3541FC71" w:rsidR="00412628" w:rsidRPr="007A752C" w:rsidRDefault="00064C83" w:rsidP="25A80FB9">
            <w:pPr>
              <w:jc w:val="right"/>
              <w:rPr>
                <w:rFonts w:ascii="Calibri" w:hAnsi="Calibri"/>
                <w:i/>
                <w:iCs/>
                <w:lang w:eastAsia="en-US"/>
              </w:rPr>
            </w:pPr>
            <w:r w:rsidRPr="00064C83">
              <w:rPr>
                <w:rFonts w:ascii="Calibri" w:hAnsi="Calibri"/>
                <w:i/>
                <w:iCs/>
                <w:lang w:eastAsia="en-US"/>
              </w:rPr>
              <w:t>1.552</w:t>
            </w:r>
          </w:p>
        </w:tc>
      </w:tr>
    </w:tbl>
    <w:p w14:paraId="0CB14C22" w14:textId="0B2613FA" w:rsidR="00412628" w:rsidRPr="007A752C" w:rsidRDefault="25A80FB9" w:rsidP="00646C20">
      <w:pPr>
        <w:pStyle w:val="Opisslike"/>
        <w:rPr>
          <w:lang w:eastAsia="en-US"/>
        </w:rPr>
      </w:pPr>
      <w:r w:rsidRPr="007A752C">
        <w:rPr>
          <w:lang w:eastAsia="en-US"/>
        </w:rPr>
        <w:t>Izvor: Državni zavod za statistiku, Popis stanovništva 20</w:t>
      </w:r>
      <w:r w:rsidR="00B80133">
        <w:rPr>
          <w:lang w:eastAsia="en-US"/>
        </w:rPr>
        <w:t>2</w:t>
      </w:r>
      <w:r w:rsidRPr="007A752C">
        <w:rPr>
          <w:lang w:eastAsia="en-US"/>
        </w:rPr>
        <w:t>1.</w:t>
      </w:r>
    </w:p>
    <w:p w14:paraId="3E26BECF" w14:textId="77777777" w:rsidR="00C6376A" w:rsidRPr="007A752C" w:rsidRDefault="00C6376A" w:rsidP="00412628">
      <w:pPr>
        <w:rPr>
          <w:rFonts w:ascii="Calibri" w:hAnsi="Calibri"/>
          <w:sz w:val="20"/>
          <w:lang w:eastAsia="en-US"/>
        </w:rPr>
      </w:pPr>
    </w:p>
    <w:p w14:paraId="6F72D740" w14:textId="67EE3622" w:rsidR="00C6376A" w:rsidRPr="005F62E4" w:rsidRDefault="005F62E4" w:rsidP="005F62E4">
      <w:pPr>
        <w:jc w:val="center"/>
        <w:rPr>
          <w:rFonts w:ascii="Calibri" w:hAnsi="Calibri"/>
          <w:b/>
          <w:bCs/>
          <w:sz w:val="20"/>
          <w:lang w:eastAsia="en-US"/>
        </w:rPr>
      </w:pPr>
      <w:r w:rsidRPr="005F62E4">
        <w:rPr>
          <w:rFonts w:ascii="Calibri" w:hAnsi="Calibri"/>
          <w:b/>
          <w:bCs/>
          <w:sz w:val="20"/>
          <w:lang w:eastAsia="en-US"/>
        </w:rPr>
        <w:t>Grafički prikaz 2: Karta razmještaja naselja unutar Općine</w:t>
      </w:r>
    </w:p>
    <w:tbl>
      <w:tblPr>
        <w:tblStyle w:val="Reetkatablice"/>
        <w:tblpPr w:leftFromText="180" w:rightFromText="180" w:vertAnchor="text" w:horzAnchor="margin" w:tblpXSpec="right" w:tblpY="4585"/>
        <w:tblW w:w="0" w:type="auto"/>
        <w:tblLook w:val="04A0" w:firstRow="1" w:lastRow="0" w:firstColumn="1" w:lastColumn="0" w:noHBand="0" w:noVBand="1"/>
      </w:tblPr>
      <w:tblGrid>
        <w:gridCol w:w="421"/>
        <w:gridCol w:w="1417"/>
      </w:tblGrid>
      <w:tr w:rsidR="008E15BB" w14:paraId="1F23FE07" w14:textId="77777777" w:rsidTr="008E15BB">
        <w:tc>
          <w:tcPr>
            <w:tcW w:w="421" w:type="dxa"/>
          </w:tcPr>
          <w:p w14:paraId="7B538D88" w14:textId="391178BC" w:rsidR="008E15BB" w:rsidRDefault="008E15BB" w:rsidP="008E15BB">
            <w:pPr>
              <w:jc w:val="center"/>
              <w:rPr>
                <w:rFonts w:ascii="Calibri" w:hAnsi="Calibri"/>
                <w:sz w:val="20"/>
                <w:lang w:eastAsia="en-US"/>
              </w:rPr>
            </w:pPr>
            <w:r>
              <w:rPr>
                <w:rFonts w:ascii="Calibri" w:hAnsi="Calibri"/>
                <w:sz w:val="20"/>
                <w:lang w:eastAsia="en-US"/>
              </w:rPr>
              <w:t>1</w:t>
            </w:r>
          </w:p>
        </w:tc>
        <w:tc>
          <w:tcPr>
            <w:tcW w:w="1417" w:type="dxa"/>
          </w:tcPr>
          <w:p w14:paraId="4F698BC6" w14:textId="5263945F" w:rsidR="008E15BB" w:rsidRDefault="008E15BB" w:rsidP="008E15BB">
            <w:pPr>
              <w:jc w:val="center"/>
              <w:rPr>
                <w:rFonts w:ascii="Calibri" w:hAnsi="Calibri"/>
                <w:sz w:val="20"/>
                <w:lang w:eastAsia="en-US"/>
              </w:rPr>
            </w:pPr>
            <w:r>
              <w:rPr>
                <w:rFonts w:ascii="Calibri" w:hAnsi="Calibri"/>
                <w:sz w:val="20"/>
                <w:lang w:eastAsia="en-US"/>
              </w:rPr>
              <w:t>Vladislavci</w:t>
            </w:r>
          </w:p>
        </w:tc>
      </w:tr>
      <w:tr w:rsidR="008E15BB" w14:paraId="17260934" w14:textId="77777777" w:rsidTr="008E15BB">
        <w:tc>
          <w:tcPr>
            <w:tcW w:w="421" w:type="dxa"/>
          </w:tcPr>
          <w:p w14:paraId="42D516E1" w14:textId="6E518B2D" w:rsidR="008E15BB" w:rsidRDefault="008E15BB" w:rsidP="008E15BB">
            <w:pPr>
              <w:jc w:val="center"/>
              <w:rPr>
                <w:rFonts w:ascii="Calibri" w:hAnsi="Calibri"/>
                <w:sz w:val="20"/>
                <w:lang w:eastAsia="en-US"/>
              </w:rPr>
            </w:pPr>
            <w:r>
              <w:rPr>
                <w:rFonts w:ascii="Calibri" w:hAnsi="Calibri"/>
                <w:sz w:val="20"/>
                <w:lang w:eastAsia="en-US"/>
              </w:rPr>
              <w:t>2</w:t>
            </w:r>
          </w:p>
        </w:tc>
        <w:tc>
          <w:tcPr>
            <w:tcW w:w="1417" w:type="dxa"/>
          </w:tcPr>
          <w:p w14:paraId="03DB8265" w14:textId="676B0B1F" w:rsidR="008E15BB" w:rsidRDefault="008E15BB" w:rsidP="008E15BB">
            <w:pPr>
              <w:jc w:val="center"/>
              <w:rPr>
                <w:rFonts w:ascii="Calibri" w:hAnsi="Calibri"/>
                <w:sz w:val="20"/>
                <w:lang w:eastAsia="en-US"/>
              </w:rPr>
            </w:pPr>
            <w:r w:rsidRPr="00064C83">
              <w:rPr>
                <w:rFonts w:ascii="Calibri" w:hAnsi="Calibri"/>
                <w:sz w:val="20"/>
                <w:lang w:eastAsia="en-US"/>
              </w:rPr>
              <w:t>Dopsin</w:t>
            </w:r>
          </w:p>
        </w:tc>
      </w:tr>
      <w:tr w:rsidR="008E15BB" w14:paraId="2B450196" w14:textId="77777777" w:rsidTr="008E15BB">
        <w:tc>
          <w:tcPr>
            <w:tcW w:w="421" w:type="dxa"/>
          </w:tcPr>
          <w:p w14:paraId="293BBF52" w14:textId="4955371B" w:rsidR="008E15BB" w:rsidRDefault="008E15BB" w:rsidP="008E15BB">
            <w:pPr>
              <w:jc w:val="center"/>
              <w:rPr>
                <w:rFonts w:ascii="Calibri" w:hAnsi="Calibri"/>
                <w:sz w:val="20"/>
                <w:lang w:eastAsia="en-US"/>
              </w:rPr>
            </w:pPr>
            <w:r>
              <w:rPr>
                <w:rFonts w:ascii="Calibri" w:hAnsi="Calibri"/>
                <w:sz w:val="20"/>
                <w:lang w:eastAsia="en-US"/>
              </w:rPr>
              <w:t>3</w:t>
            </w:r>
          </w:p>
        </w:tc>
        <w:tc>
          <w:tcPr>
            <w:tcW w:w="1417" w:type="dxa"/>
          </w:tcPr>
          <w:p w14:paraId="742785CD" w14:textId="1096A584" w:rsidR="008E15BB" w:rsidRDefault="008E15BB" w:rsidP="008E15BB">
            <w:pPr>
              <w:jc w:val="center"/>
              <w:rPr>
                <w:rFonts w:ascii="Calibri" w:hAnsi="Calibri"/>
                <w:sz w:val="20"/>
                <w:lang w:eastAsia="en-US"/>
              </w:rPr>
            </w:pPr>
            <w:r w:rsidRPr="00064C83">
              <w:rPr>
                <w:rFonts w:ascii="Calibri" w:hAnsi="Calibri"/>
                <w:sz w:val="20"/>
                <w:lang w:eastAsia="en-US"/>
              </w:rPr>
              <w:t>Hrastin</w:t>
            </w:r>
          </w:p>
        </w:tc>
      </w:tr>
    </w:tbl>
    <w:p w14:paraId="762D14B0" w14:textId="7E587917" w:rsidR="00C6376A" w:rsidRPr="007A752C" w:rsidRDefault="008E15BB" w:rsidP="008E15BB">
      <w:pPr>
        <w:jc w:val="center"/>
        <w:rPr>
          <w:rFonts w:ascii="Calibri" w:hAnsi="Calibri"/>
          <w:sz w:val="20"/>
          <w:lang w:eastAsia="en-US"/>
        </w:rPr>
      </w:pPr>
      <w:r w:rsidRPr="008E15BB">
        <w:rPr>
          <w:rFonts w:ascii="Calibri" w:hAnsi="Calibri"/>
          <w:sz w:val="20"/>
          <w:lang w:eastAsia="en-US"/>
        </w:rPr>
        <w:t xml:space="preserve"> </w:t>
      </w:r>
      <w:r w:rsidRPr="008E15BB">
        <w:rPr>
          <w:rFonts w:ascii="Calibri" w:hAnsi="Calibri"/>
          <w:noProof/>
          <w:sz w:val="20"/>
          <w:lang w:eastAsia="en-US"/>
        </w:rPr>
        <w:drawing>
          <wp:inline distT="0" distB="0" distL="0" distR="0" wp14:anchorId="68C7B761" wp14:editId="20A8FACE">
            <wp:extent cx="3688080" cy="4011818"/>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3426" cy="4017633"/>
                    </a:xfrm>
                    <a:prstGeom prst="rect">
                      <a:avLst/>
                    </a:prstGeom>
                  </pic:spPr>
                </pic:pic>
              </a:graphicData>
            </a:graphic>
          </wp:inline>
        </w:drawing>
      </w:r>
      <w:r>
        <w:rPr>
          <w:rFonts w:ascii="Calibri" w:hAnsi="Calibri"/>
          <w:sz w:val="20"/>
          <w:lang w:eastAsia="en-US"/>
        </w:rPr>
        <w:t xml:space="preserve">    </w:t>
      </w:r>
    </w:p>
    <w:p w14:paraId="498FFB73" w14:textId="1FABD62B" w:rsidR="00AC2714" w:rsidRPr="007A752C" w:rsidRDefault="00AC2714" w:rsidP="00646C20">
      <w:pPr>
        <w:jc w:val="center"/>
        <w:rPr>
          <w:rFonts w:ascii="Calibri" w:hAnsi="Calibri"/>
          <w:color w:val="FF0000"/>
          <w:sz w:val="20"/>
          <w:lang w:eastAsia="en-US"/>
        </w:rPr>
      </w:pPr>
    </w:p>
    <w:p w14:paraId="33AE5A1F" w14:textId="77777777" w:rsidR="00AC2714" w:rsidRPr="007A752C" w:rsidRDefault="00AC2714" w:rsidP="00412628">
      <w:pPr>
        <w:rPr>
          <w:rFonts w:ascii="Calibri" w:hAnsi="Calibri"/>
          <w:color w:val="FF0000"/>
          <w:sz w:val="20"/>
          <w:lang w:eastAsia="en-US"/>
        </w:rPr>
      </w:pPr>
    </w:p>
    <w:p w14:paraId="18DF96A3" w14:textId="74790984" w:rsidR="00776679" w:rsidRDefault="00776679">
      <w:pPr>
        <w:jc w:val="left"/>
        <w:rPr>
          <w:rFonts w:ascii="Calibri" w:hAnsi="Calibri"/>
          <w:color w:val="FF0000"/>
          <w:sz w:val="20"/>
          <w:lang w:eastAsia="en-US"/>
        </w:rPr>
      </w:pPr>
      <w:r>
        <w:rPr>
          <w:rFonts w:ascii="Calibri" w:hAnsi="Calibri"/>
          <w:color w:val="FF0000"/>
          <w:sz w:val="20"/>
          <w:lang w:eastAsia="en-US"/>
        </w:rPr>
        <w:br w:type="page"/>
      </w:r>
    </w:p>
    <w:p w14:paraId="626EFBC5" w14:textId="77777777" w:rsidR="00C6376A" w:rsidRPr="007A752C" w:rsidRDefault="00C6376A" w:rsidP="00412628">
      <w:pPr>
        <w:rPr>
          <w:rFonts w:ascii="Calibri" w:hAnsi="Calibri"/>
          <w:color w:val="FF0000"/>
          <w:sz w:val="20"/>
          <w:lang w:eastAsia="en-US"/>
        </w:rPr>
      </w:pPr>
    </w:p>
    <w:p w14:paraId="54A29998" w14:textId="77777777" w:rsidR="0029633E" w:rsidRPr="007A752C" w:rsidRDefault="25A80FB9" w:rsidP="006853DE">
      <w:pPr>
        <w:pStyle w:val="Razina3"/>
        <w:rPr>
          <w:lang w:val="hr-HR"/>
        </w:rPr>
      </w:pPr>
      <w:bookmarkStart w:id="19" w:name="_Toc225768486"/>
      <w:r w:rsidRPr="007A752C">
        <w:rPr>
          <w:lang w:val="hr-HR"/>
        </w:rPr>
        <w:t>Spolno-dobna raspodjela stanovništva</w:t>
      </w:r>
      <w:bookmarkEnd w:id="19"/>
    </w:p>
    <w:p w14:paraId="5CAADF15" w14:textId="77777777" w:rsidR="003E4674" w:rsidRPr="007A752C" w:rsidRDefault="003E4674" w:rsidP="00412628"/>
    <w:p w14:paraId="6906B247" w14:textId="64B706EB" w:rsidR="00412628" w:rsidRPr="007A752C" w:rsidRDefault="00646C20" w:rsidP="00646C20">
      <w:pPr>
        <w:pStyle w:val="Opisslike"/>
        <w:rPr>
          <w:lang w:eastAsia="hr-HR"/>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2</w:t>
      </w:r>
      <w:r w:rsidRPr="007A752C">
        <w:fldChar w:fldCharType="end"/>
      </w:r>
      <w:r w:rsidR="25A80FB9" w:rsidRPr="007A752C">
        <w:rPr>
          <w:lang w:eastAsia="hr-HR"/>
        </w:rPr>
        <w:t>: Stanovništvo prema dobi i spolu</w:t>
      </w:r>
    </w:p>
    <w:tbl>
      <w:tblPr>
        <w:tblStyle w:val="Reetkatablice11"/>
        <w:tblW w:w="10210" w:type="dxa"/>
        <w:jc w:val="center"/>
        <w:tblLayout w:type="fixed"/>
        <w:tblLook w:val="04A0" w:firstRow="1" w:lastRow="0" w:firstColumn="1" w:lastColumn="0" w:noHBand="0" w:noVBand="1"/>
      </w:tblPr>
      <w:tblGrid>
        <w:gridCol w:w="704"/>
        <w:gridCol w:w="425"/>
        <w:gridCol w:w="709"/>
        <w:gridCol w:w="567"/>
        <w:gridCol w:w="411"/>
        <w:gridCol w:w="403"/>
        <w:gridCol w:w="404"/>
        <w:gridCol w:w="403"/>
        <w:gridCol w:w="403"/>
        <w:gridCol w:w="403"/>
        <w:gridCol w:w="404"/>
        <w:gridCol w:w="403"/>
        <w:gridCol w:w="403"/>
        <w:gridCol w:w="403"/>
        <w:gridCol w:w="404"/>
        <w:gridCol w:w="403"/>
        <w:gridCol w:w="403"/>
        <w:gridCol w:w="403"/>
        <w:gridCol w:w="404"/>
        <w:gridCol w:w="403"/>
        <w:gridCol w:w="403"/>
        <w:gridCol w:w="403"/>
        <w:gridCol w:w="539"/>
      </w:tblGrid>
      <w:tr w:rsidR="00412628" w:rsidRPr="00E777E9" w14:paraId="4236B986" w14:textId="77777777" w:rsidTr="00646C20">
        <w:trPr>
          <w:trHeight w:val="197"/>
          <w:jc w:val="center"/>
        </w:trPr>
        <w:tc>
          <w:tcPr>
            <w:tcW w:w="704" w:type="dxa"/>
            <w:vMerge w:val="restart"/>
            <w:shd w:val="clear" w:color="auto" w:fill="F2F2F2" w:themeFill="background1" w:themeFillShade="F2"/>
            <w:hideMark/>
          </w:tcPr>
          <w:p w14:paraId="40F24F58" w14:textId="77777777" w:rsidR="00412628" w:rsidRPr="00E777E9" w:rsidRDefault="25A80FB9" w:rsidP="25A80FB9">
            <w:pPr>
              <w:jc w:val="center"/>
              <w:rPr>
                <w:rFonts w:cs="Arial"/>
                <w:b/>
                <w:bCs/>
                <w:sz w:val="18"/>
                <w:szCs w:val="18"/>
                <w:lang w:eastAsia="hr-HR"/>
              </w:rPr>
            </w:pPr>
            <w:r w:rsidRPr="00E777E9">
              <w:rPr>
                <w:rFonts w:cs="Arial"/>
                <w:b/>
                <w:bCs/>
                <w:sz w:val="18"/>
                <w:szCs w:val="18"/>
                <w:lang w:eastAsia="hr-HR"/>
              </w:rPr>
              <w:t> </w:t>
            </w:r>
          </w:p>
        </w:tc>
        <w:tc>
          <w:tcPr>
            <w:tcW w:w="425" w:type="dxa"/>
            <w:vMerge w:val="restart"/>
            <w:shd w:val="clear" w:color="auto" w:fill="F2F2F2" w:themeFill="background1" w:themeFillShade="F2"/>
            <w:textDirection w:val="btLr"/>
            <w:hideMark/>
          </w:tcPr>
          <w:p w14:paraId="2ADABEFB" w14:textId="77777777" w:rsidR="00412628" w:rsidRPr="00E777E9" w:rsidRDefault="25A80FB9" w:rsidP="25A80FB9">
            <w:pPr>
              <w:ind w:left="113" w:right="113"/>
              <w:jc w:val="center"/>
              <w:rPr>
                <w:rFonts w:cs="Arial"/>
                <w:b/>
                <w:bCs/>
                <w:sz w:val="18"/>
                <w:szCs w:val="18"/>
                <w:lang w:eastAsia="hr-HR"/>
              </w:rPr>
            </w:pPr>
            <w:r w:rsidRPr="00E777E9">
              <w:rPr>
                <w:rFonts w:cs="Arial"/>
                <w:b/>
                <w:bCs/>
                <w:sz w:val="18"/>
                <w:szCs w:val="18"/>
                <w:lang w:eastAsia="hr-HR"/>
              </w:rPr>
              <w:t>Spol</w:t>
            </w:r>
          </w:p>
        </w:tc>
        <w:tc>
          <w:tcPr>
            <w:tcW w:w="709" w:type="dxa"/>
            <w:vMerge w:val="restart"/>
            <w:shd w:val="clear" w:color="auto" w:fill="F2F2F2" w:themeFill="background1" w:themeFillShade="F2"/>
            <w:textDirection w:val="btLr"/>
            <w:hideMark/>
          </w:tcPr>
          <w:p w14:paraId="24DD7F1F" w14:textId="77777777" w:rsidR="00412628" w:rsidRPr="00E777E9" w:rsidRDefault="25A80FB9" w:rsidP="25A80FB9">
            <w:pPr>
              <w:ind w:left="113" w:right="113"/>
              <w:jc w:val="center"/>
              <w:rPr>
                <w:rFonts w:cs="Arial"/>
                <w:b/>
                <w:bCs/>
                <w:sz w:val="18"/>
                <w:szCs w:val="18"/>
                <w:lang w:eastAsia="hr-HR"/>
              </w:rPr>
            </w:pPr>
            <w:r w:rsidRPr="00E777E9">
              <w:rPr>
                <w:rFonts w:cs="Arial"/>
                <w:b/>
                <w:bCs/>
                <w:sz w:val="18"/>
                <w:szCs w:val="18"/>
                <w:lang w:eastAsia="hr-HR"/>
              </w:rPr>
              <w:t>Ukupno</w:t>
            </w:r>
          </w:p>
        </w:tc>
        <w:tc>
          <w:tcPr>
            <w:tcW w:w="8372" w:type="dxa"/>
            <w:gridSpan w:val="20"/>
            <w:shd w:val="clear" w:color="auto" w:fill="F2F2F2" w:themeFill="background1" w:themeFillShade="F2"/>
            <w:hideMark/>
          </w:tcPr>
          <w:p w14:paraId="60629D3B" w14:textId="77777777" w:rsidR="00412628" w:rsidRPr="00E777E9" w:rsidRDefault="25A80FB9" w:rsidP="25A80FB9">
            <w:pPr>
              <w:jc w:val="center"/>
              <w:rPr>
                <w:rFonts w:cs="Arial"/>
                <w:b/>
                <w:bCs/>
                <w:sz w:val="18"/>
                <w:szCs w:val="18"/>
                <w:lang w:eastAsia="hr-HR"/>
              </w:rPr>
            </w:pPr>
            <w:r w:rsidRPr="00E777E9">
              <w:rPr>
                <w:rFonts w:cs="Arial"/>
                <w:b/>
                <w:bCs/>
                <w:sz w:val="18"/>
                <w:szCs w:val="18"/>
                <w:lang w:eastAsia="hr-HR"/>
              </w:rPr>
              <w:t>Starost</w:t>
            </w:r>
          </w:p>
        </w:tc>
      </w:tr>
      <w:tr w:rsidR="00412628" w:rsidRPr="00E777E9" w14:paraId="24C8A9E7" w14:textId="77777777" w:rsidTr="00646C20">
        <w:trPr>
          <w:trHeight w:val="593"/>
          <w:jc w:val="center"/>
        </w:trPr>
        <w:tc>
          <w:tcPr>
            <w:tcW w:w="704" w:type="dxa"/>
            <w:vMerge/>
            <w:shd w:val="clear" w:color="auto" w:fill="F2F2F2"/>
            <w:hideMark/>
          </w:tcPr>
          <w:p w14:paraId="48782265" w14:textId="77777777" w:rsidR="00412628" w:rsidRPr="00E777E9" w:rsidRDefault="00412628" w:rsidP="00412628">
            <w:pPr>
              <w:jc w:val="left"/>
              <w:rPr>
                <w:rFonts w:cs="Arial"/>
                <w:b/>
                <w:bCs/>
                <w:sz w:val="18"/>
                <w:szCs w:val="18"/>
                <w:lang w:eastAsia="hr-HR"/>
              </w:rPr>
            </w:pPr>
          </w:p>
        </w:tc>
        <w:tc>
          <w:tcPr>
            <w:tcW w:w="425" w:type="dxa"/>
            <w:vMerge/>
            <w:shd w:val="clear" w:color="auto" w:fill="F2F2F2"/>
            <w:hideMark/>
          </w:tcPr>
          <w:p w14:paraId="43CC58EE" w14:textId="77777777" w:rsidR="00412628" w:rsidRPr="00E777E9" w:rsidRDefault="00412628" w:rsidP="00412628">
            <w:pPr>
              <w:jc w:val="left"/>
              <w:rPr>
                <w:rFonts w:cs="Arial"/>
                <w:b/>
                <w:bCs/>
                <w:sz w:val="18"/>
                <w:szCs w:val="18"/>
                <w:lang w:eastAsia="hr-HR"/>
              </w:rPr>
            </w:pPr>
          </w:p>
        </w:tc>
        <w:tc>
          <w:tcPr>
            <w:tcW w:w="709" w:type="dxa"/>
            <w:vMerge/>
            <w:shd w:val="clear" w:color="auto" w:fill="F2F2F2"/>
            <w:hideMark/>
          </w:tcPr>
          <w:p w14:paraId="117C6CF1" w14:textId="77777777" w:rsidR="00412628" w:rsidRPr="00E777E9" w:rsidRDefault="00412628" w:rsidP="00412628">
            <w:pPr>
              <w:jc w:val="left"/>
              <w:rPr>
                <w:rFonts w:cs="Arial"/>
                <w:b/>
                <w:bCs/>
                <w:sz w:val="18"/>
                <w:szCs w:val="18"/>
                <w:lang w:eastAsia="hr-HR"/>
              </w:rPr>
            </w:pPr>
          </w:p>
        </w:tc>
        <w:tc>
          <w:tcPr>
            <w:tcW w:w="567" w:type="dxa"/>
            <w:shd w:val="clear" w:color="auto" w:fill="F2F2F2" w:themeFill="background1" w:themeFillShade="F2"/>
            <w:hideMark/>
          </w:tcPr>
          <w:p w14:paraId="6D6C2227"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0-4</w:t>
            </w:r>
          </w:p>
        </w:tc>
        <w:tc>
          <w:tcPr>
            <w:tcW w:w="411" w:type="dxa"/>
            <w:shd w:val="clear" w:color="auto" w:fill="F2F2F2" w:themeFill="background1" w:themeFillShade="F2"/>
            <w:hideMark/>
          </w:tcPr>
          <w:p w14:paraId="686732BE"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5-9</w:t>
            </w:r>
          </w:p>
        </w:tc>
        <w:tc>
          <w:tcPr>
            <w:tcW w:w="403" w:type="dxa"/>
            <w:shd w:val="clear" w:color="auto" w:fill="F2F2F2" w:themeFill="background1" w:themeFillShade="F2"/>
            <w:hideMark/>
          </w:tcPr>
          <w:p w14:paraId="5A129789"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10-14</w:t>
            </w:r>
          </w:p>
        </w:tc>
        <w:tc>
          <w:tcPr>
            <w:tcW w:w="404" w:type="dxa"/>
            <w:shd w:val="clear" w:color="auto" w:fill="F2F2F2" w:themeFill="background1" w:themeFillShade="F2"/>
            <w:hideMark/>
          </w:tcPr>
          <w:p w14:paraId="164C4DEB"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15-19</w:t>
            </w:r>
          </w:p>
        </w:tc>
        <w:tc>
          <w:tcPr>
            <w:tcW w:w="403" w:type="dxa"/>
            <w:shd w:val="clear" w:color="auto" w:fill="F2F2F2" w:themeFill="background1" w:themeFillShade="F2"/>
            <w:hideMark/>
          </w:tcPr>
          <w:p w14:paraId="08560079"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20-24</w:t>
            </w:r>
          </w:p>
        </w:tc>
        <w:tc>
          <w:tcPr>
            <w:tcW w:w="403" w:type="dxa"/>
            <w:shd w:val="clear" w:color="auto" w:fill="F2F2F2" w:themeFill="background1" w:themeFillShade="F2"/>
            <w:hideMark/>
          </w:tcPr>
          <w:p w14:paraId="665CDC19"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25-29</w:t>
            </w:r>
          </w:p>
        </w:tc>
        <w:tc>
          <w:tcPr>
            <w:tcW w:w="403" w:type="dxa"/>
            <w:shd w:val="clear" w:color="auto" w:fill="F2F2F2" w:themeFill="background1" w:themeFillShade="F2"/>
            <w:hideMark/>
          </w:tcPr>
          <w:p w14:paraId="1374A97D"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30-34</w:t>
            </w:r>
          </w:p>
        </w:tc>
        <w:tc>
          <w:tcPr>
            <w:tcW w:w="404" w:type="dxa"/>
            <w:shd w:val="clear" w:color="auto" w:fill="F2F2F2" w:themeFill="background1" w:themeFillShade="F2"/>
            <w:hideMark/>
          </w:tcPr>
          <w:p w14:paraId="7D96E44B"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35-39</w:t>
            </w:r>
          </w:p>
        </w:tc>
        <w:tc>
          <w:tcPr>
            <w:tcW w:w="403" w:type="dxa"/>
            <w:shd w:val="clear" w:color="auto" w:fill="F2F2F2" w:themeFill="background1" w:themeFillShade="F2"/>
            <w:hideMark/>
          </w:tcPr>
          <w:p w14:paraId="20C100D1"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40-44</w:t>
            </w:r>
          </w:p>
        </w:tc>
        <w:tc>
          <w:tcPr>
            <w:tcW w:w="403" w:type="dxa"/>
            <w:shd w:val="clear" w:color="auto" w:fill="F2F2F2" w:themeFill="background1" w:themeFillShade="F2"/>
            <w:hideMark/>
          </w:tcPr>
          <w:p w14:paraId="2749173C"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45-49</w:t>
            </w:r>
          </w:p>
        </w:tc>
        <w:tc>
          <w:tcPr>
            <w:tcW w:w="403" w:type="dxa"/>
            <w:shd w:val="clear" w:color="auto" w:fill="F2F2F2" w:themeFill="background1" w:themeFillShade="F2"/>
            <w:hideMark/>
          </w:tcPr>
          <w:p w14:paraId="3A0D3350"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50-54</w:t>
            </w:r>
          </w:p>
        </w:tc>
        <w:tc>
          <w:tcPr>
            <w:tcW w:w="404" w:type="dxa"/>
            <w:shd w:val="clear" w:color="auto" w:fill="F2F2F2" w:themeFill="background1" w:themeFillShade="F2"/>
            <w:hideMark/>
          </w:tcPr>
          <w:p w14:paraId="277647B9"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55-59</w:t>
            </w:r>
          </w:p>
        </w:tc>
        <w:tc>
          <w:tcPr>
            <w:tcW w:w="403" w:type="dxa"/>
            <w:shd w:val="clear" w:color="auto" w:fill="F2F2F2" w:themeFill="background1" w:themeFillShade="F2"/>
            <w:hideMark/>
          </w:tcPr>
          <w:p w14:paraId="7FAA5EDE"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60-64</w:t>
            </w:r>
          </w:p>
        </w:tc>
        <w:tc>
          <w:tcPr>
            <w:tcW w:w="403" w:type="dxa"/>
            <w:shd w:val="clear" w:color="auto" w:fill="F2F2F2" w:themeFill="background1" w:themeFillShade="F2"/>
            <w:hideMark/>
          </w:tcPr>
          <w:p w14:paraId="4606629C"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65-69</w:t>
            </w:r>
          </w:p>
        </w:tc>
        <w:tc>
          <w:tcPr>
            <w:tcW w:w="403" w:type="dxa"/>
            <w:shd w:val="clear" w:color="auto" w:fill="F2F2F2" w:themeFill="background1" w:themeFillShade="F2"/>
            <w:hideMark/>
          </w:tcPr>
          <w:p w14:paraId="7E01CD2A"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70-74</w:t>
            </w:r>
          </w:p>
        </w:tc>
        <w:tc>
          <w:tcPr>
            <w:tcW w:w="404" w:type="dxa"/>
            <w:shd w:val="clear" w:color="auto" w:fill="F2F2F2" w:themeFill="background1" w:themeFillShade="F2"/>
            <w:hideMark/>
          </w:tcPr>
          <w:p w14:paraId="2628C3F0"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75-79</w:t>
            </w:r>
          </w:p>
        </w:tc>
        <w:tc>
          <w:tcPr>
            <w:tcW w:w="403" w:type="dxa"/>
            <w:shd w:val="clear" w:color="auto" w:fill="F2F2F2" w:themeFill="background1" w:themeFillShade="F2"/>
            <w:hideMark/>
          </w:tcPr>
          <w:p w14:paraId="04F19573"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80-84</w:t>
            </w:r>
          </w:p>
        </w:tc>
        <w:tc>
          <w:tcPr>
            <w:tcW w:w="403" w:type="dxa"/>
            <w:shd w:val="clear" w:color="auto" w:fill="F2F2F2" w:themeFill="background1" w:themeFillShade="F2"/>
            <w:hideMark/>
          </w:tcPr>
          <w:p w14:paraId="42FF064A" w14:textId="77777777" w:rsidR="00412628" w:rsidRPr="00E777E9" w:rsidRDefault="25A80FB9" w:rsidP="25A80FB9">
            <w:pPr>
              <w:jc w:val="left"/>
              <w:rPr>
                <w:rFonts w:cs="Arial"/>
                <w:b/>
                <w:bCs/>
                <w:sz w:val="18"/>
                <w:szCs w:val="18"/>
                <w:lang w:eastAsia="hr-HR"/>
              </w:rPr>
            </w:pPr>
            <w:r w:rsidRPr="00E777E9">
              <w:rPr>
                <w:rFonts w:cs="Arial"/>
                <w:b/>
                <w:bCs/>
                <w:sz w:val="18"/>
                <w:szCs w:val="18"/>
                <w:lang w:eastAsia="hr-HR"/>
              </w:rPr>
              <w:t>85-89</w:t>
            </w:r>
          </w:p>
        </w:tc>
        <w:tc>
          <w:tcPr>
            <w:tcW w:w="403" w:type="dxa"/>
            <w:shd w:val="clear" w:color="auto" w:fill="F2F2F2" w:themeFill="background1" w:themeFillShade="F2"/>
            <w:hideMark/>
          </w:tcPr>
          <w:p w14:paraId="4CA1107C" w14:textId="77777777" w:rsidR="00412628" w:rsidRPr="00E777E9" w:rsidRDefault="25A80FB9" w:rsidP="25A80FB9">
            <w:pPr>
              <w:jc w:val="center"/>
              <w:rPr>
                <w:rFonts w:cs="Arial"/>
                <w:b/>
                <w:bCs/>
                <w:sz w:val="18"/>
                <w:szCs w:val="18"/>
                <w:lang w:eastAsia="hr-HR"/>
              </w:rPr>
            </w:pPr>
            <w:r w:rsidRPr="00E777E9">
              <w:rPr>
                <w:rFonts w:cs="Arial"/>
                <w:b/>
                <w:bCs/>
                <w:sz w:val="18"/>
                <w:szCs w:val="18"/>
                <w:lang w:eastAsia="hr-HR"/>
              </w:rPr>
              <w:t>90-94</w:t>
            </w:r>
          </w:p>
        </w:tc>
        <w:tc>
          <w:tcPr>
            <w:tcW w:w="539" w:type="dxa"/>
            <w:shd w:val="clear" w:color="auto" w:fill="F2F2F2" w:themeFill="background1" w:themeFillShade="F2"/>
            <w:hideMark/>
          </w:tcPr>
          <w:p w14:paraId="5A024973" w14:textId="77777777" w:rsidR="00412628" w:rsidRPr="00E777E9" w:rsidRDefault="25A80FB9" w:rsidP="25A80FB9">
            <w:pPr>
              <w:jc w:val="center"/>
              <w:rPr>
                <w:rFonts w:cs="Arial"/>
                <w:b/>
                <w:bCs/>
                <w:sz w:val="18"/>
                <w:szCs w:val="18"/>
                <w:lang w:eastAsia="hr-HR"/>
              </w:rPr>
            </w:pPr>
            <w:r w:rsidRPr="00E777E9">
              <w:rPr>
                <w:rFonts w:cs="Arial"/>
                <w:b/>
                <w:bCs/>
                <w:sz w:val="18"/>
                <w:szCs w:val="18"/>
                <w:lang w:eastAsia="hr-HR"/>
              </w:rPr>
              <w:t>95 i više</w:t>
            </w:r>
          </w:p>
        </w:tc>
      </w:tr>
      <w:tr w:rsidR="00E777E9" w:rsidRPr="00E777E9" w14:paraId="71A2FC85" w14:textId="77777777" w:rsidTr="00646C20">
        <w:trPr>
          <w:trHeight w:val="395"/>
          <w:jc w:val="center"/>
        </w:trPr>
        <w:tc>
          <w:tcPr>
            <w:tcW w:w="704" w:type="dxa"/>
            <w:vMerge w:val="restart"/>
            <w:hideMark/>
          </w:tcPr>
          <w:p w14:paraId="412AD6B0" w14:textId="05D3940B" w:rsidR="00E777E9" w:rsidRPr="00E777E9" w:rsidRDefault="00E777E9" w:rsidP="00E777E9">
            <w:pPr>
              <w:jc w:val="left"/>
              <w:rPr>
                <w:rFonts w:cs="Arial"/>
                <w:color w:val="000000" w:themeColor="text1"/>
                <w:sz w:val="18"/>
                <w:szCs w:val="18"/>
                <w:lang w:eastAsia="hr-HR"/>
              </w:rPr>
            </w:pPr>
            <w:r w:rsidRPr="00E777E9">
              <w:rPr>
                <w:rFonts w:cs="Arial"/>
                <w:b/>
                <w:bCs/>
                <w:color w:val="000000" w:themeColor="text1"/>
                <w:sz w:val="18"/>
                <w:szCs w:val="18"/>
                <w:lang w:eastAsia="hr-HR"/>
              </w:rPr>
              <w:t>Općina Vladislavci</w:t>
            </w:r>
          </w:p>
          <w:p w14:paraId="237AFAA0" w14:textId="77777777" w:rsidR="00E777E9" w:rsidRPr="00E777E9" w:rsidRDefault="00E777E9" w:rsidP="00E777E9">
            <w:pPr>
              <w:jc w:val="left"/>
              <w:rPr>
                <w:rFonts w:cs="Arial"/>
                <w:color w:val="000000" w:themeColor="text1"/>
                <w:sz w:val="18"/>
                <w:szCs w:val="18"/>
                <w:lang w:eastAsia="hr-HR"/>
              </w:rPr>
            </w:pPr>
            <w:r w:rsidRPr="00E777E9">
              <w:rPr>
                <w:rFonts w:cs="Arial"/>
                <w:color w:val="000000" w:themeColor="text1"/>
                <w:sz w:val="18"/>
                <w:szCs w:val="18"/>
                <w:lang w:eastAsia="hr-HR"/>
              </w:rPr>
              <w:t> </w:t>
            </w:r>
          </w:p>
          <w:p w14:paraId="3FED9A0D" w14:textId="77777777" w:rsidR="00E777E9" w:rsidRPr="00E777E9" w:rsidRDefault="00E777E9" w:rsidP="00E777E9">
            <w:pPr>
              <w:jc w:val="left"/>
              <w:rPr>
                <w:rFonts w:cs="Arial"/>
                <w:color w:val="000000" w:themeColor="text1"/>
                <w:sz w:val="18"/>
                <w:szCs w:val="18"/>
                <w:lang w:eastAsia="hr-HR"/>
              </w:rPr>
            </w:pPr>
            <w:r w:rsidRPr="00E777E9">
              <w:rPr>
                <w:rFonts w:cs="Arial"/>
                <w:color w:val="000000" w:themeColor="text1"/>
                <w:sz w:val="18"/>
                <w:szCs w:val="18"/>
                <w:lang w:eastAsia="hr-HR"/>
              </w:rPr>
              <w:t> </w:t>
            </w:r>
          </w:p>
        </w:tc>
        <w:tc>
          <w:tcPr>
            <w:tcW w:w="425" w:type="dxa"/>
            <w:hideMark/>
          </w:tcPr>
          <w:p w14:paraId="193BBAF8"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sv.</w:t>
            </w:r>
          </w:p>
        </w:tc>
        <w:tc>
          <w:tcPr>
            <w:tcW w:w="709" w:type="dxa"/>
            <w:hideMark/>
          </w:tcPr>
          <w:p w14:paraId="23807232" w14:textId="7612B7C9" w:rsidR="00E777E9" w:rsidRPr="00E777E9" w:rsidRDefault="00E777E9" w:rsidP="00E777E9">
            <w:pPr>
              <w:jc w:val="right"/>
              <w:rPr>
                <w:rFonts w:cs="Arial"/>
                <w:color w:val="000000" w:themeColor="text1"/>
                <w:sz w:val="18"/>
                <w:szCs w:val="18"/>
                <w:lang w:eastAsia="hr-HR"/>
              </w:rPr>
            </w:pPr>
            <w:r w:rsidRPr="00E777E9">
              <w:rPr>
                <w:sz w:val="18"/>
                <w:szCs w:val="18"/>
              </w:rPr>
              <w:t>1.552</w:t>
            </w:r>
          </w:p>
        </w:tc>
        <w:tc>
          <w:tcPr>
            <w:tcW w:w="567" w:type="dxa"/>
            <w:hideMark/>
          </w:tcPr>
          <w:p w14:paraId="11A9A130" w14:textId="6CF8A78A" w:rsidR="00E777E9" w:rsidRPr="00E777E9" w:rsidRDefault="00E777E9" w:rsidP="00E777E9">
            <w:pPr>
              <w:jc w:val="right"/>
              <w:rPr>
                <w:rFonts w:cs="Arial"/>
                <w:color w:val="000000" w:themeColor="text1"/>
                <w:sz w:val="18"/>
                <w:szCs w:val="18"/>
                <w:lang w:eastAsia="hr-HR"/>
              </w:rPr>
            </w:pPr>
            <w:r w:rsidRPr="00E777E9">
              <w:rPr>
                <w:sz w:val="18"/>
                <w:szCs w:val="18"/>
              </w:rPr>
              <w:t>75</w:t>
            </w:r>
          </w:p>
        </w:tc>
        <w:tc>
          <w:tcPr>
            <w:tcW w:w="411" w:type="dxa"/>
            <w:hideMark/>
          </w:tcPr>
          <w:p w14:paraId="33996AAE" w14:textId="31BE6945" w:rsidR="00E777E9" w:rsidRPr="00E777E9" w:rsidRDefault="00E777E9" w:rsidP="00E777E9">
            <w:pPr>
              <w:jc w:val="right"/>
              <w:rPr>
                <w:rFonts w:cs="Arial"/>
                <w:color w:val="000000" w:themeColor="text1"/>
                <w:sz w:val="18"/>
                <w:szCs w:val="18"/>
                <w:lang w:eastAsia="hr-HR"/>
              </w:rPr>
            </w:pPr>
            <w:r w:rsidRPr="00E777E9">
              <w:rPr>
                <w:sz w:val="18"/>
                <w:szCs w:val="18"/>
              </w:rPr>
              <w:t>82</w:t>
            </w:r>
          </w:p>
        </w:tc>
        <w:tc>
          <w:tcPr>
            <w:tcW w:w="403" w:type="dxa"/>
            <w:hideMark/>
          </w:tcPr>
          <w:p w14:paraId="1F9E708D" w14:textId="5999BB4B" w:rsidR="00E777E9" w:rsidRPr="00E777E9" w:rsidRDefault="00E777E9" w:rsidP="00E777E9">
            <w:pPr>
              <w:jc w:val="right"/>
              <w:rPr>
                <w:rFonts w:cs="Arial"/>
                <w:color w:val="000000" w:themeColor="text1"/>
                <w:sz w:val="18"/>
                <w:szCs w:val="18"/>
                <w:lang w:eastAsia="hr-HR"/>
              </w:rPr>
            </w:pPr>
            <w:r w:rsidRPr="00E777E9">
              <w:rPr>
                <w:sz w:val="18"/>
                <w:szCs w:val="18"/>
              </w:rPr>
              <w:t>69</w:t>
            </w:r>
          </w:p>
        </w:tc>
        <w:tc>
          <w:tcPr>
            <w:tcW w:w="404" w:type="dxa"/>
            <w:hideMark/>
          </w:tcPr>
          <w:p w14:paraId="1C5094CF" w14:textId="65000006" w:rsidR="00E777E9" w:rsidRPr="00E777E9" w:rsidRDefault="00E777E9" w:rsidP="00E777E9">
            <w:pPr>
              <w:jc w:val="right"/>
              <w:rPr>
                <w:rFonts w:cs="Arial"/>
                <w:color w:val="000000" w:themeColor="text1"/>
                <w:sz w:val="18"/>
                <w:szCs w:val="18"/>
                <w:lang w:eastAsia="hr-HR"/>
              </w:rPr>
            </w:pPr>
            <w:r w:rsidRPr="00E777E9">
              <w:rPr>
                <w:sz w:val="18"/>
                <w:szCs w:val="18"/>
              </w:rPr>
              <w:t>83</w:t>
            </w:r>
          </w:p>
        </w:tc>
        <w:tc>
          <w:tcPr>
            <w:tcW w:w="403" w:type="dxa"/>
            <w:hideMark/>
          </w:tcPr>
          <w:p w14:paraId="5A699CE5" w14:textId="4863BC47" w:rsidR="00E777E9" w:rsidRPr="00E777E9" w:rsidRDefault="00E777E9" w:rsidP="00E777E9">
            <w:pPr>
              <w:jc w:val="right"/>
              <w:rPr>
                <w:rFonts w:cs="Arial"/>
                <w:color w:val="000000" w:themeColor="text1"/>
                <w:sz w:val="18"/>
                <w:szCs w:val="18"/>
                <w:lang w:eastAsia="hr-HR"/>
              </w:rPr>
            </w:pPr>
            <w:r w:rsidRPr="00E777E9">
              <w:rPr>
                <w:sz w:val="18"/>
                <w:szCs w:val="18"/>
              </w:rPr>
              <w:t>87</w:t>
            </w:r>
          </w:p>
        </w:tc>
        <w:tc>
          <w:tcPr>
            <w:tcW w:w="403" w:type="dxa"/>
            <w:hideMark/>
          </w:tcPr>
          <w:p w14:paraId="20B4D2E9" w14:textId="2D7844F4" w:rsidR="00E777E9" w:rsidRPr="00E777E9" w:rsidRDefault="00E777E9" w:rsidP="00E777E9">
            <w:pPr>
              <w:jc w:val="right"/>
              <w:rPr>
                <w:rFonts w:cs="Arial"/>
                <w:color w:val="000000" w:themeColor="text1"/>
                <w:sz w:val="18"/>
                <w:szCs w:val="18"/>
                <w:lang w:eastAsia="hr-HR"/>
              </w:rPr>
            </w:pPr>
            <w:r w:rsidRPr="00E777E9">
              <w:rPr>
                <w:sz w:val="18"/>
                <w:szCs w:val="18"/>
              </w:rPr>
              <w:t>94</w:t>
            </w:r>
          </w:p>
        </w:tc>
        <w:tc>
          <w:tcPr>
            <w:tcW w:w="403" w:type="dxa"/>
            <w:hideMark/>
          </w:tcPr>
          <w:p w14:paraId="540C06B1" w14:textId="0903424B" w:rsidR="00E777E9" w:rsidRPr="00E777E9" w:rsidRDefault="00E777E9" w:rsidP="00E777E9">
            <w:pPr>
              <w:jc w:val="right"/>
              <w:rPr>
                <w:rFonts w:cs="Arial"/>
                <w:color w:val="000000" w:themeColor="text1"/>
                <w:sz w:val="18"/>
                <w:szCs w:val="18"/>
                <w:lang w:eastAsia="hr-HR"/>
              </w:rPr>
            </w:pPr>
            <w:r w:rsidRPr="00E777E9">
              <w:rPr>
                <w:sz w:val="18"/>
                <w:szCs w:val="18"/>
              </w:rPr>
              <w:t>78</w:t>
            </w:r>
          </w:p>
        </w:tc>
        <w:tc>
          <w:tcPr>
            <w:tcW w:w="404" w:type="dxa"/>
            <w:hideMark/>
          </w:tcPr>
          <w:p w14:paraId="6C698A2B" w14:textId="3AE2FFF2" w:rsidR="00E777E9" w:rsidRPr="00E777E9" w:rsidRDefault="00E777E9" w:rsidP="00E777E9">
            <w:pPr>
              <w:jc w:val="right"/>
              <w:rPr>
                <w:rFonts w:cs="Arial"/>
                <w:color w:val="000000" w:themeColor="text1"/>
                <w:sz w:val="18"/>
                <w:szCs w:val="18"/>
                <w:lang w:eastAsia="hr-HR"/>
              </w:rPr>
            </w:pPr>
            <w:r w:rsidRPr="00E777E9">
              <w:rPr>
                <w:sz w:val="18"/>
                <w:szCs w:val="18"/>
              </w:rPr>
              <w:t>78</w:t>
            </w:r>
          </w:p>
        </w:tc>
        <w:tc>
          <w:tcPr>
            <w:tcW w:w="403" w:type="dxa"/>
            <w:hideMark/>
          </w:tcPr>
          <w:p w14:paraId="27E6739B" w14:textId="5B36AD7D" w:rsidR="00E777E9" w:rsidRPr="00E777E9" w:rsidRDefault="00E777E9" w:rsidP="00E777E9">
            <w:pPr>
              <w:jc w:val="right"/>
              <w:rPr>
                <w:rFonts w:cs="Arial"/>
                <w:color w:val="000000" w:themeColor="text1"/>
                <w:sz w:val="18"/>
                <w:szCs w:val="18"/>
                <w:lang w:eastAsia="hr-HR"/>
              </w:rPr>
            </w:pPr>
            <w:r w:rsidRPr="00E777E9">
              <w:rPr>
                <w:sz w:val="18"/>
                <w:szCs w:val="18"/>
              </w:rPr>
              <w:t>99</w:t>
            </w:r>
          </w:p>
        </w:tc>
        <w:tc>
          <w:tcPr>
            <w:tcW w:w="403" w:type="dxa"/>
            <w:hideMark/>
          </w:tcPr>
          <w:p w14:paraId="4EEDCF02" w14:textId="36EF40EB" w:rsidR="00E777E9" w:rsidRPr="00E777E9" w:rsidRDefault="00E777E9" w:rsidP="00E777E9">
            <w:pPr>
              <w:jc w:val="right"/>
              <w:rPr>
                <w:rFonts w:cs="Arial"/>
                <w:color w:val="000000" w:themeColor="text1"/>
                <w:sz w:val="18"/>
                <w:szCs w:val="18"/>
                <w:lang w:eastAsia="hr-HR"/>
              </w:rPr>
            </w:pPr>
            <w:r w:rsidRPr="00E777E9">
              <w:rPr>
                <w:sz w:val="18"/>
                <w:szCs w:val="18"/>
              </w:rPr>
              <w:t>106</w:t>
            </w:r>
          </w:p>
        </w:tc>
        <w:tc>
          <w:tcPr>
            <w:tcW w:w="403" w:type="dxa"/>
            <w:hideMark/>
          </w:tcPr>
          <w:p w14:paraId="142B676E" w14:textId="228C11E5" w:rsidR="00E777E9" w:rsidRPr="00E777E9" w:rsidRDefault="00E777E9" w:rsidP="00E777E9">
            <w:pPr>
              <w:jc w:val="right"/>
              <w:rPr>
                <w:rFonts w:cs="Arial"/>
                <w:color w:val="000000" w:themeColor="text1"/>
                <w:sz w:val="18"/>
                <w:szCs w:val="18"/>
                <w:lang w:eastAsia="hr-HR"/>
              </w:rPr>
            </w:pPr>
            <w:r w:rsidRPr="00E777E9">
              <w:rPr>
                <w:sz w:val="18"/>
                <w:szCs w:val="18"/>
              </w:rPr>
              <w:t>117</w:t>
            </w:r>
          </w:p>
        </w:tc>
        <w:tc>
          <w:tcPr>
            <w:tcW w:w="404" w:type="dxa"/>
            <w:hideMark/>
          </w:tcPr>
          <w:p w14:paraId="602BA96C" w14:textId="2F47A88D" w:rsidR="00E777E9" w:rsidRPr="00E777E9" w:rsidRDefault="00E777E9" w:rsidP="00E777E9">
            <w:pPr>
              <w:jc w:val="right"/>
              <w:rPr>
                <w:rFonts w:cs="Arial"/>
                <w:color w:val="000000" w:themeColor="text1"/>
                <w:sz w:val="18"/>
                <w:szCs w:val="18"/>
                <w:lang w:eastAsia="hr-HR"/>
              </w:rPr>
            </w:pPr>
            <w:r w:rsidRPr="00E777E9">
              <w:rPr>
                <w:sz w:val="18"/>
                <w:szCs w:val="18"/>
              </w:rPr>
              <w:t>109</w:t>
            </w:r>
          </w:p>
        </w:tc>
        <w:tc>
          <w:tcPr>
            <w:tcW w:w="403" w:type="dxa"/>
            <w:hideMark/>
          </w:tcPr>
          <w:p w14:paraId="060F727F" w14:textId="5D2B6E8E" w:rsidR="00E777E9" w:rsidRPr="00E777E9" w:rsidRDefault="00E777E9" w:rsidP="00E777E9">
            <w:pPr>
              <w:jc w:val="right"/>
              <w:rPr>
                <w:rFonts w:cs="Arial"/>
                <w:color w:val="000000" w:themeColor="text1"/>
                <w:sz w:val="18"/>
                <w:szCs w:val="18"/>
                <w:lang w:eastAsia="hr-HR"/>
              </w:rPr>
            </w:pPr>
            <w:r w:rsidRPr="00E777E9">
              <w:rPr>
                <w:sz w:val="18"/>
                <w:szCs w:val="18"/>
              </w:rPr>
              <w:t>129</w:t>
            </w:r>
          </w:p>
        </w:tc>
        <w:tc>
          <w:tcPr>
            <w:tcW w:w="403" w:type="dxa"/>
            <w:hideMark/>
          </w:tcPr>
          <w:p w14:paraId="19A838F2" w14:textId="545BD85E" w:rsidR="00E777E9" w:rsidRPr="00E777E9" w:rsidRDefault="00E777E9" w:rsidP="00E777E9">
            <w:pPr>
              <w:jc w:val="right"/>
              <w:rPr>
                <w:rFonts w:cs="Arial"/>
                <w:color w:val="000000" w:themeColor="text1"/>
                <w:sz w:val="18"/>
                <w:szCs w:val="18"/>
                <w:lang w:eastAsia="hr-HR"/>
              </w:rPr>
            </w:pPr>
            <w:r w:rsidRPr="00E777E9">
              <w:rPr>
                <w:sz w:val="18"/>
                <w:szCs w:val="18"/>
              </w:rPr>
              <w:t>133</w:t>
            </w:r>
          </w:p>
        </w:tc>
        <w:tc>
          <w:tcPr>
            <w:tcW w:w="403" w:type="dxa"/>
            <w:hideMark/>
          </w:tcPr>
          <w:p w14:paraId="659D6857" w14:textId="27185A6D" w:rsidR="00E777E9" w:rsidRPr="00E777E9" w:rsidRDefault="00E777E9" w:rsidP="00E777E9">
            <w:pPr>
              <w:jc w:val="right"/>
              <w:rPr>
                <w:rFonts w:cs="Arial"/>
                <w:color w:val="000000" w:themeColor="text1"/>
                <w:sz w:val="18"/>
                <w:szCs w:val="18"/>
                <w:lang w:eastAsia="hr-HR"/>
              </w:rPr>
            </w:pPr>
            <w:r w:rsidRPr="00E777E9">
              <w:rPr>
                <w:sz w:val="18"/>
                <w:szCs w:val="18"/>
              </w:rPr>
              <w:t>99</w:t>
            </w:r>
          </w:p>
        </w:tc>
        <w:tc>
          <w:tcPr>
            <w:tcW w:w="404" w:type="dxa"/>
            <w:hideMark/>
          </w:tcPr>
          <w:p w14:paraId="62B8B5EF" w14:textId="1BA15E9B" w:rsidR="00E777E9" w:rsidRPr="00E777E9" w:rsidRDefault="00E777E9" w:rsidP="00E777E9">
            <w:pPr>
              <w:jc w:val="right"/>
              <w:rPr>
                <w:rFonts w:cs="Arial"/>
                <w:color w:val="000000" w:themeColor="text1"/>
                <w:sz w:val="18"/>
                <w:szCs w:val="18"/>
                <w:lang w:eastAsia="hr-HR"/>
              </w:rPr>
            </w:pPr>
            <w:r w:rsidRPr="00E777E9">
              <w:rPr>
                <w:sz w:val="18"/>
                <w:szCs w:val="18"/>
              </w:rPr>
              <w:t>45</w:t>
            </w:r>
          </w:p>
        </w:tc>
        <w:tc>
          <w:tcPr>
            <w:tcW w:w="403" w:type="dxa"/>
            <w:hideMark/>
          </w:tcPr>
          <w:p w14:paraId="632873FA" w14:textId="428A572D" w:rsidR="00E777E9" w:rsidRPr="00E777E9" w:rsidRDefault="00E777E9" w:rsidP="00E777E9">
            <w:pPr>
              <w:jc w:val="right"/>
              <w:rPr>
                <w:rFonts w:cs="Arial"/>
                <w:color w:val="000000" w:themeColor="text1"/>
                <w:sz w:val="18"/>
                <w:szCs w:val="18"/>
                <w:lang w:eastAsia="hr-HR"/>
              </w:rPr>
            </w:pPr>
            <w:r w:rsidRPr="00E777E9">
              <w:rPr>
                <w:sz w:val="18"/>
                <w:szCs w:val="18"/>
              </w:rPr>
              <w:t>44</w:t>
            </w:r>
          </w:p>
        </w:tc>
        <w:tc>
          <w:tcPr>
            <w:tcW w:w="403" w:type="dxa"/>
            <w:hideMark/>
          </w:tcPr>
          <w:p w14:paraId="21F63C14" w14:textId="2111E757" w:rsidR="00E777E9" w:rsidRPr="00E777E9" w:rsidRDefault="00E777E9" w:rsidP="00E777E9">
            <w:pPr>
              <w:jc w:val="right"/>
              <w:rPr>
                <w:rFonts w:cs="Arial"/>
                <w:color w:val="000000" w:themeColor="text1"/>
                <w:sz w:val="18"/>
                <w:szCs w:val="18"/>
                <w:lang w:eastAsia="hr-HR"/>
              </w:rPr>
            </w:pPr>
            <w:r w:rsidRPr="00E777E9">
              <w:rPr>
                <w:sz w:val="18"/>
                <w:szCs w:val="18"/>
              </w:rPr>
              <w:t>18</w:t>
            </w:r>
          </w:p>
        </w:tc>
        <w:tc>
          <w:tcPr>
            <w:tcW w:w="403" w:type="dxa"/>
            <w:hideMark/>
          </w:tcPr>
          <w:p w14:paraId="7E6B8136" w14:textId="4E97EDB6" w:rsidR="00E777E9" w:rsidRPr="00E777E9" w:rsidRDefault="00E777E9" w:rsidP="00E777E9">
            <w:pPr>
              <w:jc w:val="right"/>
              <w:rPr>
                <w:rFonts w:cs="Arial"/>
                <w:color w:val="000000" w:themeColor="text1"/>
                <w:sz w:val="18"/>
                <w:szCs w:val="18"/>
                <w:lang w:eastAsia="hr-HR"/>
              </w:rPr>
            </w:pPr>
            <w:r w:rsidRPr="00E777E9">
              <w:rPr>
                <w:sz w:val="18"/>
                <w:szCs w:val="18"/>
              </w:rPr>
              <w:t>5</w:t>
            </w:r>
          </w:p>
        </w:tc>
        <w:tc>
          <w:tcPr>
            <w:tcW w:w="539" w:type="dxa"/>
            <w:hideMark/>
          </w:tcPr>
          <w:p w14:paraId="7D48EC6D" w14:textId="21CE8797" w:rsidR="00E777E9" w:rsidRPr="00E777E9" w:rsidRDefault="00E777E9" w:rsidP="00E777E9">
            <w:pPr>
              <w:jc w:val="right"/>
              <w:rPr>
                <w:rFonts w:cs="Arial"/>
                <w:color w:val="000000" w:themeColor="text1"/>
                <w:sz w:val="18"/>
                <w:szCs w:val="18"/>
                <w:lang w:eastAsia="hr-HR"/>
              </w:rPr>
            </w:pPr>
            <w:r w:rsidRPr="00E777E9">
              <w:rPr>
                <w:sz w:val="18"/>
                <w:szCs w:val="18"/>
              </w:rPr>
              <w:t>2</w:t>
            </w:r>
          </w:p>
        </w:tc>
      </w:tr>
      <w:tr w:rsidR="00E777E9" w:rsidRPr="00E777E9" w14:paraId="26AED03D" w14:textId="77777777" w:rsidTr="00646C20">
        <w:trPr>
          <w:trHeight w:val="411"/>
          <w:jc w:val="center"/>
        </w:trPr>
        <w:tc>
          <w:tcPr>
            <w:tcW w:w="704" w:type="dxa"/>
            <w:vMerge/>
            <w:hideMark/>
          </w:tcPr>
          <w:p w14:paraId="14BE5BF3" w14:textId="77777777" w:rsidR="00E777E9" w:rsidRPr="00E777E9" w:rsidRDefault="00E777E9" w:rsidP="00E777E9">
            <w:pPr>
              <w:jc w:val="left"/>
              <w:rPr>
                <w:rFonts w:cs="Arial"/>
                <w:color w:val="000000"/>
                <w:sz w:val="18"/>
                <w:szCs w:val="18"/>
                <w:lang w:eastAsia="hr-HR"/>
              </w:rPr>
            </w:pPr>
          </w:p>
        </w:tc>
        <w:tc>
          <w:tcPr>
            <w:tcW w:w="425" w:type="dxa"/>
            <w:hideMark/>
          </w:tcPr>
          <w:p w14:paraId="65DA46D3"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m</w:t>
            </w:r>
          </w:p>
        </w:tc>
        <w:tc>
          <w:tcPr>
            <w:tcW w:w="709" w:type="dxa"/>
            <w:hideMark/>
          </w:tcPr>
          <w:p w14:paraId="01DC0CC9" w14:textId="741487B8" w:rsidR="00E777E9" w:rsidRPr="00E777E9" w:rsidRDefault="00E777E9" w:rsidP="00E777E9">
            <w:pPr>
              <w:jc w:val="right"/>
              <w:rPr>
                <w:rFonts w:cs="Arial"/>
                <w:color w:val="000000" w:themeColor="text1"/>
                <w:sz w:val="18"/>
                <w:szCs w:val="18"/>
                <w:lang w:eastAsia="hr-HR"/>
              </w:rPr>
            </w:pPr>
            <w:r w:rsidRPr="00E777E9">
              <w:rPr>
                <w:sz w:val="18"/>
                <w:szCs w:val="18"/>
              </w:rPr>
              <w:t>794</w:t>
            </w:r>
          </w:p>
        </w:tc>
        <w:tc>
          <w:tcPr>
            <w:tcW w:w="567" w:type="dxa"/>
            <w:hideMark/>
          </w:tcPr>
          <w:p w14:paraId="71E31F5B" w14:textId="02644FC0" w:rsidR="00E777E9" w:rsidRPr="00E777E9" w:rsidRDefault="00E777E9" w:rsidP="00E777E9">
            <w:pPr>
              <w:jc w:val="right"/>
              <w:rPr>
                <w:rFonts w:cs="Arial"/>
                <w:color w:val="000000" w:themeColor="text1"/>
                <w:sz w:val="18"/>
                <w:szCs w:val="18"/>
                <w:lang w:eastAsia="hr-HR"/>
              </w:rPr>
            </w:pPr>
            <w:r w:rsidRPr="00E777E9">
              <w:rPr>
                <w:sz w:val="18"/>
                <w:szCs w:val="18"/>
              </w:rPr>
              <w:t>46</w:t>
            </w:r>
          </w:p>
        </w:tc>
        <w:tc>
          <w:tcPr>
            <w:tcW w:w="411" w:type="dxa"/>
            <w:hideMark/>
          </w:tcPr>
          <w:p w14:paraId="3136E9F0" w14:textId="0042E97C" w:rsidR="00E777E9" w:rsidRPr="00E777E9" w:rsidRDefault="00E777E9" w:rsidP="00E777E9">
            <w:pPr>
              <w:jc w:val="right"/>
              <w:rPr>
                <w:rFonts w:cs="Arial"/>
                <w:color w:val="000000" w:themeColor="text1"/>
                <w:sz w:val="18"/>
                <w:szCs w:val="18"/>
                <w:lang w:eastAsia="hr-HR"/>
              </w:rPr>
            </w:pPr>
            <w:r w:rsidRPr="00E777E9">
              <w:rPr>
                <w:sz w:val="18"/>
                <w:szCs w:val="18"/>
              </w:rPr>
              <w:t>44</w:t>
            </w:r>
          </w:p>
        </w:tc>
        <w:tc>
          <w:tcPr>
            <w:tcW w:w="403" w:type="dxa"/>
            <w:hideMark/>
          </w:tcPr>
          <w:p w14:paraId="22B95AC1" w14:textId="08E1E035" w:rsidR="00E777E9" w:rsidRPr="00E777E9" w:rsidRDefault="00E777E9" w:rsidP="00E777E9">
            <w:pPr>
              <w:jc w:val="right"/>
              <w:rPr>
                <w:rFonts w:cs="Arial"/>
                <w:color w:val="000000" w:themeColor="text1"/>
                <w:sz w:val="18"/>
                <w:szCs w:val="18"/>
                <w:lang w:eastAsia="hr-HR"/>
              </w:rPr>
            </w:pPr>
            <w:r w:rsidRPr="00E777E9">
              <w:rPr>
                <w:sz w:val="18"/>
                <w:szCs w:val="18"/>
              </w:rPr>
              <w:t>35</w:t>
            </w:r>
          </w:p>
        </w:tc>
        <w:tc>
          <w:tcPr>
            <w:tcW w:w="404" w:type="dxa"/>
            <w:hideMark/>
          </w:tcPr>
          <w:p w14:paraId="3BDB6B4A" w14:textId="5BB3E2E2" w:rsidR="00E777E9" w:rsidRPr="00E777E9" w:rsidRDefault="00E777E9" w:rsidP="00E777E9">
            <w:pPr>
              <w:jc w:val="right"/>
              <w:rPr>
                <w:rFonts w:cs="Arial"/>
                <w:color w:val="000000" w:themeColor="text1"/>
                <w:sz w:val="18"/>
                <w:szCs w:val="18"/>
                <w:lang w:eastAsia="hr-HR"/>
              </w:rPr>
            </w:pPr>
            <w:r w:rsidRPr="00E777E9">
              <w:rPr>
                <w:sz w:val="18"/>
                <w:szCs w:val="18"/>
              </w:rPr>
              <w:t>43</w:t>
            </w:r>
          </w:p>
        </w:tc>
        <w:tc>
          <w:tcPr>
            <w:tcW w:w="403" w:type="dxa"/>
            <w:hideMark/>
          </w:tcPr>
          <w:p w14:paraId="6BAFD32B" w14:textId="584706C1" w:rsidR="00E777E9" w:rsidRPr="00E777E9" w:rsidRDefault="00E777E9" w:rsidP="00E777E9">
            <w:pPr>
              <w:jc w:val="right"/>
              <w:rPr>
                <w:rFonts w:cs="Arial"/>
                <w:color w:val="000000" w:themeColor="text1"/>
                <w:sz w:val="18"/>
                <w:szCs w:val="18"/>
                <w:lang w:eastAsia="hr-HR"/>
              </w:rPr>
            </w:pPr>
            <w:r w:rsidRPr="00E777E9">
              <w:rPr>
                <w:sz w:val="18"/>
                <w:szCs w:val="18"/>
              </w:rPr>
              <w:t>47</w:t>
            </w:r>
          </w:p>
        </w:tc>
        <w:tc>
          <w:tcPr>
            <w:tcW w:w="403" w:type="dxa"/>
            <w:hideMark/>
          </w:tcPr>
          <w:p w14:paraId="5344F7EE" w14:textId="66B39EF7" w:rsidR="00E777E9" w:rsidRPr="00E777E9" w:rsidRDefault="00E777E9" w:rsidP="00E777E9">
            <w:pPr>
              <w:jc w:val="right"/>
              <w:rPr>
                <w:rFonts w:cs="Arial"/>
                <w:color w:val="000000" w:themeColor="text1"/>
                <w:sz w:val="18"/>
                <w:szCs w:val="18"/>
                <w:lang w:eastAsia="hr-HR"/>
              </w:rPr>
            </w:pPr>
            <w:r w:rsidRPr="00E777E9">
              <w:rPr>
                <w:sz w:val="18"/>
                <w:szCs w:val="18"/>
              </w:rPr>
              <w:t>47</w:t>
            </w:r>
          </w:p>
        </w:tc>
        <w:tc>
          <w:tcPr>
            <w:tcW w:w="403" w:type="dxa"/>
            <w:hideMark/>
          </w:tcPr>
          <w:p w14:paraId="17E8411A" w14:textId="05FFAF97" w:rsidR="00E777E9" w:rsidRPr="00E777E9" w:rsidRDefault="00E777E9" w:rsidP="00E777E9">
            <w:pPr>
              <w:jc w:val="right"/>
              <w:rPr>
                <w:rFonts w:cs="Arial"/>
                <w:color w:val="000000" w:themeColor="text1"/>
                <w:sz w:val="18"/>
                <w:szCs w:val="18"/>
                <w:lang w:eastAsia="hr-HR"/>
              </w:rPr>
            </w:pPr>
            <w:r w:rsidRPr="00E777E9">
              <w:rPr>
                <w:sz w:val="18"/>
                <w:szCs w:val="18"/>
              </w:rPr>
              <w:t>43</w:t>
            </w:r>
          </w:p>
        </w:tc>
        <w:tc>
          <w:tcPr>
            <w:tcW w:w="404" w:type="dxa"/>
            <w:hideMark/>
          </w:tcPr>
          <w:p w14:paraId="44163B8A" w14:textId="4203E669" w:rsidR="00E777E9" w:rsidRPr="00E777E9" w:rsidRDefault="00E777E9" w:rsidP="00E777E9">
            <w:pPr>
              <w:jc w:val="right"/>
              <w:rPr>
                <w:rFonts w:cs="Arial"/>
                <w:color w:val="000000" w:themeColor="text1"/>
                <w:sz w:val="18"/>
                <w:szCs w:val="18"/>
                <w:lang w:eastAsia="hr-HR"/>
              </w:rPr>
            </w:pPr>
            <w:r w:rsidRPr="00E777E9">
              <w:rPr>
                <w:sz w:val="18"/>
                <w:szCs w:val="18"/>
              </w:rPr>
              <w:t>37</w:t>
            </w:r>
          </w:p>
        </w:tc>
        <w:tc>
          <w:tcPr>
            <w:tcW w:w="403" w:type="dxa"/>
            <w:hideMark/>
          </w:tcPr>
          <w:p w14:paraId="23F706B5" w14:textId="03148646" w:rsidR="00E777E9" w:rsidRPr="00E777E9" w:rsidRDefault="00E777E9" w:rsidP="00E777E9">
            <w:pPr>
              <w:jc w:val="right"/>
              <w:rPr>
                <w:rFonts w:cs="Arial"/>
                <w:color w:val="000000" w:themeColor="text1"/>
                <w:sz w:val="18"/>
                <w:szCs w:val="18"/>
                <w:lang w:eastAsia="hr-HR"/>
              </w:rPr>
            </w:pPr>
            <w:r w:rsidRPr="00E777E9">
              <w:rPr>
                <w:sz w:val="18"/>
                <w:szCs w:val="18"/>
              </w:rPr>
              <w:t>59</w:t>
            </w:r>
          </w:p>
        </w:tc>
        <w:tc>
          <w:tcPr>
            <w:tcW w:w="403" w:type="dxa"/>
            <w:hideMark/>
          </w:tcPr>
          <w:p w14:paraId="56C924F8" w14:textId="700C38D9" w:rsidR="00E777E9" w:rsidRPr="00E777E9" w:rsidRDefault="00E777E9" w:rsidP="00E777E9">
            <w:pPr>
              <w:jc w:val="right"/>
              <w:rPr>
                <w:rFonts w:cs="Arial"/>
                <w:color w:val="000000" w:themeColor="text1"/>
                <w:sz w:val="18"/>
                <w:szCs w:val="18"/>
                <w:lang w:eastAsia="hr-HR"/>
              </w:rPr>
            </w:pPr>
            <w:r w:rsidRPr="00E777E9">
              <w:rPr>
                <w:sz w:val="18"/>
                <w:szCs w:val="18"/>
              </w:rPr>
              <w:t>60</w:t>
            </w:r>
          </w:p>
        </w:tc>
        <w:tc>
          <w:tcPr>
            <w:tcW w:w="403" w:type="dxa"/>
            <w:hideMark/>
          </w:tcPr>
          <w:p w14:paraId="7D9C286A" w14:textId="0353D34C" w:rsidR="00E777E9" w:rsidRPr="00E777E9" w:rsidRDefault="00E777E9" w:rsidP="00E777E9">
            <w:pPr>
              <w:jc w:val="right"/>
              <w:rPr>
                <w:rFonts w:cs="Arial"/>
                <w:color w:val="000000" w:themeColor="text1"/>
                <w:sz w:val="18"/>
                <w:szCs w:val="18"/>
                <w:lang w:eastAsia="hr-HR"/>
              </w:rPr>
            </w:pPr>
            <w:r w:rsidRPr="00E777E9">
              <w:rPr>
                <w:sz w:val="18"/>
                <w:szCs w:val="18"/>
              </w:rPr>
              <w:t>63</w:t>
            </w:r>
          </w:p>
        </w:tc>
        <w:tc>
          <w:tcPr>
            <w:tcW w:w="404" w:type="dxa"/>
            <w:hideMark/>
          </w:tcPr>
          <w:p w14:paraId="6AC7610B" w14:textId="756A25CA" w:rsidR="00E777E9" w:rsidRPr="00E777E9" w:rsidRDefault="00E777E9" w:rsidP="00E777E9">
            <w:pPr>
              <w:jc w:val="right"/>
              <w:rPr>
                <w:rFonts w:cs="Arial"/>
                <w:color w:val="000000" w:themeColor="text1"/>
                <w:sz w:val="18"/>
                <w:szCs w:val="18"/>
                <w:lang w:eastAsia="hr-HR"/>
              </w:rPr>
            </w:pPr>
            <w:r w:rsidRPr="00E777E9">
              <w:rPr>
                <w:sz w:val="18"/>
                <w:szCs w:val="18"/>
              </w:rPr>
              <w:t>59</w:t>
            </w:r>
          </w:p>
        </w:tc>
        <w:tc>
          <w:tcPr>
            <w:tcW w:w="403" w:type="dxa"/>
            <w:hideMark/>
          </w:tcPr>
          <w:p w14:paraId="7DE2CA9E" w14:textId="0D73F93F" w:rsidR="00E777E9" w:rsidRPr="00E777E9" w:rsidRDefault="00E777E9" w:rsidP="00E777E9">
            <w:pPr>
              <w:jc w:val="right"/>
              <w:rPr>
                <w:rFonts w:cs="Arial"/>
                <w:color w:val="000000" w:themeColor="text1"/>
                <w:sz w:val="18"/>
                <w:szCs w:val="18"/>
                <w:lang w:eastAsia="hr-HR"/>
              </w:rPr>
            </w:pPr>
            <w:r w:rsidRPr="00E777E9">
              <w:rPr>
                <w:sz w:val="18"/>
                <w:szCs w:val="18"/>
              </w:rPr>
              <w:t>64</w:t>
            </w:r>
          </w:p>
        </w:tc>
        <w:tc>
          <w:tcPr>
            <w:tcW w:w="403" w:type="dxa"/>
            <w:hideMark/>
          </w:tcPr>
          <w:p w14:paraId="008417B2" w14:textId="2F420EE7" w:rsidR="00E777E9" w:rsidRPr="00E777E9" w:rsidRDefault="00E777E9" w:rsidP="00E777E9">
            <w:pPr>
              <w:jc w:val="right"/>
              <w:rPr>
                <w:rFonts w:cs="Arial"/>
                <w:color w:val="000000" w:themeColor="text1"/>
                <w:sz w:val="18"/>
                <w:szCs w:val="18"/>
                <w:lang w:eastAsia="hr-HR"/>
              </w:rPr>
            </w:pPr>
            <w:r w:rsidRPr="00E777E9">
              <w:rPr>
                <w:sz w:val="18"/>
                <w:szCs w:val="18"/>
              </w:rPr>
              <w:t>64</w:t>
            </w:r>
          </w:p>
        </w:tc>
        <w:tc>
          <w:tcPr>
            <w:tcW w:w="403" w:type="dxa"/>
            <w:hideMark/>
          </w:tcPr>
          <w:p w14:paraId="668DCAB9" w14:textId="5431AC18" w:rsidR="00E777E9" w:rsidRPr="00E777E9" w:rsidRDefault="00E777E9" w:rsidP="00E777E9">
            <w:pPr>
              <w:jc w:val="right"/>
              <w:rPr>
                <w:rFonts w:cs="Arial"/>
                <w:color w:val="000000" w:themeColor="text1"/>
                <w:sz w:val="18"/>
                <w:szCs w:val="18"/>
                <w:lang w:eastAsia="hr-HR"/>
              </w:rPr>
            </w:pPr>
            <w:r w:rsidRPr="00E777E9">
              <w:rPr>
                <w:sz w:val="18"/>
                <w:szCs w:val="18"/>
              </w:rPr>
              <w:t>44</w:t>
            </w:r>
          </w:p>
        </w:tc>
        <w:tc>
          <w:tcPr>
            <w:tcW w:w="404" w:type="dxa"/>
            <w:hideMark/>
          </w:tcPr>
          <w:p w14:paraId="68A70AD9" w14:textId="7BE9D6C8" w:rsidR="00E777E9" w:rsidRPr="00E777E9" w:rsidRDefault="00E777E9" w:rsidP="00E777E9">
            <w:pPr>
              <w:jc w:val="right"/>
              <w:rPr>
                <w:rFonts w:cs="Arial"/>
                <w:color w:val="000000" w:themeColor="text1"/>
                <w:sz w:val="18"/>
                <w:szCs w:val="18"/>
                <w:lang w:eastAsia="hr-HR"/>
              </w:rPr>
            </w:pPr>
            <w:r w:rsidRPr="00E777E9">
              <w:rPr>
                <w:sz w:val="18"/>
                <w:szCs w:val="18"/>
              </w:rPr>
              <w:t>21</w:t>
            </w:r>
          </w:p>
        </w:tc>
        <w:tc>
          <w:tcPr>
            <w:tcW w:w="403" w:type="dxa"/>
            <w:hideMark/>
          </w:tcPr>
          <w:p w14:paraId="6B5824DC" w14:textId="71EECA91" w:rsidR="00E777E9" w:rsidRPr="00E777E9" w:rsidRDefault="00E777E9" w:rsidP="00E777E9">
            <w:pPr>
              <w:jc w:val="right"/>
              <w:rPr>
                <w:rFonts w:cs="Arial"/>
                <w:color w:val="000000" w:themeColor="text1"/>
                <w:sz w:val="18"/>
                <w:szCs w:val="18"/>
                <w:lang w:eastAsia="hr-HR"/>
              </w:rPr>
            </w:pPr>
            <w:r w:rsidRPr="00E777E9">
              <w:rPr>
                <w:sz w:val="18"/>
                <w:szCs w:val="18"/>
              </w:rPr>
              <w:t>15</w:t>
            </w:r>
          </w:p>
        </w:tc>
        <w:tc>
          <w:tcPr>
            <w:tcW w:w="403" w:type="dxa"/>
            <w:hideMark/>
          </w:tcPr>
          <w:p w14:paraId="2F8AF9B1" w14:textId="10EA7963" w:rsidR="00E777E9" w:rsidRPr="00E777E9" w:rsidRDefault="00E777E9" w:rsidP="00E777E9">
            <w:pPr>
              <w:jc w:val="right"/>
              <w:rPr>
                <w:rFonts w:cs="Arial"/>
                <w:color w:val="000000" w:themeColor="text1"/>
                <w:sz w:val="18"/>
                <w:szCs w:val="18"/>
                <w:lang w:eastAsia="hr-HR"/>
              </w:rPr>
            </w:pPr>
            <w:r w:rsidRPr="00E777E9">
              <w:rPr>
                <w:sz w:val="18"/>
                <w:szCs w:val="18"/>
              </w:rPr>
              <w:t>2</w:t>
            </w:r>
          </w:p>
        </w:tc>
        <w:tc>
          <w:tcPr>
            <w:tcW w:w="403" w:type="dxa"/>
            <w:hideMark/>
          </w:tcPr>
          <w:p w14:paraId="0199D931" w14:textId="35837F7B" w:rsidR="00E777E9" w:rsidRPr="00E777E9" w:rsidRDefault="00E777E9" w:rsidP="00E777E9">
            <w:pPr>
              <w:jc w:val="right"/>
              <w:rPr>
                <w:rFonts w:cs="Arial"/>
                <w:color w:val="000000" w:themeColor="text1"/>
                <w:sz w:val="18"/>
                <w:szCs w:val="18"/>
                <w:lang w:eastAsia="hr-HR"/>
              </w:rPr>
            </w:pPr>
            <w:r w:rsidRPr="00E777E9">
              <w:rPr>
                <w:sz w:val="18"/>
                <w:szCs w:val="18"/>
              </w:rPr>
              <w:t>1</w:t>
            </w:r>
          </w:p>
        </w:tc>
        <w:tc>
          <w:tcPr>
            <w:tcW w:w="539" w:type="dxa"/>
            <w:hideMark/>
          </w:tcPr>
          <w:p w14:paraId="062DD0C5" w14:textId="74078729" w:rsidR="00E777E9" w:rsidRPr="00E777E9" w:rsidRDefault="00E777E9" w:rsidP="00E777E9">
            <w:pPr>
              <w:jc w:val="right"/>
              <w:rPr>
                <w:rFonts w:cs="Arial"/>
                <w:color w:val="000000" w:themeColor="text1"/>
                <w:sz w:val="18"/>
                <w:szCs w:val="18"/>
                <w:lang w:eastAsia="hr-HR"/>
              </w:rPr>
            </w:pPr>
            <w:r w:rsidRPr="00E777E9">
              <w:rPr>
                <w:sz w:val="18"/>
                <w:szCs w:val="18"/>
              </w:rPr>
              <w:t>-</w:t>
            </w:r>
          </w:p>
        </w:tc>
      </w:tr>
      <w:tr w:rsidR="00E777E9" w:rsidRPr="00E777E9" w14:paraId="44AB917E" w14:textId="77777777" w:rsidTr="00646C20">
        <w:trPr>
          <w:trHeight w:val="411"/>
          <w:jc w:val="center"/>
        </w:trPr>
        <w:tc>
          <w:tcPr>
            <w:tcW w:w="704" w:type="dxa"/>
            <w:vMerge/>
            <w:hideMark/>
          </w:tcPr>
          <w:p w14:paraId="1B777BC1" w14:textId="77777777" w:rsidR="00E777E9" w:rsidRPr="00E777E9" w:rsidRDefault="00E777E9" w:rsidP="00E777E9">
            <w:pPr>
              <w:jc w:val="left"/>
              <w:rPr>
                <w:rFonts w:cs="Arial"/>
                <w:color w:val="000000"/>
                <w:sz w:val="18"/>
                <w:szCs w:val="18"/>
                <w:lang w:eastAsia="hr-HR"/>
              </w:rPr>
            </w:pPr>
          </w:p>
        </w:tc>
        <w:tc>
          <w:tcPr>
            <w:tcW w:w="425" w:type="dxa"/>
            <w:hideMark/>
          </w:tcPr>
          <w:p w14:paraId="51D34928"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ž</w:t>
            </w:r>
          </w:p>
        </w:tc>
        <w:tc>
          <w:tcPr>
            <w:tcW w:w="709" w:type="dxa"/>
            <w:hideMark/>
          </w:tcPr>
          <w:p w14:paraId="31AA61E8" w14:textId="272BA275" w:rsidR="00E777E9" w:rsidRPr="00E777E9" w:rsidRDefault="00E777E9" w:rsidP="00E777E9">
            <w:pPr>
              <w:jc w:val="right"/>
              <w:rPr>
                <w:rFonts w:cs="Arial"/>
                <w:color w:val="000000" w:themeColor="text1"/>
                <w:sz w:val="18"/>
                <w:szCs w:val="18"/>
                <w:lang w:eastAsia="hr-HR"/>
              </w:rPr>
            </w:pPr>
            <w:r w:rsidRPr="00E777E9">
              <w:rPr>
                <w:sz w:val="18"/>
                <w:szCs w:val="18"/>
              </w:rPr>
              <w:t>758</w:t>
            </w:r>
          </w:p>
        </w:tc>
        <w:tc>
          <w:tcPr>
            <w:tcW w:w="567" w:type="dxa"/>
            <w:hideMark/>
          </w:tcPr>
          <w:p w14:paraId="707ABF52" w14:textId="485EA942" w:rsidR="00E777E9" w:rsidRPr="00E777E9" w:rsidRDefault="00E777E9" w:rsidP="00E777E9">
            <w:pPr>
              <w:jc w:val="right"/>
              <w:rPr>
                <w:rFonts w:cs="Arial"/>
                <w:color w:val="000000" w:themeColor="text1"/>
                <w:sz w:val="18"/>
                <w:szCs w:val="18"/>
                <w:lang w:eastAsia="hr-HR"/>
              </w:rPr>
            </w:pPr>
            <w:r w:rsidRPr="00E777E9">
              <w:rPr>
                <w:sz w:val="18"/>
                <w:szCs w:val="18"/>
              </w:rPr>
              <w:t>29</w:t>
            </w:r>
          </w:p>
        </w:tc>
        <w:tc>
          <w:tcPr>
            <w:tcW w:w="411" w:type="dxa"/>
            <w:hideMark/>
          </w:tcPr>
          <w:p w14:paraId="300A95EA" w14:textId="2182BBD9" w:rsidR="00E777E9" w:rsidRPr="00E777E9" w:rsidRDefault="00E777E9" w:rsidP="00E777E9">
            <w:pPr>
              <w:jc w:val="right"/>
              <w:rPr>
                <w:rFonts w:cs="Arial"/>
                <w:color w:val="000000" w:themeColor="text1"/>
                <w:sz w:val="18"/>
                <w:szCs w:val="18"/>
                <w:lang w:eastAsia="hr-HR"/>
              </w:rPr>
            </w:pPr>
            <w:r w:rsidRPr="00E777E9">
              <w:rPr>
                <w:sz w:val="18"/>
                <w:szCs w:val="18"/>
              </w:rPr>
              <w:t>38</w:t>
            </w:r>
          </w:p>
        </w:tc>
        <w:tc>
          <w:tcPr>
            <w:tcW w:w="403" w:type="dxa"/>
            <w:hideMark/>
          </w:tcPr>
          <w:p w14:paraId="212605DB" w14:textId="0944D67B" w:rsidR="00E777E9" w:rsidRPr="00E777E9" w:rsidRDefault="00E777E9" w:rsidP="00E777E9">
            <w:pPr>
              <w:jc w:val="right"/>
              <w:rPr>
                <w:rFonts w:cs="Arial"/>
                <w:color w:val="000000" w:themeColor="text1"/>
                <w:sz w:val="18"/>
                <w:szCs w:val="18"/>
                <w:lang w:eastAsia="hr-HR"/>
              </w:rPr>
            </w:pPr>
            <w:r w:rsidRPr="00E777E9">
              <w:rPr>
                <w:sz w:val="18"/>
                <w:szCs w:val="18"/>
              </w:rPr>
              <w:t>34</w:t>
            </w:r>
          </w:p>
        </w:tc>
        <w:tc>
          <w:tcPr>
            <w:tcW w:w="404" w:type="dxa"/>
            <w:hideMark/>
          </w:tcPr>
          <w:p w14:paraId="4ABB5FDA" w14:textId="54FA3347" w:rsidR="00E777E9" w:rsidRPr="00E777E9" w:rsidRDefault="00E777E9" w:rsidP="00E777E9">
            <w:pPr>
              <w:jc w:val="right"/>
              <w:rPr>
                <w:rFonts w:cs="Arial"/>
                <w:color w:val="000000" w:themeColor="text1"/>
                <w:sz w:val="18"/>
                <w:szCs w:val="18"/>
                <w:lang w:eastAsia="hr-HR"/>
              </w:rPr>
            </w:pPr>
            <w:r w:rsidRPr="00E777E9">
              <w:rPr>
                <w:sz w:val="18"/>
                <w:szCs w:val="18"/>
              </w:rPr>
              <w:t>40</w:t>
            </w:r>
          </w:p>
        </w:tc>
        <w:tc>
          <w:tcPr>
            <w:tcW w:w="403" w:type="dxa"/>
            <w:hideMark/>
          </w:tcPr>
          <w:p w14:paraId="1158F801" w14:textId="6B631762" w:rsidR="00E777E9" w:rsidRPr="00E777E9" w:rsidRDefault="00E777E9" w:rsidP="00E777E9">
            <w:pPr>
              <w:jc w:val="right"/>
              <w:rPr>
                <w:rFonts w:cs="Arial"/>
                <w:color w:val="000000" w:themeColor="text1"/>
                <w:sz w:val="18"/>
                <w:szCs w:val="18"/>
                <w:lang w:eastAsia="hr-HR"/>
              </w:rPr>
            </w:pPr>
            <w:r w:rsidRPr="00E777E9">
              <w:rPr>
                <w:sz w:val="18"/>
                <w:szCs w:val="18"/>
              </w:rPr>
              <w:t>40</w:t>
            </w:r>
          </w:p>
        </w:tc>
        <w:tc>
          <w:tcPr>
            <w:tcW w:w="403" w:type="dxa"/>
            <w:hideMark/>
          </w:tcPr>
          <w:p w14:paraId="1D2EEE9F" w14:textId="320D91CF" w:rsidR="00E777E9" w:rsidRPr="00E777E9" w:rsidRDefault="00E777E9" w:rsidP="00E777E9">
            <w:pPr>
              <w:jc w:val="right"/>
              <w:rPr>
                <w:rFonts w:cs="Arial"/>
                <w:color w:val="000000" w:themeColor="text1"/>
                <w:sz w:val="18"/>
                <w:szCs w:val="18"/>
                <w:lang w:eastAsia="hr-HR"/>
              </w:rPr>
            </w:pPr>
            <w:r w:rsidRPr="00E777E9">
              <w:rPr>
                <w:sz w:val="18"/>
                <w:szCs w:val="18"/>
              </w:rPr>
              <w:t>47</w:t>
            </w:r>
          </w:p>
        </w:tc>
        <w:tc>
          <w:tcPr>
            <w:tcW w:w="403" w:type="dxa"/>
            <w:hideMark/>
          </w:tcPr>
          <w:p w14:paraId="2C84FC57" w14:textId="7A11ACBA" w:rsidR="00E777E9" w:rsidRPr="00E777E9" w:rsidRDefault="00E777E9" w:rsidP="00E777E9">
            <w:pPr>
              <w:jc w:val="right"/>
              <w:rPr>
                <w:rFonts w:cs="Arial"/>
                <w:color w:val="000000" w:themeColor="text1"/>
                <w:sz w:val="18"/>
                <w:szCs w:val="18"/>
                <w:lang w:eastAsia="hr-HR"/>
              </w:rPr>
            </w:pPr>
            <w:r w:rsidRPr="00E777E9">
              <w:rPr>
                <w:sz w:val="18"/>
                <w:szCs w:val="18"/>
              </w:rPr>
              <w:t>35</w:t>
            </w:r>
          </w:p>
        </w:tc>
        <w:tc>
          <w:tcPr>
            <w:tcW w:w="404" w:type="dxa"/>
            <w:hideMark/>
          </w:tcPr>
          <w:p w14:paraId="04D16063" w14:textId="4280A6AC" w:rsidR="00E777E9" w:rsidRPr="00E777E9" w:rsidRDefault="00E777E9" w:rsidP="00E777E9">
            <w:pPr>
              <w:jc w:val="right"/>
              <w:rPr>
                <w:rFonts w:cs="Arial"/>
                <w:color w:val="000000" w:themeColor="text1"/>
                <w:sz w:val="18"/>
                <w:szCs w:val="18"/>
                <w:lang w:eastAsia="hr-HR"/>
              </w:rPr>
            </w:pPr>
            <w:r w:rsidRPr="00E777E9">
              <w:rPr>
                <w:sz w:val="18"/>
                <w:szCs w:val="18"/>
              </w:rPr>
              <w:t>41</w:t>
            </w:r>
          </w:p>
        </w:tc>
        <w:tc>
          <w:tcPr>
            <w:tcW w:w="403" w:type="dxa"/>
            <w:hideMark/>
          </w:tcPr>
          <w:p w14:paraId="6F6B7414" w14:textId="412F43C7" w:rsidR="00E777E9" w:rsidRPr="00E777E9" w:rsidRDefault="00E777E9" w:rsidP="00E777E9">
            <w:pPr>
              <w:jc w:val="right"/>
              <w:rPr>
                <w:rFonts w:cs="Arial"/>
                <w:color w:val="000000" w:themeColor="text1"/>
                <w:sz w:val="18"/>
                <w:szCs w:val="18"/>
                <w:lang w:eastAsia="hr-HR"/>
              </w:rPr>
            </w:pPr>
            <w:r w:rsidRPr="00E777E9">
              <w:rPr>
                <w:sz w:val="18"/>
                <w:szCs w:val="18"/>
              </w:rPr>
              <w:t>40</w:t>
            </w:r>
          </w:p>
        </w:tc>
        <w:tc>
          <w:tcPr>
            <w:tcW w:w="403" w:type="dxa"/>
            <w:hideMark/>
          </w:tcPr>
          <w:p w14:paraId="0851135D" w14:textId="609E4AA6" w:rsidR="00E777E9" w:rsidRPr="00E777E9" w:rsidRDefault="00E777E9" w:rsidP="00E777E9">
            <w:pPr>
              <w:jc w:val="right"/>
              <w:rPr>
                <w:rFonts w:cs="Arial"/>
                <w:color w:val="000000" w:themeColor="text1"/>
                <w:sz w:val="18"/>
                <w:szCs w:val="18"/>
                <w:lang w:eastAsia="hr-HR"/>
              </w:rPr>
            </w:pPr>
            <w:r w:rsidRPr="00E777E9">
              <w:rPr>
                <w:sz w:val="18"/>
                <w:szCs w:val="18"/>
              </w:rPr>
              <w:t>46</w:t>
            </w:r>
          </w:p>
        </w:tc>
        <w:tc>
          <w:tcPr>
            <w:tcW w:w="403" w:type="dxa"/>
            <w:hideMark/>
          </w:tcPr>
          <w:p w14:paraId="29608013" w14:textId="02A00E59" w:rsidR="00E777E9" w:rsidRPr="00E777E9" w:rsidRDefault="00E777E9" w:rsidP="00E777E9">
            <w:pPr>
              <w:jc w:val="right"/>
              <w:rPr>
                <w:rFonts w:cs="Arial"/>
                <w:color w:val="000000" w:themeColor="text1"/>
                <w:sz w:val="18"/>
                <w:szCs w:val="18"/>
                <w:lang w:eastAsia="hr-HR"/>
              </w:rPr>
            </w:pPr>
            <w:r w:rsidRPr="00E777E9">
              <w:rPr>
                <w:sz w:val="18"/>
                <w:szCs w:val="18"/>
              </w:rPr>
              <w:t>54</w:t>
            </w:r>
          </w:p>
        </w:tc>
        <w:tc>
          <w:tcPr>
            <w:tcW w:w="404" w:type="dxa"/>
            <w:hideMark/>
          </w:tcPr>
          <w:p w14:paraId="761E0F99" w14:textId="7B8B0A4B" w:rsidR="00E777E9" w:rsidRPr="00E777E9" w:rsidRDefault="00E777E9" w:rsidP="00E777E9">
            <w:pPr>
              <w:jc w:val="right"/>
              <w:rPr>
                <w:rFonts w:cs="Arial"/>
                <w:color w:val="000000" w:themeColor="text1"/>
                <w:sz w:val="18"/>
                <w:szCs w:val="18"/>
                <w:lang w:eastAsia="hr-HR"/>
              </w:rPr>
            </w:pPr>
            <w:r w:rsidRPr="00E777E9">
              <w:rPr>
                <w:sz w:val="18"/>
                <w:szCs w:val="18"/>
              </w:rPr>
              <w:t>50</w:t>
            </w:r>
          </w:p>
        </w:tc>
        <w:tc>
          <w:tcPr>
            <w:tcW w:w="403" w:type="dxa"/>
            <w:hideMark/>
          </w:tcPr>
          <w:p w14:paraId="7A495159" w14:textId="29DA4144" w:rsidR="00E777E9" w:rsidRPr="00E777E9" w:rsidRDefault="00E777E9" w:rsidP="00E777E9">
            <w:pPr>
              <w:jc w:val="right"/>
              <w:rPr>
                <w:rFonts w:cs="Arial"/>
                <w:color w:val="000000" w:themeColor="text1"/>
                <w:sz w:val="18"/>
                <w:szCs w:val="18"/>
                <w:lang w:eastAsia="hr-HR"/>
              </w:rPr>
            </w:pPr>
            <w:r w:rsidRPr="00E777E9">
              <w:rPr>
                <w:sz w:val="18"/>
                <w:szCs w:val="18"/>
              </w:rPr>
              <w:t>65</w:t>
            </w:r>
          </w:p>
        </w:tc>
        <w:tc>
          <w:tcPr>
            <w:tcW w:w="403" w:type="dxa"/>
            <w:hideMark/>
          </w:tcPr>
          <w:p w14:paraId="69C2AB68" w14:textId="586DD2AA" w:rsidR="00E777E9" w:rsidRPr="00E777E9" w:rsidRDefault="00E777E9" w:rsidP="00E777E9">
            <w:pPr>
              <w:jc w:val="right"/>
              <w:rPr>
                <w:rFonts w:cs="Arial"/>
                <w:color w:val="000000" w:themeColor="text1"/>
                <w:sz w:val="18"/>
                <w:szCs w:val="18"/>
                <w:lang w:eastAsia="hr-HR"/>
              </w:rPr>
            </w:pPr>
            <w:r w:rsidRPr="00E777E9">
              <w:rPr>
                <w:sz w:val="18"/>
                <w:szCs w:val="18"/>
              </w:rPr>
              <w:t>69</w:t>
            </w:r>
          </w:p>
        </w:tc>
        <w:tc>
          <w:tcPr>
            <w:tcW w:w="403" w:type="dxa"/>
            <w:hideMark/>
          </w:tcPr>
          <w:p w14:paraId="6C369A28" w14:textId="578EF4CC" w:rsidR="00E777E9" w:rsidRPr="00E777E9" w:rsidRDefault="00E777E9" w:rsidP="00E777E9">
            <w:pPr>
              <w:jc w:val="right"/>
              <w:rPr>
                <w:rFonts w:cs="Arial"/>
                <w:color w:val="000000" w:themeColor="text1"/>
                <w:sz w:val="18"/>
                <w:szCs w:val="18"/>
                <w:lang w:eastAsia="hr-HR"/>
              </w:rPr>
            </w:pPr>
            <w:r w:rsidRPr="00E777E9">
              <w:rPr>
                <w:sz w:val="18"/>
                <w:szCs w:val="18"/>
              </w:rPr>
              <w:t>55</w:t>
            </w:r>
          </w:p>
        </w:tc>
        <w:tc>
          <w:tcPr>
            <w:tcW w:w="404" w:type="dxa"/>
            <w:hideMark/>
          </w:tcPr>
          <w:p w14:paraId="05C4E785" w14:textId="439373EC" w:rsidR="00E777E9" w:rsidRPr="00E777E9" w:rsidRDefault="00E777E9" w:rsidP="00E777E9">
            <w:pPr>
              <w:jc w:val="right"/>
              <w:rPr>
                <w:rFonts w:cs="Arial"/>
                <w:color w:val="000000" w:themeColor="text1"/>
                <w:sz w:val="18"/>
                <w:szCs w:val="18"/>
                <w:lang w:eastAsia="hr-HR"/>
              </w:rPr>
            </w:pPr>
            <w:r w:rsidRPr="00E777E9">
              <w:rPr>
                <w:sz w:val="18"/>
                <w:szCs w:val="18"/>
              </w:rPr>
              <w:t>24</w:t>
            </w:r>
          </w:p>
        </w:tc>
        <w:tc>
          <w:tcPr>
            <w:tcW w:w="403" w:type="dxa"/>
            <w:hideMark/>
          </w:tcPr>
          <w:p w14:paraId="6DF29DE0" w14:textId="58D3DDB9" w:rsidR="00E777E9" w:rsidRPr="00E777E9" w:rsidRDefault="00E777E9" w:rsidP="00E777E9">
            <w:pPr>
              <w:jc w:val="right"/>
              <w:rPr>
                <w:rFonts w:cs="Arial"/>
                <w:color w:val="000000" w:themeColor="text1"/>
                <w:sz w:val="18"/>
                <w:szCs w:val="18"/>
                <w:lang w:eastAsia="hr-HR"/>
              </w:rPr>
            </w:pPr>
            <w:r w:rsidRPr="00E777E9">
              <w:rPr>
                <w:sz w:val="18"/>
                <w:szCs w:val="18"/>
              </w:rPr>
              <w:t>29</w:t>
            </w:r>
          </w:p>
        </w:tc>
        <w:tc>
          <w:tcPr>
            <w:tcW w:w="403" w:type="dxa"/>
            <w:hideMark/>
          </w:tcPr>
          <w:p w14:paraId="0F9F7BEF" w14:textId="0CB1CC6B" w:rsidR="00E777E9" w:rsidRPr="00E777E9" w:rsidRDefault="00E777E9" w:rsidP="00E777E9">
            <w:pPr>
              <w:jc w:val="right"/>
              <w:rPr>
                <w:rFonts w:cs="Arial"/>
                <w:color w:val="000000" w:themeColor="text1"/>
                <w:sz w:val="18"/>
                <w:szCs w:val="18"/>
                <w:lang w:eastAsia="hr-HR"/>
              </w:rPr>
            </w:pPr>
            <w:r w:rsidRPr="00E777E9">
              <w:rPr>
                <w:sz w:val="18"/>
                <w:szCs w:val="18"/>
              </w:rPr>
              <w:t>16</w:t>
            </w:r>
          </w:p>
        </w:tc>
        <w:tc>
          <w:tcPr>
            <w:tcW w:w="403" w:type="dxa"/>
            <w:hideMark/>
          </w:tcPr>
          <w:p w14:paraId="7462467B" w14:textId="29E3A645" w:rsidR="00E777E9" w:rsidRPr="00E777E9" w:rsidRDefault="00E777E9" w:rsidP="00E777E9">
            <w:pPr>
              <w:jc w:val="right"/>
              <w:rPr>
                <w:rFonts w:cs="Arial"/>
                <w:color w:val="000000" w:themeColor="text1"/>
                <w:sz w:val="18"/>
                <w:szCs w:val="18"/>
                <w:lang w:eastAsia="hr-HR"/>
              </w:rPr>
            </w:pPr>
            <w:r w:rsidRPr="00E777E9">
              <w:rPr>
                <w:sz w:val="18"/>
                <w:szCs w:val="18"/>
              </w:rPr>
              <w:t>4</w:t>
            </w:r>
          </w:p>
        </w:tc>
        <w:tc>
          <w:tcPr>
            <w:tcW w:w="539" w:type="dxa"/>
            <w:hideMark/>
          </w:tcPr>
          <w:p w14:paraId="7936C189" w14:textId="30CB55B1" w:rsidR="00E777E9" w:rsidRPr="00E777E9" w:rsidRDefault="00E777E9" w:rsidP="00E777E9">
            <w:pPr>
              <w:jc w:val="right"/>
              <w:rPr>
                <w:rFonts w:cs="Arial"/>
                <w:color w:val="000000" w:themeColor="text1"/>
                <w:sz w:val="18"/>
                <w:szCs w:val="18"/>
                <w:lang w:eastAsia="hr-HR"/>
              </w:rPr>
            </w:pPr>
            <w:r w:rsidRPr="00E777E9">
              <w:rPr>
                <w:sz w:val="18"/>
                <w:szCs w:val="18"/>
              </w:rPr>
              <w:t>2</w:t>
            </w:r>
          </w:p>
        </w:tc>
      </w:tr>
      <w:tr w:rsidR="00412628" w:rsidRPr="00E777E9" w14:paraId="0A419C4E" w14:textId="77777777" w:rsidTr="00646C20">
        <w:trPr>
          <w:trHeight w:val="182"/>
          <w:jc w:val="center"/>
        </w:trPr>
        <w:tc>
          <w:tcPr>
            <w:tcW w:w="704" w:type="dxa"/>
            <w:shd w:val="clear" w:color="auto" w:fill="F2F2F2" w:themeFill="background1" w:themeFillShade="F2"/>
            <w:hideMark/>
          </w:tcPr>
          <w:p w14:paraId="04F957D5" w14:textId="77777777" w:rsidR="00412628" w:rsidRPr="00E777E9" w:rsidRDefault="25A80FB9" w:rsidP="25A80FB9">
            <w:pPr>
              <w:jc w:val="left"/>
              <w:rPr>
                <w:rFonts w:cs="Arial"/>
                <w:color w:val="000000" w:themeColor="text1"/>
                <w:sz w:val="18"/>
                <w:szCs w:val="18"/>
                <w:lang w:eastAsia="hr-HR"/>
              </w:rPr>
            </w:pPr>
            <w:r w:rsidRPr="00E777E9">
              <w:rPr>
                <w:rFonts w:cs="Arial"/>
                <w:b/>
                <w:bCs/>
                <w:color w:val="000000" w:themeColor="text1"/>
                <w:sz w:val="18"/>
                <w:szCs w:val="18"/>
                <w:lang w:eastAsia="hr-HR"/>
              </w:rPr>
              <w:t>Naselja</w:t>
            </w:r>
          </w:p>
        </w:tc>
        <w:tc>
          <w:tcPr>
            <w:tcW w:w="425" w:type="dxa"/>
            <w:shd w:val="clear" w:color="auto" w:fill="F2F2F2" w:themeFill="background1" w:themeFillShade="F2"/>
            <w:hideMark/>
          </w:tcPr>
          <w:p w14:paraId="6CAB3DAC" w14:textId="77777777" w:rsidR="00412628" w:rsidRPr="00E777E9" w:rsidRDefault="25A80FB9" w:rsidP="25A80FB9">
            <w:pPr>
              <w:jc w:val="center"/>
              <w:rPr>
                <w:rFonts w:cs="Arial"/>
                <w:color w:val="000000" w:themeColor="text1"/>
                <w:sz w:val="18"/>
                <w:szCs w:val="18"/>
                <w:lang w:eastAsia="hr-HR"/>
              </w:rPr>
            </w:pPr>
            <w:r w:rsidRPr="00E777E9">
              <w:rPr>
                <w:rFonts w:cs="Arial"/>
                <w:color w:val="000000" w:themeColor="text1"/>
                <w:sz w:val="18"/>
                <w:szCs w:val="18"/>
                <w:lang w:eastAsia="hr-HR"/>
              </w:rPr>
              <w:t> </w:t>
            </w:r>
          </w:p>
        </w:tc>
        <w:tc>
          <w:tcPr>
            <w:tcW w:w="709" w:type="dxa"/>
            <w:shd w:val="clear" w:color="auto" w:fill="F2F2F2" w:themeFill="background1" w:themeFillShade="F2"/>
            <w:hideMark/>
          </w:tcPr>
          <w:p w14:paraId="0069F1A4"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567" w:type="dxa"/>
            <w:shd w:val="clear" w:color="auto" w:fill="F2F2F2" w:themeFill="background1" w:themeFillShade="F2"/>
            <w:hideMark/>
          </w:tcPr>
          <w:p w14:paraId="7B67C152"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11" w:type="dxa"/>
            <w:shd w:val="clear" w:color="auto" w:fill="F2F2F2" w:themeFill="background1" w:themeFillShade="F2"/>
            <w:hideMark/>
          </w:tcPr>
          <w:p w14:paraId="56704F17"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2D970797"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4" w:type="dxa"/>
            <w:shd w:val="clear" w:color="auto" w:fill="F2F2F2" w:themeFill="background1" w:themeFillShade="F2"/>
            <w:hideMark/>
          </w:tcPr>
          <w:p w14:paraId="160AE45B"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3AE728E3"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51185E49"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2EE5FDD9"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4" w:type="dxa"/>
            <w:shd w:val="clear" w:color="auto" w:fill="F2F2F2" w:themeFill="background1" w:themeFillShade="F2"/>
            <w:hideMark/>
          </w:tcPr>
          <w:p w14:paraId="484833D1"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14F8A56E"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21EF31E6"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7059FC39"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4" w:type="dxa"/>
            <w:shd w:val="clear" w:color="auto" w:fill="F2F2F2" w:themeFill="background1" w:themeFillShade="F2"/>
            <w:hideMark/>
          </w:tcPr>
          <w:p w14:paraId="472E1556"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4DF55D2E"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59049EDA"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214EF5AD"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4" w:type="dxa"/>
            <w:shd w:val="clear" w:color="auto" w:fill="F2F2F2" w:themeFill="background1" w:themeFillShade="F2"/>
            <w:hideMark/>
          </w:tcPr>
          <w:p w14:paraId="6D33B793"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74167869"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1D1657A5"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403" w:type="dxa"/>
            <w:shd w:val="clear" w:color="auto" w:fill="F2F2F2" w:themeFill="background1" w:themeFillShade="F2"/>
            <w:hideMark/>
          </w:tcPr>
          <w:p w14:paraId="7D2D2663"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c>
          <w:tcPr>
            <w:tcW w:w="539" w:type="dxa"/>
            <w:shd w:val="clear" w:color="auto" w:fill="F2F2F2" w:themeFill="background1" w:themeFillShade="F2"/>
            <w:hideMark/>
          </w:tcPr>
          <w:p w14:paraId="48268ED0" w14:textId="77777777" w:rsidR="00412628" w:rsidRPr="00E777E9" w:rsidRDefault="25A80FB9" w:rsidP="25A80FB9">
            <w:pPr>
              <w:jc w:val="right"/>
              <w:rPr>
                <w:rFonts w:cs="Arial"/>
                <w:color w:val="000000" w:themeColor="text1"/>
                <w:sz w:val="18"/>
                <w:szCs w:val="18"/>
                <w:lang w:eastAsia="hr-HR"/>
              </w:rPr>
            </w:pPr>
            <w:r w:rsidRPr="00E777E9">
              <w:rPr>
                <w:rFonts w:cs="Arial"/>
                <w:color w:val="000000" w:themeColor="text1"/>
                <w:sz w:val="18"/>
                <w:szCs w:val="18"/>
                <w:lang w:eastAsia="hr-HR"/>
              </w:rPr>
              <w:t> </w:t>
            </w:r>
          </w:p>
        </w:tc>
      </w:tr>
      <w:tr w:rsidR="00E777E9" w:rsidRPr="00E777E9" w14:paraId="50CD6B0B" w14:textId="77777777" w:rsidTr="00E777E9">
        <w:trPr>
          <w:trHeight w:val="197"/>
          <w:jc w:val="center"/>
        </w:trPr>
        <w:tc>
          <w:tcPr>
            <w:tcW w:w="704" w:type="dxa"/>
            <w:vMerge w:val="restart"/>
            <w:hideMark/>
          </w:tcPr>
          <w:p w14:paraId="54BB08EB" w14:textId="77777777" w:rsidR="00E777E9" w:rsidRPr="00E777E9" w:rsidRDefault="00E777E9" w:rsidP="00E777E9">
            <w:pPr>
              <w:jc w:val="left"/>
              <w:rPr>
                <w:rFonts w:cs="Arial"/>
                <w:sz w:val="18"/>
                <w:szCs w:val="18"/>
                <w:lang w:eastAsia="hr-HR"/>
              </w:rPr>
            </w:pPr>
            <w:r w:rsidRPr="00E777E9">
              <w:rPr>
                <w:rFonts w:cs="Arial"/>
                <w:sz w:val="18"/>
                <w:szCs w:val="18"/>
              </w:rPr>
              <w:t>Dopsin</w:t>
            </w:r>
          </w:p>
          <w:p w14:paraId="5C567F0B" w14:textId="77777777" w:rsidR="00E777E9" w:rsidRPr="00E777E9" w:rsidRDefault="00E777E9" w:rsidP="00E777E9">
            <w:pPr>
              <w:jc w:val="left"/>
              <w:rPr>
                <w:rFonts w:cs="Arial"/>
                <w:color w:val="000000" w:themeColor="text1"/>
                <w:sz w:val="18"/>
                <w:szCs w:val="18"/>
                <w:lang w:eastAsia="hr-HR"/>
              </w:rPr>
            </w:pPr>
            <w:r w:rsidRPr="00E777E9">
              <w:rPr>
                <w:rFonts w:cs="Arial"/>
                <w:color w:val="000000" w:themeColor="text1"/>
                <w:sz w:val="18"/>
                <w:szCs w:val="18"/>
                <w:lang w:eastAsia="hr-HR"/>
              </w:rPr>
              <w:t> </w:t>
            </w:r>
          </w:p>
        </w:tc>
        <w:tc>
          <w:tcPr>
            <w:tcW w:w="425" w:type="dxa"/>
            <w:hideMark/>
          </w:tcPr>
          <w:p w14:paraId="7D54B736"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sv.</w:t>
            </w:r>
          </w:p>
        </w:tc>
        <w:tc>
          <w:tcPr>
            <w:tcW w:w="709" w:type="dxa"/>
          </w:tcPr>
          <w:p w14:paraId="36059A3D" w14:textId="2B045452" w:rsidR="00E777E9" w:rsidRPr="00E777E9" w:rsidRDefault="00E777E9" w:rsidP="00E777E9">
            <w:pPr>
              <w:jc w:val="right"/>
              <w:rPr>
                <w:rFonts w:cs="Arial"/>
                <w:color w:val="000000" w:themeColor="text1"/>
                <w:sz w:val="18"/>
                <w:szCs w:val="18"/>
                <w:lang w:eastAsia="hr-HR"/>
              </w:rPr>
            </w:pPr>
            <w:r w:rsidRPr="00E777E9">
              <w:rPr>
                <w:sz w:val="18"/>
                <w:szCs w:val="18"/>
              </w:rPr>
              <w:t>374</w:t>
            </w:r>
          </w:p>
        </w:tc>
        <w:tc>
          <w:tcPr>
            <w:tcW w:w="567" w:type="dxa"/>
          </w:tcPr>
          <w:p w14:paraId="0FFAE750" w14:textId="60239C16" w:rsidR="00E777E9" w:rsidRPr="00E777E9" w:rsidRDefault="00E777E9" w:rsidP="00E777E9">
            <w:pPr>
              <w:jc w:val="right"/>
              <w:rPr>
                <w:rFonts w:cs="Arial"/>
                <w:color w:val="000000" w:themeColor="text1"/>
                <w:sz w:val="18"/>
                <w:szCs w:val="18"/>
                <w:lang w:eastAsia="hr-HR"/>
              </w:rPr>
            </w:pPr>
            <w:r w:rsidRPr="00E777E9">
              <w:rPr>
                <w:sz w:val="18"/>
                <w:szCs w:val="18"/>
              </w:rPr>
              <w:t>14</w:t>
            </w:r>
          </w:p>
        </w:tc>
        <w:tc>
          <w:tcPr>
            <w:tcW w:w="411" w:type="dxa"/>
          </w:tcPr>
          <w:p w14:paraId="278890AD" w14:textId="5127F113" w:rsidR="00E777E9" w:rsidRPr="00E777E9" w:rsidRDefault="00E777E9" w:rsidP="00E777E9">
            <w:pPr>
              <w:jc w:val="right"/>
              <w:rPr>
                <w:rFonts w:cs="Arial"/>
                <w:color w:val="000000" w:themeColor="text1"/>
                <w:sz w:val="18"/>
                <w:szCs w:val="18"/>
                <w:lang w:eastAsia="hr-HR"/>
              </w:rPr>
            </w:pPr>
            <w:r w:rsidRPr="00E777E9">
              <w:rPr>
                <w:sz w:val="18"/>
                <w:szCs w:val="18"/>
              </w:rPr>
              <w:t>26</w:t>
            </w:r>
          </w:p>
        </w:tc>
        <w:tc>
          <w:tcPr>
            <w:tcW w:w="403" w:type="dxa"/>
          </w:tcPr>
          <w:p w14:paraId="3D23018F" w14:textId="04585420" w:rsidR="00E777E9" w:rsidRPr="00E777E9" w:rsidRDefault="00E777E9" w:rsidP="00E777E9">
            <w:pPr>
              <w:jc w:val="right"/>
              <w:rPr>
                <w:rFonts w:cs="Arial"/>
                <w:color w:val="000000" w:themeColor="text1"/>
                <w:sz w:val="18"/>
                <w:szCs w:val="18"/>
                <w:lang w:eastAsia="hr-HR"/>
              </w:rPr>
            </w:pPr>
            <w:r w:rsidRPr="00E777E9">
              <w:rPr>
                <w:sz w:val="18"/>
                <w:szCs w:val="18"/>
              </w:rPr>
              <w:t>22</w:t>
            </w:r>
          </w:p>
        </w:tc>
        <w:tc>
          <w:tcPr>
            <w:tcW w:w="404" w:type="dxa"/>
          </w:tcPr>
          <w:p w14:paraId="02FF9415" w14:textId="4BA00A85" w:rsidR="00E777E9" w:rsidRPr="00E777E9" w:rsidRDefault="00E777E9" w:rsidP="00E777E9">
            <w:pPr>
              <w:jc w:val="right"/>
              <w:rPr>
                <w:rFonts w:cs="Arial"/>
                <w:color w:val="000000" w:themeColor="text1"/>
                <w:sz w:val="18"/>
                <w:szCs w:val="18"/>
                <w:lang w:eastAsia="hr-HR"/>
              </w:rPr>
            </w:pPr>
            <w:r w:rsidRPr="00E777E9">
              <w:rPr>
                <w:sz w:val="18"/>
                <w:szCs w:val="18"/>
              </w:rPr>
              <w:t>22</w:t>
            </w:r>
          </w:p>
        </w:tc>
        <w:tc>
          <w:tcPr>
            <w:tcW w:w="403" w:type="dxa"/>
          </w:tcPr>
          <w:p w14:paraId="21E0A7E6" w14:textId="55C06150" w:rsidR="00E777E9" w:rsidRPr="00E777E9" w:rsidRDefault="00E777E9" w:rsidP="00E777E9">
            <w:pPr>
              <w:jc w:val="right"/>
              <w:rPr>
                <w:rFonts w:cs="Arial"/>
                <w:color w:val="000000" w:themeColor="text1"/>
                <w:sz w:val="18"/>
                <w:szCs w:val="18"/>
                <w:lang w:eastAsia="hr-HR"/>
              </w:rPr>
            </w:pPr>
            <w:r w:rsidRPr="00E777E9">
              <w:rPr>
                <w:sz w:val="18"/>
                <w:szCs w:val="18"/>
              </w:rPr>
              <w:t>19</w:t>
            </w:r>
          </w:p>
        </w:tc>
        <w:tc>
          <w:tcPr>
            <w:tcW w:w="403" w:type="dxa"/>
          </w:tcPr>
          <w:p w14:paraId="4295D3DC" w14:textId="50622176" w:rsidR="00E777E9" w:rsidRPr="00E777E9" w:rsidRDefault="00E777E9" w:rsidP="00E777E9">
            <w:pPr>
              <w:jc w:val="right"/>
              <w:rPr>
                <w:rFonts w:cs="Arial"/>
                <w:color w:val="000000" w:themeColor="text1"/>
                <w:sz w:val="18"/>
                <w:szCs w:val="18"/>
                <w:lang w:eastAsia="hr-HR"/>
              </w:rPr>
            </w:pPr>
            <w:r w:rsidRPr="00E777E9">
              <w:rPr>
                <w:sz w:val="18"/>
                <w:szCs w:val="18"/>
              </w:rPr>
              <w:t>25</w:t>
            </w:r>
          </w:p>
        </w:tc>
        <w:tc>
          <w:tcPr>
            <w:tcW w:w="403" w:type="dxa"/>
          </w:tcPr>
          <w:p w14:paraId="08ED7D56" w14:textId="5FAA9F2E" w:rsidR="00E777E9" w:rsidRPr="00E777E9" w:rsidRDefault="00E777E9" w:rsidP="00E777E9">
            <w:pPr>
              <w:jc w:val="right"/>
              <w:rPr>
                <w:rFonts w:cs="Arial"/>
                <w:color w:val="000000" w:themeColor="text1"/>
                <w:sz w:val="18"/>
                <w:szCs w:val="18"/>
                <w:lang w:eastAsia="hr-HR"/>
              </w:rPr>
            </w:pPr>
            <w:r w:rsidRPr="00E777E9">
              <w:rPr>
                <w:sz w:val="18"/>
                <w:szCs w:val="18"/>
              </w:rPr>
              <w:t>22</w:t>
            </w:r>
          </w:p>
        </w:tc>
        <w:tc>
          <w:tcPr>
            <w:tcW w:w="404" w:type="dxa"/>
          </w:tcPr>
          <w:p w14:paraId="19EDFAA0" w14:textId="2FA99675" w:rsidR="00E777E9" w:rsidRPr="00E777E9" w:rsidRDefault="00E777E9" w:rsidP="00E777E9">
            <w:pPr>
              <w:jc w:val="right"/>
              <w:rPr>
                <w:rFonts w:cs="Arial"/>
                <w:color w:val="000000" w:themeColor="text1"/>
                <w:sz w:val="18"/>
                <w:szCs w:val="18"/>
                <w:lang w:eastAsia="hr-HR"/>
              </w:rPr>
            </w:pPr>
            <w:r w:rsidRPr="00E777E9">
              <w:rPr>
                <w:sz w:val="18"/>
                <w:szCs w:val="18"/>
              </w:rPr>
              <w:t>18</w:t>
            </w:r>
          </w:p>
        </w:tc>
        <w:tc>
          <w:tcPr>
            <w:tcW w:w="403" w:type="dxa"/>
          </w:tcPr>
          <w:p w14:paraId="59B4904F" w14:textId="17FDCBD1" w:rsidR="00E777E9" w:rsidRPr="00E777E9" w:rsidRDefault="00E777E9" w:rsidP="00E777E9">
            <w:pPr>
              <w:jc w:val="right"/>
              <w:rPr>
                <w:rFonts w:cs="Arial"/>
                <w:color w:val="000000" w:themeColor="text1"/>
                <w:sz w:val="18"/>
                <w:szCs w:val="18"/>
                <w:lang w:eastAsia="hr-HR"/>
              </w:rPr>
            </w:pPr>
            <w:r w:rsidRPr="00E777E9">
              <w:rPr>
                <w:sz w:val="18"/>
                <w:szCs w:val="18"/>
              </w:rPr>
              <w:t>25</w:t>
            </w:r>
          </w:p>
        </w:tc>
        <w:tc>
          <w:tcPr>
            <w:tcW w:w="403" w:type="dxa"/>
          </w:tcPr>
          <w:p w14:paraId="7F110BC6" w14:textId="7E80C513" w:rsidR="00E777E9" w:rsidRPr="00E777E9" w:rsidRDefault="00E777E9" w:rsidP="00E777E9">
            <w:pPr>
              <w:jc w:val="right"/>
              <w:rPr>
                <w:rFonts w:cs="Arial"/>
                <w:color w:val="000000" w:themeColor="text1"/>
                <w:sz w:val="18"/>
                <w:szCs w:val="18"/>
                <w:lang w:eastAsia="hr-HR"/>
              </w:rPr>
            </w:pPr>
            <w:r w:rsidRPr="00E777E9">
              <w:rPr>
                <w:sz w:val="18"/>
                <w:szCs w:val="18"/>
              </w:rPr>
              <w:t>26</w:t>
            </w:r>
          </w:p>
        </w:tc>
        <w:tc>
          <w:tcPr>
            <w:tcW w:w="403" w:type="dxa"/>
          </w:tcPr>
          <w:p w14:paraId="4BFDAC68" w14:textId="2D1553ED" w:rsidR="00E777E9" w:rsidRPr="00E777E9" w:rsidRDefault="00E777E9" w:rsidP="00E777E9">
            <w:pPr>
              <w:jc w:val="right"/>
              <w:rPr>
                <w:rFonts w:cs="Arial"/>
                <w:color w:val="000000" w:themeColor="text1"/>
                <w:sz w:val="18"/>
                <w:szCs w:val="18"/>
                <w:lang w:eastAsia="hr-HR"/>
              </w:rPr>
            </w:pPr>
            <w:r w:rsidRPr="00E777E9">
              <w:rPr>
                <w:sz w:val="18"/>
                <w:szCs w:val="18"/>
              </w:rPr>
              <w:t>28</w:t>
            </w:r>
          </w:p>
        </w:tc>
        <w:tc>
          <w:tcPr>
            <w:tcW w:w="404" w:type="dxa"/>
          </w:tcPr>
          <w:p w14:paraId="5DCBE6D3" w14:textId="264185D6" w:rsidR="00E777E9" w:rsidRPr="00E777E9" w:rsidRDefault="00E777E9" w:rsidP="00E777E9">
            <w:pPr>
              <w:jc w:val="right"/>
              <w:rPr>
                <w:rFonts w:cs="Arial"/>
                <w:color w:val="000000" w:themeColor="text1"/>
                <w:sz w:val="18"/>
                <w:szCs w:val="18"/>
                <w:lang w:eastAsia="hr-HR"/>
              </w:rPr>
            </w:pPr>
            <w:r w:rsidRPr="00E777E9">
              <w:rPr>
                <w:sz w:val="18"/>
                <w:szCs w:val="18"/>
              </w:rPr>
              <w:t>26</w:t>
            </w:r>
          </w:p>
        </w:tc>
        <w:tc>
          <w:tcPr>
            <w:tcW w:w="403" w:type="dxa"/>
          </w:tcPr>
          <w:p w14:paraId="72630CB5" w14:textId="3AB83B4F" w:rsidR="00E777E9" w:rsidRPr="00E777E9" w:rsidRDefault="00E777E9" w:rsidP="00E777E9">
            <w:pPr>
              <w:jc w:val="right"/>
              <w:rPr>
                <w:rFonts w:cs="Arial"/>
                <w:color w:val="000000" w:themeColor="text1"/>
                <w:sz w:val="18"/>
                <w:szCs w:val="18"/>
                <w:lang w:eastAsia="hr-HR"/>
              </w:rPr>
            </w:pPr>
            <w:r w:rsidRPr="00E777E9">
              <w:rPr>
                <w:sz w:val="18"/>
                <w:szCs w:val="18"/>
              </w:rPr>
              <w:t>24</w:t>
            </w:r>
          </w:p>
        </w:tc>
        <w:tc>
          <w:tcPr>
            <w:tcW w:w="403" w:type="dxa"/>
          </w:tcPr>
          <w:p w14:paraId="5CEB76B6" w14:textId="48C81400" w:rsidR="00E777E9" w:rsidRPr="00E777E9" w:rsidRDefault="00E777E9" w:rsidP="00E777E9">
            <w:pPr>
              <w:jc w:val="right"/>
              <w:rPr>
                <w:rFonts w:cs="Arial"/>
                <w:color w:val="000000" w:themeColor="text1"/>
                <w:sz w:val="18"/>
                <w:szCs w:val="18"/>
                <w:lang w:eastAsia="hr-HR"/>
              </w:rPr>
            </w:pPr>
            <w:r w:rsidRPr="00E777E9">
              <w:rPr>
                <w:sz w:val="18"/>
                <w:szCs w:val="18"/>
              </w:rPr>
              <w:t>32</w:t>
            </w:r>
          </w:p>
        </w:tc>
        <w:tc>
          <w:tcPr>
            <w:tcW w:w="403" w:type="dxa"/>
          </w:tcPr>
          <w:p w14:paraId="503600CE" w14:textId="3EB416B9" w:rsidR="00E777E9" w:rsidRPr="00E777E9" w:rsidRDefault="00E777E9" w:rsidP="00E777E9">
            <w:pPr>
              <w:jc w:val="right"/>
              <w:rPr>
                <w:rFonts w:cs="Arial"/>
                <w:color w:val="000000" w:themeColor="text1"/>
                <w:sz w:val="18"/>
                <w:szCs w:val="18"/>
                <w:lang w:eastAsia="hr-HR"/>
              </w:rPr>
            </w:pPr>
            <w:r w:rsidRPr="00E777E9">
              <w:rPr>
                <w:sz w:val="18"/>
                <w:szCs w:val="18"/>
              </w:rPr>
              <w:t>21</w:t>
            </w:r>
          </w:p>
        </w:tc>
        <w:tc>
          <w:tcPr>
            <w:tcW w:w="404" w:type="dxa"/>
          </w:tcPr>
          <w:p w14:paraId="42C9ACC3" w14:textId="1DD87F11" w:rsidR="00E777E9" w:rsidRPr="00E777E9" w:rsidRDefault="00E777E9" w:rsidP="00E777E9">
            <w:pPr>
              <w:jc w:val="right"/>
              <w:rPr>
                <w:rFonts w:cs="Arial"/>
                <w:color w:val="000000" w:themeColor="text1"/>
                <w:sz w:val="18"/>
                <w:szCs w:val="18"/>
                <w:lang w:eastAsia="hr-HR"/>
              </w:rPr>
            </w:pPr>
            <w:r w:rsidRPr="00E777E9">
              <w:rPr>
                <w:sz w:val="18"/>
                <w:szCs w:val="18"/>
              </w:rPr>
              <w:t>11</w:t>
            </w:r>
          </w:p>
        </w:tc>
        <w:tc>
          <w:tcPr>
            <w:tcW w:w="403" w:type="dxa"/>
          </w:tcPr>
          <w:p w14:paraId="4DF58B15" w14:textId="158F6A13" w:rsidR="00E777E9" w:rsidRPr="00E777E9" w:rsidRDefault="00E777E9" w:rsidP="00E777E9">
            <w:pPr>
              <w:jc w:val="right"/>
              <w:rPr>
                <w:rFonts w:cs="Arial"/>
                <w:color w:val="000000" w:themeColor="text1"/>
                <w:sz w:val="18"/>
                <w:szCs w:val="18"/>
                <w:lang w:eastAsia="hr-HR"/>
              </w:rPr>
            </w:pPr>
            <w:r w:rsidRPr="00E777E9">
              <w:rPr>
                <w:sz w:val="18"/>
                <w:szCs w:val="18"/>
              </w:rPr>
              <w:t>9</w:t>
            </w:r>
          </w:p>
        </w:tc>
        <w:tc>
          <w:tcPr>
            <w:tcW w:w="403" w:type="dxa"/>
          </w:tcPr>
          <w:p w14:paraId="5FE58117" w14:textId="39E5058A" w:rsidR="00E777E9" w:rsidRPr="00E777E9" w:rsidRDefault="00E777E9" w:rsidP="00E777E9">
            <w:pPr>
              <w:jc w:val="right"/>
              <w:rPr>
                <w:rFonts w:cs="Arial"/>
                <w:color w:val="000000" w:themeColor="text1"/>
                <w:sz w:val="18"/>
                <w:szCs w:val="18"/>
                <w:lang w:eastAsia="hr-HR"/>
              </w:rPr>
            </w:pPr>
            <w:r w:rsidRPr="00E777E9">
              <w:rPr>
                <w:sz w:val="18"/>
                <w:szCs w:val="18"/>
              </w:rPr>
              <w:t>1</w:t>
            </w:r>
          </w:p>
        </w:tc>
        <w:tc>
          <w:tcPr>
            <w:tcW w:w="403" w:type="dxa"/>
          </w:tcPr>
          <w:p w14:paraId="02962EBE" w14:textId="2212402C" w:rsidR="00E777E9" w:rsidRPr="00E777E9" w:rsidRDefault="00E777E9" w:rsidP="00E777E9">
            <w:pPr>
              <w:jc w:val="right"/>
              <w:rPr>
                <w:rFonts w:cs="Arial"/>
                <w:color w:val="000000" w:themeColor="text1"/>
                <w:sz w:val="18"/>
                <w:szCs w:val="18"/>
                <w:lang w:eastAsia="hr-HR"/>
              </w:rPr>
            </w:pPr>
            <w:r w:rsidRPr="00E777E9">
              <w:rPr>
                <w:sz w:val="18"/>
                <w:szCs w:val="18"/>
              </w:rPr>
              <w:t>2</w:t>
            </w:r>
          </w:p>
        </w:tc>
        <w:tc>
          <w:tcPr>
            <w:tcW w:w="539" w:type="dxa"/>
          </w:tcPr>
          <w:p w14:paraId="568BEB44" w14:textId="3134A4F0" w:rsidR="00E777E9" w:rsidRPr="00E777E9" w:rsidRDefault="00E777E9" w:rsidP="00E777E9">
            <w:pPr>
              <w:jc w:val="right"/>
              <w:rPr>
                <w:rFonts w:cs="Arial"/>
                <w:color w:val="000000" w:themeColor="text1"/>
                <w:sz w:val="18"/>
                <w:szCs w:val="18"/>
                <w:lang w:eastAsia="hr-HR"/>
              </w:rPr>
            </w:pPr>
            <w:r w:rsidRPr="00E777E9">
              <w:rPr>
                <w:sz w:val="18"/>
                <w:szCs w:val="18"/>
              </w:rPr>
              <w:t>1</w:t>
            </w:r>
          </w:p>
        </w:tc>
      </w:tr>
      <w:tr w:rsidR="00E777E9" w:rsidRPr="00E777E9" w14:paraId="46371EF0" w14:textId="77777777" w:rsidTr="00E777E9">
        <w:trPr>
          <w:trHeight w:val="213"/>
          <w:jc w:val="center"/>
        </w:trPr>
        <w:tc>
          <w:tcPr>
            <w:tcW w:w="704" w:type="dxa"/>
            <w:vMerge/>
            <w:hideMark/>
          </w:tcPr>
          <w:p w14:paraId="73905F95" w14:textId="77777777" w:rsidR="00E777E9" w:rsidRPr="00E777E9" w:rsidRDefault="00E777E9" w:rsidP="00E777E9">
            <w:pPr>
              <w:jc w:val="left"/>
              <w:rPr>
                <w:rFonts w:cs="Arial"/>
                <w:color w:val="000000"/>
                <w:sz w:val="18"/>
                <w:szCs w:val="18"/>
                <w:lang w:eastAsia="hr-HR"/>
              </w:rPr>
            </w:pPr>
          </w:p>
        </w:tc>
        <w:tc>
          <w:tcPr>
            <w:tcW w:w="425" w:type="dxa"/>
            <w:hideMark/>
          </w:tcPr>
          <w:p w14:paraId="04AFC820"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m</w:t>
            </w:r>
          </w:p>
        </w:tc>
        <w:tc>
          <w:tcPr>
            <w:tcW w:w="709" w:type="dxa"/>
          </w:tcPr>
          <w:p w14:paraId="669D23CD" w14:textId="4BA85391" w:rsidR="00E777E9" w:rsidRPr="00E777E9" w:rsidRDefault="00E777E9" w:rsidP="00E777E9">
            <w:pPr>
              <w:jc w:val="right"/>
              <w:rPr>
                <w:rFonts w:cs="Arial"/>
                <w:color w:val="000000" w:themeColor="text1"/>
                <w:sz w:val="18"/>
                <w:szCs w:val="18"/>
                <w:lang w:eastAsia="hr-HR"/>
              </w:rPr>
            </w:pPr>
            <w:r w:rsidRPr="00E777E9">
              <w:rPr>
                <w:sz w:val="18"/>
                <w:szCs w:val="18"/>
              </w:rPr>
              <w:t>177</w:t>
            </w:r>
          </w:p>
        </w:tc>
        <w:tc>
          <w:tcPr>
            <w:tcW w:w="567" w:type="dxa"/>
          </w:tcPr>
          <w:p w14:paraId="357367CF" w14:textId="139ACD5A" w:rsidR="00E777E9" w:rsidRPr="00E777E9" w:rsidRDefault="00E777E9" w:rsidP="00E777E9">
            <w:pPr>
              <w:jc w:val="right"/>
              <w:rPr>
                <w:rFonts w:cs="Arial"/>
                <w:color w:val="000000" w:themeColor="text1"/>
                <w:sz w:val="18"/>
                <w:szCs w:val="18"/>
                <w:lang w:eastAsia="hr-HR"/>
              </w:rPr>
            </w:pPr>
            <w:r w:rsidRPr="00E777E9">
              <w:rPr>
                <w:sz w:val="18"/>
                <w:szCs w:val="18"/>
              </w:rPr>
              <w:t>7</w:t>
            </w:r>
          </w:p>
        </w:tc>
        <w:tc>
          <w:tcPr>
            <w:tcW w:w="411" w:type="dxa"/>
          </w:tcPr>
          <w:p w14:paraId="27623F1A" w14:textId="34C4A9D9" w:rsidR="00E777E9" w:rsidRPr="00E777E9" w:rsidRDefault="00E777E9" w:rsidP="00E777E9">
            <w:pPr>
              <w:jc w:val="right"/>
              <w:rPr>
                <w:rFonts w:cs="Arial"/>
                <w:color w:val="000000" w:themeColor="text1"/>
                <w:sz w:val="18"/>
                <w:szCs w:val="18"/>
                <w:lang w:eastAsia="hr-HR"/>
              </w:rPr>
            </w:pPr>
            <w:r w:rsidRPr="00E777E9">
              <w:rPr>
                <w:sz w:val="18"/>
                <w:szCs w:val="18"/>
              </w:rPr>
              <w:t>13</w:t>
            </w:r>
          </w:p>
        </w:tc>
        <w:tc>
          <w:tcPr>
            <w:tcW w:w="403" w:type="dxa"/>
          </w:tcPr>
          <w:p w14:paraId="7F1B862F" w14:textId="77B4AD7D" w:rsidR="00E777E9" w:rsidRPr="00E777E9" w:rsidRDefault="00E777E9" w:rsidP="00E777E9">
            <w:pPr>
              <w:jc w:val="right"/>
              <w:rPr>
                <w:rFonts w:cs="Arial"/>
                <w:color w:val="000000" w:themeColor="text1"/>
                <w:sz w:val="18"/>
                <w:szCs w:val="18"/>
                <w:lang w:eastAsia="hr-HR"/>
              </w:rPr>
            </w:pPr>
            <w:r w:rsidRPr="00E777E9">
              <w:rPr>
                <w:sz w:val="18"/>
                <w:szCs w:val="18"/>
              </w:rPr>
              <w:t>10</w:t>
            </w:r>
          </w:p>
        </w:tc>
        <w:tc>
          <w:tcPr>
            <w:tcW w:w="404" w:type="dxa"/>
          </w:tcPr>
          <w:p w14:paraId="5DF7ACB0" w14:textId="6970956F" w:rsidR="00E777E9" w:rsidRPr="00E777E9" w:rsidRDefault="00E777E9" w:rsidP="00E777E9">
            <w:pPr>
              <w:jc w:val="right"/>
              <w:rPr>
                <w:rFonts w:cs="Arial"/>
                <w:color w:val="000000" w:themeColor="text1"/>
                <w:sz w:val="18"/>
                <w:szCs w:val="18"/>
                <w:lang w:eastAsia="hr-HR"/>
              </w:rPr>
            </w:pPr>
            <w:r w:rsidRPr="00E777E9">
              <w:rPr>
                <w:sz w:val="18"/>
                <w:szCs w:val="18"/>
              </w:rPr>
              <w:t>12</w:t>
            </w:r>
          </w:p>
        </w:tc>
        <w:tc>
          <w:tcPr>
            <w:tcW w:w="403" w:type="dxa"/>
          </w:tcPr>
          <w:p w14:paraId="01A8C045" w14:textId="1F21BB70" w:rsidR="00E777E9" w:rsidRPr="00E777E9" w:rsidRDefault="00E777E9" w:rsidP="00E777E9">
            <w:pPr>
              <w:jc w:val="right"/>
              <w:rPr>
                <w:rFonts w:cs="Arial"/>
                <w:color w:val="000000" w:themeColor="text1"/>
                <w:sz w:val="18"/>
                <w:szCs w:val="18"/>
                <w:lang w:eastAsia="hr-HR"/>
              </w:rPr>
            </w:pPr>
            <w:r w:rsidRPr="00E777E9">
              <w:rPr>
                <w:sz w:val="18"/>
                <w:szCs w:val="18"/>
              </w:rPr>
              <w:t>6</w:t>
            </w:r>
          </w:p>
        </w:tc>
        <w:tc>
          <w:tcPr>
            <w:tcW w:w="403" w:type="dxa"/>
          </w:tcPr>
          <w:p w14:paraId="41E4D2DC" w14:textId="6C2071AE"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3" w:type="dxa"/>
          </w:tcPr>
          <w:p w14:paraId="027A19D1" w14:textId="33B610AE" w:rsidR="00E777E9" w:rsidRPr="00E777E9" w:rsidRDefault="00E777E9" w:rsidP="00E777E9">
            <w:pPr>
              <w:jc w:val="right"/>
              <w:rPr>
                <w:rFonts w:cs="Arial"/>
                <w:color w:val="000000" w:themeColor="text1"/>
                <w:sz w:val="18"/>
                <w:szCs w:val="18"/>
                <w:lang w:eastAsia="hr-HR"/>
              </w:rPr>
            </w:pPr>
            <w:r w:rsidRPr="00E777E9">
              <w:rPr>
                <w:sz w:val="18"/>
                <w:szCs w:val="18"/>
              </w:rPr>
              <w:t>13</w:t>
            </w:r>
          </w:p>
        </w:tc>
        <w:tc>
          <w:tcPr>
            <w:tcW w:w="404" w:type="dxa"/>
          </w:tcPr>
          <w:p w14:paraId="213D2857" w14:textId="6AAAAF69"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3" w:type="dxa"/>
          </w:tcPr>
          <w:p w14:paraId="42415B0A" w14:textId="311844EF" w:rsidR="00E777E9" w:rsidRPr="00E777E9" w:rsidRDefault="00E777E9" w:rsidP="00E777E9">
            <w:pPr>
              <w:jc w:val="right"/>
              <w:rPr>
                <w:rFonts w:cs="Arial"/>
                <w:color w:val="000000" w:themeColor="text1"/>
                <w:sz w:val="18"/>
                <w:szCs w:val="18"/>
                <w:lang w:eastAsia="hr-HR"/>
              </w:rPr>
            </w:pPr>
            <w:r w:rsidRPr="00E777E9">
              <w:rPr>
                <w:sz w:val="18"/>
                <w:szCs w:val="18"/>
              </w:rPr>
              <w:t>15</w:t>
            </w:r>
          </w:p>
        </w:tc>
        <w:tc>
          <w:tcPr>
            <w:tcW w:w="403" w:type="dxa"/>
          </w:tcPr>
          <w:p w14:paraId="604E5969" w14:textId="0B194CFC" w:rsidR="00E777E9" w:rsidRPr="00E777E9" w:rsidRDefault="00E777E9" w:rsidP="00E777E9">
            <w:pPr>
              <w:jc w:val="right"/>
              <w:rPr>
                <w:rFonts w:cs="Arial"/>
                <w:color w:val="000000" w:themeColor="text1"/>
                <w:sz w:val="18"/>
                <w:szCs w:val="18"/>
                <w:lang w:eastAsia="hr-HR"/>
              </w:rPr>
            </w:pPr>
            <w:r w:rsidRPr="00E777E9">
              <w:rPr>
                <w:sz w:val="18"/>
                <w:szCs w:val="18"/>
              </w:rPr>
              <w:t>12</w:t>
            </w:r>
          </w:p>
        </w:tc>
        <w:tc>
          <w:tcPr>
            <w:tcW w:w="403" w:type="dxa"/>
          </w:tcPr>
          <w:p w14:paraId="38C8F5A0" w14:textId="64AB0FF3" w:rsidR="00E777E9" w:rsidRPr="00E777E9" w:rsidRDefault="00E777E9" w:rsidP="00E777E9">
            <w:pPr>
              <w:jc w:val="right"/>
              <w:rPr>
                <w:rFonts w:cs="Arial"/>
                <w:color w:val="000000" w:themeColor="text1"/>
                <w:sz w:val="18"/>
                <w:szCs w:val="18"/>
                <w:lang w:eastAsia="hr-HR"/>
              </w:rPr>
            </w:pPr>
            <w:r w:rsidRPr="00E777E9">
              <w:rPr>
                <w:sz w:val="18"/>
                <w:szCs w:val="18"/>
              </w:rPr>
              <w:t>13</w:t>
            </w:r>
          </w:p>
        </w:tc>
        <w:tc>
          <w:tcPr>
            <w:tcW w:w="404" w:type="dxa"/>
          </w:tcPr>
          <w:p w14:paraId="1083C4DC" w14:textId="118FC428" w:rsidR="00E777E9" w:rsidRPr="00E777E9" w:rsidRDefault="00E777E9" w:rsidP="00E777E9">
            <w:pPr>
              <w:jc w:val="right"/>
              <w:rPr>
                <w:rFonts w:cs="Arial"/>
                <w:color w:val="000000" w:themeColor="text1"/>
                <w:sz w:val="18"/>
                <w:szCs w:val="18"/>
                <w:lang w:eastAsia="hr-HR"/>
              </w:rPr>
            </w:pPr>
            <w:r w:rsidRPr="00E777E9">
              <w:rPr>
                <w:sz w:val="18"/>
                <w:szCs w:val="18"/>
              </w:rPr>
              <w:t>13</w:t>
            </w:r>
          </w:p>
        </w:tc>
        <w:tc>
          <w:tcPr>
            <w:tcW w:w="403" w:type="dxa"/>
          </w:tcPr>
          <w:p w14:paraId="2A23D536" w14:textId="5364F511" w:rsidR="00E777E9" w:rsidRPr="00E777E9" w:rsidRDefault="00E777E9" w:rsidP="00E777E9">
            <w:pPr>
              <w:jc w:val="right"/>
              <w:rPr>
                <w:rFonts w:cs="Arial"/>
                <w:color w:val="000000" w:themeColor="text1"/>
                <w:sz w:val="18"/>
                <w:szCs w:val="18"/>
                <w:lang w:eastAsia="hr-HR"/>
              </w:rPr>
            </w:pPr>
            <w:r w:rsidRPr="00E777E9">
              <w:rPr>
                <w:sz w:val="18"/>
                <w:szCs w:val="18"/>
              </w:rPr>
              <w:t>16</w:t>
            </w:r>
          </w:p>
        </w:tc>
        <w:tc>
          <w:tcPr>
            <w:tcW w:w="403" w:type="dxa"/>
          </w:tcPr>
          <w:p w14:paraId="3BB72F51" w14:textId="631A7267" w:rsidR="00E777E9" w:rsidRPr="00E777E9" w:rsidRDefault="00E777E9" w:rsidP="00E777E9">
            <w:pPr>
              <w:jc w:val="right"/>
              <w:rPr>
                <w:rFonts w:cs="Arial"/>
                <w:color w:val="000000" w:themeColor="text1"/>
                <w:sz w:val="18"/>
                <w:szCs w:val="18"/>
                <w:lang w:eastAsia="hr-HR"/>
              </w:rPr>
            </w:pPr>
            <w:r w:rsidRPr="00E777E9">
              <w:rPr>
                <w:sz w:val="18"/>
                <w:szCs w:val="18"/>
              </w:rPr>
              <w:t>14</w:t>
            </w:r>
          </w:p>
        </w:tc>
        <w:tc>
          <w:tcPr>
            <w:tcW w:w="403" w:type="dxa"/>
          </w:tcPr>
          <w:p w14:paraId="7D9F00D3" w14:textId="08A3C279" w:rsidR="00E777E9" w:rsidRPr="00E777E9" w:rsidRDefault="00E777E9" w:rsidP="00E777E9">
            <w:pPr>
              <w:jc w:val="right"/>
              <w:rPr>
                <w:rFonts w:cs="Arial"/>
                <w:color w:val="000000" w:themeColor="text1"/>
                <w:sz w:val="18"/>
                <w:szCs w:val="18"/>
                <w:lang w:eastAsia="hr-HR"/>
              </w:rPr>
            </w:pPr>
            <w:r w:rsidRPr="00E777E9">
              <w:rPr>
                <w:sz w:val="18"/>
                <w:szCs w:val="18"/>
              </w:rPr>
              <w:t>9</w:t>
            </w:r>
          </w:p>
        </w:tc>
        <w:tc>
          <w:tcPr>
            <w:tcW w:w="404" w:type="dxa"/>
          </w:tcPr>
          <w:p w14:paraId="57EFAD04" w14:textId="0D684266" w:rsidR="00E777E9" w:rsidRPr="00E777E9" w:rsidRDefault="00E777E9" w:rsidP="00E777E9">
            <w:pPr>
              <w:jc w:val="right"/>
              <w:rPr>
                <w:rFonts w:cs="Arial"/>
                <w:color w:val="000000" w:themeColor="text1"/>
                <w:sz w:val="18"/>
                <w:szCs w:val="18"/>
                <w:lang w:eastAsia="hr-HR"/>
              </w:rPr>
            </w:pPr>
            <w:r w:rsidRPr="00E777E9">
              <w:rPr>
                <w:sz w:val="18"/>
                <w:szCs w:val="18"/>
              </w:rPr>
              <w:t>5</w:t>
            </w:r>
          </w:p>
        </w:tc>
        <w:tc>
          <w:tcPr>
            <w:tcW w:w="403" w:type="dxa"/>
          </w:tcPr>
          <w:p w14:paraId="20CD50CA" w14:textId="73C7FD7F" w:rsidR="00E777E9" w:rsidRPr="00E777E9" w:rsidRDefault="00E777E9" w:rsidP="00E777E9">
            <w:pPr>
              <w:jc w:val="right"/>
              <w:rPr>
                <w:rFonts w:cs="Arial"/>
                <w:color w:val="000000" w:themeColor="text1"/>
                <w:sz w:val="18"/>
                <w:szCs w:val="18"/>
                <w:lang w:eastAsia="hr-HR"/>
              </w:rPr>
            </w:pPr>
            <w:r w:rsidRPr="00E777E9">
              <w:rPr>
                <w:sz w:val="18"/>
                <w:szCs w:val="18"/>
              </w:rPr>
              <w:t>3</w:t>
            </w:r>
          </w:p>
        </w:tc>
        <w:tc>
          <w:tcPr>
            <w:tcW w:w="403" w:type="dxa"/>
          </w:tcPr>
          <w:p w14:paraId="7FA12328" w14:textId="5A54E50D" w:rsidR="00E777E9" w:rsidRPr="00E777E9" w:rsidRDefault="00E777E9" w:rsidP="00E777E9">
            <w:pPr>
              <w:jc w:val="right"/>
              <w:rPr>
                <w:rFonts w:cs="Arial"/>
                <w:color w:val="000000" w:themeColor="text1"/>
                <w:sz w:val="18"/>
                <w:szCs w:val="18"/>
                <w:lang w:eastAsia="hr-HR"/>
              </w:rPr>
            </w:pPr>
            <w:r w:rsidRPr="00E777E9">
              <w:rPr>
                <w:sz w:val="18"/>
                <w:szCs w:val="18"/>
              </w:rPr>
              <w:t>-</w:t>
            </w:r>
          </w:p>
        </w:tc>
        <w:tc>
          <w:tcPr>
            <w:tcW w:w="403" w:type="dxa"/>
          </w:tcPr>
          <w:p w14:paraId="63CEA433" w14:textId="05E3FD91" w:rsidR="00E777E9" w:rsidRPr="00E777E9" w:rsidRDefault="00E777E9" w:rsidP="00E777E9">
            <w:pPr>
              <w:jc w:val="right"/>
              <w:rPr>
                <w:rFonts w:cs="Arial"/>
                <w:color w:val="000000" w:themeColor="text1"/>
                <w:sz w:val="18"/>
                <w:szCs w:val="18"/>
                <w:lang w:eastAsia="hr-HR"/>
              </w:rPr>
            </w:pPr>
            <w:r w:rsidRPr="00E777E9">
              <w:rPr>
                <w:sz w:val="18"/>
                <w:szCs w:val="18"/>
              </w:rPr>
              <w:t>-</w:t>
            </w:r>
          </w:p>
        </w:tc>
        <w:tc>
          <w:tcPr>
            <w:tcW w:w="539" w:type="dxa"/>
          </w:tcPr>
          <w:p w14:paraId="097E1D4F" w14:textId="16834EFD" w:rsidR="00E777E9" w:rsidRPr="00E777E9" w:rsidRDefault="00E777E9" w:rsidP="00E777E9">
            <w:pPr>
              <w:jc w:val="right"/>
              <w:rPr>
                <w:rFonts w:cs="Arial"/>
                <w:color w:val="000000" w:themeColor="text1"/>
                <w:sz w:val="18"/>
                <w:szCs w:val="18"/>
                <w:lang w:eastAsia="hr-HR"/>
              </w:rPr>
            </w:pPr>
            <w:r w:rsidRPr="00E777E9">
              <w:rPr>
                <w:sz w:val="18"/>
                <w:szCs w:val="18"/>
              </w:rPr>
              <w:t>-</w:t>
            </w:r>
          </w:p>
        </w:tc>
      </w:tr>
      <w:tr w:rsidR="00E777E9" w:rsidRPr="00E777E9" w14:paraId="4180488A" w14:textId="77777777" w:rsidTr="00E777E9">
        <w:trPr>
          <w:trHeight w:val="197"/>
          <w:jc w:val="center"/>
        </w:trPr>
        <w:tc>
          <w:tcPr>
            <w:tcW w:w="704" w:type="dxa"/>
            <w:vMerge/>
            <w:hideMark/>
          </w:tcPr>
          <w:p w14:paraId="4BAAC2B7" w14:textId="77777777" w:rsidR="00E777E9" w:rsidRPr="00E777E9" w:rsidRDefault="00E777E9" w:rsidP="00E777E9">
            <w:pPr>
              <w:jc w:val="left"/>
              <w:rPr>
                <w:rFonts w:cs="Arial"/>
                <w:color w:val="000000"/>
                <w:sz w:val="18"/>
                <w:szCs w:val="18"/>
                <w:lang w:eastAsia="hr-HR"/>
              </w:rPr>
            </w:pPr>
          </w:p>
        </w:tc>
        <w:tc>
          <w:tcPr>
            <w:tcW w:w="425" w:type="dxa"/>
            <w:hideMark/>
          </w:tcPr>
          <w:p w14:paraId="70FCC50A"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ž</w:t>
            </w:r>
          </w:p>
        </w:tc>
        <w:tc>
          <w:tcPr>
            <w:tcW w:w="709" w:type="dxa"/>
          </w:tcPr>
          <w:p w14:paraId="2C1FF351" w14:textId="4679F2F0" w:rsidR="00E777E9" w:rsidRPr="00E777E9" w:rsidRDefault="00E777E9" w:rsidP="00E777E9">
            <w:pPr>
              <w:jc w:val="right"/>
              <w:rPr>
                <w:rFonts w:cs="Arial"/>
                <w:color w:val="000000" w:themeColor="text1"/>
                <w:sz w:val="18"/>
                <w:szCs w:val="18"/>
                <w:lang w:eastAsia="hr-HR"/>
              </w:rPr>
            </w:pPr>
            <w:r w:rsidRPr="00E777E9">
              <w:rPr>
                <w:sz w:val="18"/>
                <w:szCs w:val="18"/>
              </w:rPr>
              <w:t>197</w:t>
            </w:r>
          </w:p>
        </w:tc>
        <w:tc>
          <w:tcPr>
            <w:tcW w:w="567" w:type="dxa"/>
          </w:tcPr>
          <w:p w14:paraId="60C62671" w14:textId="4F69AF69" w:rsidR="00E777E9" w:rsidRPr="00E777E9" w:rsidRDefault="00E777E9" w:rsidP="00E777E9">
            <w:pPr>
              <w:jc w:val="right"/>
              <w:rPr>
                <w:rFonts w:cs="Arial"/>
                <w:color w:val="000000" w:themeColor="text1"/>
                <w:sz w:val="18"/>
                <w:szCs w:val="18"/>
                <w:lang w:eastAsia="hr-HR"/>
              </w:rPr>
            </w:pPr>
            <w:r w:rsidRPr="00E777E9">
              <w:rPr>
                <w:sz w:val="18"/>
                <w:szCs w:val="18"/>
              </w:rPr>
              <w:t>7</w:t>
            </w:r>
          </w:p>
        </w:tc>
        <w:tc>
          <w:tcPr>
            <w:tcW w:w="411" w:type="dxa"/>
          </w:tcPr>
          <w:p w14:paraId="2CBDA9D9" w14:textId="247B4143" w:rsidR="00E777E9" w:rsidRPr="00E777E9" w:rsidRDefault="00E777E9" w:rsidP="00E777E9">
            <w:pPr>
              <w:jc w:val="right"/>
              <w:rPr>
                <w:rFonts w:cs="Arial"/>
                <w:color w:val="000000" w:themeColor="text1"/>
                <w:sz w:val="18"/>
                <w:szCs w:val="18"/>
                <w:lang w:eastAsia="hr-HR"/>
              </w:rPr>
            </w:pPr>
            <w:r w:rsidRPr="00E777E9">
              <w:rPr>
                <w:sz w:val="18"/>
                <w:szCs w:val="18"/>
              </w:rPr>
              <w:t>13</w:t>
            </w:r>
          </w:p>
        </w:tc>
        <w:tc>
          <w:tcPr>
            <w:tcW w:w="403" w:type="dxa"/>
          </w:tcPr>
          <w:p w14:paraId="0329B9C9" w14:textId="27837352" w:rsidR="00E777E9" w:rsidRPr="00E777E9" w:rsidRDefault="00E777E9" w:rsidP="00E777E9">
            <w:pPr>
              <w:jc w:val="right"/>
              <w:rPr>
                <w:rFonts w:cs="Arial"/>
                <w:color w:val="000000" w:themeColor="text1"/>
                <w:sz w:val="18"/>
                <w:szCs w:val="18"/>
                <w:lang w:eastAsia="hr-HR"/>
              </w:rPr>
            </w:pPr>
            <w:r w:rsidRPr="00E777E9">
              <w:rPr>
                <w:sz w:val="18"/>
                <w:szCs w:val="18"/>
              </w:rPr>
              <w:t>12</w:t>
            </w:r>
          </w:p>
        </w:tc>
        <w:tc>
          <w:tcPr>
            <w:tcW w:w="404" w:type="dxa"/>
          </w:tcPr>
          <w:p w14:paraId="72C90039" w14:textId="78EBCB4E" w:rsidR="00E777E9" w:rsidRPr="00E777E9" w:rsidRDefault="00E777E9" w:rsidP="00E777E9">
            <w:pPr>
              <w:jc w:val="right"/>
              <w:rPr>
                <w:rFonts w:cs="Arial"/>
                <w:color w:val="000000" w:themeColor="text1"/>
                <w:sz w:val="18"/>
                <w:szCs w:val="18"/>
                <w:lang w:eastAsia="hr-HR"/>
              </w:rPr>
            </w:pPr>
            <w:r w:rsidRPr="00E777E9">
              <w:rPr>
                <w:sz w:val="18"/>
                <w:szCs w:val="18"/>
              </w:rPr>
              <w:t>10</w:t>
            </w:r>
          </w:p>
        </w:tc>
        <w:tc>
          <w:tcPr>
            <w:tcW w:w="403" w:type="dxa"/>
          </w:tcPr>
          <w:p w14:paraId="241A915C" w14:textId="08E36A39" w:rsidR="00E777E9" w:rsidRPr="00E777E9" w:rsidRDefault="00E777E9" w:rsidP="00E777E9">
            <w:pPr>
              <w:jc w:val="right"/>
              <w:rPr>
                <w:rFonts w:cs="Arial"/>
                <w:color w:val="000000" w:themeColor="text1"/>
                <w:sz w:val="18"/>
                <w:szCs w:val="18"/>
                <w:lang w:eastAsia="hr-HR"/>
              </w:rPr>
            </w:pPr>
            <w:r w:rsidRPr="00E777E9">
              <w:rPr>
                <w:sz w:val="18"/>
                <w:szCs w:val="18"/>
              </w:rPr>
              <w:t>13</w:t>
            </w:r>
          </w:p>
        </w:tc>
        <w:tc>
          <w:tcPr>
            <w:tcW w:w="403" w:type="dxa"/>
          </w:tcPr>
          <w:p w14:paraId="2A472A33" w14:textId="176EBBFD" w:rsidR="00E777E9" w:rsidRPr="00E777E9" w:rsidRDefault="00E777E9" w:rsidP="00E777E9">
            <w:pPr>
              <w:jc w:val="right"/>
              <w:rPr>
                <w:rFonts w:cs="Arial"/>
                <w:color w:val="000000" w:themeColor="text1"/>
                <w:sz w:val="18"/>
                <w:szCs w:val="18"/>
                <w:lang w:eastAsia="hr-HR"/>
              </w:rPr>
            </w:pPr>
            <w:r w:rsidRPr="00E777E9">
              <w:rPr>
                <w:sz w:val="18"/>
                <w:szCs w:val="18"/>
              </w:rPr>
              <w:t>17</w:t>
            </w:r>
          </w:p>
        </w:tc>
        <w:tc>
          <w:tcPr>
            <w:tcW w:w="403" w:type="dxa"/>
          </w:tcPr>
          <w:p w14:paraId="072AADB7" w14:textId="0E2EA3FE" w:rsidR="00E777E9" w:rsidRPr="00E777E9" w:rsidRDefault="00E777E9" w:rsidP="00E777E9">
            <w:pPr>
              <w:jc w:val="right"/>
              <w:rPr>
                <w:rFonts w:cs="Arial"/>
                <w:color w:val="000000" w:themeColor="text1"/>
                <w:sz w:val="18"/>
                <w:szCs w:val="18"/>
                <w:lang w:eastAsia="hr-HR"/>
              </w:rPr>
            </w:pPr>
            <w:r w:rsidRPr="00E777E9">
              <w:rPr>
                <w:sz w:val="18"/>
                <w:szCs w:val="18"/>
              </w:rPr>
              <w:t>9</w:t>
            </w:r>
          </w:p>
        </w:tc>
        <w:tc>
          <w:tcPr>
            <w:tcW w:w="404" w:type="dxa"/>
          </w:tcPr>
          <w:p w14:paraId="0B56E807" w14:textId="2E55FAE7" w:rsidR="00E777E9" w:rsidRPr="00E777E9" w:rsidRDefault="00E777E9" w:rsidP="00E777E9">
            <w:pPr>
              <w:jc w:val="right"/>
              <w:rPr>
                <w:rFonts w:cs="Arial"/>
                <w:color w:val="000000" w:themeColor="text1"/>
                <w:sz w:val="18"/>
                <w:szCs w:val="18"/>
                <w:lang w:eastAsia="hr-HR"/>
              </w:rPr>
            </w:pPr>
            <w:r w:rsidRPr="00E777E9">
              <w:rPr>
                <w:sz w:val="18"/>
                <w:szCs w:val="18"/>
              </w:rPr>
              <w:t>10</w:t>
            </w:r>
          </w:p>
        </w:tc>
        <w:tc>
          <w:tcPr>
            <w:tcW w:w="403" w:type="dxa"/>
          </w:tcPr>
          <w:p w14:paraId="200FFDE8" w14:textId="3387292A" w:rsidR="00E777E9" w:rsidRPr="00E777E9" w:rsidRDefault="00E777E9" w:rsidP="00E777E9">
            <w:pPr>
              <w:jc w:val="right"/>
              <w:rPr>
                <w:rFonts w:cs="Arial"/>
                <w:color w:val="000000" w:themeColor="text1"/>
                <w:sz w:val="18"/>
                <w:szCs w:val="18"/>
                <w:lang w:eastAsia="hr-HR"/>
              </w:rPr>
            </w:pPr>
            <w:r w:rsidRPr="00E777E9">
              <w:rPr>
                <w:sz w:val="18"/>
                <w:szCs w:val="18"/>
              </w:rPr>
              <w:t>10</w:t>
            </w:r>
          </w:p>
        </w:tc>
        <w:tc>
          <w:tcPr>
            <w:tcW w:w="403" w:type="dxa"/>
          </w:tcPr>
          <w:p w14:paraId="208C6AF3" w14:textId="63430167" w:rsidR="00E777E9" w:rsidRPr="00E777E9" w:rsidRDefault="00E777E9" w:rsidP="00E777E9">
            <w:pPr>
              <w:jc w:val="right"/>
              <w:rPr>
                <w:rFonts w:cs="Arial"/>
                <w:color w:val="000000" w:themeColor="text1"/>
                <w:sz w:val="18"/>
                <w:szCs w:val="18"/>
                <w:lang w:eastAsia="hr-HR"/>
              </w:rPr>
            </w:pPr>
            <w:r w:rsidRPr="00E777E9">
              <w:rPr>
                <w:sz w:val="18"/>
                <w:szCs w:val="18"/>
              </w:rPr>
              <w:t>14</w:t>
            </w:r>
          </w:p>
        </w:tc>
        <w:tc>
          <w:tcPr>
            <w:tcW w:w="403" w:type="dxa"/>
          </w:tcPr>
          <w:p w14:paraId="45EFB28F" w14:textId="1C99C1C2" w:rsidR="00E777E9" w:rsidRPr="00E777E9" w:rsidRDefault="00E777E9" w:rsidP="00E777E9">
            <w:pPr>
              <w:jc w:val="right"/>
              <w:rPr>
                <w:rFonts w:cs="Arial"/>
                <w:color w:val="000000" w:themeColor="text1"/>
                <w:sz w:val="18"/>
                <w:szCs w:val="18"/>
                <w:lang w:eastAsia="hr-HR"/>
              </w:rPr>
            </w:pPr>
            <w:r w:rsidRPr="00E777E9">
              <w:rPr>
                <w:sz w:val="18"/>
                <w:szCs w:val="18"/>
              </w:rPr>
              <w:t>15</w:t>
            </w:r>
          </w:p>
        </w:tc>
        <w:tc>
          <w:tcPr>
            <w:tcW w:w="404" w:type="dxa"/>
          </w:tcPr>
          <w:p w14:paraId="17A20054" w14:textId="51AAF42F" w:rsidR="00E777E9" w:rsidRPr="00E777E9" w:rsidRDefault="00E777E9" w:rsidP="00E777E9">
            <w:pPr>
              <w:jc w:val="right"/>
              <w:rPr>
                <w:rFonts w:cs="Arial"/>
                <w:color w:val="000000" w:themeColor="text1"/>
                <w:sz w:val="18"/>
                <w:szCs w:val="18"/>
                <w:lang w:eastAsia="hr-HR"/>
              </w:rPr>
            </w:pPr>
            <w:r w:rsidRPr="00E777E9">
              <w:rPr>
                <w:sz w:val="18"/>
                <w:szCs w:val="18"/>
              </w:rPr>
              <w:t>13</w:t>
            </w:r>
          </w:p>
        </w:tc>
        <w:tc>
          <w:tcPr>
            <w:tcW w:w="403" w:type="dxa"/>
          </w:tcPr>
          <w:p w14:paraId="3CF34AF7" w14:textId="26669E92"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3" w:type="dxa"/>
          </w:tcPr>
          <w:p w14:paraId="5C8FC543" w14:textId="49DE054E" w:rsidR="00E777E9" w:rsidRPr="00E777E9" w:rsidRDefault="00E777E9" w:rsidP="00E777E9">
            <w:pPr>
              <w:jc w:val="right"/>
              <w:rPr>
                <w:rFonts w:cs="Arial"/>
                <w:color w:val="000000" w:themeColor="text1"/>
                <w:sz w:val="18"/>
                <w:szCs w:val="18"/>
                <w:lang w:eastAsia="hr-HR"/>
              </w:rPr>
            </w:pPr>
            <w:r w:rsidRPr="00E777E9">
              <w:rPr>
                <w:sz w:val="18"/>
                <w:szCs w:val="18"/>
              </w:rPr>
              <w:t>18</w:t>
            </w:r>
          </w:p>
        </w:tc>
        <w:tc>
          <w:tcPr>
            <w:tcW w:w="403" w:type="dxa"/>
          </w:tcPr>
          <w:p w14:paraId="128F8BE3" w14:textId="657E5900" w:rsidR="00E777E9" w:rsidRPr="00E777E9" w:rsidRDefault="00E777E9" w:rsidP="00E777E9">
            <w:pPr>
              <w:jc w:val="right"/>
              <w:rPr>
                <w:rFonts w:cs="Arial"/>
                <w:color w:val="000000" w:themeColor="text1"/>
                <w:sz w:val="18"/>
                <w:szCs w:val="18"/>
                <w:lang w:eastAsia="hr-HR"/>
              </w:rPr>
            </w:pPr>
            <w:r w:rsidRPr="00E777E9">
              <w:rPr>
                <w:sz w:val="18"/>
                <w:szCs w:val="18"/>
              </w:rPr>
              <w:t>12</w:t>
            </w:r>
          </w:p>
        </w:tc>
        <w:tc>
          <w:tcPr>
            <w:tcW w:w="404" w:type="dxa"/>
          </w:tcPr>
          <w:p w14:paraId="27F63033" w14:textId="3B2942C5" w:rsidR="00E777E9" w:rsidRPr="00E777E9" w:rsidRDefault="00E777E9" w:rsidP="00E777E9">
            <w:pPr>
              <w:jc w:val="right"/>
              <w:rPr>
                <w:rFonts w:cs="Arial"/>
                <w:color w:val="000000" w:themeColor="text1"/>
                <w:sz w:val="18"/>
                <w:szCs w:val="18"/>
                <w:lang w:eastAsia="hr-HR"/>
              </w:rPr>
            </w:pPr>
            <w:r w:rsidRPr="00E777E9">
              <w:rPr>
                <w:sz w:val="18"/>
                <w:szCs w:val="18"/>
              </w:rPr>
              <w:t>6</w:t>
            </w:r>
          </w:p>
        </w:tc>
        <w:tc>
          <w:tcPr>
            <w:tcW w:w="403" w:type="dxa"/>
          </w:tcPr>
          <w:p w14:paraId="2AA3D8DD" w14:textId="38F35D61" w:rsidR="00E777E9" w:rsidRPr="00E777E9" w:rsidRDefault="00E777E9" w:rsidP="00E777E9">
            <w:pPr>
              <w:jc w:val="right"/>
              <w:rPr>
                <w:rFonts w:cs="Arial"/>
                <w:color w:val="000000" w:themeColor="text1"/>
                <w:sz w:val="18"/>
                <w:szCs w:val="18"/>
                <w:lang w:eastAsia="hr-HR"/>
              </w:rPr>
            </w:pPr>
            <w:r w:rsidRPr="00E777E9">
              <w:rPr>
                <w:sz w:val="18"/>
                <w:szCs w:val="18"/>
              </w:rPr>
              <w:t>6</w:t>
            </w:r>
          </w:p>
        </w:tc>
        <w:tc>
          <w:tcPr>
            <w:tcW w:w="403" w:type="dxa"/>
          </w:tcPr>
          <w:p w14:paraId="6AC362EF" w14:textId="6B521599" w:rsidR="00E777E9" w:rsidRPr="00E777E9" w:rsidRDefault="00E777E9" w:rsidP="00E777E9">
            <w:pPr>
              <w:jc w:val="right"/>
              <w:rPr>
                <w:rFonts w:cs="Arial"/>
                <w:color w:val="000000" w:themeColor="text1"/>
                <w:sz w:val="18"/>
                <w:szCs w:val="18"/>
                <w:lang w:eastAsia="hr-HR"/>
              </w:rPr>
            </w:pPr>
            <w:r w:rsidRPr="00E777E9">
              <w:rPr>
                <w:sz w:val="18"/>
                <w:szCs w:val="18"/>
              </w:rPr>
              <w:t>1</w:t>
            </w:r>
          </w:p>
        </w:tc>
        <w:tc>
          <w:tcPr>
            <w:tcW w:w="403" w:type="dxa"/>
          </w:tcPr>
          <w:p w14:paraId="64B7640E" w14:textId="471373BC" w:rsidR="00E777E9" w:rsidRPr="00E777E9" w:rsidRDefault="00E777E9" w:rsidP="00E777E9">
            <w:pPr>
              <w:jc w:val="right"/>
              <w:rPr>
                <w:rFonts w:cs="Arial"/>
                <w:color w:val="000000" w:themeColor="text1"/>
                <w:sz w:val="18"/>
                <w:szCs w:val="18"/>
                <w:lang w:eastAsia="hr-HR"/>
              </w:rPr>
            </w:pPr>
            <w:r w:rsidRPr="00E777E9">
              <w:rPr>
                <w:sz w:val="18"/>
                <w:szCs w:val="18"/>
              </w:rPr>
              <w:t>2</w:t>
            </w:r>
          </w:p>
        </w:tc>
        <w:tc>
          <w:tcPr>
            <w:tcW w:w="539" w:type="dxa"/>
          </w:tcPr>
          <w:p w14:paraId="6A86693D" w14:textId="504BD587" w:rsidR="00E777E9" w:rsidRPr="00E777E9" w:rsidRDefault="00E777E9" w:rsidP="00E777E9">
            <w:pPr>
              <w:jc w:val="right"/>
              <w:rPr>
                <w:rFonts w:cs="Arial"/>
                <w:color w:val="000000" w:themeColor="text1"/>
                <w:sz w:val="18"/>
                <w:szCs w:val="18"/>
                <w:lang w:eastAsia="hr-HR"/>
              </w:rPr>
            </w:pPr>
            <w:r w:rsidRPr="00E777E9">
              <w:rPr>
                <w:sz w:val="18"/>
                <w:szCs w:val="18"/>
              </w:rPr>
              <w:t>1</w:t>
            </w:r>
          </w:p>
        </w:tc>
      </w:tr>
      <w:tr w:rsidR="00E777E9" w:rsidRPr="00E777E9" w14:paraId="06BAFACC" w14:textId="77777777" w:rsidTr="00E777E9">
        <w:trPr>
          <w:trHeight w:val="395"/>
          <w:jc w:val="center"/>
        </w:trPr>
        <w:tc>
          <w:tcPr>
            <w:tcW w:w="704" w:type="dxa"/>
            <w:vMerge w:val="restart"/>
            <w:hideMark/>
          </w:tcPr>
          <w:p w14:paraId="4BD90CD1" w14:textId="77777777" w:rsidR="00E777E9" w:rsidRPr="00E777E9" w:rsidRDefault="00E777E9" w:rsidP="00E777E9">
            <w:pPr>
              <w:jc w:val="left"/>
              <w:rPr>
                <w:rFonts w:cs="Arial"/>
                <w:color w:val="000000" w:themeColor="text1"/>
                <w:sz w:val="18"/>
                <w:szCs w:val="18"/>
                <w:lang w:eastAsia="hr-HR"/>
              </w:rPr>
            </w:pPr>
            <w:r w:rsidRPr="00E777E9">
              <w:rPr>
                <w:rFonts w:cs="Arial"/>
                <w:color w:val="000000" w:themeColor="text1"/>
                <w:sz w:val="18"/>
                <w:szCs w:val="18"/>
                <w:lang w:eastAsia="hr-HR"/>
              </w:rPr>
              <w:t> </w:t>
            </w:r>
          </w:p>
          <w:p w14:paraId="0A97673E" w14:textId="77777777" w:rsidR="00E777E9" w:rsidRPr="00E777E9" w:rsidRDefault="00E777E9" w:rsidP="00E777E9">
            <w:pPr>
              <w:jc w:val="left"/>
              <w:rPr>
                <w:rFonts w:cs="Arial"/>
                <w:sz w:val="18"/>
                <w:szCs w:val="18"/>
                <w:lang w:eastAsia="hr-HR"/>
              </w:rPr>
            </w:pPr>
            <w:r w:rsidRPr="00E777E9">
              <w:rPr>
                <w:rFonts w:cs="Arial"/>
                <w:sz w:val="18"/>
                <w:szCs w:val="18"/>
              </w:rPr>
              <w:t>Hrastin</w:t>
            </w:r>
          </w:p>
          <w:p w14:paraId="065EE057" w14:textId="4AFFA13A" w:rsidR="00E777E9" w:rsidRPr="00E777E9" w:rsidRDefault="00E777E9" w:rsidP="00E777E9">
            <w:pPr>
              <w:jc w:val="left"/>
              <w:rPr>
                <w:rFonts w:cs="Arial"/>
                <w:color w:val="000000" w:themeColor="text1"/>
                <w:sz w:val="18"/>
                <w:szCs w:val="18"/>
                <w:lang w:eastAsia="hr-HR"/>
              </w:rPr>
            </w:pPr>
          </w:p>
        </w:tc>
        <w:tc>
          <w:tcPr>
            <w:tcW w:w="425" w:type="dxa"/>
            <w:hideMark/>
          </w:tcPr>
          <w:p w14:paraId="00D11D4F"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sv.</w:t>
            </w:r>
          </w:p>
        </w:tc>
        <w:tc>
          <w:tcPr>
            <w:tcW w:w="709" w:type="dxa"/>
          </w:tcPr>
          <w:p w14:paraId="715E1FE9" w14:textId="084B7AE8" w:rsidR="00E777E9" w:rsidRPr="00E777E9" w:rsidRDefault="00E777E9" w:rsidP="00E777E9">
            <w:pPr>
              <w:jc w:val="right"/>
              <w:rPr>
                <w:rFonts w:cs="Arial"/>
                <w:color w:val="000000" w:themeColor="text1"/>
                <w:sz w:val="18"/>
                <w:szCs w:val="18"/>
                <w:lang w:eastAsia="hr-HR"/>
              </w:rPr>
            </w:pPr>
            <w:r w:rsidRPr="00E777E9">
              <w:rPr>
                <w:sz w:val="18"/>
                <w:szCs w:val="18"/>
              </w:rPr>
              <w:t>259</w:t>
            </w:r>
          </w:p>
        </w:tc>
        <w:tc>
          <w:tcPr>
            <w:tcW w:w="567" w:type="dxa"/>
          </w:tcPr>
          <w:p w14:paraId="42FB2109" w14:textId="52B6C81C" w:rsidR="00E777E9" w:rsidRPr="00E777E9" w:rsidRDefault="00E777E9" w:rsidP="00E777E9">
            <w:pPr>
              <w:jc w:val="right"/>
              <w:rPr>
                <w:rFonts w:cs="Arial"/>
                <w:color w:val="000000" w:themeColor="text1"/>
                <w:sz w:val="18"/>
                <w:szCs w:val="18"/>
                <w:lang w:eastAsia="hr-HR"/>
              </w:rPr>
            </w:pPr>
            <w:r w:rsidRPr="00E777E9">
              <w:rPr>
                <w:sz w:val="18"/>
                <w:szCs w:val="18"/>
              </w:rPr>
              <w:t>13</w:t>
            </w:r>
          </w:p>
        </w:tc>
        <w:tc>
          <w:tcPr>
            <w:tcW w:w="411" w:type="dxa"/>
          </w:tcPr>
          <w:p w14:paraId="372F3129" w14:textId="4927ABFE" w:rsidR="00E777E9" w:rsidRPr="00E777E9" w:rsidRDefault="00E777E9" w:rsidP="00E777E9">
            <w:pPr>
              <w:jc w:val="right"/>
              <w:rPr>
                <w:rFonts w:cs="Arial"/>
                <w:color w:val="000000" w:themeColor="text1"/>
                <w:sz w:val="18"/>
                <w:szCs w:val="18"/>
                <w:lang w:eastAsia="hr-HR"/>
              </w:rPr>
            </w:pPr>
            <w:r w:rsidRPr="00E777E9">
              <w:rPr>
                <w:sz w:val="18"/>
                <w:szCs w:val="18"/>
              </w:rPr>
              <w:t>10</w:t>
            </w:r>
          </w:p>
        </w:tc>
        <w:tc>
          <w:tcPr>
            <w:tcW w:w="403" w:type="dxa"/>
          </w:tcPr>
          <w:p w14:paraId="287DB209" w14:textId="11FE169A" w:rsidR="00E777E9" w:rsidRPr="00E777E9" w:rsidRDefault="00E777E9" w:rsidP="00E777E9">
            <w:pPr>
              <w:jc w:val="right"/>
              <w:rPr>
                <w:rFonts w:cs="Arial"/>
                <w:color w:val="000000" w:themeColor="text1"/>
                <w:sz w:val="18"/>
                <w:szCs w:val="18"/>
                <w:lang w:eastAsia="hr-HR"/>
              </w:rPr>
            </w:pPr>
            <w:r w:rsidRPr="00E777E9">
              <w:rPr>
                <w:sz w:val="18"/>
                <w:szCs w:val="18"/>
              </w:rPr>
              <w:t>15</w:t>
            </w:r>
          </w:p>
        </w:tc>
        <w:tc>
          <w:tcPr>
            <w:tcW w:w="404" w:type="dxa"/>
          </w:tcPr>
          <w:p w14:paraId="7923C953" w14:textId="5BB5D7ED" w:rsidR="00E777E9" w:rsidRPr="00E777E9" w:rsidRDefault="00E777E9" w:rsidP="00E777E9">
            <w:pPr>
              <w:jc w:val="right"/>
              <w:rPr>
                <w:rFonts w:cs="Arial"/>
                <w:color w:val="000000" w:themeColor="text1"/>
                <w:sz w:val="18"/>
                <w:szCs w:val="18"/>
                <w:lang w:eastAsia="hr-HR"/>
              </w:rPr>
            </w:pPr>
            <w:r w:rsidRPr="00E777E9">
              <w:rPr>
                <w:sz w:val="18"/>
                <w:szCs w:val="18"/>
              </w:rPr>
              <w:t>16</w:t>
            </w:r>
          </w:p>
        </w:tc>
        <w:tc>
          <w:tcPr>
            <w:tcW w:w="403" w:type="dxa"/>
          </w:tcPr>
          <w:p w14:paraId="6CEF6EFC" w14:textId="6A2991F6" w:rsidR="00E777E9" w:rsidRPr="00E777E9" w:rsidRDefault="00E777E9" w:rsidP="00E777E9">
            <w:pPr>
              <w:jc w:val="right"/>
              <w:rPr>
                <w:rFonts w:cs="Arial"/>
                <w:color w:val="000000" w:themeColor="text1"/>
                <w:sz w:val="18"/>
                <w:szCs w:val="18"/>
                <w:lang w:eastAsia="hr-HR"/>
              </w:rPr>
            </w:pPr>
            <w:r w:rsidRPr="00E777E9">
              <w:rPr>
                <w:sz w:val="18"/>
                <w:szCs w:val="18"/>
              </w:rPr>
              <w:t>25</w:t>
            </w:r>
          </w:p>
        </w:tc>
        <w:tc>
          <w:tcPr>
            <w:tcW w:w="403" w:type="dxa"/>
          </w:tcPr>
          <w:p w14:paraId="3881A0E0" w14:textId="57D175AA" w:rsidR="00E777E9" w:rsidRPr="00E777E9" w:rsidRDefault="00E777E9" w:rsidP="00E777E9">
            <w:pPr>
              <w:jc w:val="right"/>
              <w:rPr>
                <w:rFonts w:cs="Arial"/>
                <w:color w:val="000000" w:themeColor="text1"/>
                <w:sz w:val="18"/>
                <w:szCs w:val="18"/>
                <w:lang w:eastAsia="hr-HR"/>
              </w:rPr>
            </w:pPr>
            <w:r w:rsidRPr="00E777E9">
              <w:rPr>
                <w:sz w:val="18"/>
                <w:szCs w:val="18"/>
              </w:rPr>
              <w:t>12</w:t>
            </w:r>
          </w:p>
        </w:tc>
        <w:tc>
          <w:tcPr>
            <w:tcW w:w="403" w:type="dxa"/>
          </w:tcPr>
          <w:p w14:paraId="6005776E" w14:textId="199BD8CC" w:rsidR="00E777E9" w:rsidRPr="00E777E9" w:rsidRDefault="00E777E9" w:rsidP="00E777E9">
            <w:pPr>
              <w:jc w:val="right"/>
              <w:rPr>
                <w:rFonts w:cs="Arial"/>
                <w:color w:val="000000" w:themeColor="text1"/>
                <w:sz w:val="18"/>
                <w:szCs w:val="18"/>
                <w:lang w:eastAsia="hr-HR"/>
              </w:rPr>
            </w:pPr>
            <w:r w:rsidRPr="00E777E9">
              <w:rPr>
                <w:sz w:val="18"/>
                <w:szCs w:val="18"/>
              </w:rPr>
              <w:t>7</w:t>
            </w:r>
          </w:p>
        </w:tc>
        <w:tc>
          <w:tcPr>
            <w:tcW w:w="404" w:type="dxa"/>
          </w:tcPr>
          <w:p w14:paraId="4CC3B0CB" w14:textId="0AD8BC04" w:rsidR="00E777E9" w:rsidRPr="00E777E9" w:rsidRDefault="00E777E9" w:rsidP="00E777E9">
            <w:pPr>
              <w:jc w:val="right"/>
              <w:rPr>
                <w:rFonts w:cs="Arial"/>
                <w:color w:val="000000" w:themeColor="text1"/>
                <w:sz w:val="18"/>
                <w:szCs w:val="18"/>
                <w:lang w:eastAsia="hr-HR"/>
              </w:rPr>
            </w:pPr>
            <w:r w:rsidRPr="00E777E9">
              <w:rPr>
                <w:sz w:val="18"/>
                <w:szCs w:val="18"/>
              </w:rPr>
              <w:t>15</w:t>
            </w:r>
          </w:p>
        </w:tc>
        <w:tc>
          <w:tcPr>
            <w:tcW w:w="403" w:type="dxa"/>
          </w:tcPr>
          <w:p w14:paraId="0A6242ED" w14:textId="37B197E1" w:rsidR="00E777E9" w:rsidRPr="00E777E9" w:rsidRDefault="00E777E9" w:rsidP="00E777E9">
            <w:pPr>
              <w:jc w:val="right"/>
              <w:rPr>
                <w:rFonts w:cs="Arial"/>
                <w:color w:val="000000" w:themeColor="text1"/>
                <w:sz w:val="18"/>
                <w:szCs w:val="18"/>
                <w:lang w:eastAsia="hr-HR"/>
              </w:rPr>
            </w:pPr>
            <w:r w:rsidRPr="00E777E9">
              <w:rPr>
                <w:sz w:val="18"/>
                <w:szCs w:val="18"/>
              </w:rPr>
              <w:t>24</w:t>
            </w:r>
          </w:p>
        </w:tc>
        <w:tc>
          <w:tcPr>
            <w:tcW w:w="403" w:type="dxa"/>
          </w:tcPr>
          <w:p w14:paraId="76AE3624" w14:textId="331C75F2" w:rsidR="00E777E9" w:rsidRPr="00E777E9" w:rsidRDefault="00E777E9" w:rsidP="00E777E9">
            <w:pPr>
              <w:jc w:val="right"/>
              <w:rPr>
                <w:rFonts w:cs="Arial"/>
                <w:color w:val="000000" w:themeColor="text1"/>
                <w:sz w:val="18"/>
                <w:szCs w:val="18"/>
                <w:lang w:eastAsia="hr-HR"/>
              </w:rPr>
            </w:pPr>
            <w:r w:rsidRPr="00E777E9">
              <w:rPr>
                <w:sz w:val="18"/>
                <w:szCs w:val="18"/>
              </w:rPr>
              <w:t>22</w:t>
            </w:r>
          </w:p>
        </w:tc>
        <w:tc>
          <w:tcPr>
            <w:tcW w:w="403" w:type="dxa"/>
          </w:tcPr>
          <w:p w14:paraId="145FFE30" w14:textId="65E58B45" w:rsidR="00E777E9" w:rsidRPr="00E777E9" w:rsidRDefault="00E777E9" w:rsidP="00E777E9">
            <w:pPr>
              <w:jc w:val="right"/>
              <w:rPr>
                <w:rFonts w:cs="Arial"/>
                <w:color w:val="000000" w:themeColor="text1"/>
                <w:sz w:val="18"/>
                <w:szCs w:val="18"/>
                <w:lang w:eastAsia="hr-HR"/>
              </w:rPr>
            </w:pPr>
            <w:r w:rsidRPr="00E777E9">
              <w:rPr>
                <w:sz w:val="18"/>
                <w:szCs w:val="18"/>
              </w:rPr>
              <w:t>16</w:t>
            </w:r>
          </w:p>
        </w:tc>
        <w:tc>
          <w:tcPr>
            <w:tcW w:w="404" w:type="dxa"/>
          </w:tcPr>
          <w:p w14:paraId="41A73BB3" w14:textId="321CC569" w:rsidR="00E777E9" w:rsidRPr="00E777E9" w:rsidRDefault="00E777E9" w:rsidP="00E777E9">
            <w:pPr>
              <w:jc w:val="right"/>
              <w:rPr>
                <w:rFonts w:cs="Arial"/>
                <w:color w:val="000000" w:themeColor="text1"/>
                <w:sz w:val="18"/>
                <w:szCs w:val="18"/>
                <w:lang w:eastAsia="hr-HR"/>
              </w:rPr>
            </w:pPr>
            <w:r w:rsidRPr="00E777E9">
              <w:rPr>
                <w:sz w:val="18"/>
                <w:szCs w:val="18"/>
              </w:rPr>
              <w:t>17</w:t>
            </w:r>
          </w:p>
        </w:tc>
        <w:tc>
          <w:tcPr>
            <w:tcW w:w="403" w:type="dxa"/>
          </w:tcPr>
          <w:p w14:paraId="47AA07B6" w14:textId="14CE23D7" w:rsidR="00E777E9" w:rsidRPr="00E777E9" w:rsidRDefault="00E777E9" w:rsidP="00E777E9">
            <w:pPr>
              <w:jc w:val="right"/>
              <w:rPr>
                <w:rFonts w:cs="Arial"/>
                <w:color w:val="000000" w:themeColor="text1"/>
                <w:sz w:val="18"/>
                <w:szCs w:val="18"/>
                <w:lang w:eastAsia="hr-HR"/>
              </w:rPr>
            </w:pPr>
            <w:r w:rsidRPr="00E777E9">
              <w:rPr>
                <w:sz w:val="18"/>
                <w:szCs w:val="18"/>
              </w:rPr>
              <w:t>24</w:t>
            </w:r>
          </w:p>
        </w:tc>
        <w:tc>
          <w:tcPr>
            <w:tcW w:w="403" w:type="dxa"/>
          </w:tcPr>
          <w:p w14:paraId="60F6A81B" w14:textId="4341A8A7" w:rsidR="00E777E9" w:rsidRPr="00E777E9" w:rsidRDefault="00E777E9" w:rsidP="00E777E9">
            <w:pPr>
              <w:jc w:val="right"/>
              <w:rPr>
                <w:rFonts w:cs="Arial"/>
                <w:color w:val="000000" w:themeColor="text1"/>
                <w:sz w:val="18"/>
                <w:szCs w:val="18"/>
                <w:lang w:eastAsia="hr-HR"/>
              </w:rPr>
            </w:pPr>
            <w:r w:rsidRPr="00E777E9">
              <w:rPr>
                <w:sz w:val="18"/>
                <w:szCs w:val="18"/>
              </w:rPr>
              <w:t>21</w:t>
            </w:r>
          </w:p>
        </w:tc>
        <w:tc>
          <w:tcPr>
            <w:tcW w:w="403" w:type="dxa"/>
          </w:tcPr>
          <w:p w14:paraId="719C0F96" w14:textId="48EFD553" w:rsidR="00E777E9" w:rsidRPr="00E777E9" w:rsidRDefault="00E777E9" w:rsidP="00E777E9">
            <w:pPr>
              <w:jc w:val="right"/>
              <w:rPr>
                <w:rFonts w:cs="Arial"/>
                <w:color w:val="000000" w:themeColor="text1"/>
                <w:sz w:val="18"/>
                <w:szCs w:val="18"/>
                <w:lang w:eastAsia="hr-HR"/>
              </w:rPr>
            </w:pPr>
            <w:r w:rsidRPr="00E777E9">
              <w:rPr>
                <w:sz w:val="18"/>
                <w:szCs w:val="18"/>
              </w:rPr>
              <w:t>12</w:t>
            </w:r>
          </w:p>
        </w:tc>
        <w:tc>
          <w:tcPr>
            <w:tcW w:w="404" w:type="dxa"/>
          </w:tcPr>
          <w:p w14:paraId="0B0EF065" w14:textId="33D7B602" w:rsidR="00E777E9" w:rsidRPr="00E777E9" w:rsidRDefault="00E777E9" w:rsidP="00E777E9">
            <w:pPr>
              <w:jc w:val="right"/>
              <w:rPr>
                <w:rFonts w:cs="Arial"/>
                <w:color w:val="000000" w:themeColor="text1"/>
                <w:sz w:val="18"/>
                <w:szCs w:val="18"/>
                <w:lang w:eastAsia="hr-HR"/>
              </w:rPr>
            </w:pPr>
            <w:r w:rsidRPr="00E777E9">
              <w:rPr>
                <w:sz w:val="18"/>
                <w:szCs w:val="18"/>
              </w:rPr>
              <w:t>4</w:t>
            </w:r>
          </w:p>
        </w:tc>
        <w:tc>
          <w:tcPr>
            <w:tcW w:w="403" w:type="dxa"/>
          </w:tcPr>
          <w:p w14:paraId="572912C1" w14:textId="756E30EE" w:rsidR="00E777E9" w:rsidRPr="00E777E9" w:rsidRDefault="00E777E9" w:rsidP="00E777E9">
            <w:pPr>
              <w:jc w:val="right"/>
              <w:rPr>
                <w:rFonts w:cs="Arial"/>
                <w:color w:val="000000" w:themeColor="text1"/>
                <w:sz w:val="18"/>
                <w:szCs w:val="18"/>
                <w:lang w:eastAsia="hr-HR"/>
              </w:rPr>
            </w:pPr>
            <w:r w:rsidRPr="00E777E9">
              <w:rPr>
                <w:sz w:val="18"/>
                <w:szCs w:val="18"/>
              </w:rPr>
              <w:t>2</w:t>
            </w:r>
          </w:p>
        </w:tc>
        <w:tc>
          <w:tcPr>
            <w:tcW w:w="403" w:type="dxa"/>
          </w:tcPr>
          <w:p w14:paraId="5DC15B91" w14:textId="1F58223C" w:rsidR="00E777E9" w:rsidRPr="00E777E9" w:rsidRDefault="00E777E9" w:rsidP="00E777E9">
            <w:pPr>
              <w:jc w:val="right"/>
              <w:rPr>
                <w:rFonts w:cs="Arial"/>
                <w:color w:val="000000" w:themeColor="text1"/>
                <w:sz w:val="18"/>
                <w:szCs w:val="18"/>
                <w:lang w:eastAsia="hr-HR"/>
              </w:rPr>
            </w:pPr>
            <w:r w:rsidRPr="00E777E9">
              <w:rPr>
                <w:sz w:val="18"/>
                <w:szCs w:val="18"/>
              </w:rPr>
              <w:t>4</w:t>
            </w:r>
          </w:p>
        </w:tc>
        <w:tc>
          <w:tcPr>
            <w:tcW w:w="403" w:type="dxa"/>
          </w:tcPr>
          <w:p w14:paraId="5DE2A144" w14:textId="1326105F" w:rsidR="00E777E9" w:rsidRPr="00E777E9" w:rsidRDefault="00E777E9" w:rsidP="00E777E9">
            <w:pPr>
              <w:jc w:val="right"/>
              <w:rPr>
                <w:rFonts w:cs="Arial"/>
                <w:color w:val="000000" w:themeColor="text1"/>
                <w:sz w:val="18"/>
                <w:szCs w:val="18"/>
                <w:lang w:eastAsia="hr-HR"/>
              </w:rPr>
            </w:pPr>
            <w:r w:rsidRPr="00E777E9">
              <w:rPr>
                <w:sz w:val="18"/>
                <w:szCs w:val="18"/>
              </w:rPr>
              <w:t>-</w:t>
            </w:r>
          </w:p>
        </w:tc>
        <w:tc>
          <w:tcPr>
            <w:tcW w:w="539" w:type="dxa"/>
          </w:tcPr>
          <w:p w14:paraId="5A519481" w14:textId="364EC54F" w:rsidR="00E777E9" w:rsidRPr="00E777E9" w:rsidRDefault="00E777E9" w:rsidP="00E777E9">
            <w:pPr>
              <w:jc w:val="right"/>
              <w:rPr>
                <w:rFonts w:cs="Arial"/>
                <w:color w:val="000000" w:themeColor="text1"/>
                <w:sz w:val="18"/>
                <w:szCs w:val="18"/>
                <w:lang w:eastAsia="hr-HR"/>
              </w:rPr>
            </w:pPr>
            <w:r w:rsidRPr="00E777E9">
              <w:rPr>
                <w:sz w:val="18"/>
                <w:szCs w:val="18"/>
              </w:rPr>
              <w:t>-</w:t>
            </w:r>
          </w:p>
        </w:tc>
      </w:tr>
      <w:tr w:rsidR="00E777E9" w:rsidRPr="00E777E9" w14:paraId="3AB10ED5" w14:textId="77777777" w:rsidTr="00E777E9">
        <w:trPr>
          <w:trHeight w:val="411"/>
          <w:jc w:val="center"/>
        </w:trPr>
        <w:tc>
          <w:tcPr>
            <w:tcW w:w="704" w:type="dxa"/>
            <w:vMerge/>
            <w:hideMark/>
          </w:tcPr>
          <w:p w14:paraId="4E342718" w14:textId="77777777" w:rsidR="00E777E9" w:rsidRPr="00E777E9" w:rsidRDefault="00E777E9" w:rsidP="00E777E9">
            <w:pPr>
              <w:jc w:val="left"/>
              <w:rPr>
                <w:rFonts w:cs="Arial"/>
                <w:color w:val="000000"/>
                <w:sz w:val="18"/>
                <w:szCs w:val="18"/>
                <w:lang w:eastAsia="hr-HR"/>
              </w:rPr>
            </w:pPr>
          </w:p>
        </w:tc>
        <w:tc>
          <w:tcPr>
            <w:tcW w:w="425" w:type="dxa"/>
            <w:hideMark/>
          </w:tcPr>
          <w:p w14:paraId="41CCAC65"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m</w:t>
            </w:r>
          </w:p>
        </w:tc>
        <w:tc>
          <w:tcPr>
            <w:tcW w:w="709" w:type="dxa"/>
          </w:tcPr>
          <w:p w14:paraId="63FE6F03" w14:textId="06F43567" w:rsidR="00E777E9" w:rsidRPr="00E777E9" w:rsidRDefault="00E777E9" w:rsidP="00E777E9">
            <w:pPr>
              <w:jc w:val="right"/>
              <w:rPr>
                <w:rFonts w:cs="Arial"/>
                <w:color w:val="000000" w:themeColor="text1"/>
                <w:sz w:val="18"/>
                <w:szCs w:val="18"/>
                <w:lang w:eastAsia="hr-HR"/>
              </w:rPr>
            </w:pPr>
            <w:r w:rsidRPr="00E777E9">
              <w:rPr>
                <w:sz w:val="18"/>
                <w:szCs w:val="18"/>
              </w:rPr>
              <w:t>132</w:t>
            </w:r>
          </w:p>
        </w:tc>
        <w:tc>
          <w:tcPr>
            <w:tcW w:w="567" w:type="dxa"/>
          </w:tcPr>
          <w:p w14:paraId="32F5BB81" w14:textId="61B171C1" w:rsidR="00E777E9" w:rsidRPr="00E777E9" w:rsidRDefault="00E777E9" w:rsidP="00E777E9">
            <w:pPr>
              <w:jc w:val="right"/>
              <w:rPr>
                <w:rFonts w:cs="Arial"/>
                <w:color w:val="000000" w:themeColor="text1"/>
                <w:sz w:val="18"/>
                <w:szCs w:val="18"/>
                <w:lang w:eastAsia="hr-HR"/>
              </w:rPr>
            </w:pPr>
            <w:r w:rsidRPr="00E777E9">
              <w:rPr>
                <w:sz w:val="18"/>
                <w:szCs w:val="18"/>
              </w:rPr>
              <w:t>9</w:t>
            </w:r>
          </w:p>
        </w:tc>
        <w:tc>
          <w:tcPr>
            <w:tcW w:w="411" w:type="dxa"/>
          </w:tcPr>
          <w:p w14:paraId="18270F8B" w14:textId="6F65E1EF" w:rsidR="00E777E9" w:rsidRPr="00E777E9" w:rsidRDefault="00E777E9" w:rsidP="00E777E9">
            <w:pPr>
              <w:jc w:val="right"/>
              <w:rPr>
                <w:rFonts w:cs="Arial"/>
                <w:color w:val="000000" w:themeColor="text1"/>
                <w:sz w:val="18"/>
                <w:szCs w:val="18"/>
                <w:lang w:eastAsia="hr-HR"/>
              </w:rPr>
            </w:pPr>
            <w:r w:rsidRPr="00E777E9">
              <w:rPr>
                <w:sz w:val="18"/>
                <w:szCs w:val="18"/>
              </w:rPr>
              <w:t>6</w:t>
            </w:r>
          </w:p>
        </w:tc>
        <w:tc>
          <w:tcPr>
            <w:tcW w:w="403" w:type="dxa"/>
          </w:tcPr>
          <w:p w14:paraId="2D8C0C82" w14:textId="32999273" w:rsidR="00E777E9" w:rsidRPr="00E777E9" w:rsidRDefault="00E777E9" w:rsidP="00E777E9">
            <w:pPr>
              <w:jc w:val="right"/>
              <w:rPr>
                <w:rFonts w:cs="Arial"/>
                <w:color w:val="000000" w:themeColor="text1"/>
                <w:sz w:val="18"/>
                <w:szCs w:val="18"/>
                <w:lang w:eastAsia="hr-HR"/>
              </w:rPr>
            </w:pPr>
            <w:r w:rsidRPr="00E777E9">
              <w:rPr>
                <w:sz w:val="18"/>
                <w:szCs w:val="18"/>
              </w:rPr>
              <w:t>9</w:t>
            </w:r>
          </w:p>
        </w:tc>
        <w:tc>
          <w:tcPr>
            <w:tcW w:w="404" w:type="dxa"/>
          </w:tcPr>
          <w:p w14:paraId="70C895DD" w14:textId="48940CBC"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3" w:type="dxa"/>
          </w:tcPr>
          <w:p w14:paraId="5A2A39CB" w14:textId="72B962A8" w:rsidR="00E777E9" w:rsidRPr="00E777E9" w:rsidRDefault="00E777E9" w:rsidP="00E777E9">
            <w:pPr>
              <w:jc w:val="right"/>
              <w:rPr>
                <w:rFonts w:cs="Arial"/>
                <w:color w:val="000000" w:themeColor="text1"/>
                <w:sz w:val="18"/>
                <w:szCs w:val="18"/>
                <w:lang w:eastAsia="hr-HR"/>
              </w:rPr>
            </w:pPr>
            <w:r w:rsidRPr="00E777E9">
              <w:rPr>
                <w:sz w:val="18"/>
                <w:szCs w:val="18"/>
              </w:rPr>
              <w:t>14</w:t>
            </w:r>
          </w:p>
        </w:tc>
        <w:tc>
          <w:tcPr>
            <w:tcW w:w="403" w:type="dxa"/>
          </w:tcPr>
          <w:p w14:paraId="20F7F9FD" w14:textId="4D0AC97B" w:rsidR="00E777E9" w:rsidRPr="00E777E9" w:rsidRDefault="00E777E9" w:rsidP="00E777E9">
            <w:pPr>
              <w:jc w:val="right"/>
              <w:rPr>
                <w:rFonts w:cs="Arial"/>
                <w:color w:val="000000" w:themeColor="text1"/>
                <w:sz w:val="18"/>
                <w:szCs w:val="18"/>
                <w:lang w:eastAsia="hr-HR"/>
              </w:rPr>
            </w:pPr>
            <w:r w:rsidRPr="00E777E9">
              <w:rPr>
                <w:sz w:val="18"/>
                <w:szCs w:val="18"/>
              </w:rPr>
              <w:t>7</w:t>
            </w:r>
          </w:p>
        </w:tc>
        <w:tc>
          <w:tcPr>
            <w:tcW w:w="403" w:type="dxa"/>
          </w:tcPr>
          <w:p w14:paraId="643E1F32" w14:textId="31E056AA" w:rsidR="00E777E9" w:rsidRPr="00E777E9" w:rsidRDefault="00E777E9" w:rsidP="00E777E9">
            <w:pPr>
              <w:jc w:val="right"/>
              <w:rPr>
                <w:rFonts w:cs="Arial"/>
                <w:color w:val="000000" w:themeColor="text1"/>
                <w:sz w:val="18"/>
                <w:szCs w:val="18"/>
                <w:lang w:eastAsia="hr-HR"/>
              </w:rPr>
            </w:pPr>
            <w:r w:rsidRPr="00E777E9">
              <w:rPr>
                <w:sz w:val="18"/>
                <w:szCs w:val="18"/>
              </w:rPr>
              <w:t>2</w:t>
            </w:r>
          </w:p>
        </w:tc>
        <w:tc>
          <w:tcPr>
            <w:tcW w:w="404" w:type="dxa"/>
          </w:tcPr>
          <w:p w14:paraId="3E3FBB86" w14:textId="06698F94"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3" w:type="dxa"/>
          </w:tcPr>
          <w:p w14:paraId="2E09CEE9" w14:textId="1AB5CFC0" w:rsidR="00E777E9" w:rsidRPr="00E777E9" w:rsidRDefault="00E777E9" w:rsidP="00E777E9">
            <w:pPr>
              <w:jc w:val="right"/>
              <w:rPr>
                <w:rFonts w:cs="Arial"/>
                <w:color w:val="000000" w:themeColor="text1"/>
                <w:sz w:val="18"/>
                <w:szCs w:val="18"/>
                <w:lang w:eastAsia="hr-HR"/>
              </w:rPr>
            </w:pPr>
            <w:r w:rsidRPr="00E777E9">
              <w:rPr>
                <w:sz w:val="18"/>
                <w:szCs w:val="18"/>
              </w:rPr>
              <w:t>12</w:t>
            </w:r>
          </w:p>
        </w:tc>
        <w:tc>
          <w:tcPr>
            <w:tcW w:w="403" w:type="dxa"/>
          </w:tcPr>
          <w:p w14:paraId="49538235" w14:textId="4BEFA7F4" w:rsidR="00E777E9" w:rsidRPr="00E777E9" w:rsidRDefault="00E777E9" w:rsidP="00E777E9">
            <w:pPr>
              <w:jc w:val="right"/>
              <w:rPr>
                <w:rFonts w:cs="Arial"/>
                <w:color w:val="000000" w:themeColor="text1"/>
                <w:sz w:val="18"/>
                <w:szCs w:val="18"/>
                <w:lang w:eastAsia="hr-HR"/>
              </w:rPr>
            </w:pPr>
            <w:r w:rsidRPr="00E777E9">
              <w:rPr>
                <w:sz w:val="18"/>
                <w:szCs w:val="18"/>
              </w:rPr>
              <w:t>14</w:t>
            </w:r>
          </w:p>
        </w:tc>
        <w:tc>
          <w:tcPr>
            <w:tcW w:w="403" w:type="dxa"/>
          </w:tcPr>
          <w:p w14:paraId="23B7029F" w14:textId="440B261D"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4" w:type="dxa"/>
          </w:tcPr>
          <w:p w14:paraId="3EEC5FA9" w14:textId="7AC204A4" w:rsidR="00E777E9" w:rsidRPr="00E777E9" w:rsidRDefault="00E777E9" w:rsidP="00E777E9">
            <w:pPr>
              <w:jc w:val="right"/>
              <w:rPr>
                <w:rFonts w:cs="Arial"/>
                <w:color w:val="000000" w:themeColor="text1"/>
                <w:sz w:val="18"/>
                <w:szCs w:val="18"/>
                <w:lang w:eastAsia="hr-HR"/>
              </w:rPr>
            </w:pPr>
            <w:r w:rsidRPr="00E777E9">
              <w:rPr>
                <w:sz w:val="18"/>
                <w:szCs w:val="18"/>
              </w:rPr>
              <w:t>10</w:t>
            </w:r>
          </w:p>
        </w:tc>
        <w:tc>
          <w:tcPr>
            <w:tcW w:w="403" w:type="dxa"/>
          </w:tcPr>
          <w:p w14:paraId="0D1E9E54" w14:textId="00390D2E" w:rsidR="00E777E9" w:rsidRPr="00E777E9" w:rsidRDefault="00E777E9" w:rsidP="00E777E9">
            <w:pPr>
              <w:jc w:val="right"/>
              <w:rPr>
                <w:rFonts w:cs="Arial"/>
                <w:color w:val="000000" w:themeColor="text1"/>
                <w:sz w:val="18"/>
                <w:szCs w:val="18"/>
                <w:lang w:eastAsia="hr-HR"/>
              </w:rPr>
            </w:pPr>
            <w:r w:rsidRPr="00E777E9">
              <w:rPr>
                <w:sz w:val="18"/>
                <w:szCs w:val="18"/>
              </w:rPr>
              <w:t>7</w:t>
            </w:r>
          </w:p>
        </w:tc>
        <w:tc>
          <w:tcPr>
            <w:tcW w:w="403" w:type="dxa"/>
          </w:tcPr>
          <w:p w14:paraId="6AACBE60" w14:textId="27BB4C18" w:rsidR="00E777E9" w:rsidRPr="00E777E9" w:rsidRDefault="00E777E9" w:rsidP="00E777E9">
            <w:pPr>
              <w:jc w:val="right"/>
              <w:rPr>
                <w:rFonts w:cs="Arial"/>
                <w:color w:val="000000" w:themeColor="text1"/>
                <w:sz w:val="18"/>
                <w:szCs w:val="18"/>
                <w:lang w:eastAsia="hr-HR"/>
              </w:rPr>
            </w:pPr>
            <w:r w:rsidRPr="00E777E9">
              <w:rPr>
                <w:sz w:val="18"/>
                <w:szCs w:val="18"/>
              </w:rPr>
              <w:t>11</w:t>
            </w:r>
          </w:p>
        </w:tc>
        <w:tc>
          <w:tcPr>
            <w:tcW w:w="403" w:type="dxa"/>
          </w:tcPr>
          <w:p w14:paraId="00105C1E" w14:textId="5762F8E7" w:rsidR="00E777E9" w:rsidRPr="00E777E9" w:rsidRDefault="00E777E9" w:rsidP="00E777E9">
            <w:pPr>
              <w:jc w:val="right"/>
              <w:rPr>
                <w:rFonts w:cs="Arial"/>
                <w:color w:val="000000" w:themeColor="text1"/>
                <w:sz w:val="18"/>
                <w:szCs w:val="18"/>
                <w:lang w:eastAsia="hr-HR"/>
              </w:rPr>
            </w:pPr>
            <w:r w:rsidRPr="00E777E9">
              <w:rPr>
                <w:sz w:val="18"/>
                <w:szCs w:val="18"/>
              </w:rPr>
              <w:t>4</w:t>
            </w:r>
          </w:p>
        </w:tc>
        <w:tc>
          <w:tcPr>
            <w:tcW w:w="404" w:type="dxa"/>
          </w:tcPr>
          <w:p w14:paraId="0EAAAC50" w14:textId="0AF3A963" w:rsidR="00E777E9" w:rsidRPr="00E777E9" w:rsidRDefault="00E777E9" w:rsidP="00E777E9">
            <w:pPr>
              <w:jc w:val="right"/>
              <w:rPr>
                <w:rFonts w:cs="Arial"/>
                <w:color w:val="000000" w:themeColor="text1"/>
                <w:sz w:val="18"/>
                <w:szCs w:val="18"/>
                <w:lang w:eastAsia="hr-HR"/>
              </w:rPr>
            </w:pPr>
            <w:r w:rsidRPr="00E777E9">
              <w:rPr>
                <w:sz w:val="18"/>
                <w:szCs w:val="18"/>
              </w:rPr>
              <w:t>2</w:t>
            </w:r>
          </w:p>
        </w:tc>
        <w:tc>
          <w:tcPr>
            <w:tcW w:w="403" w:type="dxa"/>
          </w:tcPr>
          <w:p w14:paraId="44A1427E" w14:textId="40B5EAEB" w:rsidR="00E777E9" w:rsidRPr="00E777E9" w:rsidRDefault="00E777E9" w:rsidP="00E777E9">
            <w:pPr>
              <w:jc w:val="right"/>
              <w:rPr>
                <w:rFonts w:cs="Arial"/>
                <w:color w:val="000000" w:themeColor="text1"/>
                <w:sz w:val="18"/>
                <w:szCs w:val="18"/>
                <w:lang w:eastAsia="hr-HR"/>
              </w:rPr>
            </w:pPr>
            <w:r w:rsidRPr="00E777E9">
              <w:rPr>
                <w:sz w:val="18"/>
                <w:szCs w:val="18"/>
              </w:rPr>
              <w:t>1</w:t>
            </w:r>
          </w:p>
        </w:tc>
        <w:tc>
          <w:tcPr>
            <w:tcW w:w="403" w:type="dxa"/>
          </w:tcPr>
          <w:p w14:paraId="7980C391" w14:textId="1E021CCE" w:rsidR="00E777E9" w:rsidRPr="00E777E9" w:rsidRDefault="00E777E9" w:rsidP="00E777E9">
            <w:pPr>
              <w:jc w:val="right"/>
              <w:rPr>
                <w:rFonts w:cs="Arial"/>
                <w:color w:val="000000" w:themeColor="text1"/>
                <w:sz w:val="18"/>
                <w:szCs w:val="18"/>
                <w:lang w:eastAsia="hr-HR"/>
              </w:rPr>
            </w:pPr>
            <w:r w:rsidRPr="00E777E9">
              <w:rPr>
                <w:sz w:val="18"/>
                <w:szCs w:val="18"/>
              </w:rPr>
              <w:t>-</w:t>
            </w:r>
          </w:p>
        </w:tc>
        <w:tc>
          <w:tcPr>
            <w:tcW w:w="403" w:type="dxa"/>
          </w:tcPr>
          <w:p w14:paraId="5BDB799A" w14:textId="5217BFBC" w:rsidR="00E777E9" w:rsidRPr="00E777E9" w:rsidRDefault="00E777E9" w:rsidP="00E777E9">
            <w:pPr>
              <w:jc w:val="right"/>
              <w:rPr>
                <w:rFonts w:cs="Arial"/>
                <w:color w:val="000000" w:themeColor="text1"/>
                <w:sz w:val="18"/>
                <w:szCs w:val="18"/>
                <w:lang w:eastAsia="hr-HR"/>
              </w:rPr>
            </w:pPr>
            <w:r w:rsidRPr="00E777E9">
              <w:rPr>
                <w:sz w:val="18"/>
                <w:szCs w:val="18"/>
              </w:rPr>
              <w:t>-</w:t>
            </w:r>
          </w:p>
        </w:tc>
        <w:tc>
          <w:tcPr>
            <w:tcW w:w="539" w:type="dxa"/>
          </w:tcPr>
          <w:p w14:paraId="0DD4E064" w14:textId="74237246" w:rsidR="00E777E9" w:rsidRPr="00E777E9" w:rsidRDefault="00E777E9" w:rsidP="00E777E9">
            <w:pPr>
              <w:jc w:val="right"/>
              <w:rPr>
                <w:rFonts w:cs="Arial"/>
                <w:color w:val="000000" w:themeColor="text1"/>
                <w:sz w:val="18"/>
                <w:szCs w:val="18"/>
                <w:lang w:eastAsia="hr-HR"/>
              </w:rPr>
            </w:pPr>
            <w:r w:rsidRPr="00E777E9">
              <w:rPr>
                <w:sz w:val="18"/>
                <w:szCs w:val="18"/>
              </w:rPr>
              <w:t>-</w:t>
            </w:r>
          </w:p>
        </w:tc>
      </w:tr>
      <w:tr w:rsidR="00E777E9" w:rsidRPr="00E777E9" w14:paraId="26A765ED" w14:textId="77777777" w:rsidTr="00E777E9">
        <w:trPr>
          <w:trHeight w:val="395"/>
          <w:jc w:val="center"/>
        </w:trPr>
        <w:tc>
          <w:tcPr>
            <w:tcW w:w="704" w:type="dxa"/>
            <w:vMerge/>
            <w:hideMark/>
          </w:tcPr>
          <w:p w14:paraId="3592C531" w14:textId="77777777" w:rsidR="00E777E9" w:rsidRPr="00E777E9" w:rsidRDefault="00E777E9" w:rsidP="00E777E9">
            <w:pPr>
              <w:jc w:val="left"/>
              <w:rPr>
                <w:rFonts w:cs="Arial"/>
                <w:color w:val="000000"/>
                <w:sz w:val="18"/>
                <w:szCs w:val="18"/>
                <w:lang w:eastAsia="hr-HR"/>
              </w:rPr>
            </w:pPr>
          </w:p>
        </w:tc>
        <w:tc>
          <w:tcPr>
            <w:tcW w:w="425" w:type="dxa"/>
            <w:hideMark/>
          </w:tcPr>
          <w:p w14:paraId="5AA3AB09"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ž</w:t>
            </w:r>
          </w:p>
        </w:tc>
        <w:tc>
          <w:tcPr>
            <w:tcW w:w="709" w:type="dxa"/>
          </w:tcPr>
          <w:p w14:paraId="53E567FD" w14:textId="0EE3E59D" w:rsidR="00E777E9" w:rsidRPr="00E777E9" w:rsidRDefault="00E777E9" w:rsidP="00E777E9">
            <w:pPr>
              <w:jc w:val="right"/>
              <w:rPr>
                <w:rFonts w:cs="Arial"/>
                <w:color w:val="000000" w:themeColor="text1"/>
                <w:sz w:val="18"/>
                <w:szCs w:val="18"/>
                <w:lang w:eastAsia="hr-HR"/>
              </w:rPr>
            </w:pPr>
            <w:r w:rsidRPr="00E777E9">
              <w:rPr>
                <w:sz w:val="18"/>
                <w:szCs w:val="18"/>
              </w:rPr>
              <w:t>127</w:t>
            </w:r>
          </w:p>
        </w:tc>
        <w:tc>
          <w:tcPr>
            <w:tcW w:w="567" w:type="dxa"/>
          </w:tcPr>
          <w:p w14:paraId="22D32815" w14:textId="57EC6704" w:rsidR="00E777E9" w:rsidRPr="00E777E9" w:rsidRDefault="00E777E9" w:rsidP="00E777E9">
            <w:pPr>
              <w:jc w:val="right"/>
              <w:rPr>
                <w:rFonts w:cs="Arial"/>
                <w:color w:val="000000" w:themeColor="text1"/>
                <w:sz w:val="18"/>
                <w:szCs w:val="18"/>
                <w:lang w:eastAsia="hr-HR"/>
              </w:rPr>
            </w:pPr>
            <w:r w:rsidRPr="00E777E9">
              <w:rPr>
                <w:sz w:val="18"/>
                <w:szCs w:val="18"/>
              </w:rPr>
              <w:t>4</w:t>
            </w:r>
          </w:p>
        </w:tc>
        <w:tc>
          <w:tcPr>
            <w:tcW w:w="411" w:type="dxa"/>
          </w:tcPr>
          <w:p w14:paraId="19B578EF" w14:textId="2338DA06" w:rsidR="00E777E9" w:rsidRPr="00E777E9" w:rsidRDefault="00E777E9" w:rsidP="00E777E9">
            <w:pPr>
              <w:jc w:val="right"/>
              <w:rPr>
                <w:rFonts w:cs="Arial"/>
                <w:color w:val="000000" w:themeColor="text1"/>
                <w:sz w:val="18"/>
                <w:szCs w:val="18"/>
                <w:lang w:eastAsia="hr-HR"/>
              </w:rPr>
            </w:pPr>
            <w:r w:rsidRPr="00E777E9">
              <w:rPr>
                <w:sz w:val="18"/>
                <w:szCs w:val="18"/>
              </w:rPr>
              <w:t>4</w:t>
            </w:r>
          </w:p>
        </w:tc>
        <w:tc>
          <w:tcPr>
            <w:tcW w:w="403" w:type="dxa"/>
          </w:tcPr>
          <w:p w14:paraId="61ED315A" w14:textId="5710DC4A" w:rsidR="00E777E9" w:rsidRPr="00E777E9" w:rsidRDefault="00E777E9" w:rsidP="00E777E9">
            <w:pPr>
              <w:jc w:val="right"/>
              <w:rPr>
                <w:rFonts w:cs="Arial"/>
                <w:color w:val="000000" w:themeColor="text1"/>
                <w:sz w:val="18"/>
                <w:szCs w:val="18"/>
                <w:lang w:eastAsia="hr-HR"/>
              </w:rPr>
            </w:pPr>
            <w:r w:rsidRPr="00E777E9">
              <w:rPr>
                <w:sz w:val="18"/>
                <w:szCs w:val="18"/>
              </w:rPr>
              <w:t>6</w:t>
            </w:r>
          </w:p>
        </w:tc>
        <w:tc>
          <w:tcPr>
            <w:tcW w:w="404" w:type="dxa"/>
          </w:tcPr>
          <w:p w14:paraId="638B434D" w14:textId="3CDFE0FE"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3" w:type="dxa"/>
          </w:tcPr>
          <w:p w14:paraId="70A1D99B" w14:textId="73C74F81" w:rsidR="00E777E9" w:rsidRPr="00E777E9" w:rsidRDefault="00E777E9" w:rsidP="00E777E9">
            <w:pPr>
              <w:jc w:val="right"/>
              <w:rPr>
                <w:rFonts w:cs="Arial"/>
                <w:color w:val="000000" w:themeColor="text1"/>
                <w:sz w:val="18"/>
                <w:szCs w:val="18"/>
                <w:lang w:eastAsia="hr-HR"/>
              </w:rPr>
            </w:pPr>
            <w:r w:rsidRPr="00E777E9">
              <w:rPr>
                <w:sz w:val="18"/>
                <w:szCs w:val="18"/>
              </w:rPr>
              <w:t>11</w:t>
            </w:r>
          </w:p>
        </w:tc>
        <w:tc>
          <w:tcPr>
            <w:tcW w:w="403" w:type="dxa"/>
          </w:tcPr>
          <w:p w14:paraId="0C25FA16" w14:textId="404202E5" w:rsidR="00E777E9" w:rsidRPr="00E777E9" w:rsidRDefault="00E777E9" w:rsidP="00E777E9">
            <w:pPr>
              <w:jc w:val="right"/>
              <w:rPr>
                <w:rFonts w:cs="Arial"/>
                <w:color w:val="000000" w:themeColor="text1"/>
                <w:sz w:val="18"/>
                <w:szCs w:val="18"/>
                <w:lang w:eastAsia="hr-HR"/>
              </w:rPr>
            </w:pPr>
            <w:r w:rsidRPr="00E777E9">
              <w:rPr>
                <w:sz w:val="18"/>
                <w:szCs w:val="18"/>
              </w:rPr>
              <w:t>5</w:t>
            </w:r>
          </w:p>
        </w:tc>
        <w:tc>
          <w:tcPr>
            <w:tcW w:w="403" w:type="dxa"/>
          </w:tcPr>
          <w:p w14:paraId="27F7CB53" w14:textId="3F75EEEC" w:rsidR="00E777E9" w:rsidRPr="00E777E9" w:rsidRDefault="00E777E9" w:rsidP="00E777E9">
            <w:pPr>
              <w:jc w:val="right"/>
              <w:rPr>
                <w:rFonts w:cs="Arial"/>
                <w:color w:val="000000" w:themeColor="text1"/>
                <w:sz w:val="18"/>
                <w:szCs w:val="18"/>
                <w:lang w:eastAsia="hr-HR"/>
              </w:rPr>
            </w:pPr>
            <w:r w:rsidRPr="00E777E9">
              <w:rPr>
                <w:sz w:val="18"/>
                <w:szCs w:val="18"/>
              </w:rPr>
              <w:t>5</w:t>
            </w:r>
          </w:p>
        </w:tc>
        <w:tc>
          <w:tcPr>
            <w:tcW w:w="404" w:type="dxa"/>
          </w:tcPr>
          <w:p w14:paraId="684004DE" w14:textId="2A5BA482" w:rsidR="00E777E9" w:rsidRPr="00E777E9" w:rsidRDefault="00E777E9" w:rsidP="00E777E9">
            <w:pPr>
              <w:jc w:val="right"/>
              <w:rPr>
                <w:rFonts w:cs="Arial"/>
                <w:color w:val="000000" w:themeColor="text1"/>
                <w:sz w:val="18"/>
                <w:szCs w:val="18"/>
                <w:lang w:eastAsia="hr-HR"/>
              </w:rPr>
            </w:pPr>
            <w:r w:rsidRPr="00E777E9">
              <w:rPr>
                <w:sz w:val="18"/>
                <w:szCs w:val="18"/>
              </w:rPr>
              <w:t>7</w:t>
            </w:r>
          </w:p>
        </w:tc>
        <w:tc>
          <w:tcPr>
            <w:tcW w:w="403" w:type="dxa"/>
          </w:tcPr>
          <w:p w14:paraId="7B07B10E" w14:textId="18C2E1BA" w:rsidR="00E777E9" w:rsidRPr="00E777E9" w:rsidRDefault="00E777E9" w:rsidP="00E777E9">
            <w:pPr>
              <w:jc w:val="right"/>
              <w:rPr>
                <w:rFonts w:cs="Arial"/>
                <w:color w:val="000000" w:themeColor="text1"/>
                <w:sz w:val="18"/>
                <w:szCs w:val="18"/>
                <w:lang w:eastAsia="hr-HR"/>
              </w:rPr>
            </w:pPr>
            <w:r w:rsidRPr="00E777E9">
              <w:rPr>
                <w:sz w:val="18"/>
                <w:szCs w:val="18"/>
              </w:rPr>
              <w:t>12</w:t>
            </w:r>
          </w:p>
        </w:tc>
        <w:tc>
          <w:tcPr>
            <w:tcW w:w="403" w:type="dxa"/>
          </w:tcPr>
          <w:p w14:paraId="71206250" w14:textId="075A4F86"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3" w:type="dxa"/>
          </w:tcPr>
          <w:p w14:paraId="02689D90" w14:textId="2EA98EF0"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4" w:type="dxa"/>
          </w:tcPr>
          <w:p w14:paraId="02715297" w14:textId="39DD5D10" w:rsidR="00E777E9" w:rsidRPr="00E777E9" w:rsidRDefault="00E777E9" w:rsidP="00E777E9">
            <w:pPr>
              <w:jc w:val="right"/>
              <w:rPr>
                <w:rFonts w:cs="Arial"/>
                <w:color w:val="000000" w:themeColor="text1"/>
                <w:sz w:val="18"/>
                <w:szCs w:val="18"/>
                <w:lang w:eastAsia="hr-HR"/>
              </w:rPr>
            </w:pPr>
            <w:r w:rsidRPr="00E777E9">
              <w:rPr>
                <w:sz w:val="18"/>
                <w:szCs w:val="18"/>
              </w:rPr>
              <w:t>7</w:t>
            </w:r>
          </w:p>
        </w:tc>
        <w:tc>
          <w:tcPr>
            <w:tcW w:w="403" w:type="dxa"/>
          </w:tcPr>
          <w:p w14:paraId="507A23F4" w14:textId="7C47FA69" w:rsidR="00E777E9" w:rsidRPr="00E777E9" w:rsidRDefault="00E777E9" w:rsidP="00E777E9">
            <w:pPr>
              <w:jc w:val="right"/>
              <w:rPr>
                <w:rFonts w:cs="Arial"/>
                <w:color w:val="000000" w:themeColor="text1"/>
                <w:sz w:val="18"/>
                <w:szCs w:val="18"/>
                <w:lang w:eastAsia="hr-HR"/>
              </w:rPr>
            </w:pPr>
            <w:r w:rsidRPr="00E777E9">
              <w:rPr>
                <w:sz w:val="18"/>
                <w:szCs w:val="18"/>
              </w:rPr>
              <w:t>17</w:t>
            </w:r>
          </w:p>
        </w:tc>
        <w:tc>
          <w:tcPr>
            <w:tcW w:w="403" w:type="dxa"/>
          </w:tcPr>
          <w:p w14:paraId="78C221D9" w14:textId="705E98E9" w:rsidR="00E777E9" w:rsidRPr="00E777E9" w:rsidRDefault="00E777E9" w:rsidP="00E777E9">
            <w:pPr>
              <w:jc w:val="right"/>
              <w:rPr>
                <w:rFonts w:cs="Arial"/>
                <w:color w:val="000000" w:themeColor="text1"/>
                <w:sz w:val="18"/>
                <w:szCs w:val="18"/>
                <w:lang w:eastAsia="hr-HR"/>
              </w:rPr>
            </w:pPr>
            <w:r w:rsidRPr="00E777E9">
              <w:rPr>
                <w:sz w:val="18"/>
                <w:szCs w:val="18"/>
              </w:rPr>
              <w:t>10</w:t>
            </w:r>
          </w:p>
        </w:tc>
        <w:tc>
          <w:tcPr>
            <w:tcW w:w="403" w:type="dxa"/>
          </w:tcPr>
          <w:p w14:paraId="4A996EB4" w14:textId="781D0BC4" w:rsidR="00E777E9" w:rsidRPr="00E777E9" w:rsidRDefault="00E777E9" w:rsidP="00E777E9">
            <w:pPr>
              <w:jc w:val="right"/>
              <w:rPr>
                <w:rFonts w:cs="Arial"/>
                <w:color w:val="000000" w:themeColor="text1"/>
                <w:sz w:val="18"/>
                <w:szCs w:val="18"/>
                <w:lang w:eastAsia="hr-HR"/>
              </w:rPr>
            </w:pPr>
            <w:r w:rsidRPr="00E777E9">
              <w:rPr>
                <w:sz w:val="18"/>
                <w:szCs w:val="18"/>
              </w:rPr>
              <w:t>8</w:t>
            </w:r>
          </w:p>
        </w:tc>
        <w:tc>
          <w:tcPr>
            <w:tcW w:w="404" w:type="dxa"/>
          </w:tcPr>
          <w:p w14:paraId="7B38C661" w14:textId="0D59586A" w:rsidR="00E777E9" w:rsidRPr="00E777E9" w:rsidRDefault="00E777E9" w:rsidP="00E777E9">
            <w:pPr>
              <w:jc w:val="right"/>
              <w:rPr>
                <w:rFonts w:cs="Arial"/>
                <w:color w:val="000000" w:themeColor="text1"/>
                <w:sz w:val="18"/>
                <w:szCs w:val="18"/>
                <w:lang w:eastAsia="hr-HR"/>
              </w:rPr>
            </w:pPr>
            <w:r w:rsidRPr="00E777E9">
              <w:rPr>
                <w:sz w:val="18"/>
                <w:szCs w:val="18"/>
              </w:rPr>
              <w:t>2</w:t>
            </w:r>
          </w:p>
        </w:tc>
        <w:tc>
          <w:tcPr>
            <w:tcW w:w="403" w:type="dxa"/>
          </w:tcPr>
          <w:p w14:paraId="4C1F7305" w14:textId="37A197E0" w:rsidR="00E777E9" w:rsidRPr="00E777E9" w:rsidRDefault="00E777E9" w:rsidP="00E777E9">
            <w:pPr>
              <w:jc w:val="right"/>
              <w:rPr>
                <w:rFonts w:cs="Arial"/>
                <w:color w:val="000000" w:themeColor="text1"/>
                <w:sz w:val="18"/>
                <w:szCs w:val="18"/>
                <w:lang w:eastAsia="hr-HR"/>
              </w:rPr>
            </w:pPr>
            <w:r w:rsidRPr="00E777E9">
              <w:rPr>
                <w:sz w:val="18"/>
                <w:szCs w:val="18"/>
              </w:rPr>
              <w:t>1</w:t>
            </w:r>
          </w:p>
        </w:tc>
        <w:tc>
          <w:tcPr>
            <w:tcW w:w="403" w:type="dxa"/>
          </w:tcPr>
          <w:p w14:paraId="6D8C635A" w14:textId="4D4C3D26" w:rsidR="00E777E9" w:rsidRPr="00E777E9" w:rsidRDefault="00E777E9" w:rsidP="00E777E9">
            <w:pPr>
              <w:jc w:val="right"/>
              <w:rPr>
                <w:rFonts w:cs="Arial"/>
                <w:color w:val="000000" w:themeColor="text1"/>
                <w:sz w:val="18"/>
                <w:szCs w:val="18"/>
                <w:lang w:eastAsia="hr-HR"/>
              </w:rPr>
            </w:pPr>
            <w:r w:rsidRPr="00E777E9">
              <w:rPr>
                <w:sz w:val="18"/>
                <w:szCs w:val="18"/>
              </w:rPr>
              <w:t>4</w:t>
            </w:r>
          </w:p>
        </w:tc>
        <w:tc>
          <w:tcPr>
            <w:tcW w:w="403" w:type="dxa"/>
          </w:tcPr>
          <w:p w14:paraId="3DCC5A0C" w14:textId="00D2AD4E" w:rsidR="00E777E9" w:rsidRPr="00E777E9" w:rsidRDefault="00E777E9" w:rsidP="00E777E9">
            <w:pPr>
              <w:jc w:val="right"/>
              <w:rPr>
                <w:rFonts w:cs="Arial"/>
                <w:color w:val="000000" w:themeColor="text1"/>
                <w:sz w:val="18"/>
                <w:szCs w:val="18"/>
                <w:lang w:eastAsia="hr-HR"/>
              </w:rPr>
            </w:pPr>
            <w:r w:rsidRPr="00E777E9">
              <w:rPr>
                <w:sz w:val="18"/>
                <w:szCs w:val="18"/>
              </w:rPr>
              <w:t>-</w:t>
            </w:r>
          </w:p>
        </w:tc>
        <w:tc>
          <w:tcPr>
            <w:tcW w:w="539" w:type="dxa"/>
          </w:tcPr>
          <w:p w14:paraId="63A75CFE" w14:textId="2D4F3C4A" w:rsidR="00E777E9" w:rsidRPr="00E777E9" w:rsidRDefault="00E777E9" w:rsidP="00E777E9">
            <w:pPr>
              <w:jc w:val="right"/>
              <w:rPr>
                <w:rFonts w:cs="Arial"/>
                <w:color w:val="000000" w:themeColor="text1"/>
                <w:sz w:val="18"/>
                <w:szCs w:val="18"/>
                <w:lang w:eastAsia="hr-HR"/>
              </w:rPr>
            </w:pPr>
            <w:r w:rsidRPr="00E777E9">
              <w:rPr>
                <w:sz w:val="18"/>
                <w:szCs w:val="18"/>
              </w:rPr>
              <w:t>-</w:t>
            </w:r>
          </w:p>
        </w:tc>
      </w:tr>
      <w:tr w:rsidR="00E777E9" w:rsidRPr="00E777E9" w14:paraId="58E32504" w14:textId="77777777" w:rsidTr="00E777E9">
        <w:trPr>
          <w:trHeight w:val="197"/>
          <w:jc w:val="center"/>
        </w:trPr>
        <w:tc>
          <w:tcPr>
            <w:tcW w:w="704" w:type="dxa"/>
            <w:vMerge w:val="restart"/>
            <w:textDirection w:val="btLr"/>
            <w:hideMark/>
          </w:tcPr>
          <w:p w14:paraId="6E76D992" w14:textId="77777777" w:rsidR="00E777E9" w:rsidRPr="00E777E9" w:rsidRDefault="00E777E9" w:rsidP="00E777E9">
            <w:pPr>
              <w:ind w:left="113" w:right="113"/>
              <w:jc w:val="left"/>
              <w:rPr>
                <w:rFonts w:cs="Arial"/>
                <w:color w:val="000000" w:themeColor="text1"/>
                <w:sz w:val="18"/>
                <w:szCs w:val="18"/>
                <w:lang w:eastAsia="hr-HR"/>
              </w:rPr>
            </w:pPr>
            <w:r w:rsidRPr="00E777E9">
              <w:rPr>
                <w:rFonts w:cs="Arial"/>
                <w:color w:val="000000" w:themeColor="text1"/>
                <w:sz w:val="18"/>
                <w:szCs w:val="18"/>
                <w:lang w:eastAsia="hr-HR"/>
              </w:rPr>
              <w:t> </w:t>
            </w:r>
          </w:p>
          <w:p w14:paraId="73FD68B9" w14:textId="77777777" w:rsidR="00E777E9" w:rsidRPr="00E777E9" w:rsidRDefault="00E777E9" w:rsidP="00E777E9">
            <w:pPr>
              <w:jc w:val="left"/>
              <w:rPr>
                <w:rFonts w:cs="Arial"/>
                <w:color w:val="000000" w:themeColor="text1"/>
                <w:sz w:val="18"/>
                <w:szCs w:val="18"/>
                <w:lang w:eastAsia="hr-HR"/>
              </w:rPr>
            </w:pPr>
            <w:r w:rsidRPr="00E777E9">
              <w:rPr>
                <w:rFonts w:cs="Arial"/>
                <w:color w:val="000000" w:themeColor="text1"/>
                <w:sz w:val="18"/>
                <w:szCs w:val="18"/>
                <w:lang w:eastAsia="hr-HR"/>
              </w:rPr>
              <w:t> Vladislavci</w:t>
            </w:r>
          </w:p>
          <w:p w14:paraId="5BA787C7" w14:textId="77777777" w:rsidR="00E777E9" w:rsidRPr="00E777E9" w:rsidRDefault="00E777E9" w:rsidP="00E777E9">
            <w:pPr>
              <w:jc w:val="left"/>
              <w:rPr>
                <w:rFonts w:cs="Arial"/>
                <w:color w:val="000000" w:themeColor="text1"/>
                <w:sz w:val="18"/>
                <w:szCs w:val="18"/>
                <w:lang w:eastAsia="hr-HR"/>
              </w:rPr>
            </w:pPr>
            <w:r w:rsidRPr="00E777E9">
              <w:rPr>
                <w:rFonts w:cs="Arial"/>
                <w:color w:val="000000" w:themeColor="text1"/>
                <w:sz w:val="18"/>
                <w:szCs w:val="18"/>
                <w:lang w:eastAsia="hr-HR"/>
              </w:rPr>
              <w:t> </w:t>
            </w:r>
          </w:p>
          <w:p w14:paraId="6085ACF3" w14:textId="4510BFD3" w:rsidR="00E777E9" w:rsidRPr="00E777E9" w:rsidRDefault="00E777E9" w:rsidP="00E777E9">
            <w:pPr>
              <w:ind w:left="113" w:right="113"/>
              <w:jc w:val="left"/>
              <w:rPr>
                <w:rFonts w:cs="Arial"/>
                <w:color w:val="000000" w:themeColor="text1"/>
                <w:sz w:val="18"/>
                <w:szCs w:val="18"/>
                <w:lang w:eastAsia="hr-HR"/>
              </w:rPr>
            </w:pPr>
          </w:p>
        </w:tc>
        <w:tc>
          <w:tcPr>
            <w:tcW w:w="425" w:type="dxa"/>
            <w:hideMark/>
          </w:tcPr>
          <w:p w14:paraId="0348CA50"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sv.</w:t>
            </w:r>
          </w:p>
        </w:tc>
        <w:tc>
          <w:tcPr>
            <w:tcW w:w="709" w:type="dxa"/>
          </w:tcPr>
          <w:p w14:paraId="1A85FEFC" w14:textId="53C8AA24" w:rsidR="00E777E9" w:rsidRPr="00E777E9" w:rsidRDefault="00E777E9" w:rsidP="00E777E9">
            <w:pPr>
              <w:jc w:val="right"/>
              <w:rPr>
                <w:rFonts w:cs="Arial"/>
                <w:color w:val="000000" w:themeColor="text1"/>
                <w:sz w:val="18"/>
                <w:szCs w:val="18"/>
                <w:lang w:eastAsia="hr-HR"/>
              </w:rPr>
            </w:pPr>
            <w:r w:rsidRPr="00E777E9">
              <w:rPr>
                <w:sz w:val="18"/>
                <w:szCs w:val="18"/>
              </w:rPr>
              <w:t>919</w:t>
            </w:r>
          </w:p>
        </w:tc>
        <w:tc>
          <w:tcPr>
            <w:tcW w:w="567" w:type="dxa"/>
          </w:tcPr>
          <w:p w14:paraId="2193CB90" w14:textId="54340274" w:rsidR="00E777E9" w:rsidRPr="00E777E9" w:rsidRDefault="00E777E9" w:rsidP="00E777E9">
            <w:pPr>
              <w:jc w:val="right"/>
              <w:rPr>
                <w:rFonts w:cs="Arial"/>
                <w:color w:val="000000" w:themeColor="text1"/>
                <w:sz w:val="18"/>
                <w:szCs w:val="18"/>
                <w:lang w:eastAsia="hr-HR"/>
              </w:rPr>
            </w:pPr>
            <w:r w:rsidRPr="00E777E9">
              <w:rPr>
                <w:sz w:val="18"/>
                <w:szCs w:val="18"/>
              </w:rPr>
              <w:t>48</w:t>
            </w:r>
          </w:p>
        </w:tc>
        <w:tc>
          <w:tcPr>
            <w:tcW w:w="411" w:type="dxa"/>
          </w:tcPr>
          <w:p w14:paraId="3DF51EC4" w14:textId="6A4EF65A" w:rsidR="00E777E9" w:rsidRPr="00E777E9" w:rsidRDefault="00E777E9" w:rsidP="00E777E9">
            <w:pPr>
              <w:jc w:val="right"/>
              <w:rPr>
                <w:rFonts w:cs="Arial"/>
                <w:color w:val="000000" w:themeColor="text1"/>
                <w:sz w:val="18"/>
                <w:szCs w:val="18"/>
                <w:lang w:eastAsia="hr-HR"/>
              </w:rPr>
            </w:pPr>
            <w:r w:rsidRPr="00E777E9">
              <w:rPr>
                <w:sz w:val="18"/>
                <w:szCs w:val="18"/>
              </w:rPr>
              <w:t>46</w:t>
            </w:r>
          </w:p>
        </w:tc>
        <w:tc>
          <w:tcPr>
            <w:tcW w:w="403" w:type="dxa"/>
          </w:tcPr>
          <w:p w14:paraId="7FAA1BAB" w14:textId="724DCF35" w:rsidR="00E777E9" w:rsidRPr="00E777E9" w:rsidRDefault="00E777E9" w:rsidP="00E777E9">
            <w:pPr>
              <w:jc w:val="right"/>
              <w:rPr>
                <w:rFonts w:cs="Arial"/>
                <w:color w:val="000000" w:themeColor="text1"/>
                <w:sz w:val="18"/>
                <w:szCs w:val="18"/>
                <w:lang w:eastAsia="hr-HR"/>
              </w:rPr>
            </w:pPr>
            <w:r w:rsidRPr="00E777E9">
              <w:rPr>
                <w:sz w:val="18"/>
                <w:szCs w:val="18"/>
              </w:rPr>
              <w:t>32</w:t>
            </w:r>
          </w:p>
        </w:tc>
        <w:tc>
          <w:tcPr>
            <w:tcW w:w="404" w:type="dxa"/>
          </w:tcPr>
          <w:p w14:paraId="3BF4607D" w14:textId="2E130F67" w:rsidR="00E777E9" w:rsidRPr="00E777E9" w:rsidRDefault="00E777E9" w:rsidP="00E777E9">
            <w:pPr>
              <w:jc w:val="right"/>
              <w:rPr>
                <w:rFonts w:cs="Arial"/>
                <w:color w:val="000000" w:themeColor="text1"/>
                <w:sz w:val="18"/>
                <w:szCs w:val="18"/>
                <w:lang w:eastAsia="hr-HR"/>
              </w:rPr>
            </w:pPr>
            <w:r w:rsidRPr="00E777E9">
              <w:rPr>
                <w:sz w:val="18"/>
                <w:szCs w:val="18"/>
              </w:rPr>
              <w:t>45</w:t>
            </w:r>
          </w:p>
        </w:tc>
        <w:tc>
          <w:tcPr>
            <w:tcW w:w="403" w:type="dxa"/>
          </w:tcPr>
          <w:p w14:paraId="29266E82" w14:textId="2C42B2AB" w:rsidR="00E777E9" w:rsidRPr="00E777E9" w:rsidRDefault="00E777E9" w:rsidP="00E777E9">
            <w:pPr>
              <w:jc w:val="right"/>
              <w:rPr>
                <w:rFonts w:cs="Arial"/>
                <w:color w:val="000000" w:themeColor="text1"/>
                <w:sz w:val="18"/>
                <w:szCs w:val="18"/>
                <w:lang w:eastAsia="hr-HR"/>
              </w:rPr>
            </w:pPr>
            <w:r w:rsidRPr="00E777E9">
              <w:rPr>
                <w:sz w:val="18"/>
                <w:szCs w:val="18"/>
              </w:rPr>
              <w:t>43</w:t>
            </w:r>
          </w:p>
        </w:tc>
        <w:tc>
          <w:tcPr>
            <w:tcW w:w="403" w:type="dxa"/>
          </w:tcPr>
          <w:p w14:paraId="426A3590" w14:textId="15CD1234" w:rsidR="00E777E9" w:rsidRPr="00E777E9" w:rsidRDefault="00E777E9" w:rsidP="00E777E9">
            <w:pPr>
              <w:jc w:val="right"/>
              <w:rPr>
                <w:rFonts w:cs="Arial"/>
                <w:color w:val="000000" w:themeColor="text1"/>
                <w:sz w:val="18"/>
                <w:szCs w:val="18"/>
                <w:lang w:eastAsia="hr-HR"/>
              </w:rPr>
            </w:pPr>
            <w:r w:rsidRPr="00E777E9">
              <w:rPr>
                <w:sz w:val="18"/>
                <w:szCs w:val="18"/>
              </w:rPr>
              <w:t>57</w:t>
            </w:r>
          </w:p>
        </w:tc>
        <w:tc>
          <w:tcPr>
            <w:tcW w:w="403" w:type="dxa"/>
          </w:tcPr>
          <w:p w14:paraId="7F95A1F6" w14:textId="774024B0" w:rsidR="00E777E9" w:rsidRPr="00E777E9" w:rsidRDefault="00E777E9" w:rsidP="00E777E9">
            <w:pPr>
              <w:jc w:val="right"/>
              <w:rPr>
                <w:rFonts w:cs="Arial"/>
                <w:color w:val="000000" w:themeColor="text1"/>
                <w:sz w:val="18"/>
                <w:szCs w:val="18"/>
                <w:lang w:eastAsia="hr-HR"/>
              </w:rPr>
            </w:pPr>
            <w:r w:rsidRPr="00E777E9">
              <w:rPr>
                <w:sz w:val="18"/>
                <w:szCs w:val="18"/>
              </w:rPr>
              <w:t>49</w:t>
            </w:r>
          </w:p>
        </w:tc>
        <w:tc>
          <w:tcPr>
            <w:tcW w:w="404" w:type="dxa"/>
          </w:tcPr>
          <w:p w14:paraId="2A73539A" w14:textId="72CC5EEF" w:rsidR="00E777E9" w:rsidRPr="00E777E9" w:rsidRDefault="00E777E9" w:rsidP="00E777E9">
            <w:pPr>
              <w:jc w:val="right"/>
              <w:rPr>
                <w:rFonts w:cs="Arial"/>
                <w:color w:val="000000" w:themeColor="text1"/>
                <w:sz w:val="18"/>
                <w:szCs w:val="18"/>
                <w:lang w:eastAsia="hr-HR"/>
              </w:rPr>
            </w:pPr>
            <w:r w:rsidRPr="00E777E9">
              <w:rPr>
                <w:sz w:val="18"/>
                <w:szCs w:val="18"/>
              </w:rPr>
              <w:t>45</w:t>
            </w:r>
          </w:p>
        </w:tc>
        <w:tc>
          <w:tcPr>
            <w:tcW w:w="403" w:type="dxa"/>
          </w:tcPr>
          <w:p w14:paraId="255B10E4" w14:textId="2562DF5A" w:rsidR="00E777E9" w:rsidRPr="00E777E9" w:rsidRDefault="00E777E9" w:rsidP="00E777E9">
            <w:pPr>
              <w:jc w:val="right"/>
              <w:rPr>
                <w:rFonts w:cs="Arial"/>
                <w:color w:val="000000" w:themeColor="text1"/>
                <w:sz w:val="18"/>
                <w:szCs w:val="18"/>
                <w:lang w:eastAsia="hr-HR"/>
              </w:rPr>
            </w:pPr>
            <w:r w:rsidRPr="00E777E9">
              <w:rPr>
                <w:sz w:val="18"/>
                <w:szCs w:val="18"/>
              </w:rPr>
              <w:t>50</w:t>
            </w:r>
          </w:p>
        </w:tc>
        <w:tc>
          <w:tcPr>
            <w:tcW w:w="403" w:type="dxa"/>
          </w:tcPr>
          <w:p w14:paraId="31A3BB6B" w14:textId="5D1F4228" w:rsidR="00E777E9" w:rsidRPr="00E777E9" w:rsidRDefault="00E777E9" w:rsidP="00E777E9">
            <w:pPr>
              <w:jc w:val="right"/>
              <w:rPr>
                <w:rFonts w:cs="Arial"/>
                <w:color w:val="000000" w:themeColor="text1"/>
                <w:sz w:val="18"/>
                <w:szCs w:val="18"/>
                <w:lang w:eastAsia="hr-HR"/>
              </w:rPr>
            </w:pPr>
            <w:r w:rsidRPr="00E777E9">
              <w:rPr>
                <w:sz w:val="18"/>
                <w:szCs w:val="18"/>
              </w:rPr>
              <w:t>58</w:t>
            </w:r>
          </w:p>
        </w:tc>
        <w:tc>
          <w:tcPr>
            <w:tcW w:w="403" w:type="dxa"/>
          </w:tcPr>
          <w:p w14:paraId="7159C160" w14:textId="1339D6CB" w:rsidR="00E777E9" w:rsidRPr="00E777E9" w:rsidRDefault="00E777E9" w:rsidP="00E777E9">
            <w:pPr>
              <w:jc w:val="right"/>
              <w:rPr>
                <w:rFonts w:cs="Arial"/>
                <w:color w:val="000000" w:themeColor="text1"/>
                <w:sz w:val="18"/>
                <w:szCs w:val="18"/>
                <w:lang w:eastAsia="hr-HR"/>
              </w:rPr>
            </w:pPr>
            <w:r w:rsidRPr="00E777E9">
              <w:rPr>
                <w:sz w:val="18"/>
                <w:szCs w:val="18"/>
              </w:rPr>
              <w:t>73</w:t>
            </w:r>
          </w:p>
        </w:tc>
        <w:tc>
          <w:tcPr>
            <w:tcW w:w="404" w:type="dxa"/>
          </w:tcPr>
          <w:p w14:paraId="1B5C60FC" w14:textId="2CF1F08E" w:rsidR="00E777E9" w:rsidRPr="00E777E9" w:rsidRDefault="00E777E9" w:rsidP="00E777E9">
            <w:pPr>
              <w:jc w:val="right"/>
              <w:rPr>
                <w:rFonts w:cs="Arial"/>
                <w:color w:val="000000" w:themeColor="text1"/>
                <w:sz w:val="18"/>
                <w:szCs w:val="18"/>
                <w:lang w:eastAsia="hr-HR"/>
              </w:rPr>
            </w:pPr>
            <w:r w:rsidRPr="00E777E9">
              <w:rPr>
                <w:sz w:val="18"/>
                <w:szCs w:val="18"/>
              </w:rPr>
              <w:t>66</w:t>
            </w:r>
          </w:p>
        </w:tc>
        <w:tc>
          <w:tcPr>
            <w:tcW w:w="403" w:type="dxa"/>
          </w:tcPr>
          <w:p w14:paraId="4201669C" w14:textId="58A64403" w:rsidR="00E777E9" w:rsidRPr="00E777E9" w:rsidRDefault="00E777E9" w:rsidP="00E777E9">
            <w:pPr>
              <w:jc w:val="right"/>
              <w:rPr>
                <w:rFonts w:cs="Arial"/>
                <w:color w:val="000000" w:themeColor="text1"/>
                <w:sz w:val="18"/>
                <w:szCs w:val="18"/>
                <w:lang w:eastAsia="hr-HR"/>
              </w:rPr>
            </w:pPr>
            <w:r w:rsidRPr="00E777E9">
              <w:rPr>
                <w:sz w:val="18"/>
                <w:szCs w:val="18"/>
              </w:rPr>
              <w:t>81</w:t>
            </w:r>
          </w:p>
        </w:tc>
        <w:tc>
          <w:tcPr>
            <w:tcW w:w="403" w:type="dxa"/>
          </w:tcPr>
          <w:p w14:paraId="4ACA37F4" w14:textId="7D8C0B6A" w:rsidR="00E777E9" w:rsidRPr="00E777E9" w:rsidRDefault="00E777E9" w:rsidP="00E777E9">
            <w:pPr>
              <w:jc w:val="right"/>
              <w:rPr>
                <w:rFonts w:cs="Arial"/>
                <w:color w:val="000000" w:themeColor="text1"/>
                <w:sz w:val="18"/>
                <w:szCs w:val="18"/>
                <w:lang w:eastAsia="hr-HR"/>
              </w:rPr>
            </w:pPr>
            <w:r w:rsidRPr="00E777E9">
              <w:rPr>
                <w:sz w:val="18"/>
                <w:szCs w:val="18"/>
              </w:rPr>
              <w:t>80</w:t>
            </w:r>
          </w:p>
        </w:tc>
        <w:tc>
          <w:tcPr>
            <w:tcW w:w="403" w:type="dxa"/>
          </w:tcPr>
          <w:p w14:paraId="4AD157D8" w14:textId="009EEA08" w:rsidR="00E777E9" w:rsidRPr="00E777E9" w:rsidRDefault="00E777E9" w:rsidP="00E777E9">
            <w:pPr>
              <w:jc w:val="right"/>
              <w:rPr>
                <w:rFonts w:cs="Arial"/>
                <w:color w:val="000000" w:themeColor="text1"/>
                <w:sz w:val="18"/>
                <w:szCs w:val="18"/>
                <w:lang w:eastAsia="hr-HR"/>
              </w:rPr>
            </w:pPr>
            <w:r w:rsidRPr="00E777E9">
              <w:rPr>
                <w:sz w:val="18"/>
                <w:szCs w:val="18"/>
              </w:rPr>
              <w:t>66</w:t>
            </w:r>
          </w:p>
        </w:tc>
        <w:tc>
          <w:tcPr>
            <w:tcW w:w="404" w:type="dxa"/>
          </w:tcPr>
          <w:p w14:paraId="5C23C8E4" w14:textId="6B84E695" w:rsidR="00E777E9" w:rsidRPr="00E777E9" w:rsidRDefault="00E777E9" w:rsidP="00E777E9">
            <w:pPr>
              <w:jc w:val="right"/>
              <w:rPr>
                <w:rFonts w:cs="Arial"/>
                <w:color w:val="000000" w:themeColor="text1"/>
                <w:sz w:val="18"/>
                <w:szCs w:val="18"/>
                <w:lang w:eastAsia="hr-HR"/>
              </w:rPr>
            </w:pPr>
            <w:r w:rsidRPr="00E777E9">
              <w:rPr>
                <w:sz w:val="18"/>
                <w:szCs w:val="18"/>
              </w:rPr>
              <w:t>30</w:t>
            </w:r>
          </w:p>
        </w:tc>
        <w:tc>
          <w:tcPr>
            <w:tcW w:w="403" w:type="dxa"/>
          </w:tcPr>
          <w:p w14:paraId="63DEC158" w14:textId="648ECC60" w:rsidR="00E777E9" w:rsidRPr="00E777E9" w:rsidRDefault="00E777E9" w:rsidP="00E777E9">
            <w:pPr>
              <w:jc w:val="right"/>
              <w:rPr>
                <w:rFonts w:cs="Arial"/>
                <w:color w:val="000000" w:themeColor="text1"/>
                <w:sz w:val="18"/>
                <w:szCs w:val="18"/>
                <w:lang w:eastAsia="hr-HR"/>
              </w:rPr>
            </w:pPr>
            <w:r w:rsidRPr="00E777E9">
              <w:rPr>
                <w:sz w:val="18"/>
                <w:szCs w:val="18"/>
              </w:rPr>
              <w:t>33</w:t>
            </w:r>
          </w:p>
        </w:tc>
        <w:tc>
          <w:tcPr>
            <w:tcW w:w="403" w:type="dxa"/>
          </w:tcPr>
          <w:p w14:paraId="73AC4A19" w14:textId="554379FB" w:rsidR="00E777E9" w:rsidRPr="00E777E9" w:rsidRDefault="00E777E9" w:rsidP="00E777E9">
            <w:pPr>
              <w:jc w:val="right"/>
              <w:rPr>
                <w:rFonts w:cs="Arial"/>
                <w:color w:val="000000" w:themeColor="text1"/>
                <w:sz w:val="18"/>
                <w:szCs w:val="18"/>
                <w:lang w:eastAsia="hr-HR"/>
              </w:rPr>
            </w:pPr>
            <w:r w:rsidRPr="00E777E9">
              <w:rPr>
                <w:sz w:val="18"/>
                <w:szCs w:val="18"/>
              </w:rPr>
              <w:t>13</w:t>
            </w:r>
          </w:p>
        </w:tc>
        <w:tc>
          <w:tcPr>
            <w:tcW w:w="403" w:type="dxa"/>
          </w:tcPr>
          <w:p w14:paraId="33A387F6" w14:textId="18AB7CBC" w:rsidR="00E777E9" w:rsidRPr="00E777E9" w:rsidRDefault="00E777E9" w:rsidP="00E777E9">
            <w:pPr>
              <w:jc w:val="right"/>
              <w:rPr>
                <w:rFonts w:cs="Arial"/>
                <w:color w:val="000000" w:themeColor="text1"/>
                <w:sz w:val="18"/>
                <w:szCs w:val="18"/>
                <w:lang w:eastAsia="hr-HR"/>
              </w:rPr>
            </w:pPr>
            <w:r w:rsidRPr="00E777E9">
              <w:rPr>
                <w:sz w:val="18"/>
                <w:szCs w:val="18"/>
              </w:rPr>
              <w:t>3</w:t>
            </w:r>
          </w:p>
        </w:tc>
        <w:tc>
          <w:tcPr>
            <w:tcW w:w="539" w:type="dxa"/>
          </w:tcPr>
          <w:p w14:paraId="23A3AAFB" w14:textId="05DCF704" w:rsidR="00E777E9" w:rsidRPr="00E777E9" w:rsidRDefault="00E777E9" w:rsidP="00E777E9">
            <w:pPr>
              <w:jc w:val="right"/>
              <w:rPr>
                <w:rFonts w:cs="Arial"/>
                <w:color w:val="000000" w:themeColor="text1"/>
                <w:sz w:val="18"/>
                <w:szCs w:val="18"/>
                <w:lang w:eastAsia="hr-HR"/>
              </w:rPr>
            </w:pPr>
            <w:r w:rsidRPr="00E777E9">
              <w:rPr>
                <w:sz w:val="18"/>
                <w:szCs w:val="18"/>
              </w:rPr>
              <w:t>1</w:t>
            </w:r>
          </w:p>
        </w:tc>
      </w:tr>
      <w:tr w:rsidR="00E777E9" w:rsidRPr="00E777E9" w14:paraId="7F33ED09" w14:textId="77777777" w:rsidTr="00E777E9">
        <w:trPr>
          <w:trHeight w:val="213"/>
          <w:jc w:val="center"/>
        </w:trPr>
        <w:tc>
          <w:tcPr>
            <w:tcW w:w="704" w:type="dxa"/>
            <w:vMerge/>
            <w:hideMark/>
          </w:tcPr>
          <w:p w14:paraId="1D0FEF62" w14:textId="77777777" w:rsidR="00E777E9" w:rsidRPr="00E777E9" w:rsidRDefault="00E777E9" w:rsidP="00E777E9">
            <w:pPr>
              <w:jc w:val="left"/>
              <w:rPr>
                <w:rFonts w:cs="Arial"/>
                <w:color w:val="000000"/>
                <w:sz w:val="18"/>
                <w:szCs w:val="18"/>
                <w:lang w:eastAsia="hr-HR"/>
              </w:rPr>
            </w:pPr>
          </w:p>
        </w:tc>
        <w:tc>
          <w:tcPr>
            <w:tcW w:w="425" w:type="dxa"/>
            <w:hideMark/>
          </w:tcPr>
          <w:p w14:paraId="075F4FC8"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m</w:t>
            </w:r>
          </w:p>
        </w:tc>
        <w:tc>
          <w:tcPr>
            <w:tcW w:w="709" w:type="dxa"/>
          </w:tcPr>
          <w:p w14:paraId="6E846294" w14:textId="08FD0935" w:rsidR="00E777E9" w:rsidRPr="00E777E9" w:rsidRDefault="00E777E9" w:rsidP="00E777E9">
            <w:pPr>
              <w:jc w:val="right"/>
              <w:rPr>
                <w:rFonts w:cs="Arial"/>
                <w:color w:val="000000" w:themeColor="text1"/>
                <w:sz w:val="18"/>
                <w:szCs w:val="18"/>
                <w:lang w:eastAsia="hr-HR"/>
              </w:rPr>
            </w:pPr>
            <w:r w:rsidRPr="00E777E9">
              <w:rPr>
                <w:sz w:val="18"/>
                <w:szCs w:val="18"/>
              </w:rPr>
              <w:t>485</w:t>
            </w:r>
          </w:p>
        </w:tc>
        <w:tc>
          <w:tcPr>
            <w:tcW w:w="567" w:type="dxa"/>
          </w:tcPr>
          <w:p w14:paraId="67C6A713" w14:textId="6E56E4EF" w:rsidR="00E777E9" w:rsidRPr="00E777E9" w:rsidRDefault="00E777E9" w:rsidP="00E777E9">
            <w:pPr>
              <w:jc w:val="right"/>
              <w:rPr>
                <w:rFonts w:cs="Arial"/>
                <w:color w:val="000000" w:themeColor="text1"/>
                <w:sz w:val="18"/>
                <w:szCs w:val="18"/>
                <w:lang w:eastAsia="hr-HR"/>
              </w:rPr>
            </w:pPr>
            <w:r w:rsidRPr="00E777E9">
              <w:rPr>
                <w:sz w:val="18"/>
                <w:szCs w:val="18"/>
              </w:rPr>
              <w:t>30</w:t>
            </w:r>
          </w:p>
        </w:tc>
        <w:tc>
          <w:tcPr>
            <w:tcW w:w="411" w:type="dxa"/>
          </w:tcPr>
          <w:p w14:paraId="4B045F8A" w14:textId="169984E3" w:rsidR="00E777E9" w:rsidRPr="00E777E9" w:rsidRDefault="00E777E9" w:rsidP="00E777E9">
            <w:pPr>
              <w:jc w:val="right"/>
              <w:rPr>
                <w:rFonts w:cs="Arial"/>
                <w:color w:val="000000" w:themeColor="text1"/>
                <w:sz w:val="18"/>
                <w:szCs w:val="18"/>
                <w:lang w:eastAsia="hr-HR"/>
              </w:rPr>
            </w:pPr>
            <w:r w:rsidRPr="00E777E9">
              <w:rPr>
                <w:sz w:val="18"/>
                <w:szCs w:val="18"/>
              </w:rPr>
              <w:t>25</w:t>
            </w:r>
          </w:p>
        </w:tc>
        <w:tc>
          <w:tcPr>
            <w:tcW w:w="403" w:type="dxa"/>
          </w:tcPr>
          <w:p w14:paraId="01D21098" w14:textId="1A8BA6D9" w:rsidR="00E777E9" w:rsidRPr="00E777E9" w:rsidRDefault="00E777E9" w:rsidP="00E777E9">
            <w:pPr>
              <w:jc w:val="right"/>
              <w:rPr>
                <w:rFonts w:cs="Arial"/>
                <w:color w:val="000000" w:themeColor="text1"/>
                <w:sz w:val="18"/>
                <w:szCs w:val="18"/>
                <w:lang w:eastAsia="hr-HR"/>
              </w:rPr>
            </w:pPr>
            <w:r w:rsidRPr="00E777E9">
              <w:rPr>
                <w:sz w:val="18"/>
                <w:szCs w:val="18"/>
              </w:rPr>
              <w:t>16</w:t>
            </w:r>
          </w:p>
        </w:tc>
        <w:tc>
          <w:tcPr>
            <w:tcW w:w="404" w:type="dxa"/>
          </w:tcPr>
          <w:p w14:paraId="72D35A6D" w14:textId="7A8C9703" w:rsidR="00E777E9" w:rsidRPr="00E777E9" w:rsidRDefault="00E777E9" w:rsidP="00E777E9">
            <w:pPr>
              <w:jc w:val="right"/>
              <w:rPr>
                <w:rFonts w:cs="Arial"/>
                <w:color w:val="000000" w:themeColor="text1"/>
                <w:sz w:val="18"/>
                <w:szCs w:val="18"/>
                <w:lang w:eastAsia="hr-HR"/>
              </w:rPr>
            </w:pPr>
            <w:r w:rsidRPr="00E777E9">
              <w:rPr>
                <w:sz w:val="18"/>
                <w:szCs w:val="18"/>
              </w:rPr>
              <w:t>23</w:t>
            </w:r>
          </w:p>
        </w:tc>
        <w:tc>
          <w:tcPr>
            <w:tcW w:w="403" w:type="dxa"/>
          </w:tcPr>
          <w:p w14:paraId="3141052E" w14:textId="7E8A5987" w:rsidR="00E777E9" w:rsidRPr="00E777E9" w:rsidRDefault="00E777E9" w:rsidP="00E777E9">
            <w:pPr>
              <w:jc w:val="right"/>
              <w:rPr>
                <w:rFonts w:cs="Arial"/>
                <w:color w:val="000000" w:themeColor="text1"/>
                <w:sz w:val="18"/>
                <w:szCs w:val="18"/>
                <w:lang w:eastAsia="hr-HR"/>
              </w:rPr>
            </w:pPr>
            <w:r w:rsidRPr="00E777E9">
              <w:rPr>
                <w:sz w:val="18"/>
                <w:szCs w:val="18"/>
              </w:rPr>
              <w:t>27</w:t>
            </w:r>
          </w:p>
        </w:tc>
        <w:tc>
          <w:tcPr>
            <w:tcW w:w="403" w:type="dxa"/>
          </w:tcPr>
          <w:p w14:paraId="267090C0" w14:textId="1C999199" w:rsidR="00E777E9" w:rsidRPr="00E777E9" w:rsidRDefault="00E777E9" w:rsidP="00E777E9">
            <w:pPr>
              <w:jc w:val="right"/>
              <w:rPr>
                <w:rFonts w:cs="Arial"/>
                <w:color w:val="000000" w:themeColor="text1"/>
                <w:sz w:val="18"/>
                <w:szCs w:val="18"/>
                <w:lang w:eastAsia="hr-HR"/>
              </w:rPr>
            </w:pPr>
            <w:r w:rsidRPr="00E777E9">
              <w:rPr>
                <w:sz w:val="18"/>
                <w:szCs w:val="18"/>
              </w:rPr>
              <w:t>32</w:t>
            </w:r>
          </w:p>
        </w:tc>
        <w:tc>
          <w:tcPr>
            <w:tcW w:w="403" w:type="dxa"/>
          </w:tcPr>
          <w:p w14:paraId="476DE3D3" w14:textId="4A73504E" w:rsidR="00E777E9" w:rsidRPr="00E777E9" w:rsidRDefault="00E777E9" w:rsidP="00E777E9">
            <w:pPr>
              <w:jc w:val="right"/>
              <w:rPr>
                <w:rFonts w:cs="Arial"/>
                <w:color w:val="000000" w:themeColor="text1"/>
                <w:sz w:val="18"/>
                <w:szCs w:val="18"/>
                <w:lang w:eastAsia="hr-HR"/>
              </w:rPr>
            </w:pPr>
            <w:r w:rsidRPr="00E777E9">
              <w:rPr>
                <w:sz w:val="18"/>
                <w:szCs w:val="18"/>
              </w:rPr>
              <w:t>28</w:t>
            </w:r>
          </w:p>
        </w:tc>
        <w:tc>
          <w:tcPr>
            <w:tcW w:w="404" w:type="dxa"/>
          </w:tcPr>
          <w:p w14:paraId="5DC9F9D4" w14:textId="44DCA33E" w:rsidR="00E777E9" w:rsidRPr="00E777E9" w:rsidRDefault="00E777E9" w:rsidP="00E777E9">
            <w:pPr>
              <w:jc w:val="right"/>
              <w:rPr>
                <w:rFonts w:cs="Arial"/>
                <w:color w:val="000000" w:themeColor="text1"/>
                <w:sz w:val="18"/>
                <w:szCs w:val="18"/>
                <w:lang w:eastAsia="hr-HR"/>
              </w:rPr>
            </w:pPr>
            <w:r w:rsidRPr="00E777E9">
              <w:rPr>
                <w:sz w:val="18"/>
                <w:szCs w:val="18"/>
              </w:rPr>
              <w:t>21</w:t>
            </w:r>
          </w:p>
        </w:tc>
        <w:tc>
          <w:tcPr>
            <w:tcW w:w="403" w:type="dxa"/>
          </w:tcPr>
          <w:p w14:paraId="2882349A" w14:textId="5F6F525F" w:rsidR="00E777E9" w:rsidRPr="00E777E9" w:rsidRDefault="00E777E9" w:rsidP="00E777E9">
            <w:pPr>
              <w:jc w:val="right"/>
              <w:rPr>
                <w:rFonts w:cs="Arial"/>
                <w:color w:val="000000" w:themeColor="text1"/>
                <w:sz w:val="18"/>
                <w:szCs w:val="18"/>
                <w:lang w:eastAsia="hr-HR"/>
              </w:rPr>
            </w:pPr>
            <w:r w:rsidRPr="00E777E9">
              <w:rPr>
                <w:sz w:val="18"/>
                <w:szCs w:val="18"/>
              </w:rPr>
              <w:t>32</w:t>
            </w:r>
          </w:p>
        </w:tc>
        <w:tc>
          <w:tcPr>
            <w:tcW w:w="403" w:type="dxa"/>
          </w:tcPr>
          <w:p w14:paraId="2628B1B8" w14:textId="4CB7DFFA" w:rsidR="00E777E9" w:rsidRPr="00E777E9" w:rsidRDefault="00E777E9" w:rsidP="00E777E9">
            <w:pPr>
              <w:jc w:val="right"/>
              <w:rPr>
                <w:rFonts w:cs="Arial"/>
                <w:color w:val="000000" w:themeColor="text1"/>
                <w:sz w:val="18"/>
                <w:szCs w:val="18"/>
                <w:lang w:eastAsia="hr-HR"/>
              </w:rPr>
            </w:pPr>
            <w:r w:rsidRPr="00E777E9">
              <w:rPr>
                <w:sz w:val="18"/>
                <w:szCs w:val="18"/>
              </w:rPr>
              <w:t>34</w:t>
            </w:r>
          </w:p>
        </w:tc>
        <w:tc>
          <w:tcPr>
            <w:tcW w:w="403" w:type="dxa"/>
          </w:tcPr>
          <w:p w14:paraId="0236950C" w14:textId="45184F04" w:rsidR="00E777E9" w:rsidRPr="00E777E9" w:rsidRDefault="00E777E9" w:rsidP="00E777E9">
            <w:pPr>
              <w:jc w:val="right"/>
              <w:rPr>
                <w:rFonts w:cs="Arial"/>
                <w:color w:val="000000" w:themeColor="text1"/>
                <w:sz w:val="18"/>
                <w:szCs w:val="18"/>
                <w:lang w:eastAsia="hr-HR"/>
              </w:rPr>
            </w:pPr>
            <w:r w:rsidRPr="00E777E9">
              <w:rPr>
                <w:sz w:val="18"/>
                <w:szCs w:val="18"/>
              </w:rPr>
              <w:t>42</w:t>
            </w:r>
          </w:p>
        </w:tc>
        <w:tc>
          <w:tcPr>
            <w:tcW w:w="404" w:type="dxa"/>
          </w:tcPr>
          <w:p w14:paraId="03009F7E" w14:textId="509C1415" w:rsidR="00E777E9" w:rsidRPr="00E777E9" w:rsidRDefault="00E777E9" w:rsidP="00E777E9">
            <w:pPr>
              <w:jc w:val="right"/>
              <w:rPr>
                <w:rFonts w:cs="Arial"/>
                <w:color w:val="000000" w:themeColor="text1"/>
                <w:sz w:val="18"/>
                <w:szCs w:val="18"/>
                <w:lang w:eastAsia="hr-HR"/>
              </w:rPr>
            </w:pPr>
            <w:r w:rsidRPr="00E777E9">
              <w:rPr>
                <w:sz w:val="18"/>
                <w:szCs w:val="18"/>
              </w:rPr>
              <w:t>36</w:t>
            </w:r>
          </w:p>
        </w:tc>
        <w:tc>
          <w:tcPr>
            <w:tcW w:w="403" w:type="dxa"/>
          </w:tcPr>
          <w:p w14:paraId="49F345BE" w14:textId="0EBB5C59" w:rsidR="00E777E9" w:rsidRPr="00E777E9" w:rsidRDefault="00E777E9" w:rsidP="00E777E9">
            <w:pPr>
              <w:jc w:val="right"/>
              <w:rPr>
                <w:rFonts w:cs="Arial"/>
                <w:color w:val="000000" w:themeColor="text1"/>
                <w:sz w:val="18"/>
                <w:szCs w:val="18"/>
                <w:lang w:eastAsia="hr-HR"/>
              </w:rPr>
            </w:pPr>
            <w:r w:rsidRPr="00E777E9">
              <w:rPr>
                <w:sz w:val="18"/>
                <w:szCs w:val="18"/>
              </w:rPr>
              <w:t>41</w:t>
            </w:r>
          </w:p>
        </w:tc>
        <w:tc>
          <w:tcPr>
            <w:tcW w:w="403" w:type="dxa"/>
          </w:tcPr>
          <w:p w14:paraId="14C777DE" w14:textId="44D27954" w:rsidR="00E777E9" w:rsidRPr="00E777E9" w:rsidRDefault="00E777E9" w:rsidP="00E777E9">
            <w:pPr>
              <w:jc w:val="right"/>
              <w:rPr>
                <w:rFonts w:cs="Arial"/>
                <w:color w:val="000000" w:themeColor="text1"/>
                <w:sz w:val="18"/>
                <w:szCs w:val="18"/>
                <w:lang w:eastAsia="hr-HR"/>
              </w:rPr>
            </w:pPr>
            <w:r w:rsidRPr="00E777E9">
              <w:rPr>
                <w:sz w:val="18"/>
                <w:szCs w:val="18"/>
              </w:rPr>
              <w:t>39</w:t>
            </w:r>
          </w:p>
        </w:tc>
        <w:tc>
          <w:tcPr>
            <w:tcW w:w="403" w:type="dxa"/>
          </w:tcPr>
          <w:p w14:paraId="434E366C" w14:textId="598571CB" w:rsidR="00E777E9" w:rsidRPr="00E777E9" w:rsidRDefault="00E777E9" w:rsidP="00E777E9">
            <w:pPr>
              <w:jc w:val="right"/>
              <w:rPr>
                <w:rFonts w:cs="Arial"/>
                <w:color w:val="000000" w:themeColor="text1"/>
                <w:sz w:val="18"/>
                <w:szCs w:val="18"/>
                <w:lang w:eastAsia="hr-HR"/>
              </w:rPr>
            </w:pPr>
            <w:r w:rsidRPr="00E777E9">
              <w:rPr>
                <w:sz w:val="18"/>
                <w:szCs w:val="18"/>
              </w:rPr>
              <w:t>31</w:t>
            </w:r>
          </w:p>
        </w:tc>
        <w:tc>
          <w:tcPr>
            <w:tcW w:w="404" w:type="dxa"/>
          </w:tcPr>
          <w:p w14:paraId="2A8A9E9C" w14:textId="6F6B5043" w:rsidR="00E777E9" w:rsidRPr="00E777E9" w:rsidRDefault="00E777E9" w:rsidP="00E777E9">
            <w:pPr>
              <w:jc w:val="right"/>
              <w:rPr>
                <w:rFonts w:cs="Arial"/>
                <w:color w:val="000000" w:themeColor="text1"/>
                <w:sz w:val="18"/>
                <w:szCs w:val="18"/>
                <w:lang w:eastAsia="hr-HR"/>
              </w:rPr>
            </w:pPr>
            <w:r w:rsidRPr="00E777E9">
              <w:rPr>
                <w:sz w:val="18"/>
                <w:szCs w:val="18"/>
              </w:rPr>
              <w:t>14</w:t>
            </w:r>
          </w:p>
        </w:tc>
        <w:tc>
          <w:tcPr>
            <w:tcW w:w="403" w:type="dxa"/>
          </w:tcPr>
          <w:p w14:paraId="22F38431" w14:textId="02F2FA2D" w:rsidR="00E777E9" w:rsidRPr="00E777E9" w:rsidRDefault="00E777E9" w:rsidP="00E777E9">
            <w:pPr>
              <w:jc w:val="right"/>
              <w:rPr>
                <w:rFonts w:cs="Arial"/>
                <w:color w:val="000000" w:themeColor="text1"/>
                <w:sz w:val="18"/>
                <w:szCs w:val="18"/>
                <w:lang w:eastAsia="hr-HR"/>
              </w:rPr>
            </w:pPr>
            <w:r w:rsidRPr="00E777E9">
              <w:rPr>
                <w:sz w:val="18"/>
                <w:szCs w:val="18"/>
              </w:rPr>
              <w:t>11</w:t>
            </w:r>
          </w:p>
        </w:tc>
        <w:tc>
          <w:tcPr>
            <w:tcW w:w="403" w:type="dxa"/>
          </w:tcPr>
          <w:p w14:paraId="73230425" w14:textId="3E74501D" w:rsidR="00E777E9" w:rsidRPr="00E777E9" w:rsidRDefault="00E777E9" w:rsidP="00E777E9">
            <w:pPr>
              <w:jc w:val="right"/>
              <w:rPr>
                <w:rFonts w:cs="Arial"/>
                <w:color w:val="000000" w:themeColor="text1"/>
                <w:sz w:val="18"/>
                <w:szCs w:val="18"/>
                <w:lang w:eastAsia="hr-HR"/>
              </w:rPr>
            </w:pPr>
            <w:r w:rsidRPr="00E777E9">
              <w:rPr>
                <w:sz w:val="18"/>
                <w:szCs w:val="18"/>
              </w:rPr>
              <w:t>2</w:t>
            </w:r>
          </w:p>
        </w:tc>
        <w:tc>
          <w:tcPr>
            <w:tcW w:w="403" w:type="dxa"/>
          </w:tcPr>
          <w:p w14:paraId="2162F010" w14:textId="0F32321F" w:rsidR="00E777E9" w:rsidRPr="00E777E9" w:rsidRDefault="00E777E9" w:rsidP="00E777E9">
            <w:pPr>
              <w:jc w:val="right"/>
              <w:rPr>
                <w:rFonts w:cs="Arial"/>
                <w:color w:val="000000" w:themeColor="text1"/>
                <w:sz w:val="18"/>
                <w:szCs w:val="18"/>
                <w:lang w:eastAsia="hr-HR"/>
              </w:rPr>
            </w:pPr>
            <w:r w:rsidRPr="00E777E9">
              <w:rPr>
                <w:sz w:val="18"/>
                <w:szCs w:val="18"/>
              </w:rPr>
              <w:t>1</w:t>
            </w:r>
          </w:p>
        </w:tc>
        <w:tc>
          <w:tcPr>
            <w:tcW w:w="539" w:type="dxa"/>
          </w:tcPr>
          <w:p w14:paraId="6BA04996" w14:textId="13B9819E" w:rsidR="00E777E9" w:rsidRPr="00E777E9" w:rsidRDefault="00E777E9" w:rsidP="00E777E9">
            <w:pPr>
              <w:jc w:val="right"/>
              <w:rPr>
                <w:rFonts w:cs="Arial"/>
                <w:color w:val="000000" w:themeColor="text1"/>
                <w:sz w:val="18"/>
                <w:szCs w:val="18"/>
                <w:lang w:eastAsia="hr-HR"/>
              </w:rPr>
            </w:pPr>
            <w:r w:rsidRPr="00E777E9">
              <w:rPr>
                <w:sz w:val="18"/>
                <w:szCs w:val="18"/>
              </w:rPr>
              <w:t>-</w:t>
            </w:r>
          </w:p>
        </w:tc>
      </w:tr>
      <w:tr w:rsidR="00E777E9" w:rsidRPr="00E777E9" w14:paraId="18936CAB" w14:textId="77777777" w:rsidTr="00E777E9">
        <w:trPr>
          <w:trHeight w:val="380"/>
          <w:jc w:val="center"/>
        </w:trPr>
        <w:tc>
          <w:tcPr>
            <w:tcW w:w="704" w:type="dxa"/>
            <w:vMerge/>
            <w:hideMark/>
          </w:tcPr>
          <w:p w14:paraId="061961B1" w14:textId="77777777" w:rsidR="00E777E9" w:rsidRPr="00E777E9" w:rsidRDefault="00E777E9" w:rsidP="00E777E9">
            <w:pPr>
              <w:jc w:val="left"/>
              <w:rPr>
                <w:rFonts w:cs="Arial"/>
                <w:color w:val="000000"/>
                <w:sz w:val="18"/>
                <w:szCs w:val="18"/>
                <w:lang w:eastAsia="hr-HR"/>
              </w:rPr>
            </w:pPr>
          </w:p>
        </w:tc>
        <w:tc>
          <w:tcPr>
            <w:tcW w:w="425" w:type="dxa"/>
            <w:hideMark/>
          </w:tcPr>
          <w:p w14:paraId="16C57AAD" w14:textId="77777777" w:rsidR="00E777E9" w:rsidRPr="00E777E9" w:rsidRDefault="00E777E9" w:rsidP="00E777E9">
            <w:pPr>
              <w:jc w:val="center"/>
              <w:rPr>
                <w:rFonts w:cs="Arial"/>
                <w:color w:val="000000" w:themeColor="text1"/>
                <w:sz w:val="18"/>
                <w:szCs w:val="18"/>
                <w:lang w:eastAsia="hr-HR"/>
              </w:rPr>
            </w:pPr>
            <w:r w:rsidRPr="00E777E9">
              <w:rPr>
                <w:rFonts w:cs="Arial"/>
                <w:color w:val="000000" w:themeColor="text1"/>
                <w:sz w:val="18"/>
                <w:szCs w:val="18"/>
                <w:lang w:eastAsia="hr-HR"/>
              </w:rPr>
              <w:t>ž</w:t>
            </w:r>
          </w:p>
        </w:tc>
        <w:tc>
          <w:tcPr>
            <w:tcW w:w="709" w:type="dxa"/>
          </w:tcPr>
          <w:p w14:paraId="30FFFB3E" w14:textId="4EAE4045" w:rsidR="00E777E9" w:rsidRPr="00E777E9" w:rsidRDefault="00E777E9" w:rsidP="00E777E9">
            <w:pPr>
              <w:jc w:val="right"/>
              <w:rPr>
                <w:rFonts w:cs="Arial"/>
                <w:color w:val="000000" w:themeColor="text1"/>
                <w:sz w:val="18"/>
                <w:szCs w:val="18"/>
                <w:lang w:eastAsia="hr-HR"/>
              </w:rPr>
            </w:pPr>
            <w:r w:rsidRPr="00E777E9">
              <w:rPr>
                <w:sz w:val="18"/>
                <w:szCs w:val="18"/>
              </w:rPr>
              <w:t>434</w:t>
            </w:r>
          </w:p>
        </w:tc>
        <w:tc>
          <w:tcPr>
            <w:tcW w:w="567" w:type="dxa"/>
          </w:tcPr>
          <w:p w14:paraId="67563C6F" w14:textId="0DE487E9" w:rsidR="00E777E9" w:rsidRPr="00E777E9" w:rsidRDefault="00E777E9" w:rsidP="00E777E9">
            <w:pPr>
              <w:jc w:val="right"/>
              <w:rPr>
                <w:rFonts w:cs="Arial"/>
                <w:color w:val="000000" w:themeColor="text1"/>
                <w:sz w:val="18"/>
                <w:szCs w:val="18"/>
                <w:lang w:eastAsia="hr-HR"/>
              </w:rPr>
            </w:pPr>
            <w:r w:rsidRPr="00E777E9">
              <w:rPr>
                <w:sz w:val="18"/>
                <w:szCs w:val="18"/>
              </w:rPr>
              <w:t>18</w:t>
            </w:r>
          </w:p>
        </w:tc>
        <w:tc>
          <w:tcPr>
            <w:tcW w:w="411" w:type="dxa"/>
          </w:tcPr>
          <w:p w14:paraId="72595007" w14:textId="133EBE41" w:rsidR="00E777E9" w:rsidRPr="00E777E9" w:rsidRDefault="00E777E9" w:rsidP="00E777E9">
            <w:pPr>
              <w:jc w:val="right"/>
              <w:rPr>
                <w:rFonts w:cs="Arial"/>
                <w:color w:val="000000" w:themeColor="text1"/>
                <w:sz w:val="18"/>
                <w:szCs w:val="18"/>
                <w:lang w:eastAsia="hr-HR"/>
              </w:rPr>
            </w:pPr>
            <w:r w:rsidRPr="00E777E9">
              <w:rPr>
                <w:sz w:val="18"/>
                <w:szCs w:val="18"/>
              </w:rPr>
              <w:t>21</w:t>
            </w:r>
          </w:p>
        </w:tc>
        <w:tc>
          <w:tcPr>
            <w:tcW w:w="403" w:type="dxa"/>
          </w:tcPr>
          <w:p w14:paraId="67601759" w14:textId="69157776" w:rsidR="00E777E9" w:rsidRPr="00E777E9" w:rsidRDefault="00E777E9" w:rsidP="00E777E9">
            <w:pPr>
              <w:jc w:val="right"/>
              <w:rPr>
                <w:rFonts w:cs="Arial"/>
                <w:color w:val="000000" w:themeColor="text1"/>
                <w:sz w:val="18"/>
                <w:szCs w:val="18"/>
                <w:lang w:eastAsia="hr-HR"/>
              </w:rPr>
            </w:pPr>
            <w:r w:rsidRPr="00E777E9">
              <w:rPr>
                <w:sz w:val="18"/>
                <w:szCs w:val="18"/>
              </w:rPr>
              <w:t>16</w:t>
            </w:r>
          </w:p>
        </w:tc>
        <w:tc>
          <w:tcPr>
            <w:tcW w:w="404" w:type="dxa"/>
          </w:tcPr>
          <w:p w14:paraId="6C6CA671" w14:textId="7794DE61" w:rsidR="00E777E9" w:rsidRPr="00E777E9" w:rsidRDefault="00E777E9" w:rsidP="00E777E9">
            <w:pPr>
              <w:jc w:val="right"/>
              <w:rPr>
                <w:rFonts w:cs="Arial"/>
                <w:color w:val="000000" w:themeColor="text1"/>
                <w:sz w:val="18"/>
                <w:szCs w:val="18"/>
                <w:lang w:eastAsia="hr-HR"/>
              </w:rPr>
            </w:pPr>
            <w:r w:rsidRPr="00E777E9">
              <w:rPr>
                <w:sz w:val="18"/>
                <w:szCs w:val="18"/>
              </w:rPr>
              <w:t>22</w:t>
            </w:r>
          </w:p>
        </w:tc>
        <w:tc>
          <w:tcPr>
            <w:tcW w:w="403" w:type="dxa"/>
          </w:tcPr>
          <w:p w14:paraId="1F3A3995" w14:textId="25241A63" w:rsidR="00E777E9" w:rsidRPr="00E777E9" w:rsidRDefault="00E777E9" w:rsidP="00E777E9">
            <w:pPr>
              <w:jc w:val="right"/>
              <w:rPr>
                <w:rFonts w:cs="Arial"/>
                <w:color w:val="000000" w:themeColor="text1"/>
                <w:sz w:val="18"/>
                <w:szCs w:val="18"/>
                <w:lang w:eastAsia="hr-HR"/>
              </w:rPr>
            </w:pPr>
            <w:r w:rsidRPr="00E777E9">
              <w:rPr>
                <w:sz w:val="18"/>
                <w:szCs w:val="18"/>
              </w:rPr>
              <w:t>16</w:t>
            </w:r>
          </w:p>
        </w:tc>
        <w:tc>
          <w:tcPr>
            <w:tcW w:w="403" w:type="dxa"/>
          </w:tcPr>
          <w:p w14:paraId="17BFDEC6" w14:textId="75151836" w:rsidR="00E777E9" w:rsidRPr="00E777E9" w:rsidRDefault="00E777E9" w:rsidP="00E777E9">
            <w:pPr>
              <w:jc w:val="right"/>
              <w:rPr>
                <w:rFonts w:cs="Arial"/>
                <w:color w:val="000000" w:themeColor="text1"/>
                <w:sz w:val="18"/>
                <w:szCs w:val="18"/>
                <w:lang w:eastAsia="hr-HR"/>
              </w:rPr>
            </w:pPr>
            <w:r w:rsidRPr="00E777E9">
              <w:rPr>
                <w:sz w:val="18"/>
                <w:szCs w:val="18"/>
              </w:rPr>
              <w:t>25</w:t>
            </w:r>
          </w:p>
        </w:tc>
        <w:tc>
          <w:tcPr>
            <w:tcW w:w="403" w:type="dxa"/>
          </w:tcPr>
          <w:p w14:paraId="36D21D02" w14:textId="454EBE10" w:rsidR="00E777E9" w:rsidRPr="00E777E9" w:rsidRDefault="00E777E9" w:rsidP="00E777E9">
            <w:pPr>
              <w:jc w:val="right"/>
              <w:rPr>
                <w:rFonts w:cs="Arial"/>
                <w:color w:val="000000" w:themeColor="text1"/>
                <w:sz w:val="18"/>
                <w:szCs w:val="18"/>
                <w:lang w:eastAsia="hr-HR"/>
              </w:rPr>
            </w:pPr>
            <w:r w:rsidRPr="00E777E9">
              <w:rPr>
                <w:sz w:val="18"/>
                <w:szCs w:val="18"/>
              </w:rPr>
              <w:t>21</w:t>
            </w:r>
          </w:p>
        </w:tc>
        <w:tc>
          <w:tcPr>
            <w:tcW w:w="404" w:type="dxa"/>
          </w:tcPr>
          <w:p w14:paraId="35AFAFB7" w14:textId="78DE3BC2" w:rsidR="00E777E9" w:rsidRPr="00E777E9" w:rsidRDefault="00E777E9" w:rsidP="00E777E9">
            <w:pPr>
              <w:jc w:val="right"/>
              <w:rPr>
                <w:rFonts w:cs="Arial"/>
                <w:color w:val="000000" w:themeColor="text1"/>
                <w:sz w:val="18"/>
                <w:szCs w:val="18"/>
                <w:lang w:eastAsia="hr-HR"/>
              </w:rPr>
            </w:pPr>
            <w:r w:rsidRPr="00E777E9">
              <w:rPr>
                <w:sz w:val="18"/>
                <w:szCs w:val="18"/>
              </w:rPr>
              <w:t>24</w:t>
            </w:r>
          </w:p>
        </w:tc>
        <w:tc>
          <w:tcPr>
            <w:tcW w:w="403" w:type="dxa"/>
          </w:tcPr>
          <w:p w14:paraId="2FF4DF17" w14:textId="00A77A6A" w:rsidR="00E777E9" w:rsidRPr="00E777E9" w:rsidRDefault="00E777E9" w:rsidP="00E777E9">
            <w:pPr>
              <w:jc w:val="right"/>
              <w:rPr>
                <w:rFonts w:cs="Arial"/>
                <w:color w:val="000000" w:themeColor="text1"/>
                <w:sz w:val="18"/>
                <w:szCs w:val="18"/>
                <w:lang w:eastAsia="hr-HR"/>
              </w:rPr>
            </w:pPr>
            <w:r w:rsidRPr="00E777E9">
              <w:rPr>
                <w:sz w:val="18"/>
                <w:szCs w:val="18"/>
              </w:rPr>
              <w:t>18</w:t>
            </w:r>
          </w:p>
        </w:tc>
        <w:tc>
          <w:tcPr>
            <w:tcW w:w="403" w:type="dxa"/>
          </w:tcPr>
          <w:p w14:paraId="601F4680" w14:textId="340FEE94" w:rsidR="00E777E9" w:rsidRPr="00E777E9" w:rsidRDefault="00E777E9" w:rsidP="00E777E9">
            <w:pPr>
              <w:jc w:val="right"/>
              <w:rPr>
                <w:rFonts w:cs="Arial"/>
                <w:color w:val="000000" w:themeColor="text1"/>
                <w:sz w:val="18"/>
                <w:szCs w:val="18"/>
                <w:lang w:eastAsia="hr-HR"/>
              </w:rPr>
            </w:pPr>
            <w:r w:rsidRPr="00E777E9">
              <w:rPr>
                <w:sz w:val="18"/>
                <w:szCs w:val="18"/>
              </w:rPr>
              <w:t>24</w:t>
            </w:r>
          </w:p>
        </w:tc>
        <w:tc>
          <w:tcPr>
            <w:tcW w:w="403" w:type="dxa"/>
          </w:tcPr>
          <w:p w14:paraId="2AE091D7" w14:textId="624074D6" w:rsidR="00E777E9" w:rsidRPr="00E777E9" w:rsidRDefault="00E777E9" w:rsidP="00E777E9">
            <w:pPr>
              <w:jc w:val="right"/>
              <w:rPr>
                <w:rFonts w:cs="Arial"/>
                <w:color w:val="000000" w:themeColor="text1"/>
                <w:sz w:val="18"/>
                <w:szCs w:val="18"/>
                <w:lang w:eastAsia="hr-HR"/>
              </w:rPr>
            </w:pPr>
            <w:r w:rsidRPr="00E777E9">
              <w:rPr>
                <w:sz w:val="18"/>
                <w:szCs w:val="18"/>
              </w:rPr>
              <w:t>31</w:t>
            </w:r>
          </w:p>
        </w:tc>
        <w:tc>
          <w:tcPr>
            <w:tcW w:w="404" w:type="dxa"/>
          </w:tcPr>
          <w:p w14:paraId="0447A9D2" w14:textId="5DCF2F9D" w:rsidR="00E777E9" w:rsidRPr="00E777E9" w:rsidRDefault="00E777E9" w:rsidP="00E777E9">
            <w:pPr>
              <w:jc w:val="right"/>
              <w:rPr>
                <w:rFonts w:cs="Arial"/>
                <w:color w:val="000000" w:themeColor="text1"/>
                <w:sz w:val="18"/>
                <w:szCs w:val="18"/>
                <w:lang w:eastAsia="hr-HR"/>
              </w:rPr>
            </w:pPr>
            <w:r w:rsidRPr="00E777E9">
              <w:rPr>
                <w:sz w:val="18"/>
                <w:szCs w:val="18"/>
              </w:rPr>
              <w:t>30</w:t>
            </w:r>
          </w:p>
        </w:tc>
        <w:tc>
          <w:tcPr>
            <w:tcW w:w="403" w:type="dxa"/>
          </w:tcPr>
          <w:p w14:paraId="4C4A800E" w14:textId="7062718C" w:rsidR="00E777E9" w:rsidRPr="00E777E9" w:rsidRDefault="00E777E9" w:rsidP="00E777E9">
            <w:pPr>
              <w:jc w:val="right"/>
              <w:rPr>
                <w:rFonts w:cs="Arial"/>
                <w:color w:val="000000" w:themeColor="text1"/>
                <w:sz w:val="18"/>
                <w:szCs w:val="18"/>
                <w:lang w:eastAsia="hr-HR"/>
              </w:rPr>
            </w:pPr>
            <w:r w:rsidRPr="00E777E9">
              <w:rPr>
                <w:sz w:val="18"/>
                <w:szCs w:val="18"/>
              </w:rPr>
              <w:t>40</w:t>
            </w:r>
          </w:p>
        </w:tc>
        <w:tc>
          <w:tcPr>
            <w:tcW w:w="403" w:type="dxa"/>
          </w:tcPr>
          <w:p w14:paraId="611F7DB7" w14:textId="0BAB0E0F" w:rsidR="00E777E9" w:rsidRPr="00E777E9" w:rsidRDefault="00E777E9" w:rsidP="00E777E9">
            <w:pPr>
              <w:jc w:val="right"/>
              <w:rPr>
                <w:rFonts w:cs="Arial"/>
                <w:color w:val="000000" w:themeColor="text1"/>
                <w:sz w:val="18"/>
                <w:szCs w:val="18"/>
                <w:lang w:eastAsia="hr-HR"/>
              </w:rPr>
            </w:pPr>
            <w:r w:rsidRPr="00E777E9">
              <w:rPr>
                <w:sz w:val="18"/>
                <w:szCs w:val="18"/>
              </w:rPr>
              <w:t>41</w:t>
            </w:r>
          </w:p>
        </w:tc>
        <w:tc>
          <w:tcPr>
            <w:tcW w:w="403" w:type="dxa"/>
          </w:tcPr>
          <w:p w14:paraId="1026AD26" w14:textId="3C471537" w:rsidR="00E777E9" w:rsidRPr="00E777E9" w:rsidRDefault="00E777E9" w:rsidP="00E777E9">
            <w:pPr>
              <w:jc w:val="right"/>
              <w:rPr>
                <w:rFonts w:cs="Arial"/>
                <w:color w:val="000000" w:themeColor="text1"/>
                <w:sz w:val="18"/>
                <w:szCs w:val="18"/>
                <w:lang w:eastAsia="hr-HR"/>
              </w:rPr>
            </w:pPr>
            <w:r w:rsidRPr="00E777E9">
              <w:rPr>
                <w:sz w:val="18"/>
                <w:szCs w:val="18"/>
              </w:rPr>
              <w:t>35</w:t>
            </w:r>
          </w:p>
        </w:tc>
        <w:tc>
          <w:tcPr>
            <w:tcW w:w="404" w:type="dxa"/>
          </w:tcPr>
          <w:p w14:paraId="36CD5236" w14:textId="0E05A890" w:rsidR="00E777E9" w:rsidRPr="00E777E9" w:rsidRDefault="00E777E9" w:rsidP="00E777E9">
            <w:pPr>
              <w:jc w:val="right"/>
              <w:rPr>
                <w:rFonts w:cs="Arial"/>
                <w:color w:val="000000" w:themeColor="text1"/>
                <w:sz w:val="18"/>
                <w:szCs w:val="18"/>
                <w:lang w:eastAsia="hr-HR"/>
              </w:rPr>
            </w:pPr>
            <w:r w:rsidRPr="00E777E9">
              <w:rPr>
                <w:sz w:val="18"/>
                <w:szCs w:val="18"/>
              </w:rPr>
              <w:t>16</w:t>
            </w:r>
          </w:p>
        </w:tc>
        <w:tc>
          <w:tcPr>
            <w:tcW w:w="403" w:type="dxa"/>
          </w:tcPr>
          <w:p w14:paraId="7DD7BF6D" w14:textId="0A205E07" w:rsidR="00E777E9" w:rsidRPr="00E777E9" w:rsidRDefault="00E777E9" w:rsidP="00E777E9">
            <w:pPr>
              <w:jc w:val="right"/>
              <w:rPr>
                <w:rFonts w:cs="Arial"/>
                <w:color w:val="000000" w:themeColor="text1"/>
                <w:sz w:val="18"/>
                <w:szCs w:val="18"/>
                <w:lang w:eastAsia="hr-HR"/>
              </w:rPr>
            </w:pPr>
            <w:r w:rsidRPr="00E777E9">
              <w:rPr>
                <w:sz w:val="18"/>
                <w:szCs w:val="18"/>
              </w:rPr>
              <w:t>22</w:t>
            </w:r>
          </w:p>
        </w:tc>
        <w:tc>
          <w:tcPr>
            <w:tcW w:w="403" w:type="dxa"/>
          </w:tcPr>
          <w:p w14:paraId="58D7A252" w14:textId="16C3F17C" w:rsidR="00E777E9" w:rsidRPr="00E777E9" w:rsidRDefault="00E777E9" w:rsidP="00E777E9">
            <w:pPr>
              <w:jc w:val="right"/>
              <w:rPr>
                <w:rFonts w:cs="Arial"/>
                <w:color w:val="000000" w:themeColor="text1"/>
                <w:sz w:val="18"/>
                <w:szCs w:val="18"/>
                <w:lang w:eastAsia="hr-HR"/>
              </w:rPr>
            </w:pPr>
            <w:r w:rsidRPr="00E777E9">
              <w:rPr>
                <w:sz w:val="18"/>
                <w:szCs w:val="18"/>
              </w:rPr>
              <w:t>11</w:t>
            </w:r>
          </w:p>
        </w:tc>
        <w:tc>
          <w:tcPr>
            <w:tcW w:w="403" w:type="dxa"/>
          </w:tcPr>
          <w:p w14:paraId="637B0904" w14:textId="7613EBB3" w:rsidR="00E777E9" w:rsidRPr="00E777E9" w:rsidRDefault="00E777E9" w:rsidP="00E777E9">
            <w:pPr>
              <w:jc w:val="right"/>
              <w:rPr>
                <w:rFonts w:cs="Arial"/>
                <w:color w:val="000000" w:themeColor="text1"/>
                <w:sz w:val="18"/>
                <w:szCs w:val="18"/>
                <w:lang w:eastAsia="hr-HR"/>
              </w:rPr>
            </w:pPr>
            <w:r w:rsidRPr="00E777E9">
              <w:rPr>
                <w:sz w:val="18"/>
                <w:szCs w:val="18"/>
              </w:rPr>
              <w:t>2</w:t>
            </w:r>
          </w:p>
        </w:tc>
        <w:tc>
          <w:tcPr>
            <w:tcW w:w="539" w:type="dxa"/>
          </w:tcPr>
          <w:p w14:paraId="0215C782" w14:textId="75462111" w:rsidR="00E777E9" w:rsidRPr="00E777E9" w:rsidRDefault="00E777E9" w:rsidP="00E777E9">
            <w:pPr>
              <w:jc w:val="right"/>
              <w:rPr>
                <w:rFonts w:cs="Arial"/>
                <w:color w:val="000000" w:themeColor="text1"/>
                <w:sz w:val="18"/>
                <w:szCs w:val="18"/>
                <w:lang w:eastAsia="hr-HR"/>
              </w:rPr>
            </w:pPr>
            <w:r w:rsidRPr="00E777E9">
              <w:rPr>
                <w:sz w:val="18"/>
                <w:szCs w:val="18"/>
              </w:rPr>
              <w:t>1</w:t>
            </w:r>
          </w:p>
        </w:tc>
      </w:tr>
    </w:tbl>
    <w:p w14:paraId="24300A59" w14:textId="53099857" w:rsidR="00315B6D" w:rsidRDefault="25A80FB9" w:rsidP="00315B6D">
      <w:pPr>
        <w:pStyle w:val="Opisslike"/>
        <w:rPr>
          <w:lang w:eastAsia="hr-HR"/>
        </w:rPr>
      </w:pPr>
      <w:r w:rsidRPr="007A752C">
        <w:rPr>
          <w:lang w:eastAsia="hr-HR"/>
        </w:rPr>
        <w:t>Izvor: Državni zavod za statistiku, Popis stanovništva 20</w:t>
      </w:r>
      <w:r w:rsidR="003E4674">
        <w:rPr>
          <w:lang w:eastAsia="hr-HR"/>
        </w:rPr>
        <w:t>2</w:t>
      </w:r>
      <w:r w:rsidRPr="007A752C">
        <w:rPr>
          <w:lang w:eastAsia="hr-HR"/>
        </w:rPr>
        <w:t>1.</w:t>
      </w:r>
    </w:p>
    <w:p w14:paraId="322626E9" w14:textId="77777777" w:rsidR="008030C3" w:rsidRPr="008030C3" w:rsidRDefault="008030C3" w:rsidP="008030C3">
      <w:pPr>
        <w:rPr>
          <w:lang w:eastAsia="hr-HR"/>
        </w:rPr>
      </w:pPr>
    </w:p>
    <w:p w14:paraId="072BB0C8" w14:textId="1B5EB953" w:rsidR="006853DE" w:rsidRDefault="25A80FB9" w:rsidP="006853DE">
      <w:pPr>
        <w:pStyle w:val="Razina3"/>
        <w:rPr>
          <w:lang w:val="hr-HR"/>
        </w:rPr>
      </w:pPr>
      <w:bookmarkStart w:id="20" w:name="_Toc225768487"/>
      <w:r w:rsidRPr="007A752C">
        <w:rPr>
          <w:lang w:val="hr-HR"/>
        </w:rPr>
        <w:t>Broj stanovnika kojoj je potrebna neka vrsta pomoći pri obavljanju svakodnevnih zadataka</w:t>
      </w:r>
      <w:bookmarkEnd w:id="20"/>
    </w:p>
    <w:p w14:paraId="2B4CD0A0" w14:textId="77777777" w:rsidR="00315B6D" w:rsidRPr="00315B6D" w:rsidRDefault="00315B6D" w:rsidP="00315B6D">
      <w:pPr>
        <w:rPr>
          <w:lang w:eastAsia="en-US"/>
        </w:rPr>
      </w:pPr>
    </w:p>
    <w:p w14:paraId="7F22BC10" w14:textId="6478E077" w:rsidR="00614B3B" w:rsidRPr="006E1884" w:rsidRDefault="00646C20" w:rsidP="0070666E">
      <w:pPr>
        <w:pStyle w:val="Opisslike"/>
        <w:tabs>
          <w:tab w:val="left" w:pos="5245"/>
        </w:tabs>
        <w:rPr>
          <w:lang w:eastAsia="hr-HR"/>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3</w:t>
      </w:r>
      <w:r w:rsidRPr="007A752C">
        <w:fldChar w:fldCharType="end"/>
      </w:r>
      <w:r w:rsidR="25A80FB9" w:rsidRPr="007A752C">
        <w:rPr>
          <w:lang w:eastAsia="hr-HR"/>
        </w:rPr>
        <w:t xml:space="preserve">: </w:t>
      </w:r>
      <w:r w:rsidR="00614B3B" w:rsidRPr="006E1884">
        <w:rPr>
          <w:szCs w:val="22"/>
        </w:rPr>
        <w:t>Prikaz udjela osoba s invaliditetom u ukupnom broj stanovništva</w:t>
      </w:r>
    </w:p>
    <w:tbl>
      <w:tblPr>
        <w:tblStyle w:val="Reetkatablice"/>
        <w:tblW w:w="0" w:type="auto"/>
        <w:tblLook w:val="04A0" w:firstRow="1" w:lastRow="0" w:firstColumn="1" w:lastColumn="0" w:noHBand="0" w:noVBand="1"/>
      </w:tblPr>
      <w:tblGrid>
        <w:gridCol w:w="2322"/>
        <w:gridCol w:w="2322"/>
        <w:gridCol w:w="2322"/>
        <w:gridCol w:w="2322"/>
      </w:tblGrid>
      <w:tr w:rsidR="00614B3B" w:rsidRPr="006E1884" w14:paraId="2304E625" w14:textId="77777777" w:rsidTr="00423EF0">
        <w:tc>
          <w:tcPr>
            <w:tcW w:w="2322" w:type="dxa"/>
          </w:tcPr>
          <w:p w14:paraId="7295B276" w14:textId="77777777" w:rsidR="00614B3B" w:rsidRPr="006E1884" w:rsidRDefault="00614B3B" w:rsidP="00423EF0">
            <w:pPr>
              <w:rPr>
                <w:b/>
                <w:bCs/>
                <w:sz w:val="20"/>
              </w:rPr>
            </w:pPr>
            <w:r w:rsidRPr="006E1884">
              <w:rPr>
                <w:b/>
                <w:bCs/>
                <w:sz w:val="20"/>
              </w:rPr>
              <w:t>JLS</w:t>
            </w:r>
          </w:p>
        </w:tc>
        <w:tc>
          <w:tcPr>
            <w:tcW w:w="2322" w:type="dxa"/>
          </w:tcPr>
          <w:p w14:paraId="73EC546C" w14:textId="77777777" w:rsidR="00614B3B" w:rsidRPr="006E1884" w:rsidRDefault="00614B3B" w:rsidP="00423EF0">
            <w:pPr>
              <w:rPr>
                <w:b/>
                <w:bCs/>
                <w:sz w:val="20"/>
              </w:rPr>
            </w:pPr>
            <w:r w:rsidRPr="006E1884">
              <w:rPr>
                <w:b/>
                <w:bCs/>
                <w:sz w:val="20"/>
              </w:rPr>
              <w:t>Broj osoba</w:t>
            </w:r>
          </w:p>
        </w:tc>
        <w:tc>
          <w:tcPr>
            <w:tcW w:w="2322" w:type="dxa"/>
          </w:tcPr>
          <w:p w14:paraId="4C6FA14E" w14:textId="77777777" w:rsidR="00614B3B" w:rsidRPr="006E1884" w:rsidRDefault="00614B3B" w:rsidP="00423EF0">
            <w:pPr>
              <w:rPr>
                <w:b/>
                <w:bCs/>
                <w:sz w:val="20"/>
              </w:rPr>
            </w:pPr>
            <w:r w:rsidRPr="006E1884">
              <w:rPr>
                <w:b/>
                <w:bCs/>
                <w:sz w:val="20"/>
              </w:rPr>
              <w:t>% od ukupnog broja osoba s invaliditetom</w:t>
            </w:r>
          </w:p>
        </w:tc>
        <w:tc>
          <w:tcPr>
            <w:tcW w:w="2322" w:type="dxa"/>
          </w:tcPr>
          <w:p w14:paraId="718C00BA" w14:textId="77777777" w:rsidR="00614B3B" w:rsidRPr="006E1884" w:rsidRDefault="00614B3B" w:rsidP="00423EF0">
            <w:pPr>
              <w:rPr>
                <w:b/>
                <w:bCs/>
                <w:sz w:val="20"/>
              </w:rPr>
            </w:pPr>
            <w:r w:rsidRPr="006E1884">
              <w:rPr>
                <w:b/>
                <w:bCs/>
                <w:sz w:val="20"/>
              </w:rPr>
              <w:t>Prevalencija /  10000 stanovnika</w:t>
            </w:r>
          </w:p>
        </w:tc>
      </w:tr>
      <w:tr w:rsidR="00614B3B" w:rsidRPr="006E1884" w14:paraId="45BCBE5B" w14:textId="77777777" w:rsidTr="00423EF0">
        <w:tc>
          <w:tcPr>
            <w:tcW w:w="2322" w:type="dxa"/>
          </w:tcPr>
          <w:p w14:paraId="0DFDD59D" w14:textId="3770493A" w:rsidR="00614B3B" w:rsidRPr="006E1884" w:rsidRDefault="00614B3B" w:rsidP="00423EF0">
            <w:pPr>
              <w:rPr>
                <w:sz w:val="20"/>
              </w:rPr>
            </w:pPr>
            <w:r w:rsidRPr="006E1884">
              <w:rPr>
                <w:sz w:val="20"/>
              </w:rPr>
              <w:t xml:space="preserve">Općina </w:t>
            </w:r>
            <w:r w:rsidR="00127A6D">
              <w:rPr>
                <w:sz w:val="20"/>
              </w:rPr>
              <w:t>Vladislavci</w:t>
            </w:r>
          </w:p>
        </w:tc>
        <w:tc>
          <w:tcPr>
            <w:tcW w:w="2322" w:type="dxa"/>
          </w:tcPr>
          <w:p w14:paraId="5DF8960A" w14:textId="464F3CD9" w:rsidR="00614B3B" w:rsidRPr="006E1884" w:rsidRDefault="00DD497B" w:rsidP="00423EF0">
            <w:pPr>
              <w:rPr>
                <w:sz w:val="20"/>
              </w:rPr>
            </w:pPr>
            <w:r>
              <w:rPr>
                <w:sz w:val="20"/>
              </w:rPr>
              <w:t>306</w:t>
            </w:r>
          </w:p>
        </w:tc>
        <w:tc>
          <w:tcPr>
            <w:tcW w:w="2322" w:type="dxa"/>
          </w:tcPr>
          <w:p w14:paraId="24A0EBB4" w14:textId="17BCCEF9" w:rsidR="00614B3B" w:rsidRPr="006E1884" w:rsidRDefault="00DD497B" w:rsidP="00423EF0">
            <w:pPr>
              <w:rPr>
                <w:sz w:val="20"/>
              </w:rPr>
            </w:pPr>
            <w:r>
              <w:rPr>
                <w:sz w:val="20"/>
              </w:rPr>
              <w:t>0,1</w:t>
            </w:r>
          </w:p>
        </w:tc>
        <w:tc>
          <w:tcPr>
            <w:tcW w:w="2322" w:type="dxa"/>
          </w:tcPr>
          <w:p w14:paraId="4C7F2BB6" w14:textId="22667465" w:rsidR="00614B3B" w:rsidRPr="006E1884" w:rsidRDefault="00DD497B" w:rsidP="00423EF0">
            <w:pPr>
              <w:rPr>
                <w:sz w:val="20"/>
              </w:rPr>
            </w:pPr>
            <w:r>
              <w:rPr>
                <w:sz w:val="20"/>
              </w:rPr>
              <w:t>1</w:t>
            </w:r>
          </w:p>
        </w:tc>
      </w:tr>
    </w:tbl>
    <w:p w14:paraId="2D6AD17D" w14:textId="540E890A" w:rsidR="006853DE" w:rsidRDefault="00614B3B" w:rsidP="00315B6D">
      <w:pPr>
        <w:jc w:val="center"/>
        <w:rPr>
          <w:rFonts w:ascii="Calibri" w:hAnsi="Calibri"/>
          <w:b/>
          <w:bCs/>
          <w:sz w:val="18"/>
        </w:rPr>
      </w:pPr>
      <w:r w:rsidRPr="006E1884">
        <w:rPr>
          <w:rFonts w:ascii="Calibri" w:hAnsi="Calibri"/>
          <w:b/>
          <w:bCs/>
          <w:sz w:val="18"/>
        </w:rPr>
        <w:t>Izvor: HZJZ – Izvješće o osobama  s  invaliditetom rujan 2023.</w:t>
      </w:r>
    </w:p>
    <w:p w14:paraId="03394CB3" w14:textId="77777777" w:rsidR="00315B6D" w:rsidRPr="00315B6D" w:rsidRDefault="00315B6D" w:rsidP="00315B6D">
      <w:pPr>
        <w:jc w:val="center"/>
        <w:rPr>
          <w:rFonts w:ascii="Calibri" w:hAnsi="Calibri"/>
          <w:b/>
          <w:bCs/>
          <w:sz w:val="18"/>
        </w:rPr>
      </w:pPr>
    </w:p>
    <w:p w14:paraId="75D1C818" w14:textId="722DE327" w:rsidR="00614B3B" w:rsidRPr="006A60BB" w:rsidRDefault="00315B6D" w:rsidP="00315B6D">
      <w:pPr>
        <w:pStyle w:val="Opisslike"/>
      </w:pPr>
      <w:r>
        <w:t xml:space="preserve">Tablica </w:t>
      </w:r>
      <w:r>
        <w:fldChar w:fldCharType="begin"/>
      </w:r>
      <w:r>
        <w:instrText xml:space="preserve"> SEQ Tablica \* ARABIC </w:instrText>
      </w:r>
      <w:r>
        <w:fldChar w:fldCharType="separate"/>
      </w:r>
      <w:r w:rsidR="001C4072">
        <w:rPr>
          <w:noProof/>
        </w:rPr>
        <w:t>4</w:t>
      </w:r>
      <w:r>
        <w:fldChar w:fldCharType="end"/>
      </w:r>
      <w:r w:rsidR="00614B3B" w:rsidRPr="006A60BB">
        <w:t>: Prikaz broja osoba s invaliditetom prema spolu, dobnim skupinama</w:t>
      </w:r>
    </w:p>
    <w:tbl>
      <w:tblPr>
        <w:tblStyle w:val="Reetkatablice"/>
        <w:tblW w:w="0" w:type="auto"/>
        <w:tblLook w:val="04A0" w:firstRow="1" w:lastRow="0" w:firstColumn="1" w:lastColumn="0" w:noHBand="0" w:noVBand="1"/>
      </w:tblPr>
      <w:tblGrid>
        <w:gridCol w:w="2322"/>
        <w:gridCol w:w="1161"/>
        <w:gridCol w:w="1161"/>
        <w:gridCol w:w="1161"/>
        <w:gridCol w:w="1161"/>
        <w:gridCol w:w="1161"/>
        <w:gridCol w:w="1161"/>
      </w:tblGrid>
      <w:tr w:rsidR="00614B3B" w:rsidRPr="00475836" w14:paraId="677B3BB7" w14:textId="77777777" w:rsidTr="00423EF0">
        <w:tc>
          <w:tcPr>
            <w:tcW w:w="2322" w:type="dxa"/>
          </w:tcPr>
          <w:p w14:paraId="0BF629D9" w14:textId="77777777" w:rsidR="00614B3B" w:rsidRPr="007E68FD" w:rsidRDefault="00614B3B" w:rsidP="00423EF0">
            <w:pPr>
              <w:rPr>
                <w:b/>
                <w:bCs/>
                <w:sz w:val="20"/>
              </w:rPr>
            </w:pPr>
            <w:r w:rsidRPr="007E68FD">
              <w:rPr>
                <w:b/>
                <w:bCs/>
                <w:sz w:val="20"/>
              </w:rPr>
              <w:t>JLS</w:t>
            </w:r>
          </w:p>
        </w:tc>
        <w:tc>
          <w:tcPr>
            <w:tcW w:w="6966" w:type="dxa"/>
            <w:gridSpan w:val="6"/>
          </w:tcPr>
          <w:p w14:paraId="7DB0174F" w14:textId="77777777" w:rsidR="00614B3B" w:rsidRPr="00F9036D" w:rsidRDefault="00614B3B" w:rsidP="00423EF0">
            <w:pPr>
              <w:jc w:val="center"/>
              <w:rPr>
                <w:b/>
                <w:bCs/>
                <w:sz w:val="20"/>
              </w:rPr>
            </w:pPr>
            <w:r w:rsidRPr="00F9036D">
              <w:rPr>
                <w:b/>
                <w:bCs/>
                <w:sz w:val="20"/>
              </w:rPr>
              <w:t>DOBNE SKUPINE</w:t>
            </w:r>
          </w:p>
        </w:tc>
      </w:tr>
      <w:tr w:rsidR="00614B3B" w:rsidRPr="00475836" w14:paraId="2B338B20" w14:textId="77777777" w:rsidTr="00423EF0">
        <w:tc>
          <w:tcPr>
            <w:tcW w:w="2322" w:type="dxa"/>
            <w:vMerge w:val="restart"/>
          </w:tcPr>
          <w:p w14:paraId="7DAECBCB" w14:textId="08FA6A68" w:rsidR="00614B3B" w:rsidRPr="00F9036D" w:rsidRDefault="00614B3B" w:rsidP="00423EF0">
            <w:pPr>
              <w:rPr>
                <w:sz w:val="20"/>
              </w:rPr>
            </w:pPr>
            <w:r w:rsidRPr="00F9036D">
              <w:rPr>
                <w:sz w:val="20"/>
              </w:rPr>
              <w:t xml:space="preserve">Općina </w:t>
            </w:r>
            <w:r w:rsidR="00127A6D">
              <w:rPr>
                <w:sz w:val="20"/>
              </w:rPr>
              <w:t>Vladislavci</w:t>
            </w:r>
          </w:p>
        </w:tc>
        <w:tc>
          <w:tcPr>
            <w:tcW w:w="2322" w:type="dxa"/>
            <w:gridSpan w:val="2"/>
          </w:tcPr>
          <w:p w14:paraId="35CD35AA" w14:textId="77777777" w:rsidR="00614B3B" w:rsidRPr="00F9036D" w:rsidRDefault="00614B3B" w:rsidP="00423EF0">
            <w:pPr>
              <w:jc w:val="center"/>
              <w:rPr>
                <w:sz w:val="20"/>
              </w:rPr>
            </w:pPr>
            <w:r w:rsidRPr="00F9036D">
              <w:rPr>
                <w:sz w:val="20"/>
              </w:rPr>
              <w:t>0-19</w:t>
            </w:r>
          </w:p>
        </w:tc>
        <w:tc>
          <w:tcPr>
            <w:tcW w:w="2322" w:type="dxa"/>
            <w:gridSpan w:val="2"/>
          </w:tcPr>
          <w:p w14:paraId="1C908B9C" w14:textId="77777777" w:rsidR="00614B3B" w:rsidRPr="00F9036D" w:rsidRDefault="00614B3B" w:rsidP="00423EF0">
            <w:pPr>
              <w:jc w:val="center"/>
              <w:rPr>
                <w:sz w:val="20"/>
              </w:rPr>
            </w:pPr>
            <w:r w:rsidRPr="00F9036D">
              <w:rPr>
                <w:sz w:val="20"/>
              </w:rPr>
              <w:t>20-64</w:t>
            </w:r>
          </w:p>
        </w:tc>
        <w:tc>
          <w:tcPr>
            <w:tcW w:w="2322" w:type="dxa"/>
            <w:gridSpan w:val="2"/>
          </w:tcPr>
          <w:p w14:paraId="704892C5" w14:textId="77777777" w:rsidR="00614B3B" w:rsidRPr="00F9036D" w:rsidRDefault="00614B3B" w:rsidP="00423EF0">
            <w:pPr>
              <w:jc w:val="center"/>
              <w:rPr>
                <w:sz w:val="20"/>
              </w:rPr>
            </w:pPr>
            <w:r w:rsidRPr="00F9036D">
              <w:rPr>
                <w:sz w:val="20"/>
              </w:rPr>
              <w:t>65+</w:t>
            </w:r>
          </w:p>
        </w:tc>
      </w:tr>
      <w:tr w:rsidR="00614B3B" w:rsidRPr="00475836" w14:paraId="55D36CDA" w14:textId="77777777" w:rsidTr="00423EF0">
        <w:tc>
          <w:tcPr>
            <w:tcW w:w="2322" w:type="dxa"/>
            <w:vMerge/>
          </w:tcPr>
          <w:p w14:paraId="736D1254" w14:textId="77777777" w:rsidR="00614B3B" w:rsidRPr="00F9036D" w:rsidRDefault="00614B3B" w:rsidP="00423EF0">
            <w:pPr>
              <w:jc w:val="center"/>
              <w:rPr>
                <w:sz w:val="20"/>
              </w:rPr>
            </w:pPr>
          </w:p>
        </w:tc>
        <w:tc>
          <w:tcPr>
            <w:tcW w:w="1161" w:type="dxa"/>
          </w:tcPr>
          <w:p w14:paraId="3A651A33" w14:textId="77777777" w:rsidR="00614B3B" w:rsidRPr="00F9036D" w:rsidRDefault="00614B3B" w:rsidP="00423EF0">
            <w:pPr>
              <w:jc w:val="center"/>
              <w:rPr>
                <w:sz w:val="20"/>
              </w:rPr>
            </w:pPr>
            <w:r w:rsidRPr="00F9036D">
              <w:rPr>
                <w:sz w:val="20"/>
              </w:rPr>
              <w:t>M</w:t>
            </w:r>
          </w:p>
        </w:tc>
        <w:tc>
          <w:tcPr>
            <w:tcW w:w="1161" w:type="dxa"/>
          </w:tcPr>
          <w:p w14:paraId="53AAEFC4" w14:textId="77777777" w:rsidR="00614B3B" w:rsidRPr="00F9036D" w:rsidRDefault="00614B3B" w:rsidP="00423EF0">
            <w:pPr>
              <w:jc w:val="center"/>
              <w:rPr>
                <w:sz w:val="20"/>
              </w:rPr>
            </w:pPr>
            <w:r w:rsidRPr="00F9036D">
              <w:rPr>
                <w:sz w:val="20"/>
              </w:rPr>
              <w:t>Ž</w:t>
            </w:r>
          </w:p>
        </w:tc>
        <w:tc>
          <w:tcPr>
            <w:tcW w:w="1161" w:type="dxa"/>
          </w:tcPr>
          <w:p w14:paraId="5FBD18DA" w14:textId="77777777" w:rsidR="00614B3B" w:rsidRPr="00F9036D" w:rsidRDefault="00614B3B" w:rsidP="00423EF0">
            <w:pPr>
              <w:jc w:val="center"/>
              <w:rPr>
                <w:sz w:val="20"/>
              </w:rPr>
            </w:pPr>
            <w:r w:rsidRPr="00F9036D">
              <w:rPr>
                <w:sz w:val="20"/>
              </w:rPr>
              <w:t>M</w:t>
            </w:r>
          </w:p>
        </w:tc>
        <w:tc>
          <w:tcPr>
            <w:tcW w:w="1161" w:type="dxa"/>
          </w:tcPr>
          <w:p w14:paraId="746F5D8D" w14:textId="77777777" w:rsidR="00614B3B" w:rsidRPr="00F9036D" w:rsidRDefault="00614B3B" w:rsidP="00423EF0">
            <w:pPr>
              <w:jc w:val="center"/>
              <w:rPr>
                <w:sz w:val="20"/>
              </w:rPr>
            </w:pPr>
            <w:r w:rsidRPr="00F9036D">
              <w:rPr>
                <w:sz w:val="20"/>
              </w:rPr>
              <w:t>Ž</w:t>
            </w:r>
          </w:p>
        </w:tc>
        <w:tc>
          <w:tcPr>
            <w:tcW w:w="1161" w:type="dxa"/>
          </w:tcPr>
          <w:p w14:paraId="6F64DBD0" w14:textId="77777777" w:rsidR="00614B3B" w:rsidRPr="00F9036D" w:rsidRDefault="00614B3B" w:rsidP="00423EF0">
            <w:pPr>
              <w:jc w:val="center"/>
              <w:rPr>
                <w:sz w:val="20"/>
              </w:rPr>
            </w:pPr>
            <w:r w:rsidRPr="00F9036D">
              <w:rPr>
                <w:sz w:val="20"/>
              </w:rPr>
              <w:t>M</w:t>
            </w:r>
          </w:p>
        </w:tc>
        <w:tc>
          <w:tcPr>
            <w:tcW w:w="1161" w:type="dxa"/>
          </w:tcPr>
          <w:p w14:paraId="0B51A27E" w14:textId="77777777" w:rsidR="00614B3B" w:rsidRPr="00F9036D" w:rsidRDefault="00614B3B" w:rsidP="00423EF0">
            <w:pPr>
              <w:jc w:val="center"/>
              <w:rPr>
                <w:sz w:val="20"/>
              </w:rPr>
            </w:pPr>
            <w:r w:rsidRPr="00F9036D">
              <w:rPr>
                <w:sz w:val="20"/>
              </w:rPr>
              <w:t>Ž</w:t>
            </w:r>
          </w:p>
        </w:tc>
      </w:tr>
      <w:tr w:rsidR="00614B3B" w:rsidRPr="00475836" w14:paraId="2117BC3D" w14:textId="77777777" w:rsidTr="00423EF0">
        <w:tc>
          <w:tcPr>
            <w:tcW w:w="2322" w:type="dxa"/>
            <w:vMerge/>
          </w:tcPr>
          <w:p w14:paraId="2B03C010" w14:textId="77777777" w:rsidR="00614B3B" w:rsidRPr="00F9036D" w:rsidRDefault="00614B3B" w:rsidP="00423EF0">
            <w:pPr>
              <w:jc w:val="center"/>
              <w:rPr>
                <w:sz w:val="20"/>
              </w:rPr>
            </w:pPr>
          </w:p>
        </w:tc>
        <w:tc>
          <w:tcPr>
            <w:tcW w:w="1161" w:type="dxa"/>
          </w:tcPr>
          <w:p w14:paraId="49EBE99F" w14:textId="154594AE" w:rsidR="00614B3B" w:rsidRPr="00F9036D" w:rsidRDefault="00DD497B" w:rsidP="00423EF0">
            <w:pPr>
              <w:jc w:val="center"/>
              <w:rPr>
                <w:sz w:val="20"/>
              </w:rPr>
            </w:pPr>
            <w:r>
              <w:rPr>
                <w:sz w:val="20"/>
              </w:rPr>
              <w:t>17</w:t>
            </w:r>
          </w:p>
        </w:tc>
        <w:tc>
          <w:tcPr>
            <w:tcW w:w="1161" w:type="dxa"/>
          </w:tcPr>
          <w:p w14:paraId="7A6E615C" w14:textId="3A4EE303" w:rsidR="00614B3B" w:rsidRPr="00F9036D" w:rsidRDefault="00DD497B" w:rsidP="00423EF0">
            <w:pPr>
              <w:jc w:val="center"/>
              <w:rPr>
                <w:sz w:val="20"/>
              </w:rPr>
            </w:pPr>
            <w:r>
              <w:rPr>
                <w:sz w:val="20"/>
              </w:rPr>
              <w:t>8</w:t>
            </w:r>
          </w:p>
        </w:tc>
        <w:tc>
          <w:tcPr>
            <w:tcW w:w="1161" w:type="dxa"/>
          </w:tcPr>
          <w:p w14:paraId="7799F623" w14:textId="644BB144" w:rsidR="00614B3B" w:rsidRPr="00F9036D" w:rsidRDefault="00DD497B" w:rsidP="00423EF0">
            <w:pPr>
              <w:jc w:val="center"/>
              <w:rPr>
                <w:sz w:val="20"/>
              </w:rPr>
            </w:pPr>
            <w:r>
              <w:rPr>
                <w:sz w:val="20"/>
              </w:rPr>
              <w:t>108</w:t>
            </w:r>
          </w:p>
        </w:tc>
        <w:tc>
          <w:tcPr>
            <w:tcW w:w="1161" w:type="dxa"/>
          </w:tcPr>
          <w:p w14:paraId="68849652" w14:textId="0FD4CD20" w:rsidR="00614B3B" w:rsidRPr="00F9036D" w:rsidRDefault="00DD497B" w:rsidP="00423EF0">
            <w:pPr>
              <w:jc w:val="center"/>
              <w:rPr>
                <w:sz w:val="20"/>
              </w:rPr>
            </w:pPr>
            <w:r>
              <w:rPr>
                <w:sz w:val="20"/>
              </w:rPr>
              <w:t>54</w:t>
            </w:r>
          </w:p>
        </w:tc>
        <w:tc>
          <w:tcPr>
            <w:tcW w:w="1161" w:type="dxa"/>
          </w:tcPr>
          <w:p w14:paraId="4187C080" w14:textId="07A518BF" w:rsidR="00614B3B" w:rsidRPr="00F9036D" w:rsidRDefault="00DD497B" w:rsidP="00423EF0">
            <w:pPr>
              <w:jc w:val="center"/>
              <w:rPr>
                <w:sz w:val="20"/>
              </w:rPr>
            </w:pPr>
            <w:r>
              <w:rPr>
                <w:sz w:val="20"/>
              </w:rPr>
              <w:t>55</w:t>
            </w:r>
          </w:p>
        </w:tc>
        <w:tc>
          <w:tcPr>
            <w:tcW w:w="1161" w:type="dxa"/>
          </w:tcPr>
          <w:p w14:paraId="0FF0B9E2" w14:textId="690A770E" w:rsidR="00614B3B" w:rsidRPr="00F9036D" w:rsidRDefault="00DD497B" w:rsidP="00423EF0">
            <w:pPr>
              <w:jc w:val="center"/>
              <w:rPr>
                <w:sz w:val="20"/>
              </w:rPr>
            </w:pPr>
            <w:r>
              <w:rPr>
                <w:sz w:val="20"/>
              </w:rPr>
              <w:t>64</w:t>
            </w:r>
          </w:p>
        </w:tc>
      </w:tr>
    </w:tbl>
    <w:p w14:paraId="269D3F49" w14:textId="77777777" w:rsidR="00614B3B" w:rsidRPr="006A60BB" w:rsidRDefault="00614B3B" w:rsidP="00614B3B">
      <w:pPr>
        <w:pStyle w:val="Opisslike"/>
      </w:pPr>
      <w:r w:rsidRPr="006A60BB">
        <w:t>Izvor: HZJZ – Izvješće o osobama  s  invaliditetom rujan 2023.</w:t>
      </w:r>
    </w:p>
    <w:p w14:paraId="75F37B0E" w14:textId="77777777" w:rsidR="00CB7646" w:rsidRPr="007A752C" w:rsidRDefault="00CB7646" w:rsidP="00646C20">
      <w:pPr>
        <w:pStyle w:val="Opisslike"/>
        <w:rPr>
          <w:lang w:eastAsia="hr-HR"/>
        </w:rPr>
      </w:pPr>
    </w:p>
    <w:p w14:paraId="18C4AF57" w14:textId="77777777" w:rsidR="00D01CD3" w:rsidRPr="007A752C" w:rsidRDefault="25A80FB9" w:rsidP="006853DE">
      <w:pPr>
        <w:pStyle w:val="Razina2"/>
      </w:pPr>
      <w:bookmarkStart w:id="21" w:name="_Toc225768488"/>
      <w:r w:rsidRPr="007A752C">
        <w:t>Prometna povezanost</w:t>
      </w:r>
      <w:bookmarkEnd w:id="21"/>
    </w:p>
    <w:p w14:paraId="4C875BC5" w14:textId="09834AF1" w:rsidR="00CB7646" w:rsidRDefault="00CB7646" w:rsidP="00CB7646"/>
    <w:p w14:paraId="6AE2E4E9" w14:textId="5477F466" w:rsidR="00802D9E" w:rsidRPr="006258C1" w:rsidRDefault="00802D9E" w:rsidP="00517A0A">
      <w:pPr>
        <w:rPr>
          <w:sz w:val="22"/>
          <w:szCs w:val="18"/>
        </w:rPr>
      </w:pPr>
      <w:r w:rsidRPr="006258C1">
        <w:rPr>
          <w:sz w:val="22"/>
          <w:szCs w:val="18"/>
        </w:rPr>
        <w:t>Zapadnim rubom Općine prolazi trasa državne ceste D7 u okviru paneuropskog prometnog koridora V grana ''C'', koji je značajan za povezivanje srednje Europe s Jadranskim morem. Navedeni koridor definiran je 1997. godine na konferenciji europskih ministara prometa, i s proširenjem Europske Unije dobiva sve više na značenju.</w:t>
      </w:r>
    </w:p>
    <w:p w14:paraId="21CA882A" w14:textId="77777777" w:rsidR="00802D9E" w:rsidRPr="006258C1" w:rsidRDefault="00802D9E" w:rsidP="00517A0A">
      <w:pPr>
        <w:rPr>
          <w:sz w:val="22"/>
          <w:szCs w:val="18"/>
        </w:rPr>
      </w:pPr>
    </w:p>
    <w:p w14:paraId="39445146" w14:textId="18E7CD6A" w:rsidR="00517A0A" w:rsidRPr="006258C1" w:rsidRDefault="00517A0A" w:rsidP="00517A0A">
      <w:pPr>
        <w:rPr>
          <w:sz w:val="22"/>
          <w:szCs w:val="18"/>
        </w:rPr>
      </w:pPr>
      <w:r w:rsidRPr="006258C1">
        <w:rPr>
          <w:sz w:val="22"/>
          <w:szCs w:val="18"/>
        </w:rPr>
        <w:t>Ukupna duljina javnih cesta na području Općine je 18,7 kilometara, od toga je 1,2 kilometra državna cesta, 10,6 kilometara je duljina županijskih cesta, a 6,90 kilometara je duljina lokalnih cesta. U postotku državna cesta čini 6,9%, županijske ceste 56,68%, a lokalne 36,90% u ukupnoj duljini kategoriziranih cesta na području Općine.</w:t>
      </w:r>
    </w:p>
    <w:p w14:paraId="0FC0259D" w14:textId="77777777" w:rsidR="00802D9E" w:rsidRPr="006258C1" w:rsidRDefault="00802D9E" w:rsidP="00517A0A">
      <w:pPr>
        <w:rPr>
          <w:sz w:val="22"/>
          <w:szCs w:val="18"/>
        </w:rPr>
      </w:pPr>
    </w:p>
    <w:p w14:paraId="0CEEC4B9" w14:textId="596FC429" w:rsidR="00517A0A" w:rsidRPr="006258C1" w:rsidRDefault="00517A0A" w:rsidP="00517A0A">
      <w:pPr>
        <w:rPr>
          <w:sz w:val="22"/>
          <w:szCs w:val="18"/>
        </w:rPr>
      </w:pPr>
      <w:r w:rsidRPr="006258C1">
        <w:rPr>
          <w:sz w:val="22"/>
          <w:szCs w:val="18"/>
        </w:rPr>
        <w:t>Prostorom Općine prolazi i trasa postojeće magistralne pomoćne željezničke pruge M302 (Osijek-Strizivojna/Vrpolje). Tehnička brzina na promatranoj dionici je 100 km/h, a nosivost 225 KN/osovini. Na području Općine nalaze se dva službena mjesta: Vladislavci i Vuka-Dopsin. Kako je i navedena pruga u okviru Vc prometnog koridora, potrebno ju je rekonstruirati u skladu s njenom kategorijom u mreži i očekivanim prometom.</w:t>
      </w:r>
    </w:p>
    <w:p w14:paraId="2FC547B7" w14:textId="77777777" w:rsidR="00802D9E" w:rsidRPr="006258C1" w:rsidRDefault="00802D9E" w:rsidP="00517A0A">
      <w:pPr>
        <w:rPr>
          <w:sz w:val="22"/>
          <w:szCs w:val="18"/>
        </w:rPr>
      </w:pPr>
    </w:p>
    <w:p w14:paraId="0CDEB38E" w14:textId="3EFD9BF6" w:rsidR="00517A0A" w:rsidRPr="006258C1" w:rsidRDefault="00517A0A" w:rsidP="00517A0A">
      <w:pPr>
        <w:rPr>
          <w:sz w:val="22"/>
          <w:szCs w:val="18"/>
        </w:rPr>
      </w:pPr>
      <w:r w:rsidRPr="006258C1">
        <w:rPr>
          <w:sz w:val="22"/>
          <w:szCs w:val="18"/>
        </w:rPr>
        <w:t>Tehnološko zaostajanje je najviše prisutno na području signalno-sigurnosnih uređaja.</w:t>
      </w:r>
    </w:p>
    <w:p w14:paraId="76F22BFE" w14:textId="77777777" w:rsidR="00517A0A" w:rsidRDefault="00517A0A" w:rsidP="00CB7646"/>
    <w:p w14:paraId="13F287BE" w14:textId="713FC039" w:rsidR="00A11B75" w:rsidRPr="00A11B75" w:rsidRDefault="00A11B75" w:rsidP="00A11B75">
      <w:pPr>
        <w:jc w:val="center"/>
        <w:rPr>
          <w:b/>
          <w:bCs/>
          <w:sz w:val="20"/>
          <w:szCs w:val="16"/>
        </w:rPr>
      </w:pPr>
      <w:r w:rsidRPr="00A11B75">
        <w:rPr>
          <w:b/>
          <w:bCs/>
          <w:sz w:val="20"/>
          <w:szCs w:val="16"/>
        </w:rPr>
        <w:t>Tablica 5: Prometnice za području općine Vladislavci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882"/>
        <w:gridCol w:w="4424"/>
        <w:gridCol w:w="860"/>
        <w:gridCol w:w="990"/>
        <w:gridCol w:w="789"/>
        <w:gridCol w:w="772"/>
      </w:tblGrid>
      <w:tr w:rsidR="00517A0A" w14:paraId="5F6D942B" w14:textId="77777777" w:rsidTr="00517A0A">
        <w:tc>
          <w:tcPr>
            <w:tcW w:w="571" w:type="dxa"/>
            <w:vAlign w:val="center"/>
          </w:tcPr>
          <w:p w14:paraId="23DD6BA6" w14:textId="77777777" w:rsidR="00517A0A" w:rsidRDefault="00517A0A" w:rsidP="001C6212">
            <w:pPr>
              <w:jc w:val="center"/>
              <w:rPr>
                <w:b/>
                <w:bCs/>
                <w:sz w:val="20"/>
              </w:rPr>
            </w:pPr>
            <w:r>
              <w:rPr>
                <w:b/>
                <w:bCs/>
                <w:caps/>
                <w:sz w:val="20"/>
              </w:rPr>
              <w:t>r</w:t>
            </w:r>
            <w:r>
              <w:rPr>
                <w:b/>
                <w:bCs/>
                <w:sz w:val="20"/>
              </w:rPr>
              <w:t>.b.</w:t>
            </w:r>
          </w:p>
        </w:tc>
        <w:tc>
          <w:tcPr>
            <w:tcW w:w="882" w:type="dxa"/>
            <w:vAlign w:val="center"/>
          </w:tcPr>
          <w:p w14:paraId="00779361" w14:textId="77777777" w:rsidR="00517A0A" w:rsidRDefault="00517A0A" w:rsidP="001C6212">
            <w:pPr>
              <w:jc w:val="center"/>
              <w:rPr>
                <w:b/>
                <w:bCs/>
                <w:sz w:val="20"/>
              </w:rPr>
            </w:pPr>
            <w:r>
              <w:rPr>
                <w:b/>
                <w:bCs/>
                <w:sz w:val="20"/>
              </w:rPr>
              <w:t>Oznaka ceste</w:t>
            </w:r>
          </w:p>
        </w:tc>
        <w:tc>
          <w:tcPr>
            <w:tcW w:w="4424" w:type="dxa"/>
            <w:vAlign w:val="center"/>
          </w:tcPr>
          <w:p w14:paraId="065D9C13" w14:textId="77777777" w:rsidR="00517A0A" w:rsidRDefault="00517A0A" w:rsidP="001C6212">
            <w:pPr>
              <w:jc w:val="center"/>
              <w:rPr>
                <w:b/>
                <w:bCs/>
                <w:sz w:val="20"/>
              </w:rPr>
            </w:pPr>
            <w:r>
              <w:rPr>
                <w:b/>
                <w:bCs/>
                <w:sz w:val="20"/>
              </w:rPr>
              <w:t>Naziv dionice</w:t>
            </w:r>
          </w:p>
        </w:tc>
        <w:tc>
          <w:tcPr>
            <w:tcW w:w="860" w:type="dxa"/>
            <w:vAlign w:val="center"/>
          </w:tcPr>
          <w:p w14:paraId="50394258" w14:textId="77777777" w:rsidR="00517A0A" w:rsidRDefault="00517A0A" w:rsidP="001C6212">
            <w:pPr>
              <w:jc w:val="center"/>
              <w:rPr>
                <w:b/>
                <w:bCs/>
                <w:sz w:val="20"/>
              </w:rPr>
            </w:pPr>
            <w:r>
              <w:rPr>
                <w:b/>
                <w:bCs/>
                <w:sz w:val="20"/>
              </w:rPr>
              <w:t>Širina kolnika (m)</w:t>
            </w:r>
          </w:p>
        </w:tc>
        <w:tc>
          <w:tcPr>
            <w:tcW w:w="990" w:type="dxa"/>
            <w:vAlign w:val="center"/>
          </w:tcPr>
          <w:p w14:paraId="3FB30D35" w14:textId="77777777" w:rsidR="00517A0A" w:rsidRDefault="00517A0A" w:rsidP="001C6212">
            <w:pPr>
              <w:jc w:val="center"/>
              <w:rPr>
                <w:b/>
                <w:bCs/>
                <w:sz w:val="20"/>
              </w:rPr>
            </w:pPr>
            <w:r>
              <w:rPr>
                <w:b/>
                <w:bCs/>
                <w:sz w:val="20"/>
              </w:rPr>
              <w:t>Duljina kolnika (m)</w:t>
            </w:r>
          </w:p>
        </w:tc>
        <w:tc>
          <w:tcPr>
            <w:tcW w:w="789" w:type="dxa"/>
            <w:vAlign w:val="center"/>
          </w:tcPr>
          <w:p w14:paraId="530E7FAC" w14:textId="77777777" w:rsidR="00517A0A" w:rsidRDefault="00517A0A" w:rsidP="001C6212">
            <w:pPr>
              <w:jc w:val="center"/>
              <w:rPr>
                <w:b/>
                <w:bCs/>
                <w:sz w:val="20"/>
              </w:rPr>
            </w:pPr>
            <w:r>
              <w:rPr>
                <w:b/>
                <w:bCs/>
                <w:sz w:val="20"/>
              </w:rPr>
              <w:t>Asfalt (km)</w:t>
            </w:r>
          </w:p>
        </w:tc>
        <w:tc>
          <w:tcPr>
            <w:tcW w:w="772" w:type="dxa"/>
            <w:vAlign w:val="center"/>
          </w:tcPr>
          <w:p w14:paraId="6E44C605" w14:textId="77777777" w:rsidR="00517A0A" w:rsidRDefault="00517A0A" w:rsidP="001C6212">
            <w:pPr>
              <w:jc w:val="center"/>
              <w:rPr>
                <w:b/>
                <w:bCs/>
                <w:sz w:val="20"/>
              </w:rPr>
            </w:pPr>
            <w:r>
              <w:rPr>
                <w:b/>
                <w:bCs/>
                <w:sz w:val="20"/>
              </w:rPr>
              <w:t>Ostalo (km)</w:t>
            </w:r>
          </w:p>
        </w:tc>
      </w:tr>
      <w:tr w:rsidR="00517A0A" w14:paraId="0E47EB44" w14:textId="77777777" w:rsidTr="00517A0A">
        <w:trPr>
          <w:cantSplit/>
        </w:trPr>
        <w:tc>
          <w:tcPr>
            <w:tcW w:w="9288" w:type="dxa"/>
            <w:gridSpan w:val="7"/>
            <w:vAlign w:val="center"/>
          </w:tcPr>
          <w:p w14:paraId="09DA1442" w14:textId="77777777" w:rsidR="00517A0A" w:rsidRDefault="00517A0A" w:rsidP="001C6212">
            <w:pPr>
              <w:jc w:val="center"/>
              <w:rPr>
                <w:b/>
                <w:bCs/>
                <w:sz w:val="18"/>
              </w:rPr>
            </w:pPr>
            <w:r>
              <w:rPr>
                <w:b/>
                <w:bCs/>
                <w:sz w:val="18"/>
              </w:rPr>
              <w:t>ŽUPANIJSKE CESTE</w:t>
            </w:r>
          </w:p>
        </w:tc>
      </w:tr>
      <w:tr w:rsidR="00517A0A" w14:paraId="7CEBE716" w14:textId="77777777" w:rsidTr="00517A0A">
        <w:tc>
          <w:tcPr>
            <w:tcW w:w="571" w:type="dxa"/>
            <w:vAlign w:val="center"/>
          </w:tcPr>
          <w:p w14:paraId="78194786" w14:textId="77777777" w:rsidR="00517A0A" w:rsidRDefault="00517A0A" w:rsidP="001C6212">
            <w:pPr>
              <w:jc w:val="center"/>
              <w:rPr>
                <w:sz w:val="20"/>
              </w:rPr>
            </w:pPr>
            <w:r>
              <w:rPr>
                <w:sz w:val="20"/>
              </w:rPr>
              <w:t>1.</w:t>
            </w:r>
          </w:p>
        </w:tc>
        <w:tc>
          <w:tcPr>
            <w:tcW w:w="882" w:type="dxa"/>
            <w:vAlign w:val="center"/>
          </w:tcPr>
          <w:p w14:paraId="7CD9C5E1" w14:textId="77777777" w:rsidR="00517A0A" w:rsidRDefault="00517A0A" w:rsidP="001C6212">
            <w:pPr>
              <w:jc w:val="center"/>
              <w:rPr>
                <w:sz w:val="18"/>
              </w:rPr>
            </w:pPr>
            <w:r>
              <w:rPr>
                <w:sz w:val="18"/>
              </w:rPr>
              <w:t>Ž 4109</w:t>
            </w:r>
          </w:p>
        </w:tc>
        <w:tc>
          <w:tcPr>
            <w:tcW w:w="4424" w:type="dxa"/>
            <w:vAlign w:val="center"/>
          </w:tcPr>
          <w:p w14:paraId="49893FA6" w14:textId="77777777" w:rsidR="00517A0A" w:rsidRDefault="00517A0A" w:rsidP="001C6212">
            <w:pPr>
              <w:autoSpaceDE w:val="0"/>
              <w:autoSpaceDN w:val="0"/>
              <w:adjustRightInd w:val="0"/>
              <w:rPr>
                <w:sz w:val="18"/>
              </w:rPr>
            </w:pPr>
            <w:r>
              <w:rPr>
                <w:sz w:val="18"/>
                <w:szCs w:val="18"/>
                <w:lang w:val="en-US"/>
              </w:rPr>
              <w:t>D7 (Vel. Branjevina)-Vladislavci-Paulin Dvor- Ernestinovo (D518)</w:t>
            </w:r>
          </w:p>
        </w:tc>
        <w:tc>
          <w:tcPr>
            <w:tcW w:w="860" w:type="dxa"/>
            <w:tcBorders>
              <w:top w:val="nil"/>
            </w:tcBorders>
            <w:vAlign w:val="center"/>
          </w:tcPr>
          <w:p w14:paraId="315BA756" w14:textId="77777777" w:rsidR="00517A0A" w:rsidRDefault="00517A0A" w:rsidP="001C6212">
            <w:pPr>
              <w:jc w:val="center"/>
              <w:rPr>
                <w:sz w:val="18"/>
              </w:rPr>
            </w:pPr>
            <w:r>
              <w:rPr>
                <w:sz w:val="18"/>
                <w:szCs w:val="18"/>
              </w:rPr>
              <w:t>5,0</w:t>
            </w:r>
          </w:p>
        </w:tc>
        <w:tc>
          <w:tcPr>
            <w:tcW w:w="990" w:type="dxa"/>
            <w:tcBorders>
              <w:top w:val="nil"/>
            </w:tcBorders>
            <w:vAlign w:val="center"/>
          </w:tcPr>
          <w:p w14:paraId="242F5487" w14:textId="77777777" w:rsidR="00517A0A" w:rsidRDefault="00517A0A" w:rsidP="001C6212">
            <w:pPr>
              <w:jc w:val="center"/>
              <w:rPr>
                <w:sz w:val="18"/>
              </w:rPr>
            </w:pPr>
            <w:r>
              <w:rPr>
                <w:sz w:val="18"/>
                <w:szCs w:val="18"/>
              </w:rPr>
              <w:t>7,8</w:t>
            </w:r>
          </w:p>
        </w:tc>
        <w:tc>
          <w:tcPr>
            <w:tcW w:w="789" w:type="dxa"/>
            <w:vAlign w:val="center"/>
          </w:tcPr>
          <w:p w14:paraId="46CA810E" w14:textId="77777777" w:rsidR="00517A0A" w:rsidRDefault="00517A0A" w:rsidP="001C6212">
            <w:pPr>
              <w:jc w:val="center"/>
              <w:rPr>
                <w:sz w:val="18"/>
              </w:rPr>
            </w:pPr>
            <w:r>
              <w:rPr>
                <w:sz w:val="18"/>
                <w:szCs w:val="18"/>
              </w:rPr>
              <w:t>7,8</w:t>
            </w:r>
          </w:p>
        </w:tc>
        <w:tc>
          <w:tcPr>
            <w:tcW w:w="772" w:type="dxa"/>
            <w:vAlign w:val="center"/>
          </w:tcPr>
          <w:p w14:paraId="61C5D0E6" w14:textId="77777777" w:rsidR="00517A0A" w:rsidRDefault="00517A0A" w:rsidP="001C6212">
            <w:pPr>
              <w:jc w:val="center"/>
              <w:rPr>
                <w:sz w:val="18"/>
              </w:rPr>
            </w:pPr>
            <w:r>
              <w:rPr>
                <w:sz w:val="18"/>
              </w:rPr>
              <w:t>-</w:t>
            </w:r>
          </w:p>
        </w:tc>
      </w:tr>
      <w:tr w:rsidR="00517A0A" w14:paraId="4A2D04B6" w14:textId="77777777" w:rsidTr="00517A0A">
        <w:tc>
          <w:tcPr>
            <w:tcW w:w="571" w:type="dxa"/>
            <w:vAlign w:val="center"/>
          </w:tcPr>
          <w:p w14:paraId="010D278A" w14:textId="77777777" w:rsidR="00517A0A" w:rsidRDefault="00517A0A" w:rsidP="001C6212">
            <w:pPr>
              <w:jc w:val="center"/>
              <w:rPr>
                <w:sz w:val="20"/>
              </w:rPr>
            </w:pPr>
            <w:r>
              <w:rPr>
                <w:sz w:val="20"/>
              </w:rPr>
              <w:t>2.</w:t>
            </w:r>
          </w:p>
        </w:tc>
        <w:tc>
          <w:tcPr>
            <w:tcW w:w="882" w:type="dxa"/>
            <w:vAlign w:val="center"/>
          </w:tcPr>
          <w:p w14:paraId="70B28603" w14:textId="77777777" w:rsidR="00517A0A" w:rsidRDefault="00517A0A" w:rsidP="001C6212">
            <w:pPr>
              <w:jc w:val="center"/>
              <w:rPr>
                <w:sz w:val="18"/>
              </w:rPr>
            </w:pPr>
            <w:r>
              <w:rPr>
                <w:sz w:val="18"/>
              </w:rPr>
              <w:t>Ž 4110</w:t>
            </w:r>
          </w:p>
        </w:tc>
        <w:tc>
          <w:tcPr>
            <w:tcW w:w="4424" w:type="dxa"/>
            <w:vAlign w:val="center"/>
          </w:tcPr>
          <w:p w14:paraId="0BCC19BB" w14:textId="77777777" w:rsidR="00517A0A" w:rsidRDefault="00517A0A" w:rsidP="001C6212">
            <w:pPr>
              <w:autoSpaceDE w:val="0"/>
              <w:autoSpaceDN w:val="0"/>
              <w:adjustRightInd w:val="0"/>
              <w:rPr>
                <w:sz w:val="18"/>
                <w:szCs w:val="18"/>
                <w:lang w:val="en-US"/>
              </w:rPr>
            </w:pPr>
            <w:r>
              <w:rPr>
                <w:sz w:val="18"/>
                <w:szCs w:val="18"/>
                <w:lang w:val="en-US"/>
              </w:rPr>
              <w:t>Dopsin-Vladislavci (Ž4109)</w:t>
            </w:r>
          </w:p>
        </w:tc>
        <w:tc>
          <w:tcPr>
            <w:tcW w:w="860" w:type="dxa"/>
            <w:tcBorders>
              <w:top w:val="nil"/>
            </w:tcBorders>
            <w:vAlign w:val="center"/>
          </w:tcPr>
          <w:p w14:paraId="3003C485" w14:textId="77777777" w:rsidR="00517A0A" w:rsidRDefault="00517A0A" w:rsidP="001C6212">
            <w:pPr>
              <w:jc w:val="center"/>
              <w:rPr>
                <w:sz w:val="18"/>
                <w:szCs w:val="18"/>
              </w:rPr>
            </w:pPr>
            <w:r>
              <w:rPr>
                <w:sz w:val="18"/>
                <w:szCs w:val="18"/>
              </w:rPr>
              <w:t>4,5</w:t>
            </w:r>
          </w:p>
        </w:tc>
        <w:tc>
          <w:tcPr>
            <w:tcW w:w="990" w:type="dxa"/>
            <w:tcBorders>
              <w:top w:val="nil"/>
            </w:tcBorders>
            <w:vAlign w:val="center"/>
          </w:tcPr>
          <w:p w14:paraId="1B96F4E4" w14:textId="77777777" w:rsidR="00517A0A" w:rsidRDefault="00517A0A" w:rsidP="001C6212">
            <w:pPr>
              <w:jc w:val="center"/>
              <w:rPr>
                <w:sz w:val="18"/>
                <w:szCs w:val="18"/>
              </w:rPr>
            </w:pPr>
            <w:r>
              <w:rPr>
                <w:sz w:val="18"/>
                <w:szCs w:val="18"/>
              </w:rPr>
              <w:t>2,8</w:t>
            </w:r>
          </w:p>
        </w:tc>
        <w:tc>
          <w:tcPr>
            <w:tcW w:w="789" w:type="dxa"/>
            <w:vAlign w:val="center"/>
          </w:tcPr>
          <w:p w14:paraId="093D88C0" w14:textId="77777777" w:rsidR="00517A0A" w:rsidRDefault="00517A0A" w:rsidP="001C6212">
            <w:pPr>
              <w:jc w:val="center"/>
              <w:rPr>
                <w:sz w:val="18"/>
                <w:szCs w:val="18"/>
              </w:rPr>
            </w:pPr>
            <w:r>
              <w:rPr>
                <w:sz w:val="18"/>
                <w:szCs w:val="18"/>
              </w:rPr>
              <w:t>2,8</w:t>
            </w:r>
          </w:p>
        </w:tc>
        <w:tc>
          <w:tcPr>
            <w:tcW w:w="772" w:type="dxa"/>
            <w:vAlign w:val="center"/>
          </w:tcPr>
          <w:p w14:paraId="18B3F0E3" w14:textId="77777777" w:rsidR="00517A0A" w:rsidRDefault="00517A0A" w:rsidP="001C6212">
            <w:pPr>
              <w:jc w:val="center"/>
              <w:rPr>
                <w:sz w:val="18"/>
              </w:rPr>
            </w:pPr>
            <w:r>
              <w:rPr>
                <w:sz w:val="18"/>
              </w:rPr>
              <w:t>-</w:t>
            </w:r>
          </w:p>
        </w:tc>
      </w:tr>
      <w:tr w:rsidR="00517A0A" w14:paraId="65C16C1C" w14:textId="77777777" w:rsidTr="00517A0A">
        <w:trPr>
          <w:cantSplit/>
          <w:trHeight w:val="236"/>
        </w:trPr>
        <w:tc>
          <w:tcPr>
            <w:tcW w:w="9288" w:type="dxa"/>
            <w:gridSpan w:val="7"/>
            <w:vAlign w:val="center"/>
          </w:tcPr>
          <w:p w14:paraId="3C1AA890" w14:textId="77777777" w:rsidR="00517A0A" w:rsidRDefault="00517A0A" w:rsidP="001C6212">
            <w:pPr>
              <w:jc w:val="center"/>
              <w:rPr>
                <w:b/>
                <w:bCs/>
                <w:sz w:val="18"/>
              </w:rPr>
            </w:pPr>
            <w:r>
              <w:rPr>
                <w:b/>
                <w:bCs/>
                <w:sz w:val="18"/>
              </w:rPr>
              <w:t>LOKALNE CESTE</w:t>
            </w:r>
          </w:p>
        </w:tc>
      </w:tr>
      <w:tr w:rsidR="00517A0A" w14:paraId="37A2023F" w14:textId="77777777" w:rsidTr="00517A0A">
        <w:tc>
          <w:tcPr>
            <w:tcW w:w="571" w:type="dxa"/>
            <w:vAlign w:val="center"/>
          </w:tcPr>
          <w:p w14:paraId="485D592B" w14:textId="77777777" w:rsidR="00517A0A" w:rsidRDefault="00517A0A" w:rsidP="001C6212">
            <w:pPr>
              <w:jc w:val="center"/>
              <w:rPr>
                <w:sz w:val="20"/>
              </w:rPr>
            </w:pPr>
            <w:r>
              <w:rPr>
                <w:sz w:val="20"/>
              </w:rPr>
              <w:t>1.</w:t>
            </w:r>
          </w:p>
        </w:tc>
        <w:tc>
          <w:tcPr>
            <w:tcW w:w="882" w:type="dxa"/>
            <w:vAlign w:val="center"/>
          </w:tcPr>
          <w:p w14:paraId="4032AF25" w14:textId="77777777" w:rsidR="00517A0A" w:rsidRDefault="00517A0A" w:rsidP="001C6212">
            <w:pPr>
              <w:jc w:val="center"/>
              <w:rPr>
                <w:sz w:val="18"/>
              </w:rPr>
            </w:pPr>
            <w:r>
              <w:rPr>
                <w:sz w:val="18"/>
                <w:szCs w:val="18"/>
              </w:rPr>
              <w:t>L 44107</w:t>
            </w:r>
          </w:p>
        </w:tc>
        <w:tc>
          <w:tcPr>
            <w:tcW w:w="4424" w:type="dxa"/>
            <w:vAlign w:val="center"/>
          </w:tcPr>
          <w:p w14:paraId="73760730" w14:textId="77777777" w:rsidR="00517A0A" w:rsidRDefault="00517A0A" w:rsidP="001C6212">
            <w:pPr>
              <w:autoSpaceDE w:val="0"/>
              <w:autoSpaceDN w:val="0"/>
              <w:adjustRightInd w:val="0"/>
              <w:rPr>
                <w:sz w:val="18"/>
              </w:rPr>
            </w:pPr>
            <w:r>
              <w:rPr>
                <w:sz w:val="18"/>
                <w:szCs w:val="18"/>
                <w:lang w:val="en-US"/>
              </w:rPr>
              <w:t>D7 (Vuka)-Hrastovac-Dopsin (Ž 4110)</w:t>
            </w:r>
          </w:p>
        </w:tc>
        <w:tc>
          <w:tcPr>
            <w:tcW w:w="860" w:type="dxa"/>
            <w:vAlign w:val="center"/>
          </w:tcPr>
          <w:p w14:paraId="11FEBA18" w14:textId="77777777" w:rsidR="00517A0A" w:rsidRDefault="00517A0A" w:rsidP="001C6212">
            <w:pPr>
              <w:jc w:val="center"/>
              <w:rPr>
                <w:sz w:val="18"/>
              </w:rPr>
            </w:pPr>
            <w:r>
              <w:rPr>
                <w:sz w:val="18"/>
                <w:szCs w:val="18"/>
              </w:rPr>
              <w:t>3,25</w:t>
            </w:r>
          </w:p>
        </w:tc>
        <w:tc>
          <w:tcPr>
            <w:tcW w:w="990" w:type="dxa"/>
            <w:vAlign w:val="center"/>
          </w:tcPr>
          <w:p w14:paraId="7435F5B8" w14:textId="77777777" w:rsidR="00517A0A" w:rsidRDefault="00517A0A" w:rsidP="001C6212">
            <w:pPr>
              <w:jc w:val="center"/>
              <w:rPr>
                <w:sz w:val="18"/>
              </w:rPr>
            </w:pPr>
            <w:r>
              <w:rPr>
                <w:sz w:val="18"/>
                <w:szCs w:val="18"/>
              </w:rPr>
              <w:t>3,6</w:t>
            </w:r>
          </w:p>
        </w:tc>
        <w:tc>
          <w:tcPr>
            <w:tcW w:w="789" w:type="dxa"/>
            <w:vAlign w:val="center"/>
          </w:tcPr>
          <w:p w14:paraId="55208D3A" w14:textId="77777777" w:rsidR="00517A0A" w:rsidRDefault="00517A0A" w:rsidP="001C6212">
            <w:pPr>
              <w:jc w:val="center"/>
              <w:rPr>
                <w:sz w:val="18"/>
              </w:rPr>
            </w:pPr>
            <w:r>
              <w:rPr>
                <w:sz w:val="18"/>
                <w:szCs w:val="18"/>
              </w:rPr>
              <w:t>1,0</w:t>
            </w:r>
          </w:p>
        </w:tc>
        <w:tc>
          <w:tcPr>
            <w:tcW w:w="772" w:type="dxa"/>
            <w:vAlign w:val="center"/>
          </w:tcPr>
          <w:p w14:paraId="5CD6CDCC" w14:textId="77777777" w:rsidR="00517A0A" w:rsidRDefault="00517A0A" w:rsidP="001C6212">
            <w:pPr>
              <w:jc w:val="center"/>
              <w:rPr>
                <w:sz w:val="18"/>
              </w:rPr>
            </w:pPr>
            <w:r>
              <w:rPr>
                <w:sz w:val="18"/>
              </w:rPr>
              <w:t>2,6</w:t>
            </w:r>
          </w:p>
        </w:tc>
      </w:tr>
      <w:tr w:rsidR="00517A0A" w14:paraId="3F66C433" w14:textId="77777777" w:rsidTr="00517A0A">
        <w:tc>
          <w:tcPr>
            <w:tcW w:w="571" w:type="dxa"/>
            <w:vAlign w:val="center"/>
          </w:tcPr>
          <w:p w14:paraId="5D3CFD62" w14:textId="77777777" w:rsidR="00517A0A" w:rsidRDefault="00517A0A" w:rsidP="001C6212">
            <w:pPr>
              <w:jc w:val="center"/>
              <w:rPr>
                <w:sz w:val="20"/>
              </w:rPr>
            </w:pPr>
            <w:r>
              <w:rPr>
                <w:sz w:val="20"/>
              </w:rPr>
              <w:t>2.</w:t>
            </w:r>
          </w:p>
        </w:tc>
        <w:tc>
          <w:tcPr>
            <w:tcW w:w="882" w:type="dxa"/>
            <w:vAlign w:val="center"/>
          </w:tcPr>
          <w:p w14:paraId="07D171EB" w14:textId="77777777" w:rsidR="00517A0A" w:rsidRDefault="00517A0A" w:rsidP="001C6212">
            <w:pPr>
              <w:jc w:val="center"/>
              <w:rPr>
                <w:sz w:val="18"/>
                <w:szCs w:val="18"/>
              </w:rPr>
            </w:pPr>
            <w:r>
              <w:rPr>
                <w:sz w:val="18"/>
                <w:szCs w:val="18"/>
              </w:rPr>
              <w:t>L 44109</w:t>
            </w:r>
          </w:p>
        </w:tc>
        <w:tc>
          <w:tcPr>
            <w:tcW w:w="4424" w:type="dxa"/>
            <w:vAlign w:val="center"/>
          </w:tcPr>
          <w:p w14:paraId="090C0BA2" w14:textId="77777777" w:rsidR="00517A0A" w:rsidRDefault="00517A0A" w:rsidP="001C6212">
            <w:pPr>
              <w:autoSpaceDE w:val="0"/>
              <w:autoSpaceDN w:val="0"/>
              <w:adjustRightInd w:val="0"/>
              <w:rPr>
                <w:sz w:val="18"/>
                <w:szCs w:val="18"/>
              </w:rPr>
            </w:pPr>
            <w:r>
              <w:rPr>
                <w:sz w:val="18"/>
                <w:szCs w:val="18"/>
                <w:lang w:val="en-US"/>
              </w:rPr>
              <w:t>Ž 4109-Hrastin-Koprivna-Šodolovci (Ž 4130)</w:t>
            </w:r>
          </w:p>
        </w:tc>
        <w:tc>
          <w:tcPr>
            <w:tcW w:w="860" w:type="dxa"/>
            <w:vAlign w:val="center"/>
          </w:tcPr>
          <w:p w14:paraId="2E26EF5D" w14:textId="77777777" w:rsidR="00517A0A" w:rsidRDefault="00517A0A" w:rsidP="001C6212">
            <w:pPr>
              <w:jc w:val="center"/>
              <w:rPr>
                <w:sz w:val="18"/>
                <w:szCs w:val="18"/>
              </w:rPr>
            </w:pPr>
            <w:r>
              <w:rPr>
                <w:sz w:val="18"/>
                <w:szCs w:val="18"/>
              </w:rPr>
              <w:t>5,0</w:t>
            </w:r>
          </w:p>
        </w:tc>
        <w:tc>
          <w:tcPr>
            <w:tcW w:w="990" w:type="dxa"/>
            <w:vAlign w:val="center"/>
          </w:tcPr>
          <w:p w14:paraId="26B98E64" w14:textId="77777777" w:rsidR="00517A0A" w:rsidRDefault="00517A0A" w:rsidP="001C6212">
            <w:pPr>
              <w:jc w:val="center"/>
              <w:rPr>
                <w:sz w:val="18"/>
                <w:szCs w:val="18"/>
              </w:rPr>
            </w:pPr>
            <w:r>
              <w:rPr>
                <w:sz w:val="18"/>
                <w:szCs w:val="18"/>
              </w:rPr>
              <w:t>3,3</w:t>
            </w:r>
          </w:p>
        </w:tc>
        <w:tc>
          <w:tcPr>
            <w:tcW w:w="789" w:type="dxa"/>
            <w:vAlign w:val="center"/>
          </w:tcPr>
          <w:p w14:paraId="3798505F" w14:textId="77777777" w:rsidR="00517A0A" w:rsidRDefault="00517A0A" w:rsidP="001C6212">
            <w:pPr>
              <w:jc w:val="center"/>
              <w:rPr>
                <w:sz w:val="18"/>
                <w:szCs w:val="18"/>
              </w:rPr>
            </w:pPr>
            <w:r>
              <w:rPr>
                <w:sz w:val="18"/>
                <w:szCs w:val="18"/>
              </w:rPr>
              <w:t>3,3</w:t>
            </w:r>
          </w:p>
        </w:tc>
        <w:tc>
          <w:tcPr>
            <w:tcW w:w="772" w:type="dxa"/>
            <w:vAlign w:val="center"/>
          </w:tcPr>
          <w:p w14:paraId="69500F45" w14:textId="77777777" w:rsidR="00517A0A" w:rsidRDefault="00517A0A" w:rsidP="001C6212">
            <w:pPr>
              <w:jc w:val="center"/>
              <w:rPr>
                <w:sz w:val="18"/>
              </w:rPr>
            </w:pPr>
            <w:r>
              <w:rPr>
                <w:sz w:val="18"/>
                <w:szCs w:val="18"/>
              </w:rPr>
              <w:t>-</w:t>
            </w:r>
          </w:p>
        </w:tc>
      </w:tr>
    </w:tbl>
    <w:p w14:paraId="0EDB20FB" w14:textId="2D3BFCF4" w:rsidR="00CB7646" w:rsidRPr="00776679" w:rsidRDefault="00517A0A" w:rsidP="00776679">
      <w:pPr>
        <w:jc w:val="center"/>
        <w:rPr>
          <w:b/>
          <w:bCs/>
          <w:sz w:val="20"/>
          <w:szCs w:val="16"/>
        </w:rPr>
      </w:pPr>
      <w:r w:rsidRPr="00776679">
        <w:rPr>
          <w:b/>
          <w:bCs/>
          <w:sz w:val="20"/>
          <w:szCs w:val="16"/>
        </w:rPr>
        <w:t>Izvor: PPU Općina Vladislavci</w:t>
      </w:r>
    </w:p>
    <w:p w14:paraId="359EFD59" w14:textId="77777777" w:rsidR="00517A0A" w:rsidRPr="007A752C" w:rsidRDefault="00517A0A" w:rsidP="00CB7646"/>
    <w:p w14:paraId="078CF72F" w14:textId="77777777" w:rsidR="0029633E" w:rsidRPr="007A752C" w:rsidRDefault="25A80FB9" w:rsidP="006853DE">
      <w:pPr>
        <w:pStyle w:val="Razina2"/>
      </w:pPr>
      <w:bookmarkStart w:id="22" w:name="_Toc225768489"/>
      <w:r w:rsidRPr="007A752C">
        <w:t>Društveno politički pokazatelji</w:t>
      </w:r>
      <w:bookmarkEnd w:id="22"/>
    </w:p>
    <w:p w14:paraId="45F369D1" w14:textId="77777777" w:rsidR="00CB7646" w:rsidRPr="007A752C" w:rsidRDefault="00CB7646" w:rsidP="00CB7646"/>
    <w:p w14:paraId="262F430E" w14:textId="77777777" w:rsidR="0029633E" w:rsidRPr="007A752C" w:rsidRDefault="25A80FB9" w:rsidP="006853DE">
      <w:pPr>
        <w:pStyle w:val="Razina3"/>
        <w:rPr>
          <w:lang w:val="hr-HR"/>
        </w:rPr>
      </w:pPr>
      <w:bookmarkStart w:id="23" w:name="_Toc225768490"/>
      <w:r w:rsidRPr="007A752C">
        <w:rPr>
          <w:lang w:val="hr-HR"/>
        </w:rPr>
        <w:t>Sjedišta upravnih tijela JLS</w:t>
      </w:r>
      <w:bookmarkEnd w:id="23"/>
    </w:p>
    <w:p w14:paraId="7E2C388A" w14:textId="77777777" w:rsidR="00CB7646" w:rsidRPr="007A752C" w:rsidRDefault="00CB7646" w:rsidP="00CB7646">
      <w:pPr>
        <w:rPr>
          <w:sz w:val="22"/>
          <w:szCs w:val="22"/>
        </w:rPr>
      </w:pPr>
    </w:p>
    <w:p w14:paraId="37855612" w14:textId="38A0172D" w:rsidR="00C14B67" w:rsidRDefault="00C124B7" w:rsidP="00646C20">
      <w:pPr>
        <w:spacing w:line="276" w:lineRule="auto"/>
        <w:rPr>
          <w:sz w:val="22"/>
          <w:szCs w:val="22"/>
        </w:rPr>
      </w:pPr>
      <w:r w:rsidRPr="00C124B7">
        <w:rPr>
          <w:sz w:val="22"/>
          <w:szCs w:val="22"/>
        </w:rPr>
        <w:t xml:space="preserve">Sjedište Općine nalazi se u Vladislavcima na adresi Kralja Tomislava 141, tijela Općine Vladislavci su Općinski načelnik, Općinsko vijeće i Jedinstveni upravni odjel.  </w:t>
      </w:r>
    </w:p>
    <w:p w14:paraId="26B4C98A" w14:textId="77777777" w:rsidR="00C124B7" w:rsidRPr="007A752C" w:rsidRDefault="00C124B7" w:rsidP="00646C20">
      <w:pPr>
        <w:spacing w:line="276" w:lineRule="auto"/>
        <w:rPr>
          <w:sz w:val="22"/>
          <w:szCs w:val="22"/>
        </w:rPr>
      </w:pPr>
    </w:p>
    <w:p w14:paraId="73FFE5ED" w14:textId="438360C0" w:rsidR="0029633E" w:rsidRDefault="25A80FB9" w:rsidP="006853DE">
      <w:pPr>
        <w:pStyle w:val="Razina3"/>
        <w:rPr>
          <w:lang w:val="hr-HR"/>
        </w:rPr>
      </w:pPr>
      <w:bookmarkStart w:id="24" w:name="_Toc225768491"/>
      <w:bookmarkStart w:id="25" w:name="_Hlk83397281"/>
      <w:r w:rsidRPr="007A752C">
        <w:rPr>
          <w:lang w:val="hr-HR"/>
        </w:rPr>
        <w:t>Zdravstvene ustanove</w:t>
      </w:r>
      <w:bookmarkEnd w:id="24"/>
    </w:p>
    <w:p w14:paraId="22237F71" w14:textId="77777777" w:rsidR="00943193" w:rsidRPr="00943193" w:rsidRDefault="00943193" w:rsidP="00943193">
      <w:pPr>
        <w:rPr>
          <w:lang w:eastAsia="en-US"/>
        </w:rPr>
      </w:pPr>
    </w:p>
    <w:p w14:paraId="61F050CD" w14:textId="0F597BC3" w:rsidR="00C14B67" w:rsidRDefault="00943193" w:rsidP="00C14B67">
      <w:pPr>
        <w:spacing w:line="276" w:lineRule="auto"/>
        <w:rPr>
          <w:sz w:val="22"/>
          <w:szCs w:val="22"/>
        </w:rPr>
      </w:pPr>
      <w:r w:rsidRPr="00943193">
        <w:rPr>
          <w:sz w:val="22"/>
          <w:szCs w:val="22"/>
        </w:rPr>
        <w:t xml:space="preserve">Zdravstvena zaštita stanovnika na području općine </w:t>
      </w:r>
      <w:r w:rsidR="00127A6D">
        <w:rPr>
          <w:sz w:val="22"/>
          <w:szCs w:val="22"/>
        </w:rPr>
        <w:t>Vladislavci</w:t>
      </w:r>
      <w:r w:rsidRPr="00943193">
        <w:rPr>
          <w:sz w:val="22"/>
          <w:szCs w:val="22"/>
        </w:rPr>
        <w:t xml:space="preserve"> provodi se u </w:t>
      </w:r>
      <w:r w:rsidR="00C124B7" w:rsidRPr="00C124B7">
        <w:rPr>
          <w:sz w:val="22"/>
          <w:szCs w:val="22"/>
        </w:rPr>
        <w:t xml:space="preserve">Dom Zdravlja </w:t>
      </w:r>
      <w:r w:rsidR="00C124B7">
        <w:rPr>
          <w:sz w:val="22"/>
          <w:szCs w:val="22"/>
        </w:rPr>
        <w:t>Osječko-baranjske županije</w:t>
      </w:r>
      <w:r w:rsidR="00C124B7" w:rsidRPr="00C124B7">
        <w:rPr>
          <w:sz w:val="22"/>
          <w:szCs w:val="22"/>
        </w:rPr>
        <w:t xml:space="preserve"> - Ambulanta Vladislavci </w:t>
      </w:r>
      <w:r w:rsidR="00C14B67" w:rsidRPr="00C14B67">
        <w:rPr>
          <w:sz w:val="22"/>
          <w:szCs w:val="22"/>
        </w:rPr>
        <w:t>na adresi Kralja Tomislava 104</w:t>
      </w:r>
      <w:r w:rsidR="00C124B7">
        <w:rPr>
          <w:sz w:val="22"/>
          <w:szCs w:val="22"/>
        </w:rPr>
        <w:t>. U skloz ambulante je ambulanta obiteljske medicine te stomatološka ordinacija sa ukupno</w:t>
      </w:r>
      <w:r w:rsidR="00C14B67" w:rsidRPr="00C14B67">
        <w:t xml:space="preserve"> </w:t>
      </w:r>
      <w:r w:rsidR="00C14B67" w:rsidRPr="00C14B67">
        <w:rPr>
          <w:sz w:val="22"/>
          <w:szCs w:val="22"/>
        </w:rPr>
        <w:t>sa 4 zaposlena djelatnika</w:t>
      </w:r>
      <w:r w:rsidR="00C124B7">
        <w:rPr>
          <w:sz w:val="22"/>
          <w:szCs w:val="22"/>
        </w:rPr>
        <w:t>.</w:t>
      </w:r>
    </w:p>
    <w:p w14:paraId="37E56A7B" w14:textId="77777777" w:rsidR="00C14B67" w:rsidRDefault="00C14B67" w:rsidP="00C14B67">
      <w:pPr>
        <w:spacing w:line="276" w:lineRule="auto"/>
        <w:rPr>
          <w:sz w:val="22"/>
          <w:szCs w:val="22"/>
        </w:rPr>
      </w:pPr>
    </w:p>
    <w:p w14:paraId="629ABF52" w14:textId="79EA9866" w:rsidR="00C14B67" w:rsidRPr="00943193" w:rsidRDefault="00C14B67" w:rsidP="00C14B67">
      <w:pPr>
        <w:spacing w:line="276" w:lineRule="auto"/>
        <w:rPr>
          <w:sz w:val="22"/>
          <w:szCs w:val="22"/>
        </w:rPr>
      </w:pPr>
      <w:r w:rsidRPr="00C14B67">
        <w:rPr>
          <w:sz w:val="22"/>
          <w:szCs w:val="22"/>
        </w:rPr>
        <w:t>Na istoj adresi nalazi se i jedina ljekarna u Općini.</w:t>
      </w:r>
    </w:p>
    <w:p w14:paraId="3B24B5E6" w14:textId="05C56903" w:rsidR="00CB7646" w:rsidRDefault="00CB7646" w:rsidP="00943193">
      <w:pPr>
        <w:spacing w:line="276" w:lineRule="auto"/>
        <w:rPr>
          <w:sz w:val="22"/>
          <w:szCs w:val="22"/>
        </w:rPr>
      </w:pPr>
    </w:p>
    <w:p w14:paraId="015A4ABF" w14:textId="7FF22CC4" w:rsidR="00462E5D" w:rsidRDefault="00462E5D" w:rsidP="00943193">
      <w:pPr>
        <w:spacing w:line="276" w:lineRule="auto"/>
        <w:rPr>
          <w:sz w:val="22"/>
          <w:szCs w:val="22"/>
        </w:rPr>
      </w:pPr>
    </w:p>
    <w:p w14:paraId="08AC61EE" w14:textId="77777777" w:rsidR="00462E5D" w:rsidRPr="00943193" w:rsidRDefault="00462E5D" w:rsidP="00943193">
      <w:pPr>
        <w:spacing w:line="276" w:lineRule="auto"/>
        <w:rPr>
          <w:sz w:val="22"/>
          <w:szCs w:val="22"/>
        </w:rPr>
      </w:pPr>
    </w:p>
    <w:p w14:paraId="6EB158B7" w14:textId="77777777" w:rsidR="000E6E00" w:rsidRDefault="000E6E00" w:rsidP="00CB7646">
      <w:pPr>
        <w:spacing w:line="276" w:lineRule="auto"/>
        <w:rPr>
          <w:rFonts w:ascii="Calibri" w:hAnsi="Calibri"/>
          <w:sz w:val="22"/>
          <w:szCs w:val="22"/>
          <w:lang w:eastAsia="en-US"/>
        </w:rPr>
      </w:pPr>
    </w:p>
    <w:p w14:paraId="01E0BC3C" w14:textId="77777777" w:rsidR="00223E6C" w:rsidRPr="007A752C" w:rsidRDefault="00223E6C" w:rsidP="00CB7646">
      <w:pPr>
        <w:spacing w:line="276" w:lineRule="auto"/>
        <w:rPr>
          <w:rFonts w:ascii="Calibri" w:hAnsi="Calibri"/>
          <w:sz w:val="22"/>
          <w:szCs w:val="22"/>
          <w:lang w:eastAsia="en-US"/>
        </w:rPr>
      </w:pPr>
    </w:p>
    <w:p w14:paraId="24A547EA" w14:textId="77777777" w:rsidR="0029633E" w:rsidRPr="007A752C" w:rsidRDefault="25A80FB9" w:rsidP="006853DE">
      <w:pPr>
        <w:pStyle w:val="Razina3"/>
        <w:rPr>
          <w:lang w:val="hr-HR"/>
        </w:rPr>
      </w:pPr>
      <w:bookmarkStart w:id="26" w:name="_Toc225768492"/>
      <w:r w:rsidRPr="007A752C">
        <w:rPr>
          <w:lang w:val="hr-HR"/>
        </w:rPr>
        <w:t>Odgojno – obrazovne ustanove</w:t>
      </w:r>
      <w:bookmarkEnd w:id="26"/>
    </w:p>
    <w:p w14:paraId="73C490FB" w14:textId="71ADF690" w:rsidR="005168AE" w:rsidRDefault="005168AE" w:rsidP="005168AE"/>
    <w:p w14:paraId="64FFAE67" w14:textId="6199A0EA" w:rsidR="00462E5D" w:rsidRPr="006258C1" w:rsidRDefault="00462E5D" w:rsidP="00462E5D">
      <w:pPr>
        <w:rPr>
          <w:sz w:val="22"/>
          <w:szCs w:val="18"/>
        </w:rPr>
      </w:pPr>
      <w:r w:rsidRPr="006258C1">
        <w:rPr>
          <w:sz w:val="22"/>
          <w:szCs w:val="18"/>
        </w:rPr>
        <w:t xml:space="preserve">Na području Općine osnovno školstvo čini Osnovna škola </w:t>
      </w:r>
      <w:r w:rsidR="006258C1" w:rsidRPr="006258C1">
        <w:rPr>
          <w:sz w:val="22"/>
          <w:szCs w:val="18"/>
        </w:rPr>
        <w:t>''</w:t>
      </w:r>
      <w:r w:rsidRPr="006258C1">
        <w:rPr>
          <w:sz w:val="22"/>
          <w:szCs w:val="18"/>
        </w:rPr>
        <w:t>Mate Lovraka</w:t>
      </w:r>
      <w:r w:rsidR="006258C1" w:rsidRPr="006258C1">
        <w:rPr>
          <w:sz w:val="22"/>
          <w:szCs w:val="18"/>
        </w:rPr>
        <w:t>''</w:t>
      </w:r>
      <w:r w:rsidRPr="006258C1">
        <w:rPr>
          <w:sz w:val="22"/>
          <w:szCs w:val="18"/>
        </w:rPr>
        <w:t xml:space="preserve"> na adresi Kralja Tomislava 75</w:t>
      </w:r>
      <w:r w:rsidR="006258C1" w:rsidRPr="006258C1">
        <w:rPr>
          <w:sz w:val="22"/>
          <w:szCs w:val="18"/>
        </w:rPr>
        <w:t xml:space="preserve"> Vladislavci</w:t>
      </w:r>
      <w:r w:rsidRPr="006258C1">
        <w:rPr>
          <w:sz w:val="22"/>
          <w:szCs w:val="18"/>
        </w:rPr>
        <w:t xml:space="preserve"> koju pohađa 107 učenika. Na području Općine djeluje Dječji vrtić </w:t>
      </w:r>
      <w:r w:rsidR="006258C1" w:rsidRPr="006258C1">
        <w:rPr>
          <w:sz w:val="22"/>
          <w:szCs w:val="18"/>
        </w:rPr>
        <w:t>''</w:t>
      </w:r>
      <w:r w:rsidRPr="006258C1">
        <w:rPr>
          <w:sz w:val="22"/>
          <w:szCs w:val="18"/>
        </w:rPr>
        <w:t>Bajka Strizivojna</w:t>
      </w:r>
      <w:r w:rsidR="006258C1" w:rsidRPr="006258C1">
        <w:rPr>
          <w:sz w:val="22"/>
          <w:szCs w:val="18"/>
        </w:rPr>
        <w:t>''</w:t>
      </w:r>
      <w:r w:rsidRPr="006258C1">
        <w:rPr>
          <w:sz w:val="22"/>
          <w:szCs w:val="18"/>
        </w:rPr>
        <w:t xml:space="preserve">, područni objekt DV </w:t>
      </w:r>
      <w:r w:rsidR="006258C1" w:rsidRPr="006258C1">
        <w:rPr>
          <w:sz w:val="22"/>
          <w:szCs w:val="18"/>
        </w:rPr>
        <w:t>''</w:t>
      </w:r>
      <w:r w:rsidRPr="006258C1">
        <w:rPr>
          <w:sz w:val="22"/>
          <w:szCs w:val="18"/>
        </w:rPr>
        <w:t>Zeko</w:t>
      </w:r>
      <w:r w:rsidR="006258C1" w:rsidRPr="006258C1">
        <w:rPr>
          <w:sz w:val="22"/>
          <w:szCs w:val="18"/>
        </w:rPr>
        <w:t>''</w:t>
      </w:r>
      <w:r w:rsidRPr="006258C1">
        <w:rPr>
          <w:sz w:val="22"/>
          <w:szCs w:val="18"/>
        </w:rPr>
        <w:t xml:space="preserve"> koju pohađa 58 djece.</w:t>
      </w:r>
    </w:p>
    <w:bookmarkEnd w:id="25"/>
    <w:p w14:paraId="6825FE3E" w14:textId="77777777" w:rsidR="009D74C5" w:rsidRPr="00943193" w:rsidRDefault="009D74C5" w:rsidP="00943193">
      <w:pPr>
        <w:spacing w:line="276" w:lineRule="auto"/>
        <w:rPr>
          <w:sz w:val="22"/>
          <w:szCs w:val="22"/>
        </w:rPr>
      </w:pPr>
    </w:p>
    <w:p w14:paraId="14977528" w14:textId="77777777" w:rsidR="0029633E" w:rsidRPr="007A752C" w:rsidRDefault="25A80FB9" w:rsidP="006853DE">
      <w:pPr>
        <w:pStyle w:val="Razina3"/>
        <w:rPr>
          <w:lang w:val="hr-HR"/>
        </w:rPr>
      </w:pPr>
      <w:bookmarkStart w:id="27" w:name="_Toc225768493"/>
      <w:r w:rsidRPr="007A752C">
        <w:rPr>
          <w:lang w:val="hr-HR"/>
        </w:rPr>
        <w:t>Broj kućanstava, broj članova obitelji po kućanstvu</w:t>
      </w:r>
      <w:bookmarkEnd w:id="27"/>
    </w:p>
    <w:p w14:paraId="117630D6" w14:textId="77777777" w:rsidR="00254E22" w:rsidRPr="007A752C" w:rsidRDefault="00254E22" w:rsidP="00D751EC"/>
    <w:p w14:paraId="7E3C4925" w14:textId="7704BB54" w:rsidR="00D751EC" w:rsidRDefault="25A80FB9" w:rsidP="00646C20">
      <w:pPr>
        <w:spacing w:line="276" w:lineRule="auto"/>
        <w:rPr>
          <w:sz w:val="22"/>
          <w:szCs w:val="22"/>
        </w:rPr>
      </w:pPr>
      <w:r w:rsidRPr="007A752C">
        <w:rPr>
          <w:sz w:val="22"/>
          <w:szCs w:val="22"/>
        </w:rPr>
        <w:t xml:space="preserve">Prema zadnjem popisu stanovništva popisu stanovništvo u općini </w:t>
      </w:r>
      <w:r w:rsidR="00127A6D">
        <w:rPr>
          <w:sz w:val="22"/>
          <w:szCs w:val="22"/>
        </w:rPr>
        <w:t>Vladislavci</w:t>
      </w:r>
      <w:r w:rsidRPr="007A752C">
        <w:rPr>
          <w:sz w:val="22"/>
          <w:szCs w:val="22"/>
        </w:rPr>
        <w:t xml:space="preserve"> živi u </w:t>
      </w:r>
      <w:r w:rsidR="006258C1" w:rsidRPr="006258C1">
        <w:rPr>
          <w:sz w:val="22"/>
          <w:szCs w:val="22"/>
        </w:rPr>
        <w:t>1.552</w:t>
      </w:r>
      <w:r w:rsidR="006258C1">
        <w:rPr>
          <w:sz w:val="22"/>
          <w:szCs w:val="22"/>
        </w:rPr>
        <w:t xml:space="preserve"> </w:t>
      </w:r>
      <w:r w:rsidR="00414131">
        <w:rPr>
          <w:sz w:val="22"/>
          <w:szCs w:val="22"/>
        </w:rPr>
        <w:t xml:space="preserve">stanovništva u 579 </w:t>
      </w:r>
      <w:r w:rsidRPr="007A752C">
        <w:rPr>
          <w:sz w:val="22"/>
          <w:szCs w:val="22"/>
        </w:rPr>
        <w:t xml:space="preserve">kućanstava sa prosječno </w:t>
      </w:r>
      <w:r w:rsidR="0026173B">
        <w:rPr>
          <w:sz w:val="22"/>
          <w:szCs w:val="22"/>
        </w:rPr>
        <w:t xml:space="preserve">2,68 </w:t>
      </w:r>
      <w:r w:rsidRPr="007A752C">
        <w:rPr>
          <w:sz w:val="22"/>
          <w:szCs w:val="22"/>
        </w:rPr>
        <w:t>člana.</w:t>
      </w:r>
    </w:p>
    <w:p w14:paraId="0788BBE1" w14:textId="77777777" w:rsidR="0026173B" w:rsidRPr="00A11B75" w:rsidRDefault="0026173B" w:rsidP="00646C20">
      <w:pPr>
        <w:spacing w:line="276" w:lineRule="auto"/>
        <w:rPr>
          <w:sz w:val="20"/>
        </w:rPr>
      </w:pPr>
    </w:p>
    <w:p w14:paraId="60E2B03E" w14:textId="5EAEB103" w:rsidR="00315B6D" w:rsidRPr="00A11B75" w:rsidRDefault="0026173B" w:rsidP="0026173B">
      <w:pPr>
        <w:spacing w:line="276" w:lineRule="auto"/>
        <w:jc w:val="center"/>
        <w:rPr>
          <w:b/>
          <w:bCs/>
          <w:sz w:val="20"/>
        </w:rPr>
      </w:pPr>
      <w:r w:rsidRPr="00A11B75">
        <w:rPr>
          <w:b/>
          <w:bCs/>
          <w:sz w:val="20"/>
        </w:rPr>
        <w:t xml:space="preserve">Tablica </w:t>
      </w:r>
      <w:r w:rsidR="00A11B75" w:rsidRPr="00A11B75">
        <w:rPr>
          <w:b/>
          <w:bCs/>
          <w:sz w:val="20"/>
        </w:rPr>
        <w:t>6</w:t>
      </w:r>
      <w:r w:rsidRPr="00A11B75">
        <w:rPr>
          <w:b/>
          <w:bCs/>
          <w:sz w:val="20"/>
        </w:rPr>
        <w:t>: Privatna kućanstva prema tipu i broju članova</w:t>
      </w:r>
    </w:p>
    <w:tbl>
      <w:tblPr>
        <w:tblStyle w:val="Reetkatablice3"/>
        <w:tblW w:w="0" w:type="auto"/>
        <w:jc w:val="center"/>
        <w:tblLook w:val="04A0" w:firstRow="1" w:lastRow="0" w:firstColumn="1" w:lastColumn="0" w:noHBand="0" w:noVBand="1"/>
      </w:tblPr>
      <w:tblGrid>
        <w:gridCol w:w="894"/>
        <w:gridCol w:w="728"/>
        <w:gridCol w:w="583"/>
        <w:gridCol w:w="460"/>
        <w:gridCol w:w="460"/>
        <w:gridCol w:w="379"/>
        <w:gridCol w:w="379"/>
        <w:gridCol w:w="379"/>
        <w:gridCol w:w="298"/>
        <w:gridCol w:w="298"/>
        <w:gridCol w:w="298"/>
        <w:gridCol w:w="379"/>
        <w:gridCol w:w="615"/>
        <w:gridCol w:w="588"/>
        <w:gridCol w:w="1400"/>
        <w:gridCol w:w="1258"/>
      </w:tblGrid>
      <w:tr w:rsidR="0026173B" w:rsidRPr="00FA1F72" w14:paraId="79B50BDE" w14:textId="77777777" w:rsidTr="0026173B">
        <w:trPr>
          <w:jc w:val="center"/>
        </w:trPr>
        <w:tc>
          <w:tcPr>
            <w:tcW w:w="0" w:type="auto"/>
            <w:vMerge w:val="restart"/>
            <w:shd w:val="clear" w:color="auto" w:fill="F2F2F2" w:themeFill="background1" w:themeFillShade="F2"/>
            <w:hideMark/>
          </w:tcPr>
          <w:p w14:paraId="39B19AC0" w14:textId="61DC569F" w:rsidR="0026173B" w:rsidRPr="00FA1F72" w:rsidRDefault="0026173B" w:rsidP="001C6212">
            <w:pPr>
              <w:jc w:val="center"/>
              <w:rPr>
                <w:rFonts w:cs="Arial"/>
                <w:sz w:val="16"/>
                <w:szCs w:val="16"/>
                <w:lang w:eastAsia="hr-HR"/>
              </w:rPr>
            </w:pPr>
            <w:r w:rsidRPr="00FA1F72">
              <w:rPr>
                <w:rFonts w:cs="Arial"/>
                <w:sz w:val="16"/>
                <w:szCs w:val="16"/>
                <w:lang w:eastAsia="hr-HR"/>
              </w:rPr>
              <w:t> </w:t>
            </w:r>
            <w:r>
              <w:rPr>
                <w:rFonts w:cs="Arial"/>
                <w:sz w:val="16"/>
                <w:szCs w:val="16"/>
                <w:lang w:eastAsia="hr-HR"/>
              </w:rPr>
              <w:t>JLS</w:t>
            </w:r>
          </w:p>
        </w:tc>
        <w:tc>
          <w:tcPr>
            <w:tcW w:w="8502" w:type="dxa"/>
            <w:gridSpan w:val="15"/>
            <w:shd w:val="clear" w:color="auto" w:fill="F2F2F2" w:themeFill="background1" w:themeFillShade="F2"/>
            <w:hideMark/>
          </w:tcPr>
          <w:p w14:paraId="6D8A9CFA" w14:textId="77777777" w:rsidR="0026173B" w:rsidRPr="00FA1F72" w:rsidRDefault="0026173B" w:rsidP="001C6212">
            <w:pPr>
              <w:jc w:val="center"/>
              <w:rPr>
                <w:rFonts w:cs="Arial"/>
                <w:sz w:val="16"/>
                <w:szCs w:val="16"/>
                <w:lang w:eastAsia="hr-HR"/>
              </w:rPr>
            </w:pPr>
            <w:r w:rsidRPr="00FA1F72">
              <w:rPr>
                <w:rFonts w:cs="Arial"/>
                <w:sz w:val="16"/>
                <w:szCs w:val="16"/>
                <w:lang w:eastAsia="hr-HR"/>
              </w:rPr>
              <w:t>Privatna kućanstva</w:t>
            </w:r>
          </w:p>
        </w:tc>
      </w:tr>
      <w:tr w:rsidR="0026173B" w:rsidRPr="00FA1F72" w14:paraId="10F9066A" w14:textId="77777777" w:rsidTr="0026173B">
        <w:trPr>
          <w:jc w:val="center"/>
        </w:trPr>
        <w:tc>
          <w:tcPr>
            <w:tcW w:w="0" w:type="auto"/>
            <w:vMerge/>
            <w:shd w:val="clear" w:color="auto" w:fill="F2F2F2"/>
            <w:hideMark/>
          </w:tcPr>
          <w:p w14:paraId="319536F7" w14:textId="77777777" w:rsidR="0026173B" w:rsidRPr="00FA1F72" w:rsidRDefault="0026173B" w:rsidP="001C6212">
            <w:pPr>
              <w:rPr>
                <w:rFonts w:cs="Arial"/>
                <w:bCs/>
                <w:sz w:val="16"/>
                <w:szCs w:val="16"/>
                <w:lang w:eastAsia="hr-HR"/>
              </w:rPr>
            </w:pPr>
          </w:p>
        </w:tc>
        <w:tc>
          <w:tcPr>
            <w:tcW w:w="0" w:type="auto"/>
            <w:vMerge w:val="restart"/>
            <w:shd w:val="clear" w:color="auto" w:fill="F2F2F2" w:themeFill="background1" w:themeFillShade="F2"/>
            <w:hideMark/>
          </w:tcPr>
          <w:p w14:paraId="446A6A30" w14:textId="77777777" w:rsidR="0026173B" w:rsidRPr="00FA1F72" w:rsidRDefault="0026173B" w:rsidP="001C6212">
            <w:pPr>
              <w:jc w:val="center"/>
              <w:rPr>
                <w:rFonts w:cs="Arial"/>
                <w:sz w:val="16"/>
                <w:szCs w:val="16"/>
                <w:lang w:eastAsia="hr-HR"/>
              </w:rPr>
            </w:pPr>
            <w:r w:rsidRPr="00FA1F72">
              <w:rPr>
                <w:rFonts w:cs="Arial"/>
                <w:sz w:val="16"/>
                <w:szCs w:val="16"/>
                <w:lang w:eastAsia="hr-HR"/>
              </w:rPr>
              <w:t>Ukupno</w:t>
            </w:r>
          </w:p>
        </w:tc>
        <w:tc>
          <w:tcPr>
            <w:tcW w:w="0" w:type="auto"/>
            <w:gridSpan w:val="11"/>
            <w:shd w:val="clear" w:color="auto" w:fill="F2F2F2" w:themeFill="background1" w:themeFillShade="F2"/>
            <w:hideMark/>
          </w:tcPr>
          <w:p w14:paraId="41787FB7" w14:textId="77777777" w:rsidR="0026173B" w:rsidRPr="00FA1F72" w:rsidRDefault="0026173B" w:rsidP="001C6212">
            <w:pPr>
              <w:jc w:val="center"/>
              <w:rPr>
                <w:rFonts w:cs="Arial"/>
                <w:sz w:val="16"/>
                <w:szCs w:val="16"/>
                <w:lang w:eastAsia="hr-HR"/>
              </w:rPr>
            </w:pPr>
            <w:r w:rsidRPr="00FA1F72">
              <w:rPr>
                <w:rFonts w:cs="Arial"/>
                <w:sz w:val="16"/>
                <w:szCs w:val="16"/>
                <w:lang w:eastAsia="hr-HR"/>
              </w:rPr>
              <w:t>Obiteljska kućanstva prema broju članova</w:t>
            </w:r>
          </w:p>
        </w:tc>
        <w:tc>
          <w:tcPr>
            <w:tcW w:w="3250" w:type="dxa"/>
            <w:gridSpan w:val="3"/>
            <w:shd w:val="clear" w:color="auto" w:fill="F2F2F2" w:themeFill="background1" w:themeFillShade="F2"/>
            <w:hideMark/>
          </w:tcPr>
          <w:p w14:paraId="46C865DF" w14:textId="77777777" w:rsidR="0026173B" w:rsidRPr="00FA1F72" w:rsidRDefault="0026173B" w:rsidP="001C6212">
            <w:pPr>
              <w:jc w:val="center"/>
              <w:rPr>
                <w:rFonts w:cs="Arial"/>
                <w:sz w:val="16"/>
                <w:szCs w:val="16"/>
                <w:lang w:eastAsia="hr-HR"/>
              </w:rPr>
            </w:pPr>
            <w:r w:rsidRPr="00FA1F72">
              <w:rPr>
                <w:rFonts w:cs="Arial"/>
                <w:sz w:val="16"/>
                <w:szCs w:val="16"/>
                <w:lang w:eastAsia="hr-HR"/>
              </w:rPr>
              <w:t>Neobiteljska kućanstva</w:t>
            </w:r>
          </w:p>
        </w:tc>
      </w:tr>
      <w:tr w:rsidR="0026173B" w:rsidRPr="00FA1F72" w14:paraId="7D4CEB63" w14:textId="77777777" w:rsidTr="0026173B">
        <w:trPr>
          <w:jc w:val="center"/>
        </w:trPr>
        <w:tc>
          <w:tcPr>
            <w:tcW w:w="0" w:type="auto"/>
            <w:vMerge/>
            <w:shd w:val="clear" w:color="auto" w:fill="F2F2F2"/>
            <w:hideMark/>
          </w:tcPr>
          <w:p w14:paraId="3C77C149" w14:textId="77777777" w:rsidR="0026173B" w:rsidRPr="00FA1F72" w:rsidRDefault="0026173B" w:rsidP="001C6212">
            <w:pPr>
              <w:rPr>
                <w:rFonts w:cs="Arial"/>
                <w:bCs/>
                <w:sz w:val="16"/>
                <w:szCs w:val="16"/>
                <w:lang w:eastAsia="hr-HR"/>
              </w:rPr>
            </w:pPr>
          </w:p>
        </w:tc>
        <w:tc>
          <w:tcPr>
            <w:tcW w:w="0" w:type="auto"/>
            <w:vMerge/>
            <w:shd w:val="clear" w:color="auto" w:fill="F2F2F2"/>
            <w:hideMark/>
          </w:tcPr>
          <w:p w14:paraId="593EF0E0" w14:textId="77777777" w:rsidR="0026173B" w:rsidRPr="00FA1F72" w:rsidRDefault="0026173B" w:rsidP="001C6212">
            <w:pPr>
              <w:rPr>
                <w:rFonts w:cs="Arial"/>
                <w:bCs/>
                <w:sz w:val="16"/>
                <w:szCs w:val="16"/>
                <w:lang w:eastAsia="hr-HR"/>
              </w:rPr>
            </w:pPr>
          </w:p>
        </w:tc>
        <w:tc>
          <w:tcPr>
            <w:tcW w:w="0" w:type="auto"/>
            <w:shd w:val="clear" w:color="auto" w:fill="F2F2F2" w:themeFill="background1" w:themeFillShade="F2"/>
            <w:hideMark/>
          </w:tcPr>
          <w:p w14:paraId="5EAB95AB" w14:textId="77777777" w:rsidR="0026173B" w:rsidRPr="00FA1F72" w:rsidRDefault="0026173B" w:rsidP="001C6212">
            <w:pPr>
              <w:jc w:val="center"/>
              <w:rPr>
                <w:rFonts w:cs="Arial"/>
                <w:sz w:val="16"/>
                <w:szCs w:val="16"/>
                <w:lang w:eastAsia="hr-HR"/>
              </w:rPr>
            </w:pPr>
            <w:r w:rsidRPr="00FA1F72">
              <w:rPr>
                <w:rFonts w:cs="Arial"/>
                <w:sz w:val="16"/>
                <w:szCs w:val="16"/>
                <w:lang w:eastAsia="hr-HR"/>
              </w:rPr>
              <w:t>svega</w:t>
            </w:r>
          </w:p>
        </w:tc>
        <w:tc>
          <w:tcPr>
            <w:tcW w:w="0" w:type="auto"/>
            <w:shd w:val="clear" w:color="auto" w:fill="F2F2F2" w:themeFill="background1" w:themeFillShade="F2"/>
            <w:hideMark/>
          </w:tcPr>
          <w:p w14:paraId="7799A838" w14:textId="77777777" w:rsidR="0026173B" w:rsidRPr="00FA1F72" w:rsidRDefault="0026173B" w:rsidP="001C6212">
            <w:pPr>
              <w:jc w:val="center"/>
              <w:rPr>
                <w:rFonts w:cs="Arial"/>
                <w:sz w:val="16"/>
                <w:szCs w:val="16"/>
                <w:lang w:eastAsia="hr-HR"/>
              </w:rPr>
            </w:pPr>
            <w:r w:rsidRPr="00FA1F72">
              <w:rPr>
                <w:rFonts w:cs="Arial"/>
                <w:sz w:val="16"/>
                <w:szCs w:val="16"/>
                <w:lang w:eastAsia="hr-HR"/>
              </w:rPr>
              <w:t>2</w:t>
            </w:r>
          </w:p>
        </w:tc>
        <w:tc>
          <w:tcPr>
            <w:tcW w:w="0" w:type="auto"/>
            <w:shd w:val="clear" w:color="auto" w:fill="F2F2F2" w:themeFill="background1" w:themeFillShade="F2"/>
            <w:hideMark/>
          </w:tcPr>
          <w:p w14:paraId="5CD76A26" w14:textId="77777777" w:rsidR="0026173B" w:rsidRPr="00FA1F72" w:rsidRDefault="0026173B" w:rsidP="001C6212">
            <w:pPr>
              <w:jc w:val="center"/>
              <w:rPr>
                <w:rFonts w:cs="Arial"/>
                <w:sz w:val="16"/>
                <w:szCs w:val="16"/>
                <w:lang w:eastAsia="hr-HR"/>
              </w:rPr>
            </w:pPr>
            <w:r w:rsidRPr="00FA1F72">
              <w:rPr>
                <w:rFonts w:cs="Arial"/>
                <w:sz w:val="16"/>
                <w:szCs w:val="16"/>
                <w:lang w:eastAsia="hr-HR"/>
              </w:rPr>
              <w:t>3</w:t>
            </w:r>
          </w:p>
        </w:tc>
        <w:tc>
          <w:tcPr>
            <w:tcW w:w="0" w:type="auto"/>
            <w:shd w:val="clear" w:color="auto" w:fill="F2F2F2" w:themeFill="background1" w:themeFillShade="F2"/>
            <w:hideMark/>
          </w:tcPr>
          <w:p w14:paraId="4F100CBE" w14:textId="77777777" w:rsidR="0026173B" w:rsidRPr="00FA1F72" w:rsidRDefault="0026173B" w:rsidP="001C6212">
            <w:pPr>
              <w:jc w:val="center"/>
              <w:rPr>
                <w:rFonts w:cs="Arial"/>
                <w:sz w:val="16"/>
                <w:szCs w:val="16"/>
                <w:lang w:eastAsia="hr-HR"/>
              </w:rPr>
            </w:pPr>
            <w:r w:rsidRPr="00FA1F72">
              <w:rPr>
                <w:rFonts w:cs="Arial"/>
                <w:sz w:val="16"/>
                <w:szCs w:val="16"/>
                <w:lang w:eastAsia="hr-HR"/>
              </w:rPr>
              <w:t>4</w:t>
            </w:r>
          </w:p>
        </w:tc>
        <w:tc>
          <w:tcPr>
            <w:tcW w:w="0" w:type="auto"/>
            <w:shd w:val="clear" w:color="auto" w:fill="F2F2F2" w:themeFill="background1" w:themeFillShade="F2"/>
            <w:hideMark/>
          </w:tcPr>
          <w:p w14:paraId="35C5C62B" w14:textId="77777777" w:rsidR="0026173B" w:rsidRPr="00FA1F72" w:rsidRDefault="0026173B" w:rsidP="001C6212">
            <w:pPr>
              <w:jc w:val="center"/>
              <w:rPr>
                <w:rFonts w:cs="Arial"/>
                <w:sz w:val="16"/>
                <w:szCs w:val="16"/>
                <w:lang w:eastAsia="hr-HR"/>
              </w:rPr>
            </w:pPr>
            <w:r w:rsidRPr="00FA1F72">
              <w:rPr>
                <w:rFonts w:cs="Arial"/>
                <w:sz w:val="16"/>
                <w:szCs w:val="16"/>
                <w:lang w:eastAsia="hr-HR"/>
              </w:rPr>
              <w:t>5</w:t>
            </w:r>
          </w:p>
        </w:tc>
        <w:tc>
          <w:tcPr>
            <w:tcW w:w="0" w:type="auto"/>
            <w:shd w:val="clear" w:color="auto" w:fill="F2F2F2" w:themeFill="background1" w:themeFillShade="F2"/>
            <w:hideMark/>
          </w:tcPr>
          <w:p w14:paraId="7F501DBC" w14:textId="77777777" w:rsidR="0026173B" w:rsidRPr="00FA1F72" w:rsidRDefault="0026173B" w:rsidP="001C6212">
            <w:pPr>
              <w:jc w:val="center"/>
              <w:rPr>
                <w:rFonts w:cs="Arial"/>
                <w:sz w:val="16"/>
                <w:szCs w:val="16"/>
                <w:lang w:eastAsia="hr-HR"/>
              </w:rPr>
            </w:pPr>
            <w:r w:rsidRPr="00FA1F72">
              <w:rPr>
                <w:rFonts w:cs="Arial"/>
                <w:sz w:val="16"/>
                <w:szCs w:val="16"/>
                <w:lang w:eastAsia="hr-HR"/>
              </w:rPr>
              <w:t>6</w:t>
            </w:r>
          </w:p>
        </w:tc>
        <w:tc>
          <w:tcPr>
            <w:tcW w:w="0" w:type="auto"/>
            <w:shd w:val="clear" w:color="auto" w:fill="F2F2F2" w:themeFill="background1" w:themeFillShade="F2"/>
            <w:hideMark/>
          </w:tcPr>
          <w:p w14:paraId="3F91A564" w14:textId="77777777" w:rsidR="0026173B" w:rsidRPr="00FA1F72" w:rsidRDefault="0026173B" w:rsidP="001C6212">
            <w:pPr>
              <w:jc w:val="center"/>
              <w:rPr>
                <w:rFonts w:cs="Arial"/>
                <w:sz w:val="16"/>
                <w:szCs w:val="16"/>
                <w:lang w:eastAsia="hr-HR"/>
              </w:rPr>
            </w:pPr>
            <w:r w:rsidRPr="00FA1F72">
              <w:rPr>
                <w:rFonts w:cs="Arial"/>
                <w:sz w:val="16"/>
                <w:szCs w:val="16"/>
                <w:lang w:eastAsia="hr-HR"/>
              </w:rPr>
              <w:t>7</w:t>
            </w:r>
          </w:p>
        </w:tc>
        <w:tc>
          <w:tcPr>
            <w:tcW w:w="0" w:type="auto"/>
            <w:shd w:val="clear" w:color="auto" w:fill="F2F2F2" w:themeFill="background1" w:themeFillShade="F2"/>
            <w:hideMark/>
          </w:tcPr>
          <w:p w14:paraId="5182BCFA" w14:textId="77777777" w:rsidR="0026173B" w:rsidRPr="00FA1F72" w:rsidRDefault="0026173B" w:rsidP="001C6212">
            <w:pPr>
              <w:jc w:val="center"/>
              <w:rPr>
                <w:rFonts w:cs="Arial"/>
                <w:sz w:val="16"/>
                <w:szCs w:val="16"/>
                <w:lang w:eastAsia="hr-HR"/>
              </w:rPr>
            </w:pPr>
            <w:r w:rsidRPr="00FA1F72">
              <w:rPr>
                <w:rFonts w:cs="Arial"/>
                <w:sz w:val="16"/>
                <w:szCs w:val="16"/>
                <w:lang w:eastAsia="hr-HR"/>
              </w:rPr>
              <w:t>8</w:t>
            </w:r>
          </w:p>
        </w:tc>
        <w:tc>
          <w:tcPr>
            <w:tcW w:w="0" w:type="auto"/>
            <w:shd w:val="clear" w:color="auto" w:fill="F2F2F2" w:themeFill="background1" w:themeFillShade="F2"/>
            <w:hideMark/>
          </w:tcPr>
          <w:p w14:paraId="1F989FE2" w14:textId="77777777" w:rsidR="0026173B" w:rsidRPr="00FA1F72" w:rsidRDefault="0026173B" w:rsidP="001C6212">
            <w:pPr>
              <w:jc w:val="center"/>
              <w:rPr>
                <w:rFonts w:cs="Arial"/>
                <w:sz w:val="16"/>
                <w:szCs w:val="16"/>
                <w:lang w:eastAsia="hr-HR"/>
              </w:rPr>
            </w:pPr>
            <w:r w:rsidRPr="00FA1F72">
              <w:rPr>
                <w:rFonts w:cs="Arial"/>
                <w:sz w:val="16"/>
                <w:szCs w:val="16"/>
                <w:lang w:eastAsia="hr-HR"/>
              </w:rPr>
              <w:t>9</w:t>
            </w:r>
          </w:p>
        </w:tc>
        <w:tc>
          <w:tcPr>
            <w:tcW w:w="0" w:type="auto"/>
            <w:shd w:val="clear" w:color="auto" w:fill="F2F2F2" w:themeFill="background1" w:themeFillShade="F2"/>
            <w:hideMark/>
          </w:tcPr>
          <w:p w14:paraId="3D3A6B81" w14:textId="77777777" w:rsidR="0026173B" w:rsidRPr="00FA1F72" w:rsidRDefault="0026173B" w:rsidP="001C6212">
            <w:pPr>
              <w:jc w:val="center"/>
              <w:rPr>
                <w:rFonts w:cs="Arial"/>
                <w:sz w:val="16"/>
                <w:szCs w:val="16"/>
                <w:lang w:eastAsia="hr-HR"/>
              </w:rPr>
            </w:pPr>
            <w:r w:rsidRPr="00FA1F72">
              <w:rPr>
                <w:rFonts w:cs="Arial"/>
                <w:sz w:val="16"/>
                <w:szCs w:val="16"/>
                <w:lang w:eastAsia="hr-HR"/>
              </w:rPr>
              <w:t>10</w:t>
            </w:r>
          </w:p>
        </w:tc>
        <w:tc>
          <w:tcPr>
            <w:tcW w:w="0" w:type="auto"/>
            <w:shd w:val="clear" w:color="auto" w:fill="F2F2F2" w:themeFill="background1" w:themeFillShade="F2"/>
            <w:hideMark/>
          </w:tcPr>
          <w:p w14:paraId="053B1BDE" w14:textId="77777777" w:rsidR="0026173B" w:rsidRPr="00FA1F72" w:rsidRDefault="0026173B" w:rsidP="001C6212">
            <w:pPr>
              <w:jc w:val="center"/>
              <w:rPr>
                <w:rFonts w:cs="Arial"/>
                <w:sz w:val="16"/>
                <w:szCs w:val="16"/>
                <w:lang w:eastAsia="hr-HR"/>
              </w:rPr>
            </w:pPr>
            <w:r w:rsidRPr="00FA1F72">
              <w:rPr>
                <w:rFonts w:cs="Arial"/>
                <w:sz w:val="16"/>
                <w:szCs w:val="16"/>
                <w:lang w:eastAsia="hr-HR"/>
              </w:rPr>
              <w:t>11 i više</w:t>
            </w:r>
          </w:p>
        </w:tc>
        <w:tc>
          <w:tcPr>
            <w:tcW w:w="0" w:type="auto"/>
            <w:shd w:val="clear" w:color="auto" w:fill="F2F2F2" w:themeFill="background1" w:themeFillShade="F2"/>
            <w:hideMark/>
          </w:tcPr>
          <w:p w14:paraId="47A8CB9F" w14:textId="77777777" w:rsidR="0026173B" w:rsidRPr="00FA1F72" w:rsidRDefault="0026173B" w:rsidP="001C6212">
            <w:pPr>
              <w:jc w:val="center"/>
              <w:rPr>
                <w:rFonts w:cs="Arial"/>
                <w:sz w:val="16"/>
                <w:szCs w:val="16"/>
                <w:lang w:eastAsia="hr-HR"/>
              </w:rPr>
            </w:pPr>
            <w:r w:rsidRPr="00FA1F72">
              <w:rPr>
                <w:rFonts w:cs="Arial"/>
                <w:sz w:val="16"/>
                <w:szCs w:val="16"/>
                <w:lang w:eastAsia="hr-HR"/>
              </w:rPr>
              <w:t>svega</w:t>
            </w:r>
          </w:p>
        </w:tc>
        <w:tc>
          <w:tcPr>
            <w:tcW w:w="1377" w:type="dxa"/>
            <w:shd w:val="clear" w:color="auto" w:fill="F2F2F2" w:themeFill="background1" w:themeFillShade="F2"/>
            <w:hideMark/>
          </w:tcPr>
          <w:p w14:paraId="3198608A" w14:textId="77777777" w:rsidR="0026173B" w:rsidRPr="00FA1F72" w:rsidRDefault="0026173B" w:rsidP="001C6212">
            <w:pPr>
              <w:jc w:val="center"/>
              <w:rPr>
                <w:rFonts w:cs="Arial"/>
                <w:sz w:val="16"/>
                <w:szCs w:val="16"/>
                <w:lang w:eastAsia="hr-HR"/>
              </w:rPr>
            </w:pPr>
            <w:r w:rsidRPr="00FA1F72">
              <w:rPr>
                <w:rFonts w:cs="Arial"/>
                <w:sz w:val="16"/>
                <w:szCs w:val="16"/>
                <w:lang w:eastAsia="hr-HR"/>
              </w:rPr>
              <w:t>samačka kućanstva</w:t>
            </w:r>
          </w:p>
        </w:tc>
        <w:tc>
          <w:tcPr>
            <w:tcW w:w="1237" w:type="dxa"/>
            <w:shd w:val="clear" w:color="auto" w:fill="F2F2F2" w:themeFill="background1" w:themeFillShade="F2"/>
            <w:hideMark/>
          </w:tcPr>
          <w:p w14:paraId="3DBC5670" w14:textId="77777777" w:rsidR="0026173B" w:rsidRPr="00FA1F72" w:rsidRDefault="0026173B" w:rsidP="001C6212">
            <w:pPr>
              <w:jc w:val="center"/>
              <w:rPr>
                <w:rFonts w:cs="Arial"/>
                <w:sz w:val="16"/>
                <w:szCs w:val="16"/>
                <w:lang w:eastAsia="hr-HR"/>
              </w:rPr>
            </w:pPr>
            <w:r w:rsidRPr="00FA1F72">
              <w:rPr>
                <w:rFonts w:cs="Arial"/>
                <w:sz w:val="16"/>
                <w:szCs w:val="16"/>
                <w:lang w:eastAsia="hr-HR"/>
              </w:rPr>
              <w:t>višečlana kućanstva</w:t>
            </w:r>
          </w:p>
        </w:tc>
      </w:tr>
      <w:tr w:rsidR="0026173B" w:rsidRPr="00FA1F72" w14:paraId="58ECB307" w14:textId="77777777" w:rsidTr="0026173B">
        <w:trPr>
          <w:jc w:val="center"/>
        </w:trPr>
        <w:tc>
          <w:tcPr>
            <w:tcW w:w="0" w:type="auto"/>
          </w:tcPr>
          <w:p w14:paraId="0AEF39F7" w14:textId="0A0D92A1" w:rsidR="0026173B" w:rsidRPr="00FA1F72" w:rsidRDefault="0026173B" w:rsidP="0026173B">
            <w:pPr>
              <w:rPr>
                <w:rFonts w:cs="Arial"/>
                <w:sz w:val="16"/>
                <w:szCs w:val="16"/>
                <w:lang w:eastAsia="hr-HR"/>
              </w:rPr>
            </w:pPr>
            <w:r>
              <w:rPr>
                <w:rFonts w:cs="Arial"/>
                <w:sz w:val="16"/>
                <w:szCs w:val="16"/>
                <w:lang w:eastAsia="hr-HR"/>
              </w:rPr>
              <w:t>Vladislavci</w:t>
            </w:r>
          </w:p>
        </w:tc>
        <w:tc>
          <w:tcPr>
            <w:tcW w:w="0" w:type="auto"/>
            <w:shd w:val="clear" w:color="auto" w:fill="FFFFFF"/>
          </w:tcPr>
          <w:p w14:paraId="168F7C18" w14:textId="0A3C288B" w:rsidR="0026173B" w:rsidRPr="0026173B" w:rsidRDefault="0026173B" w:rsidP="0026173B">
            <w:pPr>
              <w:jc w:val="right"/>
              <w:rPr>
                <w:rFonts w:cs="Arial"/>
                <w:sz w:val="16"/>
                <w:szCs w:val="16"/>
                <w:lang w:eastAsia="hr-HR"/>
              </w:rPr>
            </w:pPr>
            <w:r w:rsidRPr="0026173B">
              <w:rPr>
                <w:sz w:val="16"/>
                <w:szCs w:val="16"/>
              </w:rPr>
              <w:t>579</w:t>
            </w:r>
          </w:p>
        </w:tc>
        <w:tc>
          <w:tcPr>
            <w:tcW w:w="0" w:type="auto"/>
            <w:shd w:val="clear" w:color="auto" w:fill="FFFFFF"/>
          </w:tcPr>
          <w:p w14:paraId="19986383" w14:textId="40EC1208" w:rsidR="0026173B" w:rsidRPr="0026173B" w:rsidRDefault="0026173B" w:rsidP="0026173B">
            <w:pPr>
              <w:jc w:val="right"/>
              <w:rPr>
                <w:rFonts w:cs="Arial"/>
                <w:sz w:val="16"/>
                <w:szCs w:val="16"/>
                <w:lang w:eastAsia="hr-HR"/>
              </w:rPr>
            </w:pPr>
            <w:r w:rsidRPr="0026173B">
              <w:rPr>
                <w:sz w:val="16"/>
                <w:szCs w:val="16"/>
              </w:rPr>
              <w:t>403</w:t>
            </w:r>
          </w:p>
        </w:tc>
        <w:tc>
          <w:tcPr>
            <w:tcW w:w="0" w:type="auto"/>
            <w:shd w:val="clear" w:color="auto" w:fill="FFFFFF"/>
          </w:tcPr>
          <w:p w14:paraId="062E5450" w14:textId="3B7CA193" w:rsidR="0026173B" w:rsidRPr="0026173B" w:rsidRDefault="0026173B" w:rsidP="0026173B">
            <w:pPr>
              <w:jc w:val="right"/>
              <w:rPr>
                <w:rFonts w:cs="Arial"/>
                <w:sz w:val="16"/>
                <w:szCs w:val="16"/>
                <w:lang w:eastAsia="hr-HR"/>
              </w:rPr>
            </w:pPr>
            <w:r w:rsidRPr="0026173B">
              <w:rPr>
                <w:sz w:val="16"/>
                <w:szCs w:val="16"/>
              </w:rPr>
              <w:t>143</w:t>
            </w:r>
          </w:p>
        </w:tc>
        <w:tc>
          <w:tcPr>
            <w:tcW w:w="0" w:type="auto"/>
            <w:shd w:val="clear" w:color="auto" w:fill="FFFFFF"/>
          </w:tcPr>
          <w:p w14:paraId="3A652B9F" w14:textId="374F4C56" w:rsidR="0026173B" w:rsidRPr="0026173B" w:rsidRDefault="0026173B" w:rsidP="0026173B">
            <w:pPr>
              <w:jc w:val="right"/>
              <w:rPr>
                <w:rFonts w:cs="Arial"/>
                <w:sz w:val="16"/>
                <w:szCs w:val="16"/>
                <w:lang w:eastAsia="hr-HR"/>
              </w:rPr>
            </w:pPr>
            <w:r w:rsidRPr="0026173B">
              <w:rPr>
                <w:sz w:val="16"/>
                <w:szCs w:val="16"/>
              </w:rPr>
              <w:t>101</w:t>
            </w:r>
          </w:p>
        </w:tc>
        <w:tc>
          <w:tcPr>
            <w:tcW w:w="0" w:type="auto"/>
            <w:shd w:val="clear" w:color="auto" w:fill="FFFFFF"/>
          </w:tcPr>
          <w:p w14:paraId="56475332" w14:textId="7830411A" w:rsidR="0026173B" w:rsidRPr="0026173B" w:rsidRDefault="0026173B" w:rsidP="0026173B">
            <w:pPr>
              <w:jc w:val="right"/>
              <w:rPr>
                <w:rFonts w:cs="Arial"/>
                <w:sz w:val="16"/>
                <w:szCs w:val="16"/>
                <w:lang w:eastAsia="hr-HR"/>
              </w:rPr>
            </w:pPr>
            <w:r w:rsidRPr="0026173B">
              <w:rPr>
                <w:sz w:val="16"/>
                <w:szCs w:val="16"/>
              </w:rPr>
              <w:t>77</w:t>
            </w:r>
          </w:p>
        </w:tc>
        <w:tc>
          <w:tcPr>
            <w:tcW w:w="0" w:type="auto"/>
            <w:shd w:val="clear" w:color="auto" w:fill="FFFFFF"/>
          </w:tcPr>
          <w:p w14:paraId="094F763D" w14:textId="6E3E75AF" w:rsidR="0026173B" w:rsidRPr="0026173B" w:rsidRDefault="0026173B" w:rsidP="0026173B">
            <w:pPr>
              <w:jc w:val="right"/>
              <w:rPr>
                <w:rFonts w:cs="Arial"/>
                <w:sz w:val="16"/>
                <w:szCs w:val="16"/>
                <w:lang w:eastAsia="hr-HR"/>
              </w:rPr>
            </w:pPr>
            <w:r w:rsidRPr="0026173B">
              <w:rPr>
                <w:sz w:val="16"/>
                <w:szCs w:val="16"/>
              </w:rPr>
              <w:t>44</w:t>
            </w:r>
          </w:p>
        </w:tc>
        <w:tc>
          <w:tcPr>
            <w:tcW w:w="0" w:type="auto"/>
            <w:shd w:val="clear" w:color="auto" w:fill="FFFFFF"/>
          </w:tcPr>
          <w:p w14:paraId="4877CA2B" w14:textId="6D35A27F" w:rsidR="0026173B" w:rsidRPr="0026173B" w:rsidRDefault="0026173B" w:rsidP="0026173B">
            <w:pPr>
              <w:jc w:val="right"/>
              <w:rPr>
                <w:rFonts w:cs="Arial"/>
                <w:sz w:val="16"/>
                <w:szCs w:val="16"/>
                <w:lang w:eastAsia="hr-HR"/>
              </w:rPr>
            </w:pPr>
            <w:r w:rsidRPr="0026173B">
              <w:rPr>
                <w:sz w:val="16"/>
                <w:szCs w:val="16"/>
              </w:rPr>
              <w:t>26</w:t>
            </w:r>
          </w:p>
        </w:tc>
        <w:tc>
          <w:tcPr>
            <w:tcW w:w="0" w:type="auto"/>
            <w:shd w:val="clear" w:color="auto" w:fill="FFFFFF"/>
          </w:tcPr>
          <w:p w14:paraId="36939C74" w14:textId="3DA7DFF1" w:rsidR="0026173B" w:rsidRPr="0026173B" w:rsidRDefault="0026173B" w:rsidP="0026173B">
            <w:pPr>
              <w:jc w:val="right"/>
              <w:rPr>
                <w:rFonts w:cs="Arial"/>
                <w:sz w:val="16"/>
                <w:szCs w:val="16"/>
                <w:lang w:eastAsia="hr-HR"/>
              </w:rPr>
            </w:pPr>
            <w:r w:rsidRPr="0026173B">
              <w:rPr>
                <w:sz w:val="16"/>
                <w:szCs w:val="16"/>
              </w:rPr>
              <w:t>5</w:t>
            </w:r>
          </w:p>
        </w:tc>
        <w:tc>
          <w:tcPr>
            <w:tcW w:w="0" w:type="auto"/>
            <w:shd w:val="clear" w:color="auto" w:fill="FFFFFF"/>
          </w:tcPr>
          <w:p w14:paraId="57E5D6E5" w14:textId="6C46F97D" w:rsidR="0026173B" w:rsidRPr="0026173B" w:rsidRDefault="0026173B" w:rsidP="0026173B">
            <w:pPr>
              <w:jc w:val="right"/>
              <w:rPr>
                <w:rFonts w:cs="Arial"/>
                <w:sz w:val="16"/>
                <w:szCs w:val="16"/>
                <w:lang w:eastAsia="hr-HR"/>
              </w:rPr>
            </w:pPr>
            <w:r w:rsidRPr="0026173B">
              <w:rPr>
                <w:sz w:val="16"/>
                <w:szCs w:val="16"/>
              </w:rPr>
              <w:t>5</w:t>
            </w:r>
          </w:p>
        </w:tc>
        <w:tc>
          <w:tcPr>
            <w:tcW w:w="0" w:type="auto"/>
            <w:shd w:val="clear" w:color="auto" w:fill="FFFFFF"/>
          </w:tcPr>
          <w:p w14:paraId="2771F758" w14:textId="79DE218C" w:rsidR="0026173B" w:rsidRPr="0026173B" w:rsidRDefault="0026173B" w:rsidP="0026173B">
            <w:pPr>
              <w:jc w:val="right"/>
              <w:rPr>
                <w:rFonts w:cs="Arial"/>
                <w:sz w:val="16"/>
                <w:szCs w:val="16"/>
                <w:lang w:eastAsia="hr-HR"/>
              </w:rPr>
            </w:pPr>
            <w:r w:rsidRPr="0026173B">
              <w:rPr>
                <w:sz w:val="16"/>
                <w:szCs w:val="16"/>
              </w:rPr>
              <w:t>1</w:t>
            </w:r>
          </w:p>
        </w:tc>
        <w:tc>
          <w:tcPr>
            <w:tcW w:w="0" w:type="auto"/>
            <w:shd w:val="clear" w:color="auto" w:fill="FFFFFF"/>
          </w:tcPr>
          <w:p w14:paraId="5A2AB0E0" w14:textId="59BA02DA" w:rsidR="0026173B" w:rsidRPr="0026173B" w:rsidRDefault="0026173B" w:rsidP="0026173B">
            <w:pPr>
              <w:jc w:val="right"/>
              <w:rPr>
                <w:rFonts w:cs="Arial"/>
                <w:sz w:val="16"/>
                <w:szCs w:val="16"/>
                <w:lang w:eastAsia="hr-HR"/>
              </w:rPr>
            </w:pPr>
            <w:r w:rsidRPr="0026173B">
              <w:rPr>
                <w:sz w:val="16"/>
                <w:szCs w:val="16"/>
              </w:rPr>
              <w:t>1</w:t>
            </w:r>
          </w:p>
        </w:tc>
        <w:tc>
          <w:tcPr>
            <w:tcW w:w="0" w:type="auto"/>
            <w:shd w:val="clear" w:color="auto" w:fill="FFFFFF"/>
          </w:tcPr>
          <w:p w14:paraId="32D06D46" w14:textId="500C3CF0" w:rsidR="0026173B" w:rsidRPr="0026173B" w:rsidRDefault="0026173B" w:rsidP="0026173B">
            <w:pPr>
              <w:jc w:val="right"/>
              <w:rPr>
                <w:rFonts w:cs="Arial"/>
                <w:sz w:val="16"/>
                <w:szCs w:val="16"/>
                <w:lang w:eastAsia="hr-HR"/>
              </w:rPr>
            </w:pPr>
            <w:r w:rsidRPr="0026173B">
              <w:rPr>
                <w:sz w:val="16"/>
                <w:szCs w:val="16"/>
              </w:rPr>
              <w:t>-</w:t>
            </w:r>
          </w:p>
        </w:tc>
        <w:tc>
          <w:tcPr>
            <w:tcW w:w="0" w:type="auto"/>
            <w:shd w:val="clear" w:color="auto" w:fill="FFFFFF"/>
          </w:tcPr>
          <w:p w14:paraId="00FCDF7D" w14:textId="008A9191" w:rsidR="0026173B" w:rsidRPr="0026173B" w:rsidRDefault="0026173B" w:rsidP="0026173B">
            <w:pPr>
              <w:jc w:val="right"/>
              <w:rPr>
                <w:rFonts w:cs="Arial"/>
                <w:sz w:val="16"/>
                <w:szCs w:val="16"/>
                <w:lang w:eastAsia="hr-HR"/>
              </w:rPr>
            </w:pPr>
            <w:r w:rsidRPr="0026173B">
              <w:rPr>
                <w:sz w:val="16"/>
                <w:szCs w:val="16"/>
              </w:rPr>
              <w:t>176</w:t>
            </w:r>
          </w:p>
        </w:tc>
        <w:tc>
          <w:tcPr>
            <w:tcW w:w="1377" w:type="dxa"/>
            <w:shd w:val="clear" w:color="auto" w:fill="FFFFFF"/>
          </w:tcPr>
          <w:p w14:paraId="001675B6" w14:textId="5EFF1B00" w:rsidR="0026173B" w:rsidRPr="0026173B" w:rsidRDefault="0026173B" w:rsidP="0026173B">
            <w:pPr>
              <w:jc w:val="right"/>
              <w:rPr>
                <w:rFonts w:cs="Arial"/>
                <w:sz w:val="16"/>
                <w:szCs w:val="16"/>
                <w:lang w:eastAsia="hr-HR"/>
              </w:rPr>
            </w:pPr>
            <w:r w:rsidRPr="0026173B">
              <w:rPr>
                <w:sz w:val="16"/>
                <w:szCs w:val="16"/>
              </w:rPr>
              <w:t>167</w:t>
            </w:r>
          </w:p>
        </w:tc>
        <w:tc>
          <w:tcPr>
            <w:tcW w:w="1237" w:type="dxa"/>
            <w:shd w:val="clear" w:color="auto" w:fill="FFFFFF"/>
          </w:tcPr>
          <w:p w14:paraId="78AE7C8A" w14:textId="7BBBB919" w:rsidR="0026173B" w:rsidRPr="0026173B" w:rsidRDefault="0026173B" w:rsidP="0026173B">
            <w:pPr>
              <w:jc w:val="right"/>
              <w:rPr>
                <w:rFonts w:cs="Arial"/>
                <w:sz w:val="16"/>
                <w:szCs w:val="16"/>
                <w:lang w:eastAsia="hr-HR"/>
              </w:rPr>
            </w:pPr>
            <w:r w:rsidRPr="0026173B">
              <w:rPr>
                <w:sz w:val="16"/>
                <w:szCs w:val="16"/>
              </w:rPr>
              <w:t>9</w:t>
            </w:r>
          </w:p>
        </w:tc>
      </w:tr>
    </w:tbl>
    <w:p w14:paraId="14CD5E05" w14:textId="4C1B5AA0" w:rsidR="00315B6D" w:rsidRDefault="00315B6D" w:rsidP="00776679">
      <w:pPr>
        <w:pStyle w:val="Opisslike"/>
        <w:rPr>
          <w:lang w:eastAsia="hr-HR"/>
        </w:rPr>
      </w:pPr>
      <w:r w:rsidRPr="007A752C">
        <w:rPr>
          <w:lang w:eastAsia="hr-HR"/>
        </w:rPr>
        <w:t>Izvor: Državni zavod za statistiku, Popis stanovništva 20</w:t>
      </w:r>
      <w:r w:rsidR="006258C1">
        <w:rPr>
          <w:lang w:eastAsia="hr-HR"/>
        </w:rPr>
        <w:t>2</w:t>
      </w:r>
      <w:r w:rsidRPr="007A752C">
        <w:rPr>
          <w:lang w:eastAsia="hr-HR"/>
        </w:rPr>
        <w:t>1.</w:t>
      </w:r>
    </w:p>
    <w:p w14:paraId="107C5CAF" w14:textId="77777777" w:rsidR="00646C20" w:rsidRPr="007A752C" w:rsidRDefault="00646C20" w:rsidP="00646C20">
      <w:pPr>
        <w:rPr>
          <w:lang w:eastAsia="hr-HR"/>
        </w:rPr>
      </w:pPr>
    </w:p>
    <w:p w14:paraId="0DFC5083" w14:textId="77777777" w:rsidR="002E1742" w:rsidRPr="007A752C" w:rsidRDefault="25A80FB9" w:rsidP="006853DE">
      <w:pPr>
        <w:pStyle w:val="Razina3"/>
        <w:rPr>
          <w:lang w:val="hr-HR"/>
        </w:rPr>
      </w:pPr>
      <w:bookmarkStart w:id="28" w:name="_Toc225768494"/>
      <w:r w:rsidRPr="007A752C">
        <w:rPr>
          <w:lang w:val="hr-HR"/>
        </w:rPr>
        <w:t>Broj, vrsta (namjena) i starost građevina</w:t>
      </w:r>
      <w:bookmarkEnd w:id="28"/>
    </w:p>
    <w:p w14:paraId="23A96824" w14:textId="77777777" w:rsidR="00254E22" w:rsidRPr="007A752C" w:rsidRDefault="00254E22" w:rsidP="00646C20">
      <w:pPr>
        <w:pStyle w:val="Opisslike"/>
      </w:pPr>
    </w:p>
    <w:p w14:paraId="1B32BCB8" w14:textId="77777777" w:rsidR="00833059" w:rsidRPr="00E9531D" w:rsidRDefault="00833059" w:rsidP="00833059"/>
    <w:p w14:paraId="047EAEA5" w14:textId="4ACF06D8" w:rsidR="00833059" w:rsidRDefault="00567396" w:rsidP="00567396">
      <w:pPr>
        <w:pStyle w:val="Opisslike"/>
        <w:rPr>
          <w:lang w:eastAsia="hr-HR"/>
        </w:rPr>
      </w:pPr>
      <w:r>
        <w:t xml:space="preserve">Tablica </w:t>
      </w:r>
      <w:r w:rsidR="00A11B75">
        <w:t>7</w:t>
      </w:r>
      <w:r w:rsidR="00833059" w:rsidRPr="00BB38F4">
        <w:t xml:space="preserve">: </w:t>
      </w:r>
      <w:r w:rsidR="00833059">
        <w:rPr>
          <w:lang w:eastAsia="hr-HR"/>
        </w:rPr>
        <w:t>Kućanstva i stambene jedinice</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337"/>
        <w:gridCol w:w="1379"/>
        <w:gridCol w:w="1292"/>
        <w:gridCol w:w="1363"/>
        <w:gridCol w:w="1292"/>
        <w:gridCol w:w="1383"/>
      </w:tblGrid>
      <w:tr w:rsidR="00833059" w:rsidRPr="006C61D0" w14:paraId="0C4FACA4" w14:textId="77777777" w:rsidTr="00423EF0">
        <w:trPr>
          <w:trHeight w:val="574"/>
        </w:trPr>
        <w:tc>
          <w:tcPr>
            <w:tcW w:w="1353" w:type="dxa"/>
            <w:vMerge w:val="restart"/>
            <w:shd w:val="clear" w:color="auto" w:fill="F2F2F2" w:themeFill="background1" w:themeFillShade="F2"/>
            <w:vAlign w:val="center"/>
          </w:tcPr>
          <w:p w14:paraId="2AC6064E" w14:textId="77777777" w:rsidR="00833059" w:rsidRDefault="00833059" w:rsidP="00423EF0">
            <w:pPr>
              <w:jc w:val="center"/>
              <w:rPr>
                <w:sz w:val="16"/>
                <w:szCs w:val="12"/>
              </w:rPr>
            </w:pPr>
            <w:r w:rsidRPr="006C61D0">
              <w:rPr>
                <w:rFonts w:cstheme="minorHAnsi"/>
                <w:b/>
                <w:bCs/>
                <w:sz w:val="20"/>
                <w:lang w:eastAsia="hr-HR"/>
              </w:rPr>
              <w:t>JLS</w:t>
            </w:r>
            <w:r w:rsidRPr="00833059">
              <w:rPr>
                <w:sz w:val="16"/>
                <w:szCs w:val="12"/>
              </w:rPr>
              <w:t xml:space="preserve"> </w:t>
            </w:r>
          </w:p>
          <w:p w14:paraId="0AFEB494" w14:textId="33A03664" w:rsidR="00833059" w:rsidRPr="006C61D0" w:rsidRDefault="00833059" w:rsidP="00423EF0">
            <w:pPr>
              <w:jc w:val="center"/>
              <w:rPr>
                <w:rFonts w:cstheme="minorHAnsi"/>
                <w:b/>
                <w:bCs/>
                <w:sz w:val="20"/>
                <w:lang w:eastAsia="hr-HR"/>
              </w:rPr>
            </w:pPr>
            <w:r w:rsidRPr="00833059">
              <w:rPr>
                <w:sz w:val="16"/>
                <w:szCs w:val="12"/>
              </w:rPr>
              <w:t xml:space="preserve">Općina </w:t>
            </w:r>
            <w:r w:rsidR="00127A6D">
              <w:rPr>
                <w:sz w:val="16"/>
                <w:szCs w:val="12"/>
              </w:rPr>
              <w:t>Vladislavci</w:t>
            </w:r>
          </w:p>
        </w:tc>
        <w:tc>
          <w:tcPr>
            <w:tcW w:w="1337" w:type="dxa"/>
            <w:vMerge w:val="restart"/>
            <w:shd w:val="clear" w:color="auto" w:fill="F2F2F2" w:themeFill="background1" w:themeFillShade="F2"/>
            <w:vAlign w:val="center"/>
            <w:hideMark/>
          </w:tcPr>
          <w:p w14:paraId="686253ED" w14:textId="77777777" w:rsidR="00833059" w:rsidRPr="003F6022" w:rsidRDefault="00833059" w:rsidP="00423EF0">
            <w:pPr>
              <w:jc w:val="center"/>
              <w:rPr>
                <w:rFonts w:cstheme="minorHAnsi"/>
                <w:b/>
                <w:bCs/>
                <w:sz w:val="20"/>
                <w:lang w:eastAsia="hr-HR"/>
              </w:rPr>
            </w:pPr>
            <w:r w:rsidRPr="003F6022">
              <w:rPr>
                <w:rFonts w:cstheme="minorHAnsi"/>
                <w:b/>
                <w:bCs/>
                <w:sz w:val="20"/>
                <w:lang w:eastAsia="hr-HR"/>
              </w:rPr>
              <w:t>Ukupno popisane osobe</w:t>
            </w:r>
            <w:r w:rsidRPr="003F6022">
              <w:rPr>
                <w:rFonts w:cstheme="minorHAnsi"/>
                <w:b/>
                <w:bCs/>
                <w:sz w:val="20"/>
                <w:lang w:eastAsia="hr-HR"/>
              </w:rPr>
              <w:br/>
            </w:r>
          </w:p>
        </w:tc>
        <w:tc>
          <w:tcPr>
            <w:tcW w:w="1379" w:type="dxa"/>
            <w:vMerge w:val="restart"/>
            <w:shd w:val="clear" w:color="auto" w:fill="F2F2F2" w:themeFill="background1" w:themeFillShade="F2"/>
            <w:vAlign w:val="center"/>
            <w:hideMark/>
          </w:tcPr>
          <w:p w14:paraId="1F3A93DA" w14:textId="77777777" w:rsidR="00833059" w:rsidRPr="003F6022" w:rsidRDefault="00833059" w:rsidP="00423EF0">
            <w:pPr>
              <w:jc w:val="center"/>
              <w:rPr>
                <w:rFonts w:cstheme="minorHAnsi"/>
                <w:b/>
                <w:bCs/>
                <w:sz w:val="20"/>
                <w:lang w:eastAsia="hr-HR"/>
              </w:rPr>
            </w:pPr>
            <w:r w:rsidRPr="003F6022">
              <w:rPr>
                <w:rFonts w:cstheme="minorHAnsi"/>
                <w:b/>
                <w:bCs/>
                <w:sz w:val="20"/>
                <w:lang w:eastAsia="hr-HR"/>
              </w:rPr>
              <w:t>Ukupan broj stanovnika</w:t>
            </w:r>
            <w:r w:rsidRPr="003F6022">
              <w:rPr>
                <w:rFonts w:cstheme="minorHAnsi"/>
                <w:b/>
                <w:bCs/>
                <w:sz w:val="20"/>
                <w:lang w:eastAsia="hr-HR"/>
              </w:rPr>
              <w:br/>
            </w:r>
          </w:p>
        </w:tc>
        <w:tc>
          <w:tcPr>
            <w:tcW w:w="2655" w:type="dxa"/>
            <w:gridSpan w:val="2"/>
            <w:shd w:val="clear" w:color="auto" w:fill="F2F2F2" w:themeFill="background1" w:themeFillShade="F2"/>
            <w:vAlign w:val="center"/>
            <w:hideMark/>
          </w:tcPr>
          <w:p w14:paraId="2546C320" w14:textId="77777777" w:rsidR="00833059" w:rsidRPr="003F6022" w:rsidRDefault="00833059" w:rsidP="00423EF0">
            <w:pPr>
              <w:jc w:val="center"/>
              <w:rPr>
                <w:rFonts w:cstheme="minorHAnsi"/>
                <w:b/>
                <w:bCs/>
                <w:sz w:val="20"/>
                <w:lang w:eastAsia="hr-HR"/>
              </w:rPr>
            </w:pPr>
            <w:r w:rsidRPr="003F6022">
              <w:rPr>
                <w:rFonts w:cstheme="minorHAnsi"/>
                <w:b/>
                <w:bCs/>
                <w:sz w:val="20"/>
                <w:lang w:eastAsia="hr-HR"/>
              </w:rPr>
              <w:t>Kućanstva</w:t>
            </w:r>
            <w:r w:rsidRPr="003F6022">
              <w:rPr>
                <w:rFonts w:cstheme="minorHAnsi"/>
                <w:b/>
                <w:bCs/>
                <w:sz w:val="20"/>
                <w:lang w:eastAsia="hr-HR"/>
              </w:rPr>
              <w:br/>
            </w:r>
          </w:p>
        </w:tc>
        <w:tc>
          <w:tcPr>
            <w:tcW w:w="2675" w:type="dxa"/>
            <w:gridSpan w:val="2"/>
            <w:shd w:val="clear" w:color="auto" w:fill="F2F2F2" w:themeFill="background1" w:themeFillShade="F2"/>
            <w:vAlign w:val="center"/>
            <w:hideMark/>
          </w:tcPr>
          <w:p w14:paraId="26B86D8E" w14:textId="77777777" w:rsidR="00833059" w:rsidRPr="003F6022" w:rsidRDefault="00833059" w:rsidP="00423EF0">
            <w:pPr>
              <w:jc w:val="center"/>
              <w:rPr>
                <w:rFonts w:cstheme="minorHAnsi"/>
                <w:b/>
                <w:bCs/>
                <w:sz w:val="20"/>
                <w:lang w:eastAsia="hr-HR"/>
              </w:rPr>
            </w:pPr>
            <w:r w:rsidRPr="003F6022">
              <w:rPr>
                <w:rFonts w:cstheme="minorHAnsi"/>
                <w:b/>
                <w:bCs/>
                <w:sz w:val="20"/>
                <w:lang w:eastAsia="hr-HR"/>
              </w:rPr>
              <w:t>Stambene jedinice</w:t>
            </w:r>
            <w:r w:rsidRPr="003F6022">
              <w:rPr>
                <w:rFonts w:cstheme="minorHAnsi"/>
                <w:b/>
                <w:bCs/>
                <w:sz w:val="20"/>
                <w:lang w:eastAsia="hr-HR"/>
              </w:rPr>
              <w:br/>
            </w:r>
          </w:p>
        </w:tc>
      </w:tr>
      <w:tr w:rsidR="00833059" w:rsidRPr="006C61D0" w14:paraId="719AD02C" w14:textId="77777777" w:rsidTr="00423EF0">
        <w:trPr>
          <w:trHeight w:val="770"/>
        </w:trPr>
        <w:tc>
          <w:tcPr>
            <w:tcW w:w="1353" w:type="dxa"/>
            <w:vMerge/>
            <w:shd w:val="clear" w:color="auto" w:fill="F2F2F2" w:themeFill="background1" w:themeFillShade="F2"/>
          </w:tcPr>
          <w:p w14:paraId="679ED110" w14:textId="77777777" w:rsidR="00833059" w:rsidRPr="006C61D0" w:rsidRDefault="00833059" w:rsidP="00423EF0">
            <w:pPr>
              <w:jc w:val="left"/>
              <w:rPr>
                <w:rFonts w:cstheme="minorHAnsi"/>
                <w:sz w:val="20"/>
                <w:lang w:eastAsia="hr-HR"/>
              </w:rPr>
            </w:pPr>
          </w:p>
        </w:tc>
        <w:tc>
          <w:tcPr>
            <w:tcW w:w="1337" w:type="dxa"/>
            <w:vMerge/>
            <w:shd w:val="clear" w:color="auto" w:fill="F2F2F2" w:themeFill="background1" w:themeFillShade="F2"/>
            <w:vAlign w:val="center"/>
            <w:hideMark/>
          </w:tcPr>
          <w:p w14:paraId="52C74993" w14:textId="77777777" w:rsidR="00833059" w:rsidRPr="003F6022" w:rsidRDefault="00833059" w:rsidP="00423EF0">
            <w:pPr>
              <w:jc w:val="left"/>
              <w:rPr>
                <w:rFonts w:cstheme="minorHAnsi"/>
                <w:b/>
                <w:bCs/>
                <w:sz w:val="20"/>
                <w:lang w:eastAsia="hr-HR"/>
              </w:rPr>
            </w:pPr>
          </w:p>
        </w:tc>
        <w:tc>
          <w:tcPr>
            <w:tcW w:w="1379" w:type="dxa"/>
            <w:vMerge/>
            <w:shd w:val="clear" w:color="auto" w:fill="F2F2F2" w:themeFill="background1" w:themeFillShade="F2"/>
            <w:vAlign w:val="center"/>
            <w:hideMark/>
          </w:tcPr>
          <w:p w14:paraId="425E626C" w14:textId="77777777" w:rsidR="00833059" w:rsidRPr="003F6022" w:rsidRDefault="00833059" w:rsidP="00423EF0">
            <w:pPr>
              <w:jc w:val="left"/>
              <w:rPr>
                <w:rFonts w:cstheme="minorHAnsi"/>
                <w:b/>
                <w:bCs/>
                <w:sz w:val="20"/>
                <w:lang w:eastAsia="hr-HR"/>
              </w:rPr>
            </w:pPr>
          </w:p>
        </w:tc>
        <w:tc>
          <w:tcPr>
            <w:tcW w:w="1292" w:type="dxa"/>
            <w:shd w:val="clear" w:color="auto" w:fill="F2F2F2" w:themeFill="background1" w:themeFillShade="F2"/>
            <w:vAlign w:val="center"/>
            <w:hideMark/>
          </w:tcPr>
          <w:p w14:paraId="39F290CB" w14:textId="77777777" w:rsidR="00833059" w:rsidRPr="003F6022" w:rsidRDefault="00833059" w:rsidP="00423EF0">
            <w:pPr>
              <w:jc w:val="center"/>
              <w:rPr>
                <w:rFonts w:cstheme="minorHAnsi"/>
                <w:b/>
                <w:bCs/>
                <w:sz w:val="20"/>
                <w:lang w:eastAsia="hr-HR"/>
              </w:rPr>
            </w:pPr>
            <w:r w:rsidRPr="003F6022">
              <w:rPr>
                <w:rFonts w:cstheme="minorHAnsi"/>
                <w:b/>
                <w:bCs/>
                <w:sz w:val="20"/>
                <w:lang w:eastAsia="hr-HR"/>
              </w:rPr>
              <w:t>ukupno</w:t>
            </w:r>
            <w:r w:rsidRPr="003F6022">
              <w:rPr>
                <w:rFonts w:cstheme="minorHAnsi"/>
                <w:b/>
                <w:bCs/>
                <w:sz w:val="20"/>
                <w:lang w:eastAsia="hr-HR"/>
              </w:rPr>
              <w:br/>
            </w:r>
          </w:p>
        </w:tc>
        <w:tc>
          <w:tcPr>
            <w:tcW w:w="1363" w:type="dxa"/>
            <w:shd w:val="clear" w:color="auto" w:fill="F2F2F2" w:themeFill="background1" w:themeFillShade="F2"/>
            <w:vAlign w:val="center"/>
            <w:hideMark/>
          </w:tcPr>
          <w:p w14:paraId="29A98122" w14:textId="77777777" w:rsidR="00833059" w:rsidRPr="003F6022" w:rsidRDefault="00833059" w:rsidP="00423EF0">
            <w:pPr>
              <w:jc w:val="center"/>
              <w:rPr>
                <w:rFonts w:cstheme="minorHAnsi"/>
                <w:b/>
                <w:bCs/>
                <w:sz w:val="20"/>
                <w:lang w:eastAsia="hr-HR"/>
              </w:rPr>
            </w:pPr>
            <w:r w:rsidRPr="003F6022">
              <w:rPr>
                <w:rFonts w:cstheme="minorHAnsi"/>
                <w:b/>
                <w:bCs/>
                <w:sz w:val="20"/>
                <w:lang w:eastAsia="hr-HR"/>
              </w:rPr>
              <w:t>privatna kućanstva</w:t>
            </w:r>
            <w:r w:rsidRPr="003F6022">
              <w:rPr>
                <w:rFonts w:cstheme="minorHAnsi"/>
                <w:b/>
                <w:bCs/>
                <w:sz w:val="20"/>
                <w:lang w:eastAsia="hr-HR"/>
              </w:rPr>
              <w:br/>
            </w:r>
          </w:p>
        </w:tc>
        <w:tc>
          <w:tcPr>
            <w:tcW w:w="1292" w:type="dxa"/>
            <w:shd w:val="clear" w:color="auto" w:fill="F2F2F2" w:themeFill="background1" w:themeFillShade="F2"/>
            <w:vAlign w:val="center"/>
            <w:hideMark/>
          </w:tcPr>
          <w:p w14:paraId="66CBB078" w14:textId="77777777" w:rsidR="00833059" w:rsidRPr="003F6022" w:rsidRDefault="00833059" w:rsidP="00423EF0">
            <w:pPr>
              <w:jc w:val="center"/>
              <w:rPr>
                <w:rFonts w:cstheme="minorHAnsi"/>
                <w:b/>
                <w:bCs/>
                <w:sz w:val="20"/>
                <w:lang w:eastAsia="hr-HR"/>
              </w:rPr>
            </w:pPr>
            <w:r w:rsidRPr="003F6022">
              <w:rPr>
                <w:rFonts w:cstheme="minorHAnsi"/>
                <w:b/>
                <w:bCs/>
                <w:sz w:val="20"/>
                <w:lang w:eastAsia="hr-HR"/>
              </w:rPr>
              <w:t>ukupno</w:t>
            </w:r>
            <w:r w:rsidRPr="003F6022">
              <w:rPr>
                <w:rFonts w:cstheme="minorHAnsi"/>
                <w:b/>
                <w:bCs/>
                <w:sz w:val="20"/>
                <w:lang w:eastAsia="hr-HR"/>
              </w:rPr>
              <w:br/>
            </w:r>
          </w:p>
        </w:tc>
        <w:tc>
          <w:tcPr>
            <w:tcW w:w="1383" w:type="dxa"/>
            <w:shd w:val="clear" w:color="auto" w:fill="F2F2F2" w:themeFill="background1" w:themeFillShade="F2"/>
            <w:vAlign w:val="center"/>
            <w:hideMark/>
          </w:tcPr>
          <w:p w14:paraId="2F3DD17F" w14:textId="77777777" w:rsidR="00833059" w:rsidRPr="003F6022" w:rsidRDefault="00833059" w:rsidP="00423EF0">
            <w:pPr>
              <w:jc w:val="center"/>
              <w:rPr>
                <w:rFonts w:cstheme="minorHAnsi"/>
                <w:b/>
                <w:bCs/>
                <w:sz w:val="20"/>
                <w:lang w:eastAsia="hr-HR"/>
              </w:rPr>
            </w:pPr>
            <w:r w:rsidRPr="003F6022">
              <w:rPr>
                <w:rFonts w:cstheme="minorHAnsi"/>
                <w:b/>
                <w:bCs/>
                <w:sz w:val="20"/>
                <w:lang w:eastAsia="hr-HR"/>
              </w:rPr>
              <w:t>stanovi za stalno stanovanje</w:t>
            </w:r>
            <w:r w:rsidRPr="003F6022">
              <w:rPr>
                <w:rFonts w:cstheme="minorHAnsi"/>
                <w:b/>
                <w:bCs/>
                <w:sz w:val="20"/>
                <w:lang w:eastAsia="hr-HR"/>
              </w:rPr>
              <w:br/>
            </w:r>
          </w:p>
        </w:tc>
      </w:tr>
      <w:tr w:rsidR="00833059" w:rsidRPr="006C61D0" w14:paraId="35EE9C99" w14:textId="77777777" w:rsidTr="00423EF0">
        <w:trPr>
          <w:trHeight w:val="198"/>
        </w:trPr>
        <w:tc>
          <w:tcPr>
            <w:tcW w:w="1353" w:type="dxa"/>
          </w:tcPr>
          <w:p w14:paraId="5B311C6C" w14:textId="77777777" w:rsidR="00833059" w:rsidRPr="006C61D0" w:rsidRDefault="00833059" w:rsidP="00423EF0">
            <w:pPr>
              <w:jc w:val="center"/>
              <w:rPr>
                <w:rFonts w:cstheme="minorHAnsi"/>
                <w:sz w:val="20"/>
                <w:lang w:eastAsia="hr-HR"/>
              </w:rPr>
            </w:pPr>
          </w:p>
        </w:tc>
        <w:tc>
          <w:tcPr>
            <w:tcW w:w="1337" w:type="dxa"/>
            <w:vAlign w:val="center"/>
            <w:hideMark/>
          </w:tcPr>
          <w:p w14:paraId="061C3F91" w14:textId="77777777" w:rsidR="00833059" w:rsidRPr="003F6022" w:rsidRDefault="00833059" w:rsidP="00423EF0">
            <w:pPr>
              <w:jc w:val="center"/>
              <w:rPr>
                <w:rFonts w:cstheme="minorHAnsi"/>
                <w:sz w:val="20"/>
                <w:lang w:eastAsia="hr-HR"/>
              </w:rPr>
            </w:pPr>
            <w:r w:rsidRPr="003F6022">
              <w:rPr>
                <w:rFonts w:cstheme="minorHAnsi"/>
                <w:sz w:val="20"/>
                <w:lang w:eastAsia="hr-HR"/>
              </w:rPr>
              <w:t>1</w:t>
            </w:r>
          </w:p>
        </w:tc>
        <w:tc>
          <w:tcPr>
            <w:tcW w:w="1379" w:type="dxa"/>
            <w:vAlign w:val="center"/>
            <w:hideMark/>
          </w:tcPr>
          <w:p w14:paraId="04BF5979" w14:textId="77777777" w:rsidR="00833059" w:rsidRPr="003F6022" w:rsidRDefault="00833059" w:rsidP="00423EF0">
            <w:pPr>
              <w:jc w:val="center"/>
              <w:rPr>
                <w:rFonts w:cstheme="minorHAnsi"/>
                <w:sz w:val="20"/>
                <w:lang w:eastAsia="hr-HR"/>
              </w:rPr>
            </w:pPr>
            <w:r w:rsidRPr="003F6022">
              <w:rPr>
                <w:rFonts w:cstheme="minorHAnsi"/>
                <w:sz w:val="20"/>
                <w:lang w:eastAsia="hr-HR"/>
              </w:rPr>
              <w:t>2</w:t>
            </w:r>
          </w:p>
        </w:tc>
        <w:tc>
          <w:tcPr>
            <w:tcW w:w="1292" w:type="dxa"/>
            <w:vAlign w:val="center"/>
            <w:hideMark/>
          </w:tcPr>
          <w:p w14:paraId="3BD8287C" w14:textId="77777777" w:rsidR="00833059" w:rsidRPr="003F6022" w:rsidRDefault="00833059" w:rsidP="00423EF0">
            <w:pPr>
              <w:jc w:val="center"/>
              <w:rPr>
                <w:rFonts w:cstheme="minorHAnsi"/>
                <w:sz w:val="20"/>
                <w:lang w:eastAsia="hr-HR"/>
              </w:rPr>
            </w:pPr>
            <w:r w:rsidRPr="003F6022">
              <w:rPr>
                <w:rFonts w:cstheme="minorHAnsi"/>
                <w:sz w:val="20"/>
                <w:lang w:eastAsia="hr-HR"/>
              </w:rPr>
              <w:t>3</w:t>
            </w:r>
          </w:p>
        </w:tc>
        <w:tc>
          <w:tcPr>
            <w:tcW w:w="1363" w:type="dxa"/>
            <w:vAlign w:val="center"/>
            <w:hideMark/>
          </w:tcPr>
          <w:p w14:paraId="6E95F95B" w14:textId="77777777" w:rsidR="00833059" w:rsidRPr="003F6022" w:rsidRDefault="00833059" w:rsidP="00423EF0">
            <w:pPr>
              <w:jc w:val="center"/>
              <w:rPr>
                <w:rFonts w:cstheme="minorHAnsi"/>
                <w:sz w:val="20"/>
                <w:lang w:eastAsia="hr-HR"/>
              </w:rPr>
            </w:pPr>
            <w:r w:rsidRPr="003F6022">
              <w:rPr>
                <w:rFonts w:cstheme="minorHAnsi"/>
                <w:sz w:val="20"/>
                <w:lang w:eastAsia="hr-HR"/>
              </w:rPr>
              <w:t>4</w:t>
            </w:r>
          </w:p>
        </w:tc>
        <w:tc>
          <w:tcPr>
            <w:tcW w:w="1292" w:type="dxa"/>
            <w:vAlign w:val="center"/>
            <w:hideMark/>
          </w:tcPr>
          <w:p w14:paraId="0A8C0FDF" w14:textId="77777777" w:rsidR="00833059" w:rsidRPr="003F6022" w:rsidRDefault="00833059" w:rsidP="00423EF0">
            <w:pPr>
              <w:jc w:val="center"/>
              <w:rPr>
                <w:rFonts w:cstheme="minorHAnsi"/>
                <w:sz w:val="20"/>
                <w:lang w:eastAsia="hr-HR"/>
              </w:rPr>
            </w:pPr>
            <w:r w:rsidRPr="003F6022">
              <w:rPr>
                <w:rFonts w:cstheme="minorHAnsi"/>
                <w:sz w:val="20"/>
                <w:lang w:eastAsia="hr-HR"/>
              </w:rPr>
              <w:t>5</w:t>
            </w:r>
          </w:p>
        </w:tc>
        <w:tc>
          <w:tcPr>
            <w:tcW w:w="1383" w:type="dxa"/>
            <w:vAlign w:val="center"/>
            <w:hideMark/>
          </w:tcPr>
          <w:p w14:paraId="3A49A292" w14:textId="77777777" w:rsidR="00833059" w:rsidRPr="003F6022" w:rsidRDefault="00833059" w:rsidP="00423EF0">
            <w:pPr>
              <w:jc w:val="center"/>
              <w:rPr>
                <w:rFonts w:cstheme="minorHAnsi"/>
                <w:sz w:val="20"/>
                <w:lang w:eastAsia="hr-HR"/>
              </w:rPr>
            </w:pPr>
            <w:r w:rsidRPr="003F6022">
              <w:rPr>
                <w:rFonts w:cstheme="minorHAnsi"/>
                <w:sz w:val="20"/>
                <w:lang w:eastAsia="hr-HR"/>
              </w:rPr>
              <w:t>6</w:t>
            </w:r>
          </w:p>
        </w:tc>
      </w:tr>
      <w:tr w:rsidR="002F491F" w:rsidRPr="006C61D0" w14:paraId="6396FCF0" w14:textId="77777777" w:rsidTr="00337EF3">
        <w:trPr>
          <w:trHeight w:val="198"/>
        </w:trPr>
        <w:tc>
          <w:tcPr>
            <w:tcW w:w="1353" w:type="dxa"/>
          </w:tcPr>
          <w:p w14:paraId="1DFA6018" w14:textId="34039A54" w:rsidR="002F491F" w:rsidRPr="00157F1D" w:rsidRDefault="002F491F" w:rsidP="002F491F">
            <w:pPr>
              <w:jc w:val="center"/>
              <w:rPr>
                <w:rFonts w:cstheme="minorHAnsi"/>
                <w:sz w:val="16"/>
                <w:szCs w:val="16"/>
                <w:lang w:eastAsia="hr-HR"/>
              </w:rPr>
            </w:pPr>
            <w:r w:rsidRPr="00157F1D">
              <w:rPr>
                <w:rFonts w:cstheme="minorHAnsi"/>
                <w:sz w:val="16"/>
                <w:szCs w:val="16"/>
                <w:lang w:eastAsia="hr-HR"/>
              </w:rPr>
              <w:t>ukupno</w:t>
            </w:r>
          </w:p>
        </w:tc>
        <w:tc>
          <w:tcPr>
            <w:tcW w:w="1337" w:type="dxa"/>
          </w:tcPr>
          <w:p w14:paraId="29452946" w14:textId="7E346310" w:rsidR="002F491F" w:rsidRPr="00157F1D" w:rsidRDefault="002F491F" w:rsidP="002F491F">
            <w:pPr>
              <w:jc w:val="center"/>
              <w:rPr>
                <w:rFonts w:cstheme="minorHAnsi"/>
                <w:sz w:val="16"/>
                <w:szCs w:val="16"/>
                <w:lang w:eastAsia="hr-HR"/>
              </w:rPr>
            </w:pPr>
            <w:r w:rsidRPr="00157F1D">
              <w:rPr>
                <w:sz w:val="16"/>
                <w:szCs w:val="16"/>
              </w:rPr>
              <w:t>1.</w:t>
            </w:r>
            <w:r>
              <w:rPr>
                <w:sz w:val="16"/>
                <w:szCs w:val="16"/>
              </w:rPr>
              <w:t>552</w:t>
            </w:r>
          </w:p>
        </w:tc>
        <w:tc>
          <w:tcPr>
            <w:tcW w:w="1379" w:type="dxa"/>
          </w:tcPr>
          <w:p w14:paraId="5D4D30E1" w14:textId="6BBD6C45" w:rsidR="002F491F" w:rsidRPr="00157F1D" w:rsidRDefault="002F491F" w:rsidP="002F491F">
            <w:pPr>
              <w:jc w:val="center"/>
              <w:rPr>
                <w:rFonts w:cstheme="minorHAnsi"/>
                <w:sz w:val="16"/>
                <w:szCs w:val="16"/>
                <w:lang w:eastAsia="hr-HR"/>
              </w:rPr>
            </w:pPr>
            <w:r w:rsidRPr="00157F1D">
              <w:rPr>
                <w:sz w:val="16"/>
                <w:szCs w:val="16"/>
              </w:rPr>
              <w:t>1.</w:t>
            </w:r>
            <w:r>
              <w:rPr>
                <w:sz w:val="16"/>
                <w:szCs w:val="16"/>
              </w:rPr>
              <w:t>552</w:t>
            </w:r>
          </w:p>
        </w:tc>
        <w:tc>
          <w:tcPr>
            <w:tcW w:w="1292" w:type="dxa"/>
          </w:tcPr>
          <w:p w14:paraId="75590865" w14:textId="7706221D" w:rsidR="002F491F" w:rsidRPr="00157F1D" w:rsidRDefault="002F491F" w:rsidP="002F491F">
            <w:pPr>
              <w:jc w:val="center"/>
              <w:rPr>
                <w:rFonts w:cstheme="minorHAnsi"/>
                <w:sz w:val="16"/>
                <w:szCs w:val="16"/>
                <w:lang w:eastAsia="hr-HR"/>
              </w:rPr>
            </w:pPr>
            <w:r>
              <w:rPr>
                <w:sz w:val="16"/>
                <w:szCs w:val="16"/>
              </w:rPr>
              <w:t>579</w:t>
            </w:r>
          </w:p>
        </w:tc>
        <w:tc>
          <w:tcPr>
            <w:tcW w:w="1363" w:type="dxa"/>
          </w:tcPr>
          <w:p w14:paraId="73A3F0AA" w14:textId="0D238DD0" w:rsidR="002F491F" w:rsidRPr="00157F1D" w:rsidRDefault="002F491F" w:rsidP="002F491F">
            <w:pPr>
              <w:jc w:val="center"/>
              <w:rPr>
                <w:rFonts w:cstheme="minorHAnsi"/>
                <w:sz w:val="16"/>
                <w:szCs w:val="16"/>
                <w:lang w:eastAsia="hr-HR"/>
              </w:rPr>
            </w:pPr>
            <w:r>
              <w:rPr>
                <w:sz w:val="16"/>
                <w:szCs w:val="16"/>
              </w:rPr>
              <w:t>579</w:t>
            </w:r>
          </w:p>
        </w:tc>
        <w:tc>
          <w:tcPr>
            <w:tcW w:w="1292" w:type="dxa"/>
          </w:tcPr>
          <w:p w14:paraId="7354B233" w14:textId="67319FEB" w:rsidR="002F491F" w:rsidRPr="00157F1D" w:rsidRDefault="002F491F" w:rsidP="002F491F">
            <w:pPr>
              <w:jc w:val="center"/>
              <w:rPr>
                <w:rFonts w:cstheme="minorHAnsi"/>
                <w:sz w:val="16"/>
                <w:szCs w:val="16"/>
                <w:lang w:eastAsia="hr-HR"/>
              </w:rPr>
            </w:pPr>
            <w:r w:rsidRPr="002E4B37">
              <w:rPr>
                <w:sz w:val="16"/>
                <w:szCs w:val="16"/>
              </w:rPr>
              <w:t>579</w:t>
            </w:r>
          </w:p>
        </w:tc>
        <w:tc>
          <w:tcPr>
            <w:tcW w:w="1383" w:type="dxa"/>
          </w:tcPr>
          <w:p w14:paraId="134545E4" w14:textId="68726164" w:rsidR="002F491F" w:rsidRPr="00157F1D" w:rsidRDefault="002F491F" w:rsidP="002F491F">
            <w:pPr>
              <w:jc w:val="center"/>
              <w:rPr>
                <w:rFonts w:cstheme="minorHAnsi"/>
                <w:sz w:val="16"/>
                <w:szCs w:val="16"/>
                <w:lang w:eastAsia="hr-HR"/>
              </w:rPr>
            </w:pPr>
            <w:r w:rsidRPr="002E4B37">
              <w:rPr>
                <w:sz w:val="16"/>
                <w:szCs w:val="16"/>
              </w:rPr>
              <w:t>579</w:t>
            </w:r>
          </w:p>
        </w:tc>
      </w:tr>
    </w:tbl>
    <w:p w14:paraId="14C45FAC" w14:textId="77777777" w:rsidR="00833059" w:rsidRDefault="00833059" w:rsidP="00833059">
      <w:pPr>
        <w:jc w:val="center"/>
        <w:rPr>
          <w:b/>
          <w:bCs/>
          <w:sz w:val="20"/>
          <w:lang w:eastAsia="hr-HR"/>
        </w:rPr>
      </w:pPr>
      <w:r w:rsidRPr="00D76D59">
        <w:rPr>
          <w:b/>
          <w:bCs/>
          <w:sz w:val="20"/>
          <w:lang w:eastAsia="hr-HR"/>
        </w:rPr>
        <w:t>Izvor: Državni zavod za statistiku, Popis stanovništva 20</w:t>
      </w:r>
      <w:r>
        <w:rPr>
          <w:b/>
          <w:bCs/>
          <w:sz w:val="20"/>
          <w:lang w:eastAsia="hr-HR"/>
        </w:rPr>
        <w:t>2</w:t>
      </w:r>
      <w:r w:rsidRPr="00D76D59">
        <w:rPr>
          <w:b/>
          <w:bCs/>
          <w:sz w:val="20"/>
          <w:lang w:eastAsia="hr-HR"/>
        </w:rPr>
        <w:t>1</w:t>
      </w:r>
      <w:r>
        <w:rPr>
          <w:b/>
          <w:bCs/>
          <w:sz w:val="20"/>
          <w:lang w:eastAsia="hr-HR"/>
        </w:rPr>
        <w:t>.</w:t>
      </w:r>
    </w:p>
    <w:p w14:paraId="4C970E7E" w14:textId="77777777" w:rsidR="00833059" w:rsidRPr="006D2C42" w:rsidRDefault="00833059" w:rsidP="00833059">
      <w:pPr>
        <w:jc w:val="center"/>
        <w:rPr>
          <w:b/>
          <w:bCs/>
          <w:sz w:val="20"/>
        </w:rPr>
      </w:pPr>
    </w:p>
    <w:p w14:paraId="7747B2EF" w14:textId="77777777" w:rsidR="00646C20" w:rsidRPr="007A752C" w:rsidRDefault="00646C20" w:rsidP="00646C20">
      <w:pPr>
        <w:rPr>
          <w:lang w:eastAsia="hr-HR"/>
        </w:rPr>
      </w:pPr>
    </w:p>
    <w:p w14:paraId="14A862C1" w14:textId="77777777" w:rsidR="00D01CD3" w:rsidRPr="007A752C" w:rsidRDefault="25A80FB9" w:rsidP="006853DE">
      <w:pPr>
        <w:pStyle w:val="Razina2"/>
      </w:pPr>
      <w:bookmarkStart w:id="29" w:name="_Toc225768495"/>
      <w:r w:rsidRPr="007A752C">
        <w:t>Ekonomsko – gospodarski pokazatelji</w:t>
      </w:r>
      <w:bookmarkEnd w:id="29"/>
    </w:p>
    <w:p w14:paraId="11E6D19F" w14:textId="77777777" w:rsidR="05BA21E0" w:rsidRPr="007A752C" w:rsidRDefault="05BA21E0" w:rsidP="05BA21E0"/>
    <w:p w14:paraId="5F046B2B" w14:textId="77777777" w:rsidR="009D7116" w:rsidRPr="00373069" w:rsidRDefault="25A80FB9" w:rsidP="006853DE">
      <w:pPr>
        <w:pStyle w:val="Razina3"/>
        <w:rPr>
          <w:lang w:val="hr-HR"/>
        </w:rPr>
      </w:pPr>
      <w:bookmarkStart w:id="30" w:name="_Toc225768496"/>
      <w:r w:rsidRPr="00373069">
        <w:rPr>
          <w:lang w:val="hr-HR"/>
        </w:rPr>
        <w:t>Proračun JLS</w:t>
      </w:r>
      <w:bookmarkEnd w:id="30"/>
    </w:p>
    <w:p w14:paraId="4790497B" w14:textId="77777777" w:rsidR="003479A6" w:rsidRPr="007A752C" w:rsidRDefault="003479A6" w:rsidP="003479A6">
      <w:pPr>
        <w:rPr>
          <w:lang w:eastAsia="en-US"/>
        </w:rPr>
      </w:pPr>
    </w:p>
    <w:p w14:paraId="055FCD01" w14:textId="0FF8FBBB" w:rsidR="00131F12" w:rsidRPr="007A752C" w:rsidRDefault="25A80FB9" w:rsidP="00646C20">
      <w:pPr>
        <w:spacing w:line="276" w:lineRule="auto"/>
        <w:rPr>
          <w:sz w:val="22"/>
          <w:szCs w:val="22"/>
        </w:rPr>
      </w:pPr>
      <w:bookmarkStart w:id="31" w:name="_Hlk83397334"/>
      <w:r w:rsidRPr="007A752C">
        <w:rPr>
          <w:sz w:val="22"/>
          <w:szCs w:val="22"/>
        </w:rPr>
        <w:t xml:space="preserve">Proračun Općine </w:t>
      </w:r>
      <w:r w:rsidR="00127A6D">
        <w:rPr>
          <w:sz w:val="22"/>
          <w:szCs w:val="22"/>
        </w:rPr>
        <w:t>Vladislavci</w:t>
      </w:r>
      <w:r w:rsidRPr="007A752C">
        <w:rPr>
          <w:sz w:val="22"/>
          <w:szCs w:val="22"/>
        </w:rPr>
        <w:t xml:space="preserve"> za 20</w:t>
      </w:r>
      <w:r w:rsidR="00943193">
        <w:rPr>
          <w:sz w:val="22"/>
          <w:szCs w:val="22"/>
        </w:rPr>
        <w:t>2</w:t>
      </w:r>
      <w:r w:rsidR="00717065">
        <w:rPr>
          <w:sz w:val="22"/>
          <w:szCs w:val="22"/>
        </w:rPr>
        <w:t>4</w:t>
      </w:r>
      <w:r w:rsidRPr="007A752C">
        <w:rPr>
          <w:sz w:val="22"/>
          <w:szCs w:val="22"/>
        </w:rPr>
        <w:t>.</w:t>
      </w:r>
      <w:r w:rsidR="00A11B75">
        <w:rPr>
          <w:sz w:val="22"/>
          <w:szCs w:val="22"/>
        </w:rPr>
        <w:t xml:space="preserve"> godinu</w:t>
      </w:r>
      <w:r w:rsidRPr="007A752C">
        <w:rPr>
          <w:sz w:val="22"/>
          <w:szCs w:val="22"/>
        </w:rPr>
        <w:t xml:space="preserve"> iznos</w:t>
      </w:r>
      <w:r w:rsidR="00943193">
        <w:rPr>
          <w:sz w:val="22"/>
          <w:szCs w:val="22"/>
        </w:rPr>
        <w:t xml:space="preserve">i </w:t>
      </w:r>
      <w:r w:rsidRPr="007A752C">
        <w:rPr>
          <w:sz w:val="22"/>
          <w:szCs w:val="22"/>
        </w:rPr>
        <w:t xml:space="preserve"> </w:t>
      </w:r>
      <w:bookmarkEnd w:id="31"/>
      <w:r w:rsidR="00717065" w:rsidRPr="00717065">
        <w:rPr>
          <w:sz w:val="22"/>
          <w:szCs w:val="22"/>
        </w:rPr>
        <w:t xml:space="preserve">3.161.857,52 </w:t>
      </w:r>
      <w:r w:rsidR="000F5341">
        <w:rPr>
          <w:sz w:val="22"/>
          <w:szCs w:val="22"/>
        </w:rPr>
        <w:t>eur</w:t>
      </w:r>
      <w:r w:rsidR="00646C20" w:rsidRPr="007A752C">
        <w:rPr>
          <w:sz w:val="22"/>
          <w:szCs w:val="22"/>
        </w:rPr>
        <w:t>.</w:t>
      </w:r>
    </w:p>
    <w:p w14:paraId="65D33299" w14:textId="77777777" w:rsidR="00717065" w:rsidRPr="00743BA9" w:rsidRDefault="00717065" w:rsidP="00373069"/>
    <w:p w14:paraId="084493E9" w14:textId="77777777" w:rsidR="00373069" w:rsidRPr="007A752C" w:rsidRDefault="00373069" w:rsidP="00373069">
      <w:pPr>
        <w:pStyle w:val="Razina3"/>
        <w:rPr>
          <w:color w:val="FF0000"/>
          <w:lang w:val="hr-HR"/>
        </w:rPr>
      </w:pPr>
      <w:bookmarkStart w:id="32" w:name="_Toc225768497"/>
      <w:r w:rsidRPr="007A752C">
        <w:rPr>
          <w:lang w:val="hr-HR"/>
        </w:rPr>
        <w:t>Broj zaposlenih i mjesta zaposlenja</w:t>
      </w:r>
      <w:bookmarkEnd w:id="32"/>
      <w:r w:rsidRPr="007A752C">
        <w:rPr>
          <w:lang w:val="hr-HR"/>
        </w:rPr>
        <w:t xml:space="preserve"> </w:t>
      </w:r>
    </w:p>
    <w:p w14:paraId="49EB02B9" w14:textId="77777777" w:rsidR="00373069" w:rsidRPr="000D7AF7" w:rsidRDefault="00373069" w:rsidP="00373069"/>
    <w:p w14:paraId="57D44C12" w14:textId="77777777" w:rsidR="00373069" w:rsidRPr="00E6372F" w:rsidRDefault="00373069" w:rsidP="00373069">
      <w:pPr>
        <w:rPr>
          <w:sz w:val="22"/>
          <w:szCs w:val="22"/>
        </w:rPr>
      </w:pPr>
      <w:r w:rsidRPr="00E6372F">
        <w:rPr>
          <w:sz w:val="22"/>
          <w:szCs w:val="22"/>
        </w:rPr>
        <w:t>Sljedeće tablice prikazuju ukupan broj zaposlenog stanovništva prema područjima djelatnosti, i prema spolu.</w:t>
      </w:r>
    </w:p>
    <w:p w14:paraId="1B87ADEC" w14:textId="77777777" w:rsidR="00567396" w:rsidRDefault="00567396" w:rsidP="00373069"/>
    <w:p w14:paraId="3FEC6FE9" w14:textId="77777777" w:rsidR="002F491F" w:rsidRDefault="002F491F" w:rsidP="00373069"/>
    <w:p w14:paraId="2252DFC8" w14:textId="77777777" w:rsidR="002F491F" w:rsidRDefault="002F491F" w:rsidP="00373069"/>
    <w:p w14:paraId="4F880A33" w14:textId="3E067F6D" w:rsidR="00373069" w:rsidRPr="00BB38F4" w:rsidRDefault="00373069" w:rsidP="00373069">
      <w:pPr>
        <w:pStyle w:val="Opisslike"/>
      </w:pPr>
      <w:r>
        <w:t xml:space="preserve">Tablica </w:t>
      </w:r>
      <w:r w:rsidR="00A11B75">
        <w:t>8</w:t>
      </w:r>
      <w:r w:rsidRPr="00BB38F4">
        <w:t xml:space="preserve">: </w:t>
      </w:r>
      <w:r w:rsidRPr="003D019F">
        <w:t xml:space="preserve">Prikaz ukupnog broja zaposlenog stanovništvo prema područjima djelatnosti i prema spolu zu Općini </w:t>
      </w:r>
      <w:r w:rsidR="00127A6D">
        <w:t>Vladislavci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71"/>
        <w:gridCol w:w="1904"/>
        <w:gridCol w:w="2975"/>
        <w:gridCol w:w="2976"/>
      </w:tblGrid>
      <w:tr w:rsidR="00373069" w:rsidRPr="007F25D2" w14:paraId="34556B64" w14:textId="77777777" w:rsidTr="00423EF0">
        <w:trPr>
          <w:trHeight w:val="720"/>
        </w:trPr>
        <w:tc>
          <w:tcPr>
            <w:tcW w:w="2975" w:type="dxa"/>
            <w:gridSpan w:val="2"/>
            <w:shd w:val="clear" w:color="auto" w:fill="F2F2F2" w:themeFill="background1" w:themeFillShade="F2"/>
            <w:vAlign w:val="center"/>
            <w:hideMark/>
          </w:tcPr>
          <w:p w14:paraId="30FC19B3" w14:textId="77777777" w:rsidR="00373069" w:rsidRPr="007F25D2" w:rsidRDefault="00373069" w:rsidP="00423EF0">
            <w:pPr>
              <w:jc w:val="center"/>
              <w:rPr>
                <w:rFonts w:cstheme="minorHAnsi"/>
                <w:b/>
                <w:bCs/>
                <w:sz w:val="16"/>
                <w:szCs w:val="16"/>
                <w:lang w:eastAsia="hr-HR"/>
              </w:rPr>
            </w:pPr>
            <w:r w:rsidRPr="007F25D2">
              <w:rPr>
                <w:rFonts w:cstheme="minorHAnsi"/>
                <w:b/>
                <w:bCs/>
                <w:sz w:val="16"/>
                <w:szCs w:val="16"/>
                <w:lang w:eastAsia="hr-HR"/>
              </w:rPr>
              <w:t>Područja djelatnosti NKD-a 2007.</w:t>
            </w:r>
          </w:p>
        </w:tc>
        <w:tc>
          <w:tcPr>
            <w:tcW w:w="2975" w:type="dxa"/>
            <w:shd w:val="clear" w:color="auto" w:fill="F2F2F2" w:themeFill="background1" w:themeFillShade="F2"/>
            <w:vAlign w:val="center"/>
            <w:hideMark/>
          </w:tcPr>
          <w:p w14:paraId="5272B354" w14:textId="77777777" w:rsidR="00373069" w:rsidRPr="007F25D2" w:rsidRDefault="00373069" w:rsidP="00423EF0">
            <w:pPr>
              <w:jc w:val="center"/>
              <w:rPr>
                <w:rFonts w:cstheme="minorHAnsi"/>
                <w:b/>
                <w:bCs/>
                <w:sz w:val="16"/>
                <w:szCs w:val="16"/>
                <w:lang w:eastAsia="hr-HR"/>
              </w:rPr>
            </w:pPr>
            <w:r w:rsidRPr="007F25D2">
              <w:rPr>
                <w:rFonts w:cstheme="minorHAnsi"/>
                <w:b/>
                <w:bCs/>
                <w:sz w:val="16"/>
                <w:szCs w:val="16"/>
                <w:lang w:eastAsia="hr-HR"/>
              </w:rPr>
              <w:t>Spol</w:t>
            </w:r>
          </w:p>
        </w:tc>
        <w:tc>
          <w:tcPr>
            <w:tcW w:w="2976" w:type="dxa"/>
            <w:shd w:val="clear" w:color="auto" w:fill="F2F2F2" w:themeFill="background1" w:themeFillShade="F2"/>
            <w:vAlign w:val="center"/>
            <w:hideMark/>
          </w:tcPr>
          <w:p w14:paraId="15568C6A" w14:textId="77777777" w:rsidR="00373069" w:rsidRPr="007F25D2" w:rsidRDefault="00373069" w:rsidP="00423EF0">
            <w:pPr>
              <w:jc w:val="center"/>
              <w:rPr>
                <w:rFonts w:cstheme="minorHAnsi"/>
                <w:b/>
                <w:bCs/>
                <w:sz w:val="16"/>
                <w:szCs w:val="16"/>
                <w:lang w:eastAsia="hr-HR"/>
              </w:rPr>
            </w:pPr>
            <w:r w:rsidRPr="007F25D2">
              <w:rPr>
                <w:rFonts w:cstheme="minorHAnsi"/>
                <w:b/>
                <w:bCs/>
                <w:sz w:val="16"/>
                <w:szCs w:val="16"/>
                <w:lang w:eastAsia="hr-HR"/>
              </w:rPr>
              <w:t>Ukupno</w:t>
            </w:r>
          </w:p>
        </w:tc>
      </w:tr>
      <w:tr w:rsidR="007F25D2" w:rsidRPr="007F25D2" w14:paraId="224C8B89" w14:textId="77777777" w:rsidTr="00F731B1">
        <w:trPr>
          <w:trHeight w:val="300"/>
        </w:trPr>
        <w:tc>
          <w:tcPr>
            <w:tcW w:w="1071" w:type="dxa"/>
            <w:vMerge w:val="restart"/>
            <w:shd w:val="clear" w:color="auto" w:fill="FFFFFF" w:themeFill="background1"/>
            <w:vAlign w:val="center"/>
            <w:hideMark/>
          </w:tcPr>
          <w:p w14:paraId="4C05AD99" w14:textId="6748C531"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Općina Vladislavci</w:t>
            </w:r>
          </w:p>
        </w:tc>
        <w:tc>
          <w:tcPr>
            <w:tcW w:w="1904" w:type="dxa"/>
            <w:shd w:val="clear" w:color="auto" w:fill="FFFFFF" w:themeFill="background1"/>
            <w:vAlign w:val="center"/>
          </w:tcPr>
          <w:p w14:paraId="10E1B15C"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Ukupno</w:t>
            </w:r>
          </w:p>
        </w:tc>
        <w:tc>
          <w:tcPr>
            <w:tcW w:w="2975" w:type="dxa"/>
            <w:shd w:val="clear" w:color="auto" w:fill="FFFFFF" w:themeFill="background1"/>
            <w:hideMark/>
          </w:tcPr>
          <w:p w14:paraId="3D5DC3AE" w14:textId="1000F473" w:rsidR="007F25D2" w:rsidRPr="007F25D2" w:rsidRDefault="007F25D2" w:rsidP="007F25D2">
            <w:pPr>
              <w:jc w:val="center"/>
              <w:rPr>
                <w:rFonts w:cstheme="minorHAnsi"/>
                <w:b/>
                <w:bCs/>
                <w:sz w:val="16"/>
                <w:szCs w:val="16"/>
                <w:lang w:eastAsia="hr-HR"/>
              </w:rPr>
            </w:pPr>
            <w:r w:rsidRPr="007F25D2">
              <w:rPr>
                <w:sz w:val="16"/>
                <w:szCs w:val="16"/>
              </w:rPr>
              <w:t>sv.</w:t>
            </w:r>
          </w:p>
        </w:tc>
        <w:tc>
          <w:tcPr>
            <w:tcW w:w="2976" w:type="dxa"/>
            <w:shd w:val="clear" w:color="auto" w:fill="FFFFFF" w:themeFill="background1"/>
            <w:hideMark/>
          </w:tcPr>
          <w:p w14:paraId="5128B8F6" w14:textId="5DC80527" w:rsidR="007F25D2" w:rsidRPr="007F25D2" w:rsidRDefault="007F25D2" w:rsidP="007F25D2">
            <w:pPr>
              <w:jc w:val="center"/>
              <w:rPr>
                <w:rFonts w:cstheme="minorHAnsi"/>
                <w:b/>
                <w:bCs/>
                <w:sz w:val="16"/>
                <w:szCs w:val="16"/>
                <w:lang w:eastAsia="hr-HR"/>
              </w:rPr>
            </w:pPr>
            <w:r w:rsidRPr="007F25D2">
              <w:rPr>
                <w:sz w:val="16"/>
                <w:szCs w:val="16"/>
              </w:rPr>
              <w:t>552</w:t>
            </w:r>
          </w:p>
        </w:tc>
      </w:tr>
      <w:tr w:rsidR="007F25D2" w:rsidRPr="007F25D2" w14:paraId="46DAA6A8" w14:textId="77777777" w:rsidTr="00F731B1">
        <w:trPr>
          <w:trHeight w:val="300"/>
        </w:trPr>
        <w:tc>
          <w:tcPr>
            <w:tcW w:w="1071" w:type="dxa"/>
            <w:vMerge/>
            <w:shd w:val="clear" w:color="auto" w:fill="FFFFFF" w:themeFill="background1"/>
            <w:vAlign w:val="center"/>
            <w:hideMark/>
          </w:tcPr>
          <w:p w14:paraId="6D91DC43" w14:textId="77777777" w:rsidR="007F25D2" w:rsidRPr="007F25D2" w:rsidRDefault="007F25D2" w:rsidP="007F25D2">
            <w:pPr>
              <w:jc w:val="center"/>
              <w:rPr>
                <w:rFonts w:cstheme="minorHAnsi"/>
                <w:sz w:val="16"/>
                <w:szCs w:val="16"/>
                <w:lang w:eastAsia="hr-HR"/>
              </w:rPr>
            </w:pPr>
          </w:p>
        </w:tc>
        <w:tc>
          <w:tcPr>
            <w:tcW w:w="1904" w:type="dxa"/>
            <w:shd w:val="clear" w:color="auto" w:fill="FFFFFF" w:themeFill="background1"/>
            <w:vAlign w:val="center"/>
          </w:tcPr>
          <w:p w14:paraId="0FBBD9D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Ukupno</w:t>
            </w:r>
          </w:p>
        </w:tc>
        <w:tc>
          <w:tcPr>
            <w:tcW w:w="2975" w:type="dxa"/>
            <w:shd w:val="clear" w:color="auto" w:fill="FFFFFF" w:themeFill="background1"/>
            <w:hideMark/>
          </w:tcPr>
          <w:p w14:paraId="34A115B3" w14:textId="3914621C" w:rsidR="007F25D2" w:rsidRPr="007F25D2" w:rsidRDefault="007F25D2" w:rsidP="007F25D2">
            <w:pPr>
              <w:jc w:val="center"/>
              <w:rPr>
                <w:rFonts w:cstheme="minorHAnsi"/>
                <w:sz w:val="16"/>
                <w:szCs w:val="16"/>
                <w:lang w:eastAsia="hr-HR"/>
              </w:rPr>
            </w:pPr>
            <w:r w:rsidRPr="007F25D2">
              <w:rPr>
                <w:sz w:val="16"/>
                <w:szCs w:val="16"/>
              </w:rPr>
              <w:t>m</w:t>
            </w:r>
          </w:p>
        </w:tc>
        <w:tc>
          <w:tcPr>
            <w:tcW w:w="2976" w:type="dxa"/>
            <w:shd w:val="clear" w:color="auto" w:fill="FFFFFF" w:themeFill="background1"/>
            <w:hideMark/>
          </w:tcPr>
          <w:p w14:paraId="22CA52E3" w14:textId="410089E3" w:rsidR="007F25D2" w:rsidRPr="007F25D2" w:rsidRDefault="007F25D2" w:rsidP="007F25D2">
            <w:pPr>
              <w:jc w:val="center"/>
              <w:rPr>
                <w:rFonts w:cstheme="minorHAnsi"/>
                <w:sz w:val="16"/>
                <w:szCs w:val="16"/>
                <w:lang w:eastAsia="hr-HR"/>
              </w:rPr>
            </w:pPr>
            <w:r w:rsidRPr="007F25D2">
              <w:rPr>
                <w:sz w:val="16"/>
                <w:szCs w:val="16"/>
              </w:rPr>
              <w:t>308</w:t>
            </w:r>
          </w:p>
        </w:tc>
      </w:tr>
      <w:tr w:rsidR="007F25D2" w:rsidRPr="007F25D2" w14:paraId="039D4D47" w14:textId="77777777" w:rsidTr="00F731B1">
        <w:trPr>
          <w:trHeight w:val="300"/>
        </w:trPr>
        <w:tc>
          <w:tcPr>
            <w:tcW w:w="1071" w:type="dxa"/>
            <w:vMerge/>
            <w:shd w:val="clear" w:color="auto" w:fill="FFFFFF" w:themeFill="background1"/>
            <w:vAlign w:val="center"/>
            <w:hideMark/>
          </w:tcPr>
          <w:p w14:paraId="4D384CDA" w14:textId="77777777" w:rsidR="007F25D2" w:rsidRPr="007F25D2" w:rsidRDefault="007F25D2" w:rsidP="007F25D2">
            <w:pPr>
              <w:jc w:val="center"/>
              <w:rPr>
                <w:rFonts w:cstheme="minorHAnsi"/>
                <w:sz w:val="16"/>
                <w:szCs w:val="16"/>
                <w:lang w:eastAsia="hr-HR"/>
              </w:rPr>
            </w:pPr>
          </w:p>
        </w:tc>
        <w:tc>
          <w:tcPr>
            <w:tcW w:w="1904" w:type="dxa"/>
            <w:shd w:val="clear" w:color="auto" w:fill="FFFFFF" w:themeFill="background1"/>
            <w:vAlign w:val="center"/>
          </w:tcPr>
          <w:p w14:paraId="03E92E87"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Ukupno</w:t>
            </w:r>
          </w:p>
        </w:tc>
        <w:tc>
          <w:tcPr>
            <w:tcW w:w="2975" w:type="dxa"/>
            <w:shd w:val="clear" w:color="auto" w:fill="FFFFFF" w:themeFill="background1"/>
            <w:hideMark/>
          </w:tcPr>
          <w:p w14:paraId="23AA90AA" w14:textId="74B4C380" w:rsidR="007F25D2" w:rsidRPr="007F25D2" w:rsidRDefault="007F25D2" w:rsidP="007F25D2">
            <w:pPr>
              <w:jc w:val="center"/>
              <w:rPr>
                <w:rFonts w:cstheme="minorHAnsi"/>
                <w:sz w:val="16"/>
                <w:szCs w:val="16"/>
                <w:lang w:eastAsia="hr-HR"/>
              </w:rPr>
            </w:pPr>
            <w:r w:rsidRPr="007F25D2">
              <w:rPr>
                <w:sz w:val="16"/>
                <w:szCs w:val="16"/>
              </w:rPr>
              <w:t>ž</w:t>
            </w:r>
          </w:p>
        </w:tc>
        <w:tc>
          <w:tcPr>
            <w:tcW w:w="2976" w:type="dxa"/>
            <w:shd w:val="clear" w:color="auto" w:fill="FFFFFF" w:themeFill="background1"/>
            <w:hideMark/>
          </w:tcPr>
          <w:p w14:paraId="617C9642" w14:textId="18193CB0" w:rsidR="007F25D2" w:rsidRPr="007F25D2" w:rsidRDefault="007F25D2" w:rsidP="007F25D2">
            <w:pPr>
              <w:jc w:val="center"/>
              <w:rPr>
                <w:rFonts w:cstheme="minorHAnsi"/>
                <w:sz w:val="16"/>
                <w:szCs w:val="16"/>
                <w:lang w:eastAsia="hr-HR"/>
              </w:rPr>
            </w:pPr>
            <w:r w:rsidRPr="007F25D2">
              <w:rPr>
                <w:sz w:val="16"/>
                <w:szCs w:val="16"/>
              </w:rPr>
              <w:t>244</w:t>
            </w:r>
          </w:p>
        </w:tc>
      </w:tr>
      <w:tr w:rsidR="007F25D2" w:rsidRPr="007F25D2" w14:paraId="59C7404D" w14:textId="77777777" w:rsidTr="00F731B1">
        <w:trPr>
          <w:trHeight w:val="300"/>
        </w:trPr>
        <w:tc>
          <w:tcPr>
            <w:tcW w:w="2975" w:type="dxa"/>
            <w:gridSpan w:val="2"/>
            <w:shd w:val="clear" w:color="auto" w:fill="FFFFFF" w:themeFill="background1"/>
            <w:vAlign w:val="center"/>
            <w:hideMark/>
          </w:tcPr>
          <w:p w14:paraId="44AA5477"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A Poljoprivreda, šumarstvo i ribarstvo</w:t>
            </w:r>
          </w:p>
        </w:tc>
        <w:tc>
          <w:tcPr>
            <w:tcW w:w="2975" w:type="dxa"/>
            <w:shd w:val="clear" w:color="auto" w:fill="FFFFFF" w:themeFill="background1"/>
            <w:vAlign w:val="center"/>
            <w:hideMark/>
          </w:tcPr>
          <w:p w14:paraId="5577317F"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58B2ADED" w14:textId="3DDBC97C" w:rsidR="007F25D2" w:rsidRPr="007F25D2" w:rsidRDefault="007F25D2" w:rsidP="007F25D2">
            <w:pPr>
              <w:jc w:val="center"/>
              <w:rPr>
                <w:rFonts w:cstheme="minorHAnsi"/>
                <w:b/>
                <w:bCs/>
                <w:sz w:val="16"/>
                <w:szCs w:val="16"/>
                <w:lang w:eastAsia="hr-HR"/>
              </w:rPr>
            </w:pPr>
            <w:r w:rsidRPr="007F25D2">
              <w:rPr>
                <w:sz w:val="16"/>
                <w:szCs w:val="16"/>
              </w:rPr>
              <w:t>63</w:t>
            </w:r>
          </w:p>
        </w:tc>
      </w:tr>
      <w:tr w:rsidR="007F25D2" w:rsidRPr="007F25D2" w14:paraId="259BE1D6" w14:textId="77777777" w:rsidTr="00F731B1">
        <w:trPr>
          <w:trHeight w:val="300"/>
        </w:trPr>
        <w:tc>
          <w:tcPr>
            <w:tcW w:w="2975" w:type="dxa"/>
            <w:gridSpan w:val="2"/>
            <w:shd w:val="clear" w:color="auto" w:fill="FFFFFF" w:themeFill="background1"/>
            <w:vAlign w:val="center"/>
            <w:hideMark/>
          </w:tcPr>
          <w:p w14:paraId="4BFAB6B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A Poljoprivreda, šumarstvo i ribarstvo</w:t>
            </w:r>
          </w:p>
        </w:tc>
        <w:tc>
          <w:tcPr>
            <w:tcW w:w="2975" w:type="dxa"/>
            <w:shd w:val="clear" w:color="auto" w:fill="FFFFFF" w:themeFill="background1"/>
            <w:vAlign w:val="center"/>
            <w:hideMark/>
          </w:tcPr>
          <w:p w14:paraId="6C3F93A4"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5E0FF7A2" w14:textId="6C061B95" w:rsidR="007F25D2" w:rsidRPr="007F25D2" w:rsidRDefault="007F25D2" w:rsidP="007F25D2">
            <w:pPr>
              <w:jc w:val="center"/>
              <w:rPr>
                <w:rFonts w:cstheme="minorHAnsi"/>
                <w:sz w:val="16"/>
                <w:szCs w:val="16"/>
                <w:lang w:eastAsia="hr-HR"/>
              </w:rPr>
            </w:pPr>
            <w:r w:rsidRPr="007F25D2">
              <w:rPr>
                <w:sz w:val="16"/>
                <w:szCs w:val="16"/>
              </w:rPr>
              <w:t>43</w:t>
            </w:r>
          </w:p>
        </w:tc>
      </w:tr>
      <w:tr w:rsidR="007F25D2" w:rsidRPr="007F25D2" w14:paraId="101BDD76" w14:textId="77777777" w:rsidTr="00F731B1">
        <w:trPr>
          <w:trHeight w:val="300"/>
        </w:trPr>
        <w:tc>
          <w:tcPr>
            <w:tcW w:w="2975" w:type="dxa"/>
            <w:gridSpan w:val="2"/>
            <w:shd w:val="clear" w:color="auto" w:fill="FFFFFF" w:themeFill="background1"/>
            <w:vAlign w:val="center"/>
            <w:hideMark/>
          </w:tcPr>
          <w:p w14:paraId="68339C5E"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A Poljoprivreda, šumarstvo i ribarstvo</w:t>
            </w:r>
          </w:p>
        </w:tc>
        <w:tc>
          <w:tcPr>
            <w:tcW w:w="2975" w:type="dxa"/>
            <w:shd w:val="clear" w:color="auto" w:fill="FFFFFF" w:themeFill="background1"/>
            <w:vAlign w:val="center"/>
            <w:hideMark/>
          </w:tcPr>
          <w:p w14:paraId="1F02A2E2"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432F7EAF" w14:textId="2B66998B" w:rsidR="007F25D2" w:rsidRPr="007F25D2" w:rsidRDefault="007F25D2" w:rsidP="007F25D2">
            <w:pPr>
              <w:jc w:val="center"/>
              <w:rPr>
                <w:rFonts w:cstheme="minorHAnsi"/>
                <w:sz w:val="16"/>
                <w:szCs w:val="16"/>
                <w:lang w:eastAsia="hr-HR"/>
              </w:rPr>
            </w:pPr>
            <w:r w:rsidRPr="007F25D2">
              <w:rPr>
                <w:sz w:val="16"/>
                <w:szCs w:val="16"/>
              </w:rPr>
              <w:t>20</w:t>
            </w:r>
          </w:p>
        </w:tc>
      </w:tr>
      <w:tr w:rsidR="007F25D2" w:rsidRPr="007F25D2" w14:paraId="33B7E22A" w14:textId="77777777" w:rsidTr="00F731B1">
        <w:trPr>
          <w:trHeight w:val="300"/>
        </w:trPr>
        <w:tc>
          <w:tcPr>
            <w:tcW w:w="2975" w:type="dxa"/>
            <w:gridSpan w:val="2"/>
            <w:shd w:val="clear" w:color="auto" w:fill="FFFFFF" w:themeFill="background1"/>
            <w:vAlign w:val="center"/>
            <w:hideMark/>
          </w:tcPr>
          <w:p w14:paraId="180BC233"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B Rudarstvo i vađenje</w:t>
            </w:r>
          </w:p>
        </w:tc>
        <w:tc>
          <w:tcPr>
            <w:tcW w:w="2975" w:type="dxa"/>
            <w:shd w:val="clear" w:color="auto" w:fill="FFFFFF" w:themeFill="background1"/>
            <w:vAlign w:val="center"/>
            <w:hideMark/>
          </w:tcPr>
          <w:p w14:paraId="1625D933"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450A359F" w14:textId="6E067EEC" w:rsidR="007F25D2" w:rsidRPr="007F25D2" w:rsidRDefault="007F25D2" w:rsidP="007F25D2">
            <w:pPr>
              <w:jc w:val="center"/>
              <w:rPr>
                <w:rFonts w:cstheme="minorHAnsi"/>
                <w:b/>
                <w:bCs/>
                <w:sz w:val="16"/>
                <w:szCs w:val="16"/>
                <w:lang w:eastAsia="hr-HR"/>
              </w:rPr>
            </w:pPr>
            <w:r w:rsidRPr="007F25D2">
              <w:rPr>
                <w:sz w:val="16"/>
                <w:szCs w:val="16"/>
              </w:rPr>
              <w:t>-</w:t>
            </w:r>
          </w:p>
        </w:tc>
      </w:tr>
      <w:tr w:rsidR="007F25D2" w:rsidRPr="007F25D2" w14:paraId="1E72692C" w14:textId="77777777" w:rsidTr="00F731B1">
        <w:trPr>
          <w:trHeight w:val="300"/>
        </w:trPr>
        <w:tc>
          <w:tcPr>
            <w:tcW w:w="2975" w:type="dxa"/>
            <w:gridSpan w:val="2"/>
            <w:shd w:val="clear" w:color="auto" w:fill="FFFFFF" w:themeFill="background1"/>
            <w:vAlign w:val="center"/>
            <w:hideMark/>
          </w:tcPr>
          <w:p w14:paraId="306C311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B Rudarstvo i vađenje</w:t>
            </w:r>
          </w:p>
        </w:tc>
        <w:tc>
          <w:tcPr>
            <w:tcW w:w="2975" w:type="dxa"/>
            <w:shd w:val="clear" w:color="auto" w:fill="FFFFFF" w:themeFill="background1"/>
            <w:vAlign w:val="center"/>
            <w:hideMark/>
          </w:tcPr>
          <w:p w14:paraId="41A3EBF0"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489F32F3" w14:textId="586AAE9F"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7356C0D5" w14:textId="77777777" w:rsidTr="00F731B1">
        <w:trPr>
          <w:trHeight w:val="300"/>
        </w:trPr>
        <w:tc>
          <w:tcPr>
            <w:tcW w:w="2975" w:type="dxa"/>
            <w:gridSpan w:val="2"/>
            <w:shd w:val="clear" w:color="auto" w:fill="FFFFFF" w:themeFill="background1"/>
            <w:vAlign w:val="center"/>
            <w:hideMark/>
          </w:tcPr>
          <w:p w14:paraId="26398F1C"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B Rudarstvo i vađenje</w:t>
            </w:r>
          </w:p>
        </w:tc>
        <w:tc>
          <w:tcPr>
            <w:tcW w:w="2975" w:type="dxa"/>
            <w:shd w:val="clear" w:color="auto" w:fill="FFFFFF" w:themeFill="background1"/>
            <w:vAlign w:val="center"/>
            <w:hideMark/>
          </w:tcPr>
          <w:p w14:paraId="0933DBA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257E24CE" w14:textId="6C2EDC27"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436616A3" w14:textId="77777777" w:rsidTr="00F731B1">
        <w:trPr>
          <w:trHeight w:val="300"/>
        </w:trPr>
        <w:tc>
          <w:tcPr>
            <w:tcW w:w="2975" w:type="dxa"/>
            <w:gridSpan w:val="2"/>
            <w:shd w:val="clear" w:color="auto" w:fill="FFFFFF" w:themeFill="background1"/>
            <w:vAlign w:val="center"/>
            <w:hideMark/>
          </w:tcPr>
          <w:p w14:paraId="6230AEF4"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C Prerađivačka industrija</w:t>
            </w:r>
          </w:p>
        </w:tc>
        <w:tc>
          <w:tcPr>
            <w:tcW w:w="2975" w:type="dxa"/>
            <w:shd w:val="clear" w:color="auto" w:fill="FFFFFF" w:themeFill="background1"/>
            <w:vAlign w:val="center"/>
            <w:hideMark/>
          </w:tcPr>
          <w:p w14:paraId="00B49EFC"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2C43E2F2" w14:textId="6A5FA080" w:rsidR="007F25D2" w:rsidRPr="007F25D2" w:rsidRDefault="007F25D2" w:rsidP="007F25D2">
            <w:pPr>
              <w:jc w:val="center"/>
              <w:rPr>
                <w:rFonts w:cstheme="minorHAnsi"/>
                <w:b/>
                <w:bCs/>
                <w:sz w:val="16"/>
                <w:szCs w:val="16"/>
                <w:lang w:eastAsia="hr-HR"/>
              </w:rPr>
            </w:pPr>
            <w:r w:rsidRPr="007F25D2">
              <w:rPr>
                <w:sz w:val="16"/>
                <w:szCs w:val="16"/>
              </w:rPr>
              <w:t>118</w:t>
            </w:r>
          </w:p>
        </w:tc>
      </w:tr>
      <w:tr w:rsidR="007F25D2" w:rsidRPr="007F25D2" w14:paraId="49418359" w14:textId="77777777" w:rsidTr="00F731B1">
        <w:trPr>
          <w:trHeight w:val="300"/>
        </w:trPr>
        <w:tc>
          <w:tcPr>
            <w:tcW w:w="2975" w:type="dxa"/>
            <w:gridSpan w:val="2"/>
            <w:shd w:val="clear" w:color="auto" w:fill="FFFFFF" w:themeFill="background1"/>
            <w:vAlign w:val="center"/>
            <w:hideMark/>
          </w:tcPr>
          <w:p w14:paraId="3E7F3D73"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C Prerađivačka industrija</w:t>
            </w:r>
          </w:p>
        </w:tc>
        <w:tc>
          <w:tcPr>
            <w:tcW w:w="2975" w:type="dxa"/>
            <w:shd w:val="clear" w:color="auto" w:fill="FFFFFF" w:themeFill="background1"/>
            <w:vAlign w:val="center"/>
            <w:hideMark/>
          </w:tcPr>
          <w:p w14:paraId="326538D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7042AF07" w14:textId="38885C18" w:rsidR="007F25D2" w:rsidRPr="007F25D2" w:rsidRDefault="007F25D2" w:rsidP="007F25D2">
            <w:pPr>
              <w:jc w:val="center"/>
              <w:rPr>
                <w:rFonts w:cstheme="minorHAnsi"/>
                <w:sz w:val="16"/>
                <w:szCs w:val="16"/>
                <w:lang w:eastAsia="hr-HR"/>
              </w:rPr>
            </w:pPr>
            <w:r w:rsidRPr="007F25D2">
              <w:rPr>
                <w:sz w:val="16"/>
                <w:szCs w:val="16"/>
              </w:rPr>
              <w:t>69</w:t>
            </w:r>
          </w:p>
        </w:tc>
      </w:tr>
      <w:tr w:rsidR="007F25D2" w:rsidRPr="007F25D2" w14:paraId="45747999" w14:textId="77777777" w:rsidTr="00F731B1">
        <w:trPr>
          <w:trHeight w:val="300"/>
        </w:trPr>
        <w:tc>
          <w:tcPr>
            <w:tcW w:w="2975" w:type="dxa"/>
            <w:gridSpan w:val="2"/>
            <w:shd w:val="clear" w:color="auto" w:fill="FFFFFF" w:themeFill="background1"/>
            <w:vAlign w:val="center"/>
            <w:hideMark/>
          </w:tcPr>
          <w:p w14:paraId="7158C512"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C Prerađivačka industrija</w:t>
            </w:r>
          </w:p>
        </w:tc>
        <w:tc>
          <w:tcPr>
            <w:tcW w:w="2975" w:type="dxa"/>
            <w:shd w:val="clear" w:color="auto" w:fill="FFFFFF" w:themeFill="background1"/>
            <w:vAlign w:val="center"/>
            <w:hideMark/>
          </w:tcPr>
          <w:p w14:paraId="758D384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45B4D5A2" w14:textId="10CDCA9D" w:rsidR="007F25D2" w:rsidRPr="007F25D2" w:rsidRDefault="007F25D2" w:rsidP="007F25D2">
            <w:pPr>
              <w:jc w:val="center"/>
              <w:rPr>
                <w:rFonts w:cstheme="minorHAnsi"/>
                <w:sz w:val="16"/>
                <w:szCs w:val="16"/>
                <w:lang w:eastAsia="hr-HR"/>
              </w:rPr>
            </w:pPr>
            <w:r w:rsidRPr="007F25D2">
              <w:rPr>
                <w:sz w:val="16"/>
                <w:szCs w:val="16"/>
              </w:rPr>
              <w:t>49</w:t>
            </w:r>
          </w:p>
        </w:tc>
      </w:tr>
      <w:tr w:rsidR="007F25D2" w:rsidRPr="007F25D2" w14:paraId="0F658B5A" w14:textId="77777777" w:rsidTr="00F731B1">
        <w:trPr>
          <w:trHeight w:val="480"/>
        </w:trPr>
        <w:tc>
          <w:tcPr>
            <w:tcW w:w="2975" w:type="dxa"/>
            <w:gridSpan w:val="2"/>
            <w:shd w:val="clear" w:color="auto" w:fill="FFFFFF" w:themeFill="background1"/>
            <w:vAlign w:val="center"/>
            <w:hideMark/>
          </w:tcPr>
          <w:p w14:paraId="2069C2F1"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D Opskrba električnom energijom, plinom, parom i klimatizacija</w:t>
            </w:r>
          </w:p>
        </w:tc>
        <w:tc>
          <w:tcPr>
            <w:tcW w:w="2975" w:type="dxa"/>
            <w:shd w:val="clear" w:color="auto" w:fill="FFFFFF" w:themeFill="background1"/>
            <w:vAlign w:val="center"/>
            <w:hideMark/>
          </w:tcPr>
          <w:p w14:paraId="146861A8"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0377362A" w14:textId="2BF1B267" w:rsidR="007F25D2" w:rsidRPr="007F25D2" w:rsidRDefault="007F25D2" w:rsidP="007F25D2">
            <w:pPr>
              <w:jc w:val="center"/>
              <w:rPr>
                <w:rFonts w:cstheme="minorHAnsi"/>
                <w:b/>
                <w:bCs/>
                <w:sz w:val="16"/>
                <w:szCs w:val="16"/>
                <w:lang w:eastAsia="hr-HR"/>
              </w:rPr>
            </w:pPr>
            <w:r w:rsidRPr="007F25D2">
              <w:rPr>
                <w:sz w:val="16"/>
                <w:szCs w:val="16"/>
              </w:rPr>
              <w:t>5</w:t>
            </w:r>
          </w:p>
        </w:tc>
      </w:tr>
      <w:tr w:rsidR="007F25D2" w:rsidRPr="007F25D2" w14:paraId="2815BA94" w14:textId="77777777" w:rsidTr="00F731B1">
        <w:trPr>
          <w:trHeight w:val="480"/>
        </w:trPr>
        <w:tc>
          <w:tcPr>
            <w:tcW w:w="2975" w:type="dxa"/>
            <w:gridSpan w:val="2"/>
            <w:shd w:val="clear" w:color="auto" w:fill="FFFFFF" w:themeFill="background1"/>
            <w:vAlign w:val="center"/>
            <w:hideMark/>
          </w:tcPr>
          <w:p w14:paraId="459FC7F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D Opskrba električnom energijom, plinom, parom i klimatizacija</w:t>
            </w:r>
          </w:p>
        </w:tc>
        <w:tc>
          <w:tcPr>
            <w:tcW w:w="2975" w:type="dxa"/>
            <w:shd w:val="clear" w:color="auto" w:fill="FFFFFF" w:themeFill="background1"/>
            <w:vAlign w:val="center"/>
            <w:hideMark/>
          </w:tcPr>
          <w:p w14:paraId="1DC771DA"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07677C3C" w14:textId="65BB4426" w:rsidR="007F25D2" w:rsidRPr="007F25D2" w:rsidRDefault="007F25D2" w:rsidP="007F25D2">
            <w:pPr>
              <w:jc w:val="center"/>
              <w:rPr>
                <w:rFonts w:cstheme="minorHAnsi"/>
                <w:sz w:val="16"/>
                <w:szCs w:val="16"/>
                <w:lang w:eastAsia="hr-HR"/>
              </w:rPr>
            </w:pPr>
            <w:r w:rsidRPr="007F25D2">
              <w:rPr>
                <w:sz w:val="16"/>
                <w:szCs w:val="16"/>
              </w:rPr>
              <w:t>5</w:t>
            </w:r>
          </w:p>
        </w:tc>
      </w:tr>
      <w:tr w:rsidR="007F25D2" w:rsidRPr="007F25D2" w14:paraId="065CB591" w14:textId="77777777" w:rsidTr="00F731B1">
        <w:trPr>
          <w:trHeight w:val="480"/>
        </w:trPr>
        <w:tc>
          <w:tcPr>
            <w:tcW w:w="2975" w:type="dxa"/>
            <w:gridSpan w:val="2"/>
            <w:shd w:val="clear" w:color="auto" w:fill="FFFFFF" w:themeFill="background1"/>
            <w:vAlign w:val="center"/>
            <w:hideMark/>
          </w:tcPr>
          <w:p w14:paraId="64A37CC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D Opskrba električnom energijom, plinom, parom i klimatizacija</w:t>
            </w:r>
          </w:p>
        </w:tc>
        <w:tc>
          <w:tcPr>
            <w:tcW w:w="2975" w:type="dxa"/>
            <w:shd w:val="clear" w:color="auto" w:fill="FFFFFF" w:themeFill="background1"/>
            <w:vAlign w:val="center"/>
            <w:hideMark/>
          </w:tcPr>
          <w:p w14:paraId="6EF5F2C5"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6C6F56AA" w14:textId="10026022"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58FBDCED" w14:textId="77777777" w:rsidTr="00F731B1">
        <w:trPr>
          <w:trHeight w:val="720"/>
        </w:trPr>
        <w:tc>
          <w:tcPr>
            <w:tcW w:w="2975" w:type="dxa"/>
            <w:gridSpan w:val="2"/>
            <w:shd w:val="clear" w:color="auto" w:fill="FFFFFF" w:themeFill="background1"/>
            <w:vAlign w:val="center"/>
            <w:hideMark/>
          </w:tcPr>
          <w:p w14:paraId="2DAE2E41"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E Opskrba vodom; uklanjanje otpadnih voda, gospodarenje otpadom te djelatnosti sanacije okoliša</w:t>
            </w:r>
          </w:p>
        </w:tc>
        <w:tc>
          <w:tcPr>
            <w:tcW w:w="2975" w:type="dxa"/>
            <w:shd w:val="clear" w:color="auto" w:fill="FFFFFF" w:themeFill="background1"/>
            <w:vAlign w:val="center"/>
            <w:hideMark/>
          </w:tcPr>
          <w:p w14:paraId="0E313E65"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123366CF" w14:textId="07437889" w:rsidR="007F25D2" w:rsidRPr="007F25D2" w:rsidRDefault="007F25D2" w:rsidP="007F25D2">
            <w:pPr>
              <w:jc w:val="center"/>
              <w:rPr>
                <w:rFonts w:cstheme="minorHAnsi"/>
                <w:b/>
                <w:bCs/>
                <w:sz w:val="16"/>
                <w:szCs w:val="16"/>
                <w:lang w:eastAsia="hr-HR"/>
              </w:rPr>
            </w:pPr>
            <w:r w:rsidRPr="007F25D2">
              <w:rPr>
                <w:sz w:val="16"/>
                <w:szCs w:val="16"/>
              </w:rPr>
              <w:t>4</w:t>
            </w:r>
          </w:p>
        </w:tc>
      </w:tr>
      <w:tr w:rsidR="007F25D2" w:rsidRPr="007F25D2" w14:paraId="278AF988" w14:textId="77777777" w:rsidTr="00F731B1">
        <w:trPr>
          <w:trHeight w:val="720"/>
        </w:trPr>
        <w:tc>
          <w:tcPr>
            <w:tcW w:w="2975" w:type="dxa"/>
            <w:gridSpan w:val="2"/>
            <w:shd w:val="clear" w:color="auto" w:fill="FFFFFF" w:themeFill="background1"/>
            <w:vAlign w:val="center"/>
            <w:hideMark/>
          </w:tcPr>
          <w:p w14:paraId="5157661C"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E Opskrba vodom; uklanjanje otpadnih voda, gospodarenje otpadom te djelatnosti sanacije okoliša</w:t>
            </w:r>
          </w:p>
        </w:tc>
        <w:tc>
          <w:tcPr>
            <w:tcW w:w="2975" w:type="dxa"/>
            <w:shd w:val="clear" w:color="auto" w:fill="FFFFFF" w:themeFill="background1"/>
            <w:vAlign w:val="center"/>
            <w:hideMark/>
          </w:tcPr>
          <w:p w14:paraId="20F51D3C"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766F5133" w14:textId="72815247" w:rsidR="007F25D2" w:rsidRPr="007F25D2" w:rsidRDefault="007F25D2" w:rsidP="007F25D2">
            <w:pPr>
              <w:jc w:val="center"/>
              <w:rPr>
                <w:rFonts w:cstheme="minorHAnsi"/>
                <w:sz w:val="16"/>
                <w:szCs w:val="16"/>
                <w:lang w:eastAsia="hr-HR"/>
              </w:rPr>
            </w:pPr>
            <w:r w:rsidRPr="007F25D2">
              <w:rPr>
                <w:sz w:val="16"/>
                <w:szCs w:val="16"/>
              </w:rPr>
              <w:t>3</w:t>
            </w:r>
          </w:p>
        </w:tc>
      </w:tr>
      <w:tr w:rsidR="007F25D2" w:rsidRPr="007F25D2" w14:paraId="1CF0492F" w14:textId="77777777" w:rsidTr="00F731B1">
        <w:trPr>
          <w:trHeight w:val="720"/>
        </w:trPr>
        <w:tc>
          <w:tcPr>
            <w:tcW w:w="2975" w:type="dxa"/>
            <w:gridSpan w:val="2"/>
            <w:shd w:val="clear" w:color="auto" w:fill="FFFFFF" w:themeFill="background1"/>
            <w:vAlign w:val="center"/>
            <w:hideMark/>
          </w:tcPr>
          <w:p w14:paraId="19938E6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E Opskrba vodom; uklanjanje otpadnih voda, gospodarenje otpadom te djelatnosti sanacije okoliša</w:t>
            </w:r>
          </w:p>
        </w:tc>
        <w:tc>
          <w:tcPr>
            <w:tcW w:w="2975" w:type="dxa"/>
            <w:shd w:val="clear" w:color="auto" w:fill="FFFFFF" w:themeFill="background1"/>
            <w:vAlign w:val="center"/>
            <w:hideMark/>
          </w:tcPr>
          <w:p w14:paraId="4CC9ED03"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79967AC1" w14:textId="020EF868" w:rsidR="007F25D2" w:rsidRPr="007F25D2" w:rsidRDefault="007F25D2" w:rsidP="007F25D2">
            <w:pPr>
              <w:jc w:val="center"/>
              <w:rPr>
                <w:rFonts w:cstheme="minorHAnsi"/>
                <w:sz w:val="16"/>
                <w:szCs w:val="16"/>
                <w:lang w:eastAsia="hr-HR"/>
              </w:rPr>
            </w:pPr>
            <w:r w:rsidRPr="007F25D2">
              <w:rPr>
                <w:sz w:val="16"/>
                <w:szCs w:val="16"/>
              </w:rPr>
              <w:t>1</w:t>
            </w:r>
          </w:p>
        </w:tc>
      </w:tr>
      <w:tr w:rsidR="007F25D2" w:rsidRPr="007F25D2" w14:paraId="3543C268" w14:textId="77777777" w:rsidTr="00F731B1">
        <w:trPr>
          <w:trHeight w:val="300"/>
        </w:trPr>
        <w:tc>
          <w:tcPr>
            <w:tcW w:w="2975" w:type="dxa"/>
            <w:gridSpan w:val="2"/>
            <w:shd w:val="clear" w:color="auto" w:fill="FFFFFF" w:themeFill="background1"/>
            <w:vAlign w:val="center"/>
            <w:hideMark/>
          </w:tcPr>
          <w:p w14:paraId="49344858"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F Građevinarstvo</w:t>
            </w:r>
          </w:p>
        </w:tc>
        <w:tc>
          <w:tcPr>
            <w:tcW w:w="2975" w:type="dxa"/>
            <w:shd w:val="clear" w:color="auto" w:fill="FFFFFF" w:themeFill="background1"/>
            <w:vAlign w:val="center"/>
            <w:hideMark/>
          </w:tcPr>
          <w:p w14:paraId="75C8419D"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1E8A2896" w14:textId="5BB83F61" w:rsidR="007F25D2" w:rsidRPr="007F25D2" w:rsidRDefault="007F25D2" w:rsidP="007F25D2">
            <w:pPr>
              <w:jc w:val="center"/>
              <w:rPr>
                <w:rFonts w:cstheme="minorHAnsi"/>
                <w:b/>
                <w:bCs/>
                <w:sz w:val="16"/>
                <w:szCs w:val="16"/>
                <w:lang w:eastAsia="hr-HR"/>
              </w:rPr>
            </w:pPr>
            <w:r w:rsidRPr="007F25D2">
              <w:rPr>
                <w:sz w:val="16"/>
                <w:szCs w:val="16"/>
              </w:rPr>
              <w:t>76</w:t>
            </w:r>
          </w:p>
        </w:tc>
      </w:tr>
      <w:tr w:rsidR="007F25D2" w:rsidRPr="007F25D2" w14:paraId="221E4D6C" w14:textId="77777777" w:rsidTr="00F731B1">
        <w:trPr>
          <w:trHeight w:val="300"/>
        </w:trPr>
        <w:tc>
          <w:tcPr>
            <w:tcW w:w="2975" w:type="dxa"/>
            <w:gridSpan w:val="2"/>
            <w:shd w:val="clear" w:color="auto" w:fill="FFFFFF" w:themeFill="background1"/>
            <w:vAlign w:val="center"/>
            <w:hideMark/>
          </w:tcPr>
          <w:p w14:paraId="0385E74D"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F Građevinarstvo</w:t>
            </w:r>
          </w:p>
        </w:tc>
        <w:tc>
          <w:tcPr>
            <w:tcW w:w="2975" w:type="dxa"/>
            <w:shd w:val="clear" w:color="auto" w:fill="FFFFFF" w:themeFill="background1"/>
            <w:vAlign w:val="center"/>
            <w:hideMark/>
          </w:tcPr>
          <w:p w14:paraId="43072E7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058D8B1B" w14:textId="1339D867" w:rsidR="007F25D2" w:rsidRPr="007F25D2" w:rsidRDefault="007F25D2" w:rsidP="007F25D2">
            <w:pPr>
              <w:jc w:val="center"/>
              <w:rPr>
                <w:rFonts w:cstheme="minorHAnsi"/>
                <w:sz w:val="16"/>
                <w:szCs w:val="16"/>
                <w:lang w:eastAsia="hr-HR"/>
              </w:rPr>
            </w:pPr>
            <w:r w:rsidRPr="007F25D2">
              <w:rPr>
                <w:sz w:val="16"/>
                <w:szCs w:val="16"/>
              </w:rPr>
              <w:t>74</w:t>
            </w:r>
          </w:p>
        </w:tc>
      </w:tr>
      <w:tr w:rsidR="007F25D2" w:rsidRPr="007F25D2" w14:paraId="26A157B5" w14:textId="77777777" w:rsidTr="00F731B1">
        <w:trPr>
          <w:trHeight w:val="300"/>
        </w:trPr>
        <w:tc>
          <w:tcPr>
            <w:tcW w:w="2975" w:type="dxa"/>
            <w:gridSpan w:val="2"/>
            <w:shd w:val="clear" w:color="auto" w:fill="FFFFFF" w:themeFill="background1"/>
            <w:vAlign w:val="center"/>
            <w:hideMark/>
          </w:tcPr>
          <w:p w14:paraId="7F8CEE10"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F Građevinarstvo</w:t>
            </w:r>
          </w:p>
        </w:tc>
        <w:tc>
          <w:tcPr>
            <w:tcW w:w="2975" w:type="dxa"/>
            <w:shd w:val="clear" w:color="auto" w:fill="FFFFFF" w:themeFill="background1"/>
            <w:vAlign w:val="center"/>
            <w:hideMark/>
          </w:tcPr>
          <w:p w14:paraId="5C95E71A"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7DCFC40E" w14:textId="1633966B" w:rsidR="007F25D2" w:rsidRPr="007F25D2" w:rsidRDefault="007F25D2" w:rsidP="007F25D2">
            <w:pPr>
              <w:jc w:val="center"/>
              <w:rPr>
                <w:rFonts w:cstheme="minorHAnsi"/>
                <w:sz w:val="16"/>
                <w:szCs w:val="16"/>
                <w:lang w:eastAsia="hr-HR"/>
              </w:rPr>
            </w:pPr>
            <w:r w:rsidRPr="007F25D2">
              <w:rPr>
                <w:sz w:val="16"/>
                <w:szCs w:val="16"/>
              </w:rPr>
              <w:t>2</w:t>
            </w:r>
          </w:p>
        </w:tc>
      </w:tr>
      <w:tr w:rsidR="007F25D2" w:rsidRPr="007F25D2" w14:paraId="6E4ABECE" w14:textId="77777777" w:rsidTr="00F731B1">
        <w:trPr>
          <w:trHeight w:val="480"/>
        </w:trPr>
        <w:tc>
          <w:tcPr>
            <w:tcW w:w="2975" w:type="dxa"/>
            <w:gridSpan w:val="2"/>
            <w:shd w:val="clear" w:color="auto" w:fill="FFFFFF" w:themeFill="background1"/>
            <w:vAlign w:val="center"/>
            <w:hideMark/>
          </w:tcPr>
          <w:p w14:paraId="16AE6FBB"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G Trgovina na veliko i na malo; popravak motornih vozila i motocikala</w:t>
            </w:r>
          </w:p>
        </w:tc>
        <w:tc>
          <w:tcPr>
            <w:tcW w:w="2975" w:type="dxa"/>
            <w:shd w:val="clear" w:color="auto" w:fill="FFFFFF" w:themeFill="background1"/>
            <w:vAlign w:val="center"/>
            <w:hideMark/>
          </w:tcPr>
          <w:p w14:paraId="3D011C85"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6EAFEE02" w14:textId="284967A4" w:rsidR="007F25D2" w:rsidRPr="007F25D2" w:rsidRDefault="007F25D2" w:rsidP="007F25D2">
            <w:pPr>
              <w:jc w:val="center"/>
              <w:rPr>
                <w:rFonts w:cstheme="minorHAnsi"/>
                <w:b/>
                <w:bCs/>
                <w:sz w:val="16"/>
                <w:szCs w:val="16"/>
                <w:lang w:eastAsia="hr-HR"/>
              </w:rPr>
            </w:pPr>
            <w:r w:rsidRPr="007F25D2">
              <w:rPr>
                <w:sz w:val="16"/>
                <w:szCs w:val="16"/>
              </w:rPr>
              <w:t>86</w:t>
            </w:r>
          </w:p>
        </w:tc>
      </w:tr>
      <w:tr w:rsidR="007F25D2" w:rsidRPr="007F25D2" w14:paraId="66435999" w14:textId="77777777" w:rsidTr="00F731B1">
        <w:trPr>
          <w:trHeight w:val="480"/>
        </w:trPr>
        <w:tc>
          <w:tcPr>
            <w:tcW w:w="2975" w:type="dxa"/>
            <w:gridSpan w:val="2"/>
            <w:shd w:val="clear" w:color="auto" w:fill="FFFFFF" w:themeFill="background1"/>
            <w:vAlign w:val="center"/>
            <w:hideMark/>
          </w:tcPr>
          <w:p w14:paraId="4486DD3F"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G Trgovina na veliko i na malo; popravak motornih vozila i motocikala</w:t>
            </w:r>
          </w:p>
        </w:tc>
        <w:tc>
          <w:tcPr>
            <w:tcW w:w="2975" w:type="dxa"/>
            <w:shd w:val="clear" w:color="auto" w:fill="FFFFFF" w:themeFill="background1"/>
            <w:vAlign w:val="center"/>
            <w:hideMark/>
          </w:tcPr>
          <w:p w14:paraId="04E28FD5"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02B49EF9" w14:textId="30096422" w:rsidR="007F25D2" w:rsidRPr="007F25D2" w:rsidRDefault="007F25D2" w:rsidP="007F25D2">
            <w:pPr>
              <w:jc w:val="center"/>
              <w:rPr>
                <w:rFonts w:cstheme="minorHAnsi"/>
                <w:sz w:val="16"/>
                <w:szCs w:val="16"/>
                <w:lang w:eastAsia="hr-HR"/>
              </w:rPr>
            </w:pPr>
            <w:r w:rsidRPr="007F25D2">
              <w:rPr>
                <w:sz w:val="16"/>
                <w:szCs w:val="16"/>
              </w:rPr>
              <w:t>36</w:t>
            </w:r>
          </w:p>
        </w:tc>
      </w:tr>
      <w:tr w:rsidR="007F25D2" w:rsidRPr="007F25D2" w14:paraId="73D689CF" w14:textId="77777777" w:rsidTr="00F731B1">
        <w:trPr>
          <w:trHeight w:val="480"/>
        </w:trPr>
        <w:tc>
          <w:tcPr>
            <w:tcW w:w="2975" w:type="dxa"/>
            <w:gridSpan w:val="2"/>
            <w:shd w:val="clear" w:color="auto" w:fill="FFFFFF" w:themeFill="background1"/>
            <w:vAlign w:val="center"/>
            <w:hideMark/>
          </w:tcPr>
          <w:p w14:paraId="40D123B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G Trgovina na veliko i na malo; popravak motornih vozila i motocikala</w:t>
            </w:r>
          </w:p>
        </w:tc>
        <w:tc>
          <w:tcPr>
            <w:tcW w:w="2975" w:type="dxa"/>
            <w:shd w:val="clear" w:color="auto" w:fill="FFFFFF" w:themeFill="background1"/>
            <w:vAlign w:val="center"/>
            <w:hideMark/>
          </w:tcPr>
          <w:p w14:paraId="3253175E"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38B4315D" w14:textId="5A68721D" w:rsidR="007F25D2" w:rsidRPr="007F25D2" w:rsidRDefault="007F25D2" w:rsidP="007F25D2">
            <w:pPr>
              <w:jc w:val="center"/>
              <w:rPr>
                <w:rFonts w:cstheme="minorHAnsi"/>
                <w:sz w:val="16"/>
                <w:szCs w:val="16"/>
                <w:lang w:eastAsia="hr-HR"/>
              </w:rPr>
            </w:pPr>
            <w:r w:rsidRPr="007F25D2">
              <w:rPr>
                <w:sz w:val="16"/>
                <w:szCs w:val="16"/>
              </w:rPr>
              <w:t>50</w:t>
            </w:r>
          </w:p>
        </w:tc>
      </w:tr>
      <w:tr w:rsidR="007F25D2" w:rsidRPr="007F25D2" w14:paraId="2DF6351E" w14:textId="77777777" w:rsidTr="00F731B1">
        <w:trPr>
          <w:trHeight w:val="300"/>
        </w:trPr>
        <w:tc>
          <w:tcPr>
            <w:tcW w:w="2975" w:type="dxa"/>
            <w:gridSpan w:val="2"/>
            <w:shd w:val="clear" w:color="auto" w:fill="FFFFFF" w:themeFill="background1"/>
            <w:vAlign w:val="center"/>
            <w:hideMark/>
          </w:tcPr>
          <w:p w14:paraId="0871BFEA"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H Prijevoz i skladištenje</w:t>
            </w:r>
          </w:p>
        </w:tc>
        <w:tc>
          <w:tcPr>
            <w:tcW w:w="2975" w:type="dxa"/>
            <w:shd w:val="clear" w:color="auto" w:fill="FFFFFF" w:themeFill="background1"/>
            <w:vAlign w:val="center"/>
            <w:hideMark/>
          </w:tcPr>
          <w:p w14:paraId="0EDC3546"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30F479ED" w14:textId="249E58CA" w:rsidR="007F25D2" w:rsidRPr="007F25D2" w:rsidRDefault="007F25D2" w:rsidP="007F25D2">
            <w:pPr>
              <w:jc w:val="center"/>
              <w:rPr>
                <w:rFonts w:cstheme="minorHAnsi"/>
                <w:b/>
                <w:bCs/>
                <w:sz w:val="16"/>
                <w:szCs w:val="16"/>
                <w:lang w:eastAsia="hr-HR"/>
              </w:rPr>
            </w:pPr>
            <w:r w:rsidRPr="007F25D2">
              <w:rPr>
                <w:sz w:val="16"/>
                <w:szCs w:val="16"/>
              </w:rPr>
              <w:t>17</w:t>
            </w:r>
          </w:p>
        </w:tc>
      </w:tr>
      <w:tr w:rsidR="007F25D2" w:rsidRPr="007F25D2" w14:paraId="49BDBFC6" w14:textId="77777777" w:rsidTr="00F731B1">
        <w:trPr>
          <w:trHeight w:val="300"/>
        </w:trPr>
        <w:tc>
          <w:tcPr>
            <w:tcW w:w="2975" w:type="dxa"/>
            <w:gridSpan w:val="2"/>
            <w:shd w:val="clear" w:color="auto" w:fill="FFFFFF" w:themeFill="background1"/>
            <w:vAlign w:val="center"/>
            <w:hideMark/>
          </w:tcPr>
          <w:p w14:paraId="59608654"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H Prijevoz i skladištenje</w:t>
            </w:r>
          </w:p>
        </w:tc>
        <w:tc>
          <w:tcPr>
            <w:tcW w:w="2975" w:type="dxa"/>
            <w:shd w:val="clear" w:color="auto" w:fill="FFFFFF" w:themeFill="background1"/>
            <w:vAlign w:val="center"/>
            <w:hideMark/>
          </w:tcPr>
          <w:p w14:paraId="670E3AD3"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27F3A997" w14:textId="2D09D562" w:rsidR="007F25D2" w:rsidRPr="007F25D2" w:rsidRDefault="007F25D2" w:rsidP="007F25D2">
            <w:pPr>
              <w:jc w:val="center"/>
              <w:rPr>
                <w:rFonts w:cstheme="minorHAnsi"/>
                <w:sz w:val="16"/>
                <w:szCs w:val="16"/>
                <w:lang w:eastAsia="hr-HR"/>
              </w:rPr>
            </w:pPr>
            <w:r w:rsidRPr="007F25D2">
              <w:rPr>
                <w:sz w:val="16"/>
                <w:szCs w:val="16"/>
              </w:rPr>
              <w:t>16</w:t>
            </w:r>
          </w:p>
        </w:tc>
      </w:tr>
      <w:tr w:rsidR="007F25D2" w:rsidRPr="007F25D2" w14:paraId="30F229D4" w14:textId="77777777" w:rsidTr="00F731B1">
        <w:trPr>
          <w:trHeight w:val="300"/>
        </w:trPr>
        <w:tc>
          <w:tcPr>
            <w:tcW w:w="2975" w:type="dxa"/>
            <w:gridSpan w:val="2"/>
            <w:shd w:val="clear" w:color="auto" w:fill="FFFFFF" w:themeFill="background1"/>
            <w:vAlign w:val="center"/>
            <w:hideMark/>
          </w:tcPr>
          <w:p w14:paraId="0F72F86F"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H Prijevoz i skladištenje</w:t>
            </w:r>
          </w:p>
        </w:tc>
        <w:tc>
          <w:tcPr>
            <w:tcW w:w="2975" w:type="dxa"/>
            <w:shd w:val="clear" w:color="auto" w:fill="FFFFFF" w:themeFill="background1"/>
            <w:vAlign w:val="center"/>
            <w:hideMark/>
          </w:tcPr>
          <w:p w14:paraId="48B16435"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585E33B2" w14:textId="13E988AD" w:rsidR="007F25D2" w:rsidRPr="007F25D2" w:rsidRDefault="007F25D2" w:rsidP="007F25D2">
            <w:pPr>
              <w:jc w:val="center"/>
              <w:rPr>
                <w:rFonts w:cstheme="minorHAnsi"/>
                <w:sz w:val="16"/>
                <w:szCs w:val="16"/>
                <w:lang w:eastAsia="hr-HR"/>
              </w:rPr>
            </w:pPr>
            <w:r w:rsidRPr="007F25D2">
              <w:rPr>
                <w:sz w:val="16"/>
                <w:szCs w:val="16"/>
              </w:rPr>
              <w:t>1</w:t>
            </w:r>
          </w:p>
        </w:tc>
      </w:tr>
      <w:tr w:rsidR="007F25D2" w:rsidRPr="007F25D2" w14:paraId="4B7E3D7F" w14:textId="77777777" w:rsidTr="00F731B1">
        <w:trPr>
          <w:trHeight w:val="480"/>
        </w:trPr>
        <w:tc>
          <w:tcPr>
            <w:tcW w:w="2975" w:type="dxa"/>
            <w:gridSpan w:val="2"/>
            <w:shd w:val="clear" w:color="auto" w:fill="FFFFFF" w:themeFill="background1"/>
            <w:vAlign w:val="center"/>
            <w:hideMark/>
          </w:tcPr>
          <w:p w14:paraId="553B6EA6"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I Djelatnosti pružanja smještaja te pripreme i usluživanja hrane</w:t>
            </w:r>
          </w:p>
        </w:tc>
        <w:tc>
          <w:tcPr>
            <w:tcW w:w="2975" w:type="dxa"/>
            <w:shd w:val="clear" w:color="auto" w:fill="FFFFFF" w:themeFill="background1"/>
            <w:vAlign w:val="center"/>
            <w:hideMark/>
          </w:tcPr>
          <w:p w14:paraId="6410BED4"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7175B3C3" w14:textId="373DAE7B" w:rsidR="007F25D2" w:rsidRPr="007F25D2" w:rsidRDefault="007F25D2" w:rsidP="007F25D2">
            <w:pPr>
              <w:jc w:val="center"/>
              <w:rPr>
                <w:rFonts w:cstheme="minorHAnsi"/>
                <w:b/>
                <w:bCs/>
                <w:sz w:val="16"/>
                <w:szCs w:val="16"/>
                <w:lang w:eastAsia="hr-HR"/>
              </w:rPr>
            </w:pPr>
            <w:r w:rsidRPr="007F25D2">
              <w:rPr>
                <w:sz w:val="16"/>
                <w:szCs w:val="16"/>
              </w:rPr>
              <w:t>22</w:t>
            </w:r>
          </w:p>
        </w:tc>
      </w:tr>
      <w:tr w:rsidR="007F25D2" w:rsidRPr="007F25D2" w14:paraId="3EFABA56" w14:textId="77777777" w:rsidTr="00F731B1">
        <w:trPr>
          <w:trHeight w:val="480"/>
        </w:trPr>
        <w:tc>
          <w:tcPr>
            <w:tcW w:w="2975" w:type="dxa"/>
            <w:gridSpan w:val="2"/>
            <w:shd w:val="clear" w:color="auto" w:fill="FFFFFF" w:themeFill="background1"/>
            <w:vAlign w:val="center"/>
            <w:hideMark/>
          </w:tcPr>
          <w:p w14:paraId="4509FC24"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I Djelatnosti pružanja smještaja te pripreme i usluživanja hrane</w:t>
            </w:r>
          </w:p>
        </w:tc>
        <w:tc>
          <w:tcPr>
            <w:tcW w:w="2975" w:type="dxa"/>
            <w:shd w:val="clear" w:color="auto" w:fill="FFFFFF" w:themeFill="background1"/>
            <w:vAlign w:val="center"/>
            <w:hideMark/>
          </w:tcPr>
          <w:p w14:paraId="2B1AC41A"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3CE1D6D0" w14:textId="543D0162" w:rsidR="007F25D2" w:rsidRPr="007F25D2" w:rsidRDefault="007F25D2" w:rsidP="007F25D2">
            <w:pPr>
              <w:jc w:val="center"/>
              <w:rPr>
                <w:rFonts w:cstheme="minorHAnsi"/>
                <w:sz w:val="16"/>
                <w:szCs w:val="16"/>
                <w:lang w:eastAsia="hr-HR"/>
              </w:rPr>
            </w:pPr>
            <w:r w:rsidRPr="007F25D2">
              <w:rPr>
                <w:sz w:val="16"/>
                <w:szCs w:val="16"/>
              </w:rPr>
              <w:t>10</w:t>
            </w:r>
          </w:p>
        </w:tc>
      </w:tr>
      <w:tr w:rsidR="007F25D2" w:rsidRPr="007F25D2" w14:paraId="16067B24" w14:textId="77777777" w:rsidTr="00F731B1">
        <w:trPr>
          <w:trHeight w:val="480"/>
        </w:trPr>
        <w:tc>
          <w:tcPr>
            <w:tcW w:w="2975" w:type="dxa"/>
            <w:gridSpan w:val="2"/>
            <w:shd w:val="clear" w:color="auto" w:fill="FFFFFF" w:themeFill="background1"/>
            <w:vAlign w:val="center"/>
            <w:hideMark/>
          </w:tcPr>
          <w:p w14:paraId="33CB47BD"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I Djelatnosti pružanja smještaja te pripreme i usluživanja hrane</w:t>
            </w:r>
          </w:p>
        </w:tc>
        <w:tc>
          <w:tcPr>
            <w:tcW w:w="2975" w:type="dxa"/>
            <w:shd w:val="clear" w:color="auto" w:fill="FFFFFF" w:themeFill="background1"/>
            <w:vAlign w:val="center"/>
            <w:hideMark/>
          </w:tcPr>
          <w:p w14:paraId="188BF6FA"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4C8E9C14" w14:textId="7B477E7B" w:rsidR="007F25D2" w:rsidRPr="007F25D2" w:rsidRDefault="007F25D2" w:rsidP="007F25D2">
            <w:pPr>
              <w:jc w:val="center"/>
              <w:rPr>
                <w:rFonts w:cstheme="minorHAnsi"/>
                <w:sz w:val="16"/>
                <w:szCs w:val="16"/>
                <w:lang w:eastAsia="hr-HR"/>
              </w:rPr>
            </w:pPr>
            <w:r w:rsidRPr="007F25D2">
              <w:rPr>
                <w:sz w:val="16"/>
                <w:szCs w:val="16"/>
              </w:rPr>
              <w:t>12</w:t>
            </w:r>
          </w:p>
        </w:tc>
      </w:tr>
      <w:tr w:rsidR="007F25D2" w:rsidRPr="007F25D2" w14:paraId="0284F2BE" w14:textId="77777777" w:rsidTr="00F731B1">
        <w:trPr>
          <w:trHeight w:val="300"/>
        </w:trPr>
        <w:tc>
          <w:tcPr>
            <w:tcW w:w="2975" w:type="dxa"/>
            <w:gridSpan w:val="2"/>
            <w:shd w:val="clear" w:color="auto" w:fill="FFFFFF" w:themeFill="background1"/>
            <w:vAlign w:val="center"/>
            <w:hideMark/>
          </w:tcPr>
          <w:p w14:paraId="11AEDFAF"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J Informacije i komunikacije</w:t>
            </w:r>
          </w:p>
        </w:tc>
        <w:tc>
          <w:tcPr>
            <w:tcW w:w="2975" w:type="dxa"/>
            <w:shd w:val="clear" w:color="auto" w:fill="FFFFFF" w:themeFill="background1"/>
            <w:vAlign w:val="center"/>
            <w:hideMark/>
          </w:tcPr>
          <w:p w14:paraId="7CC7FA9D"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1EE64229" w14:textId="349FDF97" w:rsidR="007F25D2" w:rsidRPr="007F25D2" w:rsidRDefault="007F25D2" w:rsidP="007F25D2">
            <w:pPr>
              <w:jc w:val="center"/>
              <w:rPr>
                <w:rFonts w:cstheme="minorHAnsi"/>
                <w:b/>
                <w:bCs/>
                <w:sz w:val="16"/>
                <w:szCs w:val="16"/>
                <w:lang w:eastAsia="hr-HR"/>
              </w:rPr>
            </w:pPr>
            <w:r w:rsidRPr="007F25D2">
              <w:rPr>
                <w:sz w:val="16"/>
                <w:szCs w:val="16"/>
              </w:rPr>
              <w:t>4</w:t>
            </w:r>
          </w:p>
        </w:tc>
      </w:tr>
      <w:tr w:rsidR="007F25D2" w:rsidRPr="007F25D2" w14:paraId="35A62EF6" w14:textId="77777777" w:rsidTr="00F731B1">
        <w:trPr>
          <w:trHeight w:val="300"/>
        </w:trPr>
        <w:tc>
          <w:tcPr>
            <w:tcW w:w="2975" w:type="dxa"/>
            <w:gridSpan w:val="2"/>
            <w:shd w:val="clear" w:color="auto" w:fill="FFFFFF" w:themeFill="background1"/>
            <w:vAlign w:val="center"/>
            <w:hideMark/>
          </w:tcPr>
          <w:p w14:paraId="4161205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J Informacije i komunikacije</w:t>
            </w:r>
          </w:p>
        </w:tc>
        <w:tc>
          <w:tcPr>
            <w:tcW w:w="2975" w:type="dxa"/>
            <w:shd w:val="clear" w:color="auto" w:fill="FFFFFF" w:themeFill="background1"/>
            <w:vAlign w:val="center"/>
            <w:hideMark/>
          </w:tcPr>
          <w:p w14:paraId="46218D3C"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1033FE0F" w14:textId="73E8A300" w:rsidR="007F25D2" w:rsidRPr="007F25D2" w:rsidRDefault="007F25D2" w:rsidP="007F25D2">
            <w:pPr>
              <w:jc w:val="center"/>
              <w:rPr>
                <w:rFonts w:cstheme="minorHAnsi"/>
                <w:sz w:val="16"/>
                <w:szCs w:val="16"/>
                <w:lang w:eastAsia="hr-HR"/>
              </w:rPr>
            </w:pPr>
            <w:r w:rsidRPr="007F25D2">
              <w:rPr>
                <w:sz w:val="16"/>
                <w:szCs w:val="16"/>
              </w:rPr>
              <w:t>2</w:t>
            </w:r>
          </w:p>
        </w:tc>
      </w:tr>
      <w:tr w:rsidR="007F25D2" w:rsidRPr="007F25D2" w14:paraId="28803F30" w14:textId="77777777" w:rsidTr="00F731B1">
        <w:trPr>
          <w:trHeight w:val="300"/>
        </w:trPr>
        <w:tc>
          <w:tcPr>
            <w:tcW w:w="2975" w:type="dxa"/>
            <w:gridSpan w:val="2"/>
            <w:shd w:val="clear" w:color="auto" w:fill="FFFFFF" w:themeFill="background1"/>
            <w:vAlign w:val="center"/>
            <w:hideMark/>
          </w:tcPr>
          <w:p w14:paraId="43645EF8"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J Informacije i komunikacije</w:t>
            </w:r>
          </w:p>
        </w:tc>
        <w:tc>
          <w:tcPr>
            <w:tcW w:w="2975" w:type="dxa"/>
            <w:shd w:val="clear" w:color="auto" w:fill="FFFFFF" w:themeFill="background1"/>
            <w:vAlign w:val="center"/>
            <w:hideMark/>
          </w:tcPr>
          <w:p w14:paraId="7C9C347F"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0F96D544" w14:textId="3AA764D4" w:rsidR="007F25D2" w:rsidRPr="007F25D2" w:rsidRDefault="007F25D2" w:rsidP="007F25D2">
            <w:pPr>
              <w:jc w:val="center"/>
              <w:rPr>
                <w:rFonts w:cstheme="minorHAnsi"/>
                <w:sz w:val="16"/>
                <w:szCs w:val="16"/>
                <w:lang w:eastAsia="hr-HR"/>
              </w:rPr>
            </w:pPr>
            <w:r w:rsidRPr="007F25D2">
              <w:rPr>
                <w:sz w:val="16"/>
                <w:szCs w:val="16"/>
              </w:rPr>
              <w:t>2</w:t>
            </w:r>
          </w:p>
        </w:tc>
      </w:tr>
      <w:tr w:rsidR="007F25D2" w:rsidRPr="007F25D2" w14:paraId="475EFDBC" w14:textId="77777777" w:rsidTr="00F731B1">
        <w:trPr>
          <w:trHeight w:val="300"/>
        </w:trPr>
        <w:tc>
          <w:tcPr>
            <w:tcW w:w="2975" w:type="dxa"/>
            <w:gridSpan w:val="2"/>
            <w:shd w:val="clear" w:color="auto" w:fill="FFFFFF" w:themeFill="background1"/>
            <w:vAlign w:val="center"/>
            <w:hideMark/>
          </w:tcPr>
          <w:p w14:paraId="5B04D1BA"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K Financijske djelatnosti i djelatnosti osiguranja</w:t>
            </w:r>
          </w:p>
        </w:tc>
        <w:tc>
          <w:tcPr>
            <w:tcW w:w="2975" w:type="dxa"/>
            <w:shd w:val="clear" w:color="auto" w:fill="FFFFFF" w:themeFill="background1"/>
            <w:vAlign w:val="center"/>
            <w:hideMark/>
          </w:tcPr>
          <w:p w14:paraId="62EEBCBC"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7BCB7546" w14:textId="58D364D3" w:rsidR="007F25D2" w:rsidRPr="007F25D2" w:rsidRDefault="007F25D2" w:rsidP="007F25D2">
            <w:pPr>
              <w:jc w:val="center"/>
              <w:rPr>
                <w:rFonts w:cstheme="minorHAnsi"/>
                <w:b/>
                <w:bCs/>
                <w:sz w:val="16"/>
                <w:szCs w:val="16"/>
                <w:lang w:eastAsia="hr-HR"/>
              </w:rPr>
            </w:pPr>
            <w:r w:rsidRPr="007F25D2">
              <w:rPr>
                <w:sz w:val="16"/>
                <w:szCs w:val="16"/>
              </w:rPr>
              <w:t>1</w:t>
            </w:r>
          </w:p>
        </w:tc>
      </w:tr>
      <w:tr w:rsidR="007F25D2" w:rsidRPr="007F25D2" w14:paraId="265796CF" w14:textId="77777777" w:rsidTr="00F731B1">
        <w:trPr>
          <w:trHeight w:val="300"/>
        </w:trPr>
        <w:tc>
          <w:tcPr>
            <w:tcW w:w="2975" w:type="dxa"/>
            <w:gridSpan w:val="2"/>
            <w:shd w:val="clear" w:color="auto" w:fill="FFFFFF" w:themeFill="background1"/>
            <w:vAlign w:val="center"/>
            <w:hideMark/>
          </w:tcPr>
          <w:p w14:paraId="2238E027"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K Financijske djelatnosti i djelatnosti osiguranja</w:t>
            </w:r>
          </w:p>
        </w:tc>
        <w:tc>
          <w:tcPr>
            <w:tcW w:w="2975" w:type="dxa"/>
            <w:shd w:val="clear" w:color="auto" w:fill="FFFFFF" w:themeFill="background1"/>
            <w:vAlign w:val="center"/>
            <w:hideMark/>
          </w:tcPr>
          <w:p w14:paraId="7AFBFD40"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302F6C39" w14:textId="7EED6F0E"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49495706" w14:textId="77777777" w:rsidTr="00F731B1">
        <w:trPr>
          <w:trHeight w:val="300"/>
        </w:trPr>
        <w:tc>
          <w:tcPr>
            <w:tcW w:w="2975" w:type="dxa"/>
            <w:gridSpan w:val="2"/>
            <w:shd w:val="clear" w:color="auto" w:fill="FFFFFF" w:themeFill="background1"/>
            <w:vAlign w:val="center"/>
            <w:hideMark/>
          </w:tcPr>
          <w:p w14:paraId="09413D5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K Financijske djelatnosti i djelatnosti osiguranja</w:t>
            </w:r>
          </w:p>
        </w:tc>
        <w:tc>
          <w:tcPr>
            <w:tcW w:w="2975" w:type="dxa"/>
            <w:shd w:val="clear" w:color="auto" w:fill="FFFFFF" w:themeFill="background1"/>
            <w:vAlign w:val="center"/>
            <w:hideMark/>
          </w:tcPr>
          <w:p w14:paraId="26DB3103"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41F403FA" w14:textId="6FBD9AAB" w:rsidR="007F25D2" w:rsidRPr="007F25D2" w:rsidRDefault="007F25D2" w:rsidP="007F25D2">
            <w:pPr>
              <w:jc w:val="center"/>
              <w:rPr>
                <w:rFonts w:cstheme="minorHAnsi"/>
                <w:sz w:val="16"/>
                <w:szCs w:val="16"/>
                <w:lang w:eastAsia="hr-HR"/>
              </w:rPr>
            </w:pPr>
            <w:r w:rsidRPr="007F25D2">
              <w:rPr>
                <w:sz w:val="16"/>
                <w:szCs w:val="16"/>
              </w:rPr>
              <w:t>1</w:t>
            </w:r>
          </w:p>
        </w:tc>
      </w:tr>
      <w:tr w:rsidR="007F25D2" w:rsidRPr="007F25D2" w14:paraId="601C2AC0" w14:textId="77777777" w:rsidTr="00F731B1">
        <w:trPr>
          <w:trHeight w:val="300"/>
        </w:trPr>
        <w:tc>
          <w:tcPr>
            <w:tcW w:w="2975" w:type="dxa"/>
            <w:gridSpan w:val="2"/>
            <w:shd w:val="clear" w:color="auto" w:fill="FFFFFF" w:themeFill="background1"/>
            <w:vAlign w:val="center"/>
            <w:hideMark/>
          </w:tcPr>
          <w:p w14:paraId="1D9C6CC7"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L Poslovanje nekretninama</w:t>
            </w:r>
          </w:p>
        </w:tc>
        <w:tc>
          <w:tcPr>
            <w:tcW w:w="2975" w:type="dxa"/>
            <w:shd w:val="clear" w:color="auto" w:fill="FFFFFF" w:themeFill="background1"/>
            <w:vAlign w:val="center"/>
            <w:hideMark/>
          </w:tcPr>
          <w:p w14:paraId="1505E1D7"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1DB5BCE4" w14:textId="4CC27651" w:rsidR="007F25D2" w:rsidRPr="007F25D2" w:rsidRDefault="007F25D2" w:rsidP="007F25D2">
            <w:pPr>
              <w:jc w:val="center"/>
              <w:rPr>
                <w:rFonts w:cstheme="minorHAnsi"/>
                <w:b/>
                <w:bCs/>
                <w:sz w:val="16"/>
                <w:szCs w:val="16"/>
                <w:lang w:eastAsia="hr-HR"/>
              </w:rPr>
            </w:pPr>
            <w:r w:rsidRPr="007F25D2">
              <w:rPr>
                <w:sz w:val="16"/>
                <w:szCs w:val="16"/>
              </w:rPr>
              <w:t>-</w:t>
            </w:r>
          </w:p>
        </w:tc>
      </w:tr>
      <w:tr w:rsidR="007F25D2" w:rsidRPr="007F25D2" w14:paraId="54DD4697" w14:textId="77777777" w:rsidTr="00F731B1">
        <w:trPr>
          <w:trHeight w:val="300"/>
        </w:trPr>
        <w:tc>
          <w:tcPr>
            <w:tcW w:w="2975" w:type="dxa"/>
            <w:gridSpan w:val="2"/>
            <w:shd w:val="clear" w:color="auto" w:fill="FFFFFF" w:themeFill="background1"/>
            <w:vAlign w:val="center"/>
            <w:hideMark/>
          </w:tcPr>
          <w:p w14:paraId="33A1033C"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L Poslovanje nekretninama</w:t>
            </w:r>
          </w:p>
        </w:tc>
        <w:tc>
          <w:tcPr>
            <w:tcW w:w="2975" w:type="dxa"/>
            <w:shd w:val="clear" w:color="auto" w:fill="FFFFFF" w:themeFill="background1"/>
            <w:vAlign w:val="center"/>
            <w:hideMark/>
          </w:tcPr>
          <w:p w14:paraId="4305D57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51DAE057" w14:textId="0AD8969C"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5CBE926A" w14:textId="77777777" w:rsidTr="00F731B1">
        <w:trPr>
          <w:trHeight w:val="300"/>
        </w:trPr>
        <w:tc>
          <w:tcPr>
            <w:tcW w:w="2975" w:type="dxa"/>
            <w:gridSpan w:val="2"/>
            <w:shd w:val="clear" w:color="auto" w:fill="FFFFFF" w:themeFill="background1"/>
            <w:vAlign w:val="center"/>
            <w:hideMark/>
          </w:tcPr>
          <w:p w14:paraId="47E9F8A7"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L Poslovanje nekretninama</w:t>
            </w:r>
          </w:p>
        </w:tc>
        <w:tc>
          <w:tcPr>
            <w:tcW w:w="2975" w:type="dxa"/>
            <w:shd w:val="clear" w:color="auto" w:fill="FFFFFF" w:themeFill="background1"/>
            <w:vAlign w:val="center"/>
            <w:hideMark/>
          </w:tcPr>
          <w:p w14:paraId="75F50AC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54ABC558" w14:textId="25847DE7"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4B3BC15E" w14:textId="77777777" w:rsidTr="00F731B1">
        <w:trPr>
          <w:trHeight w:val="300"/>
        </w:trPr>
        <w:tc>
          <w:tcPr>
            <w:tcW w:w="2975" w:type="dxa"/>
            <w:gridSpan w:val="2"/>
            <w:shd w:val="clear" w:color="auto" w:fill="FFFFFF" w:themeFill="background1"/>
            <w:vAlign w:val="center"/>
            <w:hideMark/>
          </w:tcPr>
          <w:p w14:paraId="1603D75C"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M Stručne, znanstvene i tehničke djelatnosti</w:t>
            </w:r>
          </w:p>
        </w:tc>
        <w:tc>
          <w:tcPr>
            <w:tcW w:w="2975" w:type="dxa"/>
            <w:shd w:val="clear" w:color="auto" w:fill="FFFFFF" w:themeFill="background1"/>
            <w:vAlign w:val="center"/>
            <w:hideMark/>
          </w:tcPr>
          <w:p w14:paraId="2C6998A6"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6A11E2EE" w14:textId="0D41FC98" w:rsidR="007F25D2" w:rsidRPr="007F25D2" w:rsidRDefault="007F25D2" w:rsidP="007F25D2">
            <w:pPr>
              <w:jc w:val="center"/>
              <w:rPr>
                <w:rFonts w:cstheme="minorHAnsi"/>
                <w:b/>
                <w:bCs/>
                <w:sz w:val="16"/>
                <w:szCs w:val="16"/>
                <w:lang w:eastAsia="hr-HR"/>
              </w:rPr>
            </w:pPr>
            <w:r w:rsidRPr="007F25D2">
              <w:rPr>
                <w:sz w:val="16"/>
                <w:szCs w:val="16"/>
              </w:rPr>
              <w:t>11</w:t>
            </w:r>
          </w:p>
        </w:tc>
      </w:tr>
      <w:tr w:rsidR="007F25D2" w:rsidRPr="007F25D2" w14:paraId="4EDB3F40" w14:textId="77777777" w:rsidTr="00F731B1">
        <w:trPr>
          <w:trHeight w:val="300"/>
        </w:trPr>
        <w:tc>
          <w:tcPr>
            <w:tcW w:w="2975" w:type="dxa"/>
            <w:gridSpan w:val="2"/>
            <w:shd w:val="clear" w:color="auto" w:fill="FFFFFF" w:themeFill="background1"/>
            <w:vAlign w:val="center"/>
            <w:hideMark/>
          </w:tcPr>
          <w:p w14:paraId="4E76051F"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 Stručne, znanstvene i tehničke djelatnosti</w:t>
            </w:r>
          </w:p>
        </w:tc>
        <w:tc>
          <w:tcPr>
            <w:tcW w:w="2975" w:type="dxa"/>
            <w:shd w:val="clear" w:color="auto" w:fill="FFFFFF" w:themeFill="background1"/>
            <w:vAlign w:val="center"/>
            <w:hideMark/>
          </w:tcPr>
          <w:p w14:paraId="20AF452A"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7EFD19FF" w14:textId="60ADF911" w:rsidR="007F25D2" w:rsidRPr="007F25D2" w:rsidRDefault="007F25D2" w:rsidP="007F25D2">
            <w:pPr>
              <w:jc w:val="center"/>
              <w:rPr>
                <w:rFonts w:cstheme="minorHAnsi"/>
                <w:sz w:val="16"/>
                <w:szCs w:val="16"/>
                <w:lang w:eastAsia="hr-HR"/>
              </w:rPr>
            </w:pPr>
            <w:r w:rsidRPr="007F25D2">
              <w:rPr>
                <w:sz w:val="16"/>
                <w:szCs w:val="16"/>
              </w:rPr>
              <w:t>5</w:t>
            </w:r>
          </w:p>
        </w:tc>
      </w:tr>
      <w:tr w:rsidR="007F25D2" w:rsidRPr="007F25D2" w14:paraId="74FFB46F" w14:textId="77777777" w:rsidTr="00F731B1">
        <w:trPr>
          <w:trHeight w:val="300"/>
        </w:trPr>
        <w:tc>
          <w:tcPr>
            <w:tcW w:w="2975" w:type="dxa"/>
            <w:gridSpan w:val="2"/>
            <w:shd w:val="clear" w:color="auto" w:fill="FFFFFF" w:themeFill="background1"/>
            <w:vAlign w:val="center"/>
            <w:hideMark/>
          </w:tcPr>
          <w:p w14:paraId="4C165E94"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 Stručne, znanstvene i tehničke djelatnosti</w:t>
            </w:r>
          </w:p>
        </w:tc>
        <w:tc>
          <w:tcPr>
            <w:tcW w:w="2975" w:type="dxa"/>
            <w:shd w:val="clear" w:color="auto" w:fill="FFFFFF" w:themeFill="background1"/>
            <w:vAlign w:val="center"/>
            <w:hideMark/>
          </w:tcPr>
          <w:p w14:paraId="113735ED"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0E1C76A1" w14:textId="591D1B4A" w:rsidR="007F25D2" w:rsidRPr="007F25D2" w:rsidRDefault="007F25D2" w:rsidP="007F25D2">
            <w:pPr>
              <w:jc w:val="center"/>
              <w:rPr>
                <w:rFonts w:cstheme="minorHAnsi"/>
                <w:sz w:val="16"/>
                <w:szCs w:val="16"/>
                <w:lang w:eastAsia="hr-HR"/>
              </w:rPr>
            </w:pPr>
            <w:r w:rsidRPr="007F25D2">
              <w:rPr>
                <w:sz w:val="16"/>
                <w:szCs w:val="16"/>
              </w:rPr>
              <w:t>6</w:t>
            </w:r>
          </w:p>
        </w:tc>
      </w:tr>
      <w:tr w:rsidR="007F25D2" w:rsidRPr="007F25D2" w14:paraId="3111276B" w14:textId="77777777" w:rsidTr="00F731B1">
        <w:trPr>
          <w:trHeight w:val="300"/>
        </w:trPr>
        <w:tc>
          <w:tcPr>
            <w:tcW w:w="2975" w:type="dxa"/>
            <w:gridSpan w:val="2"/>
            <w:shd w:val="clear" w:color="auto" w:fill="FFFFFF" w:themeFill="background1"/>
            <w:vAlign w:val="center"/>
            <w:hideMark/>
          </w:tcPr>
          <w:p w14:paraId="10B9FE23"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N Administrativne i pomoćne uslužne djelatnosti</w:t>
            </w:r>
          </w:p>
        </w:tc>
        <w:tc>
          <w:tcPr>
            <w:tcW w:w="2975" w:type="dxa"/>
            <w:shd w:val="clear" w:color="auto" w:fill="FFFFFF" w:themeFill="background1"/>
            <w:vAlign w:val="center"/>
            <w:hideMark/>
          </w:tcPr>
          <w:p w14:paraId="4A574946"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11A2E3FD" w14:textId="1A01D0DB" w:rsidR="007F25D2" w:rsidRPr="007F25D2" w:rsidRDefault="007F25D2" w:rsidP="007F25D2">
            <w:pPr>
              <w:jc w:val="center"/>
              <w:rPr>
                <w:rFonts w:cstheme="minorHAnsi"/>
                <w:b/>
                <w:bCs/>
                <w:sz w:val="16"/>
                <w:szCs w:val="16"/>
                <w:lang w:eastAsia="hr-HR"/>
              </w:rPr>
            </w:pPr>
            <w:r w:rsidRPr="007F25D2">
              <w:rPr>
                <w:sz w:val="16"/>
                <w:szCs w:val="16"/>
              </w:rPr>
              <w:t>22</w:t>
            </w:r>
          </w:p>
        </w:tc>
      </w:tr>
      <w:tr w:rsidR="007F25D2" w:rsidRPr="007F25D2" w14:paraId="27F2581F" w14:textId="77777777" w:rsidTr="00F731B1">
        <w:trPr>
          <w:trHeight w:val="300"/>
        </w:trPr>
        <w:tc>
          <w:tcPr>
            <w:tcW w:w="2975" w:type="dxa"/>
            <w:gridSpan w:val="2"/>
            <w:shd w:val="clear" w:color="auto" w:fill="FFFFFF" w:themeFill="background1"/>
            <w:vAlign w:val="center"/>
            <w:hideMark/>
          </w:tcPr>
          <w:p w14:paraId="7A220AC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N Administrativne i pomoćne uslužne djelatnosti</w:t>
            </w:r>
          </w:p>
        </w:tc>
        <w:tc>
          <w:tcPr>
            <w:tcW w:w="2975" w:type="dxa"/>
            <w:shd w:val="clear" w:color="auto" w:fill="FFFFFF" w:themeFill="background1"/>
            <w:vAlign w:val="center"/>
            <w:hideMark/>
          </w:tcPr>
          <w:p w14:paraId="0704B5D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5AC08D1C" w14:textId="30F54D8D" w:rsidR="007F25D2" w:rsidRPr="007F25D2" w:rsidRDefault="007F25D2" w:rsidP="007F25D2">
            <w:pPr>
              <w:jc w:val="center"/>
              <w:rPr>
                <w:rFonts w:cstheme="minorHAnsi"/>
                <w:sz w:val="16"/>
                <w:szCs w:val="16"/>
                <w:lang w:eastAsia="hr-HR"/>
              </w:rPr>
            </w:pPr>
            <w:r w:rsidRPr="007F25D2">
              <w:rPr>
                <w:sz w:val="16"/>
                <w:szCs w:val="16"/>
              </w:rPr>
              <w:t>12</w:t>
            </w:r>
          </w:p>
        </w:tc>
      </w:tr>
      <w:tr w:rsidR="007F25D2" w:rsidRPr="007F25D2" w14:paraId="3AF96251" w14:textId="77777777" w:rsidTr="00F731B1">
        <w:trPr>
          <w:trHeight w:val="300"/>
        </w:trPr>
        <w:tc>
          <w:tcPr>
            <w:tcW w:w="2975" w:type="dxa"/>
            <w:gridSpan w:val="2"/>
            <w:shd w:val="clear" w:color="auto" w:fill="FFFFFF" w:themeFill="background1"/>
            <w:vAlign w:val="center"/>
            <w:hideMark/>
          </w:tcPr>
          <w:p w14:paraId="172B54C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N Administrativne i pomoćne uslužne djelatnosti</w:t>
            </w:r>
          </w:p>
        </w:tc>
        <w:tc>
          <w:tcPr>
            <w:tcW w:w="2975" w:type="dxa"/>
            <w:shd w:val="clear" w:color="auto" w:fill="FFFFFF" w:themeFill="background1"/>
            <w:vAlign w:val="center"/>
            <w:hideMark/>
          </w:tcPr>
          <w:p w14:paraId="74606D58"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324FD05E" w14:textId="7DA34C6C" w:rsidR="007F25D2" w:rsidRPr="007F25D2" w:rsidRDefault="007F25D2" w:rsidP="007F25D2">
            <w:pPr>
              <w:jc w:val="center"/>
              <w:rPr>
                <w:rFonts w:cstheme="minorHAnsi"/>
                <w:sz w:val="16"/>
                <w:szCs w:val="16"/>
                <w:lang w:eastAsia="hr-HR"/>
              </w:rPr>
            </w:pPr>
            <w:r w:rsidRPr="007F25D2">
              <w:rPr>
                <w:sz w:val="16"/>
                <w:szCs w:val="16"/>
              </w:rPr>
              <w:t>10</w:t>
            </w:r>
          </w:p>
        </w:tc>
      </w:tr>
      <w:tr w:rsidR="007F25D2" w:rsidRPr="007F25D2" w14:paraId="1DD77121" w14:textId="77777777" w:rsidTr="00F731B1">
        <w:trPr>
          <w:trHeight w:val="480"/>
        </w:trPr>
        <w:tc>
          <w:tcPr>
            <w:tcW w:w="2975" w:type="dxa"/>
            <w:gridSpan w:val="2"/>
            <w:shd w:val="clear" w:color="auto" w:fill="FFFFFF" w:themeFill="background1"/>
            <w:vAlign w:val="center"/>
            <w:hideMark/>
          </w:tcPr>
          <w:p w14:paraId="0C3D91CC"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O Javna uprava i obrana; obvezno socijalno osiguranje</w:t>
            </w:r>
          </w:p>
        </w:tc>
        <w:tc>
          <w:tcPr>
            <w:tcW w:w="2975" w:type="dxa"/>
            <w:shd w:val="clear" w:color="auto" w:fill="FFFFFF" w:themeFill="background1"/>
            <w:vAlign w:val="center"/>
            <w:hideMark/>
          </w:tcPr>
          <w:p w14:paraId="310F06D1"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2885533F" w14:textId="325D7580" w:rsidR="007F25D2" w:rsidRPr="007F25D2" w:rsidRDefault="007F25D2" w:rsidP="007F25D2">
            <w:pPr>
              <w:jc w:val="center"/>
              <w:rPr>
                <w:rFonts w:cstheme="minorHAnsi"/>
                <w:b/>
                <w:bCs/>
                <w:sz w:val="16"/>
                <w:szCs w:val="16"/>
                <w:lang w:eastAsia="hr-HR"/>
              </w:rPr>
            </w:pPr>
            <w:r w:rsidRPr="007F25D2">
              <w:rPr>
                <w:sz w:val="16"/>
                <w:szCs w:val="16"/>
              </w:rPr>
              <w:t>27</w:t>
            </w:r>
          </w:p>
        </w:tc>
      </w:tr>
      <w:tr w:rsidR="007F25D2" w:rsidRPr="007F25D2" w14:paraId="7B362277" w14:textId="77777777" w:rsidTr="00F731B1">
        <w:trPr>
          <w:trHeight w:val="480"/>
        </w:trPr>
        <w:tc>
          <w:tcPr>
            <w:tcW w:w="2975" w:type="dxa"/>
            <w:gridSpan w:val="2"/>
            <w:shd w:val="clear" w:color="auto" w:fill="FFFFFF" w:themeFill="background1"/>
            <w:vAlign w:val="center"/>
            <w:hideMark/>
          </w:tcPr>
          <w:p w14:paraId="6D1BBF4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O Javna uprava i obrana; obvezno socijalno osiguranje</w:t>
            </w:r>
          </w:p>
        </w:tc>
        <w:tc>
          <w:tcPr>
            <w:tcW w:w="2975" w:type="dxa"/>
            <w:shd w:val="clear" w:color="auto" w:fill="FFFFFF" w:themeFill="background1"/>
            <w:vAlign w:val="center"/>
            <w:hideMark/>
          </w:tcPr>
          <w:p w14:paraId="5C85DAC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162742B0" w14:textId="0CD11EBB" w:rsidR="007F25D2" w:rsidRPr="007F25D2" w:rsidRDefault="007F25D2" w:rsidP="007F25D2">
            <w:pPr>
              <w:jc w:val="center"/>
              <w:rPr>
                <w:rFonts w:cstheme="minorHAnsi"/>
                <w:sz w:val="16"/>
                <w:szCs w:val="16"/>
                <w:lang w:eastAsia="hr-HR"/>
              </w:rPr>
            </w:pPr>
            <w:r w:rsidRPr="007F25D2">
              <w:rPr>
                <w:sz w:val="16"/>
                <w:szCs w:val="16"/>
              </w:rPr>
              <w:t>14</w:t>
            </w:r>
          </w:p>
        </w:tc>
      </w:tr>
      <w:tr w:rsidR="007F25D2" w:rsidRPr="007F25D2" w14:paraId="7DEDB8D0" w14:textId="77777777" w:rsidTr="00F731B1">
        <w:trPr>
          <w:trHeight w:val="480"/>
        </w:trPr>
        <w:tc>
          <w:tcPr>
            <w:tcW w:w="2975" w:type="dxa"/>
            <w:gridSpan w:val="2"/>
            <w:shd w:val="clear" w:color="auto" w:fill="FFFFFF" w:themeFill="background1"/>
            <w:vAlign w:val="center"/>
            <w:hideMark/>
          </w:tcPr>
          <w:p w14:paraId="66D528D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O Javna uprava i obrana; obvezno socijalno osiguranje</w:t>
            </w:r>
          </w:p>
        </w:tc>
        <w:tc>
          <w:tcPr>
            <w:tcW w:w="2975" w:type="dxa"/>
            <w:shd w:val="clear" w:color="auto" w:fill="FFFFFF" w:themeFill="background1"/>
            <w:vAlign w:val="center"/>
            <w:hideMark/>
          </w:tcPr>
          <w:p w14:paraId="1A8C9274"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1DDB3785" w14:textId="57F9A4BB" w:rsidR="007F25D2" w:rsidRPr="007F25D2" w:rsidRDefault="007F25D2" w:rsidP="007F25D2">
            <w:pPr>
              <w:jc w:val="center"/>
              <w:rPr>
                <w:rFonts w:cstheme="minorHAnsi"/>
                <w:sz w:val="16"/>
                <w:szCs w:val="16"/>
                <w:lang w:eastAsia="hr-HR"/>
              </w:rPr>
            </w:pPr>
            <w:r w:rsidRPr="007F25D2">
              <w:rPr>
                <w:sz w:val="16"/>
                <w:szCs w:val="16"/>
              </w:rPr>
              <w:t>13</w:t>
            </w:r>
          </w:p>
        </w:tc>
      </w:tr>
      <w:tr w:rsidR="007F25D2" w:rsidRPr="007F25D2" w14:paraId="3F41A16F" w14:textId="77777777" w:rsidTr="00F731B1">
        <w:trPr>
          <w:trHeight w:val="300"/>
        </w:trPr>
        <w:tc>
          <w:tcPr>
            <w:tcW w:w="2975" w:type="dxa"/>
            <w:gridSpan w:val="2"/>
            <w:shd w:val="clear" w:color="auto" w:fill="FFFFFF" w:themeFill="background1"/>
            <w:vAlign w:val="center"/>
            <w:hideMark/>
          </w:tcPr>
          <w:p w14:paraId="23D7F90D"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P Obrazovanje</w:t>
            </w:r>
          </w:p>
        </w:tc>
        <w:tc>
          <w:tcPr>
            <w:tcW w:w="2975" w:type="dxa"/>
            <w:shd w:val="clear" w:color="auto" w:fill="FFFFFF" w:themeFill="background1"/>
            <w:vAlign w:val="center"/>
            <w:hideMark/>
          </w:tcPr>
          <w:p w14:paraId="2F7A3A5F"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7F1E0F65" w14:textId="4A41216D" w:rsidR="007F25D2" w:rsidRPr="007F25D2" w:rsidRDefault="007F25D2" w:rsidP="007F25D2">
            <w:pPr>
              <w:jc w:val="center"/>
              <w:rPr>
                <w:rFonts w:cstheme="minorHAnsi"/>
                <w:b/>
                <w:bCs/>
                <w:sz w:val="16"/>
                <w:szCs w:val="16"/>
                <w:lang w:eastAsia="hr-HR"/>
              </w:rPr>
            </w:pPr>
            <w:r w:rsidRPr="007F25D2">
              <w:rPr>
                <w:sz w:val="16"/>
                <w:szCs w:val="16"/>
              </w:rPr>
              <w:t>18</w:t>
            </w:r>
          </w:p>
        </w:tc>
      </w:tr>
      <w:tr w:rsidR="007F25D2" w:rsidRPr="007F25D2" w14:paraId="4F5CB0AF" w14:textId="77777777" w:rsidTr="00F731B1">
        <w:trPr>
          <w:trHeight w:val="300"/>
        </w:trPr>
        <w:tc>
          <w:tcPr>
            <w:tcW w:w="2975" w:type="dxa"/>
            <w:gridSpan w:val="2"/>
            <w:shd w:val="clear" w:color="auto" w:fill="FFFFFF" w:themeFill="background1"/>
            <w:vAlign w:val="center"/>
            <w:hideMark/>
          </w:tcPr>
          <w:p w14:paraId="53DAF005"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P Obrazovanje</w:t>
            </w:r>
          </w:p>
        </w:tc>
        <w:tc>
          <w:tcPr>
            <w:tcW w:w="2975" w:type="dxa"/>
            <w:shd w:val="clear" w:color="auto" w:fill="FFFFFF" w:themeFill="background1"/>
            <w:vAlign w:val="center"/>
            <w:hideMark/>
          </w:tcPr>
          <w:p w14:paraId="1136E1B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017DBA32" w14:textId="49DE659F" w:rsidR="007F25D2" w:rsidRPr="007F25D2" w:rsidRDefault="007F25D2" w:rsidP="007F25D2">
            <w:pPr>
              <w:jc w:val="center"/>
              <w:rPr>
                <w:rFonts w:cstheme="minorHAnsi"/>
                <w:sz w:val="16"/>
                <w:szCs w:val="16"/>
                <w:lang w:eastAsia="hr-HR"/>
              </w:rPr>
            </w:pPr>
            <w:r w:rsidRPr="007F25D2">
              <w:rPr>
                <w:sz w:val="16"/>
                <w:szCs w:val="16"/>
              </w:rPr>
              <w:t>8</w:t>
            </w:r>
          </w:p>
        </w:tc>
      </w:tr>
      <w:tr w:rsidR="007F25D2" w:rsidRPr="007F25D2" w14:paraId="3F677481" w14:textId="77777777" w:rsidTr="00F731B1">
        <w:trPr>
          <w:trHeight w:val="300"/>
        </w:trPr>
        <w:tc>
          <w:tcPr>
            <w:tcW w:w="2975" w:type="dxa"/>
            <w:gridSpan w:val="2"/>
            <w:shd w:val="clear" w:color="auto" w:fill="FFFFFF" w:themeFill="background1"/>
            <w:vAlign w:val="center"/>
            <w:hideMark/>
          </w:tcPr>
          <w:p w14:paraId="31F2FCF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P Obrazovanje</w:t>
            </w:r>
          </w:p>
        </w:tc>
        <w:tc>
          <w:tcPr>
            <w:tcW w:w="2975" w:type="dxa"/>
            <w:shd w:val="clear" w:color="auto" w:fill="FFFFFF" w:themeFill="background1"/>
            <w:vAlign w:val="center"/>
            <w:hideMark/>
          </w:tcPr>
          <w:p w14:paraId="51DFA1C4"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0B4DB6B8" w14:textId="7264A1DC" w:rsidR="007F25D2" w:rsidRPr="007F25D2" w:rsidRDefault="007F25D2" w:rsidP="007F25D2">
            <w:pPr>
              <w:jc w:val="center"/>
              <w:rPr>
                <w:rFonts w:cstheme="minorHAnsi"/>
                <w:sz w:val="16"/>
                <w:szCs w:val="16"/>
                <w:lang w:eastAsia="hr-HR"/>
              </w:rPr>
            </w:pPr>
            <w:r w:rsidRPr="007F25D2">
              <w:rPr>
                <w:sz w:val="16"/>
                <w:szCs w:val="16"/>
              </w:rPr>
              <w:t>10</w:t>
            </w:r>
          </w:p>
        </w:tc>
      </w:tr>
      <w:tr w:rsidR="007F25D2" w:rsidRPr="007F25D2" w14:paraId="7812CB4A" w14:textId="77777777" w:rsidTr="00F731B1">
        <w:trPr>
          <w:trHeight w:val="300"/>
        </w:trPr>
        <w:tc>
          <w:tcPr>
            <w:tcW w:w="2975" w:type="dxa"/>
            <w:gridSpan w:val="2"/>
            <w:shd w:val="clear" w:color="auto" w:fill="FFFFFF" w:themeFill="background1"/>
            <w:vAlign w:val="center"/>
            <w:hideMark/>
          </w:tcPr>
          <w:p w14:paraId="7EED5386"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Q Djelatnosti zdravstvene zaštite i socijalne skrbi</w:t>
            </w:r>
          </w:p>
        </w:tc>
        <w:tc>
          <w:tcPr>
            <w:tcW w:w="2975" w:type="dxa"/>
            <w:shd w:val="clear" w:color="auto" w:fill="FFFFFF" w:themeFill="background1"/>
            <w:vAlign w:val="center"/>
            <w:hideMark/>
          </w:tcPr>
          <w:p w14:paraId="71AA33A3"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298BED13" w14:textId="0566418D" w:rsidR="007F25D2" w:rsidRPr="007F25D2" w:rsidRDefault="007F25D2" w:rsidP="007F25D2">
            <w:pPr>
              <w:jc w:val="center"/>
              <w:rPr>
                <w:rFonts w:cstheme="minorHAnsi"/>
                <w:b/>
                <w:bCs/>
                <w:sz w:val="16"/>
                <w:szCs w:val="16"/>
                <w:lang w:eastAsia="hr-HR"/>
              </w:rPr>
            </w:pPr>
            <w:r w:rsidRPr="007F25D2">
              <w:rPr>
                <w:sz w:val="16"/>
                <w:szCs w:val="16"/>
              </w:rPr>
              <w:t>62</w:t>
            </w:r>
          </w:p>
        </w:tc>
      </w:tr>
      <w:tr w:rsidR="007F25D2" w:rsidRPr="007F25D2" w14:paraId="36A10A9A" w14:textId="77777777" w:rsidTr="00F731B1">
        <w:trPr>
          <w:trHeight w:val="300"/>
        </w:trPr>
        <w:tc>
          <w:tcPr>
            <w:tcW w:w="2975" w:type="dxa"/>
            <w:gridSpan w:val="2"/>
            <w:shd w:val="clear" w:color="auto" w:fill="FFFFFF" w:themeFill="background1"/>
            <w:vAlign w:val="center"/>
            <w:hideMark/>
          </w:tcPr>
          <w:p w14:paraId="040DCA7A"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Q Djelatnosti zdravstvene zaštite i socijalne skrbi</w:t>
            </w:r>
          </w:p>
        </w:tc>
        <w:tc>
          <w:tcPr>
            <w:tcW w:w="2975" w:type="dxa"/>
            <w:shd w:val="clear" w:color="auto" w:fill="FFFFFF" w:themeFill="background1"/>
            <w:vAlign w:val="center"/>
            <w:hideMark/>
          </w:tcPr>
          <w:p w14:paraId="201D4FB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1F87C519" w14:textId="386BB7F7" w:rsidR="007F25D2" w:rsidRPr="007F25D2" w:rsidRDefault="007F25D2" w:rsidP="007F25D2">
            <w:pPr>
              <w:jc w:val="center"/>
              <w:rPr>
                <w:rFonts w:cstheme="minorHAnsi"/>
                <w:sz w:val="16"/>
                <w:szCs w:val="16"/>
                <w:lang w:eastAsia="hr-HR"/>
              </w:rPr>
            </w:pPr>
            <w:r w:rsidRPr="007F25D2">
              <w:rPr>
                <w:sz w:val="16"/>
                <w:szCs w:val="16"/>
              </w:rPr>
              <w:t>6</w:t>
            </w:r>
          </w:p>
        </w:tc>
      </w:tr>
      <w:tr w:rsidR="007F25D2" w:rsidRPr="007F25D2" w14:paraId="12A5D422" w14:textId="77777777" w:rsidTr="00F731B1">
        <w:trPr>
          <w:trHeight w:val="300"/>
        </w:trPr>
        <w:tc>
          <w:tcPr>
            <w:tcW w:w="2975" w:type="dxa"/>
            <w:gridSpan w:val="2"/>
            <w:shd w:val="clear" w:color="auto" w:fill="FFFFFF" w:themeFill="background1"/>
            <w:vAlign w:val="center"/>
            <w:hideMark/>
          </w:tcPr>
          <w:p w14:paraId="5B208A77"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Q Djelatnosti zdravstvene zaštite i socijalne skrbi</w:t>
            </w:r>
          </w:p>
        </w:tc>
        <w:tc>
          <w:tcPr>
            <w:tcW w:w="2975" w:type="dxa"/>
            <w:shd w:val="clear" w:color="auto" w:fill="FFFFFF" w:themeFill="background1"/>
            <w:vAlign w:val="center"/>
            <w:hideMark/>
          </w:tcPr>
          <w:p w14:paraId="0A6CCCE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0AFC7875" w14:textId="3C7FA473" w:rsidR="007F25D2" w:rsidRPr="007F25D2" w:rsidRDefault="007F25D2" w:rsidP="007F25D2">
            <w:pPr>
              <w:jc w:val="center"/>
              <w:rPr>
                <w:rFonts w:cstheme="minorHAnsi"/>
                <w:sz w:val="16"/>
                <w:szCs w:val="16"/>
                <w:lang w:eastAsia="hr-HR"/>
              </w:rPr>
            </w:pPr>
            <w:r w:rsidRPr="007F25D2">
              <w:rPr>
                <w:sz w:val="16"/>
                <w:szCs w:val="16"/>
              </w:rPr>
              <w:t>56</w:t>
            </w:r>
          </w:p>
        </w:tc>
      </w:tr>
      <w:tr w:rsidR="007F25D2" w:rsidRPr="007F25D2" w14:paraId="2424EA3A" w14:textId="77777777" w:rsidTr="00F731B1">
        <w:trPr>
          <w:trHeight w:val="300"/>
        </w:trPr>
        <w:tc>
          <w:tcPr>
            <w:tcW w:w="2975" w:type="dxa"/>
            <w:gridSpan w:val="2"/>
            <w:shd w:val="clear" w:color="auto" w:fill="FFFFFF" w:themeFill="background1"/>
            <w:vAlign w:val="center"/>
            <w:hideMark/>
          </w:tcPr>
          <w:p w14:paraId="7EC7D598"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R Umjetnost, zabava i rekreacija</w:t>
            </w:r>
          </w:p>
        </w:tc>
        <w:tc>
          <w:tcPr>
            <w:tcW w:w="2975" w:type="dxa"/>
            <w:shd w:val="clear" w:color="auto" w:fill="FFFFFF" w:themeFill="background1"/>
            <w:vAlign w:val="center"/>
            <w:hideMark/>
          </w:tcPr>
          <w:p w14:paraId="535A1FBB"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438017FC" w14:textId="00D5AE1B" w:rsidR="007F25D2" w:rsidRPr="007F25D2" w:rsidRDefault="007F25D2" w:rsidP="007F25D2">
            <w:pPr>
              <w:jc w:val="center"/>
              <w:rPr>
                <w:rFonts w:cstheme="minorHAnsi"/>
                <w:b/>
                <w:bCs/>
                <w:sz w:val="16"/>
                <w:szCs w:val="16"/>
                <w:lang w:eastAsia="hr-HR"/>
              </w:rPr>
            </w:pPr>
            <w:r w:rsidRPr="007F25D2">
              <w:rPr>
                <w:sz w:val="16"/>
                <w:szCs w:val="16"/>
              </w:rPr>
              <w:t>3</w:t>
            </w:r>
          </w:p>
        </w:tc>
      </w:tr>
      <w:tr w:rsidR="007F25D2" w:rsidRPr="007F25D2" w14:paraId="2393EBC9" w14:textId="77777777" w:rsidTr="00F731B1">
        <w:trPr>
          <w:trHeight w:val="300"/>
        </w:trPr>
        <w:tc>
          <w:tcPr>
            <w:tcW w:w="2975" w:type="dxa"/>
            <w:gridSpan w:val="2"/>
            <w:shd w:val="clear" w:color="auto" w:fill="FFFFFF" w:themeFill="background1"/>
            <w:vAlign w:val="center"/>
            <w:hideMark/>
          </w:tcPr>
          <w:p w14:paraId="373A7815"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R Umjetnost, zabava i rekreacija</w:t>
            </w:r>
          </w:p>
        </w:tc>
        <w:tc>
          <w:tcPr>
            <w:tcW w:w="2975" w:type="dxa"/>
            <w:shd w:val="clear" w:color="auto" w:fill="FFFFFF" w:themeFill="background1"/>
            <w:vAlign w:val="center"/>
            <w:hideMark/>
          </w:tcPr>
          <w:p w14:paraId="591D7C45"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5B353736" w14:textId="273029CA" w:rsidR="007F25D2" w:rsidRPr="007F25D2" w:rsidRDefault="007F25D2" w:rsidP="007F25D2">
            <w:pPr>
              <w:jc w:val="center"/>
              <w:rPr>
                <w:rFonts w:cstheme="minorHAnsi"/>
                <w:sz w:val="16"/>
                <w:szCs w:val="16"/>
                <w:lang w:eastAsia="hr-HR"/>
              </w:rPr>
            </w:pPr>
            <w:r w:rsidRPr="007F25D2">
              <w:rPr>
                <w:sz w:val="16"/>
                <w:szCs w:val="16"/>
              </w:rPr>
              <w:t>1</w:t>
            </w:r>
          </w:p>
        </w:tc>
      </w:tr>
      <w:tr w:rsidR="007F25D2" w:rsidRPr="007F25D2" w14:paraId="35B3DAE6" w14:textId="77777777" w:rsidTr="00F731B1">
        <w:trPr>
          <w:trHeight w:val="300"/>
        </w:trPr>
        <w:tc>
          <w:tcPr>
            <w:tcW w:w="2975" w:type="dxa"/>
            <w:gridSpan w:val="2"/>
            <w:shd w:val="clear" w:color="auto" w:fill="FFFFFF" w:themeFill="background1"/>
            <w:vAlign w:val="center"/>
            <w:hideMark/>
          </w:tcPr>
          <w:p w14:paraId="7CC9375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R Umjetnost, zabava i rekreacija</w:t>
            </w:r>
          </w:p>
        </w:tc>
        <w:tc>
          <w:tcPr>
            <w:tcW w:w="2975" w:type="dxa"/>
            <w:shd w:val="clear" w:color="auto" w:fill="FFFFFF" w:themeFill="background1"/>
            <w:vAlign w:val="center"/>
            <w:hideMark/>
          </w:tcPr>
          <w:p w14:paraId="4E5CDCB8"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5B8C700F" w14:textId="49174FD5" w:rsidR="007F25D2" w:rsidRPr="007F25D2" w:rsidRDefault="007F25D2" w:rsidP="007F25D2">
            <w:pPr>
              <w:jc w:val="center"/>
              <w:rPr>
                <w:rFonts w:cstheme="minorHAnsi"/>
                <w:sz w:val="16"/>
                <w:szCs w:val="16"/>
                <w:lang w:eastAsia="hr-HR"/>
              </w:rPr>
            </w:pPr>
            <w:r w:rsidRPr="007F25D2">
              <w:rPr>
                <w:sz w:val="16"/>
                <w:szCs w:val="16"/>
              </w:rPr>
              <w:t>2</w:t>
            </w:r>
          </w:p>
        </w:tc>
      </w:tr>
      <w:tr w:rsidR="007F25D2" w:rsidRPr="007F25D2" w14:paraId="21FE1DD4" w14:textId="77777777" w:rsidTr="00F731B1">
        <w:trPr>
          <w:trHeight w:val="300"/>
        </w:trPr>
        <w:tc>
          <w:tcPr>
            <w:tcW w:w="2975" w:type="dxa"/>
            <w:gridSpan w:val="2"/>
            <w:shd w:val="clear" w:color="auto" w:fill="FFFFFF" w:themeFill="background1"/>
            <w:vAlign w:val="center"/>
            <w:hideMark/>
          </w:tcPr>
          <w:p w14:paraId="4FE16F2A"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 Ostale uslužne djelatnosti</w:t>
            </w:r>
          </w:p>
        </w:tc>
        <w:tc>
          <w:tcPr>
            <w:tcW w:w="2975" w:type="dxa"/>
            <w:shd w:val="clear" w:color="auto" w:fill="FFFFFF" w:themeFill="background1"/>
            <w:vAlign w:val="center"/>
            <w:hideMark/>
          </w:tcPr>
          <w:p w14:paraId="16726E49"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3EFD99B2" w14:textId="2B19B84A" w:rsidR="007F25D2" w:rsidRPr="007F25D2" w:rsidRDefault="007F25D2" w:rsidP="007F25D2">
            <w:pPr>
              <w:jc w:val="center"/>
              <w:rPr>
                <w:rFonts w:cstheme="minorHAnsi"/>
                <w:b/>
                <w:bCs/>
                <w:sz w:val="16"/>
                <w:szCs w:val="16"/>
                <w:lang w:eastAsia="hr-HR"/>
              </w:rPr>
            </w:pPr>
            <w:r w:rsidRPr="007F25D2">
              <w:rPr>
                <w:sz w:val="16"/>
                <w:szCs w:val="16"/>
              </w:rPr>
              <w:t>13</w:t>
            </w:r>
          </w:p>
        </w:tc>
      </w:tr>
      <w:tr w:rsidR="007F25D2" w:rsidRPr="007F25D2" w14:paraId="33F3BE74" w14:textId="77777777" w:rsidTr="00F731B1">
        <w:trPr>
          <w:trHeight w:val="300"/>
        </w:trPr>
        <w:tc>
          <w:tcPr>
            <w:tcW w:w="2975" w:type="dxa"/>
            <w:gridSpan w:val="2"/>
            <w:shd w:val="clear" w:color="auto" w:fill="FFFFFF" w:themeFill="background1"/>
            <w:vAlign w:val="center"/>
            <w:hideMark/>
          </w:tcPr>
          <w:p w14:paraId="2CCB1187"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S Ostale uslužne djelatnosti</w:t>
            </w:r>
          </w:p>
        </w:tc>
        <w:tc>
          <w:tcPr>
            <w:tcW w:w="2975" w:type="dxa"/>
            <w:shd w:val="clear" w:color="auto" w:fill="FFFFFF" w:themeFill="background1"/>
            <w:vAlign w:val="center"/>
            <w:hideMark/>
          </w:tcPr>
          <w:p w14:paraId="056C34C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23314368" w14:textId="1C2DF6C3" w:rsidR="007F25D2" w:rsidRPr="007F25D2" w:rsidRDefault="007F25D2" w:rsidP="007F25D2">
            <w:pPr>
              <w:jc w:val="center"/>
              <w:rPr>
                <w:rFonts w:cstheme="minorHAnsi"/>
                <w:sz w:val="16"/>
                <w:szCs w:val="16"/>
                <w:lang w:eastAsia="hr-HR"/>
              </w:rPr>
            </w:pPr>
            <w:r w:rsidRPr="007F25D2">
              <w:rPr>
                <w:sz w:val="16"/>
                <w:szCs w:val="16"/>
              </w:rPr>
              <w:t>4</w:t>
            </w:r>
          </w:p>
        </w:tc>
      </w:tr>
      <w:tr w:rsidR="007F25D2" w:rsidRPr="007F25D2" w14:paraId="5827BC5C" w14:textId="77777777" w:rsidTr="00F731B1">
        <w:trPr>
          <w:trHeight w:val="300"/>
        </w:trPr>
        <w:tc>
          <w:tcPr>
            <w:tcW w:w="2975" w:type="dxa"/>
            <w:gridSpan w:val="2"/>
            <w:shd w:val="clear" w:color="auto" w:fill="FFFFFF" w:themeFill="background1"/>
            <w:vAlign w:val="center"/>
            <w:hideMark/>
          </w:tcPr>
          <w:p w14:paraId="28DE4188"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S Ostale uslužne djelatnosti</w:t>
            </w:r>
          </w:p>
        </w:tc>
        <w:tc>
          <w:tcPr>
            <w:tcW w:w="2975" w:type="dxa"/>
            <w:shd w:val="clear" w:color="auto" w:fill="FFFFFF" w:themeFill="background1"/>
            <w:vAlign w:val="center"/>
            <w:hideMark/>
          </w:tcPr>
          <w:p w14:paraId="7184CCA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0EAB2E9B" w14:textId="4C464921" w:rsidR="007F25D2" w:rsidRPr="007F25D2" w:rsidRDefault="007F25D2" w:rsidP="007F25D2">
            <w:pPr>
              <w:jc w:val="center"/>
              <w:rPr>
                <w:rFonts w:cstheme="minorHAnsi"/>
                <w:sz w:val="16"/>
                <w:szCs w:val="16"/>
                <w:lang w:eastAsia="hr-HR"/>
              </w:rPr>
            </w:pPr>
            <w:r w:rsidRPr="007F25D2">
              <w:rPr>
                <w:sz w:val="16"/>
                <w:szCs w:val="16"/>
              </w:rPr>
              <w:t>9</w:t>
            </w:r>
          </w:p>
        </w:tc>
      </w:tr>
      <w:tr w:rsidR="007F25D2" w:rsidRPr="007F25D2" w14:paraId="3F4AD5D4" w14:textId="77777777" w:rsidTr="00F731B1">
        <w:trPr>
          <w:trHeight w:val="720"/>
        </w:trPr>
        <w:tc>
          <w:tcPr>
            <w:tcW w:w="2975" w:type="dxa"/>
            <w:gridSpan w:val="2"/>
            <w:shd w:val="clear" w:color="auto" w:fill="FFFFFF" w:themeFill="background1"/>
            <w:vAlign w:val="center"/>
            <w:hideMark/>
          </w:tcPr>
          <w:p w14:paraId="0771FD47"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T Djelatnosti kućanstava kao poslodavaca; djelatnosti kućanstava koja proizvode različitu robu i obavljaju različite usluge za vlastite potrebe</w:t>
            </w:r>
          </w:p>
        </w:tc>
        <w:tc>
          <w:tcPr>
            <w:tcW w:w="2975" w:type="dxa"/>
            <w:shd w:val="clear" w:color="auto" w:fill="FFFFFF" w:themeFill="background1"/>
            <w:vAlign w:val="center"/>
            <w:hideMark/>
          </w:tcPr>
          <w:p w14:paraId="3B0E36D4"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2B5A3909" w14:textId="5512CD14" w:rsidR="007F25D2" w:rsidRPr="007F25D2" w:rsidRDefault="007F25D2" w:rsidP="007F25D2">
            <w:pPr>
              <w:jc w:val="center"/>
              <w:rPr>
                <w:rFonts w:cstheme="minorHAnsi"/>
                <w:b/>
                <w:bCs/>
                <w:sz w:val="16"/>
                <w:szCs w:val="16"/>
                <w:lang w:eastAsia="hr-HR"/>
              </w:rPr>
            </w:pPr>
            <w:r w:rsidRPr="007F25D2">
              <w:rPr>
                <w:sz w:val="16"/>
                <w:szCs w:val="16"/>
              </w:rPr>
              <w:t>-</w:t>
            </w:r>
          </w:p>
        </w:tc>
      </w:tr>
      <w:tr w:rsidR="007F25D2" w:rsidRPr="007F25D2" w14:paraId="5011CB86" w14:textId="77777777" w:rsidTr="00F731B1">
        <w:trPr>
          <w:trHeight w:val="720"/>
        </w:trPr>
        <w:tc>
          <w:tcPr>
            <w:tcW w:w="2975" w:type="dxa"/>
            <w:gridSpan w:val="2"/>
            <w:shd w:val="clear" w:color="auto" w:fill="FFFFFF" w:themeFill="background1"/>
            <w:vAlign w:val="center"/>
            <w:hideMark/>
          </w:tcPr>
          <w:p w14:paraId="34F9EB66"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T Djelatnosti kućanstava kao poslodavaca; djelatnosti kućanstava koja proizvode različitu robu i obavljaju različite usluge za vlastite potrebe</w:t>
            </w:r>
          </w:p>
        </w:tc>
        <w:tc>
          <w:tcPr>
            <w:tcW w:w="2975" w:type="dxa"/>
            <w:shd w:val="clear" w:color="auto" w:fill="FFFFFF" w:themeFill="background1"/>
            <w:vAlign w:val="center"/>
            <w:hideMark/>
          </w:tcPr>
          <w:p w14:paraId="72C8898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125132AD" w14:textId="6E4677E3"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4D2F575D" w14:textId="77777777" w:rsidTr="00F731B1">
        <w:trPr>
          <w:trHeight w:val="720"/>
        </w:trPr>
        <w:tc>
          <w:tcPr>
            <w:tcW w:w="2975" w:type="dxa"/>
            <w:gridSpan w:val="2"/>
            <w:shd w:val="clear" w:color="auto" w:fill="FFFFFF" w:themeFill="background1"/>
            <w:vAlign w:val="center"/>
            <w:hideMark/>
          </w:tcPr>
          <w:p w14:paraId="55B9A1C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T Djelatnosti kućanstava kao poslodavaca; djelatnosti kućanstava koja proizvode različitu robu i obavljaju različite usluge za vlastite potrebe</w:t>
            </w:r>
          </w:p>
        </w:tc>
        <w:tc>
          <w:tcPr>
            <w:tcW w:w="2975" w:type="dxa"/>
            <w:shd w:val="clear" w:color="auto" w:fill="FFFFFF" w:themeFill="background1"/>
            <w:vAlign w:val="center"/>
            <w:hideMark/>
          </w:tcPr>
          <w:p w14:paraId="4D7F4D4B"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27C50A78" w14:textId="56E238D2"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359A6764" w14:textId="77777777" w:rsidTr="00F731B1">
        <w:trPr>
          <w:trHeight w:val="480"/>
        </w:trPr>
        <w:tc>
          <w:tcPr>
            <w:tcW w:w="2975" w:type="dxa"/>
            <w:gridSpan w:val="2"/>
            <w:shd w:val="clear" w:color="auto" w:fill="FFFFFF" w:themeFill="background1"/>
            <w:vAlign w:val="center"/>
            <w:hideMark/>
          </w:tcPr>
          <w:p w14:paraId="2C376659"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U Djelatnosti izvanteritorijalnih organizacija i tijela</w:t>
            </w:r>
          </w:p>
        </w:tc>
        <w:tc>
          <w:tcPr>
            <w:tcW w:w="2975" w:type="dxa"/>
            <w:shd w:val="clear" w:color="auto" w:fill="FFFFFF" w:themeFill="background1"/>
            <w:vAlign w:val="center"/>
            <w:hideMark/>
          </w:tcPr>
          <w:p w14:paraId="645E3CD2"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0E5031FD" w14:textId="117E6377" w:rsidR="007F25D2" w:rsidRPr="007F25D2" w:rsidRDefault="007F25D2" w:rsidP="007F25D2">
            <w:pPr>
              <w:jc w:val="center"/>
              <w:rPr>
                <w:rFonts w:cstheme="minorHAnsi"/>
                <w:b/>
                <w:bCs/>
                <w:sz w:val="16"/>
                <w:szCs w:val="16"/>
                <w:lang w:eastAsia="hr-HR"/>
              </w:rPr>
            </w:pPr>
            <w:r w:rsidRPr="007F25D2">
              <w:rPr>
                <w:sz w:val="16"/>
                <w:szCs w:val="16"/>
              </w:rPr>
              <w:t>-</w:t>
            </w:r>
          </w:p>
        </w:tc>
      </w:tr>
      <w:tr w:rsidR="007F25D2" w:rsidRPr="007F25D2" w14:paraId="40F437A2" w14:textId="77777777" w:rsidTr="00F731B1">
        <w:trPr>
          <w:trHeight w:val="480"/>
        </w:trPr>
        <w:tc>
          <w:tcPr>
            <w:tcW w:w="2975" w:type="dxa"/>
            <w:gridSpan w:val="2"/>
            <w:shd w:val="clear" w:color="auto" w:fill="FFFFFF" w:themeFill="background1"/>
            <w:vAlign w:val="center"/>
            <w:hideMark/>
          </w:tcPr>
          <w:p w14:paraId="7F7D2ECE"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U Djelatnosti izvanteritorijalnih organizacija i tijela</w:t>
            </w:r>
          </w:p>
        </w:tc>
        <w:tc>
          <w:tcPr>
            <w:tcW w:w="2975" w:type="dxa"/>
            <w:shd w:val="clear" w:color="auto" w:fill="FFFFFF" w:themeFill="background1"/>
            <w:vAlign w:val="center"/>
            <w:hideMark/>
          </w:tcPr>
          <w:p w14:paraId="00799FFB"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54FB1F7F" w14:textId="66B0A9B1"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59D75E92" w14:textId="77777777" w:rsidTr="00F731B1">
        <w:trPr>
          <w:trHeight w:val="480"/>
        </w:trPr>
        <w:tc>
          <w:tcPr>
            <w:tcW w:w="2975" w:type="dxa"/>
            <w:gridSpan w:val="2"/>
            <w:shd w:val="clear" w:color="auto" w:fill="FFFFFF" w:themeFill="background1"/>
            <w:vAlign w:val="center"/>
            <w:hideMark/>
          </w:tcPr>
          <w:p w14:paraId="740727C0"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U Djelatnosti izvanteritorijalnih organizacija i tijela</w:t>
            </w:r>
          </w:p>
        </w:tc>
        <w:tc>
          <w:tcPr>
            <w:tcW w:w="2975" w:type="dxa"/>
            <w:shd w:val="clear" w:color="auto" w:fill="FFFFFF" w:themeFill="background1"/>
            <w:vAlign w:val="center"/>
            <w:hideMark/>
          </w:tcPr>
          <w:p w14:paraId="518CF227"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27329052" w14:textId="758422F6"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3ED31574" w14:textId="77777777" w:rsidTr="00F731B1">
        <w:trPr>
          <w:trHeight w:val="300"/>
        </w:trPr>
        <w:tc>
          <w:tcPr>
            <w:tcW w:w="2975" w:type="dxa"/>
            <w:gridSpan w:val="2"/>
            <w:shd w:val="clear" w:color="auto" w:fill="FFFFFF" w:themeFill="background1"/>
            <w:vAlign w:val="center"/>
            <w:hideMark/>
          </w:tcPr>
          <w:p w14:paraId="3653FD80"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Nepoznato</w:t>
            </w:r>
          </w:p>
        </w:tc>
        <w:tc>
          <w:tcPr>
            <w:tcW w:w="2975" w:type="dxa"/>
            <w:shd w:val="clear" w:color="auto" w:fill="FFFFFF" w:themeFill="background1"/>
            <w:vAlign w:val="center"/>
            <w:hideMark/>
          </w:tcPr>
          <w:p w14:paraId="4F30F802" w14:textId="77777777" w:rsidR="007F25D2" w:rsidRPr="007F25D2" w:rsidRDefault="007F25D2" w:rsidP="007F25D2">
            <w:pPr>
              <w:jc w:val="center"/>
              <w:rPr>
                <w:rFonts w:cstheme="minorHAnsi"/>
                <w:b/>
                <w:bCs/>
                <w:sz w:val="16"/>
                <w:szCs w:val="16"/>
                <w:lang w:eastAsia="hr-HR"/>
              </w:rPr>
            </w:pPr>
            <w:r w:rsidRPr="007F25D2">
              <w:rPr>
                <w:rFonts w:cstheme="minorHAnsi"/>
                <w:b/>
                <w:bCs/>
                <w:sz w:val="16"/>
                <w:szCs w:val="16"/>
                <w:lang w:eastAsia="hr-HR"/>
              </w:rPr>
              <w:t>sv.</w:t>
            </w:r>
          </w:p>
        </w:tc>
        <w:tc>
          <w:tcPr>
            <w:tcW w:w="2976" w:type="dxa"/>
            <w:shd w:val="clear" w:color="auto" w:fill="FFFFFF" w:themeFill="background1"/>
            <w:hideMark/>
          </w:tcPr>
          <w:p w14:paraId="24A73CC5" w14:textId="12FACCF5" w:rsidR="007F25D2" w:rsidRPr="007F25D2" w:rsidRDefault="007F25D2" w:rsidP="007F25D2">
            <w:pPr>
              <w:jc w:val="center"/>
              <w:rPr>
                <w:rFonts w:cstheme="minorHAnsi"/>
                <w:b/>
                <w:bCs/>
                <w:sz w:val="16"/>
                <w:szCs w:val="16"/>
                <w:lang w:eastAsia="hr-HR"/>
              </w:rPr>
            </w:pPr>
            <w:r w:rsidRPr="007F25D2">
              <w:rPr>
                <w:sz w:val="16"/>
                <w:szCs w:val="16"/>
              </w:rPr>
              <w:t>-</w:t>
            </w:r>
          </w:p>
        </w:tc>
      </w:tr>
      <w:tr w:rsidR="007F25D2" w:rsidRPr="007F25D2" w14:paraId="2C1B177D" w14:textId="77777777" w:rsidTr="00F731B1">
        <w:trPr>
          <w:trHeight w:val="300"/>
        </w:trPr>
        <w:tc>
          <w:tcPr>
            <w:tcW w:w="2975" w:type="dxa"/>
            <w:gridSpan w:val="2"/>
            <w:shd w:val="clear" w:color="auto" w:fill="FFFFFF" w:themeFill="background1"/>
            <w:vAlign w:val="center"/>
            <w:hideMark/>
          </w:tcPr>
          <w:p w14:paraId="42EACC59"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Nepoznato</w:t>
            </w:r>
          </w:p>
        </w:tc>
        <w:tc>
          <w:tcPr>
            <w:tcW w:w="2975" w:type="dxa"/>
            <w:shd w:val="clear" w:color="auto" w:fill="FFFFFF" w:themeFill="background1"/>
            <w:vAlign w:val="center"/>
            <w:hideMark/>
          </w:tcPr>
          <w:p w14:paraId="44AE3791"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m</w:t>
            </w:r>
          </w:p>
        </w:tc>
        <w:tc>
          <w:tcPr>
            <w:tcW w:w="2976" w:type="dxa"/>
            <w:shd w:val="clear" w:color="auto" w:fill="FFFFFF" w:themeFill="background1"/>
            <w:hideMark/>
          </w:tcPr>
          <w:p w14:paraId="6A968938" w14:textId="18C766A8" w:rsidR="007F25D2" w:rsidRPr="007F25D2" w:rsidRDefault="007F25D2" w:rsidP="007F25D2">
            <w:pPr>
              <w:jc w:val="center"/>
              <w:rPr>
                <w:rFonts w:cstheme="minorHAnsi"/>
                <w:sz w:val="16"/>
                <w:szCs w:val="16"/>
                <w:lang w:eastAsia="hr-HR"/>
              </w:rPr>
            </w:pPr>
            <w:r w:rsidRPr="007F25D2">
              <w:rPr>
                <w:sz w:val="16"/>
                <w:szCs w:val="16"/>
              </w:rPr>
              <w:t>-</w:t>
            </w:r>
          </w:p>
        </w:tc>
      </w:tr>
      <w:tr w:rsidR="007F25D2" w:rsidRPr="007F25D2" w14:paraId="6A4DCE24" w14:textId="77777777" w:rsidTr="00F731B1">
        <w:trPr>
          <w:trHeight w:val="300"/>
        </w:trPr>
        <w:tc>
          <w:tcPr>
            <w:tcW w:w="2975" w:type="dxa"/>
            <w:gridSpan w:val="2"/>
            <w:shd w:val="clear" w:color="auto" w:fill="FFFFFF" w:themeFill="background1"/>
            <w:vAlign w:val="center"/>
            <w:hideMark/>
          </w:tcPr>
          <w:p w14:paraId="2660F0B3"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Nepoznato</w:t>
            </w:r>
          </w:p>
        </w:tc>
        <w:tc>
          <w:tcPr>
            <w:tcW w:w="2975" w:type="dxa"/>
            <w:shd w:val="clear" w:color="auto" w:fill="FFFFFF" w:themeFill="background1"/>
            <w:vAlign w:val="center"/>
            <w:hideMark/>
          </w:tcPr>
          <w:p w14:paraId="6FFED825" w14:textId="77777777" w:rsidR="007F25D2" w:rsidRPr="007F25D2" w:rsidRDefault="007F25D2" w:rsidP="007F25D2">
            <w:pPr>
              <w:jc w:val="center"/>
              <w:rPr>
                <w:rFonts w:cstheme="minorHAnsi"/>
                <w:sz w:val="16"/>
                <w:szCs w:val="16"/>
                <w:lang w:eastAsia="hr-HR"/>
              </w:rPr>
            </w:pPr>
            <w:r w:rsidRPr="007F25D2">
              <w:rPr>
                <w:rFonts w:cstheme="minorHAnsi"/>
                <w:sz w:val="16"/>
                <w:szCs w:val="16"/>
                <w:lang w:eastAsia="hr-HR"/>
              </w:rPr>
              <w:t>ž</w:t>
            </w:r>
          </w:p>
        </w:tc>
        <w:tc>
          <w:tcPr>
            <w:tcW w:w="2976" w:type="dxa"/>
            <w:shd w:val="clear" w:color="auto" w:fill="FFFFFF" w:themeFill="background1"/>
            <w:hideMark/>
          </w:tcPr>
          <w:p w14:paraId="1EB6EA78" w14:textId="5C0E2240" w:rsidR="007F25D2" w:rsidRPr="007F25D2" w:rsidRDefault="007F25D2" w:rsidP="007F25D2">
            <w:pPr>
              <w:jc w:val="center"/>
              <w:rPr>
                <w:rFonts w:cstheme="minorHAnsi"/>
                <w:sz w:val="16"/>
                <w:szCs w:val="16"/>
                <w:lang w:eastAsia="hr-HR"/>
              </w:rPr>
            </w:pPr>
            <w:r w:rsidRPr="007F25D2">
              <w:rPr>
                <w:sz w:val="16"/>
                <w:szCs w:val="16"/>
              </w:rPr>
              <w:t>-</w:t>
            </w:r>
          </w:p>
        </w:tc>
      </w:tr>
    </w:tbl>
    <w:p w14:paraId="41B55B96" w14:textId="7452013D" w:rsidR="00373069" w:rsidRPr="00BB38F4" w:rsidRDefault="00373069" w:rsidP="00776679">
      <w:pPr>
        <w:jc w:val="center"/>
        <w:rPr>
          <w:b/>
          <w:bCs/>
          <w:iCs/>
          <w:sz w:val="20"/>
        </w:rPr>
      </w:pPr>
      <w:r w:rsidRPr="00BB38F4">
        <w:rPr>
          <w:b/>
          <w:bCs/>
          <w:iCs/>
          <w:sz w:val="20"/>
        </w:rPr>
        <w:t>Izvor: Državni zavod za statistiku, popis stanovništva 20</w:t>
      </w:r>
      <w:r>
        <w:rPr>
          <w:b/>
          <w:bCs/>
          <w:iCs/>
          <w:sz w:val="20"/>
        </w:rPr>
        <w:t>2</w:t>
      </w:r>
      <w:r w:rsidRPr="00BB38F4">
        <w:rPr>
          <w:b/>
          <w:bCs/>
          <w:iCs/>
          <w:sz w:val="20"/>
        </w:rPr>
        <w:t>1. godine</w:t>
      </w:r>
    </w:p>
    <w:p w14:paraId="3A37B940" w14:textId="29F4EE7B" w:rsidR="006853DE" w:rsidRPr="00776679" w:rsidRDefault="006853DE" w:rsidP="00567396">
      <w:pPr>
        <w:pStyle w:val="Opisslike"/>
        <w:jc w:val="both"/>
        <w:rPr>
          <w:sz w:val="22"/>
          <w:szCs w:val="22"/>
          <w:lang w:eastAsia="en-US"/>
        </w:rPr>
      </w:pPr>
    </w:p>
    <w:p w14:paraId="46C5FA29" w14:textId="77777777" w:rsidR="0029633E" w:rsidRPr="007A752C" w:rsidRDefault="0E882B3C" w:rsidP="006853DE">
      <w:pPr>
        <w:pStyle w:val="Razina3"/>
        <w:rPr>
          <w:lang w:val="hr-HR"/>
        </w:rPr>
      </w:pPr>
      <w:bookmarkStart w:id="33" w:name="_Toc225768498"/>
      <w:r w:rsidRPr="007A752C">
        <w:rPr>
          <w:lang w:val="hr-HR"/>
        </w:rPr>
        <w:t>Velike gospodarske tvrtke</w:t>
      </w:r>
      <w:bookmarkEnd w:id="33"/>
    </w:p>
    <w:p w14:paraId="49A2F826" w14:textId="77777777" w:rsidR="0006042E" w:rsidRDefault="0006042E" w:rsidP="00223E6C">
      <w:pPr>
        <w:rPr>
          <w:lang w:eastAsia="en-US"/>
        </w:rPr>
      </w:pPr>
    </w:p>
    <w:p w14:paraId="1E4D3CD4" w14:textId="0C16945D" w:rsidR="00223E6C" w:rsidRDefault="0006042E" w:rsidP="00223E6C">
      <w:r w:rsidRPr="0006042E">
        <w:rPr>
          <w:rFonts w:ascii="Calibri" w:hAnsi="Calibri"/>
          <w:sz w:val="22"/>
          <w:szCs w:val="22"/>
        </w:rPr>
        <w:t>Na području Općine Vladislavci nema velikih gospodarskih tvrtki. U tablici 8</w:t>
      </w:r>
      <w:r>
        <w:rPr>
          <w:rFonts w:ascii="Calibri" w:hAnsi="Calibri"/>
          <w:sz w:val="22"/>
          <w:szCs w:val="22"/>
        </w:rPr>
        <w:t>.</w:t>
      </w:r>
      <w:r w:rsidRPr="0006042E">
        <w:rPr>
          <w:rFonts w:ascii="Calibri" w:hAnsi="Calibri"/>
          <w:sz w:val="22"/>
          <w:szCs w:val="22"/>
        </w:rPr>
        <w:t xml:space="preserve"> prikazane su tvrtke koje djeluju na području Općine.</w:t>
      </w:r>
    </w:p>
    <w:p w14:paraId="2863634F" w14:textId="77777777" w:rsidR="00223E6C" w:rsidRPr="00223E6C" w:rsidRDefault="00223E6C" w:rsidP="00223E6C"/>
    <w:p w14:paraId="038D108F" w14:textId="06BA1BF5" w:rsidR="00FD7987" w:rsidRPr="007A752C" w:rsidRDefault="00646C20" w:rsidP="00646C20">
      <w:pPr>
        <w:pStyle w:val="Opisslike"/>
        <w:rPr>
          <w:lang w:eastAsia="en-US"/>
        </w:rPr>
      </w:pPr>
      <w:r w:rsidRPr="007A752C">
        <w:t xml:space="preserve">Tablica </w:t>
      </w:r>
      <w:r w:rsidR="00A11B75">
        <w:t>9</w:t>
      </w:r>
      <w:r w:rsidR="00375EDB" w:rsidRPr="007A752C">
        <w:rPr>
          <w:lang w:eastAsia="en-US"/>
        </w:rPr>
        <w:t xml:space="preserve">: </w:t>
      </w:r>
      <w:r w:rsidR="00223E6C">
        <w:rPr>
          <w:lang w:eastAsia="en-US"/>
        </w:rPr>
        <w:t>G</w:t>
      </w:r>
      <w:r w:rsidR="00375EDB" w:rsidRPr="007A752C">
        <w:rPr>
          <w:lang w:eastAsia="en-US"/>
        </w:rPr>
        <w:t>ospodarske tvrtke</w:t>
      </w:r>
    </w:p>
    <w:tbl>
      <w:tblPr>
        <w:tblStyle w:val="Reetkatablice31"/>
        <w:tblW w:w="0" w:type="auto"/>
        <w:jc w:val="center"/>
        <w:tblLook w:val="04A0" w:firstRow="1" w:lastRow="0" w:firstColumn="1" w:lastColumn="0" w:noHBand="0" w:noVBand="1"/>
      </w:tblPr>
      <w:tblGrid>
        <w:gridCol w:w="727"/>
        <w:gridCol w:w="5789"/>
        <w:gridCol w:w="2880"/>
      </w:tblGrid>
      <w:tr w:rsidR="00373069" w:rsidRPr="00223E6C" w14:paraId="1997A1D0" w14:textId="77777777" w:rsidTr="00414131">
        <w:trPr>
          <w:trHeight w:val="551"/>
          <w:jc w:val="center"/>
        </w:trPr>
        <w:tc>
          <w:tcPr>
            <w:tcW w:w="727" w:type="dxa"/>
            <w:tcBorders>
              <w:bottom w:val="single" w:sz="4" w:space="0" w:color="auto"/>
            </w:tcBorders>
            <w:shd w:val="clear" w:color="auto" w:fill="BFBFBF" w:themeFill="background1" w:themeFillShade="BF"/>
            <w:vAlign w:val="center"/>
          </w:tcPr>
          <w:p w14:paraId="796FF608" w14:textId="77777777" w:rsidR="00373069" w:rsidRPr="00414131" w:rsidRDefault="00373069" w:rsidP="00414131">
            <w:pPr>
              <w:pStyle w:val="BezproredaChar"/>
              <w:jc w:val="center"/>
              <w:rPr>
                <w:rFonts w:asciiTheme="minorHAnsi" w:hAnsiTheme="minorHAnsi" w:cstheme="minorHAnsi"/>
                <w:b/>
                <w:bCs/>
                <w:i/>
                <w:sz w:val="18"/>
                <w:szCs w:val="18"/>
              </w:rPr>
            </w:pPr>
          </w:p>
          <w:p w14:paraId="28E11C7A" w14:textId="5A4701D1" w:rsidR="00223E6C" w:rsidRPr="00414131" w:rsidRDefault="00414131" w:rsidP="00414131">
            <w:pPr>
              <w:pStyle w:val="BezproredaChar"/>
              <w:jc w:val="center"/>
              <w:rPr>
                <w:rFonts w:asciiTheme="minorHAnsi" w:hAnsiTheme="minorHAnsi" w:cstheme="minorHAnsi"/>
                <w:b/>
                <w:bCs/>
                <w:i/>
                <w:sz w:val="18"/>
                <w:szCs w:val="18"/>
              </w:rPr>
            </w:pPr>
            <w:r w:rsidRPr="00414131">
              <w:rPr>
                <w:rFonts w:asciiTheme="minorHAnsi" w:hAnsiTheme="minorHAnsi" w:cstheme="minorHAnsi"/>
                <w:b/>
                <w:bCs/>
                <w:i/>
                <w:sz w:val="18"/>
                <w:szCs w:val="18"/>
              </w:rPr>
              <w:t>R.b.</w:t>
            </w:r>
          </w:p>
        </w:tc>
        <w:tc>
          <w:tcPr>
            <w:tcW w:w="5789" w:type="dxa"/>
            <w:shd w:val="clear" w:color="auto" w:fill="BFBFBF" w:themeFill="background1" w:themeFillShade="BF"/>
            <w:vAlign w:val="center"/>
          </w:tcPr>
          <w:p w14:paraId="5F0E3355" w14:textId="77777777" w:rsidR="00373069" w:rsidRPr="00414131" w:rsidRDefault="00373069" w:rsidP="00414131">
            <w:pPr>
              <w:pStyle w:val="BezproredaChar"/>
              <w:jc w:val="center"/>
              <w:rPr>
                <w:rFonts w:asciiTheme="minorHAnsi" w:hAnsiTheme="minorHAnsi" w:cstheme="minorHAnsi"/>
                <w:b/>
                <w:bCs/>
                <w:i/>
                <w:sz w:val="18"/>
                <w:szCs w:val="18"/>
              </w:rPr>
            </w:pPr>
            <w:r w:rsidRPr="00414131">
              <w:rPr>
                <w:rFonts w:asciiTheme="minorHAnsi" w:hAnsiTheme="minorHAnsi" w:cstheme="minorHAnsi"/>
                <w:b/>
                <w:bCs/>
                <w:i/>
                <w:sz w:val="18"/>
                <w:szCs w:val="18"/>
              </w:rPr>
              <w:t>Velike gospodarske tvrtke</w:t>
            </w:r>
          </w:p>
          <w:p w14:paraId="3ED43ADE" w14:textId="77777777" w:rsidR="00373069" w:rsidRPr="00414131" w:rsidRDefault="00373069" w:rsidP="00414131">
            <w:pPr>
              <w:pStyle w:val="BezproredaChar"/>
              <w:jc w:val="center"/>
              <w:rPr>
                <w:rFonts w:asciiTheme="minorHAnsi" w:hAnsiTheme="minorHAnsi" w:cstheme="minorHAnsi"/>
                <w:b/>
                <w:bCs/>
                <w:i/>
                <w:sz w:val="18"/>
                <w:szCs w:val="18"/>
              </w:rPr>
            </w:pPr>
          </w:p>
        </w:tc>
        <w:tc>
          <w:tcPr>
            <w:tcW w:w="2880" w:type="dxa"/>
            <w:shd w:val="clear" w:color="auto" w:fill="BFBFBF" w:themeFill="background1" w:themeFillShade="BF"/>
            <w:vAlign w:val="center"/>
          </w:tcPr>
          <w:p w14:paraId="6EE31B35" w14:textId="711D9BB8" w:rsidR="00373069" w:rsidRPr="00414131" w:rsidRDefault="00373069" w:rsidP="00414131">
            <w:pPr>
              <w:pStyle w:val="BezproredaChar"/>
              <w:jc w:val="center"/>
              <w:rPr>
                <w:rFonts w:asciiTheme="minorHAnsi" w:hAnsiTheme="minorHAnsi" w:cstheme="minorHAnsi"/>
                <w:b/>
                <w:bCs/>
                <w:i/>
                <w:sz w:val="18"/>
                <w:szCs w:val="18"/>
              </w:rPr>
            </w:pPr>
            <w:r w:rsidRPr="00414131">
              <w:rPr>
                <w:rFonts w:asciiTheme="minorHAnsi" w:hAnsiTheme="minorHAnsi" w:cstheme="minorHAnsi"/>
                <w:b/>
                <w:bCs/>
                <w:i/>
                <w:sz w:val="18"/>
                <w:szCs w:val="18"/>
              </w:rPr>
              <w:t>Sjedište</w:t>
            </w:r>
          </w:p>
        </w:tc>
      </w:tr>
      <w:tr w:rsidR="00223E6C" w:rsidRPr="00223E6C" w14:paraId="44680BB4" w14:textId="77777777" w:rsidTr="00223E6C">
        <w:trPr>
          <w:trHeight w:val="160"/>
          <w:jc w:val="center"/>
        </w:trPr>
        <w:tc>
          <w:tcPr>
            <w:tcW w:w="727" w:type="dxa"/>
            <w:shd w:val="clear" w:color="auto" w:fill="D9D9D9" w:themeFill="background1" w:themeFillShade="D9"/>
            <w:vAlign w:val="center"/>
          </w:tcPr>
          <w:p w14:paraId="69276F38" w14:textId="3E4562BC"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w:t>
            </w:r>
            <w:r w:rsidR="00414131">
              <w:rPr>
                <w:rFonts w:asciiTheme="minorHAnsi" w:hAnsiTheme="minorHAnsi" w:cstheme="minorHAnsi"/>
                <w:sz w:val="18"/>
                <w:szCs w:val="18"/>
              </w:rPr>
              <w:t>.</w:t>
            </w:r>
          </w:p>
        </w:tc>
        <w:tc>
          <w:tcPr>
            <w:tcW w:w="5789" w:type="dxa"/>
            <w:vAlign w:val="center"/>
          </w:tcPr>
          <w:p w14:paraId="28E29C33" w14:textId="00AAB3F0" w:rsidR="00223E6C" w:rsidRPr="00223E6C" w:rsidRDefault="00223E6C" w:rsidP="00223E6C">
            <w:pPr>
              <w:pStyle w:val="BezproredaChar"/>
              <w:jc w:val="both"/>
              <w:rPr>
                <w:rFonts w:asciiTheme="minorHAnsi" w:hAnsiTheme="minorHAnsi" w:cstheme="minorHAnsi"/>
                <w:sz w:val="18"/>
                <w:szCs w:val="18"/>
              </w:rPr>
            </w:pPr>
            <w:r w:rsidRPr="00223E6C">
              <w:rPr>
                <w:rFonts w:asciiTheme="minorHAnsi" w:hAnsiTheme="minorHAnsi" w:cstheme="minorHAnsi"/>
                <w:sz w:val="18"/>
                <w:szCs w:val="18"/>
              </w:rPr>
              <w:t>VOLT INŽENJERING d.o.o. za graditeljstvo i usluge</w:t>
            </w:r>
          </w:p>
        </w:tc>
        <w:tc>
          <w:tcPr>
            <w:tcW w:w="2880" w:type="dxa"/>
            <w:vAlign w:val="center"/>
          </w:tcPr>
          <w:p w14:paraId="188F16BD" w14:textId="29DF3A82" w:rsidR="00223E6C" w:rsidRPr="00223E6C" w:rsidRDefault="00223E6C" w:rsidP="00223E6C">
            <w:pPr>
              <w:pStyle w:val="BezproredaChar"/>
              <w:jc w:val="both"/>
              <w:rPr>
                <w:rFonts w:asciiTheme="minorHAnsi" w:hAnsiTheme="minorHAnsi" w:cstheme="minorHAnsi"/>
                <w:sz w:val="18"/>
                <w:szCs w:val="18"/>
              </w:rPr>
            </w:pPr>
            <w:r w:rsidRPr="00223E6C">
              <w:rPr>
                <w:rFonts w:asciiTheme="minorHAnsi" w:hAnsiTheme="minorHAnsi" w:cstheme="minorHAnsi"/>
                <w:sz w:val="18"/>
                <w:szCs w:val="18"/>
              </w:rPr>
              <w:t>Kralja Tomislava 310, Vladislavci</w:t>
            </w:r>
          </w:p>
        </w:tc>
      </w:tr>
      <w:tr w:rsidR="00223E6C" w:rsidRPr="00223E6C" w14:paraId="4E3EBC8A" w14:textId="77777777" w:rsidTr="00223E6C">
        <w:trPr>
          <w:trHeight w:val="160"/>
          <w:jc w:val="center"/>
        </w:trPr>
        <w:tc>
          <w:tcPr>
            <w:tcW w:w="727" w:type="dxa"/>
            <w:shd w:val="clear" w:color="auto" w:fill="D9D9D9" w:themeFill="background1" w:themeFillShade="D9"/>
            <w:vAlign w:val="center"/>
          </w:tcPr>
          <w:p w14:paraId="6695D753" w14:textId="28862BA7"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w:t>
            </w:r>
            <w:r w:rsidR="00414131">
              <w:rPr>
                <w:rFonts w:asciiTheme="minorHAnsi" w:hAnsiTheme="minorHAnsi" w:cstheme="minorHAnsi"/>
                <w:sz w:val="18"/>
                <w:szCs w:val="18"/>
              </w:rPr>
              <w:t>.</w:t>
            </w:r>
          </w:p>
        </w:tc>
        <w:tc>
          <w:tcPr>
            <w:tcW w:w="5789" w:type="dxa"/>
            <w:vAlign w:val="center"/>
          </w:tcPr>
          <w:p w14:paraId="1D726A50" w14:textId="4E549765"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ŠTULA društvo s ograničenom odgovornošću za građenje trgovinu i usluge</w:t>
            </w:r>
          </w:p>
        </w:tc>
        <w:tc>
          <w:tcPr>
            <w:tcW w:w="2880" w:type="dxa"/>
            <w:vAlign w:val="center"/>
          </w:tcPr>
          <w:p w14:paraId="49654CC3" w14:textId="39342C0D"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Ulica Stjepana Ilčića, Vladislavci</w:t>
            </w:r>
          </w:p>
        </w:tc>
      </w:tr>
      <w:tr w:rsidR="00223E6C" w:rsidRPr="00223E6C" w14:paraId="00C49019" w14:textId="77777777" w:rsidTr="00223E6C">
        <w:trPr>
          <w:trHeight w:val="160"/>
          <w:jc w:val="center"/>
        </w:trPr>
        <w:tc>
          <w:tcPr>
            <w:tcW w:w="727" w:type="dxa"/>
            <w:shd w:val="clear" w:color="auto" w:fill="D9D9D9" w:themeFill="background1" w:themeFillShade="D9"/>
            <w:vAlign w:val="center"/>
          </w:tcPr>
          <w:p w14:paraId="57D3E2F5" w14:textId="327E0B59"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3</w:t>
            </w:r>
            <w:r w:rsidR="00414131">
              <w:rPr>
                <w:rFonts w:asciiTheme="minorHAnsi" w:hAnsiTheme="minorHAnsi" w:cstheme="minorHAnsi"/>
                <w:sz w:val="18"/>
                <w:szCs w:val="18"/>
              </w:rPr>
              <w:t>.</w:t>
            </w:r>
          </w:p>
        </w:tc>
        <w:tc>
          <w:tcPr>
            <w:tcW w:w="5789" w:type="dxa"/>
            <w:vAlign w:val="center"/>
          </w:tcPr>
          <w:p w14:paraId="76B6AF43" w14:textId="3B1041BB"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S.D.-PLAST društvo s ograničenom odgovornošću za proizvodnju i trgovinu</w:t>
            </w:r>
          </w:p>
        </w:tc>
        <w:tc>
          <w:tcPr>
            <w:tcW w:w="2880" w:type="dxa"/>
            <w:vAlign w:val="center"/>
          </w:tcPr>
          <w:p w14:paraId="596E8A82" w14:textId="2D390CAB"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176, Vladislavci</w:t>
            </w:r>
          </w:p>
        </w:tc>
      </w:tr>
      <w:tr w:rsidR="00223E6C" w:rsidRPr="00223E6C" w14:paraId="76D393F7" w14:textId="77777777" w:rsidTr="00223E6C">
        <w:trPr>
          <w:trHeight w:val="160"/>
          <w:jc w:val="center"/>
        </w:trPr>
        <w:tc>
          <w:tcPr>
            <w:tcW w:w="727" w:type="dxa"/>
            <w:shd w:val="clear" w:color="auto" w:fill="D9D9D9" w:themeFill="background1" w:themeFillShade="D9"/>
            <w:vAlign w:val="center"/>
          </w:tcPr>
          <w:p w14:paraId="0FD8ADA8" w14:textId="547BF54A"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4</w:t>
            </w:r>
            <w:r w:rsidR="00414131">
              <w:rPr>
                <w:rFonts w:asciiTheme="minorHAnsi" w:hAnsiTheme="minorHAnsi" w:cstheme="minorHAnsi"/>
                <w:sz w:val="18"/>
                <w:szCs w:val="18"/>
              </w:rPr>
              <w:t>.</w:t>
            </w:r>
          </w:p>
        </w:tc>
        <w:tc>
          <w:tcPr>
            <w:tcW w:w="5789" w:type="dxa"/>
            <w:vAlign w:val="center"/>
          </w:tcPr>
          <w:p w14:paraId="068ABDB5" w14:textId="65FDAAB5"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SOLUS društvo za proizvodnju metalnih proizvoda i trgovinu d.o.o.</w:t>
            </w:r>
          </w:p>
        </w:tc>
        <w:tc>
          <w:tcPr>
            <w:tcW w:w="2880" w:type="dxa"/>
            <w:vAlign w:val="center"/>
          </w:tcPr>
          <w:p w14:paraId="139C8629" w14:textId="72E365A1"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330, Vladislavci</w:t>
            </w:r>
          </w:p>
        </w:tc>
      </w:tr>
      <w:tr w:rsidR="00223E6C" w:rsidRPr="00223E6C" w14:paraId="0BA121AE" w14:textId="77777777" w:rsidTr="00223E6C">
        <w:trPr>
          <w:trHeight w:val="160"/>
          <w:jc w:val="center"/>
        </w:trPr>
        <w:tc>
          <w:tcPr>
            <w:tcW w:w="727" w:type="dxa"/>
            <w:shd w:val="clear" w:color="auto" w:fill="D9D9D9" w:themeFill="background1" w:themeFillShade="D9"/>
            <w:vAlign w:val="center"/>
          </w:tcPr>
          <w:p w14:paraId="2DE074B6" w14:textId="3DFE0112"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5</w:t>
            </w:r>
            <w:r w:rsidR="00414131">
              <w:rPr>
                <w:rFonts w:asciiTheme="minorHAnsi" w:hAnsiTheme="minorHAnsi" w:cstheme="minorHAnsi"/>
                <w:sz w:val="18"/>
                <w:szCs w:val="18"/>
              </w:rPr>
              <w:t>.</w:t>
            </w:r>
          </w:p>
        </w:tc>
        <w:tc>
          <w:tcPr>
            <w:tcW w:w="5789" w:type="dxa"/>
            <w:vAlign w:val="center"/>
          </w:tcPr>
          <w:p w14:paraId="16EA43A9" w14:textId="1B1FE74E"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AGRINAD, obrt za poljoprivredu i savjetovanje</w:t>
            </w:r>
          </w:p>
        </w:tc>
        <w:tc>
          <w:tcPr>
            <w:tcW w:w="2880" w:type="dxa"/>
            <w:vAlign w:val="center"/>
          </w:tcPr>
          <w:p w14:paraId="34326032" w14:textId="31F94BAA"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 Tomislava 133, Vladislavci</w:t>
            </w:r>
          </w:p>
        </w:tc>
      </w:tr>
      <w:tr w:rsidR="00223E6C" w:rsidRPr="00223E6C" w14:paraId="5DE0BAB4" w14:textId="77777777" w:rsidTr="00223E6C">
        <w:trPr>
          <w:trHeight w:val="160"/>
          <w:jc w:val="center"/>
        </w:trPr>
        <w:tc>
          <w:tcPr>
            <w:tcW w:w="727" w:type="dxa"/>
            <w:shd w:val="clear" w:color="auto" w:fill="D9D9D9" w:themeFill="background1" w:themeFillShade="D9"/>
            <w:vAlign w:val="center"/>
          </w:tcPr>
          <w:p w14:paraId="3F95B693" w14:textId="0B6BB4A6"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6</w:t>
            </w:r>
            <w:r w:rsidR="00414131">
              <w:rPr>
                <w:rFonts w:asciiTheme="minorHAnsi" w:hAnsiTheme="minorHAnsi" w:cstheme="minorHAnsi"/>
                <w:sz w:val="18"/>
                <w:szCs w:val="18"/>
              </w:rPr>
              <w:t>.</w:t>
            </w:r>
          </w:p>
        </w:tc>
        <w:tc>
          <w:tcPr>
            <w:tcW w:w="5789" w:type="dxa"/>
            <w:vAlign w:val="center"/>
          </w:tcPr>
          <w:p w14:paraId="6D89FF3D" w14:textId="43D898AB"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AUTO TOMAŠIĆ, obrt za autolimarske usluge</w:t>
            </w:r>
          </w:p>
        </w:tc>
        <w:tc>
          <w:tcPr>
            <w:tcW w:w="2880" w:type="dxa"/>
            <w:vAlign w:val="center"/>
          </w:tcPr>
          <w:p w14:paraId="6211BF32" w14:textId="67659EC7"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Erne Kiša 9, Vladislavci</w:t>
            </w:r>
          </w:p>
        </w:tc>
      </w:tr>
      <w:tr w:rsidR="00223E6C" w:rsidRPr="00223E6C" w14:paraId="0E27040B" w14:textId="77777777" w:rsidTr="00223E6C">
        <w:trPr>
          <w:trHeight w:val="160"/>
          <w:jc w:val="center"/>
        </w:trPr>
        <w:tc>
          <w:tcPr>
            <w:tcW w:w="727" w:type="dxa"/>
            <w:shd w:val="clear" w:color="auto" w:fill="D9D9D9" w:themeFill="background1" w:themeFillShade="D9"/>
            <w:vAlign w:val="center"/>
          </w:tcPr>
          <w:p w14:paraId="1167678E" w14:textId="76508E30"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7</w:t>
            </w:r>
            <w:r w:rsidR="00414131">
              <w:rPr>
                <w:rFonts w:asciiTheme="minorHAnsi" w:hAnsiTheme="minorHAnsi" w:cstheme="minorHAnsi"/>
                <w:sz w:val="18"/>
                <w:szCs w:val="18"/>
              </w:rPr>
              <w:t>.</w:t>
            </w:r>
          </w:p>
        </w:tc>
        <w:tc>
          <w:tcPr>
            <w:tcW w:w="5789" w:type="dxa"/>
            <w:vAlign w:val="center"/>
          </w:tcPr>
          <w:p w14:paraId="46FC7619" w14:textId="40891D26"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AUTOLIMARIJA BARAĆ, obrt za autolimarske usluge</w:t>
            </w:r>
          </w:p>
        </w:tc>
        <w:tc>
          <w:tcPr>
            <w:tcW w:w="2880" w:type="dxa"/>
            <w:vAlign w:val="center"/>
          </w:tcPr>
          <w:p w14:paraId="5E4B69CF" w14:textId="67300103"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62, Vladislavci</w:t>
            </w:r>
          </w:p>
        </w:tc>
      </w:tr>
      <w:tr w:rsidR="00223E6C" w:rsidRPr="00223E6C" w14:paraId="570EA0DC" w14:textId="77777777" w:rsidTr="00223E6C">
        <w:trPr>
          <w:trHeight w:val="160"/>
          <w:jc w:val="center"/>
        </w:trPr>
        <w:tc>
          <w:tcPr>
            <w:tcW w:w="727" w:type="dxa"/>
            <w:shd w:val="clear" w:color="auto" w:fill="D9D9D9" w:themeFill="background1" w:themeFillShade="D9"/>
            <w:vAlign w:val="center"/>
          </w:tcPr>
          <w:p w14:paraId="09D2C54F" w14:textId="226ACD3E"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8</w:t>
            </w:r>
            <w:r w:rsidR="00414131">
              <w:rPr>
                <w:rFonts w:asciiTheme="minorHAnsi" w:hAnsiTheme="minorHAnsi" w:cstheme="minorHAnsi"/>
                <w:sz w:val="18"/>
                <w:szCs w:val="18"/>
              </w:rPr>
              <w:t>.</w:t>
            </w:r>
          </w:p>
        </w:tc>
        <w:tc>
          <w:tcPr>
            <w:tcW w:w="5789" w:type="dxa"/>
            <w:vAlign w:val="center"/>
          </w:tcPr>
          <w:p w14:paraId="75E81AB9" w14:textId="37A3B17F"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BONO, obrt za restoratorske djelatnosti</w:t>
            </w:r>
          </w:p>
        </w:tc>
        <w:tc>
          <w:tcPr>
            <w:tcW w:w="2880" w:type="dxa"/>
            <w:vAlign w:val="center"/>
          </w:tcPr>
          <w:p w14:paraId="64561FCB" w14:textId="1DDD3413"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98, Vladislavci</w:t>
            </w:r>
          </w:p>
        </w:tc>
      </w:tr>
      <w:tr w:rsidR="00223E6C" w:rsidRPr="00223E6C" w14:paraId="5D76BEB6" w14:textId="77777777" w:rsidTr="00223E6C">
        <w:trPr>
          <w:trHeight w:val="160"/>
          <w:jc w:val="center"/>
        </w:trPr>
        <w:tc>
          <w:tcPr>
            <w:tcW w:w="727" w:type="dxa"/>
            <w:shd w:val="clear" w:color="auto" w:fill="D9D9D9" w:themeFill="background1" w:themeFillShade="D9"/>
            <w:vAlign w:val="center"/>
          </w:tcPr>
          <w:p w14:paraId="673E0A43" w14:textId="22BF5D4B"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9</w:t>
            </w:r>
            <w:r w:rsidR="00414131">
              <w:rPr>
                <w:rFonts w:asciiTheme="minorHAnsi" w:hAnsiTheme="minorHAnsi" w:cstheme="minorHAnsi"/>
                <w:sz w:val="18"/>
                <w:szCs w:val="18"/>
              </w:rPr>
              <w:t>.</w:t>
            </w:r>
          </w:p>
        </w:tc>
        <w:tc>
          <w:tcPr>
            <w:tcW w:w="5789" w:type="dxa"/>
            <w:vAlign w:val="center"/>
          </w:tcPr>
          <w:p w14:paraId="521C8D39" w14:textId="4A2375B3"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BRZI REZ, obrt za rezanje drva i održavanje krajolika</w:t>
            </w:r>
          </w:p>
        </w:tc>
        <w:tc>
          <w:tcPr>
            <w:tcW w:w="2880" w:type="dxa"/>
            <w:vAlign w:val="center"/>
          </w:tcPr>
          <w:p w14:paraId="2C62983A" w14:textId="4D6721BA"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201, Vladislavci</w:t>
            </w:r>
          </w:p>
        </w:tc>
      </w:tr>
      <w:tr w:rsidR="00223E6C" w:rsidRPr="00223E6C" w14:paraId="6D261141" w14:textId="77777777" w:rsidTr="00223E6C">
        <w:trPr>
          <w:trHeight w:val="160"/>
          <w:jc w:val="center"/>
        </w:trPr>
        <w:tc>
          <w:tcPr>
            <w:tcW w:w="727" w:type="dxa"/>
            <w:shd w:val="clear" w:color="auto" w:fill="D9D9D9" w:themeFill="background1" w:themeFillShade="D9"/>
            <w:vAlign w:val="center"/>
          </w:tcPr>
          <w:p w14:paraId="2F7F3D8F" w14:textId="0B6E54FE"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10</w:t>
            </w:r>
            <w:r w:rsidR="00414131">
              <w:rPr>
                <w:rFonts w:asciiTheme="minorHAnsi" w:hAnsiTheme="minorHAnsi" w:cstheme="minorHAnsi"/>
                <w:sz w:val="18"/>
                <w:szCs w:val="18"/>
              </w:rPr>
              <w:t>.</w:t>
            </w:r>
          </w:p>
        </w:tc>
        <w:tc>
          <w:tcPr>
            <w:tcW w:w="5789" w:type="dxa"/>
            <w:vAlign w:val="center"/>
          </w:tcPr>
          <w:p w14:paraId="3F6970F0" w14:textId="0885C446"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CITY VIBES, obrt za usluge</w:t>
            </w:r>
          </w:p>
        </w:tc>
        <w:tc>
          <w:tcPr>
            <w:tcW w:w="2880" w:type="dxa"/>
            <w:vAlign w:val="center"/>
          </w:tcPr>
          <w:p w14:paraId="4B1E86CC" w14:textId="0EC773E5"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244, Vladislavci</w:t>
            </w:r>
          </w:p>
        </w:tc>
      </w:tr>
      <w:tr w:rsidR="00223E6C" w:rsidRPr="00223E6C" w14:paraId="6C6B800F" w14:textId="77777777" w:rsidTr="00223E6C">
        <w:trPr>
          <w:trHeight w:val="160"/>
          <w:jc w:val="center"/>
        </w:trPr>
        <w:tc>
          <w:tcPr>
            <w:tcW w:w="727" w:type="dxa"/>
            <w:shd w:val="clear" w:color="auto" w:fill="D9D9D9" w:themeFill="background1" w:themeFillShade="D9"/>
            <w:vAlign w:val="center"/>
          </w:tcPr>
          <w:p w14:paraId="6870DFF3" w14:textId="23D05C36"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11</w:t>
            </w:r>
            <w:r w:rsidR="00414131">
              <w:rPr>
                <w:rFonts w:asciiTheme="minorHAnsi" w:hAnsiTheme="minorHAnsi" w:cstheme="minorHAnsi"/>
                <w:sz w:val="18"/>
                <w:szCs w:val="18"/>
              </w:rPr>
              <w:t>.</w:t>
            </w:r>
          </w:p>
        </w:tc>
        <w:tc>
          <w:tcPr>
            <w:tcW w:w="5789" w:type="dxa"/>
            <w:vAlign w:val="center"/>
          </w:tcPr>
          <w:p w14:paraId="4D4C5880" w14:textId="14B5D017"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ČIŽO DUBINSKO ČIŠĆENJE, obrt za pranje i dubinsko čišćenje motornih vozila</w:t>
            </w:r>
          </w:p>
        </w:tc>
        <w:tc>
          <w:tcPr>
            <w:tcW w:w="2880" w:type="dxa"/>
            <w:vAlign w:val="center"/>
          </w:tcPr>
          <w:p w14:paraId="04EBFD92" w14:textId="1DFCC92A"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220, Vladislavci</w:t>
            </w:r>
          </w:p>
        </w:tc>
      </w:tr>
      <w:tr w:rsidR="00223E6C" w:rsidRPr="00223E6C" w14:paraId="17755DE2" w14:textId="77777777" w:rsidTr="00223E6C">
        <w:trPr>
          <w:trHeight w:val="160"/>
          <w:jc w:val="center"/>
        </w:trPr>
        <w:tc>
          <w:tcPr>
            <w:tcW w:w="727" w:type="dxa"/>
            <w:shd w:val="clear" w:color="auto" w:fill="D9D9D9" w:themeFill="background1" w:themeFillShade="D9"/>
            <w:vAlign w:val="center"/>
          </w:tcPr>
          <w:p w14:paraId="731CBE3A" w14:textId="007F0430"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12</w:t>
            </w:r>
            <w:r w:rsidR="00414131">
              <w:rPr>
                <w:rFonts w:asciiTheme="minorHAnsi" w:hAnsiTheme="minorHAnsi" w:cstheme="minorHAnsi"/>
                <w:sz w:val="18"/>
                <w:szCs w:val="18"/>
              </w:rPr>
              <w:t>.</w:t>
            </w:r>
          </w:p>
        </w:tc>
        <w:tc>
          <w:tcPr>
            <w:tcW w:w="5789" w:type="dxa"/>
            <w:vAlign w:val="center"/>
          </w:tcPr>
          <w:p w14:paraId="30BA9DCC" w14:textId="05BE1CB0"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ČIŽO, vulkanizerski obrt</w:t>
            </w:r>
          </w:p>
        </w:tc>
        <w:tc>
          <w:tcPr>
            <w:tcW w:w="2880" w:type="dxa"/>
            <w:vAlign w:val="center"/>
          </w:tcPr>
          <w:p w14:paraId="02447627" w14:textId="695F49E7"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220A, Vladislavci</w:t>
            </w:r>
          </w:p>
        </w:tc>
      </w:tr>
      <w:tr w:rsidR="00223E6C" w:rsidRPr="00223E6C" w14:paraId="319DD8E8" w14:textId="77777777" w:rsidTr="00223E6C">
        <w:trPr>
          <w:trHeight w:val="160"/>
          <w:jc w:val="center"/>
        </w:trPr>
        <w:tc>
          <w:tcPr>
            <w:tcW w:w="727" w:type="dxa"/>
            <w:shd w:val="clear" w:color="auto" w:fill="D9D9D9" w:themeFill="background1" w:themeFillShade="D9"/>
            <w:vAlign w:val="center"/>
          </w:tcPr>
          <w:p w14:paraId="0C9F64EC" w14:textId="68397D0B"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13</w:t>
            </w:r>
            <w:r w:rsidR="00414131">
              <w:rPr>
                <w:rFonts w:asciiTheme="minorHAnsi" w:hAnsiTheme="minorHAnsi" w:cstheme="minorHAnsi"/>
                <w:sz w:val="18"/>
                <w:szCs w:val="18"/>
              </w:rPr>
              <w:t>.</w:t>
            </w:r>
          </w:p>
        </w:tc>
        <w:tc>
          <w:tcPr>
            <w:tcW w:w="5789" w:type="dxa"/>
            <w:vAlign w:val="center"/>
          </w:tcPr>
          <w:p w14:paraId="59EF7698" w14:textId="07A30514"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DHT EXTENSIONS SERVICE, obrt za uljepšavanje konja</w:t>
            </w:r>
          </w:p>
        </w:tc>
        <w:tc>
          <w:tcPr>
            <w:tcW w:w="2880" w:type="dxa"/>
            <w:vAlign w:val="center"/>
          </w:tcPr>
          <w:p w14:paraId="52A57C49" w14:textId="140681CC"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167, Vladislavci</w:t>
            </w:r>
          </w:p>
        </w:tc>
      </w:tr>
      <w:tr w:rsidR="00223E6C" w:rsidRPr="00223E6C" w14:paraId="1E4BEE5B" w14:textId="77777777" w:rsidTr="00223E6C">
        <w:trPr>
          <w:trHeight w:val="160"/>
          <w:jc w:val="center"/>
        </w:trPr>
        <w:tc>
          <w:tcPr>
            <w:tcW w:w="727" w:type="dxa"/>
            <w:shd w:val="clear" w:color="auto" w:fill="D9D9D9" w:themeFill="background1" w:themeFillShade="D9"/>
            <w:vAlign w:val="center"/>
          </w:tcPr>
          <w:p w14:paraId="0F9714B3" w14:textId="4CF82F40"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14</w:t>
            </w:r>
            <w:r w:rsidR="00414131">
              <w:rPr>
                <w:rFonts w:asciiTheme="minorHAnsi" w:hAnsiTheme="minorHAnsi" w:cstheme="minorHAnsi"/>
                <w:sz w:val="18"/>
                <w:szCs w:val="18"/>
              </w:rPr>
              <w:t>.</w:t>
            </w:r>
          </w:p>
        </w:tc>
        <w:tc>
          <w:tcPr>
            <w:tcW w:w="5789" w:type="dxa"/>
            <w:vAlign w:val="center"/>
          </w:tcPr>
          <w:p w14:paraId="3201D764" w14:textId="58AE250E"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ELOS, elektroinstalaterski obrt</w:t>
            </w:r>
          </w:p>
        </w:tc>
        <w:tc>
          <w:tcPr>
            <w:tcW w:w="2880" w:type="dxa"/>
            <w:vAlign w:val="center"/>
          </w:tcPr>
          <w:p w14:paraId="0BB0F24B" w14:textId="2BD081E6"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Svetog Ivana 5, Dopsin</w:t>
            </w:r>
          </w:p>
        </w:tc>
      </w:tr>
      <w:tr w:rsidR="00223E6C" w:rsidRPr="00223E6C" w14:paraId="357EB969" w14:textId="77777777" w:rsidTr="00223E6C">
        <w:trPr>
          <w:trHeight w:val="160"/>
          <w:jc w:val="center"/>
        </w:trPr>
        <w:tc>
          <w:tcPr>
            <w:tcW w:w="727" w:type="dxa"/>
            <w:shd w:val="clear" w:color="auto" w:fill="D9D9D9" w:themeFill="background1" w:themeFillShade="D9"/>
            <w:vAlign w:val="center"/>
          </w:tcPr>
          <w:p w14:paraId="6203DAFE" w14:textId="1AB2807E"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15</w:t>
            </w:r>
            <w:r w:rsidR="00414131">
              <w:rPr>
                <w:rFonts w:asciiTheme="minorHAnsi" w:hAnsiTheme="minorHAnsi" w:cstheme="minorHAnsi"/>
                <w:sz w:val="18"/>
                <w:szCs w:val="18"/>
              </w:rPr>
              <w:t>.</w:t>
            </w:r>
          </w:p>
        </w:tc>
        <w:tc>
          <w:tcPr>
            <w:tcW w:w="5789" w:type="dxa"/>
            <w:vAlign w:val="center"/>
          </w:tcPr>
          <w:p w14:paraId="48F53C7B" w14:textId="79141909"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ETER, obrt za elektroinstalacijske radove</w:t>
            </w:r>
          </w:p>
        </w:tc>
        <w:tc>
          <w:tcPr>
            <w:tcW w:w="2880" w:type="dxa"/>
            <w:vAlign w:val="center"/>
          </w:tcPr>
          <w:p w14:paraId="031E1E58" w14:textId="13116F39"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171, Vladislavci</w:t>
            </w:r>
          </w:p>
        </w:tc>
      </w:tr>
      <w:tr w:rsidR="00223E6C" w:rsidRPr="00223E6C" w14:paraId="1B20963D" w14:textId="77777777" w:rsidTr="00223E6C">
        <w:trPr>
          <w:trHeight w:val="160"/>
          <w:jc w:val="center"/>
        </w:trPr>
        <w:tc>
          <w:tcPr>
            <w:tcW w:w="727" w:type="dxa"/>
            <w:shd w:val="clear" w:color="auto" w:fill="D9D9D9" w:themeFill="background1" w:themeFillShade="D9"/>
            <w:vAlign w:val="center"/>
          </w:tcPr>
          <w:p w14:paraId="599BC7C3" w14:textId="1700F48D"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16</w:t>
            </w:r>
            <w:r w:rsidR="00414131">
              <w:rPr>
                <w:rFonts w:asciiTheme="minorHAnsi" w:hAnsiTheme="minorHAnsi" w:cstheme="minorHAnsi"/>
                <w:sz w:val="18"/>
                <w:szCs w:val="18"/>
              </w:rPr>
              <w:t>.</w:t>
            </w:r>
          </w:p>
        </w:tc>
        <w:tc>
          <w:tcPr>
            <w:tcW w:w="5789" w:type="dxa"/>
            <w:vAlign w:val="center"/>
          </w:tcPr>
          <w:p w14:paraId="484B73C8" w14:textId="1EE4A86A"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GRGIĆ BAU, obrt za građevinske radove</w:t>
            </w:r>
          </w:p>
        </w:tc>
        <w:tc>
          <w:tcPr>
            <w:tcW w:w="2880" w:type="dxa"/>
            <w:vAlign w:val="center"/>
          </w:tcPr>
          <w:p w14:paraId="11A5A7BC" w14:textId="451DA1A8"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151, Vladislavci</w:t>
            </w:r>
          </w:p>
        </w:tc>
      </w:tr>
      <w:tr w:rsidR="00223E6C" w:rsidRPr="00223E6C" w14:paraId="16C488E4" w14:textId="77777777" w:rsidTr="00223E6C">
        <w:trPr>
          <w:trHeight w:val="160"/>
          <w:jc w:val="center"/>
        </w:trPr>
        <w:tc>
          <w:tcPr>
            <w:tcW w:w="727" w:type="dxa"/>
            <w:shd w:val="clear" w:color="auto" w:fill="D9D9D9" w:themeFill="background1" w:themeFillShade="D9"/>
            <w:vAlign w:val="center"/>
          </w:tcPr>
          <w:p w14:paraId="3DAC8893" w14:textId="45A6470F"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17</w:t>
            </w:r>
            <w:r w:rsidR="00414131">
              <w:rPr>
                <w:rFonts w:asciiTheme="minorHAnsi" w:hAnsiTheme="minorHAnsi" w:cstheme="minorHAnsi"/>
                <w:sz w:val="18"/>
                <w:szCs w:val="18"/>
              </w:rPr>
              <w:t>.</w:t>
            </w:r>
          </w:p>
        </w:tc>
        <w:tc>
          <w:tcPr>
            <w:tcW w:w="5789" w:type="dxa"/>
            <w:vAlign w:val="center"/>
          </w:tcPr>
          <w:p w14:paraId="1F00529C" w14:textId="1CCF77E2"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HKF 23, obrt za proizvodnju električne energije</w:t>
            </w:r>
          </w:p>
        </w:tc>
        <w:tc>
          <w:tcPr>
            <w:tcW w:w="2880" w:type="dxa"/>
            <w:vAlign w:val="center"/>
          </w:tcPr>
          <w:p w14:paraId="6A6DF107" w14:textId="5E36E860"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Ferenca Kiša 23, Hrastin</w:t>
            </w:r>
          </w:p>
        </w:tc>
      </w:tr>
      <w:tr w:rsidR="00223E6C" w:rsidRPr="00223E6C" w14:paraId="724C5948" w14:textId="77777777" w:rsidTr="00223E6C">
        <w:trPr>
          <w:trHeight w:val="160"/>
          <w:jc w:val="center"/>
        </w:trPr>
        <w:tc>
          <w:tcPr>
            <w:tcW w:w="727" w:type="dxa"/>
            <w:shd w:val="clear" w:color="auto" w:fill="D9D9D9" w:themeFill="background1" w:themeFillShade="D9"/>
            <w:vAlign w:val="center"/>
          </w:tcPr>
          <w:p w14:paraId="7A9C2109" w14:textId="25BFAEEB"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18</w:t>
            </w:r>
            <w:r w:rsidR="00414131">
              <w:rPr>
                <w:rFonts w:asciiTheme="minorHAnsi" w:hAnsiTheme="minorHAnsi" w:cstheme="minorHAnsi"/>
                <w:sz w:val="18"/>
                <w:szCs w:val="18"/>
              </w:rPr>
              <w:t>.</w:t>
            </w:r>
          </w:p>
        </w:tc>
        <w:tc>
          <w:tcPr>
            <w:tcW w:w="5789" w:type="dxa"/>
            <w:vAlign w:val="center"/>
          </w:tcPr>
          <w:p w14:paraId="52AC484F" w14:textId="7B7D8B74"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KATAVIĆ, autoelektričarski obrt</w:t>
            </w:r>
          </w:p>
        </w:tc>
        <w:tc>
          <w:tcPr>
            <w:tcW w:w="2880" w:type="dxa"/>
            <w:vAlign w:val="center"/>
          </w:tcPr>
          <w:p w14:paraId="365EEA39" w14:textId="1A5BE684"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36, Vladislavci</w:t>
            </w:r>
          </w:p>
        </w:tc>
      </w:tr>
      <w:tr w:rsidR="00223E6C" w:rsidRPr="00223E6C" w14:paraId="3270976D" w14:textId="77777777" w:rsidTr="00223E6C">
        <w:trPr>
          <w:trHeight w:val="160"/>
          <w:jc w:val="center"/>
        </w:trPr>
        <w:tc>
          <w:tcPr>
            <w:tcW w:w="727" w:type="dxa"/>
            <w:shd w:val="clear" w:color="auto" w:fill="D9D9D9" w:themeFill="background1" w:themeFillShade="D9"/>
            <w:vAlign w:val="center"/>
          </w:tcPr>
          <w:p w14:paraId="7EB639F6" w14:textId="1433E407"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19</w:t>
            </w:r>
            <w:r w:rsidR="00414131">
              <w:rPr>
                <w:rFonts w:asciiTheme="minorHAnsi" w:hAnsiTheme="minorHAnsi" w:cstheme="minorHAnsi"/>
                <w:sz w:val="18"/>
                <w:szCs w:val="18"/>
              </w:rPr>
              <w:t>.</w:t>
            </w:r>
          </w:p>
        </w:tc>
        <w:tc>
          <w:tcPr>
            <w:tcW w:w="5789" w:type="dxa"/>
            <w:vAlign w:val="center"/>
          </w:tcPr>
          <w:p w14:paraId="2FDA9EC9" w14:textId="52A715B7"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KATIĆ GRADNJA, obrt za građevinske djelatnosti</w:t>
            </w:r>
          </w:p>
        </w:tc>
        <w:tc>
          <w:tcPr>
            <w:tcW w:w="2880" w:type="dxa"/>
            <w:vAlign w:val="center"/>
          </w:tcPr>
          <w:p w14:paraId="710A47C7" w14:textId="6EF8FD6C"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Josipa Jurja Strossmayera 173, Dopsin</w:t>
            </w:r>
          </w:p>
        </w:tc>
      </w:tr>
      <w:tr w:rsidR="00223E6C" w:rsidRPr="00223E6C" w14:paraId="15F991F4" w14:textId="77777777" w:rsidTr="00223E6C">
        <w:trPr>
          <w:trHeight w:val="160"/>
          <w:jc w:val="center"/>
        </w:trPr>
        <w:tc>
          <w:tcPr>
            <w:tcW w:w="727" w:type="dxa"/>
            <w:shd w:val="clear" w:color="auto" w:fill="D9D9D9" w:themeFill="background1" w:themeFillShade="D9"/>
            <w:vAlign w:val="center"/>
          </w:tcPr>
          <w:p w14:paraId="51C102F4" w14:textId="1F22C6DE"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20</w:t>
            </w:r>
            <w:r w:rsidR="00414131">
              <w:rPr>
                <w:rFonts w:asciiTheme="minorHAnsi" w:hAnsiTheme="minorHAnsi" w:cstheme="minorHAnsi"/>
                <w:sz w:val="18"/>
                <w:szCs w:val="18"/>
              </w:rPr>
              <w:t>.</w:t>
            </w:r>
          </w:p>
        </w:tc>
        <w:tc>
          <w:tcPr>
            <w:tcW w:w="5789" w:type="dxa"/>
            <w:vAlign w:val="center"/>
          </w:tcPr>
          <w:p w14:paraId="749B2D18" w14:textId="611F004F"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LOVRENČIĆ TRANS, obrt za prijevoz</w:t>
            </w:r>
          </w:p>
        </w:tc>
        <w:tc>
          <w:tcPr>
            <w:tcW w:w="2880" w:type="dxa"/>
            <w:vAlign w:val="center"/>
          </w:tcPr>
          <w:p w14:paraId="001DE57D" w14:textId="7D5BBC13"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136, Vladislavci</w:t>
            </w:r>
          </w:p>
        </w:tc>
      </w:tr>
      <w:tr w:rsidR="00223E6C" w:rsidRPr="00223E6C" w14:paraId="7A25D215" w14:textId="77777777" w:rsidTr="00223E6C">
        <w:trPr>
          <w:trHeight w:val="160"/>
          <w:jc w:val="center"/>
        </w:trPr>
        <w:tc>
          <w:tcPr>
            <w:tcW w:w="727" w:type="dxa"/>
            <w:shd w:val="clear" w:color="auto" w:fill="D9D9D9" w:themeFill="background1" w:themeFillShade="D9"/>
            <w:vAlign w:val="center"/>
          </w:tcPr>
          <w:p w14:paraId="4229D38D" w14:textId="74D15E7D"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21</w:t>
            </w:r>
            <w:r w:rsidR="00414131">
              <w:rPr>
                <w:rFonts w:asciiTheme="minorHAnsi" w:hAnsiTheme="minorHAnsi" w:cstheme="minorHAnsi"/>
                <w:sz w:val="18"/>
                <w:szCs w:val="18"/>
              </w:rPr>
              <w:t>.</w:t>
            </w:r>
          </w:p>
        </w:tc>
        <w:tc>
          <w:tcPr>
            <w:tcW w:w="5789" w:type="dxa"/>
            <w:vAlign w:val="center"/>
          </w:tcPr>
          <w:p w14:paraId="59A5AF53" w14:textId="434B1BE3"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Metalnola design, obrt za proizvodnju modnih dodataka i ukrasa</w:t>
            </w:r>
          </w:p>
        </w:tc>
        <w:tc>
          <w:tcPr>
            <w:tcW w:w="2880" w:type="dxa"/>
            <w:vAlign w:val="center"/>
          </w:tcPr>
          <w:p w14:paraId="4443DA98" w14:textId="3379BE63"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285, Vladislavci</w:t>
            </w:r>
          </w:p>
        </w:tc>
      </w:tr>
      <w:tr w:rsidR="00223E6C" w:rsidRPr="00223E6C" w14:paraId="613E9F3F" w14:textId="77777777" w:rsidTr="00223E6C">
        <w:trPr>
          <w:trHeight w:val="160"/>
          <w:jc w:val="center"/>
        </w:trPr>
        <w:tc>
          <w:tcPr>
            <w:tcW w:w="727" w:type="dxa"/>
            <w:shd w:val="clear" w:color="auto" w:fill="D9D9D9" w:themeFill="background1" w:themeFillShade="D9"/>
            <w:vAlign w:val="center"/>
          </w:tcPr>
          <w:p w14:paraId="7CB4629B" w14:textId="3ABCB750"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22</w:t>
            </w:r>
            <w:r w:rsidR="00414131">
              <w:rPr>
                <w:rFonts w:asciiTheme="minorHAnsi" w:hAnsiTheme="minorHAnsi" w:cstheme="minorHAnsi"/>
                <w:sz w:val="18"/>
                <w:szCs w:val="18"/>
              </w:rPr>
              <w:t>.</w:t>
            </w:r>
          </w:p>
        </w:tc>
        <w:tc>
          <w:tcPr>
            <w:tcW w:w="5789" w:type="dxa"/>
            <w:vAlign w:val="center"/>
          </w:tcPr>
          <w:p w14:paraId="2F37C0E2" w14:textId="6089BD85"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MK PRIJEVOZ, prijevoznički obrt</w:t>
            </w:r>
          </w:p>
        </w:tc>
        <w:tc>
          <w:tcPr>
            <w:tcW w:w="2880" w:type="dxa"/>
            <w:vAlign w:val="center"/>
          </w:tcPr>
          <w:p w14:paraId="08EF5939" w14:textId="1F388431"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255, Vladislavci</w:t>
            </w:r>
          </w:p>
        </w:tc>
      </w:tr>
      <w:tr w:rsidR="00223E6C" w:rsidRPr="00223E6C" w14:paraId="3FB0BDA9" w14:textId="77777777" w:rsidTr="00223E6C">
        <w:trPr>
          <w:trHeight w:val="160"/>
          <w:jc w:val="center"/>
        </w:trPr>
        <w:tc>
          <w:tcPr>
            <w:tcW w:w="727" w:type="dxa"/>
            <w:shd w:val="clear" w:color="auto" w:fill="D9D9D9" w:themeFill="background1" w:themeFillShade="D9"/>
            <w:vAlign w:val="center"/>
          </w:tcPr>
          <w:p w14:paraId="102BDFFE" w14:textId="71112B72"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23</w:t>
            </w:r>
            <w:r w:rsidR="00414131">
              <w:rPr>
                <w:rFonts w:asciiTheme="minorHAnsi" w:hAnsiTheme="minorHAnsi" w:cstheme="minorHAnsi"/>
                <w:sz w:val="18"/>
                <w:szCs w:val="18"/>
              </w:rPr>
              <w:t>.</w:t>
            </w:r>
          </w:p>
        </w:tc>
        <w:tc>
          <w:tcPr>
            <w:tcW w:w="5789" w:type="dxa"/>
            <w:vAlign w:val="center"/>
          </w:tcPr>
          <w:p w14:paraId="7E3CD1AF" w14:textId="5633FC5A"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MOBILE HOME ANJA, ugostiteljski obrt</w:t>
            </w:r>
          </w:p>
        </w:tc>
        <w:tc>
          <w:tcPr>
            <w:tcW w:w="2880" w:type="dxa"/>
            <w:vAlign w:val="center"/>
          </w:tcPr>
          <w:p w14:paraId="7E453289" w14:textId="2364FD83"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Erne Kiša 33, Vladislavci</w:t>
            </w:r>
          </w:p>
        </w:tc>
      </w:tr>
      <w:tr w:rsidR="00223E6C" w:rsidRPr="00223E6C" w14:paraId="383CC244" w14:textId="77777777" w:rsidTr="00223E6C">
        <w:trPr>
          <w:trHeight w:val="160"/>
          <w:jc w:val="center"/>
        </w:trPr>
        <w:tc>
          <w:tcPr>
            <w:tcW w:w="727" w:type="dxa"/>
            <w:shd w:val="clear" w:color="auto" w:fill="D9D9D9" w:themeFill="background1" w:themeFillShade="D9"/>
            <w:vAlign w:val="center"/>
          </w:tcPr>
          <w:p w14:paraId="26B574B6" w14:textId="45733DA8"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24</w:t>
            </w:r>
            <w:r w:rsidR="00414131">
              <w:rPr>
                <w:rFonts w:asciiTheme="minorHAnsi" w:hAnsiTheme="minorHAnsi" w:cstheme="minorHAnsi"/>
                <w:sz w:val="18"/>
                <w:szCs w:val="18"/>
              </w:rPr>
              <w:t>.</w:t>
            </w:r>
          </w:p>
        </w:tc>
        <w:tc>
          <w:tcPr>
            <w:tcW w:w="5789" w:type="dxa"/>
            <w:vAlign w:val="center"/>
          </w:tcPr>
          <w:p w14:paraId="1A4B4083" w14:textId="745E44E2"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SHINE BY M, obrt za frizerske usluge</w:t>
            </w:r>
          </w:p>
        </w:tc>
        <w:tc>
          <w:tcPr>
            <w:tcW w:w="2880" w:type="dxa"/>
            <w:vAlign w:val="center"/>
          </w:tcPr>
          <w:p w14:paraId="53F6A5A0" w14:textId="5F857814"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133, Vladislavci</w:t>
            </w:r>
          </w:p>
        </w:tc>
      </w:tr>
      <w:tr w:rsidR="00223E6C" w:rsidRPr="00223E6C" w14:paraId="4AF7D20F" w14:textId="77777777" w:rsidTr="00223E6C">
        <w:trPr>
          <w:trHeight w:val="160"/>
          <w:jc w:val="center"/>
        </w:trPr>
        <w:tc>
          <w:tcPr>
            <w:tcW w:w="727" w:type="dxa"/>
            <w:shd w:val="clear" w:color="auto" w:fill="D9D9D9" w:themeFill="background1" w:themeFillShade="D9"/>
            <w:vAlign w:val="center"/>
          </w:tcPr>
          <w:p w14:paraId="6332EECE" w14:textId="540B02B2"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25</w:t>
            </w:r>
            <w:r w:rsidR="00414131">
              <w:rPr>
                <w:rFonts w:asciiTheme="minorHAnsi" w:hAnsiTheme="minorHAnsi" w:cstheme="minorHAnsi"/>
                <w:sz w:val="18"/>
                <w:szCs w:val="18"/>
              </w:rPr>
              <w:t>.</w:t>
            </w:r>
          </w:p>
        </w:tc>
        <w:tc>
          <w:tcPr>
            <w:tcW w:w="5789" w:type="dxa"/>
            <w:vAlign w:val="center"/>
          </w:tcPr>
          <w:p w14:paraId="34003D83" w14:textId="1E5C7959"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TECHMONT, uslužni obrt</w:t>
            </w:r>
          </w:p>
        </w:tc>
        <w:tc>
          <w:tcPr>
            <w:tcW w:w="2880" w:type="dxa"/>
            <w:vAlign w:val="center"/>
          </w:tcPr>
          <w:p w14:paraId="08449AEB" w14:textId="5CA81C41"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302A, Vladislavci</w:t>
            </w:r>
          </w:p>
        </w:tc>
      </w:tr>
      <w:tr w:rsidR="00223E6C" w:rsidRPr="00223E6C" w14:paraId="736AF5EA" w14:textId="77777777" w:rsidTr="00223E6C">
        <w:trPr>
          <w:trHeight w:val="160"/>
          <w:jc w:val="center"/>
        </w:trPr>
        <w:tc>
          <w:tcPr>
            <w:tcW w:w="727" w:type="dxa"/>
            <w:shd w:val="clear" w:color="auto" w:fill="D9D9D9" w:themeFill="background1" w:themeFillShade="D9"/>
            <w:vAlign w:val="center"/>
          </w:tcPr>
          <w:p w14:paraId="10737E03" w14:textId="7B7509EF"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26</w:t>
            </w:r>
            <w:r w:rsidR="00414131">
              <w:rPr>
                <w:rFonts w:asciiTheme="minorHAnsi" w:hAnsiTheme="minorHAnsi" w:cstheme="minorHAnsi"/>
                <w:sz w:val="18"/>
                <w:szCs w:val="18"/>
              </w:rPr>
              <w:t>.</w:t>
            </w:r>
          </w:p>
        </w:tc>
        <w:tc>
          <w:tcPr>
            <w:tcW w:w="5789" w:type="dxa"/>
            <w:vAlign w:val="center"/>
          </w:tcPr>
          <w:p w14:paraId="39B5FE40" w14:textId="3850CA0C"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TEHNIKA, elektroinstalacijski obrt</w:t>
            </w:r>
          </w:p>
        </w:tc>
        <w:tc>
          <w:tcPr>
            <w:tcW w:w="2880" w:type="dxa"/>
            <w:vAlign w:val="center"/>
          </w:tcPr>
          <w:p w14:paraId="15E7A9D4" w14:textId="0E63FF6F"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310, Vladislavci</w:t>
            </w:r>
          </w:p>
        </w:tc>
      </w:tr>
      <w:tr w:rsidR="00223E6C" w:rsidRPr="00223E6C" w14:paraId="56B29DE3" w14:textId="77777777" w:rsidTr="00223E6C">
        <w:trPr>
          <w:trHeight w:val="160"/>
          <w:jc w:val="center"/>
        </w:trPr>
        <w:tc>
          <w:tcPr>
            <w:tcW w:w="727" w:type="dxa"/>
            <w:shd w:val="clear" w:color="auto" w:fill="D9D9D9" w:themeFill="background1" w:themeFillShade="D9"/>
            <w:vAlign w:val="center"/>
          </w:tcPr>
          <w:p w14:paraId="58A88FAF" w14:textId="1ECB61D6"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27</w:t>
            </w:r>
            <w:r w:rsidR="00414131">
              <w:rPr>
                <w:rFonts w:asciiTheme="minorHAnsi" w:hAnsiTheme="minorHAnsi" w:cstheme="minorHAnsi"/>
                <w:sz w:val="18"/>
                <w:szCs w:val="18"/>
              </w:rPr>
              <w:t>.</w:t>
            </w:r>
          </w:p>
        </w:tc>
        <w:tc>
          <w:tcPr>
            <w:tcW w:w="5789" w:type="dxa"/>
            <w:vAlign w:val="center"/>
          </w:tcPr>
          <w:p w14:paraId="559D1027" w14:textId="2D4B0D55"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TehnoAgro, obrt za proizvodnju mehanizaciju i savjetovanje</w:t>
            </w:r>
          </w:p>
        </w:tc>
        <w:tc>
          <w:tcPr>
            <w:tcW w:w="2880" w:type="dxa"/>
            <w:vAlign w:val="center"/>
          </w:tcPr>
          <w:p w14:paraId="0581915F" w14:textId="334B3EB6"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Šandora Petefija 118, Hrastin</w:t>
            </w:r>
          </w:p>
        </w:tc>
      </w:tr>
      <w:tr w:rsidR="00223E6C" w:rsidRPr="00223E6C" w14:paraId="06A66067" w14:textId="77777777" w:rsidTr="00223E6C">
        <w:trPr>
          <w:trHeight w:val="160"/>
          <w:jc w:val="center"/>
        </w:trPr>
        <w:tc>
          <w:tcPr>
            <w:tcW w:w="727" w:type="dxa"/>
            <w:shd w:val="clear" w:color="auto" w:fill="D9D9D9" w:themeFill="background1" w:themeFillShade="D9"/>
            <w:vAlign w:val="center"/>
          </w:tcPr>
          <w:p w14:paraId="36AE672E" w14:textId="0FB7F1FE"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28</w:t>
            </w:r>
            <w:r w:rsidR="00414131">
              <w:rPr>
                <w:rFonts w:asciiTheme="minorHAnsi" w:hAnsiTheme="minorHAnsi" w:cstheme="minorHAnsi"/>
                <w:sz w:val="18"/>
                <w:szCs w:val="18"/>
              </w:rPr>
              <w:t>.</w:t>
            </w:r>
          </w:p>
        </w:tc>
        <w:tc>
          <w:tcPr>
            <w:tcW w:w="5789" w:type="dxa"/>
            <w:vAlign w:val="center"/>
          </w:tcPr>
          <w:p w14:paraId="5BB9188A" w14:textId="68B194DF"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TK GREBEN, klesarski i krovopokrivački obrt</w:t>
            </w:r>
          </w:p>
        </w:tc>
        <w:tc>
          <w:tcPr>
            <w:tcW w:w="2880" w:type="dxa"/>
            <w:vAlign w:val="center"/>
          </w:tcPr>
          <w:p w14:paraId="66EF5540" w14:textId="7FA91729"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130, Vladislavci</w:t>
            </w:r>
          </w:p>
        </w:tc>
      </w:tr>
      <w:tr w:rsidR="00223E6C" w:rsidRPr="00223E6C" w14:paraId="264CA0DD" w14:textId="77777777" w:rsidTr="00223E6C">
        <w:trPr>
          <w:trHeight w:val="160"/>
          <w:jc w:val="center"/>
        </w:trPr>
        <w:tc>
          <w:tcPr>
            <w:tcW w:w="727" w:type="dxa"/>
            <w:shd w:val="clear" w:color="auto" w:fill="D9D9D9" w:themeFill="background1" w:themeFillShade="D9"/>
            <w:vAlign w:val="center"/>
          </w:tcPr>
          <w:p w14:paraId="433219FE" w14:textId="313314F6"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29</w:t>
            </w:r>
            <w:r w:rsidR="00414131">
              <w:rPr>
                <w:rFonts w:asciiTheme="minorHAnsi" w:hAnsiTheme="minorHAnsi" w:cstheme="minorHAnsi"/>
                <w:sz w:val="18"/>
                <w:szCs w:val="18"/>
              </w:rPr>
              <w:t>.</w:t>
            </w:r>
          </w:p>
        </w:tc>
        <w:tc>
          <w:tcPr>
            <w:tcW w:w="5789" w:type="dxa"/>
            <w:vAlign w:val="center"/>
          </w:tcPr>
          <w:p w14:paraId="741C069A" w14:textId="14EA6C2B"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VESELI, obrt za građevinske radove</w:t>
            </w:r>
          </w:p>
        </w:tc>
        <w:tc>
          <w:tcPr>
            <w:tcW w:w="2880" w:type="dxa"/>
            <w:vAlign w:val="center"/>
          </w:tcPr>
          <w:p w14:paraId="72364046" w14:textId="0044733C"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172, Vladislavci</w:t>
            </w:r>
          </w:p>
        </w:tc>
      </w:tr>
      <w:tr w:rsidR="00223E6C" w:rsidRPr="00223E6C" w14:paraId="324F4C05" w14:textId="77777777" w:rsidTr="00223E6C">
        <w:trPr>
          <w:trHeight w:val="160"/>
          <w:jc w:val="center"/>
        </w:trPr>
        <w:tc>
          <w:tcPr>
            <w:tcW w:w="727" w:type="dxa"/>
            <w:shd w:val="clear" w:color="auto" w:fill="D9D9D9" w:themeFill="background1" w:themeFillShade="D9"/>
            <w:vAlign w:val="center"/>
          </w:tcPr>
          <w:p w14:paraId="09D534AA" w14:textId="4A942A99"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30</w:t>
            </w:r>
            <w:r w:rsidR="00414131">
              <w:rPr>
                <w:rFonts w:asciiTheme="minorHAnsi" w:hAnsiTheme="minorHAnsi" w:cstheme="minorHAnsi"/>
                <w:sz w:val="18"/>
                <w:szCs w:val="18"/>
              </w:rPr>
              <w:t>.</w:t>
            </w:r>
          </w:p>
        </w:tc>
        <w:tc>
          <w:tcPr>
            <w:tcW w:w="5789" w:type="dxa"/>
            <w:vAlign w:val="center"/>
          </w:tcPr>
          <w:p w14:paraId="53521760" w14:textId="5D056E75"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VLADIMIRKA frizerski obrt</w:t>
            </w:r>
          </w:p>
        </w:tc>
        <w:tc>
          <w:tcPr>
            <w:tcW w:w="2880" w:type="dxa"/>
            <w:vAlign w:val="center"/>
          </w:tcPr>
          <w:p w14:paraId="0F57B1DE" w14:textId="346B580C"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Erne Kiša 11, Vladislavci</w:t>
            </w:r>
          </w:p>
        </w:tc>
      </w:tr>
      <w:tr w:rsidR="00223E6C" w:rsidRPr="00223E6C" w14:paraId="233B910A" w14:textId="77777777" w:rsidTr="00223E6C">
        <w:trPr>
          <w:trHeight w:val="160"/>
          <w:jc w:val="center"/>
        </w:trPr>
        <w:tc>
          <w:tcPr>
            <w:tcW w:w="727" w:type="dxa"/>
            <w:shd w:val="clear" w:color="auto" w:fill="D9D9D9" w:themeFill="background1" w:themeFillShade="D9"/>
            <w:vAlign w:val="center"/>
          </w:tcPr>
          <w:p w14:paraId="22CFD695" w14:textId="4DD0492D"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31</w:t>
            </w:r>
            <w:r w:rsidR="00414131">
              <w:rPr>
                <w:rFonts w:asciiTheme="minorHAnsi" w:hAnsiTheme="minorHAnsi" w:cstheme="minorHAnsi"/>
                <w:sz w:val="18"/>
                <w:szCs w:val="18"/>
              </w:rPr>
              <w:t>.</w:t>
            </w:r>
          </w:p>
        </w:tc>
        <w:tc>
          <w:tcPr>
            <w:tcW w:w="5789" w:type="dxa"/>
            <w:vAlign w:val="center"/>
          </w:tcPr>
          <w:p w14:paraId="1A67DDF5" w14:textId="151D888C"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WOOD ART N, obrt za proizvodnju ambalaže od drva</w:t>
            </w:r>
          </w:p>
        </w:tc>
        <w:tc>
          <w:tcPr>
            <w:tcW w:w="2880" w:type="dxa"/>
            <w:vAlign w:val="center"/>
          </w:tcPr>
          <w:p w14:paraId="1DBAD2F4" w14:textId="290C2193"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263, Vladislavci</w:t>
            </w:r>
          </w:p>
        </w:tc>
      </w:tr>
      <w:tr w:rsidR="00223E6C" w:rsidRPr="00223E6C" w14:paraId="067049E8" w14:textId="77777777" w:rsidTr="00223E6C">
        <w:trPr>
          <w:trHeight w:val="160"/>
          <w:jc w:val="center"/>
        </w:trPr>
        <w:tc>
          <w:tcPr>
            <w:tcW w:w="727" w:type="dxa"/>
            <w:shd w:val="clear" w:color="auto" w:fill="D9D9D9" w:themeFill="background1" w:themeFillShade="D9"/>
            <w:vAlign w:val="center"/>
          </w:tcPr>
          <w:p w14:paraId="7DDB8F45" w14:textId="17EBD829" w:rsidR="00223E6C" w:rsidRPr="00223E6C" w:rsidRDefault="00223E6C" w:rsidP="00414131">
            <w:pPr>
              <w:pStyle w:val="BezproredaChar"/>
              <w:jc w:val="center"/>
              <w:rPr>
                <w:rFonts w:asciiTheme="minorHAnsi" w:hAnsiTheme="minorHAnsi" w:cstheme="minorHAnsi"/>
                <w:sz w:val="18"/>
                <w:szCs w:val="18"/>
              </w:rPr>
            </w:pPr>
            <w:r w:rsidRPr="00223E6C">
              <w:rPr>
                <w:rFonts w:asciiTheme="minorHAnsi" w:hAnsiTheme="minorHAnsi" w:cstheme="minorHAnsi"/>
                <w:sz w:val="18"/>
                <w:szCs w:val="18"/>
              </w:rPr>
              <w:t>32</w:t>
            </w:r>
            <w:r w:rsidR="00414131">
              <w:rPr>
                <w:rFonts w:asciiTheme="minorHAnsi" w:hAnsiTheme="minorHAnsi" w:cstheme="minorHAnsi"/>
                <w:sz w:val="18"/>
                <w:szCs w:val="18"/>
              </w:rPr>
              <w:t>.</w:t>
            </w:r>
          </w:p>
        </w:tc>
        <w:tc>
          <w:tcPr>
            <w:tcW w:w="5789" w:type="dxa"/>
            <w:vAlign w:val="center"/>
          </w:tcPr>
          <w:p w14:paraId="6B144FD0" w14:textId="5170DF84" w:rsidR="00223E6C" w:rsidRPr="00223E6C" w:rsidRDefault="00223E6C" w:rsidP="00223E6C">
            <w:pPr>
              <w:pStyle w:val="BezproredaCha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ZEBA BAU, obrt za građevinske radove</w:t>
            </w:r>
          </w:p>
        </w:tc>
        <w:tc>
          <w:tcPr>
            <w:tcW w:w="2880" w:type="dxa"/>
            <w:vAlign w:val="center"/>
          </w:tcPr>
          <w:p w14:paraId="0546C13F" w14:textId="723B9FFE" w:rsidR="00223E6C" w:rsidRPr="00223E6C" w:rsidRDefault="00223E6C" w:rsidP="00223E6C">
            <w:pPr>
              <w:pStyle w:val="BezproredaChar"/>
              <w:jc w:val="both"/>
              <w:rPr>
                <w:rFonts w:asciiTheme="minorHAnsi" w:hAnsiTheme="minorHAnsi" w:cstheme="minorHAnsi"/>
                <w:sz w:val="18"/>
                <w:szCs w:val="18"/>
                <w:lang w:eastAsia="hr-HR"/>
              </w:rPr>
            </w:pPr>
            <w:r w:rsidRPr="00223E6C">
              <w:rPr>
                <w:rFonts w:asciiTheme="minorHAnsi" w:hAnsiTheme="minorHAnsi" w:cstheme="minorHAnsi"/>
                <w:sz w:val="18"/>
                <w:szCs w:val="18"/>
              </w:rPr>
              <w:t>Josipa Jurja Strossmayera 93, Dopsin</w:t>
            </w:r>
          </w:p>
        </w:tc>
      </w:tr>
    </w:tbl>
    <w:p w14:paraId="1D0D5EDE" w14:textId="645E5ACB" w:rsidR="001D55DB" w:rsidRPr="007A752C" w:rsidRDefault="00FD7987" w:rsidP="00646C20">
      <w:pPr>
        <w:pStyle w:val="Opisslike"/>
      </w:pPr>
      <w:r w:rsidRPr="007A752C">
        <w:rPr>
          <w:rFonts w:eastAsiaTheme="minorEastAsia" w:cstheme="minorBidi"/>
          <w:sz w:val="16"/>
          <w:szCs w:val="16"/>
          <w:lang w:eastAsia="en-US"/>
        </w:rPr>
        <w:t xml:space="preserve">  </w:t>
      </w:r>
      <w:r w:rsidRPr="007A752C">
        <w:rPr>
          <w:rFonts w:eastAsiaTheme="minorEastAsia"/>
        </w:rPr>
        <w:t xml:space="preserve">     </w:t>
      </w:r>
      <w:r w:rsidR="001D55DB" w:rsidRPr="007A752C">
        <w:rPr>
          <w:rFonts w:eastAsiaTheme="minorEastAsia"/>
        </w:rPr>
        <w:t>Izvor:</w:t>
      </w:r>
      <w:r w:rsidR="001D55DB" w:rsidRPr="007A752C">
        <w:t xml:space="preserve"> </w:t>
      </w:r>
      <w:r w:rsidR="005A2EE5">
        <w:t xml:space="preserve">HGK-Dikitalna komora i </w:t>
      </w:r>
      <w:r w:rsidR="00B34B9D">
        <w:t xml:space="preserve">  </w:t>
      </w:r>
      <w:r w:rsidR="005A2EE5">
        <w:t>Obrtni registar, studeni 2025.</w:t>
      </w:r>
      <w:r w:rsidR="00B34B9D">
        <w:t xml:space="preserve"> </w:t>
      </w:r>
    </w:p>
    <w:p w14:paraId="778C04E6" w14:textId="51A4DE45" w:rsidR="009A4125" w:rsidRDefault="009A4125" w:rsidP="0E882B3C">
      <w:pPr>
        <w:rPr>
          <w:lang w:eastAsia="en-US"/>
        </w:rPr>
      </w:pPr>
    </w:p>
    <w:p w14:paraId="3CEFDA81" w14:textId="77777777" w:rsidR="009A4125" w:rsidRPr="007A752C" w:rsidRDefault="009A4125" w:rsidP="0E882B3C">
      <w:pPr>
        <w:rPr>
          <w:lang w:eastAsia="en-US"/>
        </w:rPr>
      </w:pPr>
    </w:p>
    <w:p w14:paraId="1DDB3EE7" w14:textId="52E77F1F" w:rsidR="001D55DB" w:rsidRDefault="00943193" w:rsidP="00943193">
      <w:pPr>
        <w:pStyle w:val="Razina3"/>
      </w:pPr>
      <w:bookmarkStart w:id="34" w:name="_Toc225768499"/>
      <w:r>
        <w:t>Poljoprivredno zemljište</w:t>
      </w:r>
      <w:bookmarkEnd w:id="34"/>
    </w:p>
    <w:p w14:paraId="727F7361" w14:textId="77777777" w:rsidR="00943193" w:rsidRPr="007A752C" w:rsidRDefault="00943193" w:rsidP="0E882B3C">
      <w:pPr>
        <w:rPr>
          <w:lang w:eastAsia="en-US"/>
        </w:rPr>
      </w:pPr>
    </w:p>
    <w:p w14:paraId="534E61EA" w14:textId="18B5D967" w:rsidR="00943193" w:rsidRPr="007A752C" w:rsidRDefault="00C733B3" w:rsidP="00C733B3">
      <w:pPr>
        <w:pStyle w:val="Opisslike"/>
        <w:rPr>
          <w:lang w:eastAsia="hr-HR"/>
        </w:rPr>
      </w:pPr>
      <w:r>
        <w:t xml:space="preserve">Tablica </w:t>
      </w:r>
      <w:r w:rsidR="00A11B75">
        <w:t>10</w:t>
      </w:r>
      <w:r w:rsidR="00943193" w:rsidRPr="007A752C">
        <w:rPr>
          <w:lang w:eastAsia="hr-HR"/>
        </w:rPr>
        <w:t>:</w:t>
      </w:r>
      <w:r w:rsidR="00943193" w:rsidRPr="007A752C">
        <w:t xml:space="preserve"> </w:t>
      </w:r>
      <w:r w:rsidR="00943193" w:rsidRPr="007A752C">
        <w:rPr>
          <w:lang w:eastAsia="hr-HR"/>
        </w:rPr>
        <w:t xml:space="preserve">Struktura zemljišta po kategorijama korištenja na području Općine </w:t>
      </w:r>
      <w:r w:rsidR="00127A6D">
        <w:rPr>
          <w:lang w:eastAsia="hr-HR"/>
        </w:rPr>
        <w:t>Vladislavci</w:t>
      </w:r>
    </w:p>
    <w:tbl>
      <w:tblPr>
        <w:tblStyle w:val="Reetkatablice"/>
        <w:tblW w:w="0" w:type="auto"/>
        <w:jc w:val="center"/>
        <w:tblLook w:val="04A0" w:firstRow="1" w:lastRow="0" w:firstColumn="1" w:lastColumn="0" w:noHBand="0" w:noVBand="1"/>
      </w:tblPr>
      <w:tblGrid>
        <w:gridCol w:w="3564"/>
        <w:gridCol w:w="3811"/>
        <w:gridCol w:w="2021"/>
      </w:tblGrid>
      <w:tr w:rsidR="00943193" w:rsidRPr="007A752C" w14:paraId="0EB69B36" w14:textId="77777777" w:rsidTr="006F2E8B">
        <w:trPr>
          <w:jc w:val="center"/>
        </w:trPr>
        <w:tc>
          <w:tcPr>
            <w:tcW w:w="3794" w:type="dxa"/>
            <w:tcBorders>
              <w:right w:val="single" w:sz="4" w:space="0" w:color="auto"/>
            </w:tcBorders>
            <w:shd w:val="clear" w:color="auto" w:fill="BFBFBF" w:themeFill="background1" w:themeFillShade="BF"/>
          </w:tcPr>
          <w:p w14:paraId="010F357D" w14:textId="77777777" w:rsidR="00943193" w:rsidRPr="007A752C" w:rsidRDefault="00943193" w:rsidP="006F2E8B">
            <w:pPr>
              <w:autoSpaceDE w:val="0"/>
              <w:autoSpaceDN w:val="0"/>
              <w:adjustRightInd w:val="0"/>
              <w:jc w:val="center"/>
              <w:rPr>
                <w:i/>
                <w:iCs/>
                <w:lang w:eastAsia="hr-HR"/>
              </w:rPr>
            </w:pPr>
            <w:r w:rsidRPr="007A752C">
              <w:rPr>
                <w:i/>
                <w:iCs/>
                <w:lang w:eastAsia="hr-HR"/>
              </w:rPr>
              <w:t>Namjena</w:t>
            </w:r>
          </w:p>
        </w:tc>
        <w:tc>
          <w:tcPr>
            <w:tcW w:w="4111" w:type="dxa"/>
            <w:tcBorders>
              <w:left w:val="single" w:sz="4" w:space="0" w:color="auto"/>
            </w:tcBorders>
            <w:shd w:val="clear" w:color="auto" w:fill="BFBFBF" w:themeFill="background1" w:themeFillShade="BF"/>
          </w:tcPr>
          <w:p w14:paraId="3F83A9F8" w14:textId="77777777" w:rsidR="00943193" w:rsidRPr="007A752C" w:rsidRDefault="00943193" w:rsidP="006F2E8B">
            <w:pPr>
              <w:autoSpaceDE w:val="0"/>
              <w:autoSpaceDN w:val="0"/>
              <w:adjustRightInd w:val="0"/>
              <w:jc w:val="center"/>
              <w:rPr>
                <w:i/>
                <w:iCs/>
                <w:lang w:eastAsia="hr-HR"/>
              </w:rPr>
            </w:pPr>
            <w:r w:rsidRPr="007A752C">
              <w:rPr>
                <w:i/>
                <w:iCs/>
                <w:lang w:eastAsia="hr-HR"/>
              </w:rPr>
              <w:t>Vrsta</w:t>
            </w:r>
          </w:p>
        </w:tc>
        <w:tc>
          <w:tcPr>
            <w:tcW w:w="2126" w:type="dxa"/>
            <w:shd w:val="clear" w:color="auto" w:fill="BFBFBF" w:themeFill="background1" w:themeFillShade="BF"/>
          </w:tcPr>
          <w:p w14:paraId="391C535B" w14:textId="77777777" w:rsidR="00943193" w:rsidRPr="007A752C" w:rsidRDefault="00943193" w:rsidP="006F2E8B">
            <w:pPr>
              <w:autoSpaceDE w:val="0"/>
              <w:autoSpaceDN w:val="0"/>
              <w:adjustRightInd w:val="0"/>
              <w:jc w:val="center"/>
              <w:rPr>
                <w:i/>
                <w:iCs/>
                <w:lang w:eastAsia="hr-HR"/>
              </w:rPr>
            </w:pPr>
            <w:r w:rsidRPr="007A752C">
              <w:rPr>
                <w:i/>
                <w:iCs/>
                <w:lang w:eastAsia="hr-HR"/>
              </w:rPr>
              <w:t>Površina</w:t>
            </w:r>
            <w:r w:rsidRPr="007A752C">
              <w:rPr>
                <w:rFonts w:ascii="ArialMT" w:hAnsi="ArialMT" w:cs="ArialMT"/>
                <w:i/>
                <w:iCs/>
                <w:lang w:eastAsia="en-US"/>
              </w:rPr>
              <w:t xml:space="preserve"> (ha)</w:t>
            </w:r>
          </w:p>
        </w:tc>
      </w:tr>
      <w:tr w:rsidR="00943193" w:rsidRPr="007A752C" w14:paraId="1E4010AC" w14:textId="77777777" w:rsidTr="006F2E8B">
        <w:trPr>
          <w:jc w:val="center"/>
        </w:trPr>
        <w:tc>
          <w:tcPr>
            <w:tcW w:w="3794" w:type="dxa"/>
            <w:vMerge w:val="restart"/>
            <w:tcBorders>
              <w:right w:val="single" w:sz="4" w:space="0" w:color="auto"/>
            </w:tcBorders>
          </w:tcPr>
          <w:p w14:paraId="0E6D0F3B" w14:textId="77777777" w:rsidR="00943193" w:rsidRPr="007A752C" w:rsidRDefault="00943193" w:rsidP="006F2E8B">
            <w:pPr>
              <w:autoSpaceDE w:val="0"/>
              <w:autoSpaceDN w:val="0"/>
              <w:adjustRightInd w:val="0"/>
              <w:jc w:val="left"/>
              <w:rPr>
                <w:sz w:val="20"/>
                <w:lang w:eastAsia="hr-HR"/>
              </w:rPr>
            </w:pPr>
            <w:r w:rsidRPr="007A752C">
              <w:rPr>
                <w:sz w:val="20"/>
                <w:lang w:eastAsia="hr-HR"/>
              </w:rPr>
              <w:t>Obradive poljoprivredne površine</w:t>
            </w:r>
          </w:p>
        </w:tc>
        <w:tc>
          <w:tcPr>
            <w:tcW w:w="4111" w:type="dxa"/>
            <w:tcBorders>
              <w:left w:val="single" w:sz="4" w:space="0" w:color="auto"/>
            </w:tcBorders>
          </w:tcPr>
          <w:p w14:paraId="08EE0F26" w14:textId="77777777" w:rsidR="00943193" w:rsidRPr="007A752C" w:rsidRDefault="00943193" w:rsidP="006F2E8B">
            <w:pPr>
              <w:autoSpaceDE w:val="0"/>
              <w:autoSpaceDN w:val="0"/>
              <w:adjustRightInd w:val="0"/>
              <w:jc w:val="left"/>
              <w:rPr>
                <w:sz w:val="20"/>
                <w:lang w:eastAsia="hr-HR"/>
              </w:rPr>
            </w:pPr>
            <w:r w:rsidRPr="007A752C">
              <w:rPr>
                <w:sz w:val="20"/>
                <w:lang w:eastAsia="hr-HR"/>
              </w:rPr>
              <w:t>Oranice</w:t>
            </w:r>
          </w:p>
        </w:tc>
        <w:tc>
          <w:tcPr>
            <w:tcW w:w="2126" w:type="dxa"/>
          </w:tcPr>
          <w:p w14:paraId="2FC7C793" w14:textId="77777777" w:rsidR="00943193" w:rsidRPr="007A752C" w:rsidRDefault="00943193" w:rsidP="006F2E8B">
            <w:pPr>
              <w:autoSpaceDE w:val="0"/>
              <w:autoSpaceDN w:val="0"/>
              <w:adjustRightInd w:val="0"/>
              <w:jc w:val="left"/>
              <w:rPr>
                <w:sz w:val="20"/>
                <w:lang w:eastAsia="hr-HR"/>
              </w:rPr>
            </w:pPr>
            <w:r w:rsidRPr="007A752C">
              <w:rPr>
                <w:sz w:val="20"/>
                <w:lang w:eastAsia="hr-HR"/>
              </w:rPr>
              <w:t>9.284</w:t>
            </w:r>
          </w:p>
        </w:tc>
      </w:tr>
      <w:tr w:rsidR="00943193" w:rsidRPr="007A752C" w14:paraId="140FC787" w14:textId="77777777" w:rsidTr="006F2E8B">
        <w:trPr>
          <w:jc w:val="center"/>
        </w:trPr>
        <w:tc>
          <w:tcPr>
            <w:tcW w:w="3794" w:type="dxa"/>
            <w:vMerge/>
            <w:tcBorders>
              <w:right w:val="single" w:sz="4" w:space="0" w:color="auto"/>
            </w:tcBorders>
          </w:tcPr>
          <w:p w14:paraId="1ACC47CA" w14:textId="77777777" w:rsidR="00943193" w:rsidRPr="007A752C" w:rsidRDefault="00943193" w:rsidP="006F2E8B">
            <w:pPr>
              <w:autoSpaceDE w:val="0"/>
              <w:autoSpaceDN w:val="0"/>
              <w:adjustRightInd w:val="0"/>
              <w:jc w:val="left"/>
              <w:rPr>
                <w:sz w:val="20"/>
                <w:lang w:eastAsia="hr-HR"/>
              </w:rPr>
            </w:pPr>
          </w:p>
        </w:tc>
        <w:tc>
          <w:tcPr>
            <w:tcW w:w="4111" w:type="dxa"/>
            <w:tcBorders>
              <w:left w:val="single" w:sz="4" w:space="0" w:color="auto"/>
            </w:tcBorders>
          </w:tcPr>
          <w:p w14:paraId="29EAD7CB" w14:textId="77777777" w:rsidR="00943193" w:rsidRPr="007A752C" w:rsidRDefault="00943193" w:rsidP="006F2E8B">
            <w:pPr>
              <w:autoSpaceDE w:val="0"/>
              <w:autoSpaceDN w:val="0"/>
              <w:adjustRightInd w:val="0"/>
              <w:jc w:val="left"/>
              <w:rPr>
                <w:sz w:val="20"/>
                <w:lang w:eastAsia="hr-HR"/>
              </w:rPr>
            </w:pPr>
            <w:r w:rsidRPr="007A752C">
              <w:rPr>
                <w:sz w:val="20"/>
                <w:lang w:eastAsia="hr-HR"/>
              </w:rPr>
              <w:t>Voćnjaci</w:t>
            </w:r>
          </w:p>
        </w:tc>
        <w:tc>
          <w:tcPr>
            <w:tcW w:w="2126" w:type="dxa"/>
          </w:tcPr>
          <w:p w14:paraId="31653E32" w14:textId="77777777" w:rsidR="00943193" w:rsidRPr="007A752C" w:rsidRDefault="00943193" w:rsidP="006F2E8B">
            <w:pPr>
              <w:autoSpaceDE w:val="0"/>
              <w:autoSpaceDN w:val="0"/>
              <w:adjustRightInd w:val="0"/>
              <w:jc w:val="left"/>
              <w:rPr>
                <w:sz w:val="20"/>
                <w:lang w:eastAsia="hr-HR"/>
              </w:rPr>
            </w:pPr>
            <w:r w:rsidRPr="007A752C">
              <w:rPr>
                <w:sz w:val="20"/>
                <w:lang w:eastAsia="hr-HR"/>
              </w:rPr>
              <w:t>18</w:t>
            </w:r>
          </w:p>
        </w:tc>
      </w:tr>
      <w:tr w:rsidR="00943193" w:rsidRPr="007A752C" w14:paraId="77BE91D0" w14:textId="77777777" w:rsidTr="006F2E8B">
        <w:trPr>
          <w:jc w:val="center"/>
        </w:trPr>
        <w:tc>
          <w:tcPr>
            <w:tcW w:w="3794" w:type="dxa"/>
            <w:vMerge/>
            <w:tcBorders>
              <w:right w:val="single" w:sz="4" w:space="0" w:color="auto"/>
            </w:tcBorders>
          </w:tcPr>
          <w:p w14:paraId="3C6644D5" w14:textId="77777777" w:rsidR="00943193" w:rsidRPr="007A752C" w:rsidRDefault="00943193" w:rsidP="006F2E8B">
            <w:pPr>
              <w:autoSpaceDE w:val="0"/>
              <w:autoSpaceDN w:val="0"/>
              <w:adjustRightInd w:val="0"/>
              <w:jc w:val="left"/>
              <w:rPr>
                <w:sz w:val="20"/>
                <w:lang w:eastAsia="hr-HR"/>
              </w:rPr>
            </w:pPr>
          </w:p>
        </w:tc>
        <w:tc>
          <w:tcPr>
            <w:tcW w:w="4111" w:type="dxa"/>
            <w:tcBorders>
              <w:left w:val="single" w:sz="4" w:space="0" w:color="auto"/>
            </w:tcBorders>
          </w:tcPr>
          <w:p w14:paraId="3A6B8176" w14:textId="77777777" w:rsidR="00943193" w:rsidRPr="007A752C" w:rsidRDefault="00943193" w:rsidP="006F2E8B">
            <w:pPr>
              <w:autoSpaceDE w:val="0"/>
              <w:autoSpaceDN w:val="0"/>
              <w:adjustRightInd w:val="0"/>
              <w:jc w:val="left"/>
              <w:rPr>
                <w:sz w:val="20"/>
                <w:lang w:eastAsia="hr-HR"/>
              </w:rPr>
            </w:pPr>
            <w:r w:rsidRPr="007A752C">
              <w:rPr>
                <w:sz w:val="20"/>
                <w:lang w:eastAsia="hr-HR"/>
              </w:rPr>
              <w:t>Vinogradi</w:t>
            </w:r>
          </w:p>
        </w:tc>
        <w:tc>
          <w:tcPr>
            <w:tcW w:w="2126" w:type="dxa"/>
          </w:tcPr>
          <w:p w14:paraId="49525CCA" w14:textId="77777777" w:rsidR="00943193" w:rsidRPr="007A752C" w:rsidRDefault="00943193" w:rsidP="006F2E8B">
            <w:pPr>
              <w:autoSpaceDE w:val="0"/>
              <w:autoSpaceDN w:val="0"/>
              <w:adjustRightInd w:val="0"/>
              <w:jc w:val="left"/>
              <w:rPr>
                <w:sz w:val="20"/>
                <w:lang w:eastAsia="hr-HR"/>
              </w:rPr>
            </w:pPr>
            <w:r w:rsidRPr="007A752C">
              <w:rPr>
                <w:sz w:val="20"/>
                <w:lang w:eastAsia="hr-HR"/>
              </w:rPr>
              <w:t>2</w:t>
            </w:r>
          </w:p>
        </w:tc>
      </w:tr>
      <w:tr w:rsidR="00943193" w:rsidRPr="007A752C" w14:paraId="0C5EC3A4" w14:textId="77777777" w:rsidTr="006F2E8B">
        <w:trPr>
          <w:jc w:val="center"/>
        </w:trPr>
        <w:tc>
          <w:tcPr>
            <w:tcW w:w="3794" w:type="dxa"/>
            <w:vMerge/>
            <w:tcBorders>
              <w:right w:val="single" w:sz="4" w:space="0" w:color="auto"/>
            </w:tcBorders>
          </w:tcPr>
          <w:p w14:paraId="64ECCFFF" w14:textId="77777777" w:rsidR="00943193" w:rsidRPr="007A752C" w:rsidRDefault="00943193" w:rsidP="006F2E8B">
            <w:pPr>
              <w:autoSpaceDE w:val="0"/>
              <w:autoSpaceDN w:val="0"/>
              <w:adjustRightInd w:val="0"/>
              <w:jc w:val="left"/>
              <w:rPr>
                <w:sz w:val="20"/>
                <w:lang w:eastAsia="hr-HR"/>
              </w:rPr>
            </w:pPr>
          </w:p>
        </w:tc>
        <w:tc>
          <w:tcPr>
            <w:tcW w:w="4111" w:type="dxa"/>
            <w:tcBorders>
              <w:left w:val="single" w:sz="4" w:space="0" w:color="auto"/>
            </w:tcBorders>
          </w:tcPr>
          <w:p w14:paraId="6BF45827" w14:textId="77777777" w:rsidR="00943193" w:rsidRPr="007A752C" w:rsidRDefault="00943193" w:rsidP="006F2E8B">
            <w:pPr>
              <w:autoSpaceDE w:val="0"/>
              <w:autoSpaceDN w:val="0"/>
              <w:adjustRightInd w:val="0"/>
              <w:jc w:val="left"/>
              <w:rPr>
                <w:sz w:val="20"/>
                <w:lang w:eastAsia="hr-HR"/>
              </w:rPr>
            </w:pPr>
            <w:r w:rsidRPr="007A752C">
              <w:rPr>
                <w:sz w:val="20"/>
                <w:lang w:eastAsia="hr-HR"/>
              </w:rPr>
              <w:t>Livade</w:t>
            </w:r>
          </w:p>
        </w:tc>
        <w:tc>
          <w:tcPr>
            <w:tcW w:w="2126" w:type="dxa"/>
          </w:tcPr>
          <w:p w14:paraId="17E6CD4D" w14:textId="77777777" w:rsidR="00943193" w:rsidRPr="007A752C" w:rsidRDefault="00943193" w:rsidP="006F2E8B">
            <w:pPr>
              <w:autoSpaceDE w:val="0"/>
              <w:autoSpaceDN w:val="0"/>
              <w:adjustRightInd w:val="0"/>
              <w:jc w:val="left"/>
              <w:rPr>
                <w:sz w:val="20"/>
                <w:lang w:eastAsia="hr-HR"/>
              </w:rPr>
            </w:pPr>
            <w:r w:rsidRPr="007A752C">
              <w:rPr>
                <w:sz w:val="20"/>
                <w:lang w:eastAsia="hr-HR"/>
              </w:rPr>
              <w:t>9</w:t>
            </w:r>
          </w:p>
        </w:tc>
      </w:tr>
      <w:tr w:rsidR="00943193" w:rsidRPr="007A752C" w14:paraId="33839887" w14:textId="77777777" w:rsidTr="006F2E8B">
        <w:trPr>
          <w:jc w:val="center"/>
        </w:trPr>
        <w:tc>
          <w:tcPr>
            <w:tcW w:w="3794" w:type="dxa"/>
            <w:tcBorders>
              <w:right w:val="single" w:sz="4" w:space="0" w:color="auto"/>
            </w:tcBorders>
            <w:shd w:val="clear" w:color="auto" w:fill="D9D9D9" w:themeFill="background1" w:themeFillShade="D9"/>
          </w:tcPr>
          <w:p w14:paraId="2A8414B1" w14:textId="77777777" w:rsidR="00943193" w:rsidRPr="007A752C" w:rsidRDefault="00943193" w:rsidP="006F2E8B">
            <w:pPr>
              <w:autoSpaceDE w:val="0"/>
              <w:autoSpaceDN w:val="0"/>
              <w:adjustRightInd w:val="0"/>
              <w:jc w:val="left"/>
              <w:rPr>
                <w:sz w:val="20"/>
                <w:lang w:eastAsia="hr-HR"/>
              </w:rPr>
            </w:pPr>
            <w:r w:rsidRPr="007A752C">
              <w:rPr>
                <w:sz w:val="20"/>
                <w:lang w:eastAsia="hr-HR"/>
              </w:rPr>
              <w:t>Ukupno obradiva površina</w:t>
            </w:r>
          </w:p>
        </w:tc>
        <w:tc>
          <w:tcPr>
            <w:tcW w:w="4111" w:type="dxa"/>
            <w:tcBorders>
              <w:left w:val="single" w:sz="4" w:space="0" w:color="auto"/>
            </w:tcBorders>
            <w:shd w:val="clear" w:color="auto" w:fill="D9D9D9" w:themeFill="background1" w:themeFillShade="D9"/>
          </w:tcPr>
          <w:p w14:paraId="281A80ED" w14:textId="77777777" w:rsidR="00943193" w:rsidRPr="007A752C" w:rsidRDefault="00943193" w:rsidP="006F2E8B">
            <w:pPr>
              <w:autoSpaceDE w:val="0"/>
              <w:autoSpaceDN w:val="0"/>
              <w:adjustRightInd w:val="0"/>
              <w:jc w:val="left"/>
              <w:rPr>
                <w:sz w:val="20"/>
                <w:lang w:eastAsia="hr-HR"/>
              </w:rPr>
            </w:pPr>
          </w:p>
        </w:tc>
        <w:tc>
          <w:tcPr>
            <w:tcW w:w="2126" w:type="dxa"/>
            <w:shd w:val="clear" w:color="auto" w:fill="D9D9D9" w:themeFill="background1" w:themeFillShade="D9"/>
          </w:tcPr>
          <w:p w14:paraId="1BD0C789" w14:textId="77777777" w:rsidR="00943193" w:rsidRPr="007A752C" w:rsidRDefault="00943193" w:rsidP="006F2E8B">
            <w:pPr>
              <w:autoSpaceDE w:val="0"/>
              <w:autoSpaceDN w:val="0"/>
              <w:adjustRightInd w:val="0"/>
              <w:jc w:val="left"/>
              <w:rPr>
                <w:sz w:val="20"/>
                <w:lang w:eastAsia="hr-HR"/>
              </w:rPr>
            </w:pPr>
            <w:r w:rsidRPr="007A752C">
              <w:rPr>
                <w:sz w:val="20"/>
                <w:lang w:eastAsia="hr-HR"/>
              </w:rPr>
              <w:t>9.313</w:t>
            </w:r>
          </w:p>
        </w:tc>
      </w:tr>
      <w:tr w:rsidR="00943193" w:rsidRPr="007A752C" w14:paraId="3A65872B" w14:textId="77777777" w:rsidTr="006F2E8B">
        <w:trPr>
          <w:jc w:val="center"/>
        </w:trPr>
        <w:tc>
          <w:tcPr>
            <w:tcW w:w="3794" w:type="dxa"/>
            <w:vMerge w:val="restart"/>
            <w:tcBorders>
              <w:right w:val="single" w:sz="4" w:space="0" w:color="auto"/>
            </w:tcBorders>
          </w:tcPr>
          <w:p w14:paraId="5A7F5100" w14:textId="77777777" w:rsidR="00943193" w:rsidRPr="007A752C" w:rsidRDefault="00943193" w:rsidP="006F2E8B">
            <w:pPr>
              <w:autoSpaceDE w:val="0"/>
              <w:autoSpaceDN w:val="0"/>
              <w:adjustRightInd w:val="0"/>
              <w:jc w:val="left"/>
              <w:rPr>
                <w:sz w:val="20"/>
                <w:lang w:eastAsia="hr-HR"/>
              </w:rPr>
            </w:pPr>
            <w:r w:rsidRPr="007A752C">
              <w:rPr>
                <w:sz w:val="20"/>
                <w:lang w:eastAsia="hr-HR"/>
              </w:rPr>
              <w:t>Ostale poljoprivredne površine</w:t>
            </w:r>
          </w:p>
        </w:tc>
        <w:tc>
          <w:tcPr>
            <w:tcW w:w="4111" w:type="dxa"/>
            <w:tcBorders>
              <w:left w:val="single" w:sz="4" w:space="0" w:color="auto"/>
            </w:tcBorders>
          </w:tcPr>
          <w:p w14:paraId="615364A9" w14:textId="77777777" w:rsidR="00943193" w:rsidRPr="007A752C" w:rsidRDefault="00943193" w:rsidP="006F2E8B">
            <w:pPr>
              <w:autoSpaceDE w:val="0"/>
              <w:autoSpaceDN w:val="0"/>
              <w:adjustRightInd w:val="0"/>
              <w:jc w:val="left"/>
              <w:rPr>
                <w:sz w:val="20"/>
                <w:lang w:eastAsia="hr-HR"/>
              </w:rPr>
            </w:pPr>
            <w:r w:rsidRPr="007A752C">
              <w:rPr>
                <w:sz w:val="20"/>
                <w:lang w:eastAsia="hr-HR"/>
              </w:rPr>
              <w:t>Pašnjaci</w:t>
            </w:r>
          </w:p>
        </w:tc>
        <w:tc>
          <w:tcPr>
            <w:tcW w:w="2126" w:type="dxa"/>
          </w:tcPr>
          <w:p w14:paraId="5749844E" w14:textId="77777777" w:rsidR="00943193" w:rsidRPr="007A752C" w:rsidRDefault="00943193" w:rsidP="006F2E8B">
            <w:pPr>
              <w:autoSpaceDE w:val="0"/>
              <w:autoSpaceDN w:val="0"/>
              <w:adjustRightInd w:val="0"/>
              <w:jc w:val="left"/>
              <w:rPr>
                <w:sz w:val="20"/>
                <w:lang w:eastAsia="hr-HR"/>
              </w:rPr>
            </w:pPr>
            <w:r w:rsidRPr="007A752C">
              <w:rPr>
                <w:sz w:val="20"/>
                <w:lang w:eastAsia="hr-HR"/>
              </w:rPr>
              <w:t>186</w:t>
            </w:r>
          </w:p>
        </w:tc>
      </w:tr>
      <w:tr w:rsidR="00943193" w:rsidRPr="007A752C" w14:paraId="527960B7" w14:textId="77777777" w:rsidTr="006F2E8B">
        <w:trPr>
          <w:jc w:val="center"/>
        </w:trPr>
        <w:tc>
          <w:tcPr>
            <w:tcW w:w="3794" w:type="dxa"/>
            <w:vMerge/>
            <w:tcBorders>
              <w:right w:val="single" w:sz="4" w:space="0" w:color="auto"/>
            </w:tcBorders>
          </w:tcPr>
          <w:p w14:paraId="63FF4680" w14:textId="77777777" w:rsidR="00943193" w:rsidRPr="007A752C" w:rsidRDefault="00943193" w:rsidP="006F2E8B">
            <w:pPr>
              <w:autoSpaceDE w:val="0"/>
              <w:autoSpaceDN w:val="0"/>
              <w:adjustRightInd w:val="0"/>
              <w:jc w:val="left"/>
              <w:rPr>
                <w:sz w:val="20"/>
                <w:lang w:eastAsia="hr-HR"/>
              </w:rPr>
            </w:pPr>
          </w:p>
        </w:tc>
        <w:tc>
          <w:tcPr>
            <w:tcW w:w="4111" w:type="dxa"/>
            <w:tcBorders>
              <w:left w:val="single" w:sz="4" w:space="0" w:color="auto"/>
            </w:tcBorders>
          </w:tcPr>
          <w:p w14:paraId="53407A16" w14:textId="77777777" w:rsidR="00943193" w:rsidRPr="007A752C" w:rsidRDefault="00943193" w:rsidP="006F2E8B">
            <w:pPr>
              <w:autoSpaceDE w:val="0"/>
              <w:autoSpaceDN w:val="0"/>
              <w:adjustRightInd w:val="0"/>
              <w:jc w:val="left"/>
              <w:rPr>
                <w:sz w:val="20"/>
                <w:lang w:eastAsia="hr-HR"/>
              </w:rPr>
            </w:pPr>
            <w:r w:rsidRPr="007A752C">
              <w:rPr>
                <w:sz w:val="20"/>
                <w:lang w:eastAsia="hr-HR"/>
              </w:rPr>
              <w:t>Ribnjac</w:t>
            </w:r>
          </w:p>
        </w:tc>
        <w:tc>
          <w:tcPr>
            <w:tcW w:w="2126" w:type="dxa"/>
          </w:tcPr>
          <w:p w14:paraId="6B9872CF" w14:textId="77777777" w:rsidR="00943193" w:rsidRPr="007A752C" w:rsidRDefault="00943193" w:rsidP="006F2E8B">
            <w:pPr>
              <w:autoSpaceDE w:val="0"/>
              <w:autoSpaceDN w:val="0"/>
              <w:adjustRightInd w:val="0"/>
              <w:jc w:val="left"/>
              <w:rPr>
                <w:sz w:val="20"/>
                <w:lang w:eastAsia="hr-HR"/>
              </w:rPr>
            </w:pPr>
            <w:r w:rsidRPr="007A752C">
              <w:rPr>
                <w:sz w:val="20"/>
                <w:lang w:eastAsia="hr-HR"/>
              </w:rPr>
              <w:t>-</w:t>
            </w:r>
          </w:p>
        </w:tc>
      </w:tr>
      <w:tr w:rsidR="00943193" w:rsidRPr="007A752C" w14:paraId="09D21EBF" w14:textId="77777777" w:rsidTr="006F2E8B">
        <w:trPr>
          <w:jc w:val="center"/>
        </w:trPr>
        <w:tc>
          <w:tcPr>
            <w:tcW w:w="3794" w:type="dxa"/>
            <w:tcBorders>
              <w:right w:val="single" w:sz="4" w:space="0" w:color="auto"/>
            </w:tcBorders>
            <w:shd w:val="clear" w:color="auto" w:fill="D9D9D9" w:themeFill="background1" w:themeFillShade="D9"/>
          </w:tcPr>
          <w:p w14:paraId="15802D84" w14:textId="77777777" w:rsidR="00943193" w:rsidRPr="007A752C" w:rsidRDefault="00943193" w:rsidP="006F2E8B">
            <w:pPr>
              <w:autoSpaceDE w:val="0"/>
              <w:autoSpaceDN w:val="0"/>
              <w:adjustRightInd w:val="0"/>
              <w:jc w:val="left"/>
              <w:rPr>
                <w:sz w:val="20"/>
                <w:lang w:eastAsia="hr-HR"/>
              </w:rPr>
            </w:pPr>
            <w:r w:rsidRPr="007A752C">
              <w:rPr>
                <w:sz w:val="20"/>
                <w:lang w:eastAsia="hr-HR"/>
              </w:rPr>
              <w:t>Ukupno poljoprivredna površina</w:t>
            </w:r>
          </w:p>
        </w:tc>
        <w:tc>
          <w:tcPr>
            <w:tcW w:w="4111" w:type="dxa"/>
            <w:tcBorders>
              <w:left w:val="single" w:sz="4" w:space="0" w:color="auto"/>
            </w:tcBorders>
            <w:shd w:val="clear" w:color="auto" w:fill="D9D9D9" w:themeFill="background1" w:themeFillShade="D9"/>
          </w:tcPr>
          <w:p w14:paraId="715EDD0B" w14:textId="77777777" w:rsidR="00943193" w:rsidRPr="007A752C" w:rsidRDefault="00943193" w:rsidP="006F2E8B">
            <w:pPr>
              <w:autoSpaceDE w:val="0"/>
              <w:autoSpaceDN w:val="0"/>
              <w:adjustRightInd w:val="0"/>
              <w:jc w:val="left"/>
              <w:rPr>
                <w:sz w:val="20"/>
                <w:lang w:eastAsia="hr-HR"/>
              </w:rPr>
            </w:pPr>
          </w:p>
        </w:tc>
        <w:tc>
          <w:tcPr>
            <w:tcW w:w="2126" w:type="dxa"/>
            <w:shd w:val="clear" w:color="auto" w:fill="D9D9D9" w:themeFill="background1" w:themeFillShade="D9"/>
          </w:tcPr>
          <w:p w14:paraId="5F52E2C2" w14:textId="77777777" w:rsidR="00943193" w:rsidRPr="007A752C" w:rsidRDefault="00943193" w:rsidP="006F2E8B">
            <w:pPr>
              <w:autoSpaceDE w:val="0"/>
              <w:autoSpaceDN w:val="0"/>
              <w:adjustRightInd w:val="0"/>
              <w:jc w:val="left"/>
              <w:rPr>
                <w:sz w:val="20"/>
                <w:lang w:eastAsia="hr-HR"/>
              </w:rPr>
            </w:pPr>
            <w:r w:rsidRPr="007A752C">
              <w:rPr>
                <w:sz w:val="20"/>
                <w:lang w:eastAsia="hr-HR"/>
              </w:rPr>
              <w:t>186</w:t>
            </w:r>
          </w:p>
        </w:tc>
      </w:tr>
      <w:tr w:rsidR="00943193" w:rsidRPr="007A752C" w14:paraId="20C8501F" w14:textId="77777777" w:rsidTr="006F2E8B">
        <w:trPr>
          <w:jc w:val="center"/>
        </w:trPr>
        <w:tc>
          <w:tcPr>
            <w:tcW w:w="3794" w:type="dxa"/>
            <w:vMerge w:val="restart"/>
            <w:tcBorders>
              <w:right w:val="single" w:sz="4" w:space="0" w:color="auto"/>
            </w:tcBorders>
          </w:tcPr>
          <w:p w14:paraId="5CF238F0" w14:textId="77777777" w:rsidR="00943193" w:rsidRPr="007A752C" w:rsidRDefault="00943193" w:rsidP="006F2E8B">
            <w:pPr>
              <w:autoSpaceDE w:val="0"/>
              <w:autoSpaceDN w:val="0"/>
              <w:adjustRightInd w:val="0"/>
              <w:jc w:val="left"/>
              <w:rPr>
                <w:sz w:val="20"/>
                <w:lang w:eastAsia="hr-HR"/>
              </w:rPr>
            </w:pPr>
            <w:r w:rsidRPr="007A752C">
              <w:rPr>
                <w:sz w:val="20"/>
                <w:lang w:eastAsia="hr-HR"/>
              </w:rPr>
              <w:t>Ostale površine</w:t>
            </w:r>
          </w:p>
        </w:tc>
        <w:tc>
          <w:tcPr>
            <w:tcW w:w="4111" w:type="dxa"/>
            <w:tcBorders>
              <w:left w:val="single" w:sz="4" w:space="0" w:color="auto"/>
            </w:tcBorders>
          </w:tcPr>
          <w:p w14:paraId="537F27D4" w14:textId="77777777" w:rsidR="00943193" w:rsidRPr="007A752C" w:rsidRDefault="00943193" w:rsidP="006F2E8B">
            <w:pPr>
              <w:autoSpaceDE w:val="0"/>
              <w:autoSpaceDN w:val="0"/>
              <w:adjustRightInd w:val="0"/>
              <w:jc w:val="left"/>
              <w:rPr>
                <w:sz w:val="20"/>
                <w:lang w:eastAsia="hr-HR"/>
              </w:rPr>
            </w:pPr>
            <w:r w:rsidRPr="007A752C">
              <w:rPr>
                <w:sz w:val="20"/>
                <w:lang w:eastAsia="hr-HR"/>
              </w:rPr>
              <w:t>Trstici i bare</w:t>
            </w:r>
          </w:p>
        </w:tc>
        <w:tc>
          <w:tcPr>
            <w:tcW w:w="2126" w:type="dxa"/>
          </w:tcPr>
          <w:p w14:paraId="5027C549" w14:textId="77777777" w:rsidR="00943193" w:rsidRPr="007A752C" w:rsidRDefault="00943193" w:rsidP="006F2E8B">
            <w:pPr>
              <w:autoSpaceDE w:val="0"/>
              <w:autoSpaceDN w:val="0"/>
              <w:adjustRightInd w:val="0"/>
              <w:jc w:val="left"/>
              <w:rPr>
                <w:sz w:val="20"/>
                <w:lang w:eastAsia="hr-HR"/>
              </w:rPr>
            </w:pPr>
            <w:r w:rsidRPr="007A752C">
              <w:rPr>
                <w:sz w:val="20"/>
                <w:lang w:eastAsia="hr-HR"/>
              </w:rPr>
              <w:t>5</w:t>
            </w:r>
          </w:p>
        </w:tc>
      </w:tr>
      <w:tr w:rsidR="00943193" w:rsidRPr="007A752C" w14:paraId="57EAB775" w14:textId="77777777" w:rsidTr="006F2E8B">
        <w:trPr>
          <w:jc w:val="center"/>
        </w:trPr>
        <w:tc>
          <w:tcPr>
            <w:tcW w:w="3794" w:type="dxa"/>
            <w:vMerge/>
            <w:tcBorders>
              <w:right w:val="single" w:sz="4" w:space="0" w:color="auto"/>
            </w:tcBorders>
          </w:tcPr>
          <w:p w14:paraId="3FB67D7E" w14:textId="77777777" w:rsidR="00943193" w:rsidRPr="007A752C" w:rsidRDefault="00943193" w:rsidP="006F2E8B">
            <w:pPr>
              <w:autoSpaceDE w:val="0"/>
              <w:autoSpaceDN w:val="0"/>
              <w:adjustRightInd w:val="0"/>
              <w:jc w:val="left"/>
              <w:rPr>
                <w:sz w:val="20"/>
                <w:lang w:eastAsia="hr-HR"/>
              </w:rPr>
            </w:pPr>
          </w:p>
        </w:tc>
        <w:tc>
          <w:tcPr>
            <w:tcW w:w="4111" w:type="dxa"/>
            <w:tcBorders>
              <w:left w:val="single" w:sz="4" w:space="0" w:color="auto"/>
            </w:tcBorders>
          </w:tcPr>
          <w:p w14:paraId="56F92882" w14:textId="77777777" w:rsidR="00943193" w:rsidRPr="007A752C" w:rsidRDefault="00943193" w:rsidP="006F2E8B">
            <w:pPr>
              <w:autoSpaceDE w:val="0"/>
              <w:autoSpaceDN w:val="0"/>
              <w:adjustRightInd w:val="0"/>
              <w:jc w:val="left"/>
              <w:rPr>
                <w:sz w:val="20"/>
                <w:lang w:eastAsia="hr-HR"/>
              </w:rPr>
            </w:pPr>
            <w:r w:rsidRPr="007A752C">
              <w:rPr>
                <w:sz w:val="20"/>
                <w:lang w:eastAsia="hr-HR"/>
              </w:rPr>
              <w:t>Šume</w:t>
            </w:r>
          </w:p>
        </w:tc>
        <w:tc>
          <w:tcPr>
            <w:tcW w:w="2126" w:type="dxa"/>
          </w:tcPr>
          <w:p w14:paraId="2F93E5FC" w14:textId="77777777" w:rsidR="00943193" w:rsidRPr="007A752C" w:rsidRDefault="00943193" w:rsidP="006F2E8B">
            <w:pPr>
              <w:autoSpaceDE w:val="0"/>
              <w:autoSpaceDN w:val="0"/>
              <w:adjustRightInd w:val="0"/>
              <w:jc w:val="left"/>
              <w:rPr>
                <w:sz w:val="20"/>
                <w:lang w:eastAsia="hr-HR"/>
              </w:rPr>
            </w:pPr>
            <w:r w:rsidRPr="007A752C">
              <w:rPr>
                <w:sz w:val="20"/>
                <w:lang w:eastAsia="hr-HR"/>
              </w:rPr>
              <w:t>1.239</w:t>
            </w:r>
          </w:p>
        </w:tc>
      </w:tr>
      <w:tr w:rsidR="00943193" w:rsidRPr="007A752C" w14:paraId="39AF339C" w14:textId="77777777" w:rsidTr="006F2E8B">
        <w:trPr>
          <w:jc w:val="center"/>
        </w:trPr>
        <w:tc>
          <w:tcPr>
            <w:tcW w:w="3794" w:type="dxa"/>
            <w:vMerge/>
            <w:tcBorders>
              <w:right w:val="single" w:sz="4" w:space="0" w:color="auto"/>
            </w:tcBorders>
          </w:tcPr>
          <w:p w14:paraId="628CE535" w14:textId="77777777" w:rsidR="00943193" w:rsidRPr="007A752C" w:rsidRDefault="00943193" w:rsidP="006F2E8B">
            <w:pPr>
              <w:autoSpaceDE w:val="0"/>
              <w:autoSpaceDN w:val="0"/>
              <w:adjustRightInd w:val="0"/>
              <w:jc w:val="left"/>
              <w:rPr>
                <w:i/>
                <w:szCs w:val="24"/>
                <w:lang w:eastAsia="hr-HR"/>
              </w:rPr>
            </w:pPr>
          </w:p>
        </w:tc>
        <w:tc>
          <w:tcPr>
            <w:tcW w:w="4111" w:type="dxa"/>
            <w:tcBorders>
              <w:left w:val="single" w:sz="4" w:space="0" w:color="auto"/>
            </w:tcBorders>
          </w:tcPr>
          <w:p w14:paraId="52421D10" w14:textId="77777777" w:rsidR="00943193" w:rsidRPr="007A752C" w:rsidRDefault="00943193" w:rsidP="006F2E8B">
            <w:pPr>
              <w:autoSpaceDE w:val="0"/>
              <w:autoSpaceDN w:val="0"/>
              <w:adjustRightInd w:val="0"/>
              <w:jc w:val="left"/>
              <w:rPr>
                <w:sz w:val="20"/>
                <w:lang w:eastAsia="hr-HR"/>
              </w:rPr>
            </w:pPr>
            <w:r w:rsidRPr="007A752C">
              <w:rPr>
                <w:sz w:val="20"/>
                <w:lang w:eastAsia="hr-HR"/>
              </w:rPr>
              <w:t>Neplodno tlo</w:t>
            </w:r>
          </w:p>
        </w:tc>
        <w:tc>
          <w:tcPr>
            <w:tcW w:w="2126" w:type="dxa"/>
          </w:tcPr>
          <w:p w14:paraId="4D61BD7D" w14:textId="77777777" w:rsidR="00943193" w:rsidRPr="007A752C" w:rsidRDefault="00943193" w:rsidP="006F2E8B">
            <w:pPr>
              <w:autoSpaceDE w:val="0"/>
              <w:autoSpaceDN w:val="0"/>
              <w:adjustRightInd w:val="0"/>
              <w:jc w:val="left"/>
              <w:rPr>
                <w:sz w:val="20"/>
                <w:lang w:eastAsia="hr-HR"/>
              </w:rPr>
            </w:pPr>
            <w:r w:rsidRPr="007A752C">
              <w:rPr>
                <w:sz w:val="20"/>
                <w:lang w:eastAsia="hr-HR"/>
              </w:rPr>
              <w:t>1.259</w:t>
            </w:r>
          </w:p>
        </w:tc>
      </w:tr>
      <w:tr w:rsidR="00943193" w:rsidRPr="007A752C" w14:paraId="753A6A8C" w14:textId="77777777" w:rsidTr="006F2E8B">
        <w:trPr>
          <w:jc w:val="center"/>
        </w:trPr>
        <w:tc>
          <w:tcPr>
            <w:tcW w:w="3794" w:type="dxa"/>
            <w:tcBorders>
              <w:right w:val="single" w:sz="4" w:space="0" w:color="auto"/>
            </w:tcBorders>
            <w:shd w:val="clear" w:color="auto" w:fill="BFBFBF" w:themeFill="background1" w:themeFillShade="BF"/>
          </w:tcPr>
          <w:p w14:paraId="115BC14A" w14:textId="77777777" w:rsidR="00943193" w:rsidRPr="007A752C" w:rsidRDefault="00943193" w:rsidP="006F2E8B">
            <w:pPr>
              <w:autoSpaceDE w:val="0"/>
              <w:autoSpaceDN w:val="0"/>
              <w:adjustRightInd w:val="0"/>
              <w:jc w:val="left"/>
              <w:rPr>
                <w:i/>
                <w:iCs/>
                <w:lang w:eastAsia="hr-HR"/>
              </w:rPr>
            </w:pPr>
            <w:r w:rsidRPr="007A752C">
              <w:rPr>
                <w:i/>
                <w:iCs/>
                <w:lang w:eastAsia="hr-HR"/>
              </w:rPr>
              <w:t>Ukupno površina</w:t>
            </w:r>
          </w:p>
        </w:tc>
        <w:tc>
          <w:tcPr>
            <w:tcW w:w="4111" w:type="dxa"/>
            <w:tcBorders>
              <w:left w:val="single" w:sz="4" w:space="0" w:color="auto"/>
            </w:tcBorders>
            <w:shd w:val="clear" w:color="auto" w:fill="BFBFBF" w:themeFill="background1" w:themeFillShade="BF"/>
          </w:tcPr>
          <w:p w14:paraId="0812F0A7" w14:textId="77777777" w:rsidR="00943193" w:rsidRPr="007A752C" w:rsidRDefault="00943193" w:rsidP="006F2E8B">
            <w:pPr>
              <w:autoSpaceDE w:val="0"/>
              <w:autoSpaceDN w:val="0"/>
              <w:adjustRightInd w:val="0"/>
              <w:jc w:val="left"/>
              <w:rPr>
                <w:i/>
                <w:szCs w:val="24"/>
                <w:lang w:eastAsia="hr-HR"/>
              </w:rPr>
            </w:pPr>
          </w:p>
        </w:tc>
        <w:tc>
          <w:tcPr>
            <w:tcW w:w="2126" w:type="dxa"/>
            <w:shd w:val="clear" w:color="auto" w:fill="BFBFBF" w:themeFill="background1" w:themeFillShade="BF"/>
          </w:tcPr>
          <w:p w14:paraId="59A6F60E" w14:textId="77777777" w:rsidR="00943193" w:rsidRPr="007A752C" w:rsidRDefault="00943193" w:rsidP="006F2E8B">
            <w:pPr>
              <w:autoSpaceDE w:val="0"/>
              <w:autoSpaceDN w:val="0"/>
              <w:adjustRightInd w:val="0"/>
              <w:jc w:val="left"/>
              <w:rPr>
                <w:i/>
                <w:iCs/>
                <w:lang w:eastAsia="hr-HR"/>
              </w:rPr>
            </w:pPr>
            <w:r w:rsidRPr="007A752C">
              <w:rPr>
                <w:i/>
                <w:iCs/>
                <w:lang w:eastAsia="hr-HR"/>
              </w:rPr>
              <w:t>12.002</w:t>
            </w:r>
          </w:p>
        </w:tc>
      </w:tr>
    </w:tbl>
    <w:p w14:paraId="5D16798A" w14:textId="4E6E932B" w:rsidR="00943193" w:rsidRPr="007A752C" w:rsidRDefault="00943193" w:rsidP="00943193">
      <w:pPr>
        <w:pStyle w:val="Opisslike"/>
        <w:rPr>
          <w:lang w:eastAsia="hr-HR"/>
        </w:rPr>
      </w:pPr>
      <w:r w:rsidRPr="007A752C">
        <w:rPr>
          <w:lang w:eastAsia="hr-HR"/>
        </w:rPr>
        <w:t>Izvor:</w:t>
      </w:r>
      <w:r w:rsidRPr="007A752C">
        <w:t xml:space="preserve"> </w:t>
      </w:r>
      <w:r w:rsidRPr="007A752C">
        <w:rPr>
          <w:lang w:eastAsia="hr-HR"/>
        </w:rPr>
        <w:t xml:space="preserve">PPU Općine </w:t>
      </w:r>
      <w:r w:rsidR="00127A6D">
        <w:rPr>
          <w:lang w:eastAsia="hr-HR"/>
        </w:rPr>
        <w:t>Vladislavci</w:t>
      </w:r>
    </w:p>
    <w:p w14:paraId="42418690" w14:textId="77777777" w:rsidR="00943193" w:rsidRPr="007A752C" w:rsidRDefault="00943193" w:rsidP="00943193">
      <w:pPr>
        <w:autoSpaceDE w:val="0"/>
        <w:autoSpaceDN w:val="0"/>
        <w:adjustRightInd w:val="0"/>
        <w:jc w:val="left"/>
        <w:rPr>
          <w:sz w:val="22"/>
          <w:szCs w:val="22"/>
          <w:lang w:eastAsia="hr-HR"/>
        </w:rPr>
      </w:pPr>
    </w:p>
    <w:p w14:paraId="352AFB31" w14:textId="77777777" w:rsidR="00FD7987" w:rsidRPr="007A752C" w:rsidRDefault="00FD7987" w:rsidP="0E882B3C">
      <w:pPr>
        <w:rPr>
          <w:lang w:eastAsia="en-US"/>
        </w:rPr>
      </w:pPr>
    </w:p>
    <w:p w14:paraId="4CF35267" w14:textId="77777777" w:rsidR="003479A6" w:rsidRPr="007A752C" w:rsidRDefault="007A752C" w:rsidP="006853DE">
      <w:pPr>
        <w:pStyle w:val="Razina3"/>
        <w:rPr>
          <w:lang w:val="hr-HR"/>
        </w:rPr>
      </w:pPr>
      <w:bookmarkStart w:id="35" w:name="_Toc225768500"/>
      <w:r w:rsidRPr="007A752C">
        <w:rPr>
          <w:lang w:val="hr-HR"/>
        </w:rPr>
        <w:t>Infrastruktura</w:t>
      </w:r>
      <w:r w:rsidR="25A80FB9" w:rsidRPr="007A752C">
        <w:rPr>
          <w:lang w:val="hr-HR"/>
        </w:rPr>
        <w:t xml:space="preserve"> i građevine od javnog značaja-objekti, mreže i sustavi kritične </w:t>
      </w:r>
      <w:r w:rsidR="00570A2E" w:rsidRPr="007A752C">
        <w:rPr>
          <w:lang w:val="hr-HR"/>
        </w:rPr>
        <w:t>infrastruk</w:t>
      </w:r>
      <w:r w:rsidR="00646C20" w:rsidRPr="007A752C">
        <w:rPr>
          <w:lang w:val="hr-HR"/>
        </w:rPr>
        <w:t>ture</w:t>
      </w:r>
      <w:bookmarkEnd w:id="35"/>
    </w:p>
    <w:p w14:paraId="2DAD1DD3" w14:textId="77777777" w:rsidR="00646C20" w:rsidRPr="007A752C" w:rsidRDefault="00646C20" w:rsidP="00646C20">
      <w:pPr>
        <w:rPr>
          <w:lang w:eastAsia="en-US"/>
        </w:rPr>
      </w:pPr>
    </w:p>
    <w:tbl>
      <w:tblPr>
        <w:tblW w:w="100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36"/>
        <w:gridCol w:w="6237"/>
      </w:tblGrid>
      <w:tr w:rsidR="003479A6" w:rsidRPr="007A752C" w14:paraId="3A08587B" w14:textId="77777777" w:rsidTr="00646C20">
        <w:trPr>
          <w:jc w:val="center"/>
        </w:trPr>
        <w:tc>
          <w:tcPr>
            <w:tcW w:w="3836"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14:paraId="655DEA69" w14:textId="77777777" w:rsidR="003479A6" w:rsidRPr="007A752C" w:rsidRDefault="25A80FB9" w:rsidP="25A80FB9">
            <w:pPr>
              <w:jc w:val="center"/>
              <w:rPr>
                <w:rFonts w:ascii="Calibri" w:hAnsi="Calibri"/>
                <w:i/>
                <w:iCs/>
                <w:lang w:eastAsia="en-US"/>
              </w:rPr>
            </w:pPr>
            <w:bookmarkStart w:id="36" w:name="_Hlk83628646"/>
            <w:r w:rsidRPr="007A752C">
              <w:rPr>
                <w:rFonts w:ascii="Calibri" w:hAnsi="Calibri"/>
                <w:i/>
                <w:iCs/>
                <w:lang w:eastAsia="en-US"/>
              </w:rPr>
              <w:t>Sektor</w:t>
            </w:r>
            <w:r w:rsidRPr="007A752C">
              <w:rPr>
                <w:rFonts w:ascii="Calibri" w:hAnsi="Calibri"/>
                <w:sz w:val="22"/>
                <w:szCs w:val="22"/>
                <w:lang w:eastAsia="en-US"/>
              </w:rPr>
              <w:t xml:space="preserve"> </w:t>
            </w:r>
            <w:r w:rsidRPr="007A752C">
              <w:rPr>
                <w:rFonts w:ascii="Calibri" w:hAnsi="Calibri"/>
                <w:i/>
                <w:iCs/>
                <w:lang w:eastAsia="en-US"/>
              </w:rPr>
              <w:t>kritične infrastrukture</w:t>
            </w:r>
          </w:p>
        </w:tc>
        <w:tc>
          <w:tcPr>
            <w:tcW w:w="6237"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14:paraId="5EF6B847" w14:textId="77777777" w:rsidR="003479A6" w:rsidRPr="007A752C" w:rsidRDefault="003479A6" w:rsidP="003479A6">
            <w:pPr>
              <w:jc w:val="center"/>
              <w:rPr>
                <w:rFonts w:ascii="Calibri" w:hAnsi="Calibri"/>
                <w:i/>
                <w:szCs w:val="24"/>
                <w:lang w:eastAsia="en-US"/>
              </w:rPr>
            </w:pPr>
          </w:p>
        </w:tc>
      </w:tr>
      <w:tr w:rsidR="003479A6" w:rsidRPr="007A752C" w14:paraId="3EA43E8B" w14:textId="77777777" w:rsidTr="00646C20">
        <w:trPr>
          <w:trHeight w:val="343"/>
          <w:jc w:val="center"/>
        </w:trPr>
        <w:tc>
          <w:tcPr>
            <w:tcW w:w="3836"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6D37349B" w14:textId="77777777" w:rsidR="003479A6" w:rsidRPr="007A752C" w:rsidRDefault="25A80FB9" w:rsidP="25A80FB9">
            <w:pPr>
              <w:jc w:val="left"/>
              <w:rPr>
                <w:rFonts w:ascii="Calibri" w:hAnsi="Calibri"/>
                <w:sz w:val="20"/>
                <w:lang w:eastAsia="en-US"/>
              </w:rPr>
            </w:pPr>
            <w:r w:rsidRPr="007A752C">
              <w:rPr>
                <w:rFonts w:ascii="Calibri" w:hAnsi="Calibri"/>
                <w:sz w:val="20"/>
                <w:lang w:eastAsia="en-US"/>
              </w:rPr>
              <w:t>Energetika (proizvodnja, uključivo akumulacije i brane, prijenos, skladištenje, transport energenata i energije, sustavi za distribuciju).  </w:t>
            </w:r>
          </w:p>
        </w:tc>
        <w:tc>
          <w:tcPr>
            <w:tcW w:w="6237" w:type="dxa"/>
            <w:tcBorders>
              <w:top w:val="single" w:sz="6" w:space="0" w:color="auto"/>
              <w:left w:val="outset" w:sz="6" w:space="0" w:color="auto"/>
              <w:bottom w:val="single" w:sz="6" w:space="0" w:color="auto"/>
              <w:right w:val="single" w:sz="6" w:space="0" w:color="auto"/>
            </w:tcBorders>
            <w:shd w:val="clear" w:color="auto" w:fill="FFFFFF" w:themeFill="background1"/>
          </w:tcPr>
          <w:p w14:paraId="30BC4DBD" w14:textId="77777777" w:rsidR="005541C0" w:rsidRPr="005541C0" w:rsidRDefault="005541C0" w:rsidP="005541C0">
            <w:pPr>
              <w:rPr>
                <w:rFonts w:cs="Arial-BoldMT"/>
                <w:sz w:val="18"/>
                <w:szCs w:val="18"/>
                <w:lang w:eastAsia="en-US"/>
              </w:rPr>
            </w:pPr>
            <w:r w:rsidRPr="005541C0">
              <w:rPr>
                <w:rFonts w:cs="Arial-BoldMT"/>
                <w:sz w:val="18"/>
                <w:szCs w:val="18"/>
                <w:lang w:eastAsia="en-US"/>
              </w:rPr>
              <w:t>U Općini je proveden plinovod u svim naseljima. Ukupna duljina plinovoda na području Općine iznosi 24,5 km, ali se većina kućanstava i dalje grije na kruta goriva. Distributer prirodnog plina na području Općine je HEP-Plin d.o.o. iz Osijeka.</w:t>
            </w:r>
          </w:p>
          <w:p w14:paraId="42FF06EE" w14:textId="77777777" w:rsidR="005541C0" w:rsidRPr="005541C0" w:rsidRDefault="005541C0" w:rsidP="005541C0">
            <w:pPr>
              <w:rPr>
                <w:rFonts w:cs="Arial-BoldMT"/>
                <w:sz w:val="18"/>
                <w:szCs w:val="18"/>
                <w:lang w:eastAsia="en-US"/>
              </w:rPr>
            </w:pPr>
            <w:r w:rsidRPr="005541C0">
              <w:rPr>
                <w:rFonts w:cs="Arial-BoldMT"/>
                <w:sz w:val="18"/>
                <w:szCs w:val="18"/>
                <w:lang w:eastAsia="en-US"/>
              </w:rPr>
              <w:t>Na području Općine prolaze dijelovi trase dva prijenosna elektroopskrbna voda čija ukupna dužina iznosi 48,2 km:</w:t>
            </w:r>
          </w:p>
          <w:p w14:paraId="4CB9A5F0" w14:textId="77777777" w:rsidR="005541C0" w:rsidRPr="005541C0" w:rsidRDefault="005541C0" w:rsidP="005541C0">
            <w:pPr>
              <w:rPr>
                <w:rFonts w:cs="Arial-BoldMT"/>
                <w:sz w:val="18"/>
                <w:szCs w:val="18"/>
                <w:lang w:eastAsia="en-US"/>
              </w:rPr>
            </w:pPr>
            <w:r w:rsidRPr="005541C0">
              <w:rPr>
                <w:rFonts w:cs="Arial-BoldMT"/>
                <w:sz w:val="18"/>
                <w:szCs w:val="18"/>
                <w:lang w:eastAsia="en-US"/>
              </w:rPr>
              <w:t>-  10(20) kV – 27,9 km</w:t>
            </w:r>
          </w:p>
          <w:p w14:paraId="514AD398" w14:textId="5A612DA5" w:rsidR="00AF6B7E" w:rsidRPr="005541C0" w:rsidRDefault="005541C0" w:rsidP="005541C0">
            <w:pPr>
              <w:rPr>
                <w:sz w:val="18"/>
                <w:szCs w:val="18"/>
                <w:lang w:eastAsia="en-US"/>
              </w:rPr>
            </w:pPr>
            <w:r>
              <w:rPr>
                <w:rFonts w:cs="Arial-BoldMT"/>
                <w:sz w:val="18"/>
                <w:szCs w:val="18"/>
                <w:lang w:eastAsia="en-US"/>
              </w:rPr>
              <w:t xml:space="preserve">- </w:t>
            </w:r>
            <w:r w:rsidRPr="005541C0">
              <w:rPr>
                <w:rFonts w:cs="Arial-BoldMT"/>
                <w:sz w:val="18"/>
                <w:szCs w:val="18"/>
                <w:lang w:eastAsia="en-US"/>
              </w:rPr>
              <w:t xml:space="preserve"> 0,4 (NN) kV – 20,3 km</w:t>
            </w:r>
          </w:p>
        </w:tc>
      </w:tr>
      <w:tr w:rsidR="003479A6" w:rsidRPr="007A752C" w14:paraId="5D2F9224" w14:textId="77777777" w:rsidTr="00646C20">
        <w:trPr>
          <w:jc w:val="center"/>
        </w:trPr>
        <w:tc>
          <w:tcPr>
            <w:tcW w:w="3836"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3E00298C" w14:textId="77777777" w:rsidR="003479A6" w:rsidRPr="007A752C" w:rsidRDefault="25A80FB9" w:rsidP="25A80FB9">
            <w:pPr>
              <w:jc w:val="left"/>
              <w:rPr>
                <w:rFonts w:ascii="Calibri" w:hAnsi="Calibri"/>
                <w:sz w:val="20"/>
                <w:lang w:eastAsia="en-US"/>
              </w:rPr>
            </w:pPr>
            <w:r w:rsidRPr="007A752C">
              <w:rPr>
                <w:rFonts w:ascii="Calibri" w:hAnsi="Calibri"/>
                <w:sz w:val="20"/>
                <w:lang w:eastAsia="en-US"/>
              </w:rPr>
              <w:t>Promet (cestovni, željeznički, zračni, pomorski i promet unutarnjim plovnim putovima).</w:t>
            </w:r>
          </w:p>
        </w:tc>
        <w:tc>
          <w:tcPr>
            <w:tcW w:w="6237" w:type="dxa"/>
            <w:tcBorders>
              <w:top w:val="outset" w:sz="6" w:space="0" w:color="auto"/>
              <w:left w:val="outset" w:sz="6" w:space="0" w:color="auto"/>
              <w:bottom w:val="single" w:sz="6" w:space="0" w:color="auto"/>
              <w:right w:val="single" w:sz="6" w:space="0" w:color="auto"/>
            </w:tcBorders>
            <w:shd w:val="clear" w:color="auto" w:fill="FFFFFF" w:themeFill="background1"/>
          </w:tcPr>
          <w:p w14:paraId="2746AB8A" w14:textId="22CA1913" w:rsidR="003479A6" w:rsidRPr="007A752C" w:rsidRDefault="25A80FB9" w:rsidP="00D65FD7">
            <w:pPr>
              <w:jc w:val="left"/>
              <w:rPr>
                <w:sz w:val="18"/>
                <w:szCs w:val="18"/>
                <w:lang w:eastAsia="en-US"/>
              </w:rPr>
            </w:pPr>
            <w:r w:rsidRPr="007A752C">
              <w:rPr>
                <w:sz w:val="18"/>
                <w:szCs w:val="18"/>
                <w:lang w:eastAsia="en-US"/>
              </w:rPr>
              <w:t xml:space="preserve"> Prikazano u </w:t>
            </w:r>
            <w:r w:rsidR="0086304F">
              <w:rPr>
                <w:sz w:val="18"/>
                <w:szCs w:val="18"/>
                <w:lang w:eastAsia="en-US"/>
              </w:rPr>
              <w:t>točki</w:t>
            </w:r>
            <w:r w:rsidRPr="007A752C">
              <w:rPr>
                <w:sz w:val="18"/>
                <w:szCs w:val="18"/>
                <w:lang w:eastAsia="en-US"/>
              </w:rPr>
              <w:t xml:space="preserve"> </w:t>
            </w:r>
            <w:r w:rsidR="00D65FD7" w:rsidRPr="007A752C">
              <w:rPr>
                <w:sz w:val="18"/>
                <w:szCs w:val="18"/>
                <w:lang w:eastAsia="en-US"/>
              </w:rPr>
              <w:t>2</w:t>
            </w:r>
            <w:r w:rsidRPr="007A752C">
              <w:rPr>
                <w:sz w:val="18"/>
                <w:szCs w:val="18"/>
                <w:lang w:eastAsia="en-US"/>
              </w:rPr>
              <w:t>.3.</w:t>
            </w:r>
          </w:p>
        </w:tc>
      </w:tr>
      <w:tr w:rsidR="003479A6" w:rsidRPr="007A752C" w14:paraId="3849BD89" w14:textId="77777777" w:rsidTr="00646C20">
        <w:trPr>
          <w:jc w:val="center"/>
        </w:trPr>
        <w:tc>
          <w:tcPr>
            <w:tcW w:w="3836"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05065416" w14:textId="77777777" w:rsidR="003479A6" w:rsidRPr="007A752C" w:rsidRDefault="25A80FB9" w:rsidP="25A80FB9">
            <w:pPr>
              <w:jc w:val="left"/>
              <w:rPr>
                <w:rFonts w:ascii="Calibri" w:hAnsi="Calibri"/>
                <w:sz w:val="20"/>
                <w:lang w:eastAsia="en-US"/>
              </w:rPr>
            </w:pPr>
            <w:r w:rsidRPr="007A752C">
              <w:rPr>
                <w:rFonts w:ascii="Calibri" w:hAnsi="Calibri"/>
                <w:sz w:val="20"/>
                <w:lang w:eastAsia="en-US"/>
              </w:rPr>
              <w:t>Vodno gospodarstvo(regulacijske i zaštitne vodne građevine i komunalne vodne građevine). </w:t>
            </w:r>
          </w:p>
        </w:tc>
        <w:tc>
          <w:tcPr>
            <w:tcW w:w="6237" w:type="dxa"/>
            <w:tcBorders>
              <w:top w:val="outset" w:sz="6" w:space="0" w:color="auto"/>
              <w:left w:val="outset" w:sz="6" w:space="0" w:color="auto"/>
              <w:bottom w:val="single" w:sz="6" w:space="0" w:color="auto"/>
              <w:right w:val="single" w:sz="6" w:space="0" w:color="auto"/>
            </w:tcBorders>
            <w:shd w:val="clear" w:color="auto" w:fill="FFFFFF" w:themeFill="background1"/>
          </w:tcPr>
          <w:p w14:paraId="615FEE67" w14:textId="76004C80" w:rsidR="00AF6B7E" w:rsidRPr="005A2EE5" w:rsidRDefault="005541C0" w:rsidP="005541C0">
            <w:pPr>
              <w:autoSpaceDE w:val="0"/>
              <w:autoSpaceDN w:val="0"/>
              <w:adjustRightInd w:val="0"/>
              <w:rPr>
                <w:rFonts w:cs="ArialMT"/>
                <w:sz w:val="18"/>
                <w:szCs w:val="18"/>
                <w:lang w:eastAsia="en-US"/>
              </w:rPr>
            </w:pPr>
            <w:r w:rsidRPr="005541C0">
              <w:rPr>
                <w:rFonts w:cs="ArialMT"/>
                <w:sz w:val="18"/>
                <w:szCs w:val="18"/>
                <w:lang w:eastAsia="en-US"/>
              </w:rPr>
              <w:t>Vodoopskrbni sustav Osijek obuhvaća sva naselja Općine (Vladislavci, Dopsin i Hrastin). Sustav se temelji na vodocrpilištu Vinogradi koje se sastoji od ukupno 18 zdenaca prosječne izdašnosti oko 40 l/s. Ukupna dužina magistralnog cjevovoda DN 250 Vladislavci-Ernestinovo na području Općine iznosi 11.787 m, distribucijska vodoopskrbna mreža pitke vode naselja Vladislavci je dužine 6.030 m (DN 125), naselja Dopsin 3.506 m (DN 125) te naselja Hrastin 3.036 m (DN 160 i DN110). Prosječna potrošnja pitke vode iznosi 130 l/st./dan. Priključenost stanovništva na vodoopskrbnu mrežu iznosi oko 20%. Na području Općine nije izgrađen javni sustav odvodnje otpadnih voda.</w:t>
            </w:r>
          </w:p>
        </w:tc>
      </w:tr>
      <w:tr w:rsidR="003479A6" w:rsidRPr="007A752C" w14:paraId="7C94535F" w14:textId="77777777" w:rsidTr="00646C20">
        <w:trPr>
          <w:jc w:val="center"/>
        </w:trPr>
        <w:tc>
          <w:tcPr>
            <w:tcW w:w="3836"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7FF8FB9F" w14:textId="77777777" w:rsidR="003479A6" w:rsidRPr="007A752C" w:rsidRDefault="25A80FB9" w:rsidP="25A80FB9">
            <w:pPr>
              <w:jc w:val="left"/>
              <w:rPr>
                <w:rFonts w:ascii="Calibri" w:hAnsi="Calibri"/>
                <w:sz w:val="20"/>
                <w:lang w:eastAsia="en-US"/>
              </w:rPr>
            </w:pPr>
            <w:r w:rsidRPr="007A752C">
              <w:rPr>
                <w:rFonts w:ascii="Calibri" w:hAnsi="Calibri"/>
                <w:sz w:val="20"/>
                <w:lang w:eastAsia="en-US"/>
              </w:rPr>
              <w:t>Financije (bankarstvo, burze, investicije, sustavi osiguranja i plaćanja). </w:t>
            </w:r>
          </w:p>
        </w:tc>
        <w:tc>
          <w:tcPr>
            <w:tcW w:w="6237" w:type="dxa"/>
            <w:tcBorders>
              <w:top w:val="outset" w:sz="6" w:space="0" w:color="auto"/>
              <w:left w:val="outset" w:sz="6" w:space="0" w:color="auto"/>
              <w:bottom w:val="single" w:sz="6" w:space="0" w:color="auto"/>
              <w:right w:val="single" w:sz="6" w:space="0" w:color="auto"/>
            </w:tcBorders>
            <w:shd w:val="clear" w:color="auto" w:fill="FFFFFF" w:themeFill="background1"/>
          </w:tcPr>
          <w:p w14:paraId="0DD9EE36" w14:textId="5C441886" w:rsidR="003479A6" w:rsidRPr="007A752C" w:rsidRDefault="25A80FB9" w:rsidP="00D65FD7">
            <w:pPr>
              <w:autoSpaceDE w:val="0"/>
              <w:autoSpaceDN w:val="0"/>
              <w:adjustRightInd w:val="0"/>
              <w:jc w:val="left"/>
              <w:rPr>
                <w:sz w:val="20"/>
                <w:lang w:eastAsia="en-US"/>
              </w:rPr>
            </w:pPr>
            <w:r w:rsidRPr="007A752C">
              <w:rPr>
                <w:rFonts w:cs="ArialMT"/>
                <w:sz w:val="20"/>
                <w:lang w:eastAsia="en-US"/>
              </w:rPr>
              <w:t xml:space="preserve">Poštanski ured </w:t>
            </w:r>
            <w:r w:rsidR="00127A6D">
              <w:rPr>
                <w:rFonts w:cs="ArialMT"/>
                <w:sz w:val="20"/>
                <w:lang w:eastAsia="en-US"/>
              </w:rPr>
              <w:t>Vladislavci</w:t>
            </w:r>
            <w:r w:rsidRPr="007A752C">
              <w:rPr>
                <w:rFonts w:cs="ArialMT"/>
                <w:sz w:val="20"/>
                <w:lang w:eastAsia="en-US"/>
              </w:rPr>
              <w:t>.</w:t>
            </w:r>
          </w:p>
        </w:tc>
      </w:tr>
      <w:tr w:rsidR="003479A6" w:rsidRPr="007A752C" w14:paraId="0377724A" w14:textId="77777777" w:rsidTr="00646C20">
        <w:trPr>
          <w:jc w:val="center"/>
        </w:trPr>
        <w:tc>
          <w:tcPr>
            <w:tcW w:w="3836" w:type="dxa"/>
            <w:tcBorders>
              <w:top w:val="outset" w:sz="6" w:space="0" w:color="auto"/>
              <w:left w:val="single" w:sz="4" w:space="0" w:color="auto"/>
              <w:bottom w:val="single" w:sz="6" w:space="0" w:color="auto"/>
              <w:right w:val="single" w:sz="6" w:space="0" w:color="auto"/>
            </w:tcBorders>
            <w:shd w:val="clear" w:color="auto" w:fill="FFFFFF" w:themeFill="background1"/>
            <w:hideMark/>
          </w:tcPr>
          <w:p w14:paraId="614F67D5" w14:textId="0483D2F3" w:rsidR="003479A6" w:rsidRPr="007A752C" w:rsidRDefault="25A80FB9" w:rsidP="25A80FB9">
            <w:pPr>
              <w:jc w:val="left"/>
              <w:rPr>
                <w:rFonts w:ascii="Calibri" w:hAnsi="Calibri"/>
                <w:sz w:val="20"/>
                <w:lang w:eastAsia="en-US"/>
              </w:rPr>
            </w:pPr>
            <w:r w:rsidRPr="007A752C">
              <w:rPr>
                <w:rFonts w:ascii="Calibri" w:hAnsi="Calibri"/>
                <w:sz w:val="20"/>
                <w:lang w:eastAsia="en-US"/>
              </w:rPr>
              <w:t>Javne službe (osiguranje javnog reda i mira, zaštita i spašavanje, hitna medicinska pomoć). </w:t>
            </w:r>
          </w:p>
        </w:tc>
        <w:tc>
          <w:tcPr>
            <w:tcW w:w="6237" w:type="dxa"/>
            <w:tcBorders>
              <w:top w:val="outset" w:sz="6" w:space="0" w:color="auto"/>
              <w:left w:val="single" w:sz="4" w:space="0" w:color="auto"/>
              <w:bottom w:val="single" w:sz="6" w:space="0" w:color="auto"/>
              <w:right w:val="single" w:sz="6" w:space="0" w:color="auto"/>
            </w:tcBorders>
            <w:shd w:val="clear" w:color="auto" w:fill="FFFFFF" w:themeFill="background1"/>
          </w:tcPr>
          <w:p w14:paraId="79A54E4C" w14:textId="4F4E4700" w:rsidR="00E8210F" w:rsidRPr="00E8210F" w:rsidRDefault="00E8210F" w:rsidP="00E8210F">
            <w:pPr>
              <w:jc w:val="left"/>
              <w:rPr>
                <w:rFonts w:ascii="Calibri" w:hAnsi="Calibri"/>
                <w:sz w:val="20"/>
                <w:lang w:eastAsia="en-US"/>
              </w:rPr>
            </w:pPr>
            <w:r w:rsidRPr="00E8210F">
              <w:rPr>
                <w:rFonts w:ascii="Calibri" w:hAnsi="Calibri"/>
                <w:sz w:val="20"/>
                <w:lang w:eastAsia="en-US"/>
              </w:rPr>
              <w:t>DVD Vladislavci</w:t>
            </w:r>
          </w:p>
          <w:p w14:paraId="3E4F4E31" w14:textId="0906B28E" w:rsidR="003479A6" w:rsidRPr="007A752C" w:rsidRDefault="00E8210F" w:rsidP="00E8210F">
            <w:pPr>
              <w:jc w:val="left"/>
              <w:rPr>
                <w:rFonts w:ascii="Calibri" w:hAnsi="Calibri"/>
                <w:sz w:val="20"/>
                <w:lang w:eastAsia="en-US"/>
              </w:rPr>
            </w:pPr>
            <w:r w:rsidRPr="00E8210F">
              <w:rPr>
                <w:rFonts w:ascii="Calibri" w:hAnsi="Calibri"/>
                <w:sz w:val="20"/>
                <w:lang w:eastAsia="en-US"/>
              </w:rPr>
              <w:t>DVD Hrastin</w:t>
            </w:r>
          </w:p>
        </w:tc>
      </w:tr>
      <w:tr w:rsidR="003479A6" w:rsidRPr="007A752C" w14:paraId="47C48F2B" w14:textId="77777777" w:rsidTr="00646C20">
        <w:trPr>
          <w:jc w:val="center"/>
        </w:trPr>
        <w:tc>
          <w:tcPr>
            <w:tcW w:w="3836" w:type="dxa"/>
            <w:tcBorders>
              <w:top w:val="single" w:sz="6" w:space="0" w:color="auto"/>
              <w:left w:val="outset" w:sz="6" w:space="0" w:color="auto"/>
              <w:bottom w:val="single" w:sz="6" w:space="0" w:color="auto"/>
              <w:right w:val="single" w:sz="4" w:space="0" w:color="auto"/>
            </w:tcBorders>
            <w:shd w:val="clear" w:color="auto" w:fill="FFFFFF" w:themeFill="background1"/>
          </w:tcPr>
          <w:p w14:paraId="1868351C" w14:textId="11D7159C" w:rsidR="003479A6" w:rsidRPr="007A752C" w:rsidRDefault="25A80FB9" w:rsidP="25A80FB9">
            <w:pPr>
              <w:jc w:val="left"/>
              <w:rPr>
                <w:rFonts w:ascii="Calibri" w:hAnsi="Calibri"/>
                <w:sz w:val="20"/>
                <w:lang w:eastAsia="en-US"/>
              </w:rPr>
            </w:pPr>
            <w:r w:rsidRPr="007A752C">
              <w:rPr>
                <w:rFonts w:ascii="Calibri" w:hAnsi="Calibri"/>
                <w:sz w:val="20"/>
                <w:lang w:eastAsia="en-US"/>
              </w:rPr>
              <w:t>Komunikacijska i informacijska tehnologija</w:t>
            </w:r>
            <w:r w:rsidR="005541C0">
              <w:rPr>
                <w:rFonts w:ascii="Calibri" w:hAnsi="Calibri"/>
                <w:sz w:val="20"/>
                <w:lang w:eastAsia="en-US"/>
              </w:rPr>
              <w:t xml:space="preserve"> </w:t>
            </w:r>
            <w:r w:rsidRPr="007A752C">
              <w:rPr>
                <w:rFonts w:ascii="Calibri" w:hAnsi="Calibri"/>
                <w:sz w:val="20"/>
                <w:lang w:eastAsia="en-US"/>
              </w:rPr>
              <w:t>(elektroničke komunikacije, prijenos podataka, informacijski sustavi, pružanje audio i audiovizualnih medijskih usluga) </w:t>
            </w:r>
          </w:p>
        </w:tc>
        <w:tc>
          <w:tcPr>
            <w:tcW w:w="6237" w:type="dxa"/>
            <w:tcBorders>
              <w:top w:val="single" w:sz="6" w:space="0" w:color="auto"/>
              <w:left w:val="outset" w:sz="6" w:space="0" w:color="auto"/>
              <w:bottom w:val="single" w:sz="6" w:space="0" w:color="auto"/>
              <w:right w:val="single" w:sz="4" w:space="0" w:color="auto"/>
            </w:tcBorders>
            <w:shd w:val="clear" w:color="auto" w:fill="FFFFFF" w:themeFill="background1"/>
          </w:tcPr>
          <w:p w14:paraId="61E2758D" w14:textId="3FBBFFB0" w:rsidR="00AF6B7E" w:rsidRPr="007A752C" w:rsidRDefault="25A80FB9" w:rsidP="005541C0">
            <w:pPr>
              <w:autoSpaceDE w:val="0"/>
              <w:autoSpaceDN w:val="0"/>
              <w:adjustRightInd w:val="0"/>
              <w:jc w:val="left"/>
              <w:rPr>
                <w:rFonts w:ascii="Calibri" w:hAnsi="Calibri"/>
                <w:sz w:val="20"/>
                <w:lang w:eastAsia="en-US"/>
              </w:rPr>
            </w:pPr>
            <w:r w:rsidRPr="007A752C">
              <w:rPr>
                <w:rFonts w:cs="ArialMT"/>
                <w:sz w:val="18"/>
                <w:szCs w:val="18"/>
                <w:lang w:eastAsia="en-US"/>
              </w:rPr>
              <w:t xml:space="preserve">Tri operatera obavljaju usluge u pokretnoj telefonskoj mreži i to: T-mobile Hrvatska d.o.o., </w:t>
            </w:r>
            <w:r w:rsidRPr="007A752C">
              <w:rPr>
                <w:rFonts w:eastAsia="SymbolMT" w:cs="SymbolMT"/>
                <w:sz w:val="18"/>
                <w:szCs w:val="18"/>
                <w:lang w:eastAsia="en-US"/>
              </w:rPr>
              <w:t xml:space="preserve"> </w:t>
            </w:r>
            <w:r w:rsidR="00E8210F">
              <w:rPr>
                <w:rFonts w:cs="ArialMT"/>
                <w:sz w:val="18"/>
                <w:szCs w:val="18"/>
                <w:lang w:eastAsia="en-US"/>
              </w:rPr>
              <w:t>A1 Hrvatska d.o.o. i Telemach</w:t>
            </w:r>
            <w:r w:rsidRPr="007A752C">
              <w:rPr>
                <w:rFonts w:cs="ArialMT"/>
                <w:sz w:val="18"/>
                <w:szCs w:val="18"/>
                <w:lang w:eastAsia="en-US"/>
              </w:rPr>
              <w:t xml:space="preserve"> d.o.o.</w:t>
            </w:r>
          </w:p>
        </w:tc>
      </w:tr>
      <w:tr w:rsidR="003479A6" w:rsidRPr="007A752C" w14:paraId="08240B9F" w14:textId="77777777" w:rsidTr="00646C20">
        <w:trPr>
          <w:jc w:val="center"/>
        </w:trPr>
        <w:tc>
          <w:tcPr>
            <w:tcW w:w="3836" w:type="dxa"/>
            <w:tcBorders>
              <w:top w:val="outset" w:sz="6" w:space="0" w:color="auto"/>
              <w:left w:val="outset" w:sz="6" w:space="0" w:color="auto"/>
              <w:bottom w:val="single" w:sz="6" w:space="0" w:color="auto"/>
              <w:right w:val="single" w:sz="4" w:space="0" w:color="auto"/>
            </w:tcBorders>
            <w:shd w:val="clear" w:color="auto" w:fill="FFFFFF" w:themeFill="background1"/>
          </w:tcPr>
          <w:p w14:paraId="5AB54281" w14:textId="77777777" w:rsidR="003479A6" w:rsidRPr="007A752C" w:rsidRDefault="25A80FB9" w:rsidP="25A80FB9">
            <w:pPr>
              <w:jc w:val="left"/>
              <w:rPr>
                <w:rFonts w:ascii="Calibri" w:hAnsi="Calibri"/>
                <w:sz w:val="20"/>
                <w:lang w:eastAsia="en-US"/>
              </w:rPr>
            </w:pPr>
            <w:r w:rsidRPr="007A752C">
              <w:rPr>
                <w:rFonts w:ascii="Calibri" w:hAnsi="Calibri"/>
                <w:sz w:val="20"/>
                <w:lang w:eastAsia="en-US"/>
              </w:rPr>
              <w:t>Zdravstvo (zdravstvena zaštita, proizvodnja, promet i nadzor nad lijekovima)  </w:t>
            </w:r>
          </w:p>
        </w:tc>
        <w:tc>
          <w:tcPr>
            <w:tcW w:w="6237" w:type="dxa"/>
            <w:tcBorders>
              <w:top w:val="outset" w:sz="6" w:space="0" w:color="auto"/>
              <w:left w:val="outset" w:sz="6" w:space="0" w:color="auto"/>
              <w:bottom w:val="single" w:sz="6" w:space="0" w:color="auto"/>
              <w:right w:val="single" w:sz="4" w:space="0" w:color="auto"/>
            </w:tcBorders>
            <w:shd w:val="clear" w:color="auto" w:fill="FFFFFF" w:themeFill="background1"/>
          </w:tcPr>
          <w:p w14:paraId="76C53F8D" w14:textId="77777777" w:rsidR="003479A6" w:rsidRPr="007A752C" w:rsidRDefault="25A80FB9" w:rsidP="25A80FB9">
            <w:pPr>
              <w:jc w:val="left"/>
              <w:rPr>
                <w:rFonts w:ascii="Calibri" w:hAnsi="Calibri"/>
                <w:sz w:val="20"/>
                <w:lang w:eastAsia="en-US"/>
              </w:rPr>
            </w:pPr>
            <w:r w:rsidRPr="007A752C">
              <w:rPr>
                <w:rFonts w:ascii="Calibri" w:hAnsi="Calibri"/>
                <w:sz w:val="20"/>
                <w:lang w:eastAsia="en-US"/>
              </w:rPr>
              <w:t>Ambulante primarne zdravstvene zaštite</w:t>
            </w:r>
          </w:p>
        </w:tc>
      </w:tr>
      <w:tr w:rsidR="003479A6" w:rsidRPr="007A752C" w14:paraId="0F11F717" w14:textId="77777777" w:rsidTr="00646C20">
        <w:trPr>
          <w:jc w:val="center"/>
        </w:trPr>
        <w:tc>
          <w:tcPr>
            <w:tcW w:w="3836" w:type="dxa"/>
            <w:tcBorders>
              <w:top w:val="outset" w:sz="6" w:space="0" w:color="auto"/>
              <w:left w:val="outset" w:sz="6" w:space="0" w:color="auto"/>
              <w:bottom w:val="single" w:sz="6" w:space="0" w:color="auto"/>
              <w:right w:val="single" w:sz="4" w:space="0" w:color="auto"/>
            </w:tcBorders>
            <w:shd w:val="clear" w:color="auto" w:fill="FFFFFF" w:themeFill="background1"/>
          </w:tcPr>
          <w:p w14:paraId="69DE8EED" w14:textId="77777777" w:rsidR="003479A6" w:rsidRPr="007A752C" w:rsidRDefault="25A80FB9" w:rsidP="25A80FB9">
            <w:pPr>
              <w:jc w:val="left"/>
              <w:rPr>
                <w:rFonts w:ascii="Calibri" w:hAnsi="Calibri"/>
                <w:sz w:val="20"/>
                <w:lang w:eastAsia="en-US"/>
              </w:rPr>
            </w:pPr>
            <w:r w:rsidRPr="007A752C">
              <w:rPr>
                <w:rFonts w:ascii="Calibri" w:hAnsi="Calibri"/>
                <w:sz w:val="20"/>
                <w:lang w:eastAsia="en-US"/>
              </w:rPr>
              <w:t>Hrana ( proizvodnja i opskrba hranom i sustav sigurnosti hrane, robne zalihe) </w:t>
            </w:r>
          </w:p>
        </w:tc>
        <w:tc>
          <w:tcPr>
            <w:tcW w:w="6237" w:type="dxa"/>
            <w:tcBorders>
              <w:top w:val="outset" w:sz="6" w:space="0" w:color="auto"/>
              <w:left w:val="outset" w:sz="6" w:space="0" w:color="auto"/>
              <w:bottom w:val="single" w:sz="6" w:space="0" w:color="auto"/>
              <w:right w:val="single" w:sz="4" w:space="0" w:color="auto"/>
            </w:tcBorders>
            <w:shd w:val="clear" w:color="auto" w:fill="FFFFFF" w:themeFill="background1"/>
          </w:tcPr>
          <w:p w14:paraId="1A1E14D5" w14:textId="6B7292D9" w:rsidR="003479A6" w:rsidRPr="007A752C" w:rsidRDefault="25A80FB9" w:rsidP="00C17949">
            <w:pPr>
              <w:autoSpaceDE w:val="0"/>
              <w:autoSpaceDN w:val="0"/>
              <w:adjustRightInd w:val="0"/>
              <w:jc w:val="left"/>
              <w:rPr>
                <w:sz w:val="20"/>
                <w:lang w:eastAsia="en-US"/>
              </w:rPr>
            </w:pPr>
            <w:r w:rsidRPr="007A752C">
              <w:rPr>
                <w:rFonts w:cs="ArialMT"/>
                <w:sz w:val="20"/>
                <w:lang w:eastAsia="en-US"/>
              </w:rPr>
              <w:t>Sustav opskrbe:</w:t>
            </w:r>
            <w:r w:rsidR="005541C0">
              <w:rPr>
                <w:rFonts w:cs="ArialMT"/>
                <w:sz w:val="20"/>
                <w:lang w:eastAsia="en-US"/>
              </w:rPr>
              <w:t xml:space="preserve"> NTL</w:t>
            </w:r>
          </w:p>
        </w:tc>
      </w:tr>
      <w:tr w:rsidR="003479A6" w:rsidRPr="007A752C" w14:paraId="6EB7C61E" w14:textId="77777777" w:rsidTr="00646C20">
        <w:trPr>
          <w:jc w:val="center"/>
        </w:trPr>
        <w:tc>
          <w:tcPr>
            <w:tcW w:w="3836" w:type="dxa"/>
            <w:tcBorders>
              <w:top w:val="outset" w:sz="6" w:space="0" w:color="auto"/>
              <w:left w:val="outset" w:sz="6" w:space="0" w:color="auto"/>
              <w:bottom w:val="single" w:sz="6" w:space="0" w:color="auto"/>
              <w:right w:val="single" w:sz="4" w:space="0" w:color="auto"/>
            </w:tcBorders>
            <w:shd w:val="clear" w:color="auto" w:fill="FFFFFF" w:themeFill="background1"/>
          </w:tcPr>
          <w:p w14:paraId="3F40DA50" w14:textId="7599F66F" w:rsidR="003479A6" w:rsidRPr="007A752C" w:rsidRDefault="25A80FB9" w:rsidP="25A80FB9">
            <w:pPr>
              <w:jc w:val="left"/>
              <w:rPr>
                <w:rFonts w:ascii="Calibri" w:hAnsi="Calibri"/>
                <w:sz w:val="20"/>
                <w:lang w:eastAsia="en-US"/>
              </w:rPr>
            </w:pPr>
            <w:r w:rsidRPr="007A752C">
              <w:rPr>
                <w:rFonts w:ascii="Calibri" w:hAnsi="Calibri"/>
                <w:sz w:val="20"/>
                <w:lang w:eastAsia="en-US"/>
              </w:rPr>
              <w:t>Proizvodnja, skladištenje i prijevoz opasnih tvari  (kemijski, biološki, radiološki i nuklearni materijali) </w:t>
            </w:r>
          </w:p>
        </w:tc>
        <w:tc>
          <w:tcPr>
            <w:tcW w:w="6237" w:type="dxa"/>
            <w:tcBorders>
              <w:top w:val="outset" w:sz="6" w:space="0" w:color="auto"/>
              <w:left w:val="outset" w:sz="6" w:space="0" w:color="auto"/>
              <w:bottom w:val="single" w:sz="6" w:space="0" w:color="auto"/>
              <w:right w:val="single" w:sz="4" w:space="0" w:color="auto"/>
            </w:tcBorders>
            <w:shd w:val="clear" w:color="auto" w:fill="FFFFFF" w:themeFill="background1"/>
          </w:tcPr>
          <w:p w14:paraId="53BF58A0" w14:textId="5C621F9B" w:rsidR="00C17949" w:rsidRPr="007A752C" w:rsidRDefault="005541C0" w:rsidP="25A80FB9">
            <w:pPr>
              <w:jc w:val="left"/>
              <w:rPr>
                <w:rFonts w:ascii="Calibri" w:hAnsi="Calibri"/>
                <w:sz w:val="20"/>
                <w:lang w:eastAsia="en-US"/>
              </w:rPr>
            </w:pPr>
            <w:r>
              <w:rPr>
                <w:rFonts w:ascii="Calibri" w:hAnsi="Calibri"/>
                <w:sz w:val="20"/>
                <w:lang w:eastAsia="en-US"/>
              </w:rPr>
              <w:t>nema</w:t>
            </w:r>
          </w:p>
        </w:tc>
      </w:tr>
      <w:tr w:rsidR="003479A6" w:rsidRPr="007A752C" w14:paraId="4671BF9C" w14:textId="77777777" w:rsidTr="00646C20">
        <w:trPr>
          <w:jc w:val="center"/>
        </w:trPr>
        <w:tc>
          <w:tcPr>
            <w:tcW w:w="3836" w:type="dxa"/>
            <w:tcBorders>
              <w:top w:val="outset" w:sz="6" w:space="0" w:color="auto"/>
              <w:left w:val="outset" w:sz="6" w:space="0" w:color="auto"/>
              <w:bottom w:val="single" w:sz="6" w:space="0" w:color="auto"/>
              <w:right w:val="single" w:sz="4" w:space="0" w:color="auto"/>
            </w:tcBorders>
            <w:shd w:val="clear" w:color="auto" w:fill="FFFFFF" w:themeFill="background1"/>
          </w:tcPr>
          <w:p w14:paraId="1B385E7E" w14:textId="77777777" w:rsidR="003479A6" w:rsidRPr="007A752C" w:rsidRDefault="25A80FB9" w:rsidP="25A80FB9">
            <w:pPr>
              <w:jc w:val="left"/>
              <w:rPr>
                <w:rFonts w:ascii="Calibri" w:hAnsi="Calibri"/>
                <w:sz w:val="20"/>
                <w:lang w:eastAsia="en-US"/>
              </w:rPr>
            </w:pPr>
            <w:r w:rsidRPr="007A752C">
              <w:rPr>
                <w:rFonts w:ascii="Calibri" w:hAnsi="Calibri"/>
                <w:sz w:val="20"/>
                <w:lang w:eastAsia="en-US"/>
              </w:rPr>
              <w:t>Nacionalni spomenici i vrijednosti </w:t>
            </w:r>
          </w:p>
        </w:tc>
        <w:tc>
          <w:tcPr>
            <w:tcW w:w="6237" w:type="dxa"/>
            <w:tcBorders>
              <w:top w:val="outset" w:sz="6" w:space="0" w:color="auto"/>
              <w:left w:val="outset" w:sz="6" w:space="0" w:color="auto"/>
              <w:bottom w:val="single" w:sz="6" w:space="0" w:color="auto"/>
              <w:right w:val="single" w:sz="4" w:space="0" w:color="auto"/>
            </w:tcBorders>
            <w:shd w:val="clear" w:color="auto" w:fill="FFFFFF" w:themeFill="background1"/>
          </w:tcPr>
          <w:p w14:paraId="5C8DC956" w14:textId="6A8F1933" w:rsidR="003479A6" w:rsidRPr="007A752C" w:rsidRDefault="25A80FB9" w:rsidP="00D65FD7">
            <w:pPr>
              <w:jc w:val="left"/>
              <w:rPr>
                <w:rFonts w:ascii="Calibri" w:hAnsi="Calibri"/>
                <w:sz w:val="20"/>
                <w:lang w:eastAsia="en-US"/>
              </w:rPr>
            </w:pPr>
            <w:r w:rsidRPr="007A752C">
              <w:rPr>
                <w:rFonts w:ascii="Calibri" w:hAnsi="Calibri"/>
                <w:sz w:val="20"/>
                <w:lang w:eastAsia="en-US"/>
              </w:rPr>
              <w:t xml:space="preserve"> Prikazano u </w:t>
            </w:r>
            <w:r w:rsidR="0086304F">
              <w:rPr>
                <w:rFonts w:ascii="Calibri" w:hAnsi="Calibri"/>
                <w:sz w:val="20"/>
                <w:lang w:eastAsia="en-US"/>
              </w:rPr>
              <w:t>točki</w:t>
            </w:r>
            <w:r w:rsidRPr="007A752C">
              <w:rPr>
                <w:rFonts w:ascii="Calibri" w:hAnsi="Calibri"/>
                <w:sz w:val="20"/>
                <w:lang w:eastAsia="en-US"/>
              </w:rPr>
              <w:t xml:space="preserve"> </w:t>
            </w:r>
            <w:r w:rsidR="00D65FD7" w:rsidRPr="007A752C">
              <w:rPr>
                <w:rFonts w:ascii="Calibri" w:hAnsi="Calibri"/>
                <w:sz w:val="20"/>
                <w:lang w:eastAsia="en-US"/>
              </w:rPr>
              <w:t>2</w:t>
            </w:r>
            <w:r w:rsidRPr="007A752C">
              <w:rPr>
                <w:rFonts w:ascii="Calibri" w:hAnsi="Calibri"/>
                <w:sz w:val="20"/>
                <w:lang w:eastAsia="en-US"/>
              </w:rPr>
              <w:t>.6.2.</w:t>
            </w:r>
          </w:p>
        </w:tc>
      </w:tr>
      <w:bookmarkEnd w:id="36"/>
    </w:tbl>
    <w:p w14:paraId="6E651AFC" w14:textId="77777777" w:rsidR="0090346F" w:rsidRPr="007A752C" w:rsidRDefault="0090346F" w:rsidP="003479A6">
      <w:pPr>
        <w:rPr>
          <w:lang w:eastAsia="en-US"/>
        </w:rPr>
      </w:pPr>
    </w:p>
    <w:p w14:paraId="37C937B3" w14:textId="77777777" w:rsidR="00D01CD3" w:rsidRPr="007A752C" w:rsidRDefault="25A80FB9" w:rsidP="006853DE">
      <w:pPr>
        <w:pStyle w:val="Razina2"/>
      </w:pPr>
      <w:bookmarkStart w:id="37" w:name="_Toc225768501"/>
      <w:r w:rsidRPr="007A752C">
        <w:t>Prirodno - kulturni pokazatelji</w:t>
      </w:r>
      <w:bookmarkEnd w:id="37"/>
    </w:p>
    <w:p w14:paraId="3D6A9523" w14:textId="77777777" w:rsidR="001076CD" w:rsidRPr="007A752C" w:rsidRDefault="001076CD" w:rsidP="001076CD"/>
    <w:p w14:paraId="3CE821A7" w14:textId="77777777" w:rsidR="0029633E" w:rsidRPr="007A752C" w:rsidRDefault="25A80FB9" w:rsidP="006853DE">
      <w:pPr>
        <w:pStyle w:val="Razina3"/>
        <w:rPr>
          <w:lang w:val="hr-HR"/>
        </w:rPr>
      </w:pPr>
      <w:bookmarkStart w:id="38" w:name="_Toc225768502"/>
      <w:r w:rsidRPr="007A752C">
        <w:rPr>
          <w:lang w:val="hr-HR"/>
        </w:rPr>
        <w:t>Zaštićena područja</w:t>
      </w:r>
      <w:bookmarkEnd w:id="38"/>
    </w:p>
    <w:p w14:paraId="305FD784" w14:textId="77777777" w:rsidR="001076CD" w:rsidRPr="007A752C" w:rsidRDefault="001076CD" w:rsidP="001076CD">
      <w:pPr>
        <w:rPr>
          <w:lang w:eastAsia="en-US"/>
        </w:rPr>
      </w:pPr>
    </w:p>
    <w:p w14:paraId="6F9F5AB0" w14:textId="0C1E8CE6" w:rsidR="006A680F" w:rsidRPr="009A4125" w:rsidRDefault="009A4125" w:rsidP="001076CD">
      <w:pPr>
        <w:rPr>
          <w:sz w:val="22"/>
          <w:szCs w:val="18"/>
          <w:lang w:eastAsia="en-US"/>
        </w:rPr>
      </w:pPr>
      <w:r w:rsidRPr="009A4125">
        <w:rPr>
          <w:sz w:val="22"/>
          <w:szCs w:val="18"/>
          <w:lang w:eastAsia="en-US"/>
        </w:rPr>
        <w:t>Na području Općine Vladislavci nema zaštićenih dijelova prirode niti područja ekološke mreže NATURA 2000.</w:t>
      </w:r>
    </w:p>
    <w:p w14:paraId="6F784391" w14:textId="77777777" w:rsidR="00373069" w:rsidRPr="007A752C" w:rsidRDefault="00373069" w:rsidP="001076CD">
      <w:pPr>
        <w:rPr>
          <w:lang w:eastAsia="en-US"/>
        </w:rPr>
      </w:pPr>
    </w:p>
    <w:p w14:paraId="4F670EEB" w14:textId="77777777" w:rsidR="002E1742" w:rsidRPr="007A752C" w:rsidRDefault="25A80FB9" w:rsidP="006853DE">
      <w:pPr>
        <w:pStyle w:val="Razina3"/>
        <w:rPr>
          <w:lang w:val="hr-HR"/>
        </w:rPr>
      </w:pPr>
      <w:bookmarkStart w:id="39" w:name="_Toc225768503"/>
      <w:r w:rsidRPr="007A752C">
        <w:rPr>
          <w:lang w:val="hr-HR"/>
        </w:rPr>
        <w:t>Kulturno - povijesna baština</w:t>
      </w:r>
      <w:bookmarkEnd w:id="39"/>
    </w:p>
    <w:p w14:paraId="2A652A6D" w14:textId="0619715E" w:rsidR="009A4125" w:rsidRDefault="009A4125" w:rsidP="009A4125"/>
    <w:p w14:paraId="58C5F4D5" w14:textId="77777777" w:rsidR="009A4125" w:rsidRDefault="009A4125" w:rsidP="009A4125">
      <w:r>
        <w:t>Na području Općine Vladislavci nalaze se četiri pojedinačna nepokretna kulturna dobra:</w:t>
      </w:r>
    </w:p>
    <w:p w14:paraId="3D4E7AE7" w14:textId="7E086964" w:rsidR="009A4125" w:rsidRDefault="009A4125" w:rsidP="00D87AB4">
      <w:pPr>
        <w:pStyle w:val="Odlomakpopisa"/>
        <w:numPr>
          <w:ilvl w:val="0"/>
          <w:numId w:val="38"/>
        </w:numPr>
      </w:pPr>
      <w:r>
        <w:t>Crkva sv. Petra i Pavla, Dopsin – sakralna graditeljska baština</w:t>
      </w:r>
    </w:p>
    <w:p w14:paraId="06CDBC80" w14:textId="36267FFA" w:rsidR="009A4125" w:rsidRDefault="009A4125" w:rsidP="00D87AB4">
      <w:pPr>
        <w:pStyle w:val="Odlomakpopisa"/>
        <w:numPr>
          <w:ilvl w:val="0"/>
          <w:numId w:val="38"/>
        </w:numPr>
      </w:pPr>
      <w:r>
        <w:t>Kuća i ambar, Ulica Šandora Petefija br. 19, Hrastin – profana graditeljska baština</w:t>
      </w:r>
    </w:p>
    <w:p w14:paraId="1DC5200B" w14:textId="375AC672" w:rsidR="009A4125" w:rsidRDefault="009A4125" w:rsidP="00D87AB4">
      <w:pPr>
        <w:pStyle w:val="Odlomakpopisa"/>
        <w:numPr>
          <w:ilvl w:val="0"/>
          <w:numId w:val="38"/>
        </w:numPr>
      </w:pPr>
      <w:r>
        <w:t>Reformirana kršćanska crkva, Hrastin – sakralna graditeljska baština</w:t>
      </w:r>
    </w:p>
    <w:p w14:paraId="2E6AF98C" w14:textId="1924DC5C" w:rsidR="009A4125" w:rsidRDefault="009A4125" w:rsidP="00D87AB4">
      <w:pPr>
        <w:pStyle w:val="Odlomakpopisa"/>
        <w:numPr>
          <w:ilvl w:val="0"/>
          <w:numId w:val="38"/>
        </w:numPr>
      </w:pPr>
      <w:r>
        <w:t>Zgrada ciglane – kružna peć</w:t>
      </w:r>
    </w:p>
    <w:p w14:paraId="5C4C58DB" w14:textId="77777777" w:rsidR="00E8210F" w:rsidRPr="007A752C" w:rsidRDefault="00E8210F" w:rsidP="25A80FB9">
      <w:pPr>
        <w:rPr>
          <w:sz w:val="20"/>
        </w:rPr>
      </w:pPr>
    </w:p>
    <w:p w14:paraId="05B36133" w14:textId="77777777" w:rsidR="00D01CD3" w:rsidRPr="007A752C" w:rsidRDefault="25A80FB9" w:rsidP="006853DE">
      <w:pPr>
        <w:pStyle w:val="Razina2"/>
      </w:pPr>
      <w:bookmarkStart w:id="40" w:name="_Toc225768504"/>
      <w:r w:rsidRPr="007A752C">
        <w:t>Povijesni pokazatelji (prijašnji događaji, štete uslijed prijašnjih događaja, uvedene mjere)</w:t>
      </w:r>
      <w:bookmarkEnd w:id="40"/>
    </w:p>
    <w:p w14:paraId="4DA48F28" w14:textId="77777777" w:rsidR="00E24F7B" w:rsidRPr="007A752C" w:rsidRDefault="00E24F7B" w:rsidP="00E24F7B"/>
    <w:p w14:paraId="50BA5DE0" w14:textId="5D1FA302" w:rsidR="008C1AC2" w:rsidRPr="007A752C" w:rsidRDefault="009B770C" w:rsidP="00373069">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w:t>
      </w:r>
      <w:r w:rsidRPr="007A752C">
        <w:fldChar w:fldCharType="end"/>
      </w:r>
      <w:r w:rsidR="25A80FB9" w:rsidRPr="007A752C">
        <w:t xml:space="preserve">: </w:t>
      </w:r>
      <w:bookmarkStart w:id="41" w:name="_Hlk83629041"/>
      <w:r w:rsidR="25A80FB9" w:rsidRPr="007A752C">
        <w:t xml:space="preserve">Pregled proglašenih elementarnih nepogoda </w:t>
      </w:r>
      <w:bookmarkEnd w:id="41"/>
      <w:r w:rsidR="25A80FB9" w:rsidRPr="007A752C">
        <w:t>(20</w:t>
      </w:r>
      <w:r w:rsidR="009A4125">
        <w:t>15</w:t>
      </w:r>
      <w:r w:rsidR="25A80FB9" w:rsidRPr="007A752C">
        <w:t>.-20</w:t>
      </w:r>
      <w:r w:rsidR="00414DA7">
        <w:t>2</w:t>
      </w:r>
      <w:r w:rsidR="00373069">
        <w:t>4</w:t>
      </w:r>
      <w:r w:rsidR="25A80FB9" w:rsidRPr="007A752C">
        <w:t>.)</w:t>
      </w:r>
    </w:p>
    <w:tbl>
      <w:tblPr>
        <w:tblW w:w="9539" w:type="dxa"/>
        <w:jc w:val="center"/>
        <w:tblLook w:val="04A0" w:firstRow="1" w:lastRow="0" w:firstColumn="1" w:lastColumn="0" w:noHBand="0" w:noVBand="1"/>
      </w:tblPr>
      <w:tblGrid>
        <w:gridCol w:w="742"/>
        <w:gridCol w:w="1233"/>
        <w:gridCol w:w="2551"/>
        <w:gridCol w:w="1654"/>
        <w:gridCol w:w="766"/>
        <w:gridCol w:w="2593"/>
      </w:tblGrid>
      <w:tr w:rsidR="009A4125" w:rsidRPr="00760A4E" w14:paraId="7136F976" w14:textId="77777777" w:rsidTr="001C6212">
        <w:trPr>
          <w:trHeight w:val="312"/>
          <w:jc w:val="center"/>
        </w:trPr>
        <w:tc>
          <w:tcPr>
            <w:tcW w:w="1975" w:type="dxa"/>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tcPr>
          <w:p w14:paraId="1D1BBEB3" w14:textId="77777777" w:rsidR="009A4125" w:rsidRPr="00760A4E" w:rsidRDefault="009A4125" w:rsidP="001C6212">
            <w:pPr>
              <w:pStyle w:val="BezproredaChar"/>
              <w:rPr>
                <w:rFonts w:asciiTheme="minorHAnsi" w:eastAsia="Calibri" w:hAnsiTheme="minorHAnsi" w:cstheme="minorHAnsi"/>
                <w:b/>
                <w:bCs/>
                <w:i/>
                <w:color w:val="000000"/>
                <w:sz w:val="18"/>
                <w:szCs w:val="18"/>
              </w:rPr>
            </w:pPr>
            <w:r w:rsidRPr="00760A4E">
              <w:rPr>
                <w:rFonts w:asciiTheme="minorHAnsi" w:eastAsia="Calibri" w:hAnsiTheme="minorHAnsi" w:cstheme="minorHAnsi"/>
                <w:b/>
                <w:bCs/>
                <w:i/>
                <w:color w:val="000000"/>
                <w:sz w:val="18"/>
                <w:szCs w:val="18"/>
              </w:rPr>
              <w:t xml:space="preserve">JLS: Općina </w:t>
            </w:r>
            <w:r>
              <w:rPr>
                <w:rFonts w:asciiTheme="minorHAnsi" w:eastAsia="Calibri" w:hAnsiTheme="minorHAnsi" w:cstheme="minorHAnsi"/>
                <w:b/>
                <w:bCs/>
                <w:i/>
                <w:color w:val="000000"/>
                <w:sz w:val="18"/>
                <w:szCs w:val="18"/>
              </w:rPr>
              <w:t>Vladislavci</w:t>
            </w:r>
          </w:p>
        </w:tc>
        <w:tc>
          <w:tcPr>
            <w:tcW w:w="7564" w:type="dxa"/>
            <w:gridSpan w:val="4"/>
            <w:tcBorders>
              <w:top w:val="single" w:sz="8" w:space="0" w:color="auto"/>
              <w:left w:val="nil"/>
              <w:bottom w:val="single" w:sz="8" w:space="0" w:color="auto"/>
              <w:right w:val="single" w:sz="8" w:space="0" w:color="auto"/>
            </w:tcBorders>
            <w:shd w:val="clear" w:color="auto" w:fill="D9D9D9" w:themeFill="background1" w:themeFillShade="D9"/>
            <w:noWrap/>
            <w:vAlign w:val="bottom"/>
          </w:tcPr>
          <w:p w14:paraId="4C6F9F16" w14:textId="77777777" w:rsidR="009A4125" w:rsidRPr="00760A4E" w:rsidRDefault="009A4125" w:rsidP="001C6212">
            <w:pPr>
              <w:pStyle w:val="BezproredaChar"/>
              <w:rPr>
                <w:rFonts w:asciiTheme="minorHAnsi" w:eastAsia="Calibri" w:hAnsiTheme="minorHAnsi" w:cstheme="minorHAnsi"/>
                <w:b/>
                <w:bCs/>
                <w:i/>
                <w:color w:val="000000"/>
                <w:sz w:val="18"/>
                <w:szCs w:val="18"/>
              </w:rPr>
            </w:pPr>
            <w:r w:rsidRPr="00760A4E">
              <w:rPr>
                <w:rFonts w:asciiTheme="minorHAnsi" w:eastAsia="Calibri" w:hAnsiTheme="minorHAnsi" w:cstheme="minorHAnsi"/>
                <w:b/>
                <w:bCs/>
                <w:i/>
                <w:color w:val="000000"/>
                <w:sz w:val="18"/>
                <w:szCs w:val="18"/>
              </w:rPr>
              <w:t>Obrazac: Proglašene elementarne nepogode u posljednjih 10 godina</w:t>
            </w:r>
          </w:p>
        </w:tc>
      </w:tr>
      <w:tr w:rsidR="009A4125" w:rsidRPr="00760A4E" w14:paraId="789F5A37" w14:textId="77777777" w:rsidTr="001C6212">
        <w:trPr>
          <w:trHeight w:val="312"/>
          <w:jc w:val="center"/>
        </w:trPr>
        <w:tc>
          <w:tcPr>
            <w:tcW w:w="742"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650D2857" w14:textId="77777777" w:rsidR="009A4125" w:rsidRPr="00760A4E" w:rsidRDefault="009A4125" w:rsidP="001C6212">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Godina</w:t>
            </w:r>
          </w:p>
          <w:p w14:paraId="44D170D7" w14:textId="77777777" w:rsidR="009A4125" w:rsidRPr="00760A4E" w:rsidRDefault="009A4125" w:rsidP="001C6212">
            <w:pPr>
              <w:pStyle w:val="BezproredaChar"/>
              <w:rPr>
                <w:rFonts w:asciiTheme="minorHAnsi" w:eastAsia="Calibri" w:hAnsiTheme="minorHAnsi" w:cstheme="minorHAnsi"/>
                <w:bCs/>
                <w:color w:val="000000"/>
                <w:sz w:val="18"/>
                <w:szCs w:val="18"/>
              </w:rPr>
            </w:pPr>
          </w:p>
          <w:p w14:paraId="31E2BCC7" w14:textId="77777777" w:rsidR="009A4125" w:rsidRPr="00760A4E" w:rsidRDefault="009A4125" w:rsidP="001C6212">
            <w:pPr>
              <w:pStyle w:val="BezproredaChar"/>
              <w:rPr>
                <w:rFonts w:asciiTheme="minorHAnsi" w:eastAsia="Calibri" w:hAnsiTheme="minorHAnsi" w:cstheme="minorHAnsi"/>
                <w:bCs/>
                <w:color w:val="000000"/>
                <w:sz w:val="18"/>
                <w:szCs w:val="18"/>
              </w:rPr>
            </w:pPr>
          </w:p>
        </w:tc>
        <w:tc>
          <w:tcPr>
            <w:tcW w:w="1233"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6270DB82" w14:textId="77777777" w:rsidR="009A4125" w:rsidRPr="00760A4E" w:rsidRDefault="009A4125" w:rsidP="001C6212">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Elementarna nepogoda</w:t>
            </w:r>
          </w:p>
          <w:p w14:paraId="1EA1F36E" w14:textId="77777777" w:rsidR="009A4125" w:rsidRPr="00760A4E" w:rsidRDefault="009A4125" w:rsidP="001C6212">
            <w:pPr>
              <w:pStyle w:val="BezproredaChar"/>
              <w:rPr>
                <w:rFonts w:asciiTheme="minorHAnsi" w:eastAsia="Calibri" w:hAnsiTheme="minorHAnsi" w:cstheme="minorHAnsi"/>
                <w:bCs/>
                <w:color w:val="000000"/>
                <w:sz w:val="18"/>
                <w:szCs w:val="18"/>
              </w:rPr>
            </w:pPr>
          </w:p>
        </w:tc>
        <w:tc>
          <w:tcPr>
            <w:tcW w:w="2551" w:type="dxa"/>
            <w:tcBorders>
              <w:top w:val="single" w:sz="8" w:space="0" w:color="auto"/>
              <w:left w:val="nil"/>
              <w:bottom w:val="single" w:sz="8" w:space="0" w:color="auto"/>
              <w:right w:val="nil"/>
            </w:tcBorders>
            <w:shd w:val="clear" w:color="auto" w:fill="D9D9D9" w:themeFill="background1" w:themeFillShade="D9"/>
            <w:noWrap/>
            <w:vAlign w:val="bottom"/>
            <w:hideMark/>
          </w:tcPr>
          <w:p w14:paraId="46047756" w14:textId="77777777" w:rsidR="009A4125" w:rsidRPr="00760A4E" w:rsidRDefault="009A4125" w:rsidP="001C6212">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Područje štete (naselje)</w:t>
            </w:r>
          </w:p>
          <w:p w14:paraId="3462F6CF" w14:textId="77777777" w:rsidR="009A4125" w:rsidRPr="00760A4E" w:rsidRDefault="009A4125" w:rsidP="001C6212">
            <w:pPr>
              <w:pStyle w:val="BezproredaChar"/>
              <w:rPr>
                <w:rFonts w:asciiTheme="minorHAnsi" w:eastAsia="Calibri" w:hAnsiTheme="minorHAnsi" w:cstheme="minorHAnsi"/>
                <w:bCs/>
                <w:color w:val="000000"/>
                <w:sz w:val="18"/>
                <w:szCs w:val="18"/>
              </w:rPr>
            </w:pPr>
          </w:p>
          <w:p w14:paraId="53A33180" w14:textId="77777777" w:rsidR="009A4125" w:rsidRPr="00760A4E" w:rsidRDefault="009A4125" w:rsidP="001C6212">
            <w:pPr>
              <w:pStyle w:val="BezproredaChar"/>
              <w:rPr>
                <w:rFonts w:asciiTheme="minorHAnsi" w:eastAsia="Calibri" w:hAnsiTheme="minorHAnsi" w:cstheme="minorHAnsi"/>
                <w:bCs/>
                <w:color w:val="000000"/>
                <w:sz w:val="18"/>
                <w:szCs w:val="18"/>
              </w:rPr>
            </w:pPr>
          </w:p>
        </w:tc>
        <w:tc>
          <w:tcPr>
            <w:tcW w:w="1654"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bottom"/>
            <w:hideMark/>
          </w:tcPr>
          <w:p w14:paraId="36AECE39" w14:textId="77777777" w:rsidR="009A4125" w:rsidRPr="00760A4E" w:rsidRDefault="009A4125" w:rsidP="001C6212">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 xml:space="preserve"> Iznos štete</w:t>
            </w:r>
          </w:p>
          <w:p w14:paraId="6B2A2890" w14:textId="77777777" w:rsidR="009A4125" w:rsidRPr="00760A4E" w:rsidRDefault="009A4125" w:rsidP="001C6212">
            <w:pPr>
              <w:pStyle w:val="BezproredaChar"/>
              <w:rPr>
                <w:rFonts w:asciiTheme="minorHAnsi" w:eastAsia="Calibri" w:hAnsiTheme="minorHAnsi" w:cstheme="minorHAnsi"/>
                <w:bCs/>
                <w:color w:val="000000"/>
                <w:sz w:val="18"/>
                <w:szCs w:val="18"/>
              </w:rPr>
            </w:pPr>
          </w:p>
          <w:p w14:paraId="4B62FD92" w14:textId="77777777" w:rsidR="009A4125" w:rsidRPr="00760A4E" w:rsidRDefault="009A4125" w:rsidP="001C6212">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 xml:space="preserve"> </w:t>
            </w:r>
          </w:p>
        </w:tc>
        <w:tc>
          <w:tcPr>
            <w:tcW w:w="76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bottom"/>
          </w:tcPr>
          <w:p w14:paraId="2FA69B30" w14:textId="77777777" w:rsidR="009A4125" w:rsidRPr="00760A4E" w:rsidRDefault="009A4125" w:rsidP="001C6212">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Ljudske žrtve da/ne, broj</w:t>
            </w:r>
          </w:p>
        </w:tc>
        <w:tc>
          <w:tcPr>
            <w:tcW w:w="2593"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bottom"/>
          </w:tcPr>
          <w:p w14:paraId="259C4F6A" w14:textId="77777777" w:rsidR="009A4125" w:rsidRPr="00760A4E" w:rsidRDefault="009A4125" w:rsidP="001C6212">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Šteta učinjena na: stambenim objektima, gospodarskim objektima, poljoprivrednim površinama ili negdje drugdje</w:t>
            </w:r>
          </w:p>
        </w:tc>
      </w:tr>
      <w:tr w:rsidR="009A4125" w:rsidRPr="00760A4E" w14:paraId="309C4A65" w14:textId="77777777" w:rsidTr="00915B3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1454DF7A"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2015.</w:t>
            </w:r>
          </w:p>
        </w:tc>
        <w:tc>
          <w:tcPr>
            <w:tcW w:w="1233" w:type="dxa"/>
            <w:tcBorders>
              <w:top w:val="single" w:sz="4" w:space="0" w:color="auto"/>
              <w:left w:val="nil"/>
              <w:bottom w:val="single" w:sz="4" w:space="0" w:color="auto"/>
              <w:right w:val="single" w:sz="4" w:space="0" w:color="auto"/>
            </w:tcBorders>
            <w:vAlign w:val="bottom"/>
          </w:tcPr>
          <w:p w14:paraId="170E0997" w14:textId="59C9A51C"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10929729"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62BDC74D"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5.647.185,77 kn</w:t>
            </w:r>
          </w:p>
        </w:tc>
        <w:tc>
          <w:tcPr>
            <w:tcW w:w="766" w:type="dxa"/>
            <w:tcBorders>
              <w:top w:val="single" w:sz="4" w:space="0" w:color="auto"/>
              <w:left w:val="nil"/>
              <w:bottom w:val="single" w:sz="4" w:space="0" w:color="auto"/>
              <w:right w:val="single" w:sz="4" w:space="0" w:color="auto"/>
            </w:tcBorders>
            <w:vAlign w:val="bottom"/>
          </w:tcPr>
          <w:p w14:paraId="2593B2C9" w14:textId="5151A378"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2E3E8C62"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9A4125" w:rsidRPr="00760A4E" w14:paraId="60EE638A" w14:textId="77777777" w:rsidTr="00966638">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76DEC068"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2016.</w:t>
            </w:r>
          </w:p>
        </w:tc>
        <w:tc>
          <w:tcPr>
            <w:tcW w:w="1233" w:type="dxa"/>
            <w:tcBorders>
              <w:top w:val="single" w:sz="4" w:space="0" w:color="auto"/>
              <w:left w:val="nil"/>
              <w:bottom w:val="single" w:sz="4" w:space="0" w:color="auto"/>
              <w:right w:val="single" w:sz="4" w:space="0" w:color="auto"/>
            </w:tcBorders>
            <w:vAlign w:val="bottom"/>
          </w:tcPr>
          <w:p w14:paraId="5A884D11" w14:textId="70E530DD" w:rsidR="009A4125"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mraz</w:t>
            </w:r>
          </w:p>
          <w:p w14:paraId="3A01659C" w14:textId="7938FFDD" w:rsidR="009A4125"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p w14:paraId="62A3E2BE" w14:textId="77777777" w:rsidR="009A4125" w:rsidRPr="00760A4E" w:rsidRDefault="009A4125" w:rsidP="001C6212">
            <w:pPr>
              <w:pStyle w:val="BezproredaChar"/>
              <w:rPr>
                <w:rFonts w:asciiTheme="minorHAnsi" w:eastAsia="Calibri" w:hAnsiTheme="minorHAnsi" w:cstheme="minorHAnsi"/>
                <w:color w:val="000000"/>
                <w:sz w:val="18"/>
                <w:szCs w:val="18"/>
              </w:rPr>
            </w:pPr>
          </w:p>
        </w:tc>
        <w:tc>
          <w:tcPr>
            <w:tcW w:w="2551" w:type="dxa"/>
            <w:tcBorders>
              <w:top w:val="single" w:sz="4" w:space="0" w:color="auto"/>
              <w:left w:val="nil"/>
              <w:bottom w:val="single" w:sz="4" w:space="0" w:color="auto"/>
              <w:right w:val="single" w:sz="4" w:space="0" w:color="auto"/>
            </w:tcBorders>
            <w:noWrap/>
          </w:tcPr>
          <w:p w14:paraId="443E8165" w14:textId="77777777" w:rsidR="009A4125" w:rsidRPr="00760A4E" w:rsidRDefault="009A4125" w:rsidP="00966638">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 Vladislavci, Dopsin, Hrastin</w:t>
            </w:r>
          </w:p>
        </w:tc>
        <w:tc>
          <w:tcPr>
            <w:tcW w:w="1654" w:type="dxa"/>
            <w:tcBorders>
              <w:top w:val="single" w:sz="4" w:space="0" w:color="auto"/>
              <w:left w:val="nil"/>
              <w:bottom w:val="single" w:sz="4" w:space="0" w:color="auto"/>
              <w:right w:val="single" w:sz="4" w:space="0" w:color="auto"/>
            </w:tcBorders>
            <w:noWrap/>
          </w:tcPr>
          <w:p w14:paraId="2CF6C886" w14:textId="77777777" w:rsidR="009A4125" w:rsidRPr="00760A4E" w:rsidRDefault="009A4125" w:rsidP="00966638">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3.725.195,,81 kn 2.463.938,37 kn</w:t>
            </w:r>
          </w:p>
        </w:tc>
        <w:tc>
          <w:tcPr>
            <w:tcW w:w="766" w:type="dxa"/>
            <w:tcBorders>
              <w:top w:val="single" w:sz="4" w:space="0" w:color="auto"/>
              <w:left w:val="nil"/>
              <w:bottom w:val="single" w:sz="4" w:space="0" w:color="auto"/>
              <w:right w:val="single" w:sz="4" w:space="0" w:color="auto"/>
            </w:tcBorders>
            <w:vAlign w:val="bottom"/>
          </w:tcPr>
          <w:p w14:paraId="12778570" w14:textId="43AF77E3" w:rsidR="009A4125"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p w14:paraId="0E46DB7A" w14:textId="215D6D92" w:rsidR="009A4125"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p w14:paraId="4F5E9D3A" w14:textId="77777777" w:rsidR="009A4125" w:rsidRPr="00760A4E" w:rsidRDefault="009A4125" w:rsidP="001C6212">
            <w:pPr>
              <w:pStyle w:val="BezproredaChar"/>
              <w:rPr>
                <w:rFonts w:asciiTheme="minorHAnsi" w:eastAsia="Calibri" w:hAnsiTheme="minorHAnsi" w:cstheme="minorHAnsi"/>
                <w:color w:val="000000"/>
                <w:sz w:val="18"/>
                <w:szCs w:val="18"/>
              </w:rPr>
            </w:pPr>
          </w:p>
        </w:tc>
        <w:tc>
          <w:tcPr>
            <w:tcW w:w="2593" w:type="dxa"/>
            <w:tcBorders>
              <w:top w:val="single" w:sz="4" w:space="0" w:color="auto"/>
              <w:left w:val="nil"/>
              <w:bottom w:val="single" w:sz="4" w:space="0" w:color="auto"/>
              <w:right w:val="single" w:sz="4" w:space="0" w:color="auto"/>
            </w:tcBorders>
            <w:vAlign w:val="bottom"/>
          </w:tcPr>
          <w:p w14:paraId="7BC2A5F7" w14:textId="77777777" w:rsidR="009A4125"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 Poljoprivredne površine</w:t>
            </w:r>
          </w:p>
          <w:p w14:paraId="7565E425" w14:textId="77777777" w:rsidR="009A4125" w:rsidRPr="00760A4E" w:rsidRDefault="009A4125" w:rsidP="001C6212">
            <w:pPr>
              <w:pStyle w:val="BezproredaChar"/>
              <w:rPr>
                <w:rFonts w:asciiTheme="minorHAnsi" w:eastAsia="Calibri" w:hAnsiTheme="minorHAnsi" w:cstheme="minorHAnsi"/>
                <w:color w:val="000000"/>
                <w:sz w:val="18"/>
                <w:szCs w:val="18"/>
              </w:rPr>
            </w:pPr>
          </w:p>
        </w:tc>
      </w:tr>
      <w:tr w:rsidR="009A4125" w:rsidRPr="00760A4E" w14:paraId="56C5D119" w14:textId="77777777" w:rsidTr="00915B3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346D87F7"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2017.</w:t>
            </w:r>
          </w:p>
        </w:tc>
        <w:tc>
          <w:tcPr>
            <w:tcW w:w="1233" w:type="dxa"/>
            <w:tcBorders>
              <w:top w:val="single" w:sz="4" w:space="0" w:color="auto"/>
              <w:left w:val="nil"/>
              <w:bottom w:val="single" w:sz="4" w:space="0" w:color="auto"/>
              <w:right w:val="single" w:sz="4" w:space="0" w:color="auto"/>
            </w:tcBorders>
            <w:vAlign w:val="bottom"/>
          </w:tcPr>
          <w:p w14:paraId="6905D89C" w14:textId="567188EB"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2053B642"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4683D6CC"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2.141.637,58 kn</w:t>
            </w:r>
          </w:p>
        </w:tc>
        <w:tc>
          <w:tcPr>
            <w:tcW w:w="766" w:type="dxa"/>
            <w:tcBorders>
              <w:top w:val="single" w:sz="4" w:space="0" w:color="auto"/>
              <w:left w:val="nil"/>
              <w:bottom w:val="single" w:sz="4" w:space="0" w:color="auto"/>
              <w:right w:val="single" w:sz="4" w:space="0" w:color="auto"/>
            </w:tcBorders>
            <w:vAlign w:val="bottom"/>
          </w:tcPr>
          <w:p w14:paraId="4AD41B43" w14:textId="12220A7A"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4626BA4C"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9A4125" w:rsidRPr="00760A4E" w14:paraId="09BDABCB" w14:textId="77777777" w:rsidTr="00915B3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7DF37D9A"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2018.</w:t>
            </w:r>
          </w:p>
        </w:tc>
        <w:tc>
          <w:tcPr>
            <w:tcW w:w="1233" w:type="dxa"/>
            <w:tcBorders>
              <w:top w:val="single" w:sz="4" w:space="0" w:color="auto"/>
              <w:left w:val="nil"/>
              <w:bottom w:val="single" w:sz="4" w:space="0" w:color="auto"/>
              <w:right w:val="single" w:sz="4" w:space="0" w:color="auto"/>
            </w:tcBorders>
            <w:vAlign w:val="bottom"/>
          </w:tcPr>
          <w:p w14:paraId="01266EC4" w14:textId="46BC7CDE"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c>
          <w:tcPr>
            <w:tcW w:w="2551" w:type="dxa"/>
            <w:tcBorders>
              <w:top w:val="single" w:sz="4" w:space="0" w:color="auto"/>
              <w:left w:val="nil"/>
              <w:bottom w:val="single" w:sz="4" w:space="0" w:color="auto"/>
              <w:right w:val="single" w:sz="4" w:space="0" w:color="auto"/>
            </w:tcBorders>
            <w:noWrap/>
            <w:vAlign w:val="bottom"/>
          </w:tcPr>
          <w:p w14:paraId="3A740562"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c>
          <w:tcPr>
            <w:tcW w:w="1654" w:type="dxa"/>
            <w:tcBorders>
              <w:top w:val="single" w:sz="4" w:space="0" w:color="auto"/>
              <w:left w:val="nil"/>
              <w:bottom w:val="single" w:sz="4" w:space="0" w:color="auto"/>
              <w:right w:val="single" w:sz="4" w:space="0" w:color="auto"/>
            </w:tcBorders>
            <w:noWrap/>
            <w:vAlign w:val="bottom"/>
          </w:tcPr>
          <w:p w14:paraId="0FFF5294"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c>
          <w:tcPr>
            <w:tcW w:w="766" w:type="dxa"/>
            <w:tcBorders>
              <w:top w:val="single" w:sz="4" w:space="0" w:color="auto"/>
              <w:left w:val="nil"/>
              <w:bottom w:val="single" w:sz="4" w:space="0" w:color="auto"/>
              <w:right w:val="single" w:sz="4" w:space="0" w:color="auto"/>
            </w:tcBorders>
            <w:vAlign w:val="bottom"/>
          </w:tcPr>
          <w:p w14:paraId="510FABC4" w14:textId="63FB1F12"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c>
          <w:tcPr>
            <w:tcW w:w="2593" w:type="dxa"/>
            <w:tcBorders>
              <w:top w:val="single" w:sz="4" w:space="0" w:color="auto"/>
              <w:left w:val="nil"/>
              <w:bottom w:val="single" w:sz="4" w:space="0" w:color="auto"/>
              <w:right w:val="single" w:sz="4" w:space="0" w:color="auto"/>
            </w:tcBorders>
            <w:vAlign w:val="bottom"/>
          </w:tcPr>
          <w:p w14:paraId="613D5A4A"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r>
      <w:tr w:rsidR="009A4125" w:rsidRPr="00760A4E" w14:paraId="239E596E" w14:textId="77777777" w:rsidTr="00915B3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4C74353B"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2019.</w:t>
            </w:r>
          </w:p>
        </w:tc>
        <w:tc>
          <w:tcPr>
            <w:tcW w:w="1233" w:type="dxa"/>
            <w:tcBorders>
              <w:top w:val="single" w:sz="4" w:space="0" w:color="auto"/>
              <w:left w:val="nil"/>
              <w:bottom w:val="single" w:sz="4" w:space="0" w:color="auto"/>
              <w:right w:val="single" w:sz="4" w:space="0" w:color="auto"/>
            </w:tcBorders>
            <w:vAlign w:val="bottom"/>
          </w:tcPr>
          <w:p w14:paraId="212AF1E6" w14:textId="07C13BE4"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tuča</w:t>
            </w:r>
          </w:p>
        </w:tc>
        <w:tc>
          <w:tcPr>
            <w:tcW w:w="2551" w:type="dxa"/>
            <w:tcBorders>
              <w:top w:val="single" w:sz="4" w:space="0" w:color="auto"/>
              <w:left w:val="nil"/>
              <w:bottom w:val="single" w:sz="4" w:space="0" w:color="auto"/>
              <w:right w:val="single" w:sz="4" w:space="0" w:color="auto"/>
            </w:tcBorders>
            <w:noWrap/>
            <w:vAlign w:val="bottom"/>
          </w:tcPr>
          <w:p w14:paraId="078ED9C0"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0E446263"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708.298,12 kn</w:t>
            </w:r>
          </w:p>
        </w:tc>
        <w:tc>
          <w:tcPr>
            <w:tcW w:w="766" w:type="dxa"/>
            <w:tcBorders>
              <w:top w:val="single" w:sz="4" w:space="0" w:color="auto"/>
              <w:left w:val="nil"/>
              <w:bottom w:val="single" w:sz="4" w:space="0" w:color="auto"/>
              <w:right w:val="single" w:sz="4" w:space="0" w:color="auto"/>
            </w:tcBorders>
            <w:vAlign w:val="bottom"/>
          </w:tcPr>
          <w:p w14:paraId="707F15F3" w14:textId="490CE614"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567A0F00"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9A4125" w:rsidRPr="00760A4E" w14:paraId="3C720EF1" w14:textId="77777777" w:rsidTr="00915B3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0CD9900E"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2020.</w:t>
            </w:r>
          </w:p>
        </w:tc>
        <w:tc>
          <w:tcPr>
            <w:tcW w:w="1233" w:type="dxa"/>
            <w:tcBorders>
              <w:top w:val="single" w:sz="4" w:space="0" w:color="auto"/>
              <w:left w:val="nil"/>
              <w:bottom w:val="single" w:sz="4" w:space="0" w:color="auto"/>
              <w:right w:val="single" w:sz="4" w:space="0" w:color="auto"/>
            </w:tcBorders>
            <w:vAlign w:val="bottom"/>
          </w:tcPr>
          <w:p w14:paraId="11781A51" w14:textId="322EB3F8"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mraz</w:t>
            </w:r>
          </w:p>
        </w:tc>
        <w:tc>
          <w:tcPr>
            <w:tcW w:w="2551" w:type="dxa"/>
            <w:tcBorders>
              <w:top w:val="single" w:sz="4" w:space="0" w:color="auto"/>
              <w:left w:val="nil"/>
              <w:bottom w:val="single" w:sz="4" w:space="0" w:color="auto"/>
              <w:right w:val="single" w:sz="4" w:space="0" w:color="auto"/>
            </w:tcBorders>
            <w:noWrap/>
            <w:vAlign w:val="bottom"/>
          </w:tcPr>
          <w:p w14:paraId="479655DD"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6D68E137"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130.913,60 kn</w:t>
            </w:r>
          </w:p>
        </w:tc>
        <w:tc>
          <w:tcPr>
            <w:tcW w:w="766" w:type="dxa"/>
            <w:tcBorders>
              <w:top w:val="single" w:sz="4" w:space="0" w:color="auto"/>
              <w:left w:val="nil"/>
              <w:bottom w:val="single" w:sz="4" w:space="0" w:color="auto"/>
              <w:right w:val="single" w:sz="4" w:space="0" w:color="auto"/>
            </w:tcBorders>
            <w:vAlign w:val="bottom"/>
          </w:tcPr>
          <w:p w14:paraId="6B94E454" w14:textId="44678EF2"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4A085357"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9A4125" w:rsidRPr="00760A4E" w14:paraId="310EEB0D" w14:textId="77777777" w:rsidTr="00966638">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7EB40153"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2021.</w:t>
            </w:r>
          </w:p>
        </w:tc>
        <w:tc>
          <w:tcPr>
            <w:tcW w:w="1233" w:type="dxa"/>
            <w:tcBorders>
              <w:top w:val="single" w:sz="4" w:space="0" w:color="auto"/>
              <w:left w:val="nil"/>
              <w:bottom w:val="single" w:sz="4" w:space="0" w:color="auto"/>
              <w:right w:val="single" w:sz="4" w:space="0" w:color="auto"/>
            </w:tcBorders>
            <w:vAlign w:val="bottom"/>
          </w:tcPr>
          <w:p w14:paraId="5AA3BBD2" w14:textId="550436FD" w:rsidR="009A4125"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mraz</w:t>
            </w:r>
          </w:p>
          <w:p w14:paraId="56694C11" w14:textId="2DBB5D46" w:rsidR="009A4125"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p w14:paraId="20980DC8" w14:textId="77777777" w:rsidR="009A4125" w:rsidRPr="00760A4E" w:rsidRDefault="009A4125" w:rsidP="001C6212">
            <w:pPr>
              <w:pStyle w:val="BezproredaChar"/>
              <w:rPr>
                <w:rFonts w:asciiTheme="minorHAnsi" w:eastAsia="Calibri" w:hAnsiTheme="minorHAnsi" w:cstheme="minorHAnsi"/>
                <w:color w:val="000000"/>
                <w:sz w:val="18"/>
                <w:szCs w:val="18"/>
              </w:rPr>
            </w:pPr>
          </w:p>
        </w:tc>
        <w:tc>
          <w:tcPr>
            <w:tcW w:w="2551" w:type="dxa"/>
            <w:tcBorders>
              <w:top w:val="single" w:sz="4" w:space="0" w:color="auto"/>
              <w:left w:val="nil"/>
              <w:bottom w:val="single" w:sz="4" w:space="0" w:color="auto"/>
              <w:right w:val="single" w:sz="4" w:space="0" w:color="auto"/>
            </w:tcBorders>
            <w:noWrap/>
          </w:tcPr>
          <w:p w14:paraId="045570D3" w14:textId="77777777" w:rsidR="009A4125" w:rsidRDefault="009A4125" w:rsidP="00966638">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 xml:space="preserve">Vladislavci, </w:t>
            </w:r>
          </w:p>
          <w:p w14:paraId="5CD606D9" w14:textId="77777777" w:rsidR="009A4125" w:rsidRPr="00760A4E" w:rsidRDefault="009A4125" w:rsidP="00966638">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tcPr>
          <w:p w14:paraId="19D19584" w14:textId="77777777" w:rsidR="009A4125" w:rsidRPr="00760A4E" w:rsidRDefault="009A4125" w:rsidP="00966638">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19.310,,30 kn 5.441.594,62 kn</w:t>
            </w:r>
          </w:p>
        </w:tc>
        <w:tc>
          <w:tcPr>
            <w:tcW w:w="766" w:type="dxa"/>
            <w:tcBorders>
              <w:top w:val="single" w:sz="4" w:space="0" w:color="auto"/>
              <w:left w:val="nil"/>
              <w:bottom w:val="single" w:sz="4" w:space="0" w:color="auto"/>
              <w:right w:val="single" w:sz="4" w:space="0" w:color="auto"/>
            </w:tcBorders>
            <w:vAlign w:val="bottom"/>
          </w:tcPr>
          <w:p w14:paraId="1861A4E6" w14:textId="6384ACFD" w:rsidR="009A4125"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p w14:paraId="74FFCB04" w14:textId="18413ADB" w:rsidR="009A4125"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p w14:paraId="141C52E4" w14:textId="77777777" w:rsidR="009A4125" w:rsidRPr="00760A4E" w:rsidRDefault="009A4125" w:rsidP="001C6212">
            <w:pPr>
              <w:pStyle w:val="BezproredaChar"/>
              <w:rPr>
                <w:rFonts w:asciiTheme="minorHAnsi" w:eastAsia="Calibri" w:hAnsiTheme="minorHAnsi" w:cstheme="minorHAnsi"/>
                <w:color w:val="000000"/>
                <w:sz w:val="18"/>
                <w:szCs w:val="18"/>
              </w:rPr>
            </w:pPr>
          </w:p>
        </w:tc>
        <w:tc>
          <w:tcPr>
            <w:tcW w:w="2593" w:type="dxa"/>
            <w:tcBorders>
              <w:top w:val="single" w:sz="4" w:space="0" w:color="auto"/>
              <w:left w:val="nil"/>
              <w:bottom w:val="single" w:sz="4" w:space="0" w:color="auto"/>
              <w:right w:val="single" w:sz="4" w:space="0" w:color="auto"/>
            </w:tcBorders>
            <w:vAlign w:val="bottom"/>
          </w:tcPr>
          <w:p w14:paraId="1DA4A0D0" w14:textId="77777777" w:rsidR="009A4125"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 Poljoprivredne površine</w:t>
            </w:r>
          </w:p>
          <w:p w14:paraId="4FBA16F1" w14:textId="77777777" w:rsidR="009A4125" w:rsidRPr="00760A4E" w:rsidRDefault="009A4125" w:rsidP="001C6212">
            <w:pPr>
              <w:pStyle w:val="BezproredaChar"/>
              <w:rPr>
                <w:rFonts w:asciiTheme="minorHAnsi" w:eastAsia="Calibri" w:hAnsiTheme="minorHAnsi" w:cstheme="minorHAnsi"/>
                <w:color w:val="000000"/>
                <w:sz w:val="18"/>
                <w:szCs w:val="18"/>
              </w:rPr>
            </w:pPr>
          </w:p>
        </w:tc>
      </w:tr>
      <w:tr w:rsidR="009A4125" w:rsidRPr="00760A4E" w14:paraId="440993B4" w14:textId="77777777" w:rsidTr="00915B3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245C20D9"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2022.</w:t>
            </w:r>
          </w:p>
        </w:tc>
        <w:tc>
          <w:tcPr>
            <w:tcW w:w="1233" w:type="dxa"/>
            <w:tcBorders>
              <w:top w:val="single" w:sz="4" w:space="0" w:color="auto"/>
              <w:left w:val="nil"/>
              <w:bottom w:val="single" w:sz="4" w:space="0" w:color="auto"/>
              <w:right w:val="single" w:sz="4" w:space="0" w:color="auto"/>
            </w:tcBorders>
            <w:vAlign w:val="bottom"/>
          </w:tcPr>
          <w:p w14:paraId="7D64F779" w14:textId="06DF38A6"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2576EA93"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5E11C891"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3.796.811,42 kn</w:t>
            </w:r>
          </w:p>
        </w:tc>
        <w:tc>
          <w:tcPr>
            <w:tcW w:w="766" w:type="dxa"/>
            <w:tcBorders>
              <w:top w:val="single" w:sz="4" w:space="0" w:color="auto"/>
              <w:left w:val="nil"/>
              <w:bottom w:val="single" w:sz="4" w:space="0" w:color="auto"/>
              <w:right w:val="single" w:sz="4" w:space="0" w:color="auto"/>
            </w:tcBorders>
            <w:vAlign w:val="bottom"/>
          </w:tcPr>
          <w:p w14:paraId="6B48413C" w14:textId="76D9318A"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4DFB7D7A"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9A4125" w:rsidRPr="00760A4E" w14:paraId="73254000" w14:textId="77777777" w:rsidTr="00915B3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3E7426D3"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2023.</w:t>
            </w:r>
          </w:p>
        </w:tc>
        <w:tc>
          <w:tcPr>
            <w:tcW w:w="1233" w:type="dxa"/>
            <w:tcBorders>
              <w:top w:val="single" w:sz="4" w:space="0" w:color="auto"/>
              <w:left w:val="nil"/>
              <w:bottom w:val="single" w:sz="4" w:space="0" w:color="auto"/>
              <w:right w:val="single" w:sz="4" w:space="0" w:color="auto"/>
            </w:tcBorders>
            <w:vAlign w:val="bottom"/>
          </w:tcPr>
          <w:p w14:paraId="09023C9B" w14:textId="06663C03"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c>
          <w:tcPr>
            <w:tcW w:w="2551" w:type="dxa"/>
            <w:tcBorders>
              <w:top w:val="single" w:sz="4" w:space="0" w:color="auto"/>
              <w:left w:val="nil"/>
              <w:bottom w:val="single" w:sz="4" w:space="0" w:color="auto"/>
              <w:right w:val="single" w:sz="4" w:space="0" w:color="auto"/>
            </w:tcBorders>
            <w:noWrap/>
            <w:vAlign w:val="bottom"/>
          </w:tcPr>
          <w:p w14:paraId="35DBB284"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c>
          <w:tcPr>
            <w:tcW w:w="1654" w:type="dxa"/>
            <w:tcBorders>
              <w:top w:val="single" w:sz="4" w:space="0" w:color="auto"/>
              <w:left w:val="nil"/>
              <w:bottom w:val="single" w:sz="4" w:space="0" w:color="auto"/>
              <w:right w:val="single" w:sz="4" w:space="0" w:color="auto"/>
            </w:tcBorders>
            <w:noWrap/>
            <w:vAlign w:val="bottom"/>
          </w:tcPr>
          <w:p w14:paraId="485C523C"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c>
          <w:tcPr>
            <w:tcW w:w="766" w:type="dxa"/>
            <w:tcBorders>
              <w:top w:val="single" w:sz="4" w:space="0" w:color="auto"/>
              <w:left w:val="nil"/>
              <w:bottom w:val="single" w:sz="4" w:space="0" w:color="auto"/>
              <w:right w:val="single" w:sz="4" w:space="0" w:color="auto"/>
            </w:tcBorders>
            <w:vAlign w:val="bottom"/>
          </w:tcPr>
          <w:p w14:paraId="18CBB14C" w14:textId="2B240EED"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c>
          <w:tcPr>
            <w:tcW w:w="2593" w:type="dxa"/>
            <w:tcBorders>
              <w:top w:val="single" w:sz="4" w:space="0" w:color="auto"/>
              <w:left w:val="nil"/>
              <w:bottom w:val="single" w:sz="4" w:space="0" w:color="auto"/>
              <w:right w:val="single" w:sz="4" w:space="0" w:color="auto"/>
            </w:tcBorders>
            <w:vAlign w:val="bottom"/>
          </w:tcPr>
          <w:p w14:paraId="595D80DB"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w:t>
            </w:r>
          </w:p>
        </w:tc>
      </w:tr>
      <w:tr w:rsidR="009A4125" w:rsidRPr="00760A4E" w14:paraId="3E3F12E7" w14:textId="77777777" w:rsidTr="00915B3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77153629" w14:textId="77777777" w:rsidR="009A4125" w:rsidRPr="009A4125" w:rsidRDefault="009A4125" w:rsidP="00915B3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2024.</w:t>
            </w:r>
          </w:p>
        </w:tc>
        <w:tc>
          <w:tcPr>
            <w:tcW w:w="1233" w:type="dxa"/>
            <w:tcBorders>
              <w:top w:val="single" w:sz="4" w:space="0" w:color="auto"/>
              <w:left w:val="nil"/>
              <w:bottom w:val="single" w:sz="4" w:space="0" w:color="auto"/>
              <w:right w:val="single" w:sz="4" w:space="0" w:color="auto"/>
            </w:tcBorders>
            <w:vAlign w:val="bottom"/>
          </w:tcPr>
          <w:p w14:paraId="03CBADF9" w14:textId="26AE5B65" w:rsidR="009A4125" w:rsidRPr="00760A4E" w:rsidRDefault="00966638"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37DDCC4D"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52F36B35"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448.271,56 eur</w:t>
            </w:r>
          </w:p>
        </w:tc>
        <w:tc>
          <w:tcPr>
            <w:tcW w:w="766" w:type="dxa"/>
            <w:tcBorders>
              <w:top w:val="single" w:sz="4" w:space="0" w:color="auto"/>
              <w:left w:val="nil"/>
              <w:bottom w:val="single" w:sz="4" w:space="0" w:color="auto"/>
              <w:right w:val="single" w:sz="4" w:space="0" w:color="auto"/>
            </w:tcBorders>
            <w:vAlign w:val="bottom"/>
          </w:tcPr>
          <w:p w14:paraId="5F64A3CC"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32ECB741" w14:textId="77777777" w:rsidR="009A4125" w:rsidRPr="00760A4E" w:rsidRDefault="009A4125" w:rsidP="001C6212">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bl>
    <w:p w14:paraId="18B03B2F" w14:textId="68AB0ABB" w:rsidR="008C1AC2" w:rsidRDefault="00373069" w:rsidP="00373069">
      <w:pPr>
        <w:jc w:val="center"/>
        <w:rPr>
          <w:b/>
          <w:bCs/>
          <w:sz w:val="20"/>
        </w:rPr>
      </w:pPr>
      <w:r w:rsidRPr="00373069">
        <w:rPr>
          <w:b/>
          <w:bCs/>
          <w:sz w:val="20"/>
        </w:rPr>
        <w:t xml:space="preserve">Izvor: Općina </w:t>
      </w:r>
      <w:r w:rsidR="00127A6D">
        <w:rPr>
          <w:b/>
          <w:bCs/>
          <w:sz w:val="20"/>
        </w:rPr>
        <w:t>Vladislavci</w:t>
      </w:r>
    </w:p>
    <w:p w14:paraId="1E0DF895" w14:textId="19063530" w:rsidR="00373069" w:rsidRPr="00373069" w:rsidRDefault="00776679" w:rsidP="00776679">
      <w:pPr>
        <w:jc w:val="left"/>
        <w:rPr>
          <w:b/>
          <w:bCs/>
          <w:sz w:val="20"/>
        </w:rPr>
      </w:pPr>
      <w:r>
        <w:rPr>
          <w:b/>
          <w:bCs/>
          <w:sz w:val="20"/>
        </w:rPr>
        <w:br w:type="page"/>
      </w:r>
    </w:p>
    <w:p w14:paraId="3BDB47A0" w14:textId="77777777" w:rsidR="00D01CD3" w:rsidRPr="007A752C" w:rsidRDefault="25A80FB9" w:rsidP="006853DE">
      <w:pPr>
        <w:pStyle w:val="Razina2"/>
      </w:pPr>
      <w:bookmarkStart w:id="42" w:name="_Toc225768505"/>
      <w:r w:rsidRPr="007A752C">
        <w:t>Pokazatelji operativne sposobnosti</w:t>
      </w:r>
      <w:bookmarkEnd w:id="42"/>
    </w:p>
    <w:p w14:paraId="66579EE3" w14:textId="77777777" w:rsidR="00907BF5" w:rsidRPr="007A752C" w:rsidRDefault="00907BF5" w:rsidP="00907BF5"/>
    <w:p w14:paraId="4A775B88" w14:textId="77777777" w:rsidR="0029633E" w:rsidRPr="007A752C" w:rsidRDefault="25A80FB9" w:rsidP="006853DE">
      <w:pPr>
        <w:pStyle w:val="Razina3"/>
        <w:rPr>
          <w:lang w:val="hr-HR"/>
        </w:rPr>
      </w:pPr>
      <w:bookmarkStart w:id="43" w:name="_Toc225768506"/>
      <w:r w:rsidRPr="007A752C">
        <w:rPr>
          <w:lang w:val="hr-HR"/>
        </w:rPr>
        <w:t>Popis operativnih snaga</w:t>
      </w:r>
      <w:bookmarkEnd w:id="43"/>
    </w:p>
    <w:p w14:paraId="5FFF4DEA" w14:textId="77777777" w:rsidR="00907BF5" w:rsidRPr="007A752C" w:rsidRDefault="00907BF5" w:rsidP="00907BF5"/>
    <w:p w14:paraId="605CFE38" w14:textId="02F1FCCA" w:rsidR="00907BF5" w:rsidRPr="007A752C" w:rsidRDefault="25A80FB9" w:rsidP="009B770C">
      <w:pPr>
        <w:shd w:val="clear" w:color="auto" w:fill="FFFFFF" w:themeFill="background1"/>
        <w:spacing w:line="276" w:lineRule="auto"/>
        <w:rPr>
          <w:rFonts w:ascii="Calibri" w:hAnsi="Calibri"/>
          <w:sz w:val="22"/>
          <w:szCs w:val="22"/>
          <w:lang w:eastAsia="en-US"/>
        </w:rPr>
      </w:pPr>
      <w:r w:rsidRPr="007A752C">
        <w:rPr>
          <w:rFonts w:ascii="Calibri" w:hAnsi="Calibri"/>
          <w:sz w:val="22"/>
          <w:szCs w:val="22"/>
          <w:lang w:eastAsia="en-US"/>
        </w:rPr>
        <w:t>Mjere i aktivnosti u sustavu civilne zaštite, sukladno članku 20. stavak 1. Zakona o sustavu civilne zaštite, provode sljedeće operativne snage:</w:t>
      </w:r>
    </w:p>
    <w:p w14:paraId="6A919FFB" w14:textId="77777777" w:rsidR="00907BF5" w:rsidRPr="007A752C" w:rsidRDefault="00907BF5" w:rsidP="009B770C">
      <w:pPr>
        <w:shd w:val="clear" w:color="auto" w:fill="FFFFFF"/>
        <w:spacing w:line="276" w:lineRule="auto"/>
        <w:rPr>
          <w:rFonts w:ascii="Calibri" w:hAnsi="Calibri"/>
          <w:sz w:val="22"/>
          <w:szCs w:val="22"/>
          <w:lang w:eastAsia="en-US"/>
        </w:rPr>
      </w:pPr>
    </w:p>
    <w:p w14:paraId="6FB340C3" w14:textId="77777777" w:rsidR="00907BF5" w:rsidRPr="007A752C" w:rsidRDefault="25A80FB9" w:rsidP="009B770C">
      <w:pPr>
        <w:pStyle w:val="BezproredaChar"/>
        <w:numPr>
          <w:ilvl w:val="0"/>
          <w:numId w:val="8"/>
        </w:numPr>
        <w:spacing w:line="276" w:lineRule="auto"/>
        <w:jc w:val="both"/>
        <w:rPr>
          <w:rFonts w:asciiTheme="minorHAnsi" w:hAnsiTheme="minorHAnsi"/>
        </w:rPr>
      </w:pPr>
      <w:r w:rsidRPr="007A752C">
        <w:rPr>
          <w:rFonts w:asciiTheme="minorHAnsi" w:hAnsiTheme="minorHAnsi"/>
        </w:rPr>
        <w:t>Stožer civilne zaštite,</w:t>
      </w:r>
    </w:p>
    <w:p w14:paraId="4AC87E36" w14:textId="77777777" w:rsidR="00907BF5" w:rsidRPr="007A752C" w:rsidRDefault="25A80FB9" w:rsidP="009B770C">
      <w:pPr>
        <w:pStyle w:val="BezproredaChar"/>
        <w:numPr>
          <w:ilvl w:val="0"/>
          <w:numId w:val="8"/>
        </w:numPr>
        <w:spacing w:line="276" w:lineRule="auto"/>
        <w:jc w:val="both"/>
        <w:rPr>
          <w:rFonts w:asciiTheme="minorHAnsi" w:hAnsiTheme="minorHAnsi"/>
        </w:rPr>
      </w:pPr>
      <w:r w:rsidRPr="007A752C">
        <w:rPr>
          <w:rFonts w:asciiTheme="minorHAnsi" w:hAnsiTheme="minorHAnsi"/>
        </w:rPr>
        <w:t>operativne snage vatrogastva,</w:t>
      </w:r>
    </w:p>
    <w:p w14:paraId="089EC3C0" w14:textId="77777777" w:rsidR="00907BF5" w:rsidRPr="007A752C" w:rsidRDefault="25A80FB9" w:rsidP="009B770C">
      <w:pPr>
        <w:pStyle w:val="BezproredaChar"/>
        <w:numPr>
          <w:ilvl w:val="0"/>
          <w:numId w:val="8"/>
        </w:numPr>
        <w:spacing w:line="276" w:lineRule="auto"/>
        <w:jc w:val="both"/>
        <w:rPr>
          <w:rFonts w:asciiTheme="minorHAnsi" w:hAnsiTheme="minorHAnsi"/>
        </w:rPr>
      </w:pPr>
      <w:r w:rsidRPr="007A752C">
        <w:rPr>
          <w:rFonts w:asciiTheme="minorHAnsi" w:hAnsiTheme="minorHAnsi"/>
        </w:rPr>
        <w:t>operativne snage Hrvatskog crvenog križa,</w:t>
      </w:r>
    </w:p>
    <w:p w14:paraId="4DC83FF7" w14:textId="77777777" w:rsidR="00907BF5" w:rsidRPr="007A752C" w:rsidRDefault="25A80FB9" w:rsidP="009B770C">
      <w:pPr>
        <w:pStyle w:val="BezproredaChar"/>
        <w:numPr>
          <w:ilvl w:val="0"/>
          <w:numId w:val="8"/>
        </w:numPr>
        <w:spacing w:line="276" w:lineRule="auto"/>
        <w:jc w:val="both"/>
        <w:rPr>
          <w:rFonts w:asciiTheme="minorHAnsi" w:hAnsiTheme="minorHAnsi"/>
        </w:rPr>
      </w:pPr>
      <w:r w:rsidRPr="007A752C">
        <w:rPr>
          <w:rFonts w:asciiTheme="minorHAnsi" w:hAnsiTheme="minorHAnsi"/>
        </w:rPr>
        <w:t>operativne snage Hrvatske gorske službe spašavanja,</w:t>
      </w:r>
    </w:p>
    <w:p w14:paraId="164ACECF" w14:textId="77777777" w:rsidR="00907BF5" w:rsidRPr="007A752C" w:rsidRDefault="25A80FB9" w:rsidP="009B770C">
      <w:pPr>
        <w:pStyle w:val="BezproredaChar"/>
        <w:numPr>
          <w:ilvl w:val="0"/>
          <w:numId w:val="8"/>
        </w:numPr>
        <w:spacing w:line="276" w:lineRule="auto"/>
        <w:jc w:val="both"/>
        <w:rPr>
          <w:rFonts w:asciiTheme="minorHAnsi" w:hAnsiTheme="minorHAnsi"/>
        </w:rPr>
      </w:pPr>
      <w:r w:rsidRPr="007A752C">
        <w:rPr>
          <w:rFonts w:asciiTheme="minorHAnsi" w:hAnsiTheme="minorHAnsi"/>
        </w:rPr>
        <w:t>udruge građana,</w:t>
      </w:r>
    </w:p>
    <w:p w14:paraId="4EEC9A23" w14:textId="77777777" w:rsidR="00907BF5" w:rsidRPr="007A752C" w:rsidRDefault="25A80FB9" w:rsidP="009B770C">
      <w:pPr>
        <w:pStyle w:val="BezproredaChar"/>
        <w:numPr>
          <w:ilvl w:val="0"/>
          <w:numId w:val="8"/>
        </w:numPr>
        <w:spacing w:line="276" w:lineRule="auto"/>
        <w:jc w:val="both"/>
        <w:rPr>
          <w:rFonts w:asciiTheme="minorHAnsi" w:hAnsiTheme="minorHAnsi"/>
        </w:rPr>
      </w:pPr>
      <w:r w:rsidRPr="007A752C">
        <w:rPr>
          <w:rFonts w:asciiTheme="minorHAnsi" w:hAnsiTheme="minorHAnsi"/>
        </w:rPr>
        <w:t>postrojba civilne zaštite,</w:t>
      </w:r>
    </w:p>
    <w:p w14:paraId="65E220BB" w14:textId="77777777" w:rsidR="00907BF5" w:rsidRPr="007A752C" w:rsidRDefault="25A80FB9" w:rsidP="009B770C">
      <w:pPr>
        <w:pStyle w:val="BezproredaChar"/>
        <w:numPr>
          <w:ilvl w:val="0"/>
          <w:numId w:val="8"/>
        </w:numPr>
        <w:spacing w:line="276" w:lineRule="auto"/>
        <w:jc w:val="both"/>
        <w:rPr>
          <w:rFonts w:asciiTheme="minorHAnsi" w:hAnsiTheme="minorHAnsi"/>
        </w:rPr>
      </w:pPr>
      <w:r w:rsidRPr="007A752C">
        <w:rPr>
          <w:rFonts w:asciiTheme="minorHAnsi" w:hAnsiTheme="minorHAnsi"/>
        </w:rPr>
        <w:t>povjerenici civilne zaštite,</w:t>
      </w:r>
    </w:p>
    <w:p w14:paraId="2F0E94FB" w14:textId="77777777" w:rsidR="00907BF5" w:rsidRPr="007A752C" w:rsidRDefault="25A80FB9" w:rsidP="009B770C">
      <w:pPr>
        <w:pStyle w:val="BezproredaChar"/>
        <w:numPr>
          <w:ilvl w:val="0"/>
          <w:numId w:val="8"/>
        </w:numPr>
        <w:spacing w:line="276" w:lineRule="auto"/>
        <w:jc w:val="both"/>
        <w:rPr>
          <w:rFonts w:asciiTheme="minorHAnsi" w:hAnsiTheme="minorHAnsi"/>
        </w:rPr>
      </w:pPr>
      <w:r w:rsidRPr="007A752C">
        <w:rPr>
          <w:rFonts w:asciiTheme="minorHAnsi" w:hAnsiTheme="minorHAnsi"/>
        </w:rPr>
        <w:t>koordinatori na lokaciji</w:t>
      </w:r>
    </w:p>
    <w:p w14:paraId="5D761C00" w14:textId="77777777" w:rsidR="00907BF5" w:rsidRPr="007A752C" w:rsidRDefault="25A80FB9" w:rsidP="009B770C">
      <w:pPr>
        <w:pStyle w:val="BezproredaChar"/>
        <w:numPr>
          <w:ilvl w:val="0"/>
          <w:numId w:val="8"/>
        </w:numPr>
        <w:spacing w:line="276" w:lineRule="auto"/>
        <w:jc w:val="both"/>
        <w:rPr>
          <w:rFonts w:asciiTheme="minorHAnsi" w:hAnsiTheme="minorHAnsi"/>
        </w:rPr>
      </w:pPr>
      <w:r w:rsidRPr="007A752C">
        <w:rPr>
          <w:rFonts w:asciiTheme="minorHAnsi" w:hAnsiTheme="minorHAnsi"/>
        </w:rPr>
        <w:t>pravne osobe uključene u sustavu civilne zaštite.</w:t>
      </w:r>
    </w:p>
    <w:p w14:paraId="171D1C65" w14:textId="2FE6D447" w:rsidR="009B770C" w:rsidRPr="007A752C" w:rsidRDefault="009B770C">
      <w:pPr>
        <w:jc w:val="left"/>
        <w:rPr>
          <w:rFonts w:ascii="Calibri" w:hAnsi="Calibri"/>
          <w:sz w:val="22"/>
          <w:szCs w:val="22"/>
          <w:lang w:eastAsia="en-US"/>
        </w:rPr>
      </w:pPr>
    </w:p>
    <w:p w14:paraId="52D713D9" w14:textId="77777777" w:rsidR="00907BF5" w:rsidRPr="006F5C81" w:rsidRDefault="25A80FB9" w:rsidP="009B770C">
      <w:pPr>
        <w:shd w:val="clear" w:color="auto" w:fill="FFFFFF" w:themeFill="background1"/>
        <w:spacing w:line="276" w:lineRule="auto"/>
        <w:rPr>
          <w:rFonts w:ascii="Calibri" w:hAnsi="Calibri"/>
          <w:sz w:val="22"/>
          <w:szCs w:val="22"/>
          <w:lang w:eastAsia="en-US"/>
        </w:rPr>
      </w:pPr>
      <w:bookmarkStart w:id="44" w:name="_Hlk83967386"/>
      <w:r w:rsidRPr="006F5C81">
        <w:rPr>
          <w:rFonts w:ascii="Calibri" w:hAnsi="Calibri"/>
          <w:sz w:val="22"/>
          <w:szCs w:val="22"/>
          <w:lang w:eastAsia="en-US"/>
        </w:rPr>
        <w:t>Slijedeći odredbe Zakona o sustavu civilne zaštite i pojedinih pravilnika načelnik Općine donio je slijedeće odluke:</w:t>
      </w:r>
    </w:p>
    <w:p w14:paraId="20215EC6" w14:textId="69762248" w:rsidR="005168AE" w:rsidRPr="006F5C81" w:rsidRDefault="25A80FB9" w:rsidP="00560C12">
      <w:pPr>
        <w:pStyle w:val="Odlomakpopisa"/>
        <w:numPr>
          <w:ilvl w:val="0"/>
          <w:numId w:val="29"/>
        </w:numPr>
        <w:shd w:val="clear" w:color="auto" w:fill="FFFFFF" w:themeFill="background1"/>
        <w:spacing w:before="240" w:after="120"/>
        <w:rPr>
          <w:lang w:eastAsia="en-US"/>
        </w:rPr>
      </w:pPr>
      <w:r w:rsidRPr="006F5C81">
        <w:rPr>
          <w:lang w:eastAsia="en-US"/>
        </w:rPr>
        <w:t xml:space="preserve">Odluku o osnivanju Stožera civilne zaštite </w:t>
      </w:r>
      <w:r w:rsidR="001A0B14" w:rsidRPr="001A0B14">
        <w:rPr>
          <w:lang w:eastAsia="en-US"/>
        </w:rPr>
        <w:t>(KLASA: 240-01/25-02/01, URBROJ: 2158-41-02-25-16 od 23 06. 2025.). Stožer civilne zaštite Općine broji 10 članova.</w:t>
      </w:r>
    </w:p>
    <w:p w14:paraId="4435DC57" w14:textId="77777777" w:rsidR="001A0B14" w:rsidRDefault="25A80FB9" w:rsidP="00C163A6">
      <w:pPr>
        <w:pStyle w:val="Odlomakpopisa"/>
        <w:numPr>
          <w:ilvl w:val="0"/>
          <w:numId w:val="29"/>
        </w:numPr>
        <w:shd w:val="clear" w:color="auto" w:fill="FFFFFF" w:themeFill="background1"/>
        <w:spacing w:before="240" w:after="120"/>
        <w:rPr>
          <w:lang w:eastAsia="en-US"/>
        </w:rPr>
      </w:pPr>
      <w:r w:rsidRPr="006F5C81">
        <w:rPr>
          <w:lang w:eastAsia="en-US"/>
        </w:rPr>
        <w:t xml:space="preserve">Odluku o osnivanju postrojbe civilne zaštite opće namjene Općine </w:t>
      </w:r>
      <w:r w:rsidR="00127A6D">
        <w:rPr>
          <w:lang w:eastAsia="en-US"/>
        </w:rPr>
        <w:t>Vladislavci</w:t>
      </w:r>
      <w:r w:rsidR="00F60D58" w:rsidRPr="006F5C81">
        <w:rPr>
          <w:lang w:eastAsia="en-US"/>
        </w:rPr>
        <w:t xml:space="preserve"> </w:t>
      </w:r>
      <w:r w:rsidR="001A0B14" w:rsidRPr="001A0B14">
        <w:rPr>
          <w:lang w:eastAsia="en-US"/>
        </w:rPr>
        <w:t>(KLASA: 810-06/21-01/01, URBROJ: 2158/07-01-21-02 od 9. ožujka 2021.) Upravljačka i dvije operativne skupine (upravljačka – 2 pripadnika a svaka operativna se sastoji od 8 pripadnika i svaka operativna ima svog  voditelja.</w:t>
      </w:r>
    </w:p>
    <w:bookmarkEnd w:id="44"/>
    <w:p w14:paraId="576D0935" w14:textId="4A8D3EEE" w:rsidR="001A0B14" w:rsidRDefault="001A0B14" w:rsidP="001A0B14">
      <w:pPr>
        <w:pStyle w:val="Odlomakpopisa"/>
        <w:numPr>
          <w:ilvl w:val="0"/>
          <w:numId w:val="29"/>
        </w:numPr>
        <w:shd w:val="clear" w:color="auto" w:fill="FFFFFF" w:themeFill="background1"/>
        <w:spacing w:before="240" w:after="120"/>
        <w:rPr>
          <w:lang w:eastAsia="en-US"/>
        </w:rPr>
      </w:pPr>
      <w:r>
        <w:rPr>
          <w:lang w:eastAsia="en-US"/>
        </w:rPr>
        <w:t>Odluku o imenovanju povjerenika i zamjenika povjerenika civilne zaštite (Klasa: 810-03/17-01/8, Urbroj: 2158/07-03-17-01, od 05. listopada 2017. godine).  Ovo  se nije mijenjalo</w:t>
      </w:r>
    </w:p>
    <w:p w14:paraId="2A0CBC42" w14:textId="77777777" w:rsidR="001A0B14" w:rsidRDefault="001A0B14" w:rsidP="009B770C">
      <w:pPr>
        <w:pStyle w:val="Odlomakpopisa"/>
        <w:numPr>
          <w:ilvl w:val="0"/>
          <w:numId w:val="29"/>
        </w:numPr>
        <w:shd w:val="clear" w:color="auto" w:fill="FFFFFF" w:themeFill="background1"/>
        <w:spacing w:before="240" w:after="120"/>
        <w:rPr>
          <w:lang w:eastAsia="en-US"/>
        </w:rPr>
      </w:pPr>
      <w:r>
        <w:rPr>
          <w:lang w:eastAsia="en-US"/>
        </w:rPr>
        <w:t>Koliko je Odlukom određeno povjerenika i  zamjenika povjerenika (3 povjerenika i 3 zamjenika povjerenika).</w:t>
      </w:r>
    </w:p>
    <w:p w14:paraId="3CD3DC87" w14:textId="7FE6D880" w:rsidR="001A0B14" w:rsidRPr="001A0B14" w:rsidRDefault="001A0B14" w:rsidP="009B770C">
      <w:pPr>
        <w:pStyle w:val="Odlomakpopisa"/>
        <w:numPr>
          <w:ilvl w:val="0"/>
          <w:numId w:val="29"/>
        </w:numPr>
        <w:shd w:val="clear" w:color="auto" w:fill="FFFFFF" w:themeFill="background1"/>
        <w:spacing w:before="240" w:after="120"/>
        <w:rPr>
          <w:lang w:eastAsia="en-US"/>
        </w:rPr>
      </w:pPr>
      <w:r w:rsidRPr="001A0B14">
        <w:rPr>
          <w:lang w:eastAsia="en-US"/>
        </w:rPr>
        <w:t>Odluk</w:t>
      </w:r>
      <w:r>
        <w:rPr>
          <w:lang w:eastAsia="en-US"/>
        </w:rPr>
        <w:t>u</w:t>
      </w:r>
      <w:r w:rsidRPr="001A0B14">
        <w:rPr>
          <w:lang w:eastAsia="en-US"/>
        </w:rPr>
        <w:t xml:space="preserve"> o određivanju pravnih osoba od interesa za sustav civilne. Odlukom su određene slijedeće pravne osobe: Korpaš d.o.o i Lovačko društvo „Kobac“ Vladislavci.</w:t>
      </w:r>
    </w:p>
    <w:p w14:paraId="7767DCD9" w14:textId="09207276" w:rsidR="00907BF5" w:rsidRPr="007A752C" w:rsidRDefault="25A80FB9" w:rsidP="009B770C">
      <w:pPr>
        <w:shd w:val="clear" w:color="auto" w:fill="FFFFFF" w:themeFill="background1"/>
        <w:spacing w:before="240" w:after="120" w:line="276" w:lineRule="auto"/>
        <w:rPr>
          <w:rFonts w:ascii="Calibri" w:hAnsi="Calibri"/>
          <w:sz w:val="22"/>
          <w:szCs w:val="22"/>
          <w:lang w:eastAsia="en-US"/>
        </w:rPr>
      </w:pPr>
      <w:r w:rsidRPr="007A752C">
        <w:rPr>
          <w:rFonts w:ascii="Calibri" w:hAnsi="Calibri"/>
          <w:sz w:val="22"/>
          <w:szCs w:val="22"/>
          <w:lang w:eastAsia="en-US"/>
        </w:rPr>
        <w:t>Koordinatora na lokaciji imenuje načelnik Stožera civilne zaštite Općine sukladno specifičnostima izvanrednog događaja. Koordinatora će načelnik imenovati iz reda operativnih snaga, najčešće iz red</w:t>
      </w:r>
      <w:r w:rsidR="00252A93" w:rsidRPr="007A752C">
        <w:rPr>
          <w:rFonts w:ascii="Calibri" w:hAnsi="Calibri"/>
          <w:sz w:val="22"/>
          <w:szCs w:val="22"/>
          <w:lang w:eastAsia="en-US"/>
        </w:rPr>
        <w:t>ova vatrogasnih snaga(zapovjednog dijela) i</w:t>
      </w:r>
      <w:r w:rsidRPr="007A752C">
        <w:rPr>
          <w:rFonts w:ascii="Calibri" w:hAnsi="Calibri"/>
          <w:sz w:val="22"/>
          <w:szCs w:val="22"/>
          <w:lang w:eastAsia="en-US"/>
        </w:rPr>
        <w:t xml:space="preserve"> članova postrojbe civilne zaštite opće namjene (zapovjednog dijela), imenovanih povjerenika civilne zaštite ili članova Stožera (stručnjaka za područje ugrožavanja).</w:t>
      </w:r>
    </w:p>
    <w:p w14:paraId="66905AC7" w14:textId="676221F6" w:rsidR="00907BF5" w:rsidRPr="007A752C" w:rsidRDefault="25A80FB9" w:rsidP="009B770C">
      <w:pPr>
        <w:shd w:val="clear" w:color="auto" w:fill="FFFFFF" w:themeFill="background1"/>
        <w:spacing w:before="240" w:after="120" w:line="276" w:lineRule="auto"/>
        <w:contextualSpacing/>
        <w:rPr>
          <w:rFonts w:ascii="Calibri" w:hAnsi="Calibri"/>
          <w:sz w:val="22"/>
          <w:szCs w:val="22"/>
          <w:lang w:eastAsia="hr-HR"/>
        </w:rPr>
      </w:pPr>
      <w:r w:rsidRPr="007A752C">
        <w:rPr>
          <w:rFonts w:ascii="Calibri" w:hAnsi="Calibri"/>
          <w:sz w:val="22"/>
          <w:szCs w:val="22"/>
          <w:lang w:eastAsia="hr-HR"/>
        </w:rPr>
        <w:t xml:space="preserve">Vatrogasne snage organizirane </w:t>
      </w:r>
      <w:r w:rsidR="001A0B14">
        <w:rPr>
          <w:rFonts w:ascii="Calibri" w:hAnsi="Calibri"/>
          <w:sz w:val="22"/>
          <w:szCs w:val="22"/>
          <w:lang w:eastAsia="hr-HR"/>
        </w:rPr>
        <w:t>su u</w:t>
      </w:r>
      <w:r w:rsidR="00541FFB">
        <w:rPr>
          <w:rFonts w:ascii="Calibri" w:hAnsi="Calibri"/>
          <w:sz w:val="22"/>
          <w:szCs w:val="22"/>
          <w:lang w:eastAsia="hr-HR"/>
        </w:rPr>
        <w:t xml:space="preserve"> dva DVD-a </w:t>
      </w:r>
      <w:r w:rsidRPr="007A752C">
        <w:rPr>
          <w:rFonts w:ascii="Calibri" w:hAnsi="Calibri"/>
          <w:sz w:val="22"/>
          <w:szCs w:val="22"/>
          <w:lang w:eastAsia="hr-HR"/>
        </w:rPr>
        <w:t>a društva</w:t>
      </w:r>
      <w:r w:rsidR="00541FFB">
        <w:rPr>
          <w:rFonts w:ascii="Calibri" w:hAnsi="Calibri"/>
          <w:sz w:val="22"/>
          <w:szCs w:val="22"/>
          <w:lang w:eastAsia="hr-HR"/>
        </w:rPr>
        <w:t>:</w:t>
      </w:r>
      <w:r w:rsidRPr="007A752C">
        <w:rPr>
          <w:rFonts w:ascii="Calibri" w:hAnsi="Calibri"/>
          <w:sz w:val="22"/>
          <w:szCs w:val="22"/>
          <w:lang w:eastAsia="hr-HR"/>
        </w:rPr>
        <w:t xml:space="preserve"> </w:t>
      </w:r>
      <w:r w:rsidR="00127A6D">
        <w:rPr>
          <w:rFonts w:ascii="Calibri" w:hAnsi="Calibri"/>
          <w:sz w:val="22"/>
          <w:szCs w:val="22"/>
          <w:lang w:eastAsia="hr-HR"/>
        </w:rPr>
        <w:t>Vladislavci</w:t>
      </w:r>
      <w:r w:rsidRPr="007A752C">
        <w:rPr>
          <w:rFonts w:ascii="Calibri" w:hAnsi="Calibri"/>
          <w:sz w:val="22"/>
          <w:szCs w:val="22"/>
          <w:lang w:eastAsia="hr-HR"/>
        </w:rPr>
        <w:t xml:space="preserve"> i </w:t>
      </w:r>
      <w:r w:rsidR="001A0B14">
        <w:rPr>
          <w:rFonts w:ascii="Calibri" w:hAnsi="Calibri"/>
          <w:sz w:val="22"/>
          <w:szCs w:val="22"/>
          <w:lang w:eastAsia="hr-HR"/>
        </w:rPr>
        <w:t>Hrastin</w:t>
      </w:r>
      <w:r w:rsidR="00F321B3">
        <w:rPr>
          <w:rFonts w:ascii="Calibri" w:hAnsi="Calibri"/>
          <w:sz w:val="22"/>
          <w:szCs w:val="22"/>
          <w:lang w:eastAsia="hr-HR"/>
        </w:rPr>
        <w:t xml:space="preserve"> te JVP Čepin</w:t>
      </w:r>
      <w:r w:rsidRPr="007A752C">
        <w:rPr>
          <w:rFonts w:ascii="Calibri" w:hAnsi="Calibri"/>
          <w:sz w:val="22"/>
          <w:szCs w:val="22"/>
          <w:lang w:eastAsia="hr-HR"/>
        </w:rPr>
        <w:t xml:space="preserve">.  </w:t>
      </w:r>
      <w:r w:rsidR="00541FFB">
        <w:rPr>
          <w:rFonts w:ascii="Calibri" w:hAnsi="Calibri"/>
          <w:sz w:val="22"/>
          <w:szCs w:val="22"/>
          <w:lang w:eastAsia="hr-HR"/>
        </w:rPr>
        <w:t>Vatrogasne snage</w:t>
      </w:r>
      <w:r w:rsidR="001A0B14">
        <w:rPr>
          <w:rFonts w:ascii="Calibri" w:hAnsi="Calibri"/>
          <w:sz w:val="22"/>
          <w:szCs w:val="22"/>
          <w:lang w:eastAsia="hr-HR"/>
        </w:rPr>
        <w:t xml:space="preserve"> </w:t>
      </w:r>
      <w:r w:rsidR="00541FFB">
        <w:rPr>
          <w:rFonts w:ascii="Calibri" w:hAnsi="Calibri"/>
          <w:sz w:val="22"/>
          <w:szCs w:val="22"/>
          <w:lang w:eastAsia="hr-HR"/>
        </w:rPr>
        <w:t xml:space="preserve">udružene su u </w:t>
      </w:r>
      <w:r w:rsidR="00F321B3" w:rsidRPr="00F321B3">
        <w:rPr>
          <w:rFonts w:ascii="Calibri" w:hAnsi="Calibri"/>
          <w:sz w:val="22"/>
          <w:szCs w:val="22"/>
          <w:lang w:eastAsia="hr-HR"/>
        </w:rPr>
        <w:t>Područn</w:t>
      </w:r>
      <w:r w:rsidR="00F321B3">
        <w:rPr>
          <w:rFonts w:ascii="Calibri" w:hAnsi="Calibri"/>
          <w:sz w:val="22"/>
          <w:szCs w:val="22"/>
          <w:lang w:eastAsia="hr-HR"/>
        </w:rPr>
        <w:t>u</w:t>
      </w:r>
      <w:r w:rsidR="00F321B3" w:rsidRPr="00F321B3">
        <w:rPr>
          <w:rFonts w:ascii="Calibri" w:hAnsi="Calibri"/>
          <w:sz w:val="22"/>
          <w:szCs w:val="22"/>
          <w:lang w:eastAsia="hr-HR"/>
        </w:rPr>
        <w:t xml:space="preserve"> vatrogasn</w:t>
      </w:r>
      <w:r w:rsidR="00F321B3">
        <w:rPr>
          <w:rFonts w:ascii="Calibri" w:hAnsi="Calibri"/>
          <w:sz w:val="22"/>
          <w:szCs w:val="22"/>
          <w:lang w:eastAsia="hr-HR"/>
        </w:rPr>
        <w:t>u</w:t>
      </w:r>
      <w:r w:rsidR="00F321B3" w:rsidRPr="00F321B3">
        <w:rPr>
          <w:rFonts w:ascii="Calibri" w:hAnsi="Calibri"/>
          <w:sz w:val="22"/>
          <w:szCs w:val="22"/>
          <w:lang w:eastAsia="hr-HR"/>
        </w:rPr>
        <w:t xml:space="preserve"> zajednic</w:t>
      </w:r>
      <w:r w:rsidR="00F321B3">
        <w:rPr>
          <w:rFonts w:ascii="Calibri" w:hAnsi="Calibri"/>
          <w:sz w:val="22"/>
          <w:szCs w:val="22"/>
          <w:lang w:eastAsia="hr-HR"/>
        </w:rPr>
        <w:t>u</w:t>
      </w:r>
      <w:r w:rsidR="00F321B3" w:rsidRPr="00F321B3">
        <w:rPr>
          <w:rFonts w:ascii="Calibri" w:hAnsi="Calibri"/>
          <w:sz w:val="22"/>
          <w:szCs w:val="22"/>
          <w:lang w:eastAsia="hr-HR"/>
        </w:rPr>
        <w:t xml:space="preserve"> Čepin</w:t>
      </w:r>
      <w:r w:rsidRPr="007A752C">
        <w:rPr>
          <w:rFonts w:ascii="Calibri" w:hAnsi="Calibri"/>
          <w:sz w:val="22"/>
          <w:szCs w:val="22"/>
          <w:lang w:eastAsia="hr-HR"/>
        </w:rPr>
        <w:t xml:space="preserve">. </w:t>
      </w:r>
    </w:p>
    <w:p w14:paraId="20CA165E" w14:textId="03C8CCCC" w:rsidR="00541FFB" w:rsidRDefault="00541FFB" w:rsidP="00907BF5">
      <w:pPr>
        <w:shd w:val="clear" w:color="auto" w:fill="FFFFFF"/>
        <w:spacing w:before="240" w:after="120" w:line="276" w:lineRule="auto"/>
        <w:contextualSpacing/>
        <w:rPr>
          <w:rFonts w:ascii="Calibri" w:hAnsi="Calibri"/>
          <w:sz w:val="22"/>
          <w:szCs w:val="22"/>
          <w:lang w:eastAsia="hr-HR"/>
        </w:rPr>
      </w:pPr>
    </w:p>
    <w:p w14:paraId="2BD4ED16" w14:textId="77777777" w:rsidR="00776679" w:rsidRDefault="00776679" w:rsidP="00776679">
      <w:pPr>
        <w:pStyle w:val="Opisslike"/>
      </w:pPr>
    </w:p>
    <w:p w14:paraId="2FCDDB84" w14:textId="5458B645" w:rsidR="00681619" w:rsidRPr="00681619" w:rsidRDefault="00C733B3" w:rsidP="00681619">
      <w:pPr>
        <w:pStyle w:val="Opisslike"/>
        <w:rPr>
          <w:lang w:eastAsia="hr-HR"/>
        </w:rPr>
      </w:pPr>
      <w:r>
        <w:t xml:space="preserve">Tablica </w:t>
      </w:r>
      <w:r>
        <w:fldChar w:fldCharType="begin"/>
      </w:r>
      <w:r>
        <w:instrText xml:space="preserve"> SEQ Tablica \* ARABIC </w:instrText>
      </w:r>
      <w:r>
        <w:fldChar w:fldCharType="separate"/>
      </w:r>
      <w:r w:rsidR="001C4072">
        <w:rPr>
          <w:noProof/>
        </w:rPr>
        <w:t>6</w:t>
      </w:r>
      <w:r>
        <w:fldChar w:fldCharType="end"/>
      </w:r>
      <w:r w:rsidR="00541FFB" w:rsidRPr="00541FFB">
        <w:rPr>
          <w:lang w:eastAsia="hr-HR"/>
        </w:rPr>
        <w:t>: Vatrogasne snage, pregled materijalno-tehničkih sredstava</w:t>
      </w:r>
    </w:p>
    <w:tbl>
      <w:tblPr>
        <w:tblpPr w:leftFromText="180" w:rightFromText="180" w:vertAnchor="text" w:horzAnchor="margin" w:tblpXSpec="center" w:tblpY="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530"/>
        <w:gridCol w:w="1856"/>
        <w:gridCol w:w="5812"/>
      </w:tblGrid>
      <w:tr w:rsidR="001A0B14" w:rsidRPr="00760A4E" w14:paraId="7388F73F" w14:textId="77777777" w:rsidTr="001F3AEE">
        <w:trPr>
          <w:trHeight w:val="534"/>
        </w:trPr>
        <w:tc>
          <w:tcPr>
            <w:tcW w:w="720" w:type="dxa"/>
            <w:shd w:val="clear" w:color="auto" w:fill="F2F2F2" w:themeFill="background1" w:themeFillShade="F2"/>
          </w:tcPr>
          <w:p w14:paraId="06983B03" w14:textId="77777777" w:rsidR="001A0B14" w:rsidRPr="001A0B14" w:rsidRDefault="001A0B14" w:rsidP="001C6212">
            <w:pPr>
              <w:pStyle w:val="BezproredaChar"/>
              <w:jc w:val="center"/>
              <w:rPr>
                <w:rFonts w:asciiTheme="minorHAnsi" w:hAnsiTheme="minorHAnsi" w:cstheme="minorHAnsi"/>
                <w:b/>
                <w:bCs/>
                <w:sz w:val="20"/>
                <w:szCs w:val="20"/>
              </w:rPr>
            </w:pPr>
          </w:p>
          <w:p w14:paraId="191C87C8" w14:textId="77777777" w:rsidR="001A0B14" w:rsidRPr="001A0B14" w:rsidRDefault="001A0B14" w:rsidP="001C6212">
            <w:pPr>
              <w:pStyle w:val="BezproredaChar"/>
              <w:jc w:val="center"/>
              <w:rPr>
                <w:rFonts w:asciiTheme="minorHAnsi" w:hAnsiTheme="minorHAnsi" w:cstheme="minorHAnsi"/>
                <w:b/>
                <w:bCs/>
                <w:sz w:val="20"/>
                <w:szCs w:val="20"/>
              </w:rPr>
            </w:pPr>
            <w:r w:rsidRPr="001A0B14">
              <w:rPr>
                <w:rFonts w:asciiTheme="minorHAnsi" w:hAnsiTheme="minorHAnsi" w:cstheme="minorHAnsi"/>
                <w:b/>
                <w:bCs/>
                <w:sz w:val="20"/>
                <w:szCs w:val="20"/>
              </w:rPr>
              <w:t>Red. Br.</w:t>
            </w:r>
          </w:p>
        </w:tc>
        <w:tc>
          <w:tcPr>
            <w:tcW w:w="1530" w:type="dxa"/>
            <w:shd w:val="clear" w:color="auto" w:fill="F2F2F2" w:themeFill="background1" w:themeFillShade="F2"/>
          </w:tcPr>
          <w:p w14:paraId="7691C524" w14:textId="77777777" w:rsidR="001A0B14" w:rsidRPr="001A0B14" w:rsidRDefault="001A0B14" w:rsidP="001C6212">
            <w:pPr>
              <w:pStyle w:val="BezproredaChar"/>
              <w:jc w:val="center"/>
              <w:rPr>
                <w:rFonts w:asciiTheme="minorHAnsi" w:hAnsiTheme="minorHAnsi" w:cstheme="minorHAnsi"/>
                <w:b/>
                <w:bCs/>
                <w:sz w:val="20"/>
                <w:szCs w:val="20"/>
              </w:rPr>
            </w:pPr>
          </w:p>
          <w:p w14:paraId="5144ECD7" w14:textId="77777777" w:rsidR="001A0B14" w:rsidRPr="001A0B14" w:rsidRDefault="001A0B14" w:rsidP="001C6212">
            <w:pPr>
              <w:pStyle w:val="BezproredaChar"/>
              <w:jc w:val="center"/>
              <w:rPr>
                <w:rFonts w:asciiTheme="minorHAnsi" w:hAnsiTheme="minorHAnsi" w:cstheme="minorHAnsi"/>
                <w:b/>
                <w:bCs/>
                <w:sz w:val="20"/>
                <w:szCs w:val="20"/>
              </w:rPr>
            </w:pPr>
            <w:r w:rsidRPr="001A0B14">
              <w:rPr>
                <w:rFonts w:asciiTheme="minorHAnsi" w:hAnsiTheme="minorHAnsi" w:cstheme="minorHAnsi"/>
                <w:b/>
                <w:bCs/>
                <w:sz w:val="20"/>
                <w:szCs w:val="20"/>
              </w:rPr>
              <w:t>Vatrogasno</w:t>
            </w:r>
          </w:p>
          <w:p w14:paraId="5C3ECA32" w14:textId="3BA76123" w:rsidR="001A0B14" w:rsidRPr="001A0B14" w:rsidRDefault="001A0B14" w:rsidP="001C6212">
            <w:pPr>
              <w:pStyle w:val="BezproredaChar"/>
              <w:jc w:val="center"/>
              <w:rPr>
                <w:rFonts w:asciiTheme="minorHAnsi" w:hAnsiTheme="minorHAnsi" w:cstheme="minorHAnsi"/>
                <w:b/>
                <w:bCs/>
                <w:sz w:val="20"/>
                <w:szCs w:val="20"/>
              </w:rPr>
            </w:pPr>
            <w:r>
              <w:rPr>
                <w:rFonts w:asciiTheme="minorHAnsi" w:hAnsiTheme="minorHAnsi" w:cstheme="minorHAnsi"/>
                <w:b/>
                <w:bCs/>
                <w:sz w:val="20"/>
                <w:szCs w:val="20"/>
              </w:rPr>
              <w:t>d</w:t>
            </w:r>
            <w:r w:rsidRPr="001A0B14">
              <w:rPr>
                <w:rFonts w:asciiTheme="minorHAnsi" w:hAnsiTheme="minorHAnsi" w:cstheme="minorHAnsi"/>
                <w:b/>
                <w:bCs/>
                <w:sz w:val="20"/>
                <w:szCs w:val="20"/>
              </w:rPr>
              <w:t>ruštvo</w:t>
            </w:r>
          </w:p>
        </w:tc>
        <w:tc>
          <w:tcPr>
            <w:tcW w:w="1856" w:type="dxa"/>
            <w:shd w:val="clear" w:color="auto" w:fill="F2F2F2" w:themeFill="background1" w:themeFillShade="F2"/>
          </w:tcPr>
          <w:p w14:paraId="6FDFD50D" w14:textId="77777777" w:rsidR="001A0B14" w:rsidRPr="001A0B14" w:rsidRDefault="001A0B14" w:rsidP="001C6212">
            <w:pPr>
              <w:pStyle w:val="BezproredaChar"/>
              <w:jc w:val="center"/>
              <w:rPr>
                <w:rFonts w:asciiTheme="minorHAnsi" w:hAnsiTheme="minorHAnsi" w:cstheme="minorHAnsi"/>
                <w:b/>
                <w:bCs/>
                <w:sz w:val="20"/>
                <w:szCs w:val="20"/>
                <w:lang w:eastAsia="hr-HR"/>
              </w:rPr>
            </w:pPr>
          </w:p>
          <w:p w14:paraId="78FD3B58" w14:textId="77777777" w:rsidR="001A0B14" w:rsidRPr="001A0B14" w:rsidRDefault="001A0B14" w:rsidP="001C6212">
            <w:pPr>
              <w:pStyle w:val="BezproredaChar"/>
              <w:jc w:val="center"/>
              <w:rPr>
                <w:rFonts w:asciiTheme="minorHAnsi" w:hAnsiTheme="minorHAnsi" w:cstheme="minorHAnsi"/>
                <w:b/>
                <w:bCs/>
                <w:sz w:val="20"/>
                <w:szCs w:val="20"/>
                <w:lang w:eastAsia="hr-HR"/>
              </w:rPr>
            </w:pPr>
            <w:r w:rsidRPr="001A0B14">
              <w:rPr>
                <w:rFonts w:asciiTheme="minorHAnsi" w:hAnsiTheme="minorHAnsi" w:cstheme="minorHAnsi"/>
                <w:b/>
                <w:bCs/>
                <w:sz w:val="20"/>
                <w:szCs w:val="20"/>
                <w:lang w:eastAsia="hr-HR"/>
              </w:rPr>
              <w:t>Broj</w:t>
            </w:r>
          </w:p>
          <w:p w14:paraId="25DAA744" w14:textId="58ADA259" w:rsidR="001A0B14" w:rsidRPr="001A0B14" w:rsidRDefault="00C15278" w:rsidP="00C15278">
            <w:pPr>
              <w:pStyle w:val="BezproredaChar"/>
              <w:jc w:val="center"/>
              <w:rPr>
                <w:rFonts w:asciiTheme="minorHAnsi" w:hAnsiTheme="minorHAnsi" w:cstheme="minorHAnsi"/>
                <w:b/>
                <w:bCs/>
                <w:sz w:val="20"/>
                <w:szCs w:val="20"/>
              </w:rPr>
            </w:pPr>
            <w:r>
              <w:rPr>
                <w:rFonts w:asciiTheme="minorHAnsi" w:hAnsiTheme="minorHAnsi" w:cstheme="minorHAnsi"/>
                <w:b/>
                <w:bCs/>
                <w:sz w:val="20"/>
                <w:szCs w:val="20"/>
              </w:rPr>
              <w:t>V</w:t>
            </w:r>
            <w:r w:rsidR="001A0B14" w:rsidRPr="001A0B14">
              <w:rPr>
                <w:rFonts w:asciiTheme="minorHAnsi" w:hAnsiTheme="minorHAnsi" w:cstheme="minorHAnsi"/>
                <w:b/>
                <w:bCs/>
                <w:sz w:val="20"/>
                <w:szCs w:val="20"/>
              </w:rPr>
              <w:t>atrogasaca</w:t>
            </w:r>
            <w:r>
              <w:rPr>
                <w:rFonts w:asciiTheme="minorHAnsi" w:hAnsiTheme="minorHAnsi" w:cstheme="minorHAnsi"/>
                <w:b/>
                <w:bCs/>
                <w:sz w:val="20"/>
                <w:szCs w:val="20"/>
              </w:rPr>
              <w:t xml:space="preserve">, </w:t>
            </w:r>
            <w:r w:rsidR="001A0B14">
              <w:rPr>
                <w:rFonts w:asciiTheme="minorHAnsi" w:hAnsiTheme="minorHAnsi" w:cstheme="minorHAnsi"/>
                <w:b/>
                <w:bCs/>
                <w:sz w:val="20"/>
                <w:szCs w:val="20"/>
              </w:rPr>
              <w:t>operativni/operativni sa liječničkim pregledom</w:t>
            </w:r>
          </w:p>
        </w:tc>
        <w:tc>
          <w:tcPr>
            <w:tcW w:w="5812" w:type="dxa"/>
            <w:shd w:val="clear" w:color="auto" w:fill="F2F2F2" w:themeFill="background1" w:themeFillShade="F2"/>
          </w:tcPr>
          <w:p w14:paraId="504F9EC3" w14:textId="77777777" w:rsidR="001A0B14" w:rsidRPr="001A0B14" w:rsidRDefault="001A0B14" w:rsidP="001C6212">
            <w:pPr>
              <w:pStyle w:val="BezproredaChar"/>
              <w:jc w:val="center"/>
              <w:rPr>
                <w:rFonts w:asciiTheme="minorHAnsi" w:hAnsiTheme="minorHAnsi" w:cstheme="minorHAnsi"/>
                <w:b/>
                <w:bCs/>
                <w:sz w:val="20"/>
                <w:szCs w:val="20"/>
                <w:lang w:eastAsia="hr-HR"/>
              </w:rPr>
            </w:pPr>
          </w:p>
          <w:p w14:paraId="198A8E7C" w14:textId="509C6E13" w:rsidR="001A0B14" w:rsidRPr="001A0B14" w:rsidRDefault="001A0B14" w:rsidP="001C6212">
            <w:pPr>
              <w:pStyle w:val="BezproredaChar"/>
              <w:jc w:val="center"/>
              <w:rPr>
                <w:rFonts w:asciiTheme="minorHAnsi" w:hAnsiTheme="minorHAnsi" w:cstheme="minorHAnsi"/>
                <w:b/>
                <w:bCs/>
                <w:sz w:val="20"/>
                <w:szCs w:val="20"/>
                <w:lang w:eastAsia="hr-HR"/>
              </w:rPr>
            </w:pPr>
            <w:r w:rsidRPr="001A0B14">
              <w:rPr>
                <w:rFonts w:asciiTheme="minorHAnsi" w:hAnsiTheme="minorHAnsi" w:cstheme="minorHAnsi"/>
                <w:b/>
                <w:bCs/>
                <w:sz w:val="20"/>
                <w:szCs w:val="20"/>
                <w:lang w:eastAsia="hr-HR"/>
              </w:rPr>
              <w:t xml:space="preserve">Vozila i </w:t>
            </w:r>
            <w:r w:rsidR="00E11FCD">
              <w:rPr>
                <w:rFonts w:asciiTheme="minorHAnsi" w:hAnsiTheme="minorHAnsi" w:cstheme="minorHAnsi"/>
                <w:b/>
                <w:bCs/>
                <w:sz w:val="20"/>
                <w:szCs w:val="20"/>
                <w:lang w:eastAsia="hr-HR"/>
              </w:rPr>
              <w:t xml:space="preserve">veća </w:t>
            </w:r>
            <w:r w:rsidRPr="001A0B14">
              <w:rPr>
                <w:rFonts w:asciiTheme="minorHAnsi" w:hAnsiTheme="minorHAnsi" w:cstheme="minorHAnsi"/>
                <w:b/>
                <w:bCs/>
                <w:sz w:val="20"/>
                <w:szCs w:val="20"/>
                <w:lang w:eastAsia="hr-HR"/>
              </w:rPr>
              <w:t>oprema</w:t>
            </w:r>
          </w:p>
        </w:tc>
      </w:tr>
      <w:tr w:rsidR="001A0B14" w:rsidRPr="00760A4E" w14:paraId="6F629E42" w14:textId="77777777" w:rsidTr="001F3AEE">
        <w:trPr>
          <w:trHeight w:val="502"/>
        </w:trPr>
        <w:tc>
          <w:tcPr>
            <w:tcW w:w="720" w:type="dxa"/>
          </w:tcPr>
          <w:p w14:paraId="688221AC" w14:textId="77777777" w:rsidR="001A0B14" w:rsidRPr="00760A4E" w:rsidRDefault="001A0B14" w:rsidP="001C6212">
            <w:pPr>
              <w:pStyle w:val="BezproredaChar"/>
              <w:rPr>
                <w:rFonts w:asciiTheme="minorHAnsi" w:hAnsiTheme="minorHAnsi" w:cstheme="minorHAnsi"/>
                <w:sz w:val="20"/>
                <w:szCs w:val="20"/>
              </w:rPr>
            </w:pPr>
            <w:r w:rsidRPr="00760A4E">
              <w:rPr>
                <w:rFonts w:asciiTheme="minorHAnsi" w:hAnsiTheme="minorHAnsi" w:cstheme="minorHAnsi"/>
                <w:sz w:val="20"/>
                <w:szCs w:val="20"/>
              </w:rPr>
              <w:t xml:space="preserve">  1.</w:t>
            </w:r>
          </w:p>
        </w:tc>
        <w:tc>
          <w:tcPr>
            <w:tcW w:w="1530" w:type="dxa"/>
          </w:tcPr>
          <w:p w14:paraId="6352B200" w14:textId="77777777" w:rsidR="001A0B14" w:rsidRPr="00760A4E" w:rsidRDefault="001A0B14" w:rsidP="001C6212">
            <w:pPr>
              <w:pStyle w:val="BezproredaChar"/>
              <w:rPr>
                <w:rFonts w:asciiTheme="minorHAnsi" w:hAnsiTheme="minorHAnsi" w:cstheme="minorHAnsi"/>
                <w:sz w:val="20"/>
                <w:szCs w:val="20"/>
              </w:rPr>
            </w:pPr>
            <w:r w:rsidRPr="00760A4E">
              <w:rPr>
                <w:rFonts w:asciiTheme="minorHAnsi" w:hAnsiTheme="minorHAnsi" w:cstheme="minorHAnsi"/>
                <w:sz w:val="20"/>
                <w:szCs w:val="20"/>
              </w:rPr>
              <w:t xml:space="preserve">DVD </w:t>
            </w:r>
            <w:r>
              <w:rPr>
                <w:rFonts w:asciiTheme="minorHAnsi" w:hAnsiTheme="minorHAnsi" w:cstheme="minorHAnsi"/>
                <w:sz w:val="20"/>
                <w:szCs w:val="20"/>
              </w:rPr>
              <w:t>Vladislavci</w:t>
            </w:r>
          </w:p>
        </w:tc>
        <w:tc>
          <w:tcPr>
            <w:tcW w:w="1856" w:type="dxa"/>
          </w:tcPr>
          <w:p w14:paraId="7683A721" w14:textId="183A03A8" w:rsidR="001A0B14" w:rsidRPr="001A0B14" w:rsidRDefault="001A0B14" w:rsidP="001C6212">
            <w:pPr>
              <w:pStyle w:val="BezproredaChar"/>
              <w:rPr>
                <w:rFonts w:asciiTheme="minorHAnsi" w:hAnsiTheme="minorHAnsi" w:cstheme="minorHAnsi"/>
                <w:sz w:val="20"/>
                <w:szCs w:val="20"/>
              </w:rPr>
            </w:pPr>
            <w:r>
              <w:rPr>
                <w:rFonts w:asciiTheme="minorHAnsi" w:hAnsiTheme="minorHAnsi" w:cstheme="minorHAnsi"/>
                <w:sz w:val="20"/>
                <w:szCs w:val="20"/>
              </w:rPr>
              <w:t>17/12</w:t>
            </w:r>
          </w:p>
        </w:tc>
        <w:tc>
          <w:tcPr>
            <w:tcW w:w="5812" w:type="dxa"/>
          </w:tcPr>
          <w:p w14:paraId="159FB310" w14:textId="14897830" w:rsidR="001A0B14"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1A0B14">
              <w:rPr>
                <w:rFonts w:asciiTheme="minorHAnsi" w:hAnsiTheme="minorHAnsi" w:cstheme="minorHAnsi"/>
                <w:sz w:val="20"/>
                <w:szCs w:val="20"/>
              </w:rPr>
              <w:t>vozil</w:t>
            </w:r>
            <w:r>
              <w:rPr>
                <w:rFonts w:asciiTheme="minorHAnsi" w:hAnsiTheme="minorHAnsi" w:cstheme="minorHAnsi"/>
                <w:sz w:val="20"/>
                <w:szCs w:val="20"/>
              </w:rPr>
              <w:t>o</w:t>
            </w:r>
            <w:r w:rsidR="00492BFB">
              <w:rPr>
                <w:rFonts w:asciiTheme="minorHAnsi" w:hAnsiTheme="minorHAnsi" w:cstheme="minorHAnsi"/>
                <w:sz w:val="20"/>
                <w:szCs w:val="20"/>
              </w:rPr>
              <w:t xml:space="preserve"> (110 i 120)</w:t>
            </w:r>
            <w:r w:rsidR="001A0B14">
              <w:rPr>
                <w:rFonts w:asciiTheme="minorHAnsi" w:hAnsiTheme="minorHAnsi" w:cstheme="minorHAnsi"/>
                <w:sz w:val="20"/>
                <w:szCs w:val="20"/>
              </w:rPr>
              <w:t xml:space="preserve">, </w:t>
            </w:r>
            <w:r>
              <w:rPr>
                <w:rFonts w:asciiTheme="minorHAnsi" w:hAnsiTheme="minorHAnsi" w:cstheme="minorHAnsi"/>
                <w:sz w:val="20"/>
                <w:szCs w:val="20"/>
              </w:rPr>
              <w:t>2 kom</w:t>
            </w:r>
          </w:p>
          <w:p w14:paraId="67CA8F1F" w14:textId="6E8A184C" w:rsidR="00492BFB"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k</w:t>
            </w:r>
            <w:r w:rsidR="00492BFB">
              <w:rPr>
                <w:rFonts w:asciiTheme="minorHAnsi" w:hAnsiTheme="minorHAnsi" w:cstheme="minorHAnsi"/>
                <w:sz w:val="20"/>
                <w:szCs w:val="20"/>
              </w:rPr>
              <w:t>omb</w:t>
            </w:r>
            <w:r>
              <w:rPr>
                <w:rFonts w:asciiTheme="minorHAnsi" w:hAnsiTheme="minorHAnsi" w:cstheme="minorHAnsi"/>
                <w:sz w:val="20"/>
                <w:szCs w:val="20"/>
              </w:rPr>
              <w:t>i</w:t>
            </w:r>
            <w:r w:rsidR="00492BFB">
              <w:rPr>
                <w:rFonts w:asciiTheme="minorHAnsi" w:hAnsiTheme="minorHAnsi" w:cstheme="minorHAnsi"/>
                <w:sz w:val="20"/>
                <w:szCs w:val="20"/>
              </w:rPr>
              <w:t xml:space="preserve"> za prijevoz vatrogasaca 105</w:t>
            </w:r>
          </w:p>
          <w:p w14:paraId="47F527B4" w14:textId="332C9058" w:rsidR="001A0B14"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vatrogasna pumpa za vodu</w:t>
            </w:r>
            <w:r w:rsidR="001A0B14">
              <w:rPr>
                <w:rFonts w:asciiTheme="minorHAnsi" w:hAnsiTheme="minorHAnsi" w:cstheme="minorHAnsi"/>
                <w:sz w:val="20"/>
                <w:szCs w:val="20"/>
              </w:rPr>
              <w:t xml:space="preserve"> za vodu</w:t>
            </w:r>
            <w:r>
              <w:rPr>
                <w:rFonts w:asciiTheme="minorHAnsi" w:hAnsiTheme="minorHAnsi" w:cstheme="minorHAnsi"/>
                <w:sz w:val="20"/>
                <w:szCs w:val="20"/>
              </w:rPr>
              <w:t>, 6 kom,</w:t>
            </w:r>
            <w:r w:rsidR="001A0B14">
              <w:rPr>
                <w:rFonts w:asciiTheme="minorHAnsi" w:hAnsiTheme="minorHAnsi" w:cstheme="minorHAnsi"/>
                <w:sz w:val="20"/>
                <w:szCs w:val="20"/>
              </w:rPr>
              <w:t xml:space="preserve"> (3 motorne pumpe, 3 potopne pumpe za vodu)</w:t>
            </w:r>
          </w:p>
          <w:p w14:paraId="6F999E10" w14:textId="641E5433" w:rsidR="001A0B14"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1A0B14">
              <w:rPr>
                <w:rFonts w:asciiTheme="minorHAnsi" w:hAnsiTheme="minorHAnsi" w:cstheme="minorHAnsi"/>
                <w:sz w:val="20"/>
                <w:szCs w:val="20"/>
              </w:rPr>
              <w:t>agregat za proizvodnju struje</w:t>
            </w:r>
            <w:r>
              <w:rPr>
                <w:rFonts w:asciiTheme="minorHAnsi" w:hAnsiTheme="minorHAnsi" w:cstheme="minorHAnsi"/>
                <w:sz w:val="20"/>
                <w:szCs w:val="20"/>
              </w:rPr>
              <w:t>, 2 kom</w:t>
            </w:r>
          </w:p>
          <w:p w14:paraId="4110CD85" w14:textId="41F26A60" w:rsidR="001A0B14"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1A0B14">
              <w:rPr>
                <w:rFonts w:asciiTheme="minorHAnsi" w:hAnsiTheme="minorHAnsi" w:cstheme="minorHAnsi"/>
                <w:sz w:val="20"/>
                <w:szCs w:val="20"/>
              </w:rPr>
              <w:t>motorna pila</w:t>
            </w:r>
            <w:r>
              <w:rPr>
                <w:rFonts w:asciiTheme="minorHAnsi" w:hAnsiTheme="minorHAnsi" w:cstheme="minorHAnsi"/>
                <w:sz w:val="20"/>
                <w:szCs w:val="20"/>
              </w:rPr>
              <w:t>, 1 kom</w:t>
            </w:r>
          </w:p>
          <w:p w14:paraId="76F542D1" w14:textId="2CC91EF0" w:rsidR="001A0B14"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l</w:t>
            </w:r>
            <w:r w:rsidR="001A0B14">
              <w:rPr>
                <w:rFonts w:asciiTheme="minorHAnsi" w:hAnsiTheme="minorHAnsi" w:cstheme="minorHAnsi"/>
                <w:sz w:val="20"/>
                <w:szCs w:val="20"/>
              </w:rPr>
              <w:t>jestve rastegače na vozilu</w:t>
            </w:r>
            <w:r>
              <w:rPr>
                <w:rFonts w:asciiTheme="minorHAnsi" w:hAnsiTheme="minorHAnsi" w:cstheme="minorHAnsi"/>
                <w:sz w:val="20"/>
                <w:szCs w:val="20"/>
              </w:rPr>
              <w:t>, 1 kom</w:t>
            </w:r>
          </w:p>
          <w:p w14:paraId="26ACF77C" w14:textId="35D79C1D" w:rsidR="001A0B14"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t</w:t>
            </w:r>
            <w:r w:rsidR="001A0B14">
              <w:rPr>
                <w:rFonts w:asciiTheme="minorHAnsi" w:hAnsiTheme="minorHAnsi" w:cstheme="minorHAnsi"/>
                <w:sz w:val="20"/>
                <w:szCs w:val="20"/>
              </w:rPr>
              <w:t>rodjelne ljestve</w:t>
            </w:r>
            <w:r>
              <w:rPr>
                <w:rFonts w:asciiTheme="minorHAnsi" w:hAnsiTheme="minorHAnsi" w:cstheme="minorHAnsi"/>
                <w:sz w:val="20"/>
                <w:szCs w:val="20"/>
              </w:rPr>
              <w:t>, 1 kom</w:t>
            </w:r>
          </w:p>
          <w:p w14:paraId="442D79F1" w14:textId="40DB5DA0" w:rsidR="00E11FCD"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1A0B14">
              <w:rPr>
                <w:rFonts w:asciiTheme="minorHAnsi" w:hAnsiTheme="minorHAnsi" w:cstheme="minorHAnsi"/>
                <w:sz w:val="20"/>
                <w:szCs w:val="20"/>
              </w:rPr>
              <w:t>intervent</w:t>
            </w:r>
            <w:r>
              <w:rPr>
                <w:rFonts w:asciiTheme="minorHAnsi" w:hAnsiTheme="minorHAnsi" w:cstheme="minorHAnsi"/>
                <w:sz w:val="20"/>
                <w:szCs w:val="20"/>
              </w:rPr>
              <w:t>a</w:t>
            </w:r>
            <w:r w:rsidR="001A0B14">
              <w:rPr>
                <w:rFonts w:asciiTheme="minorHAnsi" w:hAnsiTheme="minorHAnsi" w:cstheme="minorHAnsi"/>
                <w:sz w:val="20"/>
                <w:szCs w:val="20"/>
              </w:rPr>
              <w:t xml:space="preserve"> unifor</w:t>
            </w:r>
            <w:r>
              <w:rPr>
                <w:rFonts w:asciiTheme="minorHAnsi" w:hAnsiTheme="minorHAnsi" w:cstheme="minorHAnsi"/>
                <w:sz w:val="20"/>
                <w:szCs w:val="20"/>
              </w:rPr>
              <w:t>ma , 10 kom</w:t>
            </w:r>
          </w:p>
          <w:p w14:paraId="33AF83DE" w14:textId="21763584" w:rsidR="001A0B14" w:rsidRPr="00760A4E"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156ED7">
              <w:rPr>
                <w:rFonts w:asciiTheme="minorHAnsi" w:hAnsiTheme="minorHAnsi" w:cstheme="minorHAnsi"/>
                <w:sz w:val="20"/>
                <w:szCs w:val="20"/>
              </w:rPr>
              <w:t>kacig</w:t>
            </w:r>
            <w:r>
              <w:rPr>
                <w:rFonts w:asciiTheme="minorHAnsi" w:hAnsiTheme="minorHAnsi" w:cstheme="minorHAnsi"/>
                <w:sz w:val="20"/>
                <w:szCs w:val="20"/>
              </w:rPr>
              <w:t>a, 10 kom</w:t>
            </w:r>
          </w:p>
        </w:tc>
      </w:tr>
      <w:tr w:rsidR="001A0B14" w:rsidRPr="00760A4E" w14:paraId="652C8078" w14:textId="77777777" w:rsidTr="001F3AEE">
        <w:trPr>
          <w:trHeight w:val="650"/>
        </w:trPr>
        <w:tc>
          <w:tcPr>
            <w:tcW w:w="720" w:type="dxa"/>
          </w:tcPr>
          <w:p w14:paraId="355E362D" w14:textId="77777777" w:rsidR="001A0B14" w:rsidRPr="00760A4E" w:rsidRDefault="001A0B14" w:rsidP="001C6212">
            <w:pPr>
              <w:pStyle w:val="BezproredaChar"/>
              <w:rPr>
                <w:rFonts w:asciiTheme="minorHAnsi" w:hAnsiTheme="minorHAnsi" w:cstheme="minorHAnsi"/>
                <w:sz w:val="20"/>
                <w:szCs w:val="20"/>
              </w:rPr>
            </w:pPr>
            <w:r w:rsidRPr="00760A4E">
              <w:rPr>
                <w:rFonts w:asciiTheme="minorHAnsi" w:hAnsiTheme="minorHAnsi" w:cstheme="minorHAnsi"/>
                <w:sz w:val="20"/>
                <w:szCs w:val="20"/>
              </w:rPr>
              <w:t>2.</w:t>
            </w:r>
          </w:p>
        </w:tc>
        <w:tc>
          <w:tcPr>
            <w:tcW w:w="1530" w:type="dxa"/>
          </w:tcPr>
          <w:p w14:paraId="7A511AE9" w14:textId="60FCA61C" w:rsidR="001A0B14" w:rsidRPr="00760A4E" w:rsidRDefault="001A0B14" w:rsidP="001C6212">
            <w:pPr>
              <w:pStyle w:val="BezproredaChar"/>
              <w:rPr>
                <w:rFonts w:asciiTheme="minorHAnsi" w:hAnsiTheme="minorHAnsi" w:cstheme="minorHAnsi"/>
                <w:sz w:val="20"/>
                <w:szCs w:val="20"/>
              </w:rPr>
            </w:pPr>
            <w:r w:rsidRPr="00702084">
              <w:rPr>
                <w:rFonts w:asciiTheme="minorHAnsi" w:hAnsiTheme="minorHAnsi" w:cstheme="minorHAnsi"/>
                <w:sz w:val="20"/>
                <w:szCs w:val="20"/>
              </w:rPr>
              <w:t>DVD Hrastin</w:t>
            </w:r>
          </w:p>
        </w:tc>
        <w:tc>
          <w:tcPr>
            <w:tcW w:w="1856" w:type="dxa"/>
          </w:tcPr>
          <w:p w14:paraId="14825030" w14:textId="04AAF6E9" w:rsidR="001A0B14" w:rsidRPr="001A0B14" w:rsidRDefault="00156ED7" w:rsidP="001C6212">
            <w:pPr>
              <w:pStyle w:val="BezproredaChar"/>
              <w:tabs>
                <w:tab w:val="left" w:pos="735"/>
              </w:tabs>
              <w:rPr>
                <w:rFonts w:asciiTheme="minorHAnsi" w:hAnsiTheme="minorHAnsi" w:cstheme="minorHAnsi"/>
                <w:sz w:val="20"/>
                <w:szCs w:val="20"/>
              </w:rPr>
            </w:pPr>
            <w:r>
              <w:rPr>
                <w:rFonts w:asciiTheme="minorHAnsi" w:hAnsiTheme="minorHAnsi" w:cstheme="minorHAnsi"/>
                <w:sz w:val="20"/>
                <w:szCs w:val="20"/>
              </w:rPr>
              <w:t>27/</w:t>
            </w:r>
            <w:r w:rsidR="001A0B14">
              <w:rPr>
                <w:rFonts w:asciiTheme="minorHAnsi" w:hAnsiTheme="minorHAnsi" w:cstheme="minorHAnsi"/>
                <w:sz w:val="20"/>
                <w:szCs w:val="20"/>
              </w:rPr>
              <w:t>20</w:t>
            </w:r>
            <w:r w:rsidR="001A0B14" w:rsidRPr="001A0B14">
              <w:rPr>
                <w:rFonts w:asciiTheme="minorHAnsi" w:hAnsiTheme="minorHAnsi" w:cstheme="minorHAnsi"/>
                <w:sz w:val="20"/>
                <w:szCs w:val="20"/>
              </w:rPr>
              <w:tab/>
            </w:r>
          </w:p>
        </w:tc>
        <w:tc>
          <w:tcPr>
            <w:tcW w:w="5812" w:type="dxa"/>
          </w:tcPr>
          <w:p w14:paraId="0D5FC65B" w14:textId="2070B51B" w:rsidR="001A0B14" w:rsidRDefault="00E11FCD" w:rsidP="001C6212">
            <w:pPr>
              <w:pStyle w:val="BezproredaChar"/>
              <w:rPr>
                <w:rFonts w:asciiTheme="minorHAnsi" w:hAnsiTheme="minorHAnsi" w:cstheme="minorHAnsi"/>
                <w:sz w:val="20"/>
                <w:szCs w:val="20"/>
              </w:rPr>
            </w:pPr>
            <w:r>
              <w:rPr>
                <w:rFonts w:asciiTheme="minorHAnsi" w:hAnsiTheme="minorHAnsi" w:cstheme="minorHAnsi"/>
                <w:sz w:val="20"/>
                <w:szCs w:val="20"/>
              </w:rPr>
              <w:t>- kombi vozilo Renault trafic 105</w:t>
            </w:r>
          </w:p>
          <w:p w14:paraId="33505D6D" w14:textId="29BC931E" w:rsidR="00492BFB" w:rsidRDefault="00C15278"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E11FCD">
              <w:rPr>
                <w:rFonts w:asciiTheme="minorHAnsi" w:hAnsiTheme="minorHAnsi" w:cstheme="minorHAnsi"/>
                <w:sz w:val="20"/>
                <w:szCs w:val="20"/>
              </w:rPr>
              <w:t>vatrogasna cisterna Mercedes 1117  (4000 l)</w:t>
            </w:r>
          </w:p>
          <w:p w14:paraId="29D660E6" w14:textId="2D75CED6" w:rsidR="00492BFB" w:rsidRDefault="00C15278"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E11FCD">
              <w:rPr>
                <w:rFonts w:asciiTheme="minorHAnsi" w:hAnsiTheme="minorHAnsi" w:cstheme="minorHAnsi"/>
                <w:sz w:val="20"/>
                <w:szCs w:val="20"/>
              </w:rPr>
              <w:t>vatrogasno navala Mercedes 1726 (1600 l)</w:t>
            </w:r>
          </w:p>
          <w:p w14:paraId="4B2BEA47" w14:textId="7D6D7687" w:rsidR="00492BFB" w:rsidRDefault="00C15278"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E11FCD">
              <w:rPr>
                <w:rFonts w:asciiTheme="minorHAnsi" w:hAnsiTheme="minorHAnsi" w:cstheme="minorHAnsi"/>
                <w:sz w:val="20"/>
                <w:szCs w:val="20"/>
              </w:rPr>
              <w:t>agregat za struju</w:t>
            </w:r>
          </w:p>
          <w:p w14:paraId="50A9CE09" w14:textId="29B497DB" w:rsidR="00492BFB" w:rsidRDefault="00C15278"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E11FCD">
              <w:rPr>
                <w:rFonts w:asciiTheme="minorHAnsi" w:hAnsiTheme="minorHAnsi" w:cstheme="minorHAnsi"/>
                <w:sz w:val="20"/>
                <w:szCs w:val="20"/>
              </w:rPr>
              <w:t>pump</w:t>
            </w:r>
            <w:r>
              <w:rPr>
                <w:rFonts w:asciiTheme="minorHAnsi" w:hAnsiTheme="minorHAnsi" w:cstheme="minorHAnsi"/>
                <w:sz w:val="20"/>
                <w:szCs w:val="20"/>
              </w:rPr>
              <w:t>a</w:t>
            </w:r>
            <w:r w:rsidR="00E11FCD">
              <w:rPr>
                <w:rFonts w:asciiTheme="minorHAnsi" w:hAnsiTheme="minorHAnsi" w:cstheme="minorHAnsi"/>
                <w:sz w:val="20"/>
                <w:szCs w:val="20"/>
              </w:rPr>
              <w:t xml:space="preserve"> za vod</w:t>
            </w:r>
            <w:r>
              <w:rPr>
                <w:rFonts w:asciiTheme="minorHAnsi" w:hAnsiTheme="minorHAnsi" w:cstheme="minorHAnsi"/>
                <w:sz w:val="20"/>
                <w:szCs w:val="20"/>
              </w:rPr>
              <w:t>, 3 kom,</w:t>
            </w:r>
            <w:r w:rsidR="00E11FCD">
              <w:rPr>
                <w:rFonts w:asciiTheme="minorHAnsi" w:hAnsiTheme="minorHAnsi" w:cstheme="minorHAnsi"/>
                <w:sz w:val="20"/>
                <w:szCs w:val="20"/>
              </w:rPr>
              <w:t xml:space="preserve"> (koshim 1050 l/m, honda 110 l/m, endres 1000 l/m)</w:t>
            </w:r>
          </w:p>
          <w:p w14:paraId="7F58A254" w14:textId="78337EFD" w:rsidR="00492BFB" w:rsidRDefault="00C15278"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E11FCD">
              <w:rPr>
                <w:rFonts w:asciiTheme="minorHAnsi" w:hAnsiTheme="minorHAnsi" w:cstheme="minorHAnsi"/>
                <w:sz w:val="20"/>
                <w:szCs w:val="20"/>
              </w:rPr>
              <w:t>potopn</w:t>
            </w:r>
            <w:r>
              <w:rPr>
                <w:rFonts w:asciiTheme="minorHAnsi" w:hAnsiTheme="minorHAnsi" w:cstheme="minorHAnsi"/>
                <w:sz w:val="20"/>
                <w:szCs w:val="20"/>
              </w:rPr>
              <w:t>a</w:t>
            </w:r>
            <w:r w:rsidR="00E11FCD">
              <w:rPr>
                <w:rFonts w:asciiTheme="minorHAnsi" w:hAnsiTheme="minorHAnsi" w:cstheme="minorHAnsi"/>
                <w:sz w:val="20"/>
                <w:szCs w:val="20"/>
              </w:rPr>
              <w:t xml:space="preserve"> pump</w:t>
            </w:r>
            <w:r>
              <w:rPr>
                <w:rFonts w:asciiTheme="minorHAnsi" w:hAnsiTheme="minorHAnsi" w:cstheme="minorHAnsi"/>
                <w:sz w:val="20"/>
                <w:szCs w:val="20"/>
              </w:rPr>
              <w:t>a, 1 kom</w:t>
            </w:r>
          </w:p>
          <w:p w14:paraId="664AF882" w14:textId="019AE62A" w:rsidR="00492BFB" w:rsidRPr="00760A4E" w:rsidRDefault="00C15278" w:rsidP="001C6212">
            <w:pPr>
              <w:pStyle w:val="BezproredaChar"/>
              <w:rPr>
                <w:rFonts w:asciiTheme="minorHAnsi" w:hAnsiTheme="minorHAnsi" w:cstheme="minorHAnsi"/>
                <w:sz w:val="20"/>
                <w:szCs w:val="20"/>
              </w:rPr>
            </w:pPr>
            <w:r>
              <w:rPr>
                <w:rFonts w:asciiTheme="minorHAnsi" w:hAnsiTheme="minorHAnsi" w:cstheme="minorHAnsi"/>
                <w:sz w:val="20"/>
                <w:szCs w:val="20"/>
              </w:rPr>
              <w:t xml:space="preserve">- </w:t>
            </w:r>
            <w:r w:rsidR="00E11FCD">
              <w:rPr>
                <w:rFonts w:asciiTheme="minorHAnsi" w:hAnsiTheme="minorHAnsi" w:cstheme="minorHAnsi"/>
                <w:sz w:val="20"/>
                <w:szCs w:val="20"/>
              </w:rPr>
              <w:t xml:space="preserve">motorna </w:t>
            </w:r>
            <w:r w:rsidR="00492BFB">
              <w:rPr>
                <w:rFonts w:asciiTheme="minorHAnsi" w:hAnsiTheme="minorHAnsi" w:cstheme="minorHAnsi"/>
                <w:sz w:val="20"/>
                <w:szCs w:val="20"/>
              </w:rPr>
              <w:t>pila</w:t>
            </w:r>
            <w:r>
              <w:rPr>
                <w:rFonts w:asciiTheme="minorHAnsi" w:hAnsiTheme="minorHAnsi" w:cstheme="minorHAnsi"/>
                <w:sz w:val="20"/>
                <w:szCs w:val="20"/>
              </w:rPr>
              <w:t>, 1 kom</w:t>
            </w:r>
          </w:p>
        </w:tc>
      </w:tr>
      <w:tr w:rsidR="00681619" w:rsidRPr="00760A4E" w14:paraId="02D02489" w14:textId="77777777" w:rsidTr="001F3AEE">
        <w:trPr>
          <w:trHeight w:val="275"/>
        </w:trPr>
        <w:tc>
          <w:tcPr>
            <w:tcW w:w="720" w:type="dxa"/>
          </w:tcPr>
          <w:p w14:paraId="7359DBA1" w14:textId="1DD47921" w:rsidR="00681619" w:rsidRPr="00C15278" w:rsidRDefault="00681619" w:rsidP="001C6212">
            <w:pPr>
              <w:pStyle w:val="BezproredaChar"/>
              <w:rPr>
                <w:rFonts w:asciiTheme="minorHAnsi" w:hAnsiTheme="minorHAnsi" w:cstheme="minorHAnsi"/>
                <w:sz w:val="20"/>
                <w:szCs w:val="20"/>
              </w:rPr>
            </w:pPr>
            <w:r w:rsidRPr="00C15278">
              <w:rPr>
                <w:rFonts w:asciiTheme="minorHAnsi" w:hAnsiTheme="minorHAnsi" w:cstheme="minorHAnsi"/>
                <w:sz w:val="20"/>
                <w:szCs w:val="20"/>
              </w:rPr>
              <w:t>3.</w:t>
            </w:r>
          </w:p>
        </w:tc>
        <w:tc>
          <w:tcPr>
            <w:tcW w:w="1530" w:type="dxa"/>
          </w:tcPr>
          <w:p w14:paraId="594B91A5" w14:textId="0515F42F" w:rsidR="00681619" w:rsidRPr="00C15278" w:rsidRDefault="00681619" w:rsidP="001C6212">
            <w:pPr>
              <w:pStyle w:val="BezproredaChar"/>
              <w:rPr>
                <w:rFonts w:asciiTheme="minorHAnsi" w:hAnsiTheme="minorHAnsi" w:cstheme="minorHAnsi"/>
                <w:sz w:val="20"/>
                <w:szCs w:val="20"/>
              </w:rPr>
            </w:pPr>
            <w:r w:rsidRPr="00C15278">
              <w:rPr>
                <w:rFonts w:asciiTheme="minorHAnsi" w:hAnsiTheme="minorHAnsi" w:cstheme="minorHAnsi"/>
                <w:sz w:val="20"/>
                <w:szCs w:val="20"/>
              </w:rPr>
              <w:t>JVP Čepin</w:t>
            </w:r>
          </w:p>
        </w:tc>
        <w:tc>
          <w:tcPr>
            <w:tcW w:w="1856" w:type="dxa"/>
          </w:tcPr>
          <w:p w14:paraId="431F3EFB" w14:textId="1C563825" w:rsidR="00681619" w:rsidRPr="00C15278" w:rsidRDefault="00681619" w:rsidP="001C6212">
            <w:pPr>
              <w:pStyle w:val="BezproredaChar"/>
              <w:tabs>
                <w:tab w:val="left" w:pos="735"/>
              </w:tabs>
              <w:rPr>
                <w:rFonts w:asciiTheme="minorHAnsi" w:hAnsiTheme="minorHAnsi" w:cstheme="minorHAnsi"/>
                <w:sz w:val="20"/>
                <w:szCs w:val="20"/>
              </w:rPr>
            </w:pPr>
            <w:r w:rsidRPr="00C15278">
              <w:rPr>
                <w:rFonts w:asciiTheme="minorHAnsi" w:hAnsiTheme="minorHAnsi" w:cstheme="minorHAnsi"/>
                <w:sz w:val="20"/>
                <w:szCs w:val="20"/>
              </w:rPr>
              <w:t>14</w:t>
            </w:r>
            <w:r w:rsidR="007F1026" w:rsidRPr="00C15278">
              <w:rPr>
                <w:rFonts w:asciiTheme="minorHAnsi" w:hAnsiTheme="minorHAnsi" w:cstheme="minorHAnsi"/>
                <w:sz w:val="20"/>
                <w:szCs w:val="20"/>
              </w:rPr>
              <w:t>/14</w:t>
            </w:r>
          </w:p>
        </w:tc>
        <w:tc>
          <w:tcPr>
            <w:tcW w:w="5812" w:type="dxa"/>
          </w:tcPr>
          <w:p w14:paraId="6E26FB77" w14:textId="4F7B32BA" w:rsidR="007F1026"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z</w:t>
            </w:r>
            <w:r w:rsidR="007F1026" w:rsidRPr="00C15278">
              <w:rPr>
                <w:rFonts w:asciiTheme="minorHAnsi" w:hAnsiTheme="minorHAnsi" w:cstheme="minorHAnsi"/>
                <w:sz w:val="20"/>
                <w:szCs w:val="20"/>
              </w:rPr>
              <w:t>apovjedno vozilo Renault Trafic 2.0 DCI (1+8 putnika)</w:t>
            </w:r>
          </w:p>
          <w:p w14:paraId="11464E98" w14:textId="59C14001" w:rsidR="007F1026"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n</w:t>
            </w:r>
            <w:r w:rsidR="007F1026" w:rsidRPr="00C15278">
              <w:rPr>
                <w:rFonts w:asciiTheme="minorHAnsi" w:hAnsiTheme="minorHAnsi" w:cstheme="minorHAnsi"/>
                <w:sz w:val="20"/>
                <w:szCs w:val="20"/>
              </w:rPr>
              <w:t>avalno vozilo DAF AE 62 NTS (1400L vode, dva vitla, pumpa visoki/normalni tlak Rosenbauer R280)</w:t>
            </w:r>
          </w:p>
          <w:p w14:paraId="679F0F6D" w14:textId="67170FB6" w:rsidR="007F1026"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a</w:t>
            </w:r>
            <w:r w:rsidR="007F1026" w:rsidRPr="00C15278">
              <w:rPr>
                <w:rFonts w:asciiTheme="minorHAnsi" w:hAnsiTheme="minorHAnsi" w:cstheme="minorHAnsi"/>
                <w:sz w:val="20"/>
                <w:szCs w:val="20"/>
              </w:rPr>
              <w:t>utocisterna TAM (4600L vode, pumpa normalni tlak Vatrosprem 16/8)</w:t>
            </w:r>
          </w:p>
          <w:p w14:paraId="46763F8A" w14:textId="270E7609" w:rsidR="007F1026"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v</w:t>
            </w:r>
            <w:r w:rsidR="007F1026" w:rsidRPr="00C15278">
              <w:rPr>
                <w:rFonts w:asciiTheme="minorHAnsi" w:hAnsiTheme="minorHAnsi" w:cstheme="minorHAnsi"/>
                <w:sz w:val="20"/>
                <w:szCs w:val="20"/>
              </w:rPr>
              <w:t>ozilo za gašenje vodom i pjenom MAN 14 255 LLC (4000L vode, 1 vitlo 90m, pumpa visoki/normalni tlak Rosenbauer R280, 120L pjenila)</w:t>
            </w:r>
          </w:p>
          <w:p w14:paraId="0F015870" w14:textId="4F3948B5" w:rsidR="007F1026"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v</w:t>
            </w:r>
            <w:r w:rsidR="007F1026" w:rsidRPr="00C15278">
              <w:rPr>
                <w:rFonts w:asciiTheme="minorHAnsi" w:hAnsiTheme="minorHAnsi" w:cstheme="minorHAnsi"/>
                <w:sz w:val="20"/>
                <w:szCs w:val="20"/>
              </w:rPr>
              <w:t>ozilo za manje tehničke intervencije DAF AE 55 CE (Kran)</w:t>
            </w:r>
          </w:p>
          <w:p w14:paraId="1273835A" w14:textId="00E30182" w:rsidR="00681619"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p</w:t>
            </w:r>
            <w:r w:rsidR="007F1026" w:rsidRPr="00C15278">
              <w:rPr>
                <w:rFonts w:asciiTheme="minorHAnsi" w:hAnsiTheme="minorHAnsi" w:cstheme="minorHAnsi"/>
                <w:sz w:val="20"/>
                <w:szCs w:val="20"/>
              </w:rPr>
              <w:t>rikolica za gašenje prahom S-250 Pastor (prah)</w:t>
            </w:r>
          </w:p>
          <w:p w14:paraId="0D0393D9" w14:textId="14435E99"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hidraulična oprema za spašavanje u prometnim nesrećama, 2  seta</w:t>
            </w:r>
          </w:p>
          <w:p w14:paraId="5D4B9FC2" w14:textId="0A7C15A8"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pila za bezon i željezo, 1 kom</w:t>
            </w:r>
          </w:p>
          <w:p w14:paraId="393CAA99" w14:textId="55578B40"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zračni jastuci za podizanje tereta 18t, 2 kom</w:t>
            </w:r>
          </w:p>
          <w:p w14:paraId="6769703E" w14:textId="1A85F015"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zračni jastuci za podizanje tereta 23t, 2 kom</w:t>
            </w:r>
          </w:p>
          <w:p w14:paraId="5303F15C" w14:textId="1F581805"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zračni jastuci za podizanje tereta 15t, 2 kom</w:t>
            </w:r>
          </w:p>
          <w:p w14:paraId="594F3368" w14:textId="119E28BF"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zaštitno odijelo za rad u agresivnoj sredini, 2 kom</w:t>
            </w:r>
          </w:p>
          <w:p w14:paraId="4E740694" w14:textId="7B8DF250"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aluminizirano odijelo za prilaz vatri, 2 kom</w:t>
            </w:r>
          </w:p>
          <w:p w14:paraId="542D47E3" w14:textId="77777777"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oprema za spašavanje s visini i dubina</w:t>
            </w:r>
          </w:p>
          <w:p w14:paraId="682BAD6C" w14:textId="0F95D97B"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motorna pila, 3 kom</w:t>
            </w:r>
          </w:p>
          <w:p w14:paraId="6EA8FFE4" w14:textId="02C50540"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generator el. energije, 2 kom</w:t>
            </w:r>
          </w:p>
          <w:p w14:paraId="646DD11A" w14:textId="5B671940"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termokamera, 2 kom</w:t>
            </w:r>
          </w:p>
          <w:p w14:paraId="63FBB546" w14:textId="77777777"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set opreme za otvaranje vrata i prozora minimalno invazivnim tehnikama,</w:t>
            </w:r>
          </w:p>
          <w:p w14:paraId="4A662EAC" w14:textId="1D40A484"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uranjajuća elektropumpa, 3 kom</w:t>
            </w:r>
          </w:p>
          <w:p w14:paraId="4D195A12" w14:textId="53F41486"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prijenosna motorna pumpa, 2 kom</w:t>
            </w:r>
          </w:p>
          <w:p w14:paraId="20C00D6F" w14:textId="60A1395B" w:rsidR="00E11FCD" w:rsidRPr="00C15278" w:rsidRDefault="00E11FCD" w:rsidP="00E11FCD">
            <w:pPr>
              <w:pStyle w:val="BezproredaChar"/>
              <w:jc w:val="both"/>
              <w:rPr>
                <w:rFonts w:asciiTheme="minorHAnsi" w:hAnsiTheme="minorHAnsi" w:cstheme="minorHAnsi"/>
                <w:sz w:val="20"/>
                <w:szCs w:val="20"/>
              </w:rPr>
            </w:pPr>
            <w:r w:rsidRPr="00C15278">
              <w:rPr>
                <w:rFonts w:asciiTheme="minorHAnsi" w:hAnsiTheme="minorHAnsi" w:cstheme="minorHAnsi"/>
                <w:sz w:val="20"/>
                <w:szCs w:val="20"/>
              </w:rPr>
              <w:t>- kompresor za punjenje boca sa stlačenim zrakom</w:t>
            </w:r>
          </w:p>
        </w:tc>
      </w:tr>
    </w:tbl>
    <w:p w14:paraId="42697060" w14:textId="166D57C1" w:rsidR="00DE4BF3" w:rsidRPr="005B48C2" w:rsidRDefault="25A80FB9" w:rsidP="00E8210F">
      <w:pPr>
        <w:pStyle w:val="Opisslike"/>
        <w:rPr>
          <w:lang w:eastAsia="hr-HR"/>
        </w:rPr>
      </w:pPr>
      <w:r w:rsidRPr="007A752C">
        <w:rPr>
          <w:lang w:eastAsia="hr-HR"/>
        </w:rPr>
        <w:t xml:space="preserve">Izvor: </w:t>
      </w:r>
      <w:r w:rsidR="00541FFB">
        <w:rPr>
          <w:lang w:eastAsia="hr-HR"/>
        </w:rPr>
        <w:t xml:space="preserve">Općina </w:t>
      </w:r>
      <w:r w:rsidR="00127A6D">
        <w:rPr>
          <w:lang w:eastAsia="hr-HR"/>
        </w:rPr>
        <w:t>Vladislavci</w:t>
      </w:r>
    </w:p>
    <w:p w14:paraId="0F89D7FD" w14:textId="5987FC79" w:rsidR="00907BF5" w:rsidRDefault="25A80FB9" w:rsidP="25A80FB9">
      <w:pPr>
        <w:shd w:val="clear" w:color="auto" w:fill="FFFFFF" w:themeFill="background1"/>
        <w:spacing w:before="240" w:after="120" w:line="276" w:lineRule="auto"/>
        <w:contextualSpacing/>
        <w:rPr>
          <w:rFonts w:ascii="Calibri" w:hAnsi="Calibri"/>
          <w:sz w:val="22"/>
          <w:szCs w:val="22"/>
          <w:lang w:eastAsia="hr-HR"/>
        </w:rPr>
      </w:pPr>
      <w:r w:rsidRPr="007A752C">
        <w:rPr>
          <w:rFonts w:ascii="Calibri" w:hAnsi="Calibri"/>
          <w:sz w:val="22"/>
          <w:szCs w:val="22"/>
          <w:lang w:eastAsia="hr-HR"/>
        </w:rPr>
        <w:t xml:space="preserve">Općina </w:t>
      </w:r>
      <w:r w:rsidR="00127A6D">
        <w:rPr>
          <w:rFonts w:ascii="Calibri" w:hAnsi="Calibri"/>
          <w:sz w:val="22"/>
          <w:szCs w:val="22"/>
          <w:lang w:eastAsia="hr-HR"/>
        </w:rPr>
        <w:t>Vladislavci</w:t>
      </w:r>
      <w:r w:rsidRPr="007A752C">
        <w:rPr>
          <w:rFonts w:ascii="Calibri" w:hAnsi="Calibri"/>
          <w:sz w:val="22"/>
          <w:szCs w:val="22"/>
          <w:lang w:eastAsia="hr-HR"/>
        </w:rPr>
        <w:t xml:space="preserve"> ima potpisan sporazum s Hrvatskom gorskom službom spašavanja – Stanicom Osijek. Stanica preuzima obvezu organiziranja, unapređenja i obavljanja djelatnosti spašavanja i zaštite ljudskih života u nepristupačnim područjima i drugim izvanrednim okolnostima na području Općine.</w:t>
      </w:r>
    </w:p>
    <w:p w14:paraId="7CB324F5" w14:textId="7F9DD71E" w:rsidR="00DE4BF3" w:rsidRDefault="00DE4BF3" w:rsidP="25A80FB9">
      <w:pPr>
        <w:shd w:val="clear" w:color="auto" w:fill="FFFFFF" w:themeFill="background1"/>
        <w:spacing w:before="240" w:after="120" w:line="276" w:lineRule="auto"/>
        <w:contextualSpacing/>
        <w:rPr>
          <w:rFonts w:ascii="Calibri" w:hAnsi="Calibri"/>
          <w:sz w:val="22"/>
          <w:szCs w:val="22"/>
          <w:lang w:eastAsia="hr-HR"/>
        </w:rPr>
      </w:pPr>
    </w:p>
    <w:p w14:paraId="5DD315E1" w14:textId="7B621A6A" w:rsidR="002E1742" w:rsidRDefault="25A80FB9" w:rsidP="006853DE">
      <w:pPr>
        <w:pStyle w:val="Razina3"/>
        <w:rPr>
          <w:lang w:val="hr-HR"/>
        </w:rPr>
      </w:pPr>
      <w:bookmarkStart w:id="45" w:name="_Toc225768507"/>
      <w:r w:rsidRPr="007A752C">
        <w:rPr>
          <w:lang w:val="hr-HR"/>
        </w:rPr>
        <w:t>Analiza operativne sposobnosti snaga prema rizicima</w:t>
      </w:r>
      <w:bookmarkEnd w:id="45"/>
    </w:p>
    <w:p w14:paraId="7D9C3C48" w14:textId="77777777" w:rsidR="00393F3C" w:rsidRPr="00393F3C" w:rsidRDefault="00393F3C" w:rsidP="00393F3C">
      <w:pPr>
        <w:rPr>
          <w:lang w:eastAsia="en-US"/>
        </w:rPr>
      </w:pPr>
    </w:p>
    <w:tbl>
      <w:tblPr>
        <w:tblStyle w:val="Reetkatablice6"/>
        <w:tblW w:w="9498" w:type="dxa"/>
        <w:tblInd w:w="-5" w:type="dxa"/>
        <w:tblLook w:val="04A0" w:firstRow="1" w:lastRow="0" w:firstColumn="1" w:lastColumn="0" w:noHBand="0" w:noVBand="1"/>
      </w:tblPr>
      <w:tblGrid>
        <w:gridCol w:w="1111"/>
        <w:gridCol w:w="8"/>
        <w:gridCol w:w="8"/>
        <w:gridCol w:w="2479"/>
        <w:gridCol w:w="526"/>
        <w:gridCol w:w="724"/>
        <w:gridCol w:w="523"/>
        <w:gridCol w:w="523"/>
        <w:gridCol w:w="659"/>
        <w:gridCol w:w="659"/>
        <w:gridCol w:w="659"/>
        <w:gridCol w:w="658"/>
        <w:gridCol w:w="961"/>
      </w:tblGrid>
      <w:tr w:rsidR="007D5A72" w:rsidRPr="007A752C" w14:paraId="7F8C3AEC" w14:textId="77777777" w:rsidTr="25A80FB9">
        <w:trPr>
          <w:cantSplit/>
          <w:trHeight w:val="1420"/>
        </w:trPr>
        <w:tc>
          <w:tcPr>
            <w:tcW w:w="3657" w:type="dxa"/>
            <w:gridSpan w:val="4"/>
            <w:shd w:val="clear" w:color="auto" w:fill="D9D9D9" w:themeFill="background1" w:themeFillShade="D9"/>
          </w:tcPr>
          <w:p w14:paraId="05FB446A" w14:textId="77777777" w:rsidR="007D5A72" w:rsidRPr="007A752C" w:rsidRDefault="007D5A72" w:rsidP="001737BC">
            <w:pPr>
              <w:spacing w:before="240" w:after="120"/>
              <w:contextualSpacing/>
              <w:jc w:val="center"/>
              <w:rPr>
                <w:rFonts w:ascii="Calibri" w:hAnsi="Calibri"/>
                <w:i/>
                <w:szCs w:val="24"/>
                <w:lang w:eastAsia="hr-HR"/>
              </w:rPr>
            </w:pPr>
          </w:p>
          <w:p w14:paraId="137C4AA9" w14:textId="77777777" w:rsidR="00907BF5" w:rsidRPr="007A752C" w:rsidRDefault="25A80FB9" w:rsidP="25A80FB9">
            <w:pPr>
              <w:spacing w:before="240" w:after="120"/>
              <w:contextualSpacing/>
              <w:jc w:val="center"/>
              <w:rPr>
                <w:rFonts w:ascii="Calibri" w:hAnsi="Calibri"/>
                <w:i/>
                <w:iCs/>
                <w:lang w:eastAsia="hr-HR"/>
              </w:rPr>
            </w:pPr>
            <w:r w:rsidRPr="007A752C">
              <w:rPr>
                <w:rFonts w:ascii="Calibri" w:hAnsi="Calibri"/>
                <w:i/>
                <w:iCs/>
                <w:lang w:eastAsia="hr-HR"/>
              </w:rPr>
              <w:t>Prijetnja/Rizik</w:t>
            </w:r>
          </w:p>
        </w:tc>
        <w:tc>
          <w:tcPr>
            <w:tcW w:w="526" w:type="dxa"/>
            <w:shd w:val="clear" w:color="auto" w:fill="D9D9D9" w:themeFill="background1" w:themeFillShade="D9"/>
            <w:textDirection w:val="btLr"/>
          </w:tcPr>
          <w:p w14:paraId="2248F90F"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lang w:eastAsia="hr-HR"/>
              </w:rPr>
              <w:t>Stožer CZ</w:t>
            </w:r>
          </w:p>
        </w:tc>
        <w:tc>
          <w:tcPr>
            <w:tcW w:w="712" w:type="dxa"/>
            <w:shd w:val="clear" w:color="auto" w:fill="D9D9D9" w:themeFill="background1" w:themeFillShade="D9"/>
            <w:textDirection w:val="btLr"/>
          </w:tcPr>
          <w:p w14:paraId="648768BF" w14:textId="77777777" w:rsidR="001737BC" w:rsidRPr="007A752C" w:rsidRDefault="25A80FB9" w:rsidP="25A80FB9">
            <w:pPr>
              <w:spacing w:before="240" w:after="120"/>
              <w:ind w:left="113" w:right="113"/>
              <w:contextualSpacing/>
              <w:jc w:val="left"/>
              <w:rPr>
                <w:rFonts w:ascii="Calibri" w:hAnsi="Calibri"/>
                <w:i/>
                <w:iCs/>
                <w:sz w:val="20"/>
                <w:lang w:eastAsia="hr-HR"/>
              </w:rPr>
            </w:pPr>
            <w:r w:rsidRPr="007A752C">
              <w:rPr>
                <w:rFonts w:ascii="Calibri" w:hAnsi="Calibri"/>
                <w:i/>
                <w:iCs/>
                <w:sz w:val="20"/>
                <w:lang w:eastAsia="hr-HR"/>
              </w:rPr>
              <w:t xml:space="preserve">Vatrogasne </w:t>
            </w:r>
          </w:p>
          <w:p w14:paraId="39CA5F59"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sz w:val="20"/>
                <w:lang w:eastAsia="hr-HR"/>
              </w:rPr>
              <w:t>snage</w:t>
            </w:r>
          </w:p>
        </w:tc>
        <w:tc>
          <w:tcPr>
            <w:tcW w:w="491" w:type="dxa"/>
            <w:shd w:val="clear" w:color="auto" w:fill="D9D9D9" w:themeFill="background1" w:themeFillShade="D9"/>
            <w:textDirection w:val="btLr"/>
          </w:tcPr>
          <w:p w14:paraId="23B8ABC1"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lang w:eastAsia="hr-HR"/>
              </w:rPr>
              <w:t>Crveni križ</w:t>
            </w:r>
          </w:p>
        </w:tc>
        <w:tc>
          <w:tcPr>
            <w:tcW w:w="491" w:type="dxa"/>
            <w:shd w:val="clear" w:color="auto" w:fill="D9D9D9" w:themeFill="background1" w:themeFillShade="D9"/>
            <w:textDirection w:val="btLr"/>
          </w:tcPr>
          <w:p w14:paraId="7EA1DD75"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lang w:eastAsia="hr-HR"/>
              </w:rPr>
              <w:t>HGSS</w:t>
            </w:r>
          </w:p>
        </w:tc>
        <w:tc>
          <w:tcPr>
            <w:tcW w:w="664" w:type="dxa"/>
            <w:shd w:val="clear" w:color="auto" w:fill="D9D9D9" w:themeFill="background1" w:themeFillShade="D9"/>
            <w:textDirection w:val="btLr"/>
          </w:tcPr>
          <w:p w14:paraId="22B9C33F"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lang w:eastAsia="hr-HR"/>
              </w:rPr>
              <w:t>Udruge građana</w:t>
            </w:r>
          </w:p>
        </w:tc>
        <w:tc>
          <w:tcPr>
            <w:tcW w:w="664" w:type="dxa"/>
            <w:shd w:val="clear" w:color="auto" w:fill="D9D9D9" w:themeFill="background1" w:themeFillShade="D9"/>
            <w:textDirection w:val="btLr"/>
          </w:tcPr>
          <w:p w14:paraId="4B841789"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lang w:eastAsia="hr-HR"/>
              </w:rPr>
              <w:t>Postrojba CZ</w:t>
            </w:r>
          </w:p>
        </w:tc>
        <w:tc>
          <w:tcPr>
            <w:tcW w:w="664" w:type="dxa"/>
            <w:shd w:val="clear" w:color="auto" w:fill="D9D9D9" w:themeFill="background1" w:themeFillShade="D9"/>
            <w:textDirection w:val="btLr"/>
          </w:tcPr>
          <w:p w14:paraId="2587BFD5"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lang w:eastAsia="hr-HR"/>
              </w:rPr>
              <w:t>Povjerenici CZ</w:t>
            </w:r>
          </w:p>
        </w:tc>
        <w:tc>
          <w:tcPr>
            <w:tcW w:w="663" w:type="dxa"/>
            <w:shd w:val="clear" w:color="auto" w:fill="D9D9D9" w:themeFill="background1" w:themeFillShade="D9"/>
            <w:textDirection w:val="btLr"/>
          </w:tcPr>
          <w:p w14:paraId="63D718C8"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lang w:eastAsia="hr-HR"/>
              </w:rPr>
              <w:t>Koordinator na lokaciji</w:t>
            </w:r>
          </w:p>
        </w:tc>
        <w:tc>
          <w:tcPr>
            <w:tcW w:w="966" w:type="dxa"/>
            <w:shd w:val="clear" w:color="auto" w:fill="D9D9D9" w:themeFill="background1" w:themeFillShade="D9"/>
            <w:textDirection w:val="btLr"/>
          </w:tcPr>
          <w:p w14:paraId="4DDE98A8"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lang w:eastAsia="hr-HR"/>
              </w:rPr>
              <w:t xml:space="preserve">PRO u sustavu </w:t>
            </w:r>
          </w:p>
          <w:p w14:paraId="6F93435D" w14:textId="77777777" w:rsidR="00907BF5" w:rsidRPr="007A752C" w:rsidRDefault="25A80FB9" w:rsidP="25A80FB9">
            <w:pPr>
              <w:spacing w:before="240" w:after="120"/>
              <w:ind w:left="113" w:right="113"/>
              <w:contextualSpacing/>
              <w:jc w:val="left"/>
              <w:rPr>
                <w:rFonts w:ascii="Calibri" w:hAnsi="Calibri"/>
                <w:i/>
                <w:iCs/>
                <w:lang w:eastAsia="hr-HR"/>
              </w:rPr>
            </w:pPr>
            <w:r w:rsidRPr="007A752C">
              <w:rPr>
                <w:rFonts w:ascii="Calibri" w:hAnsi="Calibri"/>
                <w:i/>
                <w:iCs/>
                <w:lang w:eastAsia="hr-HR"/>
              </w:rPr>
              <w:t>CZ</w:t>
            </w:r>
          </w:p>
        </w:tc>
      </w:tr>
      <w:tr w:rsidR="007D5A72" w:rsidRPr="007A752C" w14:paraId="4F0AFEB1" w14:textId="77777777" w:rsidTr="00375EDB">
        <w:trPr>
          <w:cantSplit/>
          <w:trHeight w:val="246"/>
        </w:trPr>
        <w:tc>
          <w:tcPr>
            <w:tcW w:w="3657" w:type="dxa"/>
            <w:gridSpan w:val="4"/>
          </w:tcPr>
          <w:p w14:paraId="41BD5E8E" w14:textId="77777777" w:rsidR="001737BC" w:rsidRPr="007A752C" w:rsidRDefault="25A80FB9" w:rsidP="25A80FB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ekstremne temperature</w:t>
            </w:r>
          </w:p>
        </w:tc>
        <w:tc>
          <w:tcPr>
            <w:tcW w:w="526" w:type="dxa"/>
            <w:shd w:val="clear" w:color="auto" w:fill="00B050"/>
          </w:tcPr>
          <w:p w14:paraId="18E139F1" w14:textId="77777777" w:rsidR="001737BC" w:rsidRPr="007A752C" w:rsidRDefault="001737BC" w:rsidP="00907BF5">
            <w:pPr>
              <w:spacing w:before="240" w:after="120"/>
              <w:contextualSpacing/>
              <w:jc w:val="left"/>
              <w:rPr>
                <w:rFonts w:ascii="Calibri" w:hAnsi="Calibri"/>
                <w:i/>
                <w:szCs w:val="24"/>
                <w:lang w:eastAsia="hr-HR"/>
              </w:rPr>
            </w:pPr>
          </w:p>
        </w:tc>
        <w:tc>
          <w:tcPr>
            <w:tcW w:w="712" w:type="dxa"/>
            <w:shd w:val="clear" w:color="auto" w:fill="00B050"/>
          </w:tcPr>
          <w:p w14:paraId="1378898D" w14:textId="77777777" w:rsidR="001737BC" w:rsidRPr="007A752C" w:rsidRDefault="001737BC" w:rsidP="00907BF5">
            <w:pPr>
              <w:spacing w:before="240" w:after="120"/>
              <w:contextualSpacing/>
              <w:jc w:val="left"/>
              <w:rPr>
                <w:rFonts w:ascii="Calibri" w:hAnsi="Calibri"/>
                <w:i/>
                <w:szCs w:val="24"/>
                <w:lang w:eastAsia="hr-HR"/>
              </w:rPr>
            </w:pPr>
          </w:p>
        </w:tc>
        <w:tc>
          <w:tcPr>
            <w:tcW w:w="491" w:type="dxa"/>
            <w:shd w:val="clear" w:color="auto" w:fill="00B050"/>
          </w:tcPr>
          <w:p w14:paraId="1241A624" w14:textId="77777777" w:rsidR="001737BC" w:rsidRPr="007A752C" w:rsidRDefault="001737BC" w:rsidP="00907BF5">
            <w:pPr>
              <w:spacing w:before="240" w:after="120"/>
              <w:contextualSpacing/>
              <w:jc w:val="left"/>
              <w:rPr>
                <w:rFonts w:ascii="Calibri" w:hAnsi="Calibri"/>
                <w:i/>
                <w:szCs w:val="24"/>
                <w:lang w:eastAsia="hr-HR"/>
              </w:rPr>
            </w:pPr>
          </w:p>
        </w:tc>
        <w:tc>
          <w:tcPr>
            <w:tcW w:w="491" w:type="dxa"/>
            <w:shd w:val="clear" w:color="auto" w:fill="00B050"/>
          </w:tcPr>
          <w:p w14:paraId="7B8F643A" w14:textId="77777777" w:rsidR="001737BC" w:rsidRPr="007A752C" w:rsidRDefault="001737BC" w:rsidP="00907BF5">
            <w:pPr>
              <w:spacing w:before="240" w:after="120"/>
              <w:contextualSpacing/>
              <w:jc w:val="left"/>
              <w:rPr>
                <w:rFonts w:ascii="Calibri" w:hAnsi="Calibri"/>
                <w:i/>
                <w:szCs w:val="24"/>
                <w:lang w:eastAsia="hr-HR"/>
              </w:rPr>
            </w:pPr>
          </w:p>
        </w:tc>
        <w:tc>
          <w:tcPr>
            <w:tcW w:w="664" w:type="dxa"/>
            <w:shd w:val="clear" w:color="auto" w:fill="00B050"/>
          </w:tcPr>
          <w:p w14:paraId="47050B44" w14:textId="77777777" w:rsidR="001737BC" w:rsidRPr="007A752C" w:rsidRDefault="001737BC" w:rsidP="00907BF5">
            <w:pPr>
              <w:spacing w:before="240" w:after="120"/>
              <w:contextualSpacing/>
              <w:jc w:val="left"/>
              <w:rPr>
                <w:rFonts w:ascii="Calibri" w:hAnsi="Calibri"/>
                <w:i/>
                <w:szCs w:val="24"/>
                <w:lang w:eastAsia="hr-HR"/>
              </w:rPr>
            </w:pPr>
          </w:p>
        </w:tc>
        <w:tc>
          <w:tcPr>
            <w:tcW w:w="664" w:type="dxa"/>
            <w:shd w:val="clear" w:color="auto" w:fill="00B050"/>
          </w:tcPr>
          <w:p w14:paraId="278E15D5" w14:textId="77777777" w:rsidR="001737BC" w:rsidRPr="007A752C" w:rsidRDefault="001737BC" w:rsidP="00907BF5">
            <w:pPr>
              <w:spacing w:before="240" w:after="120"/>
              <w:contextualSpacing/>
              <w:jc w:val="left"/>
              <w:rPr>
                <w:rFonts w:ascii="Calibri" w:hAnsi="Calibri"/>
                <w:i/>
                <w:szCs w:val="24"/>
                <w:lang w:eastAsia="hr-HR"/>
              </w:rPr>
            </w:pPr>
          </w:p>
        </w:tc>
        <w:tc>
          <w:tcPr>
            <w:tcW w:w="664" w:type="dxa"/>
            <w:shd w:val="clear" w:color="auto" w:fill="00B050"/>
          </w:tcPr>
          <w:p w14:paraId="10E855F6" w14:textId="77777777" w:rsidR="001737BC" w:rsidRPr="007A752C" w:rsidRDefault="001737BC" w:rsidP="00907BF5">
            <w:pPr>
              <w:spacing w:before="240" w:after="120"/>
              <w:contextualSpacing/>
              <w:jc w:val="left"/>
              <w:rPr>
                <w:rFonts w:ascii="Calibri" w:hAnsi="Calibri"/>
                <w:i/>
                <w:szCs w:val="24"/>
                <w:lang w:eastAsia="hr-HR"/>
              </w:rPr>
            </w:pPr>
          </w:p>
        </w:tc>
        <w:tc>
          <w:tcPr>
            <w:tcW w:w="663" w:type="dxa"/>
            <w:shd w:val="clear" w:color="auto" w:fill="00B050"/>
          </w:tcPr>
          <w:p w14:paraId="3C368014" w14:textId="77777777" w:rsidR="001737BC" w:rsidRPr="007A752C" w:rsidRDefault="001737BC" w:rsidP="00907BF5">
            <w:pPr>
              <w:spacing w:before="240" w:after="120"/>
              <w:contextualSpacing/>
              <w:jc w:val="left"/>
              <w:rPr>
                <w:rFonts w:ascii="Calibri" w:hAnsi="Calibri"/>
                <w:i/>
                <w:szCs w:val="24"/>
                <w:lang w:eastAsia="hr-HR"/>
              </w:rPr>
            </w:pPr>
          </w:p>
        </w:tc>
        <w:tc>
          <w:tcPr>
            <w:tcW w:w="966" w:type="dxa"/>
            <w:shd w:val="clear" w:color="auto" w:fill="00B050"/>
          </w:tcPr>
          <w:p w14:paraId="11DC6492" w14:textId="77777777" w:rsidR="001737BC" w:rsidRPr="007A752C" w:rsidRDefault="001737BC" w:rsidP="00907BF5">
            <w:pPr>
              <w:spacing w:before="240" w:after="120"/>
              <w:contextualSpacing/>
              <w:jc w:val="left"/>
              <w:rPr>
                <w:rFonts w:ascii="Calibri" w:hAnsi="Calibri"/>
                <w:i/>
                <w:szCs w:val="24"/>
                <w:lang w:eastAsia="hr-HR"/>
              </w:rPr>
            </w:pPr>
          </w:p>
        </w:tc>
      </w:tr>
      <w:tr w:rsidR="007D5A72" w:rsidRPr="007A752C" w14:paraId="18766473" w14:textId="77777777" w:rsidTr="00375EDB">
        <w:trPr>
          <w:trHeight w:val="208"/>
        </w:trPr>
        <w:tc>
          <w:tcPr>
            <w:tcW w:w="3657" w:type="dxa"/>
            <w:gridSpan w:val="4"/>
          </w:tcPr>
          <w:p w14:paraId="73D9BB57" w14:textId="77777777" w:rsidR="00907BF5" w:rsidRPr="007A752C" w:rsidRDefault="25A80FB9" w:rsidP="00375EDB">
            <w:pPr>
              <w:autoSpaceDE w:val="0"/>
              <w:autoSpaceDN w:val="0"/>
              <w:adjustRightInd w:val="0"/>
              <w:jc w:val="left"/>
              <w:rPr>
                <w:rFonts w:ascii="Calibri" w:hAnsi="Calibri"/>
                <w:bCs/>
                <w:color w:val="000000"/>
                <w:sz w:val="20"/>
                <w:lang w:eastAsia="en-US"/>
              </w:rPr>
            </w:pPr>
            <w:r w:rsidRPr="007A752C">
              <w:rPr>
                <w:rFonts w:ascii="Calibri" w:hAnsi="Calibri"/>
                <w:color w:val="000000" w:themeColor="text1"/>
                <w:sz w:val="20"/>
                <w:lang w:eastAsia="en-US"/>
              </w:rPr>
              <w:t>epidemije i pandemije</w:t>
            </w:r>
          </w:p>
        </w:tc>
        <w:tc>
          <w:tcPr>
            <w:tcW w:w="526" w:type="dxa"/>
            <w:shd w:val="clear" w:color="auto" w:fill="00B050"/>
          </w:tcPr>
          <w:p w14:paraId="02F50028" w14:textId="77777777" w:rsidR="00907BF5" w:rsidRPr="007A752C" w:rsidRDefault="00907BF5" w:rsidP="00907BF5">
            <w:pPr>
              <w:spacing w:before="240" w:after="120"/>
              <w:contextualSpacing/>
              <w:jc w:val="left"/>
              <w:rPr>
                <w:rFonts w:ascii="Calibri" w:hAnsi="Calibri"/>
                <w:i/>
                <w:szCs w:val="24"/>
                <w:lang w:eastAsia="hr-HR"/>
              </w:rPr>
            </w:pPr>
          </w:p>
        </w:tc>
        <w:tc>
          <w:tcPr>
            <w:tcW w:w="712" w:type="dxa"/>
            <w:shd w:val="clear" w:color="auto" w:fill="FFFF00"/>
          </w:tcPr>
          <w:p w14:paraId="0C13A247"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FF00"/>
          </w:tcPr>
          <w:p w14:paraId="6845238F"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FF00"/>
          </w:tcPr>
          <w:p w14:paraId="3F720466"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FFFF00"/>
          </w:tcPr>
          <w:p w14:paraId="141F9759"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FFFF00"/>
          </w:tcPr>
          <w:p w14:paraId="1AFDE017"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FFFF00"/>
          </w:tcPr>
          <w:p w14:paraId="188A9305" w14:textId="77777777" w:rsidR="00907BF5" w:rsidRPr="007A752C" w:rsidRDefault="00907BF5" w:rsidP="00907BF5">
            <w:pPr>
              <w:spacing w:before="240" w:after="120"/>
              <w:contextualSpacing/>
              <w:jc w:val="left"/>
              <w:rPr>
                <w:rFonts w:ascii="Calibri" w:hAnsi="Calibri"/>
                <w:i/>
                <w:szCs w:val="24"/>
                <w:lang w:eastAsia="hr-HR"/>
              </w:rPr>
            </w:pPr>
          </w:p>
        </w:tc>
        <w:tc>
          <w:tcPr>
            <w:tcW w:w="663" w:type="dxa"/>
            <w:shd w:val="clear" w:color="auto" w:fill="FFFF00"/>
          </w:tcPr>
          <w:p w14:paraId="1736F74B" w14:textId="77777777" w:rsidR="00907BF5" w:rsidRPr="007A752C" w:rsidRDefault="00907BF5" w:rsidP="00907BF5">
            <w:pPr>
              <w:spacing w:before="240" w:after="120"/>
              <w:contextualSpacing/>
              <w:jc w:val="left"/>
              <w:rPr>
                <w:rFonts w:ascii="Calibri" w:hAnsi="Calibri"/>
                <w:i/>
                <w:szCs w:val="24"/>
                <w:lang w:eastAsia="hr-HR"/>
              </w:rPr>
            </w:pPr>
          </w:p>
        </w:tc>
        <w:tc>
          <w:tcPr>
            <w:tcW w:w="966" w:type="dxa"/>
            <w:shd w:val="clear" w:color="auto" w:fill="FFFF00"/>
          </w:tcPr>
          <w:p w14:paraId="32B9AEDF" w14:textId="77777777" w:rsidR="00907BF5" w:rsidRPr="007A752C" w:rsidRDefault="00907BF5" w:rsidP="00907BF5">
            <w:pPr>
              <w:spacing w:before="240" w:after="120"/>
              <w:contextualSpacing/>
              <w:jc w:val="left"/>
              <w:rPr>
                <w:rFonts w:ascii="Calibri" w:hAnsi="Calibri"/>
                <w:i/>
                <w:szCs w:val="24"/>
                <w:lang w:eastAsia="hr-HR"/>
              </w:rPr>
            </w:pPr>
          </w:p>
        </w:tc>
      </w:tr>
      <w:tr w:rsidR="001737BC" w:rsidRPr="007A752C" w14:paraId="0EBCC2C4" w14:textId="77777777" w:rsidTr="25A80FB9">
        <w:trPr>
          <w:trHeight w:val="189"/>
        </w:trPr>
        <w:tc>
          <w:tcPr>
            <w:tcW w:w="3657" w:type="dxa"/>
            <w:gridSpan w:val="4"/>
          </w:tcPr>
          <w:p w14:paraId="10F8558A" w14:textId="77777777" w:rsidR="00907BF5" w:rsidRPr="007A752C" w:rsidRDefault="25A80FB9" w:rsidP="25A80FB9">
            <w:pPr>
              <w:autoSpaceDE w:val="0"/>
              <w:autoSpaceDN w:val="0"/>
              <w:adjustRightInd w:val="0"/>
              <w:jc w:val="left"/>
              <w:rPr>
                <w:rFonts w:ascii="Arial" w:hAnsi="Arial"/>
                <w:i/>
                <w:iCs/>
                <w:lang w:eastAsia="hr-HR"/>
              </w:rPr>
            </w:pPr>
            <w:r w:rsidRPr="007A752C">
              <w:rPr>
                <w:rFonts w:ascii="Calibri" w:hAnsi="Calibri"/>
                <w:color w:val="000000" w:themeColor="text1"/>
                <w:sz w:val="20"/>
                <w:lang w:eastAsia="en-US"/>
              </w:rPr>
              <w:t>Poplave, Izlijevanje kopnenih vodnih tijela</w:t>
            </w:r>
          </w:p>
        </w:tc>
        <w:tc>
          <w:tcPr>
            <w:tcW w:w="526" w:type="dxa"/>
            <w:shd w:val="clear" w:color="auto" w:fill="00B050"/>
          </w:tcPr>
          <w:p w14:paraId="21F646BB" w14:textId="77777777" w:rsidR="00907BF5" w:rsidRPr="007A752C" w:rsidRDefault="00907BF5" w:rsidP="00907BF5">
            <w:pPr>
              <w:spacing w:before="240" w:after="120"/>
              <w:contextualSpacing/>
              <w:jc w:val="left"/>
              <w:rPr>
                <w:rFonts w:ascii="Calibri" w:hAnsi="Calibri"/>
                <w:i/>
                <w:szCs w:val="24"/>
                <w:lang w:eastAsia="hr-HR"/>
              </w:rPr>
            </w:pPr>
          </w:p>
        </w:tc>
        <w:tc>
          <w:tcPr>
            <w:tcW w:w="712" w:type="dxa"/>
            <w:shd w:val="clear" w:color="auto" w:fill="FF0000"/>
          </w:tcPr>
          <w:p w14:paraId="0004453C"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FF00"/>
          </w:tcPr>
          <w:p w14:paraId="3EE0C558" w14:textId="77777777" w:rsidR="00907BF5" w:rsidRPr="007A752C" w:rsidRDefault="00907BF5" w:rsidP="00907BF5">
            <w:pPr>
              <w:spacing w:before="240" w:after="120"/>
              <w:contextualSpacing/>
              <w:jc w:val="left"/>
              <w:rPr>
                <w:rFonts w:ascii="Calibri" w:hAnsi="Calibri"/>
                <w:i/>
                <w:color w:val="FF0000"/>
                <w:szCs w:val="24"/>
                <w:lang w:eastAsia="hr-HR"/>
              </w:rPr>
            </w:pPr>
          </w:p>
        </w:tc>
        <w:tc>
          <w:tcPr>
            <w:tcW w:w="491" w:type="dxa"/>
            <w:shd w:val="clear" w:color="auto" w:fill="FFFF00"/>
          </w:tcPr>
          <w:p w14:paraId="4FFFA3CD" w14:textId="77777777" w:rsidR="00907BF5" w:rsidRPr="007A752C" w:rsidRDefault="00907BF5" w:rsidP="00907BF5">
            <w:pPr>
              <w:spacing w:before="240" w:after="120"/>
              <w:contextualSpacing/>
              <w:jc w:val="left"/>
              <w:rPr>
                <w:rFonts w:ascii="Calibri" w:hAnsi="Calibri"/>
                <w:i/>
                <w:color w:val="FF0000"/>
                <w:szCs w:val="24"/>
                <w:lang w:eastAsia="hr-HR"/>
              </w:rPr>
            </w:pPr>
          </w:p>
        </w:tc>
        <w:tc>
          <w:tcPr>
            <w:tcW w:w="664" w:type="dxa"/>
            <w:shd w:val="clear" w:color="auto" w:fill="FF0000"/>
          </w:tcPr>
          <w:p w14:paraId="1D3BC737"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FF0000"/>
          </w:tcPr>
          <w:p w14:paraId="1956575C"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FF0000"/>
          </w:tcPr>
          <w:p w14:paraId="206217C0" w14:textId="77777777" w:rsidR="00907BF5" w:rsidRPr="007A752C" w:rsidRDefault="00907BF5" w:rsidP="00907BF5">
            <w:pPr>
              <w:spacing w:before="240" w:after="120"/>
              <w:contextualSpacing/>
              <w:jc w:val="left"/>
              <w:rPr>
                <w:rFonts w:ascii="Calibri" w:hAnsi="Calibri"/>
                <w:i/>
                <w:szCs w:val="24"/>
                <w:lang w:eastAsia="hr-HR"/>
              </w:rPr>
            </w:pPr>
          </w:p>
        </w:tc>
        <w:tc>
          <w:tcPr>
            <w:tcW w:w="663" w:type="dxa"/>
            <w:shd w:val="clear" w:color="auto" w:fill="FF0000"/>
          </w:tcPr>
          <w:p w14:paraId="6E35E47C" w14:textId="77777777" w:rsidR="00907BF5" w:rsidRPr="007A752C" w:rsidRDefault="00907BF5" w:rsidP="00907BF5">
            <w:pPr>
              <w:spacing w:before="240" w:after="120"/>
              <w:contextualSpacing/>
              <w:jc w:val="left"/>
              <w:rPr>
                <w:rFonts w:ascii="Calibri" w:hAnsi="Calibri"/>
                <w:i/>
                <w:szCs w:val="24"/>
                <w:lang w:eastAsia="hr-HR"/>
              </w:rPr>
            </w:pPr>
          </w:p>
        </w:tc>
        <w:tc>
          <w:tcPr>
            <w:tcW w:w="966" w:type="dxa"/>
            <w:shd w:val="clear" w:color="auto" w:fill="FF0000"/>
          </w:tcPr>
          <w:p w14:paraId="248B4AAE" w14:textId="77777777" w:rsidR="00907BF5" w:rsidRPr="007A752C" w:rsidRDefault="00907BF5" w:rsidP="00907BF5">
            <w:pPr>
              <w:spacing w:before="240" w:after="120"/>
              <w:contextualSpacing/>
              <w:jc w:val="left"/>
              <w:rPr>
                <w:rFonts w:ascii="Calibri" w:hAnsi="Calibri"/>
                <w:i/>
                <w:szCs w:val="24"/>
                <w:lang w:eastAsia="hr-HR"/>
              </w:rPr>
            </w:pPr>
          </w:p>
        </w:tc>
      </w:tr>
      <w:tr w:rsidR="007D5A72" w:rsidRPr="007A752C" w14:paraId="0CC86C88" w14:textId="77777777" w:rsidTr="25A80FB9">
        <w:tc>
          <w:tcPr>
            <w:tcW w:w="3657" w:type="dxa"/>
            <w:gridSpan w:val="4"/>
          </w:tcPr>
          <w:p w14:paraId="7A888C9A" w14:textId="77777777" w:rsidR="00907BF5" w:rsidRPr="007A752C" w:rsidRDefault="25A80FB9" w:rsidP="25A80FB9">
            <w:pPr>
              <w:autoSpaceDE w:val="0"/>
              <w:autoSpaceDN w:val="0"/>
              <w:adjustRightInd w:val="0"/>
              <w:jc w:val="left"/>
              <w:rPr>
                <w:rFonts w:ascii="Arial" w:hAnsi="Arial"/>
                <w:i/>
                <w:iCs/>
                <w:lang w:eastAsia="hr-HR"/>
              </w:rPr>
            </w:pPr>
            <w:r w:rsidRPr="007A752C">
              <w:rPr>
                <w:rFonts w:ascii="Calibri" w:hAnsi="Calibri"/>
                <w:color w:val="000000" w:themeColor="text1"/>
                <w:sz w:val="20"/>
                <w:lang w:eastAsia="en-US"/>
              </w:rPr>
              <w:t>potres</w:t>
            </w:r>
          </w:p>
        </w:tc>
        <w:tc>
          <w:tcPr>
            <w:tcW w:w="526" w:type="dxa"/>
            <w:shd w:val="clear" w:color="auto" w:fill="00B050"/>
          </w:tcPr>
          <w:p w14:paraId="6386E103" w14:textId="77777777" w:rsidR="00907BF5" w:rsidRPr="007A752C" w:rsidRDefault="00907BF5" w:rsidP="00907BF5">
            <w:pPr>
              <w:spacing w:before="240" w:after="120"/>
              <w:contextualSpacing/>
              <w:jc w:val="left"/>
              <w:rPr>
                <w:rFonts w:ascii="Calibri" w:hAnsi="Calibri"/>
                <w:i/>
                <w:szCs w:val="24"/>
                <w:lang w:eastAsia="hr-HR"/>
              </w:rPr>
            </w:pPr>
          </w:p>
        </w:tc>
        <w:tc>
          <w:tcPr>
            <w:tcW w:w="712" w:type="dxa"/>
            <w:shd w:val="clear" w:color="auto" w:fill="FF0000"/>
          </w:tcPr>
          <w:p w14:paraId="48730DAD"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0000"/>
          </w:tcPr>
          <w:p w14:paraId="00E07AAC" w14:textId="77777777" w:rsidR="00907BF5" w:rsidRPr="007A752C" w:rsidRDefault="00907BF5" w:rsidP="00907BF5">
            <w:pPr>
              <w:spacing w:before="240" w:after="120"/>
              <w:contextualSpacing/>
              <w:jc w:val="left"/>
              <w:rPr>
                <w:rFonts w:ascii="Calibri" w:hAnsi="Calibri"/>
                <w:i/>
                <w:color w:val="FF0000"/>
                <w:szCs w:val="24"/>
                <w:lang w:eastAsia="hr-HR"/>
              </w:rPr>
            </w:pPr>
          </w:p>
        </w:tc>
        <w:tc>
          <w:tcPr>
            <w:tcW w:w="491" w:type="dxa"/>
            <w:shd w:val="clear" w:color="auto" w:fill="FF0000"/>
          </w:tcPr>
          <w:p w14:paraId="3ECEBD46" w14:textId="77777777" w:rsidR="00907BF5" w:rsidRPr="007A752C" w:rsidRDefault="00907BF5" w:rsidP="00907BF5">
            <w:pPr>
              <w:spacing w:before="240" w:after="120"/>
              <w:contextualSpacing/>
              <w:jc w:val="left"/>
              <w:rPr>
                <w:rFonts w:ascii="Calibri" w:hAnsi="Calibri"/>
                <w:i/>
                <w:color w:val="FF0000"/>
                <w:szCs w:val="24"/>
                <w:lang w:eastAsia="hr-HR"/>
              </w:rPr>
            </w:pPr>
          </w:p>
        </w:tc>
        <w:tc>
          <w:tcPr>
            <w:tcW w:w="664" w:type="dxa"/>
            <w:shd w:val="clear" w:color="auto" w:fill="FF0000"/>
          </w:tcPr>
          <w:p w14:paraId="1C400764"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FF0000"/>
          </w:tcPr>
          <w:p w14:paraId="5F6847EA"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FF0000"/>
          </w:tcPr>
          <w:p w14:paraId="3E9BCBE0" w14:textId="77777777" w:rsidR="00907BF5" w:rsidRPr="007A752C" w:rsidRDefault="00907BF5" w:rsidP="00907BF5">
            <w:pPr>
              <w:spacing w:before="240" w:after="120"/>
              <w:contextualSpacing/>
              <w:jc w:val="left"/>
              <w:rPr>
                <w:rFonts w:ascii="Calibri" w:hAnsi="Calibri"/>
                <w:i/>
                <w:szCs w:val="24"/>
                <w:lang w:eastAsia="hr-HR"/>
              </w:rPr>
            </w:pPr>
          </w:p>
        </w:tc>
        <w:tc>
          <w:tcPr>
            <w:tcW w:w="663" w:type="dxa"/>
            <w:shd w:val="clear" w:color="auto" w:fill="FF0000"/>
          </w:tcPr>
          <w:p w14:paraId="79E9317B" w14:textId="77777777" w:rsidR="00907BF5" w:rsidRPr="007A752C" w:rsidRDefault="00907BF5" w:rsidP="00907BF5">
            <w:pPr>
              <w:spacing w:before="240" w:after="120"/>
              <w:contextualSpacing/>
              <w:jc w:val="left"/>
              <w:rPr>
                <w:rFonts w:ascii="Calibri" w:hAnsi="Calibri"/>
                <w:i/>
                <w:szCs w:val="24"/>
                <w:lang w:eastAsia="hr-HR"/>
              </w:rPr>
            </w:pPr>
          </w:p>
        </w:tc>
        <w:tc>
          <w:tcPr>
            <w:tcW w:w="966" w:type="dxa"/>
            <w:shd w:val="clear" w:color="auto" w:fill="FF0000"/>
          </w:tcPr>
          <w:p w14:paraId="021C251D" w14:textId="77777777" w:rsidR="00907BF5" w:rsidRPr="007A752C" w:rsidRDefault="00907BF5" w:rsidP="00907BF5">
            <w:pPr>
              <w:spacing w:before="240" w:after="120"/>
              <w:contextualSpacing/>
              <w:jc w:val="left"/>
              <w:rPr>
                <w:rFonts w:ascii="Calibri" w:hAnsi="Calibri"/>
                <w:i/>
                <w:szCs w:val="24"/>
                <w:lang w:eastAsia="hr-HR"/>
              </w:rPr>
            </w:pPr>
          </w:p>
        </w:tc>
      </w:tr>
      <w:tr w:rsidR="001737BC" w:rsidRPr="007A752C" w14:paraId="26F8CADF" w14:textId="77777777" w:rsidTr="25A80FB9">
        <w:trPr>
          <w:trHeight w:val="198"/>
        </w:trPr>
        <w:tc>
          <w:tcPr>
            <w:tcW w:w="3657" w:type="dxa"/>
            <w:gridSpan w:val="4"/>
          </w:tcPr>
          <w:p w14:paraId="7FF84A36" w14:textId="77777777" w:rsidR="00907BF5" w:rsidRPr="007A752C" w:rsidRDefault="25A80FB9" w:rsidP="25A80FB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suša</w:t>
            </w:r>
          </w:p>
        </w:tc>
        <w:tc>
          <w:tcPr>
            <w:tcW w:w="526" w:type="dxa"/>
            <w:shd w:val="clear" w:color="auto" w:fill="00B050"/>
          </w:tcPr>
          <w:p w14:paraId="73440246" w14:textId="77777777" w:rsidR="00907BF5" w:rsidRPr="007A752C" w:rsidRDefault="00907BF5" w:rsidP="00907BF5">
            <w:pPr>
              <w:spacing w:before="240" w:after="120"/>
              <w:contextualSpacing/>
              <w:jc w:val="left"/>
              <w:rPr>
                <w:rFonts w:ascii="Calibri" w:hAnsi="Calibri"/>
                <w:i/>
                <w:szCs w:val="24"/>
                <w:lang w:eastAsia="hr-HR"/>
              </w:rPr>
            </w:pPr>
          </w:p>
        </w:tc>
        <w:tc>
          <w:tcPr>
            <w:tcW w:w="712" w:type="dxa"/>
            <w:shd w:val="clear" w:color="auto" w:fill="FF0000"/>
          </w:tcPr>
          <w:p w14:paraId="1318347D"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00B050"/>
          </w:tcPr>
          <w:p w14:paraId="22A25908"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00B050"/>
          </w:tcPr>
          <w:p w14:paraId="493E5588"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77642323"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57A4E2A9"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6B984B6D" w14:textId="77777777" w:rsidR="00907BF5" w:rsidRPr="007A752C" w:rsidRDefault="00907BF5" w:rsidP="00907BF5">
            <w:pPr>
              <w:spacing w:before="240" w:after="120"/>
              <w:contextualSpacing/>
              <w:jc w:val="left"/>
              <w:rPr>
                <w:rFonts w:ascii="Calibri" w:hAnsi="Calibri"/>
                <w:i/>
                <w:szCs w:val="24"/>
                <w:lang w:eastAsia="hr-HR"/>
              </w:rPr>
            </w:pPr>
          </w:p>
        </w:tc>
        <w:tc>
          <w:tcPr>
            <w:tcW w:w="663" w:type="dxa"/>
            <w:shd w:val="clear" w:color="auto" w:fill="00B050"/>
          </w:tcPr>
          <w:p w14:paraId="4C92933A" w14:textId="77777777" w:rsidR="00907BF5" w:rsidRPr="007A752C" w:rsidRDefault="00907BF5" w:rsidP="00907BF5">
            <w:pPr>
              <w:spacing w:before="240" w:after="120"/>
              <w:contextualSpacing/>
              <w:jc w:val="left"/>
              <w:rPr>
                <w:rFonts w:ascii="Calibri" w:hAnsi="Calibri"/>
                <w:i/>
                <w:szCs w:val="24"/>
                <w:lang w:eastAsia="hr-HR"/>
              </w:rPr>
            </w:pPr>
          </w:p>
        </w:tc>
        <w:tc>
          <w:tcPr>
            <w:tcW w:w="966" w:type="dxa"/>
            <w:shd w:val="clear" w:color="auto" w:fill="00B050"/>
          </w:tcPr>
          <w:p w14:paraId="2E26F103" w14:textId="77777777" w:rsidR="00907BF5" w:rsidRPr="007A752C" w:rsidRDefault="00907BF5" w:rsidP="00907BF5">
            <w:pPr>
              <w:spacing w:before="240" w:after="120"/>
              <w:contextualSpacing/>
              <w:jc w:val="left"/>
              <w:rPr>
                <w:rFonts w:ascii="Calibri" w:hAnsi="Calibri"/>
                <w:i/>
                <w:szCs w:val="24"/>
                <w:lang w:eastAsia="hr-HR"/>
              </w:rPr>
            </w:pPr>
          </w:p>
        </w:tc>
      </w:tr>
      <w:tr w:rsidR="001737BC" w:rsidRPr="007A752C" w14:paraId="0193C385" w14:textId="77777777" w:rsidTr="25A80FB9">
        <w:trPr>
          <w:trHeight w:val="793"/>
        </w:trPr>
        <w:tc>
          <w:tcPr>
            <w:tcW w:w="1129" w:type="dxa"/>
            <w:gridSpan w:val="3"/>
          </w:tcPr>
          <w:p w14:paraId="318B8B21" w14:textId="77777777" w:rsidR="00907BF5" w:rsidRPr="007A752C" w:rsidRDefault="25A80FB9" w:rsidP="25A80FB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tehničko-tehnološke</w:t>
            </w:r>
          </w:p>
          <w:p w14:paraId="51653AB8" w14:textId="77777777" w:rsidR="001737BC" w:rsidRPr="007A752C" w:rsidRDefault="25A80FB9" w:rsidP="25A80FB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nesreće</w:t>
            </w:r>
          </w:p>
        </w:tc>
        <w:tc>
          <w:tcPr>
            <w:tcW w:w="2528" w:type="dxa"/>
          </w:tcPr>
          <w:p w14:paraId="338A747E" w14:textId="77777777" w:rsidR="00907BF5" w:rsidRPr="007A752C" w:rsidRDefault="25A80FB9" w:rsidP="25A80FB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industrijske nesreće</w:t>
            </w:r>
          </w:p>
        </w:tc>
        <w:tc>
          <w:tcPr>
            <w:tcW w:w="526" w:type="dxa"/>
            <w:shd w:val="clear" w:color="auto" w:fill="00B050"/>
          </w:tcPr>
          <w:p w14:paraId="61A3E2D5" w14:textId="77777777" w:rsidR="00907BF5" w:rsidRPr="007A752C" w:rsidRDefault="00907BF5" w:rsidP="00907BF5">
            <w:pPr>
              <w:autoSpaceDE w:val="0"/>
              <w:autoSpaceDN w:val="0"/>
              <w:adjustRightInd w:val="0"/>
              <w:jc w:val="left"/>
              <w:rPr>
                <w:rFonts w:ascii="Times New Roman" w:hAnsi="Times New Roman"/>
                <w:i/>
                <w:color w:val="000000"/>
                <w:szCs w:val="24"/>
                <w:lang w:eastAsia="en-US"/>
              </w:rPr>
            </w:pPr>
          </w:p>
        </w:tc>
        <w:tc>
          <w:tcPr>
            <w:tcW w:w="712" w:type="dxa"/>
            <w:shd w:val="clear" w:color="auto" w:fill="00B050"/>
          </w:tcPr>
          <w:p w14:paraId="6741F625"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FF00"/>
          </w:tcPr>
          <w:p w14:paraId="688CD171"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FF00"/>
          </w:tcPr>
          <w:p w14:paraId="7D4BBA62"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5D3A35BD"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1D2C827B"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4F9674F6" w14:textId="77777777" w:rsidR="00907BF5" w:rsidRPr="007A752C" w:rsidRDefault="00907BF5" w:rsidP="00907BF5">
            <w:pPr>
              <w:spacing w:before="240" w:after="120"/>
              <w:contextualSpacing/>
              <w:jc w:val="left"/>
              <w:rPr>
                <w:rFonts w:ascii="Calibri" w:hAnsi="Calibri"/>
                <w:i/>
                <w:szCs w:val="24"/>
                <w:lang w:eastAsia="hr-HR"/>
              </w:rPr>
            </w:pPr>
          </w:p>
        </w:tc>
        <w:tc>
          <w:tcPr>
            <w:tcW w:w="663" w:type="dxa"/>
            <w:shd w:val="clear" w:color="auto" w:fill="00B050"/>
          </w:tcPr>
          <w:p w14:paraId="5A11D7C2" w14:textId="77777777" w:rsidR="00907BF5" w:rsidRPr="007A752C" w:rsidRDefault="00907BF5" w:rsidP="00907BF5">
            <w:pPr>
              <w:spacing w:before="240" w:after="120"/>
              <w:contextualSpacing/>
              <w:jc w:val="left"/>
              <w:rPr>
                <w:rFonts w:ascii="Calibri" w:hAnsi="Calibri"/>
                <w:i/>
                <w:szCs w:val="24"/>
                <w:lang w:eastAsia="hr-HR"/>
              </w:rPr>
            </w:pPr>
          </w:p>
        </w:tc>
        <w:tc>
          <w:tcPr>
            <w:tcW w:w="966" w:type="dxa"/>
            <w:shd w:val="clear" w:color="auto" w:fill="00B050"/>
          </w:tcPr>
          <w:p w14:paraId="798F17DF" w14:textId="77777777" w:rsidR="00907BF5" w:rsidRPr="007A752C" w:rsidRDefault="00907BF5" w:rsidP="00907BF5">
            <w:pPr>
              <w:spacing w:before="240" w:after="120"/>
              <w:contextualSpacing/>
              <w:jc w:val="left"/>
              <w:rPr>
                <w:rFonts w:ascii="Calibri" w:hAnsi="Calibri"/>
                <w:i/>
                <w:szCs w:val="24"/>
                <w:lang w:eastAsia="hr-HR"/>
              </w:rPr>
            </w:pPr>
          </w:p>
        </w:tc>
      </w:tr>
      <w:tr w:rsidR="001737BC" w:rsidRPr="007A752C" w14:paraId="07894E5A" w14:textId="77777777" w:rsidTr="25A80FB9">
        <w:trPr>
          <w:trHeight w:val="600"/>
        </w:trPr>
        <w:tc>
          <w:tcPr>
            <w:tcW w:w="1120" w:type="dxa"/>
            <w:gridSpan w:val="2"/>
            <w:vMerge w:val="restart"/>
          </w:tcPr>
          <w:p w14:paraId="1CC08263" w14:textId="77777777" w:rsidR="00907BF5" w:rsidRPr="007A752C" w:rsidRDefault="25A80FB9" w:rsidP="25A80FB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tehničko-tehnološke i druge nesreće u prometu</w:t>
            </w:r>
          </w:p>
        </w:tc>
        <w:tc>
          <w:tcPr>
            <w:tcW w:w="2537" w:type="dxa"/>
            <w:gridSpan w:val="2"/>
          </w:tcPr>
          <w:p w14:paraId="2056C4DE" w14:textId="77777777" w:rsidR="00907BF5" w:rsidRPr="007A752C" w:rsidRDefault="25A80FB9" w:rsidP="25A80FB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nesreće u željezničkom prometu</w:t>
            </w:r>
          </w:p>
        </w:tc>
        <w:tc>
          <w:tcPr>
            <w:tcW w:w="526" w:type="dxa"/>
            <w:shd w:val="clear" w:color="auto" w:fill="00B050"/>
          </w:tcPr>
          <w:p w14:paraId="3BCB40C4" w14:textId="77777777" w:rsidR="00907BF5" w:rsidRPr="007A752C" w:rsidRDefault="00907BF5" w:rsidP="00907BF5">
            <w:pPr>
              <w:autoSpaceDE w:val="0"/>
              <w:autoSpaceDN w:val="0"/>
              <w:adjustRightInd w:val="0"/>
              <w:jc w:val="left"/>
              <w:rPr>
                <w:rFonts w:ascii="Times New Roman" w:hAnsi="Times New Roman"/>
                <w:i/>
                <w:color w:val="000000"/>
                <w:szCs w:val="24"/>
                <w:lang w:eastAsia="en-US"/>
              </w:rPr>
            </w:pPr>
          </w:p>
        </w:tc>
        <w:tc>
          <w:tcPr>
            <w:tcW w:w="712" w:type="dxa"/>
            <w:shd w:val="clear" w:color="auto" w:fill="00B050"/>
          </w:tcPr>
          <w:p w14:paraId="7F8085AA"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FF00"/>
          </w:tcPr>
          <w:p w14:paraId="0094C6D8"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FF00"/>
          </w:tcPr>
          <w:p w14:paraId="669CF826"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2EE8C60A"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330232B8"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76608273" w14:textId="77777777" w:rsidR="00907BF5" w:rsidRPr="007A752C" w:rsidRDefault="00907BF5" w:rsidP="00907BF5">
            <w:pPr>
              <w:spacing w:before="240" w:after="120"/>
              <w:contextualSpacing/>
              <w:jc w:val="left"/>
              <w:rPr>
                <w:rFonts w:ascii="Calibri" w:hAnsi="Calibri"/>
                <w:i/>
                <w:szCs w:val="24"/>
                <w:lang w:eastAsia="hr-HR"/>
              </w:rPr>
            </w:pPr>
          </w:p>
        </w:tc>
        <w:tc>
          <w:tcPr>
            <w:tcW w:w="663" w:type="dxa"/>
            <w:shd w:val="clear" w:color="auto" w:fill="00B050"/>
          </w:tcPr>
          <w:p w14:paraId="6F796C29" w14:textId="77777777" w:rsidR="00907BF5" w:rsidRPr="007A752C" w:rsidRDefault="00907BF5" w:rsidP="00907BF5">
            <w:pPr>
              <w:spacing w:before="240" w:after="120"/>
              <w:contextualSpacing/>
              <w:jc w:val="left"/>
              <w:rPr>
                <w:rFonts w:ascii="Calibri" w:hAnsi="Calibri"/>
                <w:i/>
                <w:szCs w:val="24"/>
                <w:lang w:eastAsia="hr-HR"/>
              </w:rPr>
            </w:pPr>
          </w:p>
        </w:tc>
        <w:tc>
          <w:tcPr>
            <w:tcW w:w="966" w:type="dxa"/>
            <w:shd w:val="clear" w:color="auto" w:fill="00B050"/>
          </w:tcPr>
          <w:p w14:paraId="203760CD" w14:textId="77777777" w:rsidR="00907BF5" w:rsidRPr="007A752C" w:rsidRDefault="00907BF5" w:rsidP="00907BF5">
            <w:pPr>
              <w:spacing w:before="240" w:after="120"/>
              <w:contextualSpacing/>
              <w:jc w:val="left"/>
              <w:rPr>
                <w:rFonts w:ascii="Calibri" w:hAnsi="Calibri"/>
                <w:i/>
                <w:szCs w:val="24"/>
                <w:lang w:eastAsia="hr-HR"/>
              </w:rPr>
            </w:pPr>
          </w:p>
        </w:tc>
      </w:tr>
      <w:tr w:rsidR="001737BC" w:rsidRPr="007A752C" w14:paraId="74F65DAB" w14:textId="77777777" w:rsidTr="25A80FB9">
        <w:trPr>
          <w:trHeight w:val="600"/>
        </w:trPr>
        <w:tc>
          <w:tcPr>
            <w:tcW w:w="1120" w:type="dxa"/>
            <w:gridSpan w:val="2"/>
            <w:vMerge/>
          </w:tcPr>
          <w:p w14:paraId="398F76D0" w14:textId="77777777" w:rsidR="00907BF5" w:rsidRPr="007A752C" w:rsidRDefault="00907BF5" w:rsidP="00907BF5">
            <w:pPr>
              <w:autoSpaceDE w:val="0"/>
              <w:autoSpaceDN w:val="0"/>
              <w:adjustRightInd w:val="0"/>
              <w:jc w:val="left"/>
              <w:rPr>
                <w:rFonts w:ascii="Calibri" w:hAnsi="Calibri"/>
                <w:bCs/>
                <w:color w:val="000000"/>
                <w:sz w:val="20"/>
                <w:lang w:eastAsia="en-US"/>
              </w:rPr>
            </w:pPr>
          </w:p>
        </w:tc>
        <w:tc>
          <w:tcPr>
            <w:tcW w:w="2537" w:type="dxa"/>
            <w:gridSpan w:val="2"/>
          </w:tcPr>
          <w:p w14:paraId="4FCDD22B" w14:textId="77777777" w:rsidR="00907BF5" w:rsidRPr="007A752C" w:rsidRDefault="25A80FB9" w:rsidP="25A80FB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nesreće u cestovnom prometu</w:t>
            </w:r>
          </w:p>
        </w:tc>
        <w:tc>
          <w:tcPr>
            <w:tcW w:w="526" w:type="dxa"/>
            <w:shd w:val="clear" w:color="auto" w:fill="00B050"/>
          </w:tcPr>
          <w:p w14:paraId="260495D6" w14:textId="77777777" w:rsidR="00907BF5" w:rsidRPr="007A752C" w:rsidRDefault="00907BF5" w:rsidP="00907BF5">
            <w:pPr>
              <w:autoSpaceDE w:val="0"/>
              <w:autoSpaceDN w:val="0"/>
              <w:adjustRightInd w:val="0"/>
              <w:jc w:val="left"/>
              <w:rPr>
                <w:rFonts w:ascii="Times New Roman" w:hAnsi="Times New Roman"/>
                <w:i/>
                <w:color w:val="000000"/>
                <w:szCs w:val="24"/>
                <w:lang w:eastAsia="en-US"/>
              </w:rPr>
            </w:pPr>
          </w:p>
        </w:tc>
        <w:tc>
          <w:tcPr>
            <w:tcW w:w="712" w:type="dxa"/>
            <w:shd w:val="clear" w:color="auto" w:fill="00B050"/>
          </w:tcPr>
          <w:p w14:paraId="18F500E5"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FF00"/>
          </w:tcPr>
          <w:p w14:paraId="0A3015FB" w14:textId="77777777" w:rsidR="00907BF5" w:rsidRPr="007A752C" w:rsidRDefault="00907BF5" w:rsidP="00907BF5">
            <w:pPr>
              <w:spacing w:before="240" w:after="120"/>
              <w:contextualSpacing/>
              <w:jc w:val="left"/>
              <w:rPr>
                <w:rFonts w:ascii="Calibri" w:hAnsi="Calibri"/>
                <w:i/>
                <w:szCs w:val="24"/>
                <w:lang w:eastAsia="hr-HR"/>
              </w:rPr>
            </w:pPr>
          </w:p>
        </w:tc>
        <w:tc>
          <w:tcPr>
            <w:tcW w:w="491" w:type="dxa"/>
            <w:shd w:val="clear" w:color="auto" w:fill="FFFF00"/>
          </w:tcPr>
          <w:p w14:paraId="71C7E7EA"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1D1902E2"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639049C7" w14:textId="77777777" w:rsidR="00907BF5" w:rsidRPr="007A752C" w:rsidRDefault="00907BF5" w:rsidP="00907BF5">
            <w:pPr>
              <w:spacing w:before="240" w:after="120"/>
              <w:contextualSpacing/>
              <w:jc w:val="left"/>
              <w:rPr>
                <w:rFonts w:ascii="Calibri" w:hAnsi="Calibri"/>
                <w:i/>
                <w:szCs w:val="24"/>
                <w:lang w:eastAsia="hr-HR"/>
              </w:rPr>
            </w:pPr>
          </w:p>
        </w:tc>
        <w:tc>
          <w:tcPr>
            <w:tcW w:w="664" w:type="dxa"/>
            <w:shd w:val="clear" w:color="auto" w:fill="00B050"/>
          </w:tcPr>
          <w:p w14:paraId="316B418B" w14:textId="77777777" w:rsidR="00907BF5" w:rsidRPr="007A752C" w:rsidRDefault="00907BF5" w:rsidP="00907BF5">
            <w:pPr>
              <w:spacing w:before="240" w:after="120"/>
              <w:contextualSpacing/>
              <w:jc w:val="left"/>
              <w:rPr>
                <w:rFonts w:ascii="Calibri" w:hAnsi="Calibri"/>
                <w:i/>
                <w:szCs w:val="24"/>
                <w:lang w:eastAsia="hr-HR"/>
              </w:rPr>
            </w:pPr>
          </w:p>
        </w:tc>
        <w:tc>
          <w:tcPr>
            <w:tcW w:w="663" w:type="dxa"/>
            <w:shd w:val="clear" w:color="auto" w:fill="00B050"/>
          </w:tcPr>
          <w:p w14:paraId="7ABE3AB3" w14:textId="77777777" w:rsidR="00907BF5" w:rsidRPr="007A752C" w:rsidRDefault="00907BF5" w:rsidP="00907BF5">
            <w:pPr>
              <w:spacing w:before="240" w:after="120"/>
              <w:contextualSpacing/>
              <w:jc w:val="left"/>
              <w:rPr>
                <w:rFonts w:ascii="Calibri" w:hAnsi="Calibri"/>
                <w:i/>
                <w:szCs w:val="24"/>
                <w:lang w:eastAsia="hr-HR"/>
              </w:rPr>
            </w:pPr>
          </w:p>
        </w:tc>
        <w:tc>
          <w:tcPr>
            <w:tcW w:w="966" w:type="dxa"/>
            <w:shd w:val="clear" w:color="auto" w:fill="00B050"/>
          </w:tcPr>
          <w:p w14:paraId="6EDED09F" w14:textId="77777777" w:rsidR="00907BF5" w:rsidRPr="007A752C" w:rsidRDefault="00907BF5" w:rsidP="00907BF5">
            <w:pPr>
              <w:spacing w:before="240" w:after="120"/>
              <w:contextualSpacing/>
              <w:jc w:val="left"/>
              <w:rPr>
                <w:rFonts w:ascii="Calibri" w:hAnsi="Calibri"/>
                <w:i/>
                <w:szCs w:val="24"/>
                <w:lang w:eastAsia="hr-HR"/>
              </w:rPr>
            </w:pPr>
          </w:p>
        </w:tc>
      </w:tr>
      <w:tr w:rsidR="00907BF5" w:rsidRPr="007A752C" w14:paraId="6EEA2027" w14:textId="77777777" w:rsidTr="00375EDB">
        <w:trPr>
          <w:trHeight w:val="510"/>
        </w:trPr>
        <w:tc>
          <w:tcPr>
            <w:tcW w:w="1111" w:type="dxa"/>
            <w:shd w:val="clear" w:color="auto" w:fill="D9D9D9" w:themeFill="background1" w:themeFillShade="D9"/>
          </w:tcPr>
          <w:p w14:paraId="2A745758" w14:textId="77777777" w:rsidR="00907BF5" w:rsidRPr="007A752C" w:rsidRDefault="00907BF5" w:rsidP="25A80FB9">
            <w:pPr>
              <w:spacing w:before="240" w:after="120"/>
              <w:contextualSpacing/>
              <w:jc w:val="left"/>
              <w:rPr>
                <w:rFonts w:ascii="Calibri" w:hAnsi="Calibri"/>
                <w:i/>
                <w:iCs/>
                <w:lang w:eastAsia="hr-HR"/>
              </w:rPr>
            </w:pPr>
            <w:r w:rsidRPr="007A752C">
              <w:rPr>
                <w:rFonts w:ascii="Calibri" w:hAnsi="Calibri"/>
                <w:i/>
                <w:iCs/>
                <w:lang w:eastAsia="hr-HR"/>
              </w:rPr>
              <w:t>Kazalo</w:t>
            </w:r>
          </w:p>
        </w:tc>
        <w:tc>
          <w:tcPr>
            <w:tcW w:w="8387" w:type="dxa"/>
            <w:gridSpan w:val="12"/>
          </w:tcPr>
          <w:p w14:paraId="4C4785F0" w14:textId="77777777" w:rsidR="00907BF5" w:rsidRPr="007A752C" w:rsidRDefault="00375EDB" w:rsidP="00907BF5">
            <w:pPr>
              <w:spacing w:before="240" w:after="120"/>
              <w:contextualSpacing/>
              <w:jc w:val="left"/>
              <w:rPr>
                <w:rFonts w:ascii="Calibri" w:hAnsi="Calibri"/>
                <w:i/>
                <w:szCs w:val="24"/>
                <w:lang w:eastAsia="hr-HR"/>
              </w:rPr>
            </w:pPr>
            <w:r w:rsidRPr="007A752C">
              <w:rPr>
                <w:noProof/>
                <w:lang w:eastAsia="hr-HR"/>
              </w:rPr>
              <mc:AlternateContent>
                <mc:Choice Requires="wps">
                  <w:drawing>
                    <wp:anchor distT="0" distB="0" distL="114300" distR="114300" simplePos="0" relativeHeight="251658243" behindDoc="0" locked="0" layoutInCell="1" allowOverlap="1" wp14:anchorId="4CABC4AA" wp14:editId="74A49DC6">
                      <wp:simplePos x="0" y="0"/>
                      <wp:positionH relativeFrom="margin">
                        <wp:posOffset>2587625</wp:posOffset>
                      </wp:positionH>
                      <wp:positionV relativeFrom="paragraph">
                        <wp:posOffset>21590</wp:posOffset>
                      </wp:positionV>
                      <wp:extent cx="2562225" cy="276225"/>
                      <wp:effectExtent l="0" t="0" r="28575" b="28575"/>
                      <wp:wrapNone/>
                      <wp:docPr id="38" name="Pravokutni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276225"/>
                              </a:xfrm>
                              <a:prstGeom prst="rect">
                                <a:avLst/>
                              </a:prstGeom>
                              <a:solidFill>
                                <a:srgbClr val="FFFF00"/>
                              </a:solidFill>
                              <a:ln w="12700" cap="flat" cmpd="sng" algn="ctr">
                                <a:solidFill>
                                  <a:srgbClr val="5B9BD5">
                                    <a:shade val="50000"/>
                                  </a:srgbClr>
                                </a:solidFill>
                                <a:prstDash val="solid"/>
                                <a:miter lim="800000"/>
                              </a:ln>
                              <a:effectLst/>
                            </wps:spPr>
                            <wps:txbx>
                              <w:txbxContent>
                                <w:p w14:paraId="07BAF2D3" w14:textId="77777777" w:rsidR="008C532A" w:rsidRPr="006C398C" w:rsidRDefault="008C532A" w:rsidP="00907BF5">
                                  <w:pPr>
                                    <w:pStyle w:val="Bezproreda"/>
                                    <w:jc w:val="center"/>
                                    <w:rPr>
                                      <w:b/>
                                      <w:i/>
                                    </w:rPr>
                                  </w:pPr>
                                  <w:r w:rsidRPr="006C398C">
                                    <w:rPr>
                                      <w:b/>
                                      <w:i/>
                                    </w:rPr>
                                    <w:t xml:space="preserve">Ne analizira se </w:t>
                                  </w:r>
                                  <w:r>
                                    <w:rPr>
                                      <w:b/>
                                      <w:i/>
                                    </w:rPr>
                                    <w:t>dostatnost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BC4AA" id="Pravokutnik 8" o:spid="_x0000_s1044" style="position:absolute;margin-left:203.75pt;margin-top:1.7pt;width:201.75pt;height:21.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" fillcolor="yellow" strokecolor="#41719c" strokeweight="1pt">
                      <v:path arrowok="t"/>
                      <v:textbox>
                        <w:txbxContent>
                          <w:p w14:paraId="07BAF2D3" w14:textId="77777777" w:rsidR="008C532A" w:rsidRPr="006C398C" w:rsidRDefault="008C532A" w:rsidP="00907BF5">
                            <w:pPr>
                              <w:pStyle w:val="Bezproreda"/>
                              <w:jc w:val="center"/>
                              <w:rPr>
                                <w:b/>
                                <w:i/>
                              </w:rPr>
                            </w:pPr>
                            <w:r w:rsidRPr="006C398C">
                              <w:rPr>
                                <w:b/>
                                <w:i/>
                              </w:rPr>
                              <w:t xml:space="preserve">Ne analizira se </w:t>
                            </w:r>
                            <w:r>
                              <w:rPr>
                                <w:b/>
                                <w:i/>
                              </w:rPr>
                              <w:t>dostatnost</w:t>
                            </w:r>
                          </w:p>
                        </w:txbxContent>
                      </v:textbox>
                      <w10:wrap anchorx="margin"/>
                    </v:rect>
                  </w:pict>
                </mc:Fallback>
              </mc:AlternateContent>
            </w:r>
            <w:r w:rsidRPr="007A752C">
              <w:rPr>
                <w:noProof/>
                <w:lang w:eastAsia="hr-HR"/>
              </w:rPr>
              <mc:AlternateContent>
                <mc:Choice Requires="wps">
                  <w:drawing>
                    <wp:anchor distT="0" distB="0" distL="114300" distR="114300" simplePos="0" relativeHeight="251658242" behindDoc="0" locked="0" layoutInCell="1" allowOverlap="1" wp14:anchorId="6A45A3F9" wp14:editId="0CB068CB">
                      <wp:simplePos x="0" y="0"/>
                      <wp:positionH relativeFrom="margin">
                        <wp:posOffset>1225550</wp:posOffset>
                      </wp:positionH>
                      <wp:positionV relativeFrom="paragraph">
                        <wp:posOffset>19685</wp:posOffset>
                      </wp:positionV>
                      <wp:extent cx="1219200" cy="276225"/>
                      <wp:effectExtent l="0" t="0" r="19050" b="28575"/>
                      <wp:wrapNone/>
                      <wp:docPr id="39"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276225"/>
                              </a:xfrm>
                              <a:prstGeom prst="rect">
                                <a:avLst/>
                              </a:prstGeom>
                              <a:solidFill>
                                <a:srgbClr val="FF0000"/>
                              </a:solidFill>
                              <a:ln w="12700" cap="flat" cmpd="sng" algn="ctr">
                                <a:solidFill>
                                  <a:srgbClr val="5B9BD5">
                                    <a:shade val="50000"/>
                                  </a:srgbClr>
                                </a:solidFill>
                                <a:prstDash val="solid"/>
                                <a:miter lim="800000"/>
                              </a:ln>
                              <a:effectLst/>
                            </wps:spPr>
                            <wps:txbx>
                              <w:txbxContent>
                                <w:p w14:paraId="35926F97" w14:textId="77777777" w:rsidR="008C532A" w:rsidRPr="006C398C" w:rsidRDefault="008C532A" w:rsidP="00907BF5">
                                  <w:pPr>
                                    <w:pStyle w:val="Bezproreda"/>
                                    <w:jc w:val="center"/>
                                    <w:rPr>
                                      <w:b/>
                                      <w:i/>
                                    </w:rPr>
                                  </w:pPr>
                                  <w:r w:rsidRPr="006C398C">
                                    <w:rPr>
                                      <w:b/>
                                      <w:i/>
                                    </w:rPr>
                                    <w:t>Nije do</w:t>
                                  </w:r>
                                  <w:r>
                                    <w:rPr>
                                      <w:b/>
                                      <w:i/>
                                    </w:rPr>
                                    <w:t>statno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A3F9" id="Pravokutnik 3" o:spid="_x0000_s1045" style="position:absolute;margin-left:96.5pt;margin-top:1.55pt;width:96pt;height:21.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" fillcolor="red" strokecolor="#41719c" strokeweight="1pt">
                      <v:path arrowok="t"/>
                      <v:textbox>
                        <w:txbxContent>
                          <w:p w14:paraId="35926F97" w14:textId="77777777" w:rsidR="008C532A" w:rsidRPr="006C398C" w:rsidRDefault="008C532A" w:rsidP="00907BF5">
                            <w:pPr>
                              <w:pStyle w:val="Bezproreda"/>
                              <w:jc w:val="center"/>
                              <w:rPr>
                                <w:b/>
                                <w:i/>
                              </w:rPr>
                            </w:pPr>
                            <w:r w:rsidRPr="006C398C">
                              <w:rPr>
                                <w:b/>
                                <w:i/>
                              </w:rPr>
                              <w:t>Nije do</w:t>
                            </w:r>
                            <w:r>
                              <w:rPr>
                                <w:b/>
                                <w:i/>
                              </w:rPr>
                              <w:t>statno</w:t>
                            </w:r>
                          </w:p>
                        </w:txbxContent>
                      </v:textbox>
                      <w10:wrap anchorx="margin"/>
                    </v:rect>
                  </w:pict>
                </mc:Fallback>
              </mc:AlternateContent>
            </w:r>
            <w:r w:rsidRPr="007A752C">
              <w:rPr>
                <w:noProof/>
                <w:lang w:eastAsia="hr-HR"/>
              </w:rPr>
              <mc:AlternateContent>
                <mc:Choice Requires="wps">
                  <w:drawing>
                    <wp:anchor distT="0" distB="0" distL="114300" distR="114300" simplePos="0" relativeHeight="251658241" behindDoc="0" locked="0" layoutInCell="1" allowOverlap="1" wp14:anchorId="66B0E559" wp14:editId="2B5B6A9D">
                      <wp:simplePos x="0" y="0"/>
                      <wp:positionH relativeFrom="margin">
                        <wp:posOffset>-41275</wp:posOffset>
                      </wp:positionH>
                      <wp:positionV relativeFrom="paragraph">
                        <wp:posOffset>6350</wp:posOffset>
                      </wp:positionV>
                      <wp:extent cx="1228725" cy="276225"/>
                      <wp:effectExtent l="0" t="0" r="28575" b="28575"/>
                      <wp:wrapNone/>
                      <wp:docPr id="40" name="Pravoku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76225"/>
                              </a:xfrm>
                              <a:prstGeom prst="rect">
                                <a:avLst/>
                              </a:prstGeom>
                              <a:solidFill>
                                <a:srgbClr val="00B050"/>
                              </a:solidFill>
                              <a:ln w="12700" cap="flat" cmpd="sng" algn="ctr">
                                <a:solidFill>
                                  <a:srgbClr val="5B9BD5">
                                    <a:shade val="50000"/>
                                  </a:srgbClr>
                                </a:solidFill>
                                <a:prstDash val="solid"/>
                                <a:miter lim="800000"/>
                              </a:ln>
                              <a:effectLst/>
                            </wps:spPr>
                            <wps:txbx>
                              <w:txbxContent>
                                <w:p w14:paraId="3452E288" w14:textId="77777777" w:rsidR="008C532A" w:rsidRPr="00907BF5" w:rsidRDefault="008C532A" w:rsidP="00907BF5">
                                  <w:pPr>
                                    <w:pStyle w:val="Bezproreda"/>
                                    <w:jc w:val="center"/>
                                    <w:rPr>
                                      <w:b/>
                                      <w:i/>
                                      <w:color w:val="000000"/>
                                    </w:rPr>
                                  </w:pPr>
                                  <w:r w:rsidRPr="00907BF5">
                                    <w:rPr>
                                      <w:b/>
                                      <w:i/>
                                      <w:color w:val="000000"/>
                                    </w:rPr>
                                    <w:t>Dostatno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0E559" id="Pravokutnik 2" o:spid="_x0000_s1046" style="position:absolute;margin-left:-3.25pt;margin-top:.5pt;width:96.75pt;height:21.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" fillcolor="#00b050" strokecolor="#41719c" strokeweight="1pt">
                      <v:path arrowok="t"/>
                      <v:textbox>
                        <w:txbxContent>
                          <w:p w14:paraId="3452E288" w14:textId="77777777" w:rsidR="008C532A" w:rsidRPr="00907BF5" w:rsidRDefault="008C532A" w:rsidP="00907BF5">
                            <w:pPr>
                              <w:pStyle w:val="Bezproreda"/>
                              <w:jc w:val="center"/>
                              <w:rPr>
                                <w:b/>
                                <w:i/>
                                <w:color w:val="000000"/>
                              </w:rPr>
                            </w:pPr>
                            <w:r w:rsidRPr="00907BF5">
                              <w:rPr>
                                <w:b/>
                                <w:i/>
                                <w:color w:val="000000"/>
                              </w:rPr>
                              <w:t>Dostatno</w:t>
                            </w:r>
                          </w:p>
                        </w:txbxContent>
                      </v:textbox>
                      <w10:wrap anchorx="margin"/>
                    </v:rect>
                  </w:pict>
                </mc:Fallback>
              </mc:AlternateContent>
            </w:r>
          </w:p>
        </w:tc>
      </w:tr>
    </w:tbl>
    <w:p w14:paraId="26E05B73" w14:textId="77777777" w:rsidR="00907BF5" w:rsidRPr="007A752C" w:rsidRDefault="00907BF5" w:rsidP="00907BF5"/>
    <w:p w14:paraId="151DE99E" w14:textId="77777777" w:rsidR="005B48C2" w:rsidRDefault="005B48C2">
      <w:pPr>
        <w:jc w:val="left"/>
        <w:rPr>
          <w:rFonts w:ascii="Calibri" w:hAnsi="Calibri"/>
          <w:b/>
          <w:i/>
          <w:sz w:val="28"/>
          <w:szCs w:val="28"/>
        </w:rPr>
      </w:pPr>
      <w:bookmarkStart w:id="46" w:name="_Toc217302178"/>
      <w:bookmarkStart w:id="47" w:name="_Toc219382491"/>
      <w:bookmarkStart w:id="48" w:name="_Hlk502909867"/>
      <w:r>
        <w:br w:type="page"/>
      </w:r>
    </w:p>
    <w:p w14:paraId="0821182F" w14:textId="30F07DFC" w:rsidR="00205951" w:rsidRPr="007A752C" w:rsidRDefault="25A80FB9" w:rsidP="006853DE">
      <w:pPr>
        <w:pStyle w:val="Razina1"/>
      </w:pPr>
      <w:bookmarkStart w:id="49" w:name="_Toc225768508"/>
      <w:r w:rsidRPr="007A752C">
        <w:t>IDENTIFIKACIJA PRIJETNJI I RIZIKA</w:t>
      </w:r>
      <w:bookmarkStart w:id="50" w:name="_Toc217302179"/>
      <w:bookmarkStart w:id="51" w:name="_Toc219382492"/>
      <w:bookmarkStart w:id="52" w:name="_Toc230961425"/>
      <w:bookmarkEnd w:id="46"/>
      <w:bookmarkEnd w:id="47"/>
      <w:bookmarkEnd w:id="49"/>
    </w:p>
    <w:p w14:paraId="78A96889" w14:textId="77777777" w:rsidR="00D60E48" w:rsidRPr="000658F4" w:rsidRDefault="00D60E48" w:rsidP="00D60E48"/>
    <w:bookmarkEnd w:id="48"/>
    <w:p w14:paraId="2A72A59C" w14:textId="77777777" w:rsidR="000658F4" w:rsidRPr="000658F4" w:rsidRDefault="000658F4" w:rsidP="000658F4">
      <w:pPr>
        <w:spacing w:line="276" w:lineRule="auto"/>
        <w:rPr>
          <w:sz w:val="22"/>
          <w:szCs w:val="22"/>
        </w:rPr>
      </w:pPr>
      <w:r w:rsidRPr="000658F4">
        <w:rPr>
          <w:sz w:val="22"/>
          <w:szCs w:val="22"/>
        </w:rPr>
        <w:t xml:space="preserve">Prilikom identifikacije rizika korišteni su dokumenti: </w:t>
      </w:r>
    </w:p>
    <w:p w14:paraId="0B481124" w14:textId="1738CDC5" w:rsidR="000658F4" w:rsidRPr="000658F4" w:rsidRDefault="000658F4" w:rsidP="00D87AB4">
      <w:pPr>
        <w:numPr>
          <w:ilvl w:val="0"/>
          <w:numId w:val="35"/>
        </w:numPr>
        <w:spacing w:after="200" w:line="276" w:lineRule="auto"/>
        <w:contextualSpacing/>
        <w:rPr>
          <w:rFonts w:ascii="Calibri" w:hAnsi="Calibri"/>
          <w:sz w:val="22"/>
          <w:szCs w:val="22"/>
          <w:lang w:eastAsia="hr-HR"/>
        </w:rPr>
      </w:pPr>
      <w:r w:rsidRPr="000658F4">
        <w:rPr>
          <w:rFonts w:ascii="Calibri" w:hAnsi="Calibri"/>
          <w:sz w:val="22"/>
          <w:szCs w:val="22"/>
          <w:lang w:eastAsia="hr-HR"/>
        </w:rPr>
        <w:t xml:space="preserve">Procjena rizika od velikih nesreća Općine </w:t>
      </w:r>
      <w:r w:rsidR="00127A6D">
        <w:rPr>
          <w:rFonts w:ascii="Calibri" w:hAnsi="Calibri"/>
          <w:sz w:val="22"/>
          <w:szCs w:val="22"/>
          <w:lang w:eastAsia="hr-HR"/>
        </w:rPr>
        <w:t>Vladislavci</w:t>
      </w:r>
      <w:r w:rsidRPr="000658F4">
        <w:rPr>
          <w:rFonts w:ascii="Calibri" w:hAnsi="Calibri"/>
          <w:sz w:val="22"/>
          <w:szCs w:val="22"/>
          <w:lang w:eastAsia="hr-HR"/>
        </w:rPr>
        <w:t xml:space="preserve"> 20</w:t>
      </w:r>
      <w:r w:rsidR="0074618F">
        <w:rPr>
          <w:rFonts w:ascii="Calibri" w:hAnsi="Calibri"/>
          <w:sz w:val="22"/>
          <w:szCs w:val="22"/>
          <w:lang w:eastAsia="hr-HR"/>
        </w:rPr>
        <w:t>18</w:t>
      </w:r>
      <w:r w:rsidRPr="000658F4">
        <w:rPr>
          <w:rFonts w:ascii="Calibri" w:hAnsi="Calibri"/>
          <w:sz w:val="22"/>
          <w:szCs w:val="22"/>
          <w:lang w:eastAsia="hr-HR"/>
        </w:rPr>
        <w:t xml:space="preserve">. </w:t>
      </w:r>
    </w:p>
    <w:p w14:paraId="66C63FC8" w14:textId="32B60CA8" w:rsidR="000658F4" w:rsidRPr="000658F4" w:rsidRDefault="000658F4" w:rsidP="00D87AB4">
      <w:pPr>
        <w:numPr>
          <w:ilvl w:val="0"/>
          <w:numId w:val="35"/>
        </w:numPr>
        <w:spacing w:after="200" w:line="276" w:lineRule="auto"/>
        <w:contextualSpacing/>
        <w:rPr>
          <w:rFonts w:ascii="Calibri" w:hAnsi="Calibri"/>
          <w:sz w:val="22"/>
          <w:szCs w:val="22"/>
          <w:lang w:eastAsia="hr-HR"/>
        </w:rPr>
      </w:pPr>
      <w:r w:rsidRPr="000658F4">
        <w:rPr>
          <w:rFonts w:ascii="Calibri" w:hAnsi="Calibri"/>
          <w:sz w:val="22"/>
          <w:szCs w:val="22"/>
          <w:lang w:eastAsia="hr-HR"/>
        </w:rPr>
        <w:t>Izvješće o elementarnim nepogodama u periodu od 20</w:t>
      </w:r>
      <w:r w:rsidR="0074618F">
        <w:rPr>
          <w:rFonts w:ascii="Calibri" w:hAnsi="Calibri"/>
          <w:sz w:val="22"/>
          <w:szCs w:val="22"/>
          <w:lang w:eastAsia="hr-HR"/>
        </w:rPr>
        <w:t>15</w:t>
      </w:r>
      <w:r w:rsidRPr="000658F4">
        <w:rPr>
          <w:rFonts w:ascii="Calibri" w:hAnsi="Calibri"/>
          <w:sz w:val="22"/>
          <w:szCs w:val="22"/>
          <w:lang w:eastAsia="hr-HR"/>
        </w:rPr>
        <w:t>. do 202</w:t>
      </w:r>
      <w:r w:rsidR="0074618F">
        <w:rPr>
          <w:rFonts w:ascii="Calibri" w:hAnsi="Calibri"/>
          <w:sz w:val="22"/>
          <w:szCs w:val="22"/>
          <w:lang w:eastAsia="hr-HR"/>
        </w:rPr>
        <w:t>4</w:t>
      </w:r>
      <w:r w:rsidRPr="000658F4">
        <w:rPr>
          <w:rFonts w:ascii="Calibri" w:hAnsi="Calibri"/>
          <w:sz w:val="22"/>
          <w:szCs w:val="22"/>
          <w:lang w:eastAsia="hr-HR"/>
        </w:rPr>
        <w:t>. godine</w:t>
      </w:r>
      <w:r w:rsidRPr="000658F4">
        <w:rPr>
          <w:rFonts w:ascii="Calibri" w:eastAsiaTheme="majorEastAsia" w:hAnsi="Calibri"/>
          <w:sz w:val="22"/>
          <w:szCs w:val="22"/>
          <w:vertAlign w:val="superscript"/>
          <w:lang w:eastAsia="hr-HR"/>
        </w:rPr>
        <w:footnoteReference w:id="2"/>
      </w:r>
      <w:r w:rsidRPr="000658F4">
        <w:rPr>
          <w:rFonts w:ascii="Calibri" w:hAnsi="Calibri"/>
          <w:sz w:val="22"/>
          <w:szCs w:val="22"/>
          <w:lang w:eastAsia="hr-HR"/>
        </w:rPr>
        <w:t>.</w:t>
      </w:r>
    </w:p>
    <w:p w14:paraId="5E89D437" w14:textId="77777777" w:rsidR="000658F4" w:rsidRPr="000658F4" w:rsidRDefault="000658F4" w:rsidP="000658F4">
      <w:pPr>
        <w:spacing w:line="276" w:lineRule="auto"/>
        <w:rPr>
          <w:sz w:val="22"/>
          <w:szCs w:val="22"/>
        </w:rPr>
      </w:pPr>
      <w:r w:rsidRPr="000658F4">
        <w:rPr>
          <w:sz w:val="22"/>
          <w:szCs w:val="22"/>
        </w:rPr>
        <w:t>Korištene su baze podataka:</w:t>
      </w:r>
    </w:p>
    <w:p w14:paraId="689F25C8"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Državnog zavoda za statistiku</w:t>
      </w:r>
    </w:p>
    <w:p w14:paraId="3C7967C3"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Državnog hidrometeorološkog zavoda</w:t>
      </w:r>
    </w:p>
    <w:p w14:paraId="188E7238"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Hrvatskog zavoda za javno zdravstvo</w:t>
      </w:r>
    </w:p>
    <w:p w14:paraId="2BC081AC"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Hrvatske agronomske komore</w:t>
      </w:r>
    </w:p>
    <w:p w14:paraId="133B6739"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Hrvatskog zavoda za zapošljavanje</w:t>
      </w:r>
    </w:p>
    <w:p w14:paraId="68F3B0F9"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 xml:space="preserve">Glavni provedbeni plani obrane od poplava Privitak 1. Pregled teritorijalnih jedinica za izravnu provedbu mjera obrane od poplava (branjenih područja, dionica) po sektorima i pripadajućih zaštitnih vodnih građevina na kojima se provode mjere obrane od poplava, odnosno mjere obrane od leda na vodotocima i vodostaji pri kojima na pojedinoj dionici počinje pripremno stanje, redovna odnosno izvanredna obrana od poplava i izvanredno stanje na vodama I. reda </w:t>
      </w:r>
    </w:p>
    <w:p w14:paraId="67D9344B"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Karta opasnosti od poplava po vjerojatnosti pojavljivanja,</w:t>
      </w:r>
    </w:p>
    <w:p w14:paraId="12B81A69"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Karta opasnosti od poplava za veliku vjerojatnost pojavljivanja - dubine</w:t>
      </w:r>
    </w:p>
    <w:p w14:paraId="3BD9D69B"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Procjena rizika od katastrofa za Republiku Hrvatsku, 2015.</w:t>
      </w:r>
    </w:p>
    <w:p w14:paraId="2F0AD572"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Karte potresnih područja RH za povratno razdoblje 50, 100, 2000 i 500  godina,</w:t>
      </w:r>
    </w:p>
    <w:p w14:paraId="4DAB47C9" w14:textId="77777777" w:rsidR="000658F4" w:rsidRPr="000658F4" w:rsidRDefault="000658F4" w:rsidP="00560C12">
      <w:pPr>
        <w:numPr>
          <w:ilvl w:val="0"/>
          <w:numId w:val="25"/>
        </w:numPr>
        <w:spacing w:after="200" w:line="276" w:lineRule="auto"/>
        <w:contextualSpacing/>
        <w:rPr>
          <w:rFonts w:ascii="Calibri" w:hAnsi="Calibri"/>
          <w:sz w:val="22"/>
          <w:szCs w:val="22"/>
          <w:lang w:eastAsia="hr-HR"/>
        </w:rPr>
      </w:pPr>
      <w:r w:rsidRPr="000658F4">
        <w:rPr>
          <w:rFonts w:ascii="Calibri" w:hAnsi="Calibri"/>
          <w:sz w:val="22"/>
          <w:szCs w:val="22"/>
          <w:lang w:eastAsia="hr-HR"/>
        </w:rPr>
        <w:t>Procjena rizika gospodarskih subjekata imaoca opasnih tvari</w:t>
      </w:r>
    </w:p>
    <w:p w14:paraId="4400CF44" w14:textId="77777777" w:rsidR="000658F4" w:rsidRPr="000658F4" w:rsidRDefault="000658F4" w:rsidP="000658F4">
      <w:pPr>
        <w:spacing w:after="200" w:line="276" w:lineRule="auto"/>
        <w:contextualSpacing/>
        <w:rPr>
          <w:rFonts w:ascii="Calibri" w:hAnsi="Calibri"/>
          <w:sz w:val="22"/>
          <w:szCs w:val="22"/>
          <w:lang w:eastAsia="hr-HR"/>
        </w:rPr>
      </w:pPr>
    </w:p>
    <w:p w14:paraId="6E1C2DF4" w14:textId="324C5B1F" w:rsidR="000658F4" w:rsidRPr="000658F4" w:rsidRDefault="000658F4" w:rsidP="000658F4">
      <w:pPr>
        <w:numPr>
          <w:ilvl w:val="1"/>
          <w:numId w:val="0"/>
        </w:numPr>
        <w:outlineLvl w:val="1"/>
        <w:rPr>
          <w:b/>
          <w:sz w:val="28"/>
          <w:szCs w:val="28"/>
        </w:rPr>
      </w:pPr>
      <w:bookmarkStart w:id="53" w:name="_Toc172959893"/>
      <w:bookmarkStart w:id="54" w:name="_Toc181779824"/>
      <w:r>
        <w:rPr>
          <w:b/>
          <w:sz w:val="28"/>
          <w:szCs w:val="28"/>
        </w:rPr>
        <w:t xml:space="preserve">3.1 </w:t>
      </w:r>
      <w:r w:rsidRPr="000658F4">
        <w:rPr>
          <w:b/>
          <w:sz w:val="28"/>
          <w:szCs w:val="28"/>
        </w:rPr>
        <w:t>Metodologija i koraci</w:t>
      </w:r>
      <w:bookmarkEnd w:id="53"/>
      <w:bookmarkEnd w:id="54"/>
    </w:p>
    <w:p w14:paraId="4A1BEA11" w14:textId="77777777" w:rsidR="000658F4" w:rsidRPr="000658F4" w:rsidRDefault="000658F4" w:rsidP="000658F4"/>
    <w:p w14:paraId="2BEF74E7" w14:textId="77777777" w:rsidR="000658F4" w:rsidRPr="000658F4" w:rsidRDefault="000658F4" w:rsidP="000658F4">
      <w:pPr>
        <w:rPr>
          <w:sz w:val="22"/>
          <w:szCs w:val="22"/>
        </w:rPr>
      </w:pPr>
      <w:r w:rsidRPr="000658F4">
        <w:rPr>
          <w:sz w:val="22"/>
          <w:szCs w:val="22"/>
        </w:rPr>
        <w:t xml:space="preserve">Procjena rizika sastoji se od tri koraka: </w:t>
      </w:r>
    </w:p>
    <w:p w14:paraId="1C649CE2" w14:textId="77777777" w:rsidR="000658F4" w:rsidRPr="000658F4" w:rsidRDefault="000658F4" w:rsidP="000658F4"/>
    <w:p w14:paraId="5DAF468D" w14:textId="10E112EF" w:rsidR="000658F4" w:rsidRPr="00776679" w:rsidRDefault="000658F4" w:rsidP="00776679">
      <w:pPr>
        <w:numPr>
          <w:ilvl w:val="0"/>
          <w:numId w:val="36"/>
        </w:numPr>
        <w:spacing w:after="200" w:line="276" w:lineRule="auto"/>
        <w:contextualSpacing/>
        <w:rPr>
          <w:rFonts w:ascii="Calibri" w:hAnsi="Calibri"/>
          <w:sz w:val="22"/>
          <w:szCs w:val="22"/>
          <w:lang w:eastAsia="hr-HR"/>
        </w:rPr>
      </w:pPr>
      <w:r w:rsidRPr="000658F4">
        <w:rPr>
          <w:rFonts w:ascii="Calibri" w:hAnsi="Calibri"/>
          <w:sz w:val="22"/>
          <w:szCs w:val="22"/>
          <w:lang w:eastAsia="hr-HR"/>
        </w:rPr>
        <w:t>Identifikacija rizika – postupak kojim su pronađeni, prepoznati i opisani rizici</w:t>
      </w:r>
    </w:p>
    <w:p w14:paraId="2832896F" w14:textId="77777777" w:rsidR="000658F4" w:rsidRPr="000658F4" w:rsidRDefault="000658F4" w:rsidP="00D87AB4">
      <w:pPr>
        <w:numPr>
          <w:ilvl w:val="0"/>
          <w:numId w:val="36"/>
        </w:numPr>
        <w:spacing w:after="200" w:line="276" w:lineRule="auto"/>
        <w:contextualSpacing/>
        <w:rPr>
          <w:rFonts w:ascii="Calibri" w:hAnsi="Calibri"/>
          <w:sz w:val="22"/>
          <w:szCs w:val="22"/>
          <w:lang w:eastAsia="hr-HR"/>
        </w:rPr>
      </w:pPr>
      <w:r w:rsidRPr="000658F4">
        <w:rPr>
          <w:rFonts w:ascii="Calibri" w:hAnsi="Calibri"/>
          <w:sz w:val="22"/>
          <w:szCs w:val="22"/>
          <w:lang w:eastAsia="hr-HR"/>
        </w:rPr>
        <w:t>Analiza rizika – postupak tijekom kojeg je provedeno uparivanje čimbenika rizika – prijetnje, izloženosti i ranjivosti radi utvrđivanja razine rizika. Razina rizika izražena je kao potencijalne posljedice (gubitci), veličina, vjerojatnost (vjerojatnost pojave) i prostorno vremenska raspodjela.</w:t>
      </w:r>
    </w:p>
    <w:p w14:paraId="35CF249E" w14:textId="6A236D97" w:rsidR="000658F4" w:rsidRPr="000658F4" w:rsidRDefault="000658F4" w:rsidP="00776679">
      <w:pPr>
        <w:numPr>
          <w:ilvl w:val="0"/>
          <w:numId w:val="36"/>
        </w:numPr>
        <w:spacing w:line="276" w:lineRule="auto"/>
        <w:ind w:left="714" w:hanging="357"/>
        <w:contextualSpacing/>
        <w:rPr>
          <w:rFonts w:ascii="Calibri" w:hAnsi="Calibri"/>
          <w:sz w:val="22"/>
          <w:szCs w:val="22"/>
          <w:lang w:eastAsia="hr-HR"/>
        </w:rPr>
      </w:pPr>
      <w:r w:rsidRPr="000658F4">
        <w:rPr>
          <w:rFonts w:ascii="Calibri" w:hAnsi="Calibri"/>
          <w:sz w:val="22"/>
          <w:szCs w:val="22"/>
          <w:lang w:eastAsia="hr-HR"/>
        </w:rPr>
        <w:t>Vrednovanje rizika – postupak kojim su uspoređeni rezultati analize rizika s kriterijima rizika te se utvrdilo jesu li potrebne daljnje radnje, u skladu s ISO 31000 (2018</w:t>
      </w:r>
      <w:r w:rsidR="006923AA">
        <w:rPr>
          <w:rFonts w:ascii="Calibri" w:hAnsi="Calibri"/>
          <w:sz w:val="22"/>
          <w:szCs w:val="22"/>
          <w:lang w:eastAsia="hr-HR"/>
        </w:rPr>
        <w:t>.</w:t>
      </w:r>
      <w:r w:rsidRPr="000658F4">
        <w:rPr>
          <w:rFonts w:ascii="Calibri" w:hAnsi="Calibri"/>
          <w:sz w:val="22"/>
          <w:szCs w:val="22"/>
          <w:lang w:eastAsia="hr-HR"/>
        </w:rPr>
        <w:t>),smjernicama za upravljanje rizicima.</w:t>
      </w:r>
    </w:p>
    <w:p w14:paraId="1F441DED" w14:textId="77777777" w:rsidR="000658F4" w:rsidRPr="000658F4" w:rsidRDefault="000658F4" w:rsidP="00776679">
      <w:pPr>
        <w:pStyle w:val="Odlomakpopisa"/>
        <w:numPr>
          <w:ilvl w:val="0"/>
          <w:numId w:val="36"/>
        </w:numPr>
        <w:spacing w:after="0"/>
        <w:ind w:left="714" w:hanging="357"/>
      </w:pPr>
      <w:r w:rsidRPr="000658F4">
        <w:t xml:space="preserve">Za svaku identificiranu prijetnju ukratko su opisane moguće posljedice (broj ugroženih naselja, ukupan broj osoba u njima i ranjivih skupina, ugroženih javnih ustanova, proizvodnih kapaciteta, zone pogađanja i sl.). </w:t>
      </w:r>
    </w:p>
    <w:p w14:paraId="133CC140" w14:textId="77777777" w:rsidR="000658F4" w:rsidRPr="000658F4" w:rsidRDefault="000658F4" w:rsidP="00D87AB4">
      <w:pPr>
        <w:pStyle w:val="Odlomakpopisa"/>
        <w:numPr>
          <w:ilvl w:val="0"/>
          <w:numId w:val="36"/>
        </w:numPr>
      </w:pPr>
      <w:r w:rsidRPr="000658F4">
        <w:t>Podatci i izvori podataka potrebnih za izračun posljedica naznačeni su uz korišteni relevantan podatak  ispod tabele ili u fusnoti.</w:t>
      </w:r>
    </w:p>
    <w:p w14:paraId="1CCE77EA" w14:textId="77777777" w:rsidR="000658F4" w:rsidRPr="000658F4" w:rsidRDefault="000658F4" w:rsidP="00D87AB4">
      <w:pPr>
        <w:pStyle w:val="Odlomakpopisa"/>
        <w:numPr>
          <w:ilvl w:val="0"/>
          <w:numId w:val="36"/>
        </w:numPr>
      </w:pPr>
      <w:r w:rsidRPr="000658F4">
        <w:t>Izračuni su rađeni prema  FMA metodologiji za upravljanje rizicima.</w:t>
      </w:r>
    </w:p>
    <w:p w14:paraId="37DB004F" w14:textId="77777777" w:rsidR="000658F4" w:rsidRPr="000658F4" w:rsidRDefault="000658F4" w:rsidP="000658F4">
      <w:pPr>
        <w:pStyle w:val="Odlomakpopisa"/>
      </w:pPr>
    </w:p>
    <w:p w14:paraId="67A7A84B" w14:textId="4AFDA289" w:rsidR="000658F4" w:rsidRPr="000658F4" w:rsidRDefault="000658F4" w:rsidP="005F62E4">
      <w:pPr>
        <w:pStyle w:val="Odlomakpopisa"/>
        <w:keepNext/>
        <w:jc w:val="center"/>
        <w:rPr>
          <w:b/>
          <w:bCs/>
          <w:sz w:val="18"/>
        </w:rPr>
      </w:pPr>
      <w:r w:rsidRPr="000658F4">
        <w:rPr>
          <w:b/>
          <w:bCs/>
          <w:sz w:val="18"/>
        </w:rPr>
        <w:t xml:space="preserve">Grafički prikaz </w:t>
      </w:r>
      <w:r w:rsidRPr="000658F4">
        <w:rPr>
          <w:b/>
          <w:bCs/>
          <w:sz w:val="18"/>
        </w:rPr>
        <w:fldChar w:fldCharType="begin"/>
      </w:r>
      <w:r w:rsidRPr="000658F4">
        <w:rPr>
          <w:b/>
          <w:bCs/>
          <w:sz w:val="18"/>
        </w:rPr>
        <w:instrText xml:space="preserve"> SEQ Grafički_prikaz \* ARABIC </w:instrText>
      </w:r>
      <w:r w:rsidRPr="000658F4">
        <w:rPr>
          <w:b/>
          <w:bCs/>
          <w:sz w:val="18"/>
        </w:rPr>
        <w:fldChar w:fldCharType="separate"/>
      </w:r>
      <w:r w:rsidR="001C4072">
        <w:rPr>
          <w:b/>
          <w:bCs/>
          <w:noProof/>
          <w:sz w:val="18"/>
        </w:rPr>
        <w:t>2</w:t>
      </w:r>
      <w:r w:rsidRPr="000658F4">
        <w:rPr>
          <w:b/>
          <w:bCs/>
          <w:sz w:val="18"/>
        </w:rPr>
        <w:fldChar w:fldCharType="end"/>
      </w:r>
      <w:r w:rsidRPr="000658F4">
        <w:rPr>
          <w:b/>
          <w:bCs/>
          <w:sz w:val="18"/>
        </w:rPr>
        <w:t>: FMA metodologija za upravljanje rizicima</w:t>
      </w:r>
      <w:r w:rsidRPr="00372B5C">
        <w:rPr>
          <w:vertAlign w:val="superscript"/>
        </w:rPr>
        <w:footnoteReference w:id="3"/>
      </w:r>
    </w:p>
    <w:p w14:paraId="25F03E08" w14:textId="77777777" w:rsidR="000658F4" w:rsidRPr="000658F4" w:rsidRDefault="000658F4" w:rsidP="005F62E4">
      <w:pPr>
        <w:pStyle w:val="Odlomakpopisa"/>
        <w:jc w:val="center"/>
        <w:rPr>
          <w:b/>
          <w:bCs/>
          <w:color w:val="00B0F0"/>
          <w:sz w:val="18"/>
        </w:rPr>
      </w:pPr>
      <w:r w:rsidRPr="00372B5C">
        <w:rPr>
          <w:rFonts w:eastAsia="Calibri"/>
          <w:noProof/>
        </w:rPr>
        <w:drawing>
          <wp:inline distT="0" distB="0" distL="0" distR="0" wp14:anchorId="651AFD21" wp14:editId="576DB49A">
            <wp:extent cx="4247943" cy="2495550"/>
            <wp:effectExtent l="57150" t="19050" r="114507" b="76200"/>
            <wp:docPr id="28" name="Slika 28" descr="Slika na kojoj se prikazuje tekst, snimka zaslona, Font, c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na kojoj se prikazuje tekst, snimka zaslona, Font, crta&#10;&#10;Opis je automatski generiran"/>
                    <pic:cNvPicPr/>
                  </pic:nvPicPr>
                  <pic:blipFill>
                    <a:blip r:embed="rId12" cstate="print"/>
                    <a:stretch>
                      <a:fillRect/>
                    </a:stretch>
                  </pic:blipFill>
                  <pic:spPr>
                    <a:xfrm>
                      <a:off x="0" y="0"/>
                      <a:ext cx="4248745" cy="24960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888B42" w14:textId="77777777" w:rsidR="000658F4" w:rsidRPr="000658F4" w:rsidRDefault="000658F4" w:rsidP="000658F4">
      <w:pPr>
        <w:pStyle w:val="Odlomakpopisa"/>
        <w:rPr>
          <w:color w:val="00B0F0"/>
        </w:rPr>
      </w:pPr>
    </w:p>
    <w:p w14:paraId="6D5307FD" w14:textId="77777777" w:rsidR="000658F4" w:rsidRPr="000658F4" w:rsidRDefault="000658F4" w:rsidP="00D87AB4">
      <w:pPr>
        <w:pStyle w:val="Odlomakpopisa"/>
        <w:numPr>
          <w:ilvl w:val="0"/>
          <w:numId w:val="36"/>
        </w:numPr>
      </w:pPr>
      <w:r w:rsidRPr="000658F4">
        <w:t>Prilikom izrade Procjene rizika korištene su kvantitativna i kvalitativna metode izračuna.  Rezultati dobiveni kvalitativnom metodom dobiveni su korištenjem licenciranog programa Hestija Risk Menager i nalaze se na kraju Procjene.</w:t>
      </w:r>
    </w:p>
    <w:p w14:paraId="25666AC6" w14:textId="77777777" w:rsidR="000658F4" w:rsidRPr="000658F4" w:rsidRDefault="000658F4" w:rsidP="00D87AB4">
      <w:pPr>
        <w:pStyle w:val="Odlomakpopisa"/>
        <w:numPr>
          <w:ilvl w:val="0"/>
          <w:numId w:val="36"/>
        </w:numPr>
      </w:pPr>
      <w:r w:rsidRPr="000658F4">
        <w:t>Kao rizične se smatraju prijetnje koje su ocjenjene bar ocjenom kategorije 1 po bilo kojem utjecaju na društvene vrijednosti (život i zdravlje ljudi, gospodarstvo ili društvenu stabilnost i politiku).</w:t>
      </w:r>
    </w:p>
    <w:p w14:paraId="7C64CB4A" w14:textId="77777777" w:rsidR="000254A0" w:rsidRPr="007A752C" w:rsidRDefault="000254A0" w:rsidP="00252A93">
      <w:pPr>
        <w:spacing w:line="276" w:lineRule="auto"/>
        <w:rPr>
          <w:sz w:val="22"/>
          <w:szCs w:val="22"/>
        </w:rPr>
      </w:pPr>
    </w:p>
    <w:p w14:paraId="41D7E08A" w14:textId="797603E3" w:rsidR="00205951" w:rsidRPr="007A752C" w:rsidRDefault="00776679" w:rsidP="000658F4">
      <w:pPr>
        <w:pStyle w:val="Razina2"/>
        <w:numPr>
          <w:ilvl w:val="1"/>
          <w:numId w:val="7"/>
        </w:numPr>
      </w:pPr>
      <w:r>
        <w:t xml:space="preserve"> </w:t>
      </w:r>
      <w:bookmarkStart w:id="55" w:name="_Toc225768509"/>
      <w:r w:rsidR="0E882B3C" w:rsidRPr="007A752C">
        <w:t>Jednostavne prioritetne prijetnje koje će se analizirati u procjeni rizika</w:t>
      </w:r>
      <w:bookmarkEnd w:id="55"/>
    </w:p>
    <w:p w14:paraId="11CDD9BD" w14:textId="77777777" w:rsidR="00F40EAC" w:rsidRPr="007A752C" w:rsidRDefault="00F40EAC" w:rsidP="00F40EAC"/>
    <w:p w14:paraId="2126E5B4" w14:textId="77777777" w:rsidR="00D60E48" w:rsidRPr="007A752C" w:rsidRDefault="0E882B3C" w:rsidP="00B81659">
      <w:pPr>
        <w:spacing w:line="276" w:lineRule="auto"/>
        <w:rPr>
          <w:sz w:val="22"/>
          <w:szCs w:val="22"/>
        </w:rPr>
      </w:pPr>
      <w:r w:rsidRPr="007A752C">
        <w:rPr>
          <w:sz w:val="22"/>
          <w:szCs w:val="22"/>
        </w:rPr>
        <w:t>Kao prioritetnu prijetnju smatramo prijetnju ocjenjenu  kategorijom 3 ili većom, u bilo kojem kriteriju utjecaja – života i zdravlja ljudi, gospodarstva ili društvene stabilnosti i politike.</w:t>
      </w:r>
    </w:p>
    <w:p w14:paraId="6C46ED26" w14:textId="77777777" w:rsidR="00316723" w:rsidRDefault="00316723" w:rsidP="00B81659">
      <w:pPr>
        <w:spacing w:line="276" w:lineRule="auto"/>
        <w:rPr>
          <w:sz w:val="22"/>
          <w:szCs w:val="22"/>
        </w:rPr>
      </w:pPr>
    </w:p>
    <w:p w14:paraId="31A0D636" w14:textId="77777777" w:rsidR="00776679" w:rsidRDefault="00776679" w:rsidP="00B81659">
      <w:pPr>
        <w:spacing w:line="276" w:lineRule="auto"/>
        <w:rPr>
          <w:sz w:val="22"/>
          <w:szCs w:val="22"/>
        </w:rPr>
      </w:pPr>
    </w:p>
    <w:p w14:paraId="6987328C" w14:textId="77777777" w:rsidR="00776679" w:rsidRDefault="00776679" w:rsidP="00B81659">
      <w:pPr>
        <w:spacing w:line="276" w:lineRule="auto"/>
        <w:rPr>
          <w:sz w:val="22"/>
          <w:szCs w:val="22"/>
        </w:rPr>
      </w:pPr>
    </w:p>
    <w:p w14:paraId="117884BB" w14:textId="77777777" w:rsidR="00776679" w:rsidRDefault="00776679" w:rsidP="00B81659">
      <w:pPr>
        <w:spacing w:line="276" w:lineRule="auto"/>
        <w:rPr>
          <w:sz w:val="22"/>
          <w:szCs w:val="22"/>
        </w:rPr>
      </w:pPr>
    </w:p>
    <w:p w14:paraId="7C8A8FB5" w14:textId="77777777" w:rsidR="00776679" w:rsidRDefault="00776679" w:rsidP="00B81659">
      <w:pPr>
        <w:spacing w:line="276" w:lineRule="auto"/>
        <w:rPr>
          <w:sz w:val="22"/>
          <w:szCs w:val="22"/>
        </w:rPr>
      </w:pPr>
    </w:p>
    <w:p w14:paraId="7E5C342A" w14:textId="77777777" w:rsidR="00776679" w:rsidRDefault="00776679" w:rsidP="00B81659">
      <w:pPr>
        <w:spacing w:line="276" w:lineRule="auto"/>
        <w:rPr>
          <w:sz w:val="22"/>
          <w:szCs w:val="22"/>
        </w:rPr>
      </w:pPr>
    </w:p>
    <w:p w14:paraId="177E1F7F" w14:textId="77777777" w:rsidR="00776679" w:rsidRDefault="00776679" w:rsidP="00B81659">
      <w:pPr>
        <w:spacing w:line="276" w:lineRule="auto"/>
        <w:rPr>
          <w:sz w:val="22"/>
          <w:szCs w:val="22"/>
        </w:rPr>
      </w:pPr>
    </w:p>
    <w:p w14:paraId="59E795E5" w14:textId="77777777" w:rsidR="00776679" w:rsidRPr="007A752C" w:rsidRDefault="00776679" w:rsidP="00B81659">
      <w:pPr>
        <w:spacing w:line="276" w:lineRule="auto"/>
        <w:rPr>
          <w:sz w:val="22"/>
          <w:szCs w:val="22"/>
        </w:rPr>
      </w:pPr>
    </w:p>
    <w:p w14:paraId="7804C4EF" w14:textId="77777777" w:rsidR="00207FDC" w:rsidRPr="007A752C" w:rsidRDefault="00B81659" w:rsidP="006853DE">
      <w:pPr>
        <w:pStyle w:val="Razina3"/>
        <w:rPr>
          <w:lang w:val="hr-HR"/>
        </w:rPr>
      </w:pPr>
      <w:bookmarkStart w:id="56" w:name="_Toc225768510"/>
      <w:bookmarkStart w:id="57" w:name="_Hlk502909948"/>
      <w:r w:rsidRPr="007A752C">
        <w:rPr>
          <w:lang w:val="hr-HR"/>
        </w:rPr>
        <w:t>O</w:t>
      </w:r>
      <w:r w:rsidR="2E2F3467" w:rsidRPr="007A752C">
        <w:rPr>
          <w:lang w:val="hr-HR"/>
        </w:rPr>
        <w:t>dabir jednostavnih prioritetnih prijetnji</w:t>
      </w:r>
      <w:bookmarkEnd w:id="56"/>
    </w:p>
    <w:p w14:paraId="6A040805" w14:textId="77777777" w:rsidR="00F40EAC" w:rsidRPr="007A752C" w:rsidRDefault="00F40EAC" w:rsidP="00F40EAC"/>
    <w:p w14:paraId="37B4AA1E" w14:textId="77777777" w:rsidR="00F40EAC" w:rsidRPr="007A752C" w:rsidRDefault="0E882B3C" w:rsidP="0E882B3C">
      <w:pPr>
        <w:rPr>
          <w:sz w:val="22"/>
          <w:szCs w:val="22"/>
        </w:rPr>
      </w:pPr>
      <w:r w:rsidRPr="007A752C">
        <w:rPr>
          <w:sz w:val="22"/>
          <w:szCs w:val="22"/>
        </w:rPr>
        <w:t>U Procjeni rizika analizirati će se jednostavne prioritetne prijetnje prikazane u narednoj tablici.</w:t>
      </w:r>
    </w:p>
    <w:p w14:paraId="2D72C1ED" w14:textId="77777777" w:rsidR="000658F4" w:rsidRPr="007A752C" w:rsidRDefault="000658F4" w:rsidP="00F40EAC">
      <w:pPr>
        <w:rPr>
          <w:sz w:val="22"/>
          <w:szCs w:val="22"/>
        </w:rPr>
      </w:pPr>
    </w:p>
    <w:p w14:paraId="7726BEBC" w14:textId="38B50C8B" w:rsidR="00D21F6D" w:rsidRPr="007A752C" w:rsidRDefault="009B770C" w:rsidP="009B770C">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w:t>
      </w:r>
      <w:r w:rsidRPr="007A752C">
        <w:fldChar w:fldCharType="end"/>
      </w:r>
      <w:r w:rsidR="0E882B3C" w:rsidRPr="007A752C">
        <w:t>:</w:t>
      </w:r>
      <w:r w:rsidR="0E882B3C" w:rsidRPr="007A752C">
        <w:rPr>
          <w:sz w:val="22"/>
          <w:szCs w:val="22"/>
        </w:rPr>
        <w:t xml:space="preserve"> </w:t>
      </w:r>
      <w:r w:rsidR="0E882B3C" w:rsidRPr="007A752C">
        <w:t>Odabir jednostavnih prioritetnih prijetnji</w:t>
      </w:r>
    </w:p>
    <w:tbl>
      <w:tblPr>
        <w:tblStyle w:val="Reetkatablice3"/>
        <w:tblW w:w="9039" w:type="dxa"/>
        <w:jc w:val="center"/>
        <w:tblLayout w:type="fixed"/>
        <w:tblLook w:val="04A0" w:firstRow="1" w:lastRow="0" w:firstColumn="1" w:lastColumn="0" w:noHBand="0" w:noVBand="1"/>
      </w:tblPr>
      <w:tblGrid>
        <w:gridCol w:w="561"/>
        <w:gridCol w:w="2949"/>
        <w:gridCol w:w="5529"/>
      </w:tblGrid>
      <w:tr w:rsidR="00033DD6" w:rsidRPr="007A752C" w14:paraId="42B86BFB" w14:textId="77777777" w:rsidTr="009B770C">
        <w:trPr>
          <w:trHeight w:val="293"/>
          <w:jc w:val="center"/>
        </w:trPr>
        <w:tc>
          <w:tcPr>
            <w:tcW w:w="351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703161" w14:textId="77777777" w:rsidR="00D21F6D" w:rsidRPr="007A752C" w:rsidRDefault="00D21F6D" w:rsidP="00033DD6">
            <w:pPr>
              <w:pStyle w:val="Bezproreda1"/>
              <w:rPr>
                <w:i/>
                <w:sz w:val="24"/>
                <w:szCs w:val="24"/>
              </w:rPr>
            </w:pPr>
          </w:p>
          <w:p w14:paraId="7F230C1C" w14:textId="77777777" w:rsidR="00D21F6D" w:rsidRPr="007A752C" w:rsidRDefault="00D21F6D" w:rsidP="00033DD6">
            <w:pPr>
              <w:pStyle w:val="Bezproreda1"/>
              <w:rPr>
                <w:i/>
                <w:sz w:val="24"/>
                <w:szCs w:val="24"/>
              </w:rPr>
            </w:pPr>
          </w:p>
          <w:p w14:paraId="7E947F03" w14:textId="77777777" w:rsidR="00033DD6" w:rsidRPr="007A752C" w:rsidRDefault="0E882B3C" w:rsidP="0E882B3C">
            <w:pPr>
              <w:pStyle w:val="Bezproreda1"/>
              <w:rPr>
                <w:i/>
                <w:iCs/>
                <w:sz w:val="24"/>
                <w:szCs w:val="24"/>
              </w:rPr>
            </w:pPr>
            <w:r w:rsidRPr="007A752C">
              <w:rPr>
                <w:i/>
                <w:iCs/>
                <w:sz w:val="24"/>
                <w:szCs w:val="24"/>
              </w:rPr>
              <w:t>Jednostavne prioritetne prijetnje</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tbl>
            <w:tblPr>
              <w:tblStyle w:val="Reetkatablice3"/>
              <w:tblpPr w:leftFromText="180" w:rightFromText="180" w:vertAnchor="text" w:horzAnchor="margin" w:tblpXSpec="right" w:tblpY="158"/>
              <w:tblOverlap w:val="never"/>
              <w:tblW w:w="1967" w:type="dxa"/>
              <w:tblLayout w:type="fixed"/>
              <w:tblLook w:val="04A0" w:firstRow="1" w:lastRow="0" w:firstColumn="1" w:lastColumn="0" w:noHBand="0" w:noVBand="1"/>
            </w:tblPr>
            <w:tblGrid>
              <w:gridCol w:w="1967"/>
            </w:tblGrid>
            <w:tr w:rsidR="00BB6ED2" w:rsidRPr="007A752C" w14:paraId="30D82A7B" w14:textId="77777777" w:rsidTr="00BB6ED2">
              <w:trPr>
                <w:trHeight w:val="141"/>
              </w:trPr>
              <w:tc>
                <w:tcPr>
                  <w:tcW w:w="196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1D98536" w14:textId="77777777" w:rsidR="00BB6ED2" w:rsidRPr="007A752C" w:rsidRDefault="00BB6ED2" w:rsidP="00BB6ED2">
                  <w:pPr>
                    <w:autoSpaceDE w:val="0"/>
                    <w:autoSpaceDN w:val="0"/>
                    <w:adjustRightInd w:val="0"/>
                    <w:jc w:val="center"/>
                    <w:rPr>
                      <w:rFonts w:ascii="Calibri" w:hAnsi="Calibri"/>
                      <w:b/>
                      <w:bCs/>
                      <w:i/>
                      <w:iCs/>
                      <w:color w:val="000000" w:themeColor="text1"/>
                      <w:sz w:val="18"/>
                      <w:szCs w:val="18"/>
                      <w:lang w:eastAsia="en-US"/>
                    </w:rPr>
                  </w:pPr>
                  <w:r w:rsidRPr="007A752C">
                    <w:rPr>
                      <w:rFonts w:ascii="Calibri" w:hAnsi="Calibri"/>
                      <w:b/>
                      <w:bCs/>
                      <w:i/>
                      <w:iCs/>
                      <w:color w:val="000000" w:themeColor="text1"/>
                      <w:sz w:val="18"/>
                      <w:szCs w:val="18"/>
                    </w:rPr>
                    <w:t>RH</w:t>
                  </w:r>
                </w:p>
              </w:tc>
            </w:tr>
            <w:tr w:rsidR="00BB6ED2" w:rsidRPr="007A752C" w14:paraId="5EF7BEB9" w14:textId="77777777" w:rsidTr="00BB6ED2">
              <w:trPr>
                <w:trHeight w:val="159"/>
              </w:trPr>
              <w:tc>
                <w:tcPr>
                  <w:tcW w:w="19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FE27D8F" w14:textId="77777777" w:rsidR="00BB6ED2" w:rsidRPr="007A752C" w:rsidRDefault="00BB6ED2" w:rsidP="00BB6ED2">
                  <w:pPr>
                    <w:autoSpaceDE w:val="0"/>
                    <w:autoSpaceDN w:val="0"/>
                    <w:adjustRightInd w:val="0"/>
                    <w:jc w:val="center"/>
                    <w:rPr>
                      <w:rFonts w:ascii="Calibri" w:hAnsi="Calibri"/>
                      <w:b/>
                      <w:bCs/>
                      <w:i/>
                      <w:iCs/>
                      <w:color w:val="000000" w:themeColor="text1"/>
                      <w:sz w:val="18"/>
                      <w:szCs w:val="18"/>
                    </w:rPr>
                  </w:pPr>
                  <w:r w:rsidRPr="007A752C">
                    <w:rPr>
                      <w:rFonts w:ascii="Calibri" w:hAnsi="Calibri"/>
                      <w:b/>
                      <w:bCs/>
                      <w:i/>
                      <w:iCs/>
                      <w:color w:val="000000" w:themeColor="text1"/>
                      <w:sz w:val="18"/>
                      <w:szCs w:val="18"/>
                    </w:rPr>
                    <w:t>OBŽ</w:t>
                  </w:r>
                  <w:r w:rsidRPr="007A752C">
                    <w:rPr>
                      <w:rStyle w:val="Referencafusnote"/>
                      <w:rFonts w:ascii="Calibri" w:hAnsi="Calibri"/>
                      <w:b/>
                      <w:bCs/>
                      <w:i/>
                      <w:iCs/>
                      <w:color w:val="000000" w:themeColor="text1"/>
                      <w:sz w:val="18"/>
                      <w:szCs w:val="18"/>
                    </w:rPr>
                    <w:footnoteReference w:id="4"/>
                  </w:r>
                </w:p>
              </w:tc>
            </w:tr>
            <w:tr w:rsidR="00BB6ED2" w:rsidRPr="007A752C" w14:paraId="3BB54D03" w14:textId="77777777" w:rsidTr="00BB6ED2">
              <w:trPr>
                <w:trHeight w:val="149"/>
              </w:trPr>
              <w:tc>
                <w:tcPr>
                  <w:tcW w:w="19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5CAF13" w14:textId="77777777" w:rsidR="00BB6ED2" w:rsidRPr="007A752C" w:rsidRDefault="00BB6ED2" w:rsidP="00BB6ED2">
                  <w:pPr>
                    <w:autoSpaceDE w:val="0"/>
                    <w:autoSpaceDN w:val="0"/>
                    <w:adjustRightInd w:val="0"/>
                    <w:jc w:val="center"/>
                    <w:rPr>
                      <w:rFonts w:ascii="Calibri" w:hAnsi="Calibri"/>
                      <w:b/>
                      <w:bCs/>
                      <w:i/>
                      <w:iCs/>
                      <w:color w:val="000000" w:themeColor="text1"/>
                      <w:sz w:val="18"/>
                      <w:szCs w:val="18"/>
                    </w:rPr>
                  </w:pPr>
                  <w:r w:rsidRPr="007A752C">
                    <w:rPr>
                      <w:rFonts w:ascii="Calibri" w:hAnsi="Calibri"/>
                      <w:b/>
                      <w:bCs/>
                      <w:i/>
                      <w:iCs/>
                      <w:color w:val="000000" w:themeColor="text1"/>
                      <w:sz w:val="18"/>
                      <w:szCs w:val="18"/>
                    </w:rPr>
                    <w:t>JLS</w:t>
                  </w:r>
                </w:p>
              </w:tc>
            </w:tr>
          </w:tbl>
          <w:p w14:paraId="35582F27" w14:textId="77777777" w:rsidR="00033DD6" w:rsidRPr="007A752C" w:rsidRDefault="0E882B3C" w:rsidP="0E882B3C">
            <w:pPr>
              <w:pStyle w:val="Bezproreda1"/>
              <w:rPr>
                <w:i/>
                <w:iCs/>
                <w:sz w:val="24"/>
                <w:szCs w:val="24"/>
              </w:rPr>
            </w:pPr>
            <w:r w:rsidRPr="007A752C">
              <w:rPr>
                <w:i/>
                <w:iCs/>
                <w:sz w:val="24"/>
                <w:szCs w:val="24"/>
              </w:rPr>
              <w:t xml:space="preserve">Razina na kojoj je </w:t>
            </w:r>
          </w:p>
          <w:p w14:paraId="1315B473" w14:textId="77777777" w:rsidR="00D21F6D" w:rsidRPr="007A752C" w:rsidRDefault="0E882B3C" w:rsidP="00033DD6">
            <w:pPr>
              <w:pStyle w:val="Bezproreda1"/>
            </w:pPr>
            <w:r w:rsidRPr="007A752C">
              <w:rPr>
                <w:i/>
                <w:iCs/>
                <w:sz w:val="24"/>
                <w:szCs w:val="24"/>
              </w:rPr>
              <w:t>utvrđena prijetnja</w:t>
            </w:r>
          </w:p>
        </w:tc>
      </w:tr>
      <w:tr w:rsidR="00033DD6" w:rsidRPr="007A752C" w14:paraId="0FC406C9" w14:textId="77777777" w:rsidTr="009B770C">
        <w:trPr>
          <w:trHeight w:val="293"/>
          <w:jc w:val="center"/>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134B9C" w14:textId="77777777" w:rsidR="00033DD6" w:rsidRPr="007A752C" w:rsidRDefault="00033DD6" w:rsidP="00CA6C7D">
            <w:pPr>
              <w:jc w:val="left"/>
              <w:rPr>
                <w:rFonts w:ascii="Calibri" w:hAnsi="Calibri"/>
                <w:b/>
                <w:bCs/>
                <w:i/>
                <w:color w:val="000000"/>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4867D4" w14:textId="77777777" w:rsidR="00033DD6" w:rsidRPr="007A752C" w:rsidRDefault="00033DD6" w:rsidP="00CA6C7D">
            <w:pPr>
              <w:jc w:val="left"/>
              <w:rPr>
                <w:rFonts w:ascii="Calibri" w:hAnsi="Calibri"/>
                <w:b/>
                <w:bCs/>
                <w:i/>
                <w:color w:val="000000"/>
                <w:szCs w:val="24"/>
                <w:lang w:eastAsia="en-US"/>
              </w:rPr>
            </w:pPr>
          </w:p>
        </w:tc>
      </w:tr>
      <w:tr w:rsidR="00033DD6" w:rsidRPr="007A752C" w14:paraId="28FCAC91" w14:textId="77777777" w:rsidTr="009B770C">
        <w:trPr>
          <w:trHeight w:val="293"/>
          <w:jc w:val="center"/>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450D88" w14:textId="77777777" w:rsidR="00033DD6" w:rsidRPr="007A752C" w:rsidRDefault="00033DD6" w:rsidP="00CA6C7D">
            <w:pPr>
              <w:jc w:val="left"/>
              <w:rPr>
                <w:rFonts w:ascii="Calibri" w:hAnsi="Calibri"/>
                <w:b/>
                <w:bCs/>
                <w:i/>
                <w:color w:val="000000"/>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25034E" w14:textId="77777777" w:rsidR="00033DD6" w:rsidRPr="007A752C" w:rsidRDefault="00033DD6" w:rsidP="00CA6C7D">
            <w:pPr>
              <w:jc w:val="left"/>
              <w:rPr>
                <w:rFonts w:ascii="Calibri" w:hAnsi="Calibri"/>
                <w:b/>
                <w:bCs/>
                <w:i/>
                <w:color w:val="000000"/>
                <w:szCs w:val="24"/>
                <w:lang w:eastAsia="en-US"/>
              </w:rPr>
            </w:pPr>
          </w:p>
        </w:tc>
      </w:tr>
      <w:tr w:rsidR="00033DD6" w:rsidRPr="007A752C" w14:paraId="6A6E284C" w14:textId="77777777" w:rsidTr="009B770C">
        <w:trPr>
          <w:trHeight w:val="293"/>
          <w:jc w:val="center"/>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74F95E" w14:textId="77777777" w:rsidR="00033DD6" w:rsidRPr="007A752C" w:rsidRDefault="00033DD6" w:rsidP="00CA6C7D">
            <w:pPr>
              <w:jc w:val="left"/>
              <w:rPr>
                <w:rFonts w:ascii="Calibri" w:hAnsi="Calibri"/>
                <w:b/>
                <w:bCs/>
                <w:i/>
                <w:color w:val="000000"/>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8F3197" w14:textId="77777777" w:rsidR="00033DD6" w:rsidRPr="007A752C" w:rsidRDefault="00033DD6" w:rsidP="00CA6C7D">
            <w:pPr>
              <w:jc w:val="left"/>
              <w:rPr>
                <w:rFonts w:ascii="Calibri" w:hAnsi="Calibri"/>
                <w:b/>
                <w:bCs/>
                <w:i/>
                <w:color w:val="000000"/>
                <w:szCs w:val="24"/>
                <w:lang w:eastAsia="en-US"/>
              </w:rPr>
            </w:pPr>
          </w:p>
        </w:tc>
      </w:tr>
      <w:tr w:rsidR="00033DD6" w:rsidRPr="007A752C" w14:paraId="7A9A417A" w14:textId="77777777" w:rsidTr="009B770C">
        <w:trPr>
          <w:trHeight w:val="381"/>
          <w:jc w:val="center"/>
        </w:trPr>
        <w:tc>
          <w:tcPr>
            <w:tcW w:w="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0CEB07" w14:textId="77777777" w:rsidR="00CA6C7D" w:rsidRPr="007A752C" w:rsidRDefault="2E2F3467" w:rsidP="2E2F3467">
            <w:pPr>
              <w:jc w:val="center"/>
              <w:rPr>
                <w:rFonts w:ascii="Calibri" w:hAnsi="Calibri"/>
                <w:i/>
                <w:iCs/>
                <w:color w:val="000000" w:themeColor="text1"/>
                <w:szCs w:val="24"/>
                <w:lang w:eastAsia="en-US"/>
              </w:rPr>
            </w:pPr>
            <w:r w:rsidRPr="007A752C">
              <w:rPr>
                <w:rFonts w:ascii="Calibri" w:hAnsi="Calibri"/>
                <w:i/>
                <w:iCs/>
                <w:color w:val="000000" w:themeColor="text1"/>
                <w:szCs w:val="24"/>
                <w:lang w:eastAsia="en-US"/>
              </w:rPr>
              <w:t>r.b.</w:t>
            </w:r>
          </w:p>
        </w:tc>
        <w:tc>
          <w:tcPr>
            <w:tcW w:w="2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A12DA1" w14:textId="77777777" w:rsidR="00CA6C7D" w:rsidRPr="007A752C" w:rsidRDefault="0E882B3C" w:rsidP="0E882B3C">
            <w:pPr>
              <w:jc w:val="center"/>
              <w:rPr>
                <w:rFonts w:ascii="Calibri" w:hAnsi="Calibri"/>
                <w:i/>
                <w:iCs/>
                <w:color w:val="000000" w:themeColor="text1"/>
                <w:szCs w:val="24"/>
                <w:lang w:eastAsia="en-US"/>
              </w:rPr>
            </w:pPr>
            <w:r w:rsidRPr="007A752C">
              <w:rPr>
                <w:rFonts w:ascii="Calibri" w:hAnsi="Calibri"/>
                <w:i/>
                <w:iCs/>
                <w:color w:val="000000" w:themeColor="text1"/>
                <w:szCs w:val="24"/>
                <w:lang w:eastAsia="en-US"/>
              </w:rPr>
              <w:t>Prijetnja</w:t>
            </w:r>
          </w:p>
        </w:tc>
        <w:tc>
          <w:tcPr>
            <w:tcW w:w="5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605B45" w14:textId="77777777" w:rsidR="00CA6C7D" w:rsidRPr="007A752C" w:rsidRDefault="0E882B3C" w:rsidP="0E882B3C">
            <w:pPr>
              <w:jc w:val="center"/>
              <w:rPr>
                <w:rFonts w:ascii="Calibri" w:hAnsi="Calibri"/>
                <w:i/>
                <w:iCs/>
                <w:color w:val="000000" w:themeColor="text1"/>
                <w:szCs w:val="24"/>
                <w:lang w:eastAsia="en-US"/>
              </w:rPr>
            </w:pPr>
            <w:r w:rsidRPr="007A752C">
              <w:rPr>
                <w:rFonts w:ascii="Calibri" w:hAnsi="Calibri"/>
                <w:i/>
                <w:iCs/>
                <w:color w:val="000000" w:themeColor="text1"/>
                <w:szCs w:val="24"/>
                <w:lang w:eastAsia="en-US"/>
              </w:rPr>
              <w:t>Prostor ugroze</w:t>
            </w:r>
          </w:p>
        </w:tc>
      </w:tr>
      <w:tr w:rsidR="00D21F6D" w:rsidRPr="007A752C" w14:paraId="7270E7BE" w14:textId="77777777" w:rsidTr="009B770C">
        <w:trPr>
          <w:trHeight w:val="70"/>
          <w:jc w:val="center"/>
        </w:trPr>
        <w:tc>
          <w:tcPr>
            <w:tcW w:w="56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ACED63E" w14:textId="77777777" w:rsidR="00D21F6D" w:rsidRPr="007A752C" w:rsidRDefault="2E2F3467" w:rsidP="2E2F3467">
            <w:pPr>
              <w:jc w:val="left"/>
              <w:rPr>
                <w:rFonts w:ascii="Calibri" w:hAnsi="Calibri"/>
                <w:color w:val="000000" w:themeColor="text1"/>
                <w:sz w:val="20"/>
                <w:lang w:eastAsia="en-US"/>
              </w:rPr>
            </w:pPr>
            <w:r w:rsidRPr="007A752C">
              <w:rPr>
                <w:rFonts w:ascii="Calibri" w:hAnsi="Calibri"/>
                <w:color w:val="000000" w:themeColor="text1"/>
                <w:sz w:val="20"/>
                <w:lang w:eastAsia="en-US"/>
              </w:rPr>
              <w:t>1</w:t>
            </w:r>
          </w:p>
        </w:tc>
        <w:tc>
          <w:tcPr>
            <w:tcW w:w="29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FDB1CF" w14:textId="77777777" w:rsidR="00D21F6D" w:rsidRPr="007A752C" w:rsidRDefault="0E882B3C" w:rsidP="0E882B3C">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ekstremne temperature</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14:paraId="0E9B2F43" w14:textId="77777777" w:rsidR="00D21F6D" w:rsidRPr="007A752C" w:rsidRDefault="0E882B3C" w:rsidP="0E882B3C">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za cijelo područje Općine</w:t>
            </w:r>
          </w:p>
        </w:tc>
      </w:tr>
      <w:tr w:rsidR="00D21F6D" w:rsidRPr="007A752C" w14:paraId="79572F1B" w14:textId="77777777" w:rsidTr="009B770C">
        <w:trPr>
          <w:trHeight w:val="78"/>
          <w:jc w:val="center"/>
        </w:trPr>
        <w:tc>
          <w:tcPr>
            <w:tcW w:w="56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774C05" w14:textId="77777777" w:rsidR="00D21F6D" w:rsidRPr="007A752C" w:rsidRDefault="2E2F3467" w:rsidP="2E2F3467">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2</w:t>
            </w:r>
          </w:p>
        </w:tc>
        <w:tc>
          <w:tcPr>
            <w:tcW w:w="29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AC6084" w14:textId="77777777" w:rsidR="00D21F6D" w:rsidRPr="007A752C" w:rsidRDefault="2E2F3467" w:rsidP="2E2F3467">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epidemije i pandemije</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14:paraId="0EFF75CF" w14:textId="77777777" w:rsidR="00D21F6D" w:rsidRPr="007A752C" w:rsidRDefault="0E882B3C" w:rsidP="0E882B3C">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za cijelo područje Općine</w:t>
            </w:r>
          </w:p>
        </w:tc>
      </w:tr>
      <w:tr w:rsidR="00D21F6D" w:rsidRPr="007A752C" w14:paraId="548ECACC" w14:textId="77777777" w:rsidTr="009B770C">
        <w:trPr>
          <w:trHeight w:val="112"/>
          <w:jc w:val="center"/>
        </w:trPr>
        <w:tc>
          <w:tcPr>
            <w:tcW w:w="56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B725C2" w14:textId="77777777" w:rsidR="00D21F6D" w:rsidRPr="007A752C" w:rsidRDefault="2E2F3467" w:rsidP="2E2F3467">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3</w:t>
            </w:r>
          </w:p>
        </w:tc>
        <w:tc>
          <w:tcPr>
            <w:tcW w:w="29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303C33" w14:textId="77777777" w:rsidR="00D21F6D" w:rsidRPr="007A752C" w:rsidRDefault="0E882B3C" w:rsidP="0E882B3C">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izlijevanje kopnenih vodnih tijela</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14:paraId="2E823743" w14:textId="29329AAB" w:rsidR="00D21F6D" w:rsidRPr="007A752C" w:rsidRDefault="2E2F3467" w:rsidP="2E2F3467">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 xml:space="preserve">naselja </w:t>
            </w:r>
            <w:r w:rsidR="00007D33">
              <w:rPr>
                <w:rFonts w:ascii="Calibri" w:hAnsi="Calibri"/>
                <w:color w:val="000000" w:themeColor="text1"/>
                <w:sz w:val="20"/>
                <w:lang w:eastAsia="en-US"/>
              </w:rPr>
              <w:t>Hrastin</w:t>
            </w:r>
            <w:r w:rsidRPr="007A752C">
              <w:rPr>
                <w:rFonts w:ascii="Calibri" w:hAnsi="Calibri"/>
                <w:color w:val="000000" w:themeColor="text1"/>
                <w:sz w:val="20"/>
                <w:lang w:eastAsia="en-US"/>
              </w:rPr>
              <w:t xml:space="preserve">, Čokadinci i </w:t>
            </w:r>
            <w:r w:rsidR="00127A6D">
              <w:rPr>
                <w:rFonts w:ascii="Calibri" w:hAnsi="Calibri"/>
                <w:color w:val="000000" w:themeColor="text1"/>
                <w:sz w:val="20"/>
                <w:lang w:eastAsia="en-US"/>
              </w:rPr>
              <w:t>Vladislavci</w:t>
            </w:r>
            <w:r w:rsidRPr="007A752C">
              <w:rPr>
                <w:rFonts w:ascii="Calibri" w:hAnsi="Calibri"/>
                <w:color w:val="000000" w:themeColor="text1"/>
                <w:sz w:val="20"/>
                <w:lang w:eastAsia="en-US"/>
              </w:rPr>
              <w:t>ski Martinci</w:t>
            </w:r>
          </w:p>
        </w:tc>
      </w:tr>
      <w:tr w:rsidR="00D21F6D" w:rsidRPr="007A752C" w14:paraId="669F30E2" w14:textId="77777777" w:rsidTr="009B770C">
        <w:trPr>
          <w:trHeight w:val="70"/>
          <w:jc w:val="center"/>
        </w:trPr>
        <w:tc>
          <w:tcPr>
            <w:tcW w:w="56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506DC90" w14:textId="77777777" w:rsidR="00D21F6D" w:rsidRPr="007A752C" w:rsidRDefault="2E2F3467" w:rsidP="2E2F3467">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4</w:t>
            </w:r>
          </w:p>
        </w:tc>
        <w:tc>
          <w:tcPr>
            <w:tcW w:w="29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483BBA" w14:textId="77777777" w:rsidR="00D21F6D" w:rsidRPr="007A752C" w:rsidRDefault="0E882B3C" w:rsidP="0E882B3C">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potres</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14:paraId="35285059" w14:textId="77777777" w:rsidR="00D21F6D" w:rsidRPr="007A752C" w:rsidRDefault="0E882B3C" w:rsidP="0E882B3C">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za cijelo područje Općine</w:t>
            </w:r>
          </w:p>
        </w:tc>
      </w:tr>
      <w:tr w:rsidR="00D21F6D" w:rsidRPr="007A752C" w14:paraId="6E7DC758" w14:textId="77777777" w:rsidTr="009B770C">
        <w:trPr>
          <w:trHeight w:val="180"/>
          <w:jc w:val="center"/>
        </w:trPr>
        <w:tc>
          <w:tcPr>
            <w:tcW w:w="56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23440B" w14:textId="77777777" w:rsidR="00D21F6D" w:rsidRPr="007A752C" w:rsidRDefault="2E2F3467" w:rsidP="2E2F3467">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5</w:t>
            </w:r>
          </w:p>
        </w:tc>
        <w:tc>
          <w:tcPr>
            <w:tcW w:w="2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F609B9" w14:textId="77777777" w:rsidR="00D21F6D" w:rsidRPr="007A752C" w:rsidRDefault="0E882B3C" w:rsidP="0E882B3C">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suša</w:t>
            </w:r>
          </w:p>
        </w:tc>
        <w:tc>
          <w:tcPr>
            <w:tcW w:w="55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4DFF319" w14:textId="77777777" w:rsidR="00D21F6D" w:rsidRPr="007A752C" w:rsidRDefault="0E882B3C" w:rsidP="0E882B3C">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za cijelo područje Općine</w:t>
            </w:r>
          </w:p>
        </w:tc>
      </w:tr>
      <w:tr w:rsidR="008C73D9" w:rsidRPr="007A752C" w14:paraId="6C28F51E" w14:textId="77777777" w:rsidTr="009B770C">
        <w:trPr>
          <w:trHeight w:val="70"/>
          <w:jc w:val="center"/>
        </w:trPr>
        <w:tc>
          <w:tcPr>
            <w:tcW w:w="56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A555CD3" w14:textId="77777777" w:rsidR="008C73D9" w:rsidRPr="007A752C" w:rsidRDefault="008C73D9" w:rsidP="008C73D9">
            <w:pPr>
              <w:jc w:val="left"/>
              <w:rPr>
                <w:rFonts w:ascii="Calibri" w:hAnsi="Calibri"/>
                <w:color w:val="000000" w:themeColor="text1"/>
                <w:sz w:val="20"/>
                <w:lang w:eastAsia="en-US"/>
              </w:rPr>
            </w:pPr>
            <w:r w:rsidRPr="007A752C">
              <w:rPr>
                <w:rFonts w:ascii="Calibri" w:hAnsi="Calibri"/>
                <w:color w:val="000000" w:themeColor="text1"/>
                <w:sz w:val="20"/>
                <w:lang w:eastAsia="en-US"/>
              </w:rPr>
              <w:t>6</w:t>
            </w:r>
          </w:p>
        </w:tc>
        <w:tc>
          <w:tcPr>
            <w:tcW w:w="2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D6ED2E" w14:textId="4A94987F" w:rsidR="008C73D9" w:rsidRPr="007A752C" w:rsidRDefault="008C73D9" w:rsidP="008C73D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nesreće u željezničkom prometu</w:t>
            </w:r>
          </w:p>
        </w:tc>
        <w:tc>
          <w:tcPr>
            <w:tcW w:w="55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55F872" w14:textId="214AEF8F" w:rsidR="008C73D9" w:rsidRPr="007A752C" w:rsidRDefault="00776679" w:rsidP="008C73D9">
            <w:pPr>
              <w:autoSpaceDE w:val="0"/>
              <w:autoSpaceDN w:val="0"/>
              <w:adjustRightInd w:val="0"/>
              <w:jc w:val="left"/>
              <w:rPr>
                <w:rFonts w:ascii="Calibri" w:hAnsi="Calibri"/>
                <w:color w:val="000000" w:themeColor="text1"/>
                <w:sz w:val="20"/>
                <w:lang w:eastAsia="en-US"/>
              </w:rPr>
            </w:pPr>
            <w:r w:rsidRPr="00776679">
              <w:rPr>
                <w:rFonts w:ascii="Calibri" w:hAnsi="Calibri"/>
                <w:color w:val="000000" w:themeColor="text1"/>
                <w:sz w:val="20"/>
                <w:lang w:eastAsia="en-US"/>
              </w:rPr>
              <w:t xml:space="preserve">dio </w:t>
            </w:r>
            <w:r w:rsidR="008C73D9" w:rsidRPr="00776679">
              <w:rPr>
                <w:rFonts w:ascii="Calibri" w:hAnsi="Calibri"/>
                <w:color w:val="000000" w:themeColor="text1"/>
                <w:sz w:val="20"/>
                <w:lang w:eastAsia="en-US"/>
              </w:rPr>
              <w:t xml:space="preserve">naselja Vladislavci i </w:t>
            </w:r>
            <w:r w:rsidRPr="00776679">
              <w:rPr>
                <w:rFonts w:ascii="Calibri" w:hAnsi="Calibri"/>
                <w:color w:val="000000" w:themeColor="text1"/>
                <w:sz w:val="20"/>
                <w:lang w:eastAsia="en-US"/>
              </w:rPr>
              <w:t>željezničku stanica</w:t>
            </w:r>
          </w:p>
        </w:tc>
      </w:tr>
      <w:tr w:rsidR="008C73D9" w:rsidRPr="007A752C" w14:paraId="4C55AA6A" w14:textId="77777777" w:rsidTr="009B770C">
        <w:trPr>
          <w:trHeight w:val="254"/>
          <w:jc w:val="center"/>
        </w:trPr>
        <w:tc>
          <w:tcPr>
            <w:tcW w:w="56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507994" w14:textId="77777777" w:rsidR="008C73D9" w:rsidRPr="007A752C" w:rsidRDefault="008C73D9" w:rsidP="008C73D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7</w:t>
            </w:r>
          </w:p>
        </w:tc>
        <w:tc>
          <w:tcPr>
            <w:tcW w:w="2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55225D" w14:textId="3FD6B37E" w:rsidR="008C73D9" w:rsidRPr="007A752C" w:rsidRDefault="008C73D9" w:rsidP="008C73D9">
            <w:pPr>
              <w:autoSpaceDE w:val="0"/>
              <w:autoSpaceDN w:val="0"/>
              <w:adjustRightInd w:val="0"/>
              <w:jc w:val="left"/>
              <w:rPr>
                <w:rFonts w:ascii="Calibri" w:hAnsi="Calibri"/>
                <w:color w:val="000000" w:themeColor="text1"/>
                <w:sz w:val="20"/>
                <w:lang w:eastAsia="en-US"/>
              </w:rPr>
            </w:pPr>
            <w:r>
              <w:rPr>
                <w:rFonts w:ascii="Calibri" w:hAnsi="Calibri"/>
                <w:color w:val="000000" w:themeColor="text1"/>
                <w:sz w:val="20"/>
                <w:lang w:eastAsia="en-US"/>
              </w:rPr>
              <w:t>tuča</w:t>
            </w:r>
          </w:p>
        </w:tc>
        <w:tc>
          <w:tcPr>
            <w:tcW w:w="55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1456DF" w14:textId="6A4A5892" w:rsidR="008C73D9" w:rsidRPr="007A752C" w:rsidRDefault="00E95996" w:rsidP="008C73D9">
            <w:pPr>
              <w:autoSpaceDE w:val="0"/>
              <w:autoSpaceDN w:val="0"/>
              <w:adjustRightInd w:val="0"/>
              <w:jc w:val="left"/>
              <w:rPr>
                <w:rFonts w:ascii="Calibri" w:hAnsi="Calibri"/>
                <w:color w:val="000000" w:themeColor="text1"/>
                <w:sz w:val="20"/>
                <w:lang w:eastAsia="en-US"/>
              </w:rPr>
            </w:pPr>
            <w:r w:rsidRPr="007A752C">
              <w:rPr>
                <w:rFonts w:ascii="Calibri" w:hAnsi="Calibri"/>
                <w:color w:val="000000" w:themeColor="text1"/>
                <w:sz w:val="20"/>
                <w:lang w:eastAsia="en-US"/>
              </w:rPr>
              <w:t>za cijelo područje Općine</w:t>
            </w:r>
          </w:p>
        </w:tc>
      </w:tr>
      <w:bookmarkEnd w:id="57"/>
    </w:tbl>
    <w:p w14:paraId="288C4C8E" w14:textId="77777777" w:rsidR="00CD6424" w:rsidRPr="007A752C" w:rsidRDefault="00CD6424" w:rsidP="00F40EAC">
      <w:pPr>
        <w:rPr>
          <w:sz w:val="22"/>
          <w:szCs w:val="22"/>
        </w:rPr>
      </w:pPr>
    </w:p>
    <w:p w14:paraId="2961A30D" w14:textId="77777777" w:rsidR="00CD6424" w:rsidRPr="007A752C" w:rsidRDefault="00CD6424" w:rsidP="00F40EAC">
      <w:pPr>
        <w:rPr>
          <w:sz w:val="22"/>
          <w:szCs w:val="22"/>
        </w:rPr>
      </w:pPr>
    </w:p>
    <w:p w14:paraId="21B8FDCB" w14:textId="77777777" w:rsidR="00207FDC" w:rsidRPr="007A752C" w:rsidRDefault="2E2F3467" w:rsidP="006853DE">
      <w:pPr>
        <w:pStyle w:val="Razina3"/>
        <w:rPr>
          <w:lang w:val="hr-HR"/>
        </w:rPr>
      </w:pPr>
      <w:bookmarkStart w:id="58" w:name="_Toc225768511"/>
      <w:r w:rsidRPr="007A752C">
        <w:rPr>
          <w:lang w:val="hr-HR"/>
        </w:rPr>
        <w:t>Utvrđivanje operativne radne skupine za razradu rizika prioritetnih prijetnji</w:t>
      </w:r>
      <w:bookmarkEnd w:id="58"/>
    </w:p>
    <w:p w14:paraId="50ED26F1" w14:textId="77777777" w:rsidR="00C4287B" w:rsidRPr="007A752C" w:rsidRDefault="00C4287B" w:rsidP="00C4287B"/>
    <w:p w14:paraId="34FBCF5B" w14:textId="08171663" w:rsidR="00C4287B" w:rsidRPr="006923AA" w:rsidRDefault="2E2F3467" w:rsidP="2E2F3467">
      <w:pPr>
        <w:spacing w:after="160" w:line="276" w:lineRule="auto"/>
        <w:rPr>
          <w:color w:val="212121"/>
          <w:sz w:val="22"/>
          <w:szCs w:val="22"/>
          <w:lang w:eastAsia="hr-HR"/>
        </w:rPr>
      </w:pPr>
      <w:r w:rsidRPr="006923AA">
        <w:rPr>
          <w:color w:val="212121"/>
          <w:sz w:val="22"/>
          <w:szCs w:val="22"/>
          <w:lang w:eastAsia="hr-HR"/>
        </w:rPr>
        <w:t xml:space="preserve">Rješenjem o imenovanju Povjerenstva za izradu procjene rizika od velikih nesreća za područje općine </w:t>
      </w:r>
      <w:r w:rsidR="00127A6D">
        <w:rPr>
          <w:color w:val="212121"/>
          <w:sz w:val="22"/>
          <w:szCs w:val="22"/>
          <w:lang w:eastAsia="hr-HR"/>
        </w:rPr>
        <w:t>Vladislavci</w:t>
      </w:r>
      <w:r w:rsidRPr="006923AA">
        <w:rPr>
          <w:color w:val="212121"/>
          <w:sz w:val="22"/>
          <w:szCs w:val="22"/>
          <w:lang w:eastAsia="hr-HR"/>
        </w:rPr>
        <w:t xml:space="preserve">, </w:t>
      </w:r>
      <w:r w:rsidR="00FE66F3" w:rsidRPr="006923AA">
        <w:rPr>
          <w:color w:val="212121"/>
          <w:sz w:val="22"/>
          <w:szCs w:val="22"/>
          <w:lang w:eastAsia="hr-HR"/>
        </w:rPr>
        <w:t>KLASA</w:t>
      </w:r>
      <w:r w:rsidRPr="006923AA">
        <w:rPr>
          <w:color w:val="212121"/>
          <w:sz w:val="22"/>
          <w:szCs w:val="22"/>
          <w:lang w:eastAsia="hr-HR"/>
        </w:rPr>
        <w:t xml:space="preserve">: </w:t>
      </w:r>
      <w:r w:rsidR="00FE66F3" w:rsidRPr="006923AA">
        <w:rPr>
          <w:color w:val="212121"/>
          <w:sz w:val="22"/>
          <w:szCs w:val="22"/>
          <w:lang w:eastAsia="hr-HR"/>
        </w:rPr>
        <w:t>240-0</w:t>
      </w:r>
      <w:r w:rsidR="0047569D">
        <w:rPr>
          <w:color w:val="212121"/>
          <w:sz w:val="22"/>
          <w:szCs w:val="22"/>
          <w:lang w:eastAsia="hr-HR"/>
        </w:rPr>
        <w:t>2</w:t>
      </w:r>
      <w:r w:rsidR="00FE66F3" w:rsidRPr="006923AA">
        <w:rPr>
          <w:color w:val="212121"/>
          <w:sz w:val="22"/>
          <w:szCs w:val="22"/>
          <w:lang w:eastAsia="hr-HR"/>
        </w:rPr>
        <w:t>/2</w:t>
      </w:r>
      <w:r w:rsidR="0047569D">
        <w:rPr>
          <w:color w:val="212121"/>
          <w:sz w:val="22"/>
          <w:szCs w:val="22"/>
          <w:lang w:eastAsia="hr-HR"/>
        </w:rPr>
        <w:t>5</w:t>
      </w:r>
      <w:r w:rsidR="00FE66F3" w:rsidRPr="006923AA">
        <w:rPr>
          <w:color w:val="212121"/>
          <w:sz w:val="22"/>
          <w:szCs w:val="22"/>
          <w:lang w:eastAsia="hr-HR"/>
        </w:rPr>
        <w:t>-01/</w:t>
      </w:r>
      <w:r w:rsidR="0047569D">
        <w:rPr>
          <w:color w:val="212121"/>
          <w:sz w:val="22"/>
          <w:szCs w:val="22"/>
          <w:lang w:eastAsia="hr-HR"/>
        </w:rPr>
        <w:t>01</w:t>
      </w:r>
      <w:r w:rsidRPr="006923AA">
        <w:rPr>
          <w:color w:val="212121"/>
          <w:sz w:val="22"/>
          <w:szCs w:val="22"/>
          <w:lang w:eastAsia="hr-HR"/>
        </w:rPr>
        <w:t xml:space="preserve">, </w:t>
      </w:r>
      <w:r w:rsidR="00FE66F3" w:rsidRPr="006923AA">
        <w:rPr>
          <w:color w:val="212121"/>
          <w:sz w:val="22"/>
          <w:szCs w:val="22"/>
          <w:lang w:eastAsia="hr-HR"/>
        </w:rPr>
        <w:t>URBROJ</w:t>
      </w:r>
      <w:r w:rsidRPr="006923AA">
        <w:rPr>
          <w:color w:val="212121"/>
          <w:sz w:val="22"/>
          <w:szCs w:val="22"/>
          <w:lang w:eastAsia="hr-HR"/>
        </w:rPr>
        <w:t>:2158</w:t>
      </w:r>
      <w:r w:rsidR="00FE66F3" w:rsidRPr="006923AA">
        <w:rPr>
          <w:color w:val="212121"/>
          <w:sz w:val="22"/>
          <w:szCs w:val="22"/>
          <w:lang w:eastAsia="hr-HR"/>
        </w:rPr>
        <w:t>-</w:t>
      </w:r>
      <w:r w:rsidR="0047569D">
        <w:rPr>
          <w:color w:val="212121"/>
          <w:sz w:val="22"/>
          <w:szCs w:val="22"/>
          <w:lang w:eastAsia="hr-HR"/>
        </w:rPr>
        <w:t>41</w:t>
      </w:r>
      <w:r w:rsidR="00FE66F3" w:rsidRPr="006923AA">
        <w:rPr>
          <w:color w:val="212121"/>
          <w:sz w:val="22"/>
          <w:szCs w:val="22"/>
          <w:lang w:eastAsia="hr-HR"/>
        </w:rPr>
        <w:t>-</w:t>
      </w:r>
      <w:r w:rsidR="0047569D">
        <w:rPr>
          <w:color w:val="212121"/>
          <w:sz w:val="22"/>
          <w:szCs w:val="22"/>
          <w:lang w:eastAsia="hr-HR"/>
        </w:rPr>
        <w:t>02-25</w:t>
      </w:r>
      <w:r w:rsidR="00FE66F3" w:rsidRPr="006923AA">
        <w:rPr>
          <w:color w:val="212121"/>
          <w:sz w:val="22"/>
          <w:szCs w:val="22"/>
          <w:lang w:eastAsia="hr-HR"/>
        </w:rPr>
        <w:t>-</w:t>
      </w:r>
      <w:r w:rsidR="0047569D">
        <w:rPr>
          <w:color w:val="212121"/>
          <w:sz w:val="22"/>
          <w:szCs w:val="22"/>
          <w:lang w:eastAsia="hr-HR"/>
        </w:rPr>
        <w:t>01</w:t>
      </w:r>
      <w:r w:rsidRPr="006923AA">
        <w:rPr>
          <w:color w:val="212121"/>
          <w:sz w:val="22"/>
          <w:szCs w:val="22"/>
          <w:lang w:eastAsia="hr-HR"/>
        </w:rPr>
        <w:t xml:space="preserve">, od </w:t>
      </w:r>
      <w:r w:rsidR="0047569D">
        <w:rPr>
          <w:color w:val="212121"/>
          <w:sz w:val="22"/>
          <w:szCs w:val="22"/>
          <w:lang w:eastAsia="hr-HR"/>
        </w:rPr>
        <w:t>03</w:t>
      </w:r>
      <w:r w:rsidRPr="006923AA">
        <w:rPr>
          <w:color w:val="212121"/>
          <w:sz w:val="22"/>
          <w:szCs w:val="22"/>
          <w:lang w:eastAsia="hr-HR"/>
        </w:rPr>
        <w:t xml:space="preserve">. </w:t>
      </w:r>
      <w:r w:rsidR="0047569D">
        <w:rPr>
          <w:color w:val="212121"/>
          <w:sz w:val="22"/>
          <w:szCs w:val="22"/>
          <w:lang w:eastAsia="hr-HR"/>
        </w:rPr>
        <w:t xml:space="preserve">studenog </w:t>
      </w:r>
      <w:r w:rsidRPr="006923AA">
        <w:rPr>
          <w:color w:val="212121"/>
          <w:sz w:val="22"/>
          <w:szCs w:val="22"/>
          <w:lang w:eastAsia="hr-HR"/>
        </w:rPr>
        <w:t>20</w:t>
      </w:r>
      <w:r w:rsidR="00DE4BF3" w:rsidRPr="006923AA">
        <w:rPr>
          <w:color w:val="212121"/>
          <w:sz w:val="22"/>
          <w:szCs w:val="22"/>
          <w:lang w:eastAsia="hr-HR"/>
        </w:rPr>
        <w:t>2</w:t>
      </w:r>
      <w:r w:rsidR="0047569D">
        <w:rPr>
          <w:color w:val="212121"/>
          <w:sz w:val="22"/>
          <w:szCs w:val="22"/>
          <w:lang w:eastAsia="hr-HR"/>
        </w:rPr>
        <w:t>5</w:t>
      </w:r>
      <w:r w:rsidR="00DE4BF3" w:rsidRPr="006923AA">
        <w:rPr>
          <w:color w:val="212121"/>
          <w:sz w:val="22"/>
          <w:szCs w:val="22"/>
          <w:lang w:eastAsia="hr-HR"/>
        </w:rPr>
        <w:t>.</w:t>
      </w:r>
      <w:r w:rsidRPr="006923AA">
        <w:rPr>
          <w:color w:val="212121"/>
          <w:sz w:val="22"/>
          <w:szCs w:val="22"/>
          <w:lang w:eastAsia="hr-HR"/>
        </w:rPr>
        <w:t>, načelnik Općine imenovao je radnu skupinu u sastavu:</w:t>
      </w:r>
    </w:p>
    <w:p w14:paraId="3B4EADCD" w14:textId="69423FF9" w:rsidR="00C4287B" w:rsidRDefault="00DE4BF3" w:rsidP="0047569D">
      <w:pPr>
        <w:numPr>
          <w:ilvl w:val="0"/>
          <w:numId w:val="9"/>
        </w:numPr>
        <w:spacing w:line="276" w:lineRule="auto"/>
        <w:ind w:left="1066" w:hanging="357"/>
        <w:contextualSpacing/>
        <w:rPr>
          <w:color w:val="212121"/>
          <w:sz w:val="22"/>
          <w:szCs w:val="22"/>
          <w:lang w:eastAsia="hr-HR"/>
        </w:rPr>
      </w:pPr>
      <w:r w:rsidRPr="006923AA">
        <w:rPr>
          <w:color w:val="212121"/>
          <w:sz w:val="22"/>
          <w:szCs w:val="22"/>
          <w:lang w:eastAsia="hr-HR"/>
        </w:rPr>
        <w:t xml:space="preserve">Voditelj, </w:t>
      </w:r>
      <w:r w:rsidR="0047569D">
        <w:rPr>
          <w:color w:val="212121"/>
          <w:sz w:val="22"/>
          <w:szCs w:val="22"/>
          <w:lang w:eastAsia="hr-HR"/>
        </w:rPr>
        <w:t>Marijan Tomas, načelnih Stožera CZ</w:t>
      </w:r>
    </w:p>
    <w:p w14:paraId="75E1633C" w14:textId="3E5E9004" w:rsidR="0047569D" w:rsidRPr="0047569D" w:rsidRDefault="0047569D" w:rsidP="0047569D">
      <w:pPr>
        <w:pStyle w:val="Odlomakpopisa"/>
        <w:numPr>
          <w:ilvl w:val="0"/>
          <w:numId w:val="9"/>
        </w:numPr>
        <w:spacing w:after="0"/>
        <w:ind w:left="1066" w:hanging="357"/>
        <w:rPr>
          <w:rFonts w:asciiTheme="minorHAnsi" w:hAnsiTheme="minorHAnsi"/>
          <w:color w:val="212121"/>
        </w:rPr>
      </w:pPr>
      <w:r w:rsidRPr="0047569D">
        <w:rPr>
          <w:rFonts w:asciiTheme="minorHAnsi" w:hAnsiTheme="minorHAnsi"/>
          <w:color w:val="212121"/>
        </w:rPr>
        <w:t xml:space="preserve">Član, Tomislav Nađ, zapovijednik JVP </w:t>
      </w:r>
      <w:r w:rsidR="00681619">
        <w:rPr>
          <w:rFonts w:asciiTheme="minorHAnsi" w:hAnsiTheme="minorHAnsi"/>
          <w:color w:val="212121"/>
        </w:rPr>
        <w:t>Čepin</w:t>
      </w:r>
    </w:p>
    <w:p w14:paraId="2D9D2067" w14:textId="1A506FD8" w:rsidR="0047569D" w:rsidRDefault="0047569D" w:rsidP="0047569D">
      <w:pPr>
        <w:numPr>
          <w:ilvl w:val="0"/>
          <w:numId w:val="9"/>
        </w:numPr>
        <w:spacing w:line="276" w:lineRule="auto"/>
        <w:ind w:left="1066" w:hanging="357"/>
        <w:contextualSpacing/>
        <w:rPr>
          <w:color w:val="212121"/>
          <w:sz w:val="22"/>
          <w:szCs w:val="22"/>
          <w:lang w:eastAsia="hr-HR"/>
        </w:rPr>
      </w:pPr>
      <w:r>
        <w:rPr>
          <w:color w:val="212121"/>
          <w:sz w:val="22"/>
          <w:szCs w:val="22"/>
          <w:lang w:eastAsia="hr-HR"/>
        </w:rPr>
        <w:t>Član, Gordana Pehar Kovačević, pročelnica Jedinstvenog upravnog odjela</w:t>
      </w:r>
    </w:p>
    <w:p w14:paraId="1ADF5F41" w14:textId="53CE8AEA" w:rsidR="0047569D" w:rsidRDefault="0047569D" w:rsidP="0047569D">
      <w:pPr>
        <w:numPr>
          <w:ilvl w:val="0"/>
          <w:numId w:val="9"/>
        </w:numPr>
        <w:spacing w:line="276" w:lineRule="auto"/>
        <w:ind w:left="1066" w:hanging="357"/>
        <w:contextualSpacing/>
        <w:rPr>
          <w:color w:val="212121"/>
          <w:sz w:val="22"/>
          <w:szCs w:val="22"/>
          <w:lang w:eastAsia="hr-HR"/>
        </w:rPr>
      </w:pPr>
      <w:r>
        <w:rPr>
          <w:color w:val="212121"/>
          <w:sz w:val="22"/>
          <w:szCs w:val="22"/>
          <w:lang w:eastAsia="hr-HR"/>
        </w:rPr>
        <w:t xml:space="preserve">Član, Siniša </w:t>
      </w:r>
      <w:r w:rsidR="001B155D">
        <w:rPr>
          <w:color w:val="212121"/>
          <w:sz w:val="22"/>
          <w:szCs w:val="22"/>
          <w:lang w:eastAsia="hr-HR"/>
        </w:rPr>
        <w:t>K</w:t>
      </w:r>
      <w:r>
        <w:rPr>
          <w:color w:val="212121"/>
          <w:sz w:val="22"/>
          <w:szCs w:val="22"/>
          <w:lang w:eastAsia="hr-HR"/>
        </w:rPr>
        <w:t>ulundžić, voditelj odjeljenja JVP Čepin.</w:t>
      </w:r>
    </w:p>
    <w:p w14:paraId="4B646D0A" w14:textId="20E84E91" w:rsidR="00883F97" w:rsidRPr="006923AA" w:rsidRDefault="00883F97" w:rsidP="0047569D">
      <w:pPr>
        <w:pStyle w:val="Odlomakpopisa"/>
        <w:numPr>
          <w:ilvl w:val="0"/>
          <w:numId w:val="9"/>
        </w:numPr>
        <w:spacing w:after="0"/>
        <w:ind w:left="1066" w:hanging="357"/>
        <w:rPr>
          <w:rFonts w:asciiTheme="minorHAnsi" w:hAnsiTheme="minorHAnsi"/>
          <w:color w:val="212121"/>
        </w:rPr>
      </w:pPr>
      <w:r w:rsidRPr="006923AA">
        <w:rPr>
          <w:color w:val="212121"/>
        </w:rPr>
        <w:t xml:space="preserve">Član, </w:t>
      </w:r>
      <w:r w:rsidR="006923AA" w:rsidRPr="006923AA">
        <w:rPr>
          <w:color w:val="212121"/>
        </w:rPr>
        <w:t>Nives Vidaković Posavac</w:t>
      </w:r>
      <w:r w:rsidRPr="006923AA">
        <w:rPr>
          <w:color w:val="212121"/>
        </w:rPr>
        <w:t>, predstavnik konzultanta, IN konzalting d.o.o.</w:t>
      </w:r>
    </w:p>
    <w:p w14:paraId="1786638F" w14:textId="77777777" w:rsidR="00C4287B" w:rsidRPr="006923AA" w:rsidRDefault="00C4287B" w:rsidP="00C4287B">
      <w:pPr>
        <w:spacing w:line="276" w:lineRule="auto"/>
        <w:rPr>
          <w:color w:val="212121"/>
          <w:sz w:val="22"/>
          <w:szCs w:val="22"/>
        </w:rPr>
      </w:pPr>
    </w:p>
    <w:p w14:paraId="19A61189" w14:textId="77777777" w:rsidR="00205951" w:rsidRPr="007A752C" w:rsidRDefault="2E2F3467" w:rsidP="006853DE">
      <w:pPr>
        <w:pStyle w:val="Razina3"/>
        <w:rPr>
          <w:lang w:val="hr-HR"/>
        </w:rPr>
      </w:pPr>
      <w:bookmarkStart w:id="59" w:name="_Toc225768512"/>
      <w:r w:rsidRPr="007A752C">
        <w:rPr>
          <w:lang w:val="hr-HR"/>
        </w:rPr>
        <w:t>Karte prijetnji</w:t>
      </w:r>
      <w:bookmarkEnd w:id="59"/>
    </w:p>
    <w:p w14:paraId="12FB6B2C" w14:textId="77777777" w:rsidR="00C4287B" w:rsidRPr="007A752C" w:rsidRDefault="00C4287B" w:rsidP="00C4287B"/>
    <w:p w14:paraId="524B2584" w14:textId="680E4457" w:rsidR="00C4287B" w:rsidRPr="007A752C" w:rsidRDefault="0E882B3C" w:rsidP="0E882B3C">
      <w:pPr>
        <w:spacing w:line="276" w:lineRule="auto"/>
        <w:rPr>
          <w:sz w:val="22"/>
          <w:szCs w:val="22"/>
        </w:rPr>
      </w:pPr>
      <w:r w:rsidRPr="007A752C">
        <w:rPr>
          <w:sz w:val="22"/>
          <w:szCs w:val="22"/>
        </w:rPr>
        <w:t xml:space="preserve">Karte prijetnji su razrađene za svaku prijetnju koje obuhvaćaju neki prostor u Općini. Temelje se  na </w:t>
      </w:r>
      <w:r w:rsidR="0086304F">
        <w:rPr>
          <w:sz w:val="22"/>
          <w:szCs w:val="22"/>
        </w:rPr>
        <w:t>podatci</w:t>
      </w:r>
      <w:r w:rsidRPr="007A752C">
        <w:rPr>
          <w:sz w:val="22"/>
          <w:szCs w:val="22"/>
        </w:rPr>
        <w:t>ma izračuna kategorije posljedica iz poglavlja 5. ove Procjene. Karte prijetnji nalaze se odmah iza izračuna posljedica pojedine prijetnje.</w:t>
      </w:r>
    </w:p>
    <w:p w14:paraId="5E2B3448" w14:textId="77777777" w:rsidR="0064483A" w:rsidRDefault="0064483A">
      <w:pPr>
        <w:jc w:val="left"/>
        <w:rPr>
          <w:sz w:val="22"/>
          <w:szCs w:val="22"/>
        </w:rPr>
      </w:pPr>
    </w:p>
    <w:p w14:paraId="27EB0B14" w14:textId="5F4F0598" w:rsidR="000658F4" w:rsidRDefault="000658F4">
      <w:pPr>
        <w:jc w:val="left"/>
        <w:rPr>
          <w:sz w:val="22"/>
          <w:szCs w:val="22"/>
        </w:rPr>
      </w:pPr>
      <w:r>
        <w:rPr>
          <w:sz w:val="22"/>
          <w:szCs w:val="22"/>
        </w:rPr>
        <w:br w:type="page"/>
      </w:r>
    </w:p>
    <w:p w14:paraId="7596896F" w14:textId="77777777" w:rsidR="006853DE" w:rsidRPr="007A752C" w:rsidRDefault="006853DE">
      <w:pPr>
        <w:jc w:val="left"/>
        <w:rPr>
          <w:sz w:val="22"/>
          <w:szCs w:val="22"/>
        </w:rPr>
      </w:pPr>
    </w:p>
    <w:p w14:paraId="7F14B4BC" w14:textId="77777777" w:rsidR="00205951" w:rsidRPr="007A752C" w:rsidRDefault="0E882B3C" w:rsidP="006853DE">
      <w:pPr>
        <w:pStyle w:val="Razina1"/>
      </w:pPr>
      <w:bookmarkStart w:id="60" w:name="_Toc225768513"/>
      <w:r w:rsidRPr="007A752C">
        <w:t>KRITERIJI ZA PROCJENU UTJECAJA PRIJETNJI NA KATEGORIJU DRUŠTVENIH VRIJEDNOSTI</w:t>
      </w:r>
      <w:bookmarkEnd w:id="60"/>
    </w:p>
    <w:p w14:paraId="58669285" w14:textId="77777777" w:rsidR="002330B2" w:rsidRPr="007A752C" w:rsidRDefault="002330B2" w:rsidP="002330B2"/>
    <w:p w14:paraId="720FECD4" w14:textId="77777777" w:rsidR="00205951" w:rsidRPr="007A752C" w:rsidRDefault="0E882B3C" w:rsidP="006853DE">
      <w:pPr>
        <w:pStyle w:val="Razina2"/>
      </w:pPr>
      <w:bookmarkStart w:id="61" w:name="_Toc225768514"/>
      <w:r w:rsidRPr="007A752C">
        <w:t>Život i zdravlje ljudi</w:t>
      </w:r>
      <w:bookmarkEnd w:id="61"/>
    </w:p>
    <w:p w14:paraId="67FD6C29" w14:textId="77777777" w:rsidR="004D47A1" w:rsidRPr="007A752C" w:rsidRDefault="004D47A1" w:rsidP="004D47A1"/>
    <w:p w14:paraId="002B5783" w14:textId="6B9E5DA3" w:rsidR="00133BF6" w:rsidRPr="007A752C" w:rsidRDefault="009B770C" w:rsidP="009B770C">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w:t>
      </w:r>
      <w:r w:rsidRPr="007A752C">
        <w:fldChar w:fldCharType="end"/>
      </w:r>
      <w:r w:rsidR="0E882B3C" w:rsidRPr="007A752C">
        <w:rPr>
          <w:lang w:eastAsia="hr-HR"/>
        </w:rPr>
        <w:t>: Kriteriji za ocjenu prijetnji - kategorija utjecaj na život i zdravlje ljudi</w:t>
      </w:r>
    </w:p>
    <w:tbl>
      <w:tblPr>
        <w:tblStyle w:val="Reetkatablice"/>
        <w:tblW w:w="0" w:type="auto"/>
        <w:jc w:val="center"/>
        <w:tblLook w:val="04A0" w:firstRow="1" w:lastRow="0" w:firstColumn="1" w:lastColumn="0" w:noHBand="0" w:noVBand="1"/>
      </w:tblPr>
      <w:tblGrid>
        <w:gridCol w:w="1042"/>
        <w:gridCol w:w="1318"/>
        <w:gridCol w:w="2016"/>
        <w:gridCol w:w="5020"/>
      </w:tblGrid>
      <w:tr w:rsidR="00133BF6" w:rsidRPr="007A752C" w14:paraId="4A054C80" w14:textId="77777777" w:rsidTr="004D47A1">
        <w:trPr>
          <w:jc w:val="center"/>
        </w:trPr>
        <w:tc>
          <w:tcPr>
            <w:tcW w:w="9782" w:type="dxa"/>
            <w:gridSpan w:val="4"/>
            <w:shd w:val="clear" w:color="auto" w:fill="D9D9D9" w:themeFill="background1" w:themeFillShade="D9"/>
          </w:tcPr>
          <w:p w14:paraId="19C8DE4F" w14:textId="77777777" w:rsidR="00133BF6" w:rsidRPr="007A752C" w:rsidRDefault="0E882B3C" w:rsidP="0E882B3C">
            <w:pPr>
              <w:pStyle w:val="Bezproreda"/>
              <w:jc w:val="center"/>
              <w:rPr>
                <w:sz w:val="20"/>
                <w:szCs w:val="20"/>
              </w:rPr>
            </w:pPr>
            <w:r w:rsidRPr="007A752C">
              <w:rPr>
                <w:sz w:val="20"/>
                <w:szCs w:val="20"/>
              </w:rPr>
              <w:t>Život i zdravlje ljudi</w:t>
            </w:r>
          </w:p>
        </w:tc>
      </w:tr>
      <w:tr w:rsidR="00133BF6" w:rsidRPr="007A752C" w14:paraId="1DEEAA3A" w14:textId="77777777" w:rsidTr="004D47A1">
        <w:trPr>
          <w:jc w:val="center"/>
        </w:trPr>
        <w:tc>
          <w:tcPr>
            <w:tcW w:w="664" w:type="dxa"/>
            <w:shd w:val="clear" w:color="auto" w:fill="D9D9D9" w:themeFill="background1" w:themeFillShade="D9"/>
          </w:tcPr>
          <w:p w14:paraId="48549D80" w14:textId="77777777" w:rsidR="00133BF6" w:rsidRPr="007A752C" w:rsidRDefault="0E882B3C" w:rsidP="0E882B3C">
            <w:pPr>
              <w:pStyle w:val="Bezproreda"/>
              <w:jc w:val="center"/>
              <w:rPr>
                <w:sz w:val="20"/>
                <w:szCs w:val="20"/>
              </w:rPr>
            </w:pPr>
            <w:r w:rsidRPr="007A752C">
              <w:rPr>
                <w:sz w:val="20"/>
                <w:szCs w:val="20"/>
              </w:rPr>
              <w:t>Kategorija</w:t>
            </w:r>
          </w:p>
        </w:tc>
        <w:tc>
          <w:tcPr>
            <w:tcW w:w="1320" w:type="dxa"/>
            <w:shd w:val="clear" w:color="auto" w:fill="D9D9D9" w:themeFill="background1" w:themeFillShade="D9"/>
          </w:tcPr>
          <w:p w14:paraId="712B2318" w14:textId="77777777" w:rsidR="00133BF6" w:rsidRPr="007A752C" w:rsidRDefault="0E882B3C" w:rsidP="0E882B3C">
            <w:pPr>
              <w:pStyle w:val="Bezproreda"/>
              <w:jc w:val="center"/>
              <w:rPr>
                <w:sz w:val="20"/>
                <w:szCs w:val="20"/>
              </w:rPr>
            </w:pPr>
            <w:r w:rsidRPr="007A752C">
              <w:rPr>
                <w:sz w:val="20"/>
                <w:szCs w:val="20"/>
              </w:rPr>
              <w:t>Posljedice</w:t>
            </w:r>
          </w:p>
        </w:tc>
        <w:tc>
          <w:tcPr>
            <w:tcW w:w="2192" w:type="dxa"/>
            <w:shd w:val="clear" w:color="auto" w:fill="D9D9D9" w:themeFill="background1" w:themeFillShade="D9"/>
          </w:tcPr>
          <w:p w14:paraId="1EEE49A1" w14:textId="77777777" w:rsidR="00133BF6" w:rsidRPr="007A752C" w:rsidRDefault="0E882B3C" w:rsidP="0E882B3C">
            <w:pPr>
              <w:pStyle w:val="Bezproreda"/>
              <w:jc w:val="center"/>
              <w:rPr>
                <w:sz w:val="20"/>
                <w:szCs w:val="20"/>
              </w:rPr>
            </w:pPr>
            <w:r w:rsidRPr="007A752C">
              <w:rPr>
                <w:sz w:val="20"/>
                <w:szCs w:val="20"/>
              </w:rPr>
              <w:t>Kriterij % osoba JLP(R)S</w:t>
            </w:r>
          </w:p>
        </w:tc>
        <w:tc>
          <w:tcPr>
            <w:tcW w:w="5606" w:type="dxa"/>
            <w:tcBorders>
              <w:bottom w:val="single" w:sz="4" w:space="0" w:color="auto"/>
            </w:tcBorders>
            <w:shd w:val="clear" w:color="auto" w:fill="D9D9D9" w:themeFill="background1" w:themeFillShade="D9"/>
          </w:tcPr>
          <w:p w14:paraId="368B6D58" w14:textId="77777777" w:rsidR="00133BF6" w:rsidRPr="007A752C" w:rsidRDefault="0E882B3C" w:rsidP="0E882B3C">
            <w:pPr>
              <w:pStyle w:val="Bezproreda"/>
              <w:jc w:val="center"/>
              <w:rPr>
                <w:sz w:val="20"/>
                <w:szCs w:val="20"/>
              </w:rPr>
            </w:pPr>
            <w:r w:rsidRPr="007A752C">
              <w:rPr>
                <w:sz w:val="20"/>
                <w:szCs w:val="20"/>
              </w:rPr>
              <w:t>Napomena</w:t>
            </w:r>
          </w:p>
        </w:tc>
      </w:tr>
      <w:tr w:rsidR="00133BF6" w:rsidRPr="007A752C" w14:paraId="1EFA6DC1" w14:textId="77777777" w:rsidTr="0E882B3C">
        <w:trPr>
          <w:jc w:val="center"/>
        </w:trPr>
        <w:tc>
          <w:tcPr>
            <w:tcW w:w="66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054411" w14:textId="77777777" w:rsidR="00133BF6" w:rsidRPr="007A752C" w:rsidRDefault="2E2F3467" w:rsidP="2E2F3467">
            <w:pPr>
              <w:jc w:val="left"/>
              <w:rPr>
                <w:sz w:val="20"/>
              </w:rPr>
            </w:pPr>
            <w:r w:rsidRPr="007A752C">
              <w:rPr>
                <w:color w:val="000000" w:themeColor="text1"/>
                <w:sz w:val="20"/>
              </w:rPr>
              <w:t xml:space="preserve">1 </w:t>
            </w:r>
          </w:p>
        </w:tc>
        <w:tc>
          <w:tcPr>
            <w:tcW w:w="13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D112794" w14:textId="77777777" w:rsidR="00133BF6" w:rsidRPr="007A752C" w:rsidRDefault="0E882B3C" w:rsidP="0E882B3C">
            <w:pPr>
              <w:jc w:val="left"/>
              <w:rPr>
                <w:sz w:val="20"/>
              </w:rPr>
            </w:pPr>
            <w:r w:rsidRPr="007A752C">
              <w:rPr>
                <w:sz w:val="20"/>
              </w:rPr>
              <w:t>Neznatne</w:t>
            </w:r>
          </w:p>
        </w:tc>
        <w:tc>
          <w:tcPr>
            <w:tcW w:w="2192" w:type="dxa"/>
          </w:tcPr>
          <w:p w14:paraId="062825B9" w14:textId="77777777" w:rsidR="00133BF6" w:rsidRPr="007A752C" w:rsidRDefault="0E882B3C" w:rsidP="0E882B3C">
            <w:pPr>
              <w:pStyle w:val="Bezproreda"/>
              <w:rPr>
                <w:sz w:val="20"/>
                <w:szCs w:val="20"/>
              </w:rPr>
            </w:pPr>
            <w:r w:rsidRPr="007A752C">
              <w:rPr>
                <w:sz w:val="20"/>
                <w:szCs w:val="20"/>
              </w:rPr>
              <w:t>*&lt;0,001</w:t>
            </w:r>
          </w:p>
        </w:tc>
        <w:tc>
          <w:tcPr>
            <w:tcW w:w="5606" w:type="dxa"/>
            <w:vMerge w:val="restart"/>
            <w:tcBorders>
              <w:top w:val="single" w:sz="4" w:space="0" w:color="auto"/>
            </w:tcBorders>
            <w:shd w:val="clear" w:color="auto" w:fill="FFFFFF" w:themeFill="background1"/>
            <w:vAlign w:val="center"/>
          </w:tcPr>
          <w:p w14:paraId="4D3BCC39" w14:textId="77777777" w:rsidR="00133BF6" w:rsidRPr="007A752C" w:rsidRDefault="2E2F3467" w:rsidP="2E2F3467">
            <w:pPr>
              <w:rPr>
                <w:sz w:val="18"/>
                <w:szCs w:val="18"/>
              </w:rPr>
            </w:pPr>
            <w:r w:rsidRPr="007A752C">
              <w:rPr>
                <w:sz w:val="18"/>
                <w:szCs w:val="18"/>
              </w:rPr>
              <w:t>Promatra se realno moguće ugrožavanje života (poginuli, ozlijeđeni, oboljeli, sklonjeni, evakuirani i zbrinute osobe). Potrebno je sve zbrojiti bez ponderiranja, a ukupan zbroj usporediti s kriterijima iz tablice.</w:t>
            </w:r>
          </w:p>
          <w:p w14:paraId="0A169262" w14:textId="77777777" w:rsidR="00133BF6" w:rsidRPr="007A752C" w:rsidRDefault="0E882B3C" w:rsidP="0E882B3C">
            <w:pPr>
              <w:rPr>
                <w:sz w:val="20"/>
              </w:rPr>
            </w:pPr>
            <w:r w:rsidRPr="007A752C">
              <w:rPr>
                <w:sz w:val="18"/>
                <w:szCs w:val="18"/>
              </w:rPr>
              <w:t>*&lt;0,001- uzima se u obzir ako je uslijed posljedica nesreće stradala bar jedna osoba.</w:t>
            </w:r>
          </w:p>
        </w:tc>
      </w:tr>
      <w:tr w:rsidR="00133BF6" w:rsidRPr="007A752C" w14:paraId="367DFAAE" w14:textId="77777777" w:rsidTr="00D864FD">
        <w:trPr>
          <w:jc w:val="center"/>
        </w:trPr>
        <w:tc>
          <w:tcPr>
            <w:tcW w:w="66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85148C7" w14:textId="77777777" w:rsidR="00133BF6" w:rsidRPr="007A752C" w:rsidRDefault="2E2F3467" w:rsidP="2E2F3467">
            <w:pPr>
              <w:jc w:val="left"/>
              <w:rPr>
                <w:sz w:val="20"/>
              </w:rPr>
            </w:pPr>
            <w:r w:rsidRPr="007A752C">
              <w:rPr>
                <w:color w:val="000000" w:themeColor="text1"/>
                <w:sz w:val="20"/>
              </w:rPr>
              <w:t xml:space="preserve">2 </w:t>
            </w:r>
          </w:p>
        </w:tc>
        <w:tc>
          <w:tcPr>
            <w:tcW w:w="13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161AE98" w14:textId="77777777" w:rsidR="00133BF6" w:rsidRPr="007A752C" w:rsidRDefault="0E882B3C" w:rsidP="0E882B3C">
            <w:pPr>
              <w:jc w:val="left"/>
              <w:rPr>
                <w:sz w:val="20"/>
              </w:rPr>
            </w:pPr>
            <w:r w:rsidRPr="007A752C">
              <w:rPr>
                <w:sz w:val="20"/>
              </w:rPr>
              <w:t>Malene</w:t>
            </w:r>
          </w:p>
        </w:tc>
        <w:tc>
          <w:tcPr>
            <w:tcW w:w="2192" w:type="dxa"/>
          </w:tcPr>
          <w:p w14:paraId="0B73CED2" w14:textId="77777777" w:rsidR="00133BF6" w:rsidRPr="007A752C" w:rsidRDefault="0E882B3C" w:rsidP="0E882B3C">
            <w:pPr>
              <w:pStyle w:val="Bezproreda"/>
              <w:rPr>
                <w:sz w:val="20"/>
                <w:szCs w:val="20"/>
              </w:rPr>
            </w:pPr>
            <w:r w:rsidRPr="007A752C">
              <w:rPr>
                <w:sz w:val="20"/>
                <w:szCs w:val="20"/>
              </w:rPr>
              <w:t>0,001 – 0,0046</w:t>
            </w:r>
          </w:p>
        </w:tc>
        <w:tc>
          <w:tcPr>
            <w:tcW w:w="5606" w:type="dxa"/>
            <w:vMerge/>
            <w:shd w:val="clear" w:color="auto" w:fill="FFFFFF" w:themeFill="background1"/>
            <w:vAlign w:val="center"/>
          </w:tcPr>
          <w:p w14:paraId="74D1FA58" w14:textId="77777777" w:rsidR="00133BF6" w:rsidRPr="007A752C" w:rsidRDefault="00133BF6" w:rsidP="00CD1E32">
            <w:pPr>
              <w:jc w:val="left"/>
              <w:rPr>
                <w:szCs w:val="24"/>
              </w:rPr>
            </w:pPr>
          </w:p>
        </w:tc>
      </w:tr>
      <w:tr w:rsidR="00133BF6" w:rsidRPr="007A752C" w14:paraId="3E32FC77" w14:textId="77777777" w:rsidTr="0E882B3C">
        <w:trPr>
          <w:jc w:val="center"/>
        </w:trPr>
        <w:tc>
          <w:tcPr>
            <w:tcW w:w="664" w:type="dxa"/>
            <w:tcBorders>
              <w:top w:val="single" w:sz="4" w:space="0" w:color="auto"/>
              <w:left w:val="single" w:sz="4" w:space="0" w:color="auto"/>
              <w:bottom w:val="single" w:sz="4" w:space="0" w:color="auto"/>
              <w:right w:val="single" w:sz="4" w:space="0" w:color="auto"/>
            </w:tcBorders>
            <w:shd w:val="clear" w:color="auto" w:fill="FFFF00"/>
            <w:vAlign w:val="center"/>
          </w:tcPr>
          <w:p w14:paraId="1A06B0AB" w14:textId="77777777" w:rsidR="00133BF6" w:rsidRPr="007A752C" w:rsidRDefault="2E2F3467" w:rsidP="2E2F3467">
            <w:pPr>
              <w:jc w:val="left"/>
              <w:rPr>
                <w:sz w:val="20"/>
              </w:rPr>
            </w:pPr>
            <w:r w:rsidRPr="007A752C">
              <w:rPr>
                <w:color w:val="000000" w:themeColor="text1"/>
                <w:sz w:val="20"/>
              </w:rPr>
              <w:t xml:space="preserve">3 </w:t>
            </w:r>
          </w:p>
        </w:tc>
        <w:tc>
          <w:tcPr>
            <w:tcW w:w="1320" w:type="dxa"/>
            <w:tcBorders>
              <w:top w:val="single" w:sz="4" w:space="0" w:color="auto"/>
              <w:left w:val="single" w:sz="4" w:space="0" w:color="auto"/>
              <w:bottom w:val="single" w:sz="4" w:space="0" w:color="auto"/>
              <w:right w:val="single" w:sz="4" w:space="0" w:color="auto"/>
            </w:tcBorders>
            <w:shd w:val="clear" w:color="auto" w:fill="FFFF00"/>
            <w:vAlign w:val="center"/>
          </w:tcPr>
          <w:p w14:paraId="0DB4403A" w14:textId="77777777" w:rsidR="00133BF6" w:rsidRPr="007A752C" w:rsidRDefault="0E882B3C" w:rsidP="0E882B3C">
            <w:pPr>
              <w:jc w:val="left"/>
              <w:rPr>
                <w:sz w:val="20"/>
              </w:rPr>
            </w:pPr>
            <w:r w:rsidRPr="007A752C">
              <w:rPr>
                <w:sz w:val="20"/>
              </w:rPr>
              <w:t>Umjerene</w:t>
            </w:r>
          </w:p>
        </w:tc>
        <w:tc>
          <w:tcPr>
            <w:tcW w:w="2192" w:type="dxa"/>
          </w:tcPr>
          <w:p w14:paraId="5710BC13" w14:textId="77777777" w:rsidR="00133BF6" w:rsidRPr="007A752C" w:rsidRDefault="0E882B3C" w:rsidP="0E882B3C">
            <w:pPr>
              <w:pStyle w:val="Bezproreda"/>
              <w:rPr>
                <w:sz w:val="20"/>
                <w:szCs w:val="20"/>
              </w:rPr>
            </w:pPr>
            <w:r w:rsidRPr="007A752C">
              <w:rPr>
                <w:sz w:val="20"/>
                <w:szCs w:val="20"/>
              </w:rPr>
              <w:t>0,0047 – 0,011</w:t>
            </w:r>
          </w:p>
        </w:tc>
        <w:tc>
          <w:tcPr>
            <w:tcW w:w="5606" w:type="dxa"/>
            <w:vMerge/>
            <w:shd w:val="clear" w:color="auto" w:fill="FFFFFF" w:themeFill="background1"/>
            <w:vAlign w:val="center"/>
          </w:tcPr>
          <w:p w14:paraId="380BF7EC" w14:textId="77777777" w:rsidR="00133BF6" w:rsidRPr="007A752C" w:rsidRDefault="00133BF6" w:rsidP="00CD1E32">
            <w:pPr>
              <w:jc w:val="left"/>
              <w:rPr>
                <w:szCs w:val="24"/>
              </w:rPr>
            </w:pPr>
          </w:p>
        </w:tc>
      </w:tr>
      <w:tr w:rsidR="00133BF6" w:rsidRPr="007A752C" w14:paraId="644EFABE" w14:textId="77777777" w:rsidTr="0E882B3C">
        <w:trPr>
          <w:jc w:val="center"/>
        </w:trPr>
        <w:tc>
          <w:tcPr>
            <w:tcW w:w="664" w:type="dxa"/>
            <w:tcBorders>
              <w:top w:val="single" w:sz="4" w:space="0" w:color="auto"/>
              <w:left w:val="single" w:sz="4" w:space="0" w:color="auto"/>
              <w:bottom w:val="single" w:sz="4" w:space="0" w:color="auto"/>
              <w:right w:val="single" w:sz="4" w:space="0" w:color="auto"/>
            </w:tcBorders>
            <w:shd w:val="clear" w:color="auto" w:fill="FFC000"/>
            <w:vAlign w:val="center"/>
          </w:tcPr>
          <w:p w14:paraId="450C3201" w14:textId="77777777" w:rsidR="00133BF6" w:rsidRPr="007A752C" w:rsidRDefault="2E2F3467" w:rsidP="2E2F3467">
            <w:pPr>
              <w:jc w:val="left"/>
              <w:rPr>
                <w:sz w:val="20"/>
              </w:rPr>
            </w:pPr>
            <w:r w:rsidRPr="007A752C">
              <w:rPr>
                <w:color w:val="000000" w:themeColor="text1"/>
                <w:sz w:val="20"/>
              </w:rPr>
              <w:t xml:space="preserve">4 </w:t>
            </w:r>
          </w:p>
        </w:tc>
        <w:tc>
          <w:tcPr>
            <w:tcW w:w="1320" w:type="dxa"/>
            <w:tcBorders>
              <w:top w:val="single" w:sz="4" w:space="0" w:color="auto"/>
              <w:left w:val="single" w:sz="4" w:space="0" w:color="auto"/>
              <w:bottom w:val="single" w:sz="4" w:space="0" w:color="auto"/>
              <w:right w:val="single" w:sz="4" w:space="0" w:color="auto"/>
            </w:tcBorders>
            <w:shd w:val="clear" w:color="auto" w:fill="FFC000"/>
            <w:vAlign w:val="center"/>
          </w:tcPr>
          <w:p w14:paraId="7FE722DB" w14:textId="77777777" w:rsidR="00133BF6" w:rsidRPr="007A752C" w:rsidRDefault="0E882B3C" w:rsidP="0E882B3C">
            <w:pPr>
              <w:jc w:val="left"/>
              <w:rPr>
                <w:sz w:val="20"/>
              </w:rPr>
            </w:pPr>
            <w:r w:rsidRPr="007A752C">
              <w:rPr>
                <w:sz w:val="20"/>
              </w:rPr>
              <w:t>Značajne</w:t>
            </w:r>
          </w:p>
        </w:tc>
        <w:tc>
          <w:tcPr>
            <w:tcW w:w="2192" w:type="dxa"/>
          </w:tcPr>
          <w:p w14:paraId="61312B3C" w14:textId="77777777" w:rsidR="00133BF6" w:rsidRPr="007A752C" w:rsidRDefault="0E882B3C" w:rsidP="0E882B3C">
            <w:pPr>
              <w:pStyle w:val="Bezproreda"/>
              <w:rPr>
                <w:sz w:val="20"/>
                <w:szCs w:val="20"/>
              </w:rPr>
            </w:pPr>
            <w:r w:rsidRPr="007A752C">
              <w:rPr>
                <w:sz w:val="20"/>
                <w:szCs w:val="20"/>
              </w:rPr>
              <w:t>0,012 – 0,035</w:t>
            </w:r>
          </w:p>
        </w:tc>
        <w:tc>
          <w:tcPr>
            <w:tcW w:w="5606" w:type="dxa"/>
            <w:vMerge/>
            <w:shd w:val="clear" w:color="auto" w:fill="FFFFFF" w:themeFill="background1"/>
            <w:vAlign w:val="center"/>
          </w:tcPr>
          <w:p w14:paraId="36548A6B" w14:textId="77777777" w:rsidR="00133BF6" w:rsidRPr="007A752C" w:rsidRDefault="00133BF6" w:rsidP="00CD1E32">
            <w:pPr>
              <w:jc w:val="left"/>
              <w:rPr>
                <w:szCs w:val="24"/>
              </w:rPr>
            </w:pPr>
          </w:p>
        </w:tc>
      </w:tr>
      <w:tr w:rsidR="00133BF6" w:rsidRPr="007A752C" w14:paraId="0E8C36F2" w14:textId="77777777" w:rsidTr="0E882B3C">
        <w:trPr>
          <w:jc w:val="center"/>
        </w:trPr>
        <w:tc>
          <w:tcPr>
            <w:tcW w:w="664" w:type="dxa"/>
            <w:tcBorders>
              <w:top w:val="single" w:sz="4" w:space="0" w:color="auto"/>
              <w:left w:val="single" w:sz="4" w:space="0" w:color="auto"/>
              <w:bottom w:val="single" w:sz="4" w:space="0" w:color="auto"/>
              <w:right w:val="single" w:sz="4" w:space="0" w:color="auto"/>
            </w:tcBorders>
            <w:shd w:val="clear" w:color="auto" w:fill="FF0000"/>
            <w:vAlign w:val="center"/>
          </w:tcPr>
          <w:p w14:paraId="44F63CFD" w14:textId="77777777" w:rsidR="00133BF6" w:rsidRPr="007A752C" w:rsidRDefault="2E2F3467" w:rsidP="2E2F3467">
            <w:pPr>
              <w:jc w:val="left"/>
              <w:rPr>
                <w:sz w:val="20"/>
              </w:rPr>
            </w:pPr>
            <w:r w:rsidRPr="007A752C">
              <w:rPr>
                <w:color w:val="000000" w:themeColor="text1"/>
                <w:sz w:val="20"/>
              </w:rPr>
              <w:t xml:space="preserve">5 </w:t>
            </w:r>
          </w:p>
        </w:tc>
        <w:tc>
          <w:tcPr>
            <w:tcW w:w="1320" w:type="dxa"/>
            <w:tcBorders>
              <w:top w:val="single" w:sz="4" w:space="0" w:color="auto"/>
              <w:left w:val="single" w:sz="4" w:space="0" w:color="auto"/>
              <w:bottom w:val="single" w:sz="4" w:space="0" w:color="auto"/>
              <w:right w:val="single" w:sz="4" w:space="0" w:color="auto"/>
            </w:tcBorders>
            <w:shd w:val="clear" w:color="auto" w:fill="FF0000"/>
            <w:vAlign w:val="center"/>
          </w:tcPr>
          <w:p w14:paraId="358E9A51" w14:textId="77777777" w:rsidR="00133BF6" w:rsidRPr="007A752C" w:rsidRDefault="0E882B3C" w:rsidP="0E882B3C">
            <w:pPr>
              <w:jc w:val="left"/>
              <w:rPr>
                <w:sz w:val="20"/>
              </w:rPr>
            </w:pPr>
            <w:r w:rsidRPr="007A752C">
              <w:rPr>
                <w:sz w:val="20"/>
              </w:rPr>
              <w:t>Katastrofalne</w:t>
            </w:r>
          </w:p>
        </w:tc>
        <w:tc>
          <w:tcPr>
            <w:tcW w:w="2192" w:type="dxa"/>
          </w:tcPr>
          <w:p w14:paraId="3AC2D830" w14:textId="77777777" w:rsidR="00133BF6" w:rsidRPr="007A752C" w:rsidRDefault="0E882B3C" w:rsidP="0E882B3C">
            <w:pPr>
              <w:pStyle w:val="Bezproreda"/>
              <w:rPr>
                <w:sz w:val="20"/>
                <w:szCs w:val="20"/>
              </w:rPr>
            </w:pPr>
            <w:r w:rsidRPr="007A752C">
              <w:rPr>
                <w:sz w:val="20"/>
                <w:szCs w:val="20"/>
              </w:rPr>
              <w:t>0,036 ili više</w:t>
            </w:r>
          </w:p>
        </w:tc>
        <w:tc>
          <w:tcPr>
            <w:tcW w:w="5606" w:type="dxa"/>
            <w:vMerge/>
            <w:tcBorders>
              <w:bottom w:val="single" w:sz="4" w:space="0" w:color="auto"/>
            </w:tcBorders>
            <w:shd w:val="clear" w:color="auto" w:fill="FFFFFF" w:themeFill="background1"/>
            <w:vAlign w:val="center"/>
          </w:tcPr>
          <w:p w14:paraId="5FEC7D35" w14:textId="77777777" w:rsidR="00133BF6" w:rsidRPr="007A752C" w:rsidRDefault="00133BF6" w:rsidP="00CD1E32">
            <w:pPr>
              <w:jc w:val="left"/>
              <w:rPr>
                <w:szCs w:val="24"/>
              </w:rPr>
            </w:pPr>
          </w:p>
        </w:tc>
      </w:tr>
    </w:tbl>
    <w:p w14:paraId="3424897A" w14:textId="77777777" w:rsidR="00133BF6" w:rsidRPr="007A752C" w:rsidRDefault="00133BF6" w:rsidP="00133BF6"/>
    <w:p w14:paraId="78BAE38F" w14:textId="77777777" w:rsidR="00205951" w:rsidRPr="007A752C" w:rsidRDefault="0E882B3C" w:rsidP="006853DE">
      <w:pPr>
        <w:pStyle w:val="Razina2"/>
      </w:pPr>
      <w:bookmarkStart w:id="62" w:name="_Toc225768515"/>
      <w:r w:rsidRPr="007A752C">
        <w:t>Gospodarstvo</w:t>
      </w:r>
      <w:bookmarkEnd w:id="62"/>
    </w:p>
    <w:p w14:paraId="34B8E7C6" w14:textId="77777777" w:rsidR="006853DE" w:rsidRPr="007A752C" w:rsidRDefault="006853DE" w:rsidP="006853DE"/>
    <w:p w14:paraId="34A07677" w14:textId="7F28CC26" w:rsidR="002330B2" w:rsidRPr="007A752C" w:rsidRDefault="009B770C" w:rsidP="009B770C">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9</w:t>
      </w:r>
      <w:r w:rsidRPr="007A752C">
        <w:fldChar w:fldCharType="end"/>
      </w:r>
      <w:r w:rsidR="0E882B3C" w:rsidRPr="007A752C">
        <w:t>: Kriteriji za ocjenu prijetnji - kategorija gospodarstvo</w:t>
      </w:r>
    </w:p>
    <w:tbl>
      <w:tblPr>
        <w:tblStyle w:val="Reetkatablice7"/>
        <w:tblW w:w="0" w:type="auto"/>
        <w:jc w:val="center"/>
        <w:tblLook w:val="04A0" w:firstRow="1" w:lastRow="0" w:firstColumn="1" w:lastColumn="0" w:noHBand="0" w:noVBand="1"/>
      </w:tblPr>
      <w:tblGrid>
        <w:gridCol w:w="1149"/>
        <w:gridCol w:w="1307"/>
        <w:gridCol w:w="1703"/>
        <w:gridCol w:w="5237"/>
      </w:tblGrid>
      <w:tr w:rsidR="002330B2" w:rsidRPr="007A752C" w14:paraId="53F0F83D" w14:textId="77777777" w:rsidTr="006853DE">
        <w:trPr>
          <w:jc w:val="center"/>
        </w:trPr>
        <w:tc>
          <w:tcPr>
            <w:tcW w:w="9396" w:type="dxa"/>
            <w:gridSpan w:val="4"/>
            <w:shd w:val="clear" w:color="auto" w:fill="D9D9D9" w:themeFill="background1" w:themeFillShade="D9"/>
          </w:tcPr>
          <w:p w14:paraId="0AED7D6A" w14:textId="77777777" w:rsidR="002330B2" w:rsidRPr="007A752C" w:rsidRDefault="2E2F3467" w:rsidP="2E2F3467">
            <w:pPr>
              <w:jc w:val="center"/>
              <w:rPr>
                <w:rFonts w:ascii="Calibri" w:hAnsi="Calibri"/>
                <w:sz w:val="20"/>
                <w:lang w:eastAsia="en-US"/>
              </w:rPr>
            </w:pPr>
            <w:r w:rsidRPr="007A752C">
              <w:rPr>
                <w:rFonts w:ascii="Calibri" w:hAnsi="Calibri"/>
                <w:sz w:val="20"/>
                <w:lang w:eastAsia="en-US"/>
              </w:rPr>
              <w:t>Gospodarstvo</w:t>
            </w:r>
          </w:p>
        </w:tc>
      </w:tr>
      <w:tr w:rsidR="00C01B43" w:rsidRPr="007A752C" w14:paraId="660D8EB8" w14:textId="77777777" w:rsidTr="006853DE">
        <w:trPr>
          <w:jc w:val="center"/>
        </w:trPr>
        <w:tc>
          <w:tcPr>
            <w:tcW w:w="1149" w:type="dxa"/>
            <w:shd w:val="clear" w:color="auto" w:fill="D9D9D9" w:themeFill="background1" w:themeFillShade="D9"/>
          </w:tcPr>
          <w:p w14:paraId="5E7026DB" w14:textId="77777777" w:rsidR="002330B2"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307" w:type="dxa"/>
            <w:shd w:val="clear" w:color="auto" w:fill="D9D9D9" w:themeFill="background1" w:themeFillShade="D9"/>
          </w:tcPr>
          <w:p w14:paraId="0F8F9294" w14:textId="77777777" w:rsidR="002330B2"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1703" w:type="dxa"/>
            <w:shd w:val="clear" w:color="auto" w:fill="D9D9D9" w:themeFill="background1" w:themeFillShade="D9"/>
          </w:tcPr>
          <w:p w14:paraId="11F6E447" w14:textId="77777777" w:rsidR="002330B2"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5237" w:type="dxa"/>
            <w:shd w:val="clear" w:color="auto" w:fill="D9D9D9" w:themeFill="background1" w:themeFillShade="D9"/>
          </w:tcPr>
          <w:p w14:paraId="47A02739" w14:textId="77777777" w:rsidR="002330B2" w:rsidRPr="007A752C" w:rsidRDefault="2E2F3467" w:rsidP="2E2F3467">
            <w:pPr>
              <w:jc w:val="center"/>
              <w:rPr>
                <w:rFonts w:ascii="Calibri" w:hAnsi="Calibri"/>
                <w:sz w:val="20"/>
                <w:lang w:eastAsia="en-US"/>
              </w:rPr>
            </w:pPr>
            <w:r w:rsidRPr="007A752C">
              <w:rPr>
                <w:rFonts w:ascii="Calibri" w:hAnsi="Calibri"/>
                <w:sz w:val="20"/>
                <w:lang w:eastAsia="en-US"/>
              </w:rPr>
              <w:t>Napomena</w:t>
            </w:r>
          </w:p>
        </w:tc>
      </w:tr>
      <w:tr w:rsidR="00C01B43" w:rsidRPr="007A752C" w14:paraId="4E17C9A5" w14:textId="77777777" w:rsidTr="006853DE">
        <w:trPr>
          <w:jc w:val="center"/>
        </w:trPr>
        <w:tc>
          <w:tcPr>
            <w:tcW w:w="1149" w:type="dxa"/>
            <w:tcBorders>
              <w:top w:val="single" w:sz="4" w:space="0" w:color="auto"/>
              <w:left w:val="single" w:sz="4" w:space="0" w:color="auto"/>
              <w:bottom w:val="single" w:sz="4" w:space="0" w:color="auto"/>
              <w:right w:val="single" w:sz="4" w:space="0" w:color="auto"/>
            </w:tcBorders>
            <w:shd w:val="clear" w:color="auto" w:fill="BDD6EE"/>
            <w:vAlign w:val="center"/>
          </w:tcPr>
          <w:p w14:paraId="312920F4" w14:textId="77777777" w:rsidR="00C01B4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307" w:type="dxa"/>
            <w:tcBorders>
              <w:top w:val="single" w:sz="4" w:space="0" w:color="auto"/>
              <w:left w:val="single" w:sz="4" w:space="0" w:color="auto"/>
              <w:bottom w:val="single" w:sz="4" w:space="0" w:color="auto"/>
              <w:right w:val="single" w:sz="4" w:space="0" w:color="auto"/>
            </w:tcBorders>
            <w:shd w:val="clear" w:color="auto" w:fill="BDD6EE"/>
            <w:vAlign w:val="center"/>
          </w:tcPr>
          <w:p w14:paraId="11E21100" w14:textId="77777777" w:rsidR="00C01B43" w:rsidRPr="007A752C" w:rsidRDefault="0E882B3C" w:rsidP="0E882B3C">
            <w:pPr>
              <w:jc w:val="left"/>
              <w:rPr>
                <w:rFonts w:ascii="Calibri" w:hAnsi="Calibri"/>
                <w:sz w:val="20"/>
                <w:lang w:eastAsia="hr-HR"/>
              </w:rPr>
            </w:pPr>
            <w:r w:rsidRPr="007A752C">
              <w:rPr>
                <w:rFonts w:ascii="Calibri" w:hAnsi="Calibri"/>
                <w:sz w:val="20"/>
                <w:lang w:eastAsia="hr-HR"/>
              </w:rPr>
              <w:t>Neznatne</w:t>
            </w:r>
          </w:p>
        </w:tc>
        <w:tc>
          <w:tcPr>
            <w:tcW w:w="1703" w:type="dxa"/>
          </w:tcPr>
          <w:p w14:paraId="28B2F71B" w14:textId="77777777" w:rsidR="00C01B43" w:rsidRPr="007A752C" w:rsidRDefault="0E882B3C" w:rsidP="0E882B3C">
            <w:pPr>
              <w:jc w:val="center"/>
              <w:rPr>
                <w:rFonts w:ascii="Calibri" w:hAnsi="Calibri"/>
                <w:sz w:val="20"/>
                <w:lang w:eastAsia="en-US"/>
              </w:rPr>
            </w:pPr>
            <w:r w:rsidRPr="007A752C">
              <w:rPr>
                <w:rFonts w:ascii="Calibri" w:hAnsi="Calibri"/>
                <w:sz w:val="20"/>
                <w:lang w:eastAsia="en-US"/>
              </w:rPr>
              <w:t>&lt;1%</w:t>
            </w:r>
          </w:p>
        </w:tc>
        <w:tc>
          <w:tcPr>
            <w:tcW w:w="5237" w:type="dxa"/>
            <w:vMerge w:val="restart"/>
            <w:tcBorders>
              <w:top w:val="single" w:sz="4" w:space="0" w:color="auto"/>
              <w:left w:val="single" w:sz="4" w:space="0" w:color="auto"/>
              <w:right w:val="single" w:sz="4" w:space="0" w:color="auto"/>
            </w:tcBorders>
            <w:shd w:val="clear" w:color="auto" w:fill="FFFFFF" w:themeFill="background1"/>
            <w:vAlign w:val="center"/>
          </w:tcPr>
          <w:p w14:paraId="74BE92EF" w14:textId="44F7870F" w:rsidR="00C01B43" w:rsidRPr="007A752C" w:rsidRDefault="0E882B3C" w:rsidP="0E882B3C">
            <w:pPr>
              <w:rPr>
                <w:rFonts w:ascii="Calibri" w:hAnsi="Calibri"/>
                <w:lang w:eastAsia="hr-HR"/>
              </w:rPr>
            </w:pPr>
            <w:r w:rsidRPr="007A752C">
              <w:rPr>
                <w:rFonts w:ascii="Calibri" w:hAnsi="Calibri"/>
                <w:sz w:val="20"/>
                <w:lang w:eastAsia="hr-HR"/>
              </w:rPr>
              <w:t>Iz podataka o ukupnoj šteti koje je prouzročila velika nesreća ili je realno može prouzročiti (navedeni izvori podataka).</w:t>
            </w:r>
            <w:r w:rsidRPr="007A752C">
              <w:rPr>
                <w:sz w:val="20"/>
              </w:rPr>
              <w:t xml:space="preserve"> </w:t>
            </w:r>
            <w:r w:rsidRPr="007A752C">
              <w:rPr>
                <w:rFonts w:ascii="Calibri" w:hAnsi="Calibri"/>
                <w:sz w:val="20"/>
                <w:lang w:eastAsia="hr-HR"/>
              </w:rPr>
              <w:t xml:space="preserve">Vrijednost ugroženih (neposredno ugroženih) pokretnina i nekretnina određuje se prema </w:t>
            </w:r>
            <w:r w:rsidR="0086304F">
              <w:rPr>
                <w:rFonts w:ascii="Calibri" w:hAnsi="Calibri"/>
                <w:sz w:val="20"/>
                <w:lang w:eastAsia="hr-HR"/>
              </w:rPr>
              <w:t>podatci</w:t>
            </w:r>
            <w:r w:rsidRPr="007A752C">
              <w:rPr>
                <w:rFonts w:ascii="Calibri" w:hAnsi="Calibri"/>
                <w:sz w:val="20"/>
                <w:lang w:eastAsia="hr-HR"/>
              </w:rPr>
              <w:t>ma dobivenih iz Smjernica za izradu procjene rizika za područje Osječko-baranjske županije.</w:t>
            </w:r>
          </w:p>
        </w:tc>
      </w:tr>
      <w:tr w:rsidR="00C01B43" w:rsidRPr="007A752C" w14:paraId="3FB8DFC6" w14:textId="77777777" w:rsidTr="006853DE">
        <w:trPr>
          <w:jc w:val="center"/>
        </w:trPr>
        <w:tc>
          <w:tcPr>
            <w:tcW w:w="1149" w:type="dxa"/>
            <w:tcBorders>
              <w:top w:val="single" w:sz="4" w:space="0" w:color="auto"/>
              <w:left w:val="single" w:sz="4" w:space="0" w:color="auto"/>
              <w:bottom w:val="single" w:sz="4" w:space="0" w:color="auto"/>
              <w:right w:val="single" w:sz="4" w:space="0" w:color="auto"/>
            </w:tcBorders>
            <w:shd w:val="clear" w:color="auto" w:fill="A8D08D"/>
            <w:vAlign w:val="center"/>
          </w:tcPr>
          <w:p w14:paraId="019F8B4C" w14:textId="77777777" w:rsidR="00C01B4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307" w:type="dxa"/>
            <w:tcBorders>
              <w:top w:val="single" w:sz="4" w:space="0" w:color="auto"/>
              <w:left w:val="single" w:sz="4" w:space="0" w:color="auto"/>
              <w:bottom w:val="single" w:sz="4" w:space="0" w:color="auto"/>
              <w:right w:val="single" w:sz="4" w:space="0" w:color="auto"/>
            </w:tcBorders>
            <w:shd w:val="clear" w:color="auto" w:fill="A8D08D"/>
            <w:vAlign w:val="center"/>
          </w:tcPr>
          <w:p w14:paraId="60AF999B" w14:textId="77777777" w:rsidR="00C01B43" w:rsidRPr="007A752C" w:rsidRDefault="0E882B3C" w:rsidP="0E882B3C">
            <w:pPr>
              <w:jc w:val="left"/>
              <w:rPr>
                <w:rFonts w:ascii="Calibri" w:hAnsi="Calibri"/>
                <w:sz w:val="20"/>
                <w:lang w:eastAsia="hr-HR"/>
              </w:rPr>
            </w:pPr>
            <w:r w:rsidRPr="007A752C">
              <w:rPr>
                <w:rFonts w:ascii="Calibri" w:hAnsi="Calibri"/>
                <w:sz w:val="20"/>
                <w:lang w:eastAsia="hr-HR"/>
              </w:rPr>
              <w:t>Malene</w:t>
            </w:r>
          </w:p>
        </w:tc>
        <w:tc>
          <w:tcPr>
            <w:tcW w:w="1703" w:type="dxa"/>
          </w:tcPr>
          <w:p w14:paraId="4BA4B596" w14:textId="77777777" w:rsidR="00C01B43" w:rsidRPr="007A752C" w:rsidRDefault="0E882B3C" w:rsidP="0E882B3C">
            <w:pPr>
              <w:jc w:val="center"/>
              <w:rPr>
                <w:rFonts w:ascii="Calibri" w:hAnsi="Calibri"/>
                <w:sz w:val="20"/>
                <w:lang w:eastAsia="en-US"/>
              </w:rPr>
            </w:pPr>
            <w:r w:rsidRPr="007A752C">
              <w:rPr>
                <w:rFonts w:ascii="Calibri" w:hAnsi="Calibri"/>
                <w:sz w:val="20"/>
                <w:lang w:eastAsia="en-US"/>
              </w:rPr>
              <w:t>1 – 5%</w:t>
            </w:r>
          </w:p>
        </w:tc>
        <w:tc>
          <w:tcPr>
            <w:tcW w:w="5237" w:type="dxa"/>
            <w:vMerge/>
            <w:tcBorders>
              <w:left w:val="single" w:sz="4" w:space="0" w:color="auto"/>
              <w:right w:val="single" w:sz="4" w:space="0" w:color="auto"/>
            </w:tcBorders>
            <w:shd w:val="clear" w:color="auto" w:fill="FFFFFF" w:themeFill="background1"/>
            <w:vAlign w:val="center"/>
          </w:tcPr>
          <w:p w14:paraId="08D71E7A" w14:textId="77777777" w:rsidR="00C01B43" w:rsidRPr="007A752C" w:rsidRDefault="00C01B43" w:rsidP="002330B2">
            <w:pPr>
              <w:jc w:val="left"/>
              <w:rPr>
                <w:rFonts w:ascii="Calibri" w:hAnsi="Calibri"/>
                <w:szCs w:val="24"/>
                <w:lang w:eastAsia="hr-HR"/>
              </w:rPr>
            </w:pPr>
          </w:p>
        </w:tc>
      </w:tr>
      <w:tr w:rsidR="00C01B43" w:rsidRPr="007A752C" w14:paraId="4335C064" w14:textId="77777777" w:rsidTr="006853DE">
        <w:trPr>
          <w:jc w:val="center"/>
        </w:trPr>
        <w:tc>
          <w:tcPr>
            <w:tcW w:w="1149" w:type="dxa"/>
            <w:tcBorders>
              <w:top w:val="single" w:sz="4" w:space="0" w:color="auto"/>
              <w:left w:val="single" w:sz="4" w:space="0" w:color="auto"/>
              <w:bottom w:val="single" w:sz="4" w:space="0" w:color="auto"/>
              <w:right w:val="single" w:sz="4" w:space="0" w:color="auto"/>
            </w:tcBorders>
            <w:shd w:val="clear" w:color="auto" w:fill="FFFF00"/>
            <w:vAlign w:val="center"/>
          </w:tcPr>
          <w:p w14:paraId="326D8446" w14:textId="77777777" w:rsidR="00C01B4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307" w:type="dxa"/>
            <w:tcBorders>
              <w:top w:val="single" w:sz="4" w:space="0" w:color="auto"/>
              <w:left w:val="single" w:sz="4" w:space="0" w:color="auto"/>
              <w:bottom w:val="single" w:sz="4" w:space="0" w:color="auto"/>
              <w:right w:val="single" w:sz="4" w:space="0" w:color="auto"/>
            </w:tcBorders>
            <w:shd w:val="clear" w:color="auto" w:fill="FFFF00"/>
            <w:vAlign w:val="center"/>
          </w:tcPr>
          <w:p w14:paraId="2E784700" w14:textId="77777777" w:rsidR="00C01B43" w:rsidRPr="007A752C" w:rsidRDefault="0E882B3C" w:rsidP="0E882B3C">
            <w:pPr>
              <w:jc w:val="left"/>
              <w:rPr>
                <w:rFonts w:ascii="Calibri" w:hAnsi="Calibri"/>
                <w:sz w:val="20"/>
                <w:lang w:eastAsia="hr-HR"/>
              </w:rPr>
            </w:pPr>
            <w:r w:rsidRPr="007A752C">
              <w:rPr>
                <w:rFonts w:ascii="Calibri" w:hAnsi="Calibri"/>
                <w:sz w:val="20"/>
                <w:lang w:eastAsia="hr-HR"/>
              </w:rPr>
              <w:t>Umjerene</w:t>
            </w:r>
          </w:p>
        </w:tc>
        <w:tc>
          <w:tcPr>
            <w:tcW w:w="1703" w:type="dxa"/>
          </w:tcPr>
          <w:p w14:paraId="57488F1C" w14:textId="77777777" w:rsidR="00C01B43" w:rsidRPr="007A752C" w:rsidRDefault="0E882B3C" w:rsidP="0E882B3C">
            <w:pPr>
              <w:jc w:val="center"/>
              <w:rPr>
                <w:rFonts w:ascii="Calibri" w:hAnsi="Calibri"/>
                <w:sz w:val="20"/>
                <w:lang w:eastAsia="en-US"/>
              </w:rPr>
            </w:pPr>
            <w:r w:rsidRPr="007A752C">
              <w:rPr>
                <w:rFonts w:ascii="Calibri" w:hAnsi="Calibri"/>
                <w:sz w:val="20"/>
                <w:lang w:eastAsia="en-US"/>
              </w:rPr>
              <w:t>5 – 15%</w:t>
            </w:r>
          </w:p>
        </w:tc>
        <w:tc>
          <w:tcPr>
            <w:tcW w:w="5237" w:type="dxa"/>
            <w:vMerge/>
            <w:tcBorders>
              <w:left w:val="single" w:sz="4" w:space="0" w:color="auto"/>
              <w:right w:val="single" w:sz="4" w:space="0" w:color="auto"/>
            </w:tcBorders>
            <w:shd w:val="clear" w:color="auto" w:fill="FFFFFF" w:themeFill="background1"/>
            <w:vAlign w:val="center"/>
          </w:tcPr>
          <w:p w14:paraId="15A70349" w14:textId="77777777" w:rsidR="00C01B43" w:rsidRPr="007A752C" w:rsidRDefault="00C01B43" w:rsidP="002330B2">
            <w:pPr>
              <w:jc w:val="left"/>
              <w:rPr>
                <w:rFonts w:ascii="Calibri" w:hAnsi="Calibri"/>
                <w:szCs w:val="24"/>
                <w:lang w:eastAsia="hr-HR"/>
              </w:rPr>
            </w:pPr>
          </w:p>
        </w:tc>
      </w:tr>
      <w:tr w:rsidR="00C01B43" w:rsidRPr="007A752C" w14:paraId="42AA0F83" w14:textId="77777777" w:rsidTr="006853DE">
        <w:trPr>
          <w:jc w:val="center"/>
        </w:trPr>
        <w:tc>
          <w:tcPr>
            <w:tcW w:w="1149" w:type="dxa"/>
            <w:tcBorders>
              <w:top w:val="single" w:sz="4" w:space="0" w:color="auto"/>
              <w:left w:val="single" w:sz="4" w:space="0" w:color="auto"/>
              <w:bottom w:val="single" w:sz="4" w:space="0" w:color="auto"/>
              <w:right w:val="single" w:sz="4" w:space="0" w:color="auto"/>
            </w:tcBorders>
            <w:shd w:val="clear" w:color="auto" w:fill="FFC000"/>
            <w:vAlign w:val="center"/>
          </w:tcPr>
          <w:p w14:paraId="00229100" w14:textId="77777777" w:rsidR="00C01B4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307" w:type="dxa"/>
            <w:tcBorders>
              <w:top w:val="single" w:sz="4" w:space="0" w:color="auto"/>
              <w:left w:val="single" w:sz="4" w:space="0" w:color="auto"/>
              <w:bottom w:val="single" w:sz="4" w:space="0" w:color="auto"/>
              <w:right w:val="single" w:sz="4" w:space="0" w:color="auto"/>
            </w:tcBorders>
            <w:shd w:val="clear" w:color="auto" w:fill="FFC000"/>
            <w:vAlign w:val="center"/>
          </w:tcPr>
          <w:p w14:paraId="49216A37" w14:textId="77777777" w:rsidR="00C01B43" w:rsidRPr="007A752C" w:rsidRDefault="0E882B3C" w:rsidP="0E882B3C">
            <w:pPr>
              <w:jc w:val="left"/>
              <w:rPr>
                <w:rFonts w:ascii="Calibri" w:hAnsi="Calibri"/>
                <w:sz w:val="20"/>
                <w:lang w:eastAsia="hr-HR"/>
              </w:rPr>
            </w:pPr>
            <w:r w:rsidRPr="007A752C">
              <w:rPr>
                <w:rFonts w:ascii="Calibri" w:hAnsi="Calibri"/>
                <w:sz w:val="20"/>
                <w:lang w:eastAsia="hr-HR"/>
              </w:rPr>
              <w:t>Značajne</w:t>
            </w:r>
          </w:p>
        </w:tc>
        <w:tc>
          <w:tcPr>
            <w:tcW w:w="1703" w:type="dxa"/>
          </w:tcPr>
          <w:p w14:paraId="21F4A92F" w14:textId="77777777" w:rsidR="00C01B43" w:rsidRPr="007A752C" w:rsidRDefault="0E882B3C" w:rsidP="0E882B3C">
            <w:pPr>
              <w:jc w:val="center"/>
              <w:rPr>
                <w:rFonts w:ascii="Calibri" w:hAnsi="Calibri"/>
                <w:sz w:val="20"/>
                <w:lang w:eastAsia="en-US"/>
              </w:rPr>
            </w:pPr>
            <w:r w:rsidRPr="007A752C">
              <w:rPr>
                <w:rFonts w:ascii="Calibri" w:hAnsi="Calibri"/>
                <w:sz w:val="20"/>
                <w:lang w:eastAsia="en-US"/>
              </w:rPr>
              <w:t>15 – 25%</w:t>
            </w:r>
          </w:p>
        </w:tc>
        <w:tc>
          <w:tcPr>
            <w:tcW w:w="5237" w:type="dxa"/>
            <w:vMerge/>
            <w:tcBorders>
              <w:left w:val="single" w:sz="4" w:space="0" w:color="auto"/>
              <w:right w:val="single" w:sz="4" w:space="0" w:color="auto"/>
            </w:tcBorders>
            <w:shd w:val="clear" w:color="auto" w:fill="FFFFFF" w:themeFill="background1"/>
            <w:vAlign w:val="center"/>
          </w:tcPr>
          <w:p w14:paraId="420B32D6" w14:textId="77777777" w:rsidR="00C01B43" w:rsidRPr="007A752C" w:rsidRDefault="00C01B43" w:rsidP="002330B2">
            <w:pPr>
              <w:jc w:val="left"/>
              <w:rPr>
                <w:rFonts w:ascii="Calibri" w:hAnsi="Calibri"/>
                <w:szCs w:val="24"/>
                <w:lang w:eastAsia="hr-HR"/>
              </w:rPr>
            </w:pPr>
          </w:p>
        </w:tc>
      </w:tr>
      <w:tr w:rsidR="00C01B43" w:rsidRPr="007A752C" w14:paraId="14963087" w14:textId="77777777" w:rsidTr="006853DE">
        <w:trPr>
          <w:jc w:val="center"/>
        </w:trPr>
        <w:tc>
          <w:tcPr>
            <w:tcW w:w="1149" w:type="dxa"/>
            <w:tcBorders>
              <w:top w:val="single" w:sz="4" w:space="0" w:color="auto"/>
              <w:left w:val="single" w:sz="4" w:space="0" w:color="auto"/>
              <w:bottom w:val="single" w:sz="4" w:space="0" w:color="auto"/>
              <w:right w:val="single" w:sz="4" w:space="0" w:color="auto"/>
            </w:tcBorders>
            <w:shd w:val="clear" w:color="auto" w:fill="FF0000"/>
            <w:vAlign w:val="center"/>
          </w:tcPr>
          <w:p w14:paraId="1121F148" w14:textId="77777777" w:rsidR="00C01B4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307" w:type="dxa"/>
            <w:tcBorders>
              <w:top w:val="single" w:sz="4" w:space="0" w:color="auto"/>
              <w:left w:val="single" w:sz="4" w:space="0" w:color="auto"/>
              <w:bottom w:val="single" w:sz="4" w:space="0" w:color="auto"/>
              <w:right w:val="single" w:sz="4" w:space="0" w:color="auto"/>
            </w:tcBorders>
            <w:shd w:val="clear" w:color="auto" w:fill="FF0000"/>
            <w:vAlign w:val="center"/>
          </w:tcPr>
          <w:p w14:paraId="5E31FEB8" w14:textId="77777777" w:rsidR="00C01B43" w:rsidRPr="007A752C" w:rsidRDefault="0E882B3C" w:rsidP="0E882B3C">
            <w:pPr>
              <w:jc w:val="left"/>
              <w:rPr>
                <w:rFonts w:ascii="Calibri" w:hAnsi="Calibri"/>
                <w:sz w:val="20"/>
                <w:lang w:eastAsia="hr-HR"/>
              </w:rPr>
            </w:pPr>
            <w:r w:rsidRPr="007A752C">
              <w:rPr>
                <w:rFonts w:ascii="Calibri" w:hAnsi="Calibri"/>
                <w:sz w:val="20"/>
                <w:lang w:eastAsia="hr-HR"/>
              </w:rPr>
              <w:t>Katastrofalne</w:t>
            </w:r>
          </w:p>
        </w:tc>
        <w:tc>
          <w:tcPr>
            <w:tcW w:w="1703" w:type="dxa"/>
          </w:tcPr>
          <w:p w14:paraId="3F05AF16" w14:textId="77777777" w:rsidR="00C01B43" w:rsidRPr="007A752C" w:rsidRDefault="0E882B3C" w:rsidP="0E882B3C">
            <w:pPr>
              <w:jc w:val="center"/>
              <w:rPr>
                <w:rFonts w:ascii="Calibri" w:hAnsi="Calibri"/>
                <w:sz w:val="20"/>
                <w:lang w:eastAsia="en-US"/>
              </w:rPr>
            </w:pPr>
            <w:r w:rsidRPr="007A752C">
              <w:rPr>
                <w:rFonts w:ascii="Calibri" w:hAnsi="Calibri"/>
                <w:sz w:val="20"/>
                <w:lang w:eastAsia="en-US"/>
              </w:rPr>
              <w:t>&gt;25%</w:t>
            </w:r>
          </w:p>
        </w:tc>
        <w:tc>
          <w:tcPr>
            <w:tcW w:w="5237" w:type="dxa"/>
            <w:vMerge/>
            <w:tcBorders>
              <w:left w:val="single" w:sz="4" w:space="0" w:color="auto"/>
              <w:right w:val="single" w:sz="4" w:space="0" w:color="auto"/>
            </w:tcBorders>
            <w:shd w:val="clear" w:color="auto" w:fill="FFFFFF" w:themeFill="background1"/>
            <w:vAlign w:val="center"/>
          </w:tcPr>
          <w:p w14:paraId="581ABB74" w14:textId="77777777" w:rsidR="00C01B43" w:rsidRPr="007A752C" w:rsidRDefault="00C01B43" w:rsidP="002330B2">
            <w:pPr>
              <w:jc w:val="left"/>
              <w:rPr>
                <w:rFonts w:ascii="Calibri" w:hAnsi="Calibri"/>
                <w:szCs w:val="24"/>
                <w:lang w:eastAsia="hr-HR"/>
              </w:rPr>
            </w:pPr>
          </w:p>
        </w:tc>
      </w:tr>
    </w:tbl>
    <w:p w14:paraId="25D481DA" w14:textId="77777777" w:rsidR="0064483A" w:rsidRPr="0064483A" w:rsidRDefault="0064483A" w:rsidP="0064483A"/>
    <w:p w14:paraId="361736DC" w14:textId="77777777" w:rsidR="00205951" w:rsidRPr="007A752C" w:rsidRDefault="0E882B3C" w:rsidP="006853DE">
      <w:pPr>
        <w:pStyle w:val="Razina2"/>
      </w:pPr>
      <w:bookmarkStart w:id="63" w:name="_Toc225768516"/>
      <w:r w:rsidRPr="007A752C">
        <w:t>Društvena stabilnost i politika</w:t>
      </w:r>
      <w:bookmarkEnd w:id="63"/>
    </w:p>
    <w:p w14:paraId="33A05982" w14:textId="77777777" w:rsidR="009B770C" w:rsidRPr="007A752C" w:rsidRDefault="009B770C" w:rsidP="009B770C"/>
    <w:p w14:paraId="2996A3EC" w14:textId="5FF8AB45" w:rsidR="005028A6" w:rsidRPr="007A752C" w:rsidRDefault="009B770C" w:rsidP="009B770C">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10</w:t>
      </w:r>
      <w:r w:rsidRPr="007A752C">
        <w:fldChar w:fldCharType="end"/>
      </w:r>
      <w:r w:rsidR="0E882B3C" w:rsidRPr="007A752C">
        <w:t>: Kriteriji za ocjenu p</w:t>
      </w:r>
      <w:r w:rsidR="003C34B2" w:rsidRPr="007A752C">
        <w:t>rijetnji- Društvena stabilnost i</w:t>
      </w:r>
      <w:r w:rsidR="0E882B3C" w:rsidRPr="007A752C">
        <w:t xml:space="preserve"> politika, Oštećena kritična infrastruktura</w:t>
      </w:r>
    </w:p>
    <w:tbl>
      <w:tblPr>
        <w:tblStyle w:val="Reetkatablice8"/>
        <w:tblW w:w="0" w:type="auto"/>
        <w:jc w:val="center"/>
        <w:tblLook w:val="04A0" w:firstRow="1" w:lastRow="0" w:firstColumn="1" w:lastColumn="0" w:noHBand="0" w:noVBand="1"/>
      </w:tblPr>
      <w:tblGrid>
        <w:gridCol w:w="1094"/>
        <w:gridCol w:w="1307"/>
        <w:gridCol w:w="1471"/>
        <w:gridCol w:w="5524"/>
      </w:tblGrid>
      <w:tr w:rsidR="00CD1E32" w:rsidRPr="007A752C" w14:paraId="1DCFB631" w14:textId="77777777" w:rsidTr="009B770C">
        <w:trPr>
          <w:jc w:val="center"/>
        </w:trPr>
        <w:tc>
          <w:tcPr>
            <w:tcW w:w="10031" w:type="dxa"/>
            <w:gridSpan w:val="4"/>
            <w:shd w:val="clear" w:color="auto" w:fill="D9D9D9" w:themeFill="background1" w:themeFillShade="D9"/>
          </w:tcPr>
          <w:p w14:paraId="131B6A75"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CD1E32" w:rsidRPr="007A752C" w14:paraId="75DD0151" w14:textId="77777777" w:rsidTr="009B770C">
        <w:trPr>
          <w:jc w:val="center"/>
        </w:trPr>
        <w:tc>
          <w:tcPr>
            <w:tcW w:w="10031" w:type="dxa"/>
            <w:gridSpan w:val="4"/>
            <w:shd w:val="clear" w:color="auto" w:fill="D9D9D9" w:themeFill="background1" w:themeFillShade="D9"/>
          </w:tcPr>
          <w:p w14:paraId="448D254E"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Oštećena kritična infrastruktura</w:t>
            </w:r>
          </w:p>
        </w:tc>
      </w:tr>
      <w:tr w:rsidR="00CD1E32" w:rsidRPr="007A752C" w14:paraId="19BCF812" w14:textId="77777777" w:rsidTr="009B770C">
        <w:trPr>
          <w:jc w:val="center"/>
        </w:trPr>
        <w:tc>
          <w:tcPr>
            <w:tcW w:w="1101" w:type="dxa"/>
            <w:shd w:val="clear" w:color="auto" w:fill="D9D9D9" w:themeFill="background1" w:themeFillShade="D9"/>
          </w:tcPr>
          <w:p w14:paraId="3A88746A"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307" w:type="dxa"/>
            <w:shd w:val="clear" w:color="auto" w:fill="D9D9D9" w:themeFill="background1" w:themeFillShade="D9"/>
          </w:tcPr>
          <w:p w14:paraId="1FE6E73E"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1528" w:type="dxa"/>
            <w:shd w:val="clear" w:color="auto" w:fill="D9D9D9" w:themeFill="background1" w:themeFillShade="D9"/>
          </w:tcPr>
          <w:p w14:paraId="7841FC1A"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6095" w:type="dxa"/>
            <w:shd w:val="clear" w:color="auto" w:fill="D9D9D9" w:themeFill="background1" w:themeFillShade="D9"/>
          </w:tcPr>
          <w:p w14:paraId="167175B2"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Napomena</w:t>
            </w:r>
          </w:p>
        </w:tc>
      </w:tr>
      <w:tr w:rsidR="00CD1E32" w:rsidRPr="007A752C" w14:paraId="1CFD78CA" w14:textId="77777777" w:rsidTr="009B770C">
        <w:trPr>
          <w:jc w:val="center"/>
        </w:trPr>
        <w:tc>
          <w:tcPr>
            <w:tcW w:w="1101" w:type="dxa"/>
            <w:tcBorders>
              <w:top w:val="single" w:sz="4" w:space="0" w:color="auto"/>
              <w:left w:val="single" w:sz="4" w:space="0" w:color="auto"/>
              <w:bottom w:val="single" w:sz="4" w:space="0" w:color="auto"/>
              <w:right w:val="single" w:sz="4" w:space="0" w:color="auto"/>
            </w:tcBorders>
            <w:shd w:val="clear" w:color="auto" w:fill="BDD6EE"/>
            <w:vAlign w:val="center"/>
          </w:tcPr>
          <w:p w14:paraId="01858C2E"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307" w:type="dxa"/>
            <w:tcBorders>
              <w:top w:val="single" w:sz="4" w:space="0" w:color="auto"/>
              <w:left w:val="single" w:sz="4" w:space="0" w:color="auto"/>
              <w:bottom w:val="single" w:sz="4" w:space="0" w:color="auto"/>
              <w:right w:val="single" w:sz="4" w:space="0" w:color="auto"/>
            </w:tcBorders>
            <w:shd w:val="clear" w:color="auto" w:fill="BDD6EE"/>
            <w:vAlign w:val="center"/>
          </w:tcPr>
          <w:p w14:paraId="7B5F78AE"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Neznatne</w:t>
            </w:r>
          </w:p>
        </w:tc>
        <w:tc>
          <w:tcPr>
            <w:tcW w:w="1528" w:type="dxa"/>
          </w:tcPr>
          <w:p w14:paraId="18A59F5B"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&lt;1%</w:t>
            </w:r>
          </w:p>
        </w:tc>
        <w:tc>
          <w:tcPr>
            <w:tcW w:w="60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4DF138B" w14:textId="48A4BB34" w:rsidR="00CD1E32" w:rsidRPr="007A752C" w:rsidRDefault="0E882B3C" w:rsidP="0E882B3C">
            <w:pPr>
              <w:rPr>
                <w:rFonts w:ascii="Calibri" w:hAnsi="Calibri"/>
                <w:sz w:val="20"/>
                <w:lang w:eastAsia="hr-HR"/>
              </w:rPr>
            </w:pPr>
            <w:r w:rsidRPr="007A752C">
              <w:rPr>
                <w:rFonts w:ascii="Calibri" w:hAnsi="Calibri"/>
                <w:sz w:val="20"/>
                <w:lang w:eastAsia="hr-HR"/>
              </w:rPr>
              <w:t xml:space="preserve">Od značaja su štete koje je prijetnja prouzročila (navedeni </w:t>
            </w:r>
            <w:r w:rsidR="0086304F">
              <w:rPr>
                <w:rFonts w:ascii="Calibri" w:hAnsi="Calibri"/>
                <w:sz w:val="20"/>
                <w:lang w:eastAsia="hr-HR"/>
              </w:rPr>
              <w:t>podatci</w:t>
            </w:r>
            <w:r w:rsidRPr="007A752C">
              <w:rPr>
                <w:rFonts w:ascii="Calibri" w:hAnsi="Calibri"/>
                <w:sz w:val="20"/>
                <w:lang w:eastAsia="hr-HR"/>
              </w:rPr>
              <w:t>) ili realno moguće štete koju prijetnja može prouzročiti na kritičnoj infrastrukturi (nužna procjena stručnjaka). Ugroženu infrastrukturu od pojedine prijetnje može se identificirati iz Procjene ugroženosti jedinice lokalne samouprave. Realno moguće štete procjenjuje radna skupina.</w:t>
            </w:r>
          </w:p>
        </w:tc>
      </w:tr>
      <w:tr w:rsidR="00CD1E32" w:rsidRPr="007A752C" w14:paraId="040CCA46" w14:textId="77777777" w:rsidTr="009B770C">
        <w:trPr>
          <w:jc w:val="center"/>
        </w:trPr>
        <w:tc>
          <w:tcPr>
            <w:tcW w:w="1101" w:type="dxa"/>
            <w:tcBorders>
              <w:top w:val="single" w:sz="4" w:space="0" w:color="auto"/>
              <w:left w:val="single" w:sz="4" w:space="0" w:color="auto"/>
              <w:bottom w:val="single" w:sz="4" w:space="0" w:color="auto"/>
              <w:right w:val="single" w:sz="4" w:space="0" w:color="auto"/>
            </w:tcBorders>
            <w:shd w:val="clear" w:color="auto" w:fill="A8D08D"/>
            <w:vAlign w:val="center"/>
          </w:tcPr>
          <w:p w14:paraId="430FA730"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307" w:type="dxa"/>
            <w:tcBorders>
              <w:top w:val="single" w:sz="4" w:space="0" w:color="auto"/>
              <w:left w:val="single" w:sz="4" w:space="0" w:color="auto"/>
              <w:bottom w:val="single" w:sz="4" w:space="0" w:color="auto"/>
              <w:right w:val="single" w:sz="4" w:space="0" w:color="auto"/>
            </w:tcBorders>
            <w:shd w:val="clear" w:color="auto" w:fill="A8D08D"/>
            <w:vAlign w:val="center"/>
          </w:tcPr>
          <w:p w14:paraId="4A8DB30E"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Malene</w:t>
            </w:r>
          </w:p>
        </w:tc>
        <w:tc>
          <w:tcPr>
            <w:tcW w:w="1528" w:type="dxa"/>
          </w:tcPr>
          <w:p w14:paraId="391AF907"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1 – 5%</w:t>
            </w:r>
          </w:p>
        </w:tc>
        <w:tc>
          <w:tcPr>
            <w:tcW w:w="6095" w:type="dxa"/>
            <w:vMerge/>
            <w:tcBorders>
              <w:left w:val="single" w:sz="4" w:space="0" w:color="auto"/>
              <w:right w:val="single" w:sz="4" w:space="0" w:color="auto"/>
            </w:tcBorders>
            <w:shd w:val="clear" w:color="auto" w:fill="F2F2F2" w:themeFill="background1" w:themeFillShade="F2"/>
            <w:vAlign w:val="center"/>
          </w:tcPr>
          <w:p w14:paraId="5AD04C52" w14:textId="77777777" w:rsidR="00CD1E32" w:rsidRPr="007A752C" w:rsidRDefault="00CD1E32" w:rsidP="00CD1E32">
            <w:pPr>
              <w:jc w:val="left"/>
              <w:rPr>
                <w:rFonts w:ascii="Calibri" w:hAnsi="Calibri"/>
                <w:szCs w:val="24"/>
                <w:lang w:eastAsia="hr-HR"/>
              </w:rPr>
            </w:pPr>
          </w:p>
        </w:tc>
      </w:tr>
      <w:tr w:rsidR="00CD1E32" w:rsidRPr="007A752C" w14:paraId="31511FA9" w14:textId="77777777" w:rsidTr="009B770C">
        <w:trPr>
          <w:jc w:val="center"/>
        </w:trPr>
        <w:tc>
          <w:tcPr>
            <w:tcW w:w="1101" w:type="dxa"/>
            <w:tcBorders>
              <w:top w:val="single" w:sz="4" w:space="0" w:color="auto"/>
              <w:left w:val="single" w:sz="4" w:space="0" w:color="auto"/>
              <w:bottom w:val="single" w:sz="4" w:space="0" w:color="auto"/>
              <w:right w:val="single" w:sz="4" w:space="0" w:color="auto"/>
            </w:tcBorders>
            <w:shd w:val="clear" w:color="auto" w:fill="FFFF00"/>
            <w:vAlign w:val="center"/>
          </w:tcPr>
          <w:p w14:paraId="79B882CB"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307" w:type="dxa"/>
            <w:tcBorders>
              <w:top w:val="single" w:sz="4" w:space="0" w:color="auto"/>
              <w:left w:val="single" w:sz="4" w:space="0" w:color="auto"/>
              <w:bottom w:val="single" w:sz="4" w:space="0" w:color="auto"/>
              <w:right w:val="single" w:sz="4" w:space="0" w:color="auto"/>
            </w:tcBorders>
            <w:shd w:val="clear" w:color="auto" w:fill="FFFF00"/>
            <w:vAlign w:val="center"/>
          </w:tcPr>
          <w:p w14:paraId="367E9BC2"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Umjerene</w:t>
            </w:r>
          </w:p>
        </w:tc>
        <w:tc>
          <w:tcPr>
            <w:tcW w:w="1528" w:type="dxa"/>
          </w:tcPr>
          <w:p w14:paraId="322A3E9D"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5 – 15%</w:t>
            </w:r>
          </w:p>
        </w:tc>
        <w:tc>
          <w:tcPr>
            <w:tcW w:w="6095" w:type="dxa"/>
            <w:vMerge/>
            <w:tcBorders>
              <w:left w:val="single" w:sz="4" w:space="0" w:color="auto"/>
              <w:right w:val="single" w:sz="4" w:space="0" w:color="auto"/>
            </w:tcBorders>
            <w:shd w:val="clear" w:color="auto" w:fill="F2F2F2" w:themeFill="background1" w:themeFillShade="F2"/>
            <w:vAlign w:val="center"/>
          </w:tcPr>
          <w:p w14:paraId="19B0DE69" w14:textId="77777777" w:rsidR="00CD1E32" w:rsidRPr="007A752C" w:rsidRDefault="00CD1E32" w:rsidP="00CD1E32">
            <w:pPr>
              <w:jc w:val="left"/>
              <w:rPr>
                <w:rFonts w:ascii="Calibri" w:hAnsi="Calibri"/>
                <w:szCs w:val="24"/>
                <w:lang w:eastAsia="hr-HR"/>
              </w:rPr>
            </w:pPr>
          </w:p>
        </w:tc>
      </w:tr>
      <w:tr w:rsidR="00CD1E32" w:rsidRPr="007A752C" w14:paraId="07E6C2AC" w14:textId="77777777" w:rsidTr="009B770C">
        <w:trPr>
          <w:jc w:val="center"/>
        </w:trPr>
        <w:tc>
          <w:tcPr>
            <w:tcW w:w="1101" w:type="dxa"/>
            <w:tcBorders>
              <w:top w:val="single" w:sz="4" w:space="0" w:color="auto"/>
              <w:left w:val="single" w:sz="4" w:space="0" w:color="auto"/>
              <w:bottom w:val="single" w:sz="4" w:space="0" w:color="auto"/>
              <w:right w:val="single" w:sz="4" w:space="0" w:color="auto"/>
            </w:tcBorders>
            <w:shd w:val="clear" w:color="auto" w:fill="FFC000"/>
            <w:vAlign w:val="center"/>
          </w:tcPr>
          <w:p w14:paraId="1038751B"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307" w:type="dxa"/>
            <w:tcBorders>
              <w:top w:val="single" w:sz="4" w:space="0" w:color="auto"/>
              <w:left w:val="single" w:sz="4" w:space="0" w:color="auto"/>
              <w:bottom w:val="single" w:sz="4" w:space="0" w:color="auto"/>
              <w:right w:val="single" w:sz="4" w:space="0" w:color="auto"/>
            </w:tcBorders>
            <w:shd w:val="clear" w:color="auto" w:fill="FFC000"/>
            <w:vAlign w:val="center"/>
          </w:tcPr>
          <w:p w14:paraId="60F15710"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Značajne</w:t>
            </w:r>
          </w:p>
        </w:tc>
        <w:tc>
          <w:tcPr>
            <w:tcW w:w="1528" w:type="dxa"/>
          </w:tcPr>
          <w:p w14:paraId="25A5DAE1"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15 – 25%</w:t>
            </w:r>
          </w:p>
        </w:tc>
        <w:tc>
          <w:tcPr>
            <w:tcW w:w="6095" w:type="dxa"/>
            <w:vMerge/>
            <w:tcBorders>
              <w:left w:val="single" w:sz="4" w:space="0" w:color="auto"/>
              <w:right w:val="single" w:sz="4" w:space="0" w:color="auto"/>
            </w:tcBorders>
            <w:shd w:val="clear" w:color="auto" w:fill="F2F2F2" w:themeFill="background1" w:themeFillShade="F2"/>
            <w:vAlign w:val="center"/>
          </w:tcPr>
          <w:p w14:paraId="66CAA9F3" w14:textId="77777777" w:rsidR="00CD1E32" w:rsidRPr="007A752C" w:rsidRDefault="00CD1E32" w:rsidP="00CD1E32">
            <w:pPr>
              <w:jc w:val="left"/>
              <w:rPr>
                <w:rFonts w:ascii="Calibri" w:hAnsi="Calibri"/>
                <w:szCs w:val="24"/>
                <w:lang w:eastAsia="hr-HR"/>
              </w:rPr>
            </w:pPr>
          </w:p>
        </w:tc>
      </w:tr>
      <w:tr w:rsidR="00CD1E32" w:rsidRPr="007A752C" w14:paraId="12B68CC0" w14:textId="77777777" w:rsidTr="009B770C">
        <w:trPr>
          <w:jc w:val="center"/>
        </w:trPr>
        <w:tc>
          <w:tcPr>
            <w:tcW w:w="1101" w:type="dxa"/>
            <w:tcBorders>
              <w:top w:val="single" w:sz="4" w:space="0" w:color="auto"/>
              <w:left w:val="single" w:sz="4" w:space="0" w:color="auto"/>
              <w:bottom w:val="single" w:sz="4" w:space="0" w:color="auto"/>
              <w:right w:val="single" w:sz="4" w:space="0" w:color="auto"/>
            </w:tcBorders>
            <w:shd w:val="clear" w:color="auto" w:fill="FF0000"/>
            <w:vAlign w:val="center"/>
          </w:tcPr>
          <w:p w14:paraId="3AC6E979"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307" w:type="dxa"/>
            <w:tcBorders>
              <w:top w:val="single" w:sz="4" w:space="0" w:color="auto"/>
              <w:left w:val="single" w:sz="4" w:space="0" w:color="auto"/>
              <w:bottom w:val="single" w:sz="4" w:space="0" w:color="auto"/>
              <w:right w:val="single" w:sz="4" w:space="0" w:color="auto"/>
            </w:tcBorders>
            <w:shd w:val="clear" w:color="auto" w:fill="FF0000"/>
            <w:vAlign w:val="center"/>
          </w:tcPr>
          <w:p w14:paraId="7BF78824"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Katastrofalne</w:t>
            </w:r>
          </w:p>
        </w:tc>
        <w:tc>
          <w:tcPr>
            <w:tcW w:w="1528" w:type="dxa"/>
          </w:tcPr>
          <w:p w14:paraId="622ECE54"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&gt;25%</w:t>
            </w:r>
          </w:p>
        </w:tc>
        <w:tc>
          <w:tcPr>
            <w:tcW w:w="6095"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8AE5318" w14:textId="77777777" w:rsidR="00CD1E32" w:rsidRPr="007A752C" w:rsidRDefault="00CD1E32" w:rsidP="00CD1E32">
            <w:pPr>
              <w:jc w:val="left"/>
              <w:rPr>
                <w:rFonts w:ascii="Calibri" w:hAnsi="Calibri"/>
                <w:szCs w:val="24"/>
                <w:lang w:eastAsia="hr-HR"/>
              </w:rPr>
            </w:pPr>
          </w:p>
        </w:tc>
      </w:tr>
    </w:tbl>
    <w:p w14:paraId="00424ABD" w14:textId="77777777" w:rsidR="006853DE" w:rsidRPr="007A752C" w:rsidRDefault="006853DE" w:rsidP="00C01B43"/>
    <w:p w14:paraId="0A39F5DA" w14:textId="1A39260C" w:rsidR="006853DE" w:rsidRPr="007A752C" w:rsidRDefault="006853DE">
      <w:pPr>
        <w:jc w:val="left"/>
      </w:pPr>
    </w:p>
    <w:p w14:paraId="6C9960B8" w14:textId="2DB1AE07" w:rsidR="00CD1E32" w:rsidRPr="007A752C" w:rsidRDefault="009B770C" w:rsidP="009B770C">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11</w:t>
      </w:r>
      <w:r w:rsidRPr="007A752C">
        <w:fldChar w:fldCharType="end"/>
      </w:r>
      <w:r w:rsidR="0E882B3C" w:rsidRPr="007A752C">
        <w:t xml:space="preserve">: Kriteriji za ocjenu </w:t>
      </w:r>
      <w:r w:rsidR="003C34B2" w:rsidRPr="007A752C">
        <w:t>prijetnji-Društvena stabilnost i</w:t>
      </w:r>
      <w:r w:rsidR="0E882B3C" w:rsidRPr="007A752C">
        <w:t xml:space="preserve"> politika, Štete/</w:t>
      </w:r>
      <w:r w:rsidR="0086304F">
        <w:t>gubitci</w:t>
      </w:r>
      <w:r w:rsidR="0E882B3C" w:rsidRPr="007A752C">
        <w:t xml:space="preserve"> na građevinama  od javnog društvenog značaja</w:t>
      </w:r>
    </w:p>
    <w:tbl>
      <w:tblPr>
        <w:tblStyle w:val="Reetkatablice8"/>
        <w:tblW w:w="0" w:type="auto"/>
        <w:jc w:val="center"/>
        <w:tblLook w:val="04A0" w:firstRow="1" w:lastRow="0" w:firstColumn="1" w:lastColumn="0" w:noHBand="0" w:noVBand="1"/>
      </w:tblPr>
      <w:tblGrid>
        <w:gridCol w:w="1042"/>
        <w:gridCol w:w="1307"/>
        <w:gridCol w:w="1478"/>
        <w:gridCol w:w="5569"/>
      </w:tblGrid>
      <w:tr w:rsidR="00CD1E32" w:rsidRPr="007A752C" w14:paraId="1D37FCB3" w14:textId="77777777" w:rsidTr="009B770C">
        <w:trPr>
          <w:jc w:val="center"/>
        </w:trPr>
        <w:tc>
          <w:tcPr>
            <w:tcW w:w="9923" w:type="dxa"/>
            <w:gridSpan w:val="4"/>
            <w:shd w:val="clear" w:color="auto" w:fill="D9D9D9" w:themeFill="background1" w:themeFillShade="D9"/>
          </w:tcPr>
          <w:p w14:paraId="532067B9"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CD1E32" w:rsidRPr="007A752C" w14:paraId="235A6E44" w14:textId="77777777" w:rsidTr="009B770C">
        <w:trPr>
          <w:jc w:val="center"/>
        </w:trPr>
        <w:tc>
          <w:tcPr>
            <w:tcW w:w="9923" w:type="dxa"/>
            <w:gridSpan w:val="4"/>
            <w:shd w:val="clear" w:color="auto" w:fill="D9D9D9" w:themeFill="background1" w:themeFillShade="D9"/>
          </w:tcPr>
          <w:p w14:paraId="07E6265D" w14:textId="63FDAD09" w:rsidR="00CD1E32" w:rsidRPr="007A752C" w:rsidRDefault="2E2F3467" w:rsidP="2E2F3467">
            <w:pPr>
              <w:jc w:val="center"/>
              <w:rPr>
                <w:rFonts w:ascii="Calibri" w:hAnsi="Calibri"/>
                <w:sz w:val="20"/>
                <w:lang w:eastAsia="en-US"/>
              </w:rPr>
            </w:pPr>
            <w:r w:rsidRPr="007A752C">
              <w:rPr>
                <w:rFonts w:ascii="Calibri" w:hAnsi="Calibri"/>
                <w:sz w:val="20"/>
                <w:lang w:eastAsia="en-US"/>
              </w:rPr>
              <w:t>Štete/</w:t>
            </w:r>
            <w:r w:rsidR="0086304F">
              <w:rPr>
                <w:rFonts w:ascii="Calibri" w:hAnsi="Calibri"/>
                <w:sz w:val="20"/>
                <w:lang w:eastAsia="en-US"/>
              </w:rPr>
              <w:t>gubitci</w:t>
            </w:r>
            <w:r w:rsidRPr="007A752C">
              <w:rPr>
                <w:rFonts w:ascii="Calibri" w:hAnsi="Calibri"/>
                <w:sz w:val="20"/>
                <w:lang w:eastAsia="en-US"/>
              </w:rPr>
              <w:t xml:space="preserve"> na građevinama od javnog društvenog značaja</w:t>
            </w:r>
          </w:p>
        </w:tc>
      </w:tr>
      <w:tr w:rsidR="00CD1E32" w:rsidRPr="007A752C" w14:paraId="31D38FC7" w14:textId="77777777" w:rsidTr="009B770C">
        <w:trPr>
          <w:jc w:val="center"/>
        </w:trPr>
        <w:tc>
          <w:tcPr>
            <w:tcW w:w="993" w:type="dxa"/>
            <w:shd w:val="clear" w:color="auto" w:fill="D9D9D9" w:themeFill="background1" w:themeFillShade="D9"/>
          </w:tcPr>
          <w:p w14:paraId="5F44EE2F"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307" w:type="dxa"/>
            <w:shd w:val="clear" w:color="auto" w:fill="D9D9D9" w:themeFill="background1" w:themeFillShade="D9"/>
          </w:tcPr>
          <w:p w14:paraId="727265DA"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1528" w:type="dxa"/>
            <w:shd w:val="clear" w:color="auto" w:fill="D9D9D9" w:themeFill="background1" w:themeFillShade="D9"/>
          </w:tcPr>
          <w:p w14:paraId="29BA41CD"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6095" w:type="dxa"/>
            <w:shd w:val="clear" w:color="auto" w:fill="D9D9D9" w:themeFill="background1" w:themeFillShade="D9"/>
          </w:tcPr>
          <w:p w14:paraId="697B14A3" w14:textId="77777777" w:rsidR="00CD1E32" w:rsidRPr="007A752C" w:rsidRDefault="2E2F3467" w:rsidP="2E2F3467">
            <w:pPr>
              <w:jc w:val="center"/>
              <w:rPr>
                <w:rFonts w:ascii="Calibri" w:hAnsi="Calibri"/>
                <w:sz w:val="20"/>
                <w:lang w:eastAsia="en-US"/>
              </w:rPr>
            </w:pPr>
            <w:r w:rsidRPr="007A752C">
              <w:rPr>
                <w:rFonts w:ascii="Calibri" w:hAnsi="Calibri"/>
                <w:sz w:val="20"/>
                <w:lang w:eastAsia="en-US"/>
              </w:rPr>
              <w:t>Napomena</w:t>
            </w:r>
          </w:p>
        </w:tc>
      </w:tr>
      <w:tr w:rsidR="00CD1E32" w:rsidRPr="007A752C" w14:paraId="3B007012"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BDD6EE"/>
            <w:vAlign w:val="center"/>
          </w:tcPr>
          <w:p w14:paraId="1C3F819D"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307" w:type="dxa"/>
            <w:tcBorders>
              <w:top w:val="single" w:sz="4" w:space="0" w:color="auto"/>
              <w:left w:val="single" w:sz="4" w:space="0" w:color="auto"/>
              <w:bottom w:val="single" w:sz="4" w:space="0" w:color="auto"/>
              <w:right w:val="single" w:sz="4" w:space="0" w:color="auto"/>
            </w:tcBorders>
            <w:shd w:val="clear" w:color="auto" w:fill="BDD6EE"/>
            <w:vAlign w:val="center"/>
          </w:tcPr>
          <w:p w14:paraId="4B5C1FFA"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Neznatne</w:t>
            </w:r>
          </w:p>
        </w:tc>
        <w:tc>
          <w:tcPr>
            <w:tcW w:w="1528" w:type="dxa"/>
          </w:tcPr>
          <w:p w14:paraId="28439FA6"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&lt;1%</w:t>
            </w:r>
          </w:p>
        </w:tc>
        <w:tc>
          <w:tcPr>
            <w:tcW w:w="60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5507760" w14:textId="77777777" w:rsidR="00CD1E32" w:rsidRPr="007A752C" w:rsidRDefault="0E882B3C" w:rsidP="0E882B3C">
            <w:pPr>
              <w:rPr>
                <w:rFonts w:ascii="Calibri" w:hAnsi="Calibri"/>
                <w:sz w:val="20"/>
                <w:lang w:eastAsia="hr-HR"/>
              </w:rPr>
            </w:pPr>
            <w:r w:rsidRPr="007A752C">
              <w:rPr>
                <w:rFonts w:ascii="Calibri" w:hAnsi="Calibri"/>
                <w:sz w:val="20"/>
                <w:lang w:eastAsia="hr-HR"/>
              </w:rPr>
              <w:t>Građevine javnog društvenog značaja su sportski objekti, objekti kulturne baštine, sakralni objekti, javne ustanove i slično.</w:t>
            </w:r>
          </w:p>
        </w:tc>
      </w:tr>
      <w:tr w:rsidR="00CD1E32" w:rsidRPr="007A752C" w14:paraId="515E44B5"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A8D08D"/>
            <w:vAlign w:val="center"/>
          </w:tcPr>
          <w:p w14:paraId="1AD84659"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307" w:type="dxa"/>
            <w:tcBorders>
              <w:top w:val="single" w:sz="4" w:space="0" w:color="auto"/>
              <w:left w:val="single" w:sz="4" w:space="0" w:color="auto"/>
              <w:bottom w:val="single" w:sz="4" w:space="0" w:color="auto"/>
              <w:right w:val="single" w:sz="4" w:space="0" w:color="auto"/>
            </w:tcBorders>
            <w:shd w:val="clear" w:color="auto" w:fill="A8D08D"/>
            <w:vAlign w:val="center"/>
          </w:tcPr>
          <w:p w14:paraId="760F75B5"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Malene</w:t>
            </w:r>
          </w:p>
        </w:tc>
        <w:tc>
          <w:tcPr>
            <w:tcW w:w="1528" w:type="dxa"/>
          </w:tcPr>
          <w:p w14:paraId="4A23957E"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1 – 5%</w:t>
            </w:r>
          </w:p>
        </w:tc>
        <w:tc>
          <w:tcPr>
            <w:tcW w:w="6095" w:type="dxa"/>
            <w:vMerge/>
            <w:tcBorders>
              <w:left w:val="single" w:sz="4" w:space="0" w:color="auto"/>
              <w:right w:val="single" w:sz="4" w:space="0" w:color="auto"/>
            </w:tcBorders>
            <w:shd w:val="clear" w:color="auto" w:fill="F2F2F2" w:themeFill="background1" w:themeFillShade="F2"/>
            <w:vAlign w:val="center"/>
          </w:tcPr>
          <w:p w14:paraId="522ADC9D" w14:textId="77777777" w:rsidR="00CD1E32" w:rsidRPr="007A752C" w:rsidRDefault="00CD1E32" w:rsidP="00CD1E32">
            <w:pPr>
              <w:jc w:val="left"/>
              <w:rPr>
                <w:rFonts w:ascii="Calibri" w:hAnsi="Calibri"/>
                <w:szCs w:val="24"/>
                <w:lang w:eastAsia="hr-HR"/>
              </w:rPr>
            </w:pPr>
          </w:p>
        </w:tc>
      </w:tr>
      <w:tr w:rsidR="00CD1E32" w:rsidRPr="007A752C" w14:paraId="3ED32394"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287EAD25"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307" w:type="dxa"/>
            <w:tcBorders>
              <w:top w:val="single" w:sz="4" w:space="0" w:color="auto"/>
              <w:left w:val="single" w:sz="4" w:space="0" w:color="auto"/>
              <w:bottom w:val="single" w:sz="4" w:space="0" w:color="auto"/>
              <w:right w:val="single" w:sz="4" w:space="0" w:color="auto"/>
            </w:tcBorders>
            <w:shd w:val="clear" w:color="auto" w:fill="FFFF00"/>
            <w:vAlign w:val="center"/>
          </w:tcPr>
          <w:p w14:paraId="1EC532AB"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Umjerene</w:t>
            </w:r>
          </w:p>
        </w:tc>
        <w:tc>
          <w:tcPr>
            <w:tcW w:w="1528" w:type="dxa"/>
          </w:tcPr>
          <w:p w14:paraId="0E3595E1"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5 – 15%</w:t>
            </w:r>
          </w:p>
        </w:tc>
        <w:tc>
          <w:tcPr>
            <w:tcW w:w="6095" w:type="dxa"/>
            <w:vMerge/>
            <w:tcBorders>
              <w:left w:val="single" w:sz="4" w:space="0" w:color="auto"/>
              <w:right w:val="single" w:sz="4" w:space="0" w:color="auto"/>
            </w:tcBorders>
            <w:shd w:val="clear" w:color="auto" w:fill="F2F2F2" w:themeFill="background1" w:themeFillShade="F2"/>
            <w:vAlign w:val="center"/>
          </w:tcPr>
          <w:p w14:paraId="38C37E5A" w14:textId="77777777" w:rsidR="00CD1E32" w:rsidRPr="007A752C" w:rsidRDefault="00CD1E32" w:rsidP="00CD1E32">
            <w:pPr>
              <w:jc w:val="left"/>
              <w:rPr>
                <w:rFonts w:ascii="Calibri" w:hAnsi="Calibri"/>
                <w:szCs w:val="24"/>
                <w:lang w:eastAsia="hr-HR"/>
              </w:rPr>
            </w:pPr>
          </w:p>
        </w:tc>
      </w:tr>
      <w:tr w:rsidR="00CD1E32" w:rsidRPr="007A752C" w14:paraId="53724CC8"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FFC000"/>
            <w:vAlign w:val="center"/>
          </w:tcPr>
          <w:p w14:paraId="4508B949"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307" w:type="dxa"/>
            <w:tcBorders>
              <w:top w:val="single" w:sz="4" w:space="0" w:color="auto"/>
              <w:left w:val="single" w:sz="4" w:space="0" w:color="auto"/>
              <w:bottom w:val="single" w:sz="4" w:space="0" w:color="auto"/>
              <w:right w:val="single" w:sz="4" w:space="0" w:color="auto"/>
            </w:tcBorders>
            <w:shd w:val="clear" w:color="auto" w:fill="FFC000"/>
            <w:vAlign w:val="center"/>
          </w:tcPr>
          <w:p w14:paraId="7AB8FB29"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Značajne</w:t>
            </w:r>
          </w:p>
        </w:tc>
        <w:tc>
          <w:tcPr>
            <w:tcW w:w="1528" w:type="dxa"/>
          </w:tcPr>
          <w:p w14:paraId="25884557"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15 – 25%</w:t>
            </w:r>
          </w:p>
        </w:tc>
        <w:tc>
          <w:tcPr>
            <w:tcW w:w="6095" w:type="dxa"/>
            <w:vMerge/>
            <w:tcBorders>
              <w:left w:val="single" w:sz="4" w:space="0" w:color="auto"/>
              <w:right w:val="single" w:sz="4" w:space="0" w:color="auto"/>
            </w:tcBorders>
            <w:shd w:val="clear" w:color="auto" w:fill="F2F2F2" w:themeFill="background1" w:themeFillShade="F2"/>
            <w:vAlign w:val="center"/>
          </w:tcPr>
          <w:p w14:paraId="77D8CE61" w14:textId="77777777" w:rsidR="00CD1E32" w:rsidRPr="007A752C" w:rsidRDefault="00CD1E32" w:rsidP="00CD1E32">
            <w:pPr>
              <w:jc w:val="left"/>
              <w:rPr>
                <w:rFonts w:ascii="Calibri" w:hAnsi="Calibri"/>
                <w:szCs w:val="24"/>
                <w:lang w:eastAsia="hr-HR"/>
              </w:rPr>
            </w:pPr>
          </w:p>
        </w:tc>
      </w:tr>
      <w:tr w:rsidR="00CD1E32" w:rsidRPr="007A752C" w14:paraId="4DF0C799"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FF0000"/>
            <w:vAlign w:val="center"/>
          </w:tcPr>
          <w:p w14:paraId="62F88413" w14:textId="77777777" w:rsidR="00CD1E32"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307" w:type="dxa"/>
            <w:tcBorders>
              <w:top w:val="single" w:sz="4" w:space="0" w:color="auto"/>
              <w:left w:val="single" w:sz="4" w:space="0" w:color="auto"/>
              <w:bottom w:val="single" w:sz="4" w:space="0" w:color="auto"/>
              <w:right w:val="single" w:sz="4" w:space="0" w:color="auto"/>
            </w:tcBorders>
            <w:shd w:val="clear" w:color="auto" w:fill="FF0000"/>
            <w:vAlign w:val="center"/>
          </w:tcPr>
          <w:p w14:paraId="72EFAA8F" w14:textId="77777777" w:rsidR="00CD1E32" w:rsidRPr="007A752C" w:rsidRDefault="0E882B3C" w:rsidP="0E882B3C">
            <w:pPr>
              <w:jc w:val="left"/>
              <w:rPr>
                <w:rFonts w:ascii="Calibri" w:hAnsi="Calibri"/>
                <w:sz w:val="20"/>
                <w:lang w:eastAsia="hr-HR"/>
              </w:rPr>
            </w:pPr>
            <w:r w:rsidRPr="007A752C">
              <w:rPr>
                <w:rFonts w:ascii="Calibri" w:hAnsi="Calibri"/>
                <w:sz w:val="20"/>
                <w:lang w:eastAsia="hr-HR"/>
              </w:rPr>
              <w:t>Katastrofalne</w:t>
            </w:r>
          </w:p>
        </w:tc>
        <w:tc>
          <w:tcPr>
            <w:tcW w:w="1528" w:type="dxa"/>
          </w:tcPr>
          <w:p w14:paraId="6F6F3219" w14:textId="77777777" w:rsidR="00CD1E32" w:rsidRPr="007A752C" w:rsidRDefault="0E882B3C" w:rsidP="0E882B3C">
            <w:pPr>
              <w:jc w:val="center"/>
              <w:rPr>
                <w:rFonts w:ascii="Calibri" w:hAnsi="Calibri"/>
                <w:sz w:val="20"/>
                <w:lang w:eastAsia="en-US"/>
              </w:rPr>
            </w:pPr>
            <w:r w:rsidRPr="007A752C">
              <w:rPr>
                <w:rFonts w:ascii="Calibri" w:hAnsi="Calibri"/>
                <w:sz w:val="20"/>
                <w:lang w:eastAsia="en-US"/>
              </w:rPr>
              <w:t>&gt;25%</w:t>
            </w:r>
          </w:p>
        </w:tc>
        <w:tc>
          <w:tcPr>
            <w:tcW w:w="6095"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17E1D68E" w14:textId="77777777" w:rsidR="00CD1E32" w:rsidRPr="007A752C" w:rsidRDefault="00CD1E32" w:rsidP="00CD1E32">
            <w:pPr>
              <w:jc w:val="left"/>
              <w:rPr>
                <w:rFonts w:ascii="Calibri" w:hAnsi="Calibri"/>
                <w:szCs w:val="24"/>
                <w:lang w:eastAsia="hr-HR"/>
              </w:rPr>
            </w:pPr>
          </w:p>
        </w:tc>
      </w:tr>
    </w:tbl>
    <w:p w14:paraId="29261366" w14:textId="77777777" w:rsidR="005028A6" w:rsidRPr="007A752C" w:rsidRDefault="005028A6" w:rsidP="00C01B43">
      <w:pPr>
        <w:rPr>
          <w:i/>
          <w:color w:val="FF0000"/>
        </w:rPr>
      </w:pPr>
    </w:p>
    <w:p w14:paraId="34C2E93A" w14:textId="11452F58" w:rsidR="00CD1E32" w:rsidRPr="007A752C" w:rsidRDefault="009B770C" w:rsidP="009B770C">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12</w:t>
      </w:r>
      <w:r w:rsidRPr="007A752C">
        <w:fldChar w:fldCharType="end"/>
      </w:r>
      <w:r w:rsidR="0E882B3C" w:rsidRPr="007A752C">
        <w:t xml:space="preserve">: Kriteriji za ocjenu </w:t>
      </w:r>
      <w:r w:rsidR="003C34B2" w:rsidRPr="007A752C">
        <w:t>prijetnji-Društvena stabilnost i</w:t>
      </w:r>
      <w:r w:rsidR="0E882B3C" w:rsidRPr="007A752C">
        <w:t xml:space="preserve"> politika, prestanak funkcije kritične infrastrukture/objekata od javnog interesa za razdoblje duže od 10 dana</w:t>
      </w:r>
    </w:p>
    <w:tbl>
      <w:tblPr>
        <w:tblStyle w:val="Reetkatablice9"/>
        <w:tblW w:w="0" w:type="auto"/>
        <w:jc w:val="center"/>
        <w:tblLook w:val="04A0" w:firstRow="1" w:lastRow="0" w:firstColumn="1" w:lastColumn="0" w:noHBand="0" w:noVBand="1"/>
      </w:tblPr>
      <w:tblGrid>
        <w:gridCol w:w="1042"/>
        <w:gridCol w:w="1307"/>
        <w:gridCol w:w="1725"/>
        <w:gridCol w:w="5322"/>
      </w:tblGrid>
      <w:tr w:rsidR="005028A6" w:rsidRPr="007A752C" w14:paraId="4C340A58" w14:textId="77777777" w:rsidTr="009B770C">
        <w:trPr>
          <w:jc w:val="center"/>
        </w:trPr>
        <w:tc>
          <w:tcPr>
            <w:tcW w:w="9955" w:type="dxa"/>
            <w:gridSpan w:val="4"/>
            <w:shd w:val="clear" w:color="auto" w:fill="D9D9D9" w:themeFill="background1" w:themeFillShade="D9"/>
          </w:tcPr>
          <w:p w14:paraId="347A2040" w14:textId="77777777" w:rsidR="005028A6"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5028A6" w:rsidRPr="007A752C" w14:paraId="09BBB8C7" w14:textId="77777777" w:rsidTr="009B770C">
        <w:trPr>
          <w:jc w:val="center"/>
        </w:trPr>
        <w:tc>
          <w:tcPr>
            <w:tcW w:w="9955" w:type="dxa"/>
            <w:gridSpan w:val="4"/>
            <w:shd w:val="clear" w:color="auto" w:fill="D9D9D9" w:themeFill="background1" w:themeFillShade="D9"/>
          </w:tcPr>
          <w:p w14:paraId="037DBCAC" w14:textId="77777777" w:rsidR="005028A6" w:rsidRPr="007A752C" w:rsidRDefault="2E2F3467" w:rsidP="2E2F3467">
            <w:pPr>
              <w:jc w:val="center"/>
              <w:rPr>
                <w:rFonts w:ascii="Calibri" w:hAnsi="Calibri"/>
                <w:sz w:val="20"/>
                <w:lang w:eastAsia="en-US"/>
              </w:rPr>
            </w:pPr>
            <w:r w:rsidRPr="007A752C">
              <w:rPr>
                <w:rFonts w:ascii="Calibri" w:hAnsi="Calibri"/>
                <w:sz w:val="20"/>
                <w:lang w:eastAsia="en-US"/>
              </w:rPr>
              <w:t>prestanak funkcije kritične infrastrukture/objekata od javnog interesa za razdoblje duže od 10 dana</w:t>
            </w:r>
          </w:p>
        </w:tc>
      </w:tr>
      <w:tr w:rsidR="005028A6" w:rsidRPr="007A752C" w14:paraId="05EB5A84" w14:textId="77777777" w:rsidTr="009B770C">
        <w:trPr>
          <w:jc w:val="center"/>
        </w:trPr>
        <w:tc>
          <w:tcPr>
            <w:tcW w:w="993" w:type="dxa"/>
            <w:shd w:val="clear" w:color="auto" w:fill="D9D9D9" w:themeFill="background1" w:themeFillShade="D9"/>
          </w:tcPr>
          <w:p w14:paraId="01AC56CE" w14:textId="77777777" w:rsidR="005028A6"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307" w:type="dxa"/>
            <w:shd w:val="clear" w:color="auto" w:fill="D9D9D9" w:themeFill="background1" w:themeFillShade="D9"/>
          </w:tcPr>
          <w:p w14:paraId="4B8ACC44" w14:textId="77777777" w:rsidR="005028A6"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1811" w:type="dxa"/>
            <w:shd w:val="clear" w:color="auto" w:fill="D9D9D9" w:themeFill="background1" w:themeFillShade="D9"/>
          </w:tcPr>
          <w:p w14:paraId="26CB25B9" w14:textId="77777777" w:rsidR="005028A6"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5844" w:type="dxa"/>
            <w:shd w:val="clear" w:color="auto" w:fill="D9D9D9" w:themeFill="background1" w:themeFillShade="D9"/>
          </w:tcPr>
          <w:p w14:paraId="5A72EC98" w14:textId="77777777" w:rsidR="005028A6" w:rsidRPr="007A752C" w:rsidRDefault="2E2F3467" w:rsidP="2E2F3467">
            <w:pPr>
              <w:jc w:val="center"/>
              <w:rPr>
                <w:rFonts w:ascii="Calibri" w:hAnsi="Calibri"/>
                <w:sz w:val="20"/>
                <w:lang w:eastAsia="en-US"/>
              </w:rPr>
            </w:pPr>
            <w:r w:rsidRPr="007A752C">
              <w:rPr>
                <w:rFonts w:ascii="Calibri" w:hAnsi="Calibri"/>
                <w:sz w:val="20"/>
                <w:lang w:eastAsia="en-US"/>
              </w:rPr>
              <w:t>Napomena</w:t>
            </w:r>
          </w:p>
        </w:tc>
      </w:tr>
      <w:tr w:rsidR="005028A6" w:rsidRPr="007A752C" w14:paraId="6F74C975"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BDD6EE"/>
            <w:vAlign w:val="center"/>
          </w:tcPr>
          <w:p w14:paraId="30FC1E85" w14:textId="77777777" w:rsidR="005028A6"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307" w:type="dxa"/>
            <w:tcBorders>
              <w:top w:val="single" w:sz="4" w:space="0" w:color="auto"/>
              <w:left w:val="single" w:sz="4" w:space="0" w:color="auto"/>
              <w:bottom w:val="single" w:sz="4" w:space="0" w:color="auto"/>
              <w:right w:val="single" w:sz="4" w:space="0" w:color="auto"/>
            </w:tcBorders>
            <w:shd w:val="clear" w:color="auto" w:fill="BDD6EE"/>
            <w:vAlign w:val="center"/>
          </w:tcPr>
          <w:p w14:paraId="532BA05E" w14:textId="77777777" w:rsidR="005028A6" w:rsidRPr="007A752C" w:rsidRDefault="0E882B3C" w:rsidP="0E882B3C">
            <w:pPr>
              <w:jc w:val="left"/>
              <w:rPr>
                <w:rFonts w:ascii="Calibri" w:hAnsi="Calibri"/>
                <w:sz w:val="20"/>
                <w:lang w:eastAsia="hr-HR"/>
              </w:rPr>
            </w:pPr>
            <w:r w:rsidRPr="007A752C">
              <w:rPr>
                <w:rFonts w:ascii="Calibri" w:hAnsi="Calibri"/>
                <w:sz w:val="20"/>
                <w:lang w:eastAsia="hr-HR"/>
              </w:rPr>
              <w:t>Neznatne</w:t>
            </w:r>
          </w:p>
        </w:tc>
        <w:tc>
          <w:tcPr>
            <w:tcW w:w="1811" w:type="dxa"/>
          </w:tcPr>
          <w:p w14:paraId="4BB41E00" w14:textId="77777777" w:rsidR="005028A6" w:rsidRPr="007A752C" w:rsidRDefault="0E882B3C" w:rsidP="0E882B3C">
            <w:pPr>
              <w:jc w:val="center"/>
              <w:rPr>
                <w:rFonts w:ascii="Calibri" w:hAnsi="Calibri"/>
                <w:sz w:val="20"/>
                <w:lang w:eastAsia="en-US"/>
              </w:rPr>
            </w:pPr>
            <w:r w:rsidRPr="007A752C">
              <w:rPr>
                <w:rFonts w:ascii="Calibri" w:hAnsi="Calibri"/>
                <w:sz w:val="20"/>
                <w:lang w:eastAsia="en-US"/>
              </w:rPr>
              <w:t>&lt;1%</w:t>
            </w:r>
          </w:p>
        </w:tc>
        <w:tc>
          <w:tcPr>
            <w:tcW w:w="5844"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7EFB666" w14:textId="77777777" w:rsidR="005028A6" w:rsidRPr="007A752C" w:rsidRDefault="0E882B3C" w:rsidP="0E882B3C">
            <w:pPr>
              <w:rPr>
                <w:rFonts w:ascii="Calibri" w:hAnsi="Calibri"/>
                <w:sz w:val="18"/>
                <w:szCs w:val="18"/>
                <w:lang w:eastAsia="hr-HR"/>
              </w:rPr>
            </w:pPr>
            <w:r w:rsidRPr="007A752C">
              <w:rPr>
                <w:rFonts w:ascii="Calibri" w:hAnsi="Calibri"/>
                <w:sz w:val="18"/>
                <w:szCs w:val="18"/>
                <w:lang w:eastAsia="hr-HR"/>
              </w:rPr>
              <w:t>Uz navedene kriterije za ocjenu kategorije društvene stabilnosti i politike kod oštećenja kritične infrastrukture mora se, bez obzira na oštećenja, uzeti u obzir i poremećaj koji će izazvati otkaz funkcije kritične infrastrukture u dužem periodu (dužem od 10 dana).</w:t>
            </w:r>
          </w:p>
          <w:p w14:paraId="22353D13" w14:textId="77777777" w:rsidR="005028A6" w:rsidRPr="007A752C" w:rsidRDefault="0E882B3C" w:rsidP="0E882B3C">
            <w:pPr>
              <w:rPr>
                <w:rFonts w:ascii="Calibri" w:hAnsi="Calibri"/>
                <w:lang w:eastAsia="hr-HR"/>
              </w:rPr>
            </w:pPr>
            <w:r w:rsidRPr="007A752C">
              <w:rPr>
                <w:rFonts w:ascii="Calibri" w:hAnsi="Calibri"/>
                <w:sz w:val="18"/>
                <w:szCs w:val="18"/>
                <w:lang w:eastAsia="hr-HR"/>
              </w:rPr>
              <w:t>Ovaj kriterij preuzet je iz Procjene rizika od katastrofa za Republiku Hrvatsku.</w:t>
            </w:r>
          </w:p>
        </w:tc>
      </w:tr>
      <w:tr w:rsidR="005028A6" w:rsidRPr="007A752C" w14:paraId="6A763107"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A8D08D"/>
            <w:vAlign w:val="center"/>
          </w:tcPr>
          <w:p w14:paraId="6E617940" w14:textId="77777777" w:rsidR="005028A6"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307" w:type="dxa"/>
            <w:tcBorders>
              <w:top w:val="single" w:sz="4" w:space="0" w:color="auto"/>
              <w:left w:val="single" w:sz="4" w:space="0" w:color="auto"/>
              <w:bottom w:val="single" w:sz="4" w:space="0" w:color="auto"/>
              <w:right w:val="single" w:sz="4" w:space="0" w:color="auto"/>
            </w:tcBorders>
            <w:shd w:val="clear" w:color="auto" w:fill="A8D08D"/>
            <w:vAlign w:val="center"/>
          </w:tcPr>
          <w:p w14:paraId="2C756DE2" w14:textId="77777777" w:rsidR="005028A6" w:rsidRPr="007A752C" w:rsidRDefault="0E882B3C" w:rsidP="0E882B3C">
            <w:pPr>
              <w:jc w:val="left"/>
              <w:rPr>
                <w:rFonts w:ascii="Calibri" w:hAnsi="Calibri"/>
                <w:sz w:val="20"/>
                <w:lang w:eastAsia="hr-HR"/>
              </w:rPr>
            </w:pPr>
            <w:r w:rsidRPr="007A752C">
              <w:rPr>
                <w:rFonts w:ascii="Calibri" w:hAnsi="Calibri"/>
                <w:sz w:val="20"/>
                <w:lang w:eastAsia="hr-HR"/>
              </w:rPr>
              <w:t>Malene</w:t>
            </w:r>
          </w:p>
        </w:tc>
        <w:tc>
          <w:tcPr>
            <w:tcW w:w="1811" w:type="dxa"/>
          </w:tcPr>
          <w:p w14:paraId="300544A7" w14:textId="77777777" w:rsidR="005028A6" w:rsidRPr="007A752C" w:rsidRDefault="0E882B3C" w:rsidP="0E882B3C">
            <w:pPr>
              <w:jc w:val="center"/>
              <w:rPr>
                <w:rFonts w:ascii="Calibri" w:hAnsi="Calibri"/>
                <w:sz w:val="20"/>
                <w:lang w:eastAsia="en-US"/>
              </w:rPr>
            </w:pPr>
            <w:r w:rsidRPr="007A752C">
              <w:rPr>
                <w:rFonts w:ascii="Calibri" w:hAnsi="Calibri"/>
                <w:sz w:val="20"/>
                <w:lang w:eastAsia="en-US"/>
              </w:rPr>
              <w:t>1 – 5%</w:t>
            </w:r>
          </w:p>
        </w:tc>
        <w:tc>
          <w:tcPr>
            <w:tcW w:w="5844" w:type="dxa"/>
            <w:vMerge/>
            <w:tcBorders>
              <w:left w:val="single" w:sz="4" w:space="0" w:color="auto"/>
              <w:right w:val="single" w:sz="4" w:space="0" w:color="auto"/>
            </w:tcBorders>
            <w:shd w:val="clear" w:color="auto" w:fill="F2F2F2" w:themeFill="background1" w:themeFillShade="F2"/>
            <w:vAlign w:val="center"/>
          </w:tcPr>
          <w:p w14:paraId="5527946E" w14:textId="77777777" w:rsidR="005028A6" w:rsidRPr="007A752C" w:rsidRDefault="005028A6" w:rsidP="005028A6">
            <w:pPr>
              <w:jc w:val="left"/>
              <w:rPr>
                <w:rFonts w:ascii="Calibri" w:hAnsi="Calibri"/>
                <w:szCs w:val="24"/>
                <w:lang w:eastAsia="hr-HR"/>
              </w:rPr>
            </w:pPr>
          </w:p>
        </w:tc>
      </w:tr>
      <w:tr w:rsidR="005028A6" w:rsidRPr="007A752C" w14:paraId="69CF68C9"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5343B70D" w14:textId="77777777" w:rsidR="005028A6"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307" w:type="dxa"/>
            <w:tcBorders>
              <w:top w:val="single" w:sz="4" w:space="0" w:color="auto"/>
              <w:left w:val="single" w:sz="4" w:space="0" w:color="auto"/>
              <w:bottom w:val="single" w:sz="4" w:space="0" w:color="auto"/>
              <w:right w:val="single" w:sz="4" w:space="0" w:color="auto"/>
            </w:tcBorders>
            <w:shd w:val="clear" w:color="auto" w:fill="FFFF00"/>
            <w:vAlign w:val="center"/>
          </w:tcPr>
          <w:p w14:paraId="67D261EF" w14:textId="77777777" w:rsidR="005028A6" w:rsidRPr="007A752C" w:rsidRDefault="0E882B3C" w:rsidP="0E882B3C">
            <w:pPr>
              <w:jc w:val="left"/>
              <w:rPr>
                <w:rFonts w:ascii="Calibri" w:hAnsi="Calibri"/>
                <w:sz w:val="20"/>
                <w:lang w:eastAsia="hr-HR"/>
              </w:rPr>
            </w:pPr>
            <w:r w:rsidRPr="007A752C">
              <w:rPr>
                <w:rFonts w:ascii="Calibri" w:hAnsi="Calibri"/>
                <w:sz w:val="20"/>
                <w:lang w:eastAsia="hr-HR"/>
              </w:rPr>
              <w:t>Umjerene</w:t>
            </w:r>
          </w:p>
        </w:tc>
        <w:tc>
          <w:tcPr>
            <w:tcW w:w="1811" w:type="dxa"/>
          </w:tcPr>
          <w:p w14:paraId="0D040377" w14:textId="77777777" w:rsidR="005028A6" w:rsidRPr="007A752C" w:rsidRDefault="0E882B3C" w:rsidP="0E882B3C">
            <w:pPr>
              <w:jc w:val="center"/>
              <w:rPr>
                <w:rFonts w:ascii="Calibri" w:hAnsi="Calibri"/>
                <w:sz w:val="20"/>
                <w:lang w:eastAsia="en-US"/>
              </w:rPr>
            </w:pPr>
            <w:r w:rsidRPr="007A752C">
              <w:rPr>
                <w:rFonts w:ascii="Calibri" w:hAnsi="Calibri"/>
                <w:sz w:val="20"/>
                <w:lang w:eastAsia="en-US"/>
              </w:rPr>
              <w:t>5 – 15%</w:t>
            </w:r>
          </w:p>
        </w:tc>
        <w:tc>
          <w:tcPr>
            <w:tcW w:w="5844" w:type="dxa"/>
            <w:vMerge/>
            <w:tcBorders>
              <w:left w:val="single" w:sz="4" w:space="0" w:color="auto"/>
              <w:right w:val="single" w:sz="4" w:space="0" w:color="auto"/>
            </w:tcBorders>
            <w:shd w:val="clear" w:color="auto" w:fill="F2F2F2" w:themeFill="background1" w:themeFillShade="F2"/>
            <w:vAlign w:val="center"/>
          </w:tcPr>
          <w:p w14:paraId="6E05A673" w14:textId="77777777" w:rsidR="005028A6" w:rsidRPr="007A752C" w:rsidRDefault="005028A6" w:rsidP="005028A6">
            <w:pPr>
              <w:jc w:val="left"/>
              <w:rPr>
                <w:rFonts w:ascii="Calibri" w:hAnsi="Calibri"/>
                <w:szCs w:val="24"/>
                <w:lang w:eastAsia="hr-HR"/>
              </w:rPr>
            </w:pPr>
          </w:p>
        </w:tc>
      </w:tr>
      <w:tr w:rsidR="005028A6" w:rsidRPr="007A752C" w14:paraId="76773ED2"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FFC000"/>
            <w:vAlign w:val="center"/>
          </w:tcPr>
          <w:p w14:paraId="54F3CD25" w14:textId="77777777" w:rsidR="005028A6"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307" w:type="dxa"/>
            <w:tcBorders>
              <w:top w:val="single" w:sz="4" w:space="0" w:color="auto"/>
              <w:left w:val="single" w:sz="4" w:space="0" w:color="auto"/>
              <w:bottom w:val="single" w:sz="4" w:space="0" w:color="auto"/>
              <w:right w:val="single" w:sz="4" w:space="0" w:color="auto"/>
            </w:tcBorders>
            <w:shd w:val="clear" w:color="auto" w:fill="FFC000"/>
            <w:vAlign w:val="center"/>
          </w:tcPr>
          <w:p w14:paraId="2811F463" w14:textId="77777777" w:rsidR="005028A6" w:rsidRPr="007A752C" w:rsidRDefault="0E882B3C" w:rsidP="0E882B3C">
            <w:pPr>
              <w:jc w:val="left"/>
              <w:rPr>
                <w:rFonts w:ascii="Calibri" w:hAnsi="Calibri"/>
                <w:sz w:val="20"/>
                <w:lang w:eastAsia="hr-HR"/>
              </w:rPr>
            </w:pPr>
            <w:r w:rsidRPr="007A752C">
              <w:rPr>
                <w:rFonts w:ascii="Calibri" w:hAnsi="Calibri"/>
                <w:sz w:val="20"/>
                <w:lang w:eastAsia="hr-HR"/>
              </w:rPr>
              <w:t>Značajne</w:t>
            </w:r>
          </w:p>
        </w:tc>
        <w:tc>
          <w:tcPr>
            <w:tcW w:w="1811" w:type="dxa"/>
          </w:tcPr>
          <w:p w14:paraId="53D93BAD" w14:textId="77777777" w:rsidR="005028A6" w:rsidRPr="007A752C" w:rsidRDefault="0E882B3C" w:rsidP="0E882B3C">
            <w:pPr>
              <w:jc w:val="center"/>
              <w:rPr>
                <w:rFonts w:ascii="Calibri" w:hAnsi="Calibri"/>
                <w:sz w:val="20"/>
                <w:lang w:eastAsia="en-US"/>
              </w:rPr>
            </w:pPr>
            <w:r w:rsidRPr="007A752C">
              <w:rPr>
                <w:rFonts w:ascii="Calibri" w:hAnsi="Calibri"/>
                <w:sz w:val="20"/>
                <w:lang w:eastAsia="en-US"/>
              </w:rPr>
              <w:t>15 – 25%</w:t>
            </w:r>
          </w:p>
        </w:tc>
        <w:tc>
          <w:tcPr>
            <w:tcW w:w="5844" w:type="dxa"/>
            <w:vMerge/>
            <w:tcBorders>
              <w:left w:val="single" w:sz="4" w:space="0" w:color="auto"/>
              <w:right w:val="single" w:sz="4" w:space="0" w:color="auto"/>
            </w:tcBorders>
            <w:shd w:val="clear" w:color="auto" w:fill="F2F2F2" w:themeFill="background1" w:themeFillShade="F2"/>
            <w:vAlign w:val="center"/>
          </w:tcPr>
          <w:p w14:paraId="4FD34126" w14:textId="77777777" w:rsidR="005028A6" w:rsidRPr="007A752C" w:rsidRDefault="005028A6" w:rsidP="005028A6">
            <w:pPr>
              <w:jc w:val="left"/>
              <w:rPr>
                <w:rFonts w:ascii="Calibri" w:hAnsi="Calibri"/>
                <w:szCs w:val="24"/>
                <w:lang w:eastAsia="hr-HR"/>
              </w:rPr>
            </w:pPr>
          </w:p>
        </w:tc>
      </w:tr>
      <w:tr w:rsidR="005028A6" w:rsidRPr="007A752C" w14:paraId="4D81BE78" w14:textId="77777777" w:rsidTr="009B770C">
        <w:trPr>
          <w:jc w:val="center"/>
        </w:trPr>
        <w:tc>
          <w:tcPr>
            <w:tcW w:w="993" w:type="dxa"/>
            <w:tcBorders>
              <w:top w:val="single" w:sz="4" w:space="0" w:color="auto"/>
              <w:left w:val="single" w:sz="4" w:space="0" w:color="auto"/>
              <w:bottom w:val="single" w:sz="4" w:space="0" w:color="auto"/>
              <w:right w:val="single" w:sz="4" w:space="0" w:color="auto"/>
            </w:tcBorders>
            <w:shd w:val="clear" w:color="auto" w:fill="FF0000"/>
            <w:vAlign w:val="center"/>
          </w:tcPr>
          <w:p w14:paraId="57B1ED55" w14:textId="77777777" w:rsidR="005028A6"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307" w:type="dxa"/>
            <w:tcBorders>
              <w:top w:val="single" w:sz="4" w:space="0" w:color="auto"/>
              <w:left w:val="single" w:sz="4" w:space="0" w:color="auto"/>
              <w:bottom w:val="single" w:sz="4" w:space="0" w:color="auto"/>
              <w:right w:val="single" w:sz="4" w:space="0" w:color="auto"/>
            </w:tcBorders>
            <w:shd w:val="clear" w:color="auto" w:fill="FF0000"/>
            <w:vAlign w:val="center"/>
          </w:tcPr>
          <w:p w14:paraId="5FEAB736" w14:textId="77777777" w:rsidR="005028A6" w:rsidRPr="007A752C" w:rsidRDefault="0E882B3C" w:rsidP="0E882B3C">
            <w:pPr>
              <w:jc w:val="left"/>
              <w:rPr>
                <w:rFonts w:ascii="Calibri" w:hAnsi="Calibri"/>
                <w:sz w:val="20"/>
                <w:lang w:eastAsia="hr-HR"/>
              </w:rPr>
            </w:pPr>
            <w:r w:rsidRPr="007A752C">
              <w:rPr>
                <w:rFonts w:ascii="Calibri" w:hAnsi="Calibri"/>
                <w:sz w:val="20"/>
                <w:lang w:eastAsia="hr-HR"/>
              </w:rPr>
              <w:t>Katastrofalne</w:t>
            </w:r>
          </w:p>
        </w:tc>
        <w:tc>
          <w:tcPr>
            <w:tcW w:w="1811" w:type="dxa"/>
          </w:tcPr>
          <w:p w14:paraId="4A836A95" w14:textId="77777777" w:rsidR="005028A6" w:rsidRPr="007A752C" w:rsidRDefault="0E882B3C" w:rsidP="0E882B3C">
            <w:pPr>
              <w:jc w:val="center"/>
              <w:rPr>
                <w:rFonts w:ascii="Calibri" w:hAnsi="Calibri"/>
                <w:sz w:val="20"/>
                <w:lang w:eastAsia="en-US"/>
              </w:rPr>
            </w:pPr>
            <w:r w:rsidRPr="007A752C">
              <w:rPr>
                <w:rFonts w:ascii="Calibri" w:hAnsi="Calibri"/>
                <w:sz w:val="20"/>
                <w:lang w:eastAsia="en-US"/>
              </w:rPr>
              <w:t>&gt;25%</w:t>
            </w:r>
          </w:p>
        </w:tc>
        <w:tc>
          <w:tcPr>
            <w:tcW w:w="5844"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2E9CB969" w14:textId="77777777" w:rsidR="005028A6" w:rsidRPr="007A752C" w:rsidRDefault="005028A6" w:rsidP="005028A6">
            <w:pPr>
              <w:jc w:val="left"/>
              <w:rPr>
                <w:rFonts w:ascii="Calibri" w:hAnsi="Calibri"/>
                <w:szCs w:val="24"/>
                <w:lang w:eastAsia="hr-HR"/>
              </w:rPr>
            </w:pPr>
          </w:p>
        </w:tc>
      </w:tr>
    </w:tbl>
    <w:p w14:paraId="0574ECD2" w14:textId="77777777" w:rsidR="005B6733" w:rsidRPr="007A752C" w:rsidRDefault="005B6733" w:rsidP="005B6733">
      <w:pPr>
        <w:rPr>
          <w:sz w:val="22"/>
          <w:szCs w:val="22"/>
        </w:rPr>
      </w:pPr>
    </w:p>
    <w:p w14:paraId="71ADE4FD" w14:textId="597A1607" w:rsidR="005B6733" w:rsidRDefault="0E882B3C" w:rsidP="0E882B3C">
      <w:pPr>
        <w:spacing w:line="276" w:lineRule="auto"/>
        <w:rPr>
          <w:sz w:val="22"/>
          <w:szCs w:val="22"/>
        </w:rPr>
      </w:pPr>
      <w:r w:rsidRPr="007A752C">
        <w:rPr>
          <w:sz w:val="22"/>
          <w:szCs w:val="22"/>
        </w:rPr>
        <w:t>Kategorija društvene stabilnosti i politike je srednja vrijednost kategorije oštećenja kritične infrastrukture i šteta/gubitaka na građevinama od javnog društvenog značaja, s tim da se rezultat svede na najbližu pripadnu cijelu brojku (kategorije su cijele brojke od 1 do 5).</w:t>
      </w:r>
    </w:p>
    <w:p w14:paraId="4A89EBE2" w14:textId="77777777" w:rsidR="006853DE" w:rsidRPr="007A752C" w:rsidRDefault="006853DE" w:rsidP="0E882B3C">
      <w:pPr>
        <w:spacing w:line="276" w:lineRule="auto"/>
        <w:rPr>
          <w:sz w:val="22"/>
          <w:szCs w:val="22"/>
        </w:rPr>
      </w:pPr>
    </w:p>
    <w:p w14:paraId="282B2ACC" w14:textId="77777777" w:rsidR="009F2137" w:rsidRPr="007A752C" w:rsidRDefault="0E882B3C" w:rsidP="006853DE">
      <w:pPr>
        <w:pStyle w:val="Razina1"/>
      </w:pPr>
      <w:bookmarkStart w:id="64" w:name="_Toc225768517"/>
      <w:r w:rsidRPr="007A752C">
        <w:t>VJEROJATNOST</w:t>
      </w:r>
      <w:bookmarkEnd w:id="64"/>
    </w:p>
    <w:p w14:paraId="1B15AAF4" w14:textId="77777777" w:rsidR="006853DE" w:rsidRPr="007A752C" w:rsidRDefault="006853DE" w:rsidP="006853DE"/>
    <w:p w14:paraId="294C1A20" w14:textId="67FE3F83" w:rsidR="005B6733" w:rsidRPr="007A752C" w:rsidRDefault="009B770C" w:rsidP="009B770C">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13</w:t>
      </w:r>
      <w:r w:rsidRPr="007A752C">
        <w:fldChar w:fldCharType="end"/>
      </w:r>
      <w:r w:rsidR="0E882B3C" w:rsidRPr="007A752C">
        <w:t>: Kriteriji za određivanje vjerojatnosti događaja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1"/>
        <w:gridCol w:w="1417"/>
        <w:gridCol w:w="1276"/>
        <w:gridCol w:w="2693"/>
        <w:gridCol w:w="3828"/>
      </w:tblGrid>
      <w:tr w:rsidR="005B6733" w:rsidRPr="007A752C" w14:paraId="36476EF3" w14:textId="77777777" w:rsidTr="009B770C">
        <w:trPr>
          <w:jc w:val="center"/>
        </w:trPr>
        <w:tc>
          <w:tcPr>
            <w:tcW w:w="851"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6792FC0A" w14:textId="77777777" w:rsidR="005B6733" w:rsidRPr="007A752C" w:rsidRDefault="0E882B3C" w:rsidP="00B81659">
            <w:pPr>
              <w:jc w:val="left"/>
              <w:rPr>
                <w:rFonts w:ascii="Calibri" w:hAnsi="Calibri"/>
                <w:lang w:eastAsia="hr-HR"/>
              </w:rPr>
            </w:pPr>
            <w:r w:rsidRPr="007A752C">
              <w:rPr>
                <w:rFonts w:ascii="Calibri" w:hAnsi="Calibri"/>
                <w:bCs/>
                <w:color w:val="000000" w:themeColor="text1"/>
                <w:sz w:val="20"/>
                <w:lang w:eastAsia="hr-HR"/>
              </w:rPr>
              <w:t>Kateg</w:t>
            </w:r>
            <w:r w:rsidR="00B81659" w:rsidRPr="007A752C">
              <w:rPr>
                <w:rFonts w:ascii="Calibri" w:hAnsi="Calibri"/>
                <w:bCs/>
                <w:color w:val="000000" w:themeColor="text1"/>
                <w:sz w:val="20"/>
                <w:lang w:eastAsia="hr-HR"/>
              </w:rPr>
              <w:t>.</w:t>
            </w:r>
          </w:p>
        </w:tc>
        <w:tc>
          <w:tcPr>
            <w:tcW w:w="141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0CDBF13D" w14:textId="77777777" w:rsidR="005B6733" w:rsidRPr="007A752C" w:rsidRDefault="0E882B3C" w:rsidP="0E882B3C">
            <w:pPr>
              <w:jc w:val="left"/>
              <w:rPr>
                <w:rFonts w:ascii="Calibri" w:hAnsi="Calibri"/>
                <w:lang w:eastAsia="hr-HR"/>
              </w:rPr>
            </w:pPr>
            <w:r w:rsidRPr="007A752C">
              <w:rPr>
                <w:rFonts w:ascii="Calibri" w:hAnsi="Calibri"/>
                <w:bCs/>
                <w:color w:val="000000" w:themeColor="text1"/>
                <w:sz w:val="20"/>
                <w:lang w:eastAsia="hr-HR"/>
              </w:rPr>
              <w:t xml:space="preserve">Kvalitativna </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27053" w14:textId="77777777" w:rsidR="005B6733" w:rsidRPr="007A752C" w:rsidRDefault="0E882B3C" w:rsidP="0E882B3C">
            <w:pPr>
              <w:jc w:val="center"/>
              <w:rPr>
                <w:rFonts w:ascii="Calibri" w:hAnsi="Calibri"/>
                <w:lang w:eastAsia="hr-HR"/>
              </w:rPr>
            </w:pPr>
            <w:r w:rsidRPr="007A752C">
              <w:rPr>
                <w:rFonts w:ascii="Calibri" w:hAnsi="Calibri"/>
                <w:bCs/>
                <w:color w:val="000000" w:themeColor="text1"/>
                <w:sz w:val="20"/>
                <w:lang w:eastAsia="hr-HR"/>
              </w:rPr>
              <w:t>Vjerojatnost/frekvencija</w:t>
            </w:r>
          </w:p>
        </w:tc>
        <w:tc>
          <w:tcPr>
            <w:tcW w:w="382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A5BFEB5" w14:textId="77777777" w:rsidR="005B6733" w:rsidRPr="007A752C" w:rsidRDefault="0E882B3C" w:rsidP="0E882B3C">
            <w:pPr>
              <w:jc w:val="center"/>
              <w:rPr>
                <w:rFonts w:ascii="Calibri" w:hAnsi="Calibri"/>
                <w:sz w:val="20"/>
                <w:lang w:eastAsia="hr-HR"/>
              </w:rPr>
            </w:pPr>
            <w:r w:rsidRPr="007A752C">
              <w:rPr>
                <w:rFonts w:ascii="Calibri" w:hAnsi="Calibri"/>
                <w:sz w:val="20"/>
                <w:lang w:eastAsia="hr-HR"/>
              </w:rPr>
              <w:t>Napomena</w:t>
            </w:r>
          </w:p>
        </w:tc>
      </w:tr>
      <w:tr w:rsidR="005B6733" w:rsidRPr="007A752C" w14:paraId="30A50318" w14:textId="77777777" w:rsidTr="009B770C">
        <w:trPr>
          <w:jc w:val="center"/>
        </w:trPr>
        <w:tc>
          <w:tcPr>
            <w:tcW w:w="851" w:type="dxa"/>
            <w:vMerge/>
            <w:tcBorders>
              <w:left w:val="single" w:sz="4" w:space="0" w:color="auto"/>
              <w:bottom w:val="single" w:sz="4" w:space="0" w:color="auto"/>
              <w:right w:val="single" w:sz="4" w:space="0" w:color="auto"/>
            </w:tcBorders>
            <w:vAlign w:val="center"/>
          </w:tcPr>
          <w:p w14:paraId="6D782A3B" w14:textId="77777777" w:rsidR="005B6733" w:rsidRPr="007A752C" w:rsidRDefault="005B6733" w:rsidP="005B6733">
            <w:pPr>
              <w:jc w:val="left"/>
              <w:rPr>
                <w:rFonts w:ascii="Calibri" w:hAnsi="Calibri"/>
                <w:szCs w:val="24"/>
                <w:lang w:eastAsia="hr-HR"/>
              </w:rPr>
            </w:pPr>
          </w:p>
        </w:tc>
        <w:tc>
          <w:tcPr>
            <w:tcW w:w="1417" w:type="dxa"/>
            <w:vMerge/>
            <w:tcBorders>
              <w:left w:val="single" w:sz="4" w:space="0" w:color="auto"/>
              <w:bottom w:val="single" w:sz="4" w:space="0" w:color="auto"/>
              <w:right w:val="single" w:sz="4" w:space="0" w:color="auto"/>
            </w:tcBorders>
            <w:vAlign w:val="center"/>
          </w:tcPr>
          <w:p w14:paraId="35F8FDFD" w14:textId="77777777" w:rsidR="005B6733" w:rsidRPr="007A752C" w:rsidRDefault="005B6733" w:rsidP="005B6733">
            <w:pPr>
              <w:jc w:val="left"/>
              <w:rPr>
                <w:rFonts w:ascii="Calibri" w:hAnsi="Calibri"/>
                <w:szCs w:val="24"/>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34A3C2" w14:textId="77777777" w:rsidR="005B6733" w:rsidRPr="007A752C" w:rsidRDefault="0E882B3C" w:rsidP="0E882B3C">
            <w:pPr>
              <w:jc w:val="center"/>
              <w:rPr>
                <w:rFonts w:ascii="Calibri" w:hAnsi="Calibri"/>
                <w:lang w:eastAsia="hr-HR"/>
              </w:rPr>
            </w:pPr>
            <w:r w:rsidRPr="007A752C">
              <w:rPr>
                <w:rFonts w:ascii="Calibri" w:hAnsi="Calibri"/>
                <w:bCs/>
                <w:color w:val="000000" w:themeColor="text1"/>
                <w:sz w:val="20"/>
                <w:lang w:eastAsia="hr-HR"/>
              </w:rPr>
              <w:t>Vjerojatnost</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B22F0" w14:textId="77777777" w:rsidR="005B6733" w:rsidRPr="007A752C" w:rsidRDefault="0E882B3C" w:rsidP="0E882B3C">
            <w:pPr>
              <w:jc w:val="center"/>
              <w:rPr>
                <w:rFonts w:ascii="Calibri" w:hAnsi="Calibri"/>
                <w:lang w:eastAsia="hr-HR"/>
              </w:rPr>
            </w:pPr>
            <w:r w:rsidRPr="007A752C">
              <w:rPr>
                <w:rFonts w:ascii="Calibri" w:hAnsi="Calibri"/>
                <w:bCs/>
                <w:color w:val="000000" w:themeColor="text1"/>
                <w:sz w:val="20"/>
                <w:lang w:eastAsia="hr-HR"/>
              </w:rPr>
              <w:t>Frekvencija</w:t>
            </w:r>
          </w:p>
        </w:tc>
        <w:tc>
          <w:tcPr>
            <w:tcW w:w="3828" w:type="dxa"/>
            <w:vMerge/>
            <w:tcBorders>
              <w:left w:val="single" w:sz="4" w:space="0" w:color="auto"/>
              <w:right w:val="single" w:sz="4" w:space="0" w:color="auto"/>
            </w:tcBorders>
            <w:vAlign w:val="center"/>
            <w:hideMark/>
          </w:tcPr>
          <w:p w14:paraId="60F84CBE" w14:textId="77777777" w:rsidR="005B6733" w:rsidRPr="007A752C" w:rsidRDefault="005B6733" w:rsidP="005B6733">
            <w:pPr>
              <w:jc w:val="left"/>
              <w:rPr>
                <w:rFonts w:ascii="Calibri" w:hAnsi="Calibri"/>
                <w:sz w:val="20"/>
                <w:lang w:eastAsia="hr-HR"/>
              </w:rPr>
            </w:pPr>
          </w:p>
        </w:tc>
      </w:tr>
      <w:tr w:rsidR="005B6733" w:rsidRPr="007A752C" w14:paraId="72B59587" w14:textId="77777777" w:rsidTr="009B770C">
        <w:trPr>
          <w:jc w:val="center"/>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574830A"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w:t>
            </w:r>
          </w:p>
        </w:tc>
        <w:tc>
          <w:tcPr>
            <w:tcW w:w="141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D3EFE0" w14:textId="77777777" w:rsidR="005B6733" w:rsidRPr="007A752C" w:rsidRDefault="0E882B3C" w:rsidP="0E882B3C">
            <w:pPr>
              <w:jc w:val="left"/>
              <w:rPr>
                <w:rFonts w:ascii="Calibri" w:hAnsi="Calibri"/>
                <w:lang w:eastAsia="hr-HR"/>
              </w:rPr>
            </w:pPr>
            <w:r w:rsidRPr="007A752C">
              <w:rPr>
                <w:rFonts w:ascii="Calibri" w:hAnsi="Calibri"/>
                <w:color w:val="000000" w:themeColor="text1"/>
                <w:sz w:val="20"/>
                <w:lang w:eastAsia="hr-HR"/>
              </w:rPr>
              <w:t xml:space="preserve">Iznimno mala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A624AA" w14:textId="77777777" w:rsidR="005B6733" w:rsidRPr="007A752C" w:rsidRDefault="0E882B3C" w:rsidP="0E882B3C">
            <w:pPr>
              <w:jc w:val="left"/>
              <w:rPr>
                <w:rFonts w:ascii="Calibri" w:hAnsi="Calibri"/>
                <w:lang w:eastAsia="hr-HR"/>
              </w:rPr>
            </w:pPr>
            <w:r w:rsidRPr="007A752C">
              <w:rPr>
                <w:rFonts w:ascii="Calibri" w:hAnsi="Calibri"/>
                <w:color w:val="000000" w:themeColor="text1"/>
                <w:sz w:val="20"/>
                <w:lang w:eastAsia="hr-HR"/>
              </w:rPr>
              <w:t xml:space="preserve">&lt;1% </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961C1" w14:textId="77777777" w:rsidR="005B6733" w:rsidRPr="007A752C" w:rsidRDefault="0E882B3C" w:rsidP="0E882B3C">
            <w:pPr>
              <w:jc w:val="left"/>
              <w:rPr>
                <w:rFonts w:ascii="Calibri" w:hAnsi="Calibri"/>
                <w:lang w:eastAsia="hr-HR"/>
              </w:rPr>
            </w:pPr>
            <w:r w:rsidRPr="007A752C">
              <w:rPr>
                <w:rFonts w:ascii="Calibri" w:hAnsi="Calibri"/>
                <w:color w:val="000000" w:themeColor="text1"/>
                <w:sz w:val="20"/>
                <w:lang w:eastAsia="hr-HR"/>
              </w:rPr>
              <w:t xml:space="preserve">1 događaj u 100 godina i rjeđe </w:t>
            </w:r>
          </w:p>
        </w:tc>
        <w:tc>
          <w:tcPr>
            <w:tcW w:w="382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887F457" w14:textId="77777777" w:rsidR="005B6733" w:rsidRPr="007A752C" w:rsidRDefault="0E882B3C" w:rsidP="0E882B3C">
            <w:pPr>
              <w:rPr>
                <w:rFonts w:ascii="Calibri" w:hAnsi="Calibri"/>
                <w:sz w:val="18"/>
                <w:szCs w:val="18"/>
                <w:lang w:eastAsia="hr-HR"/>
              </w:rPr>
            </w:pPr>
            <w:r w:rsidRPr="007A752C">
              <w:rPr>
                <w:rFonts w:ascii="Calibri" w:hAnsi="Calibri"/>
                <w:sz w:val="18"/>
                <w:szCs w:val="18"/>
                <w:lang w:eastAsia="hr-HR"/>
              </w:rPr>
              <w:t>Kod odabira kategorije u poglavlju 5. dodana je iza kriterija prazna kolona za ocjenjivanje kategorije, pa je u odgovarajuće polje kriterija potrebno upisati oznaku X kojom se precizira kategorija vjerojatnosti pojave razmatranih posljedica.</w:t>
            </w:r>
          </w:p>
        </w:tc>
      </w:tr>
      <w:tr w:rsidR="005B6733" w:rsidRPr="007A752C" w14:paraId="0452AE29" w14:textId="77777777" w:rsidTr="009B770C">
        <w:trPr>
          <w:jc w:val="center"/>
        </w:trPr>
        <w:tc>
          <w:tcPr>
            <w:tcW w:w="851"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3B3659C6"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2 </w:t>
            </w:r>
          </w:p>
        </w:tc>
        <w:tc>
          <w:tcPr>
            <w:tcW w:w="1417"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2F1ED2FA" w14:textId="77777777" w:rsidR="005B6733" w:rsidRPr="007A752C" w:rsidRDefault="0E882B3C" w:rsidP="0E882B3C">
            <w:pPr>
              <w:jc w:val="left"/>
              <w:rPr>
                <w:rFonts w:ascii="Calibri" w:hAnsi="Calibri"/>
                <w:lang w:eastAsia="hr-HR"/>
              </w:rPr>
            </w:pPr>
            <w:r w:rsidRPr="007A752C">
              <w:rPr>
                <w:rFonts w:ascii="Calibri" w:hAnsi="Calibri"/>
                <w:color w:val="000000" w:themeColor="text1"/>
                <w:sz w:val="20"/>
                <w:lang w:eastAsia="hr-HR"/>
              </w:rPr>
              <w:t>Malene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096B0" w14:textId="77777777" w:rsidR="005B6733" w:rsidRPr="007A752C" w:rsidRDefault="0E882B3C" w:rsidP="0E882B3C">
            <w:pPr>
              <w:jc w:val="left"/>
              <w:rPr>
                <w:rFonts w:ascii="Calibri" w:hAnsi="Calibri"/>
                <w:lang w:eastAsia="hr-HR"/>
              </w:rPr>
            </w:pPr>
            <w:r w:rsidRPr="007A752C">
              <w:rPr>
                <w:rFonts w:ascii="Calibri" w:hAnsi="Calibri"/>
                <w:color w:val="000000" w:themeColor="text1"/>
                <w:sz w:val="20"/>
                <w:lang w:eastAsia="hr-HR"/>
              </w:rPr>
              <w:t xml:space="preserve">1 – 5% </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1BDEB" w14:textId="77777777" w:rsidR="005B6733" w:rsidRPr="007A752C" w:rsidRDefault="0E882B3C" w:rsidP="0E882B3C">
            <w:pPr>
              <w:jc w:val="left"/>
              <w:rPr>
                <w:rFonts w:ascii="Calibri" w:hAnsi="Calibri"/>
                <w:lang w:eastAsia="hr-HR"/>
              </w:rPr>
            </w:pPr>
            <w:r w:rsidRPr="007A752C">
              <w:rPr>
                <w:rFonts w:ascii="Calibri" w:hAnsi="Calibri"/>
                <w:color w:val="000000" w:themeColor="text1"/>
                <w:sz w:val="20"/>
                <w:lang w:eastAsia="hr-HR"/>
              </w:rPr>
              <w:t>1 događaj u 20 do 100 godina</w:t>
            </w:r>
          </w:p>
        </w:tc>
        <w:tc>
          <w:tcPr>
            <w:tcW w:w="3828" w:type="dxa"/>
            <w:vMerge/>
            <w:tcBorders>
              <w:left w:val="single" w:sz="4" w:space="0" w:color="auto"/>
              <w:right w:val="single" w:sz="4" w:space="0" w:color="auto"/>
            </w:tcBorders>
            <w:shd w:val="clear" w:color="auto" w:fill="F2F2F2" w:themeFill="background1" w:themeFillShade="F2"/>
            <w:vAlign w:val="center"/>
          </w:tcPr>
          <w:p w14:paraId="120FD45D" w14:textId="77777777" w:rsidR="005B6733" w:rsidRPr="007A752C" w:rsidRDefault="005B6733" w:rsidP="005B6733">
            <w:pPr>
              <w:jc w:val="left"/>
              <w:rPr>
                <w:rFonts w:ascii="Calibri" w:hAnsi="Calibri"/>
                <w:szCs w:val="24"/>
                <w:lang w:eastAsia="hr-HR"/>
              </w:rPr>
            </w:pPr>
          </w:p>
        </w:tc>
      </w:tr>
      <w:tr w:rsidR="005B6733" w:rsidRPr="007A752C" w14:paraId="36A29618" w14:textId="77777777" w:rsidTr="009B770C">
        <w:trPr>
          <w:jc w:val="center"/>
        </w:trPr>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2EFFB1C"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3 </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81656B" w14:textId="77777777" w:rsidR="005B6733" w:rsidRPr="007A752C" w:rsidRDefault="0E882B3C" w:rsidP="0E882B3C">
            <w:pPr>
              <w:jc w:val="left"/>
              <w:rPr>
                <w:rFonts w:ascii="Calibri" w:hAnsi="Calibri"/>
                <w:lang w:eastAsia="hr-HR"/>
              </w:rPr>
            </w:pPr>
            <w:r w:rsidRPr="007A752C">
              <w:rPr>
                <w:rFonts w:ascii="Calibri" w:hAnsi="Calibri"/>
                <w:color w:val="000000" w:themeColor="text1"/>
                <w:sz w:val="20"/>
                <w:lang w:eastAsia="hr-HR"/>
              </w:rPr>
              <w:t xml:space="preserve">Umjerena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CAAA4"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 50% </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B174B"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 do 20 godina</w:t>
            </w:r>
          </w:p>
        </w:tc>
        <w:tc>
          <w:tcPr>
            <w:tcW w:w="3828" w:type="dxa"/>
            <w:vMerge/>
            <w:tcBorders>
              <w:left w:val="single" w:sz="4" w:space="0" w:color="auto"/>
              <w:right w:val="single" w:sz="4" w:space="0" w:color="auto"/>
            </w:tcBorders>
            <w:shd w:val="clear" w:color="auto" w:fill="F2F2F2" w:themeFill="background1" w:themeFillShade="F2"/>
            <w:vAlign w:val="center"/>
          </w:tcPr>
          <w:p w14:paraId="36495730" w14:textId="77777777" w:rsidR="005B6733" w:rsidRPr="007A752C" w:rsidRDefault="005B6733" w:rsidP="005B6733">
            <w:pPr>
              <w:jc w:val="left"/>
              <w:rPr>
                <w:rFonts w:ascii="Calibri" w:hAnsi="Calibri"/>
                <w:szCs w:val="24"/>
                <w:lang w:eastAsia="hr-HR"/>
              </w:rPr>
            </w:pPr>
          </w:p>
        </w:tc>
      </w:tr>
      <w:tr w:rsidR="005B6733" w:rsidRPr="007A752C" w14:paraId="462FD3D1" w14:textId="77777777" w:rsidTr="009B770C">
        <w:trPr>
          <w:jc w:val="center"/>
        </w:trPr>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664DF67"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4 </w:t>
            </w:r>
          </w:p>
        </w:tc>
        <w:tc>
          <w:tcPr>
            <w:tcW w:w="141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6DB2D3D"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Velika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34731"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51 – 98% </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EE7F6"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1 do 2 godina</w:t>
            </w:r>
          </w:p>
        </w:tc>
        <w:tc>
          <w:tcPr>
            <w:tcW w:w="3828" w:type="dxa"/>
            <w:vMerge/>
            <w:tcBorders>
              <w:left w:val="single" w:sz="4" w:space="0" w:color="auto"/>
              <w:right w:val="single" w:sz="4" w:space="0" w:color="auto"/>
            </w:tcBorders>
            <w:shd w:val="clear" w:color="auto" w:fill="F2F2F2" w:themeFill="background1" w:themeFillShade="F2"/>
            <w:vAlign w:val="center"/>
          </w:tcPr>
          <w:p w14:paraId="590594F1" w14:textId="77777777" w:rsidR="005B6733" w:rsidRPr="007A752C" w:rsidRDefault="005B6733" w:rsidP="005B6733">
            <w:pPr>
              <w:jc w:val="left"/>
              <w:rPr>
                <w:rFonts w:ascii="Calibri" w:hAnsi="Calibri"/>
                <w:szCs w:val="24"/>
                <w:lang w:eastAsia="hr-HR"/>
              </w:rPr>
            </w:pPr>
          </w:p>
        </w:tc>
      </w:tr>
      <w:tr w:rsidR="005B6733" w:rsidRPr="007A752C" w14:paraId="161E475E" w14:textId="77777777" w:rsidTr="009B770C">
        <w:trPr>
          <w:jc w:val="center"/>
        </w:trPr>
        <w:tc>
          <w:tcPr>
            <w:tcW w:w="85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3DDD2D7"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FEE5ABE"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velika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1C26A7"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&gt;98% </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3C9A2" w14:textId="77777777" w:rsidR="005B67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godišnje ili češće</w:t>
            </w:r>
          </w:p>
        </w:tc>
        <w:tc>
          <w:tcPr>
            <w:tcW w:w="3828"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595B1415" w14:textId="77777777" w:rsidR="005B6733" w:rsidRPr="007A752C" w:rsidRDefault="005B6733" w:rsidP="005B6733">
            <w:pPr>
              <w:jc w:val="left"/>
              <w:rPr>
                <w:rFonts w:ascii="Calibri" w:hAnsi="Calibri"/>
                <w:szCs w:val="24"/>
                <w:lang w:eastAsia="hr-HR"/>
              </w:rPr>
            </w:pPr>
          </w:p>
        </w:tc>
      </w:tr>
    </w:tbl>
    <w:p w14:paraId="346CDE41" w14:textId="77777777" w:rsidR="006853DE" w:rsidRPr="007A752C" w:rsidRDefault="006853DE" w:rsidP="005B6733">
      <w:pPr>
        <w:jc w:val="left"/>
      </w:pPr>
    </w:p>
    <w:p w14:paraId="774AD5E6" w14:textId="77777777" w:rsidR="006B371B" w:rsidRDefault="006B371B">
      <w:pPr>
        <w:jc w:val="left"/>
        <w:rPr>
          <w:rFonts w:ascii="Calibri" w:hAnsi="Calibri"/>
          <w:b/>
          <w:i/>
          <w:sz w:val="28"/>
          <w:szCs w:val="28"/>
        </w:rPr>
      </w:pPr>
      <w:r>
        <w:br w:type="page"/>
      </w:r>
    </w:p>
    <w:p w14:paraId="4F972061" w14:textId="463EEE5A" w:rsidR="009F2137" w:rsidRPr="007A752C" w:rsidRDefault="2E2F3467" w:rsidP="006853DE">
      <w:pPr>
        <w:pStyle w:val="Razina1"/>
      </w:pPr>
      <w:bookmarkStart w:id="65" w:name="_Toc225768518"/>
      <w:r w:rsidRPr="007A752C">
        <w:t>OPIS SCENARIJA</w:t>
      </w:r>
      <w:bookmarkEnd w:id="65"/>
    </w:p>
    <w:p w14:paraId="73C20EFD" w14:textId="77777777" w:rsidR="008C4328" w:rsidRPr="007A752C" w:rsidRDefault="008C4328" w:rsidP="008C4328"/>
    <w:p w14:paraId="76C5F35F" w14:textId="3DF1E1C3" w:rsidR="008C4328" w:rsidRPr="007A752C" w:rsidRDefault="2E2F3467" w:rsidP="006853DE">
      <w:pPr>
        <w:pStyle w:val="Razina2"/>
      </w:pPr>
      <w:bookmarkStart w:id="66" w:name="_Toc225768519"/>
      <w:bookmarkStart w:id="67" w:name="_Hlk502910026"/>
      <w:r w:rsidRPr="007A752C">
        <w:t>Poplave izazvane izlijevanjem vodenih tijela</w:t>
      </w:r>
      <w:bookmarkEnd w:id="66"/>
      <w:r w:rsidRPr="007A752C">
        <w:t xml:space="preserve"> </w:t>
      </w:r>
    </w:p>
    <w:bookmarkEnd w:id="67"/>
    <w:p w14:paraId="23168045" w14:textId="77777777" w:rsidR="009B6C04" w:rsidRPr="007A752C" w:rsidRDefault="009B6C04" w:rsidP="009B6C04"/>
    <w:tbl>
      <w:tblPr>
        <w:tblStyle w:val="Reetkatablice10"/>
        <w:tblW w:w="10456" w:type="dxa"/>
        <w:jc w:val="center"/>
        <w:tblLook w:val="04A0" w:firstRow="1" w:lastRow="0" w:firstColumn="1" w:lastColumn="0" w:noHBand="0" w:noVBand="1"/>
      </w:tblPr>
      <w:tblGrid>
        <w:gridCol w:w="10456"/>
      </w:tblGrid>
      <w:tr w:rsidR="008C4328" w:rsidRPr="007A752C" w14:paraId="09A4EB76" w14:textId="77777777" w:rsidTr="009B770C">
        <w:trPr>
          <w:jc w:val="center"/>
        </w:trPr>
        <w:tc>
          <w:tcPr>
            <w:tcW w:w="10456" w:type="dxa"/>
            <w:shd w:val="clear" w:color="auto" w:fill="D9D9D9" w:themeFill="background1" w:themeFillShade="D9"/>
          </w:tcPr>
          <w:p w14:paraId="31439B2D" w14:textId="77777777" w:rsidR="008C4328" w:rsidRPr="007A752C" w:rsidRDefault="2E2F3467" w:rsidP="00252A93">
            <w:pPr>
              <w:jc w:val="left"/>
              <w:rPr>
                <w:rFonts w:ascii="Calibri" w:hAnsi="Calibri"/>
                <w:sz w:val="20"/>
                <w:lang w:eastAsia="en-US"/>
              </w:rPr>
            </w:pPr>
            <w:bookmarkStart w:id="68" w:name="_Hlk502910048"/>
            <w:r w:rsidRPr="007A752C">
              <w:rPr>
                <w:rFonts w:ascii="Calibri" w:hAnsi="Calibri"/>
                <w:sz w:val="20"/>
                <w:lang w:eastAsia="en-US"/>
              </w:rPr>
              <w:t xml:space="preserve">Naziv scenarija, rizik: </w:t>
            </w:r>
            <w:r w:rsidRPr="007A752C">
              <w:rPr>
                <w:rFonts w:ascii="Calibri" w:hAnsi="Calibri"/>
                <w:iCs/>
                <w:sz w:val="20"/>
                <w:lang w:eastAsia="en-US"/>
              </w:rPr>
              <w:t>Poplave izazvane izlijevanjem vodenih tijela</w:t>
            </w:r>
            <w:r w:rsidR="00252A93" w:rsidRPr="007A752C">
              <w:rPr>
                <w:rFonts w:ascii="Calibri" w:hAnsi="Calibri"/>
                <w:iCs/>
                <w:sz w:val="20"/>
                <w:lang w:eastAsia="en-US"/>
              </w:rPr>
              <w:t xml:space="preserve">, </w:t>
            </w:r>
          </w:p>
        </w:tc>
      </w:tr>
      <w:tr w:rsidR="008C4328" w:rsidRPr="007A752C" w14:paraId="217A1555" w14:textId="77777777" w:rsidTr="009B770C">
        <w:trPr>
          <w:jc w:val="center"/>
        </w:trPr>
        <w:tc>
          <w:tcPr>
            <w:tcW w:w="10456" w:type="dxa"/>
            <w:shd w:val="clear" w:color="auto" w:fill="D9D9D9" w:themeFill="background1" w:themeFillShade="D9"/>
          </w:tcPr>
          <w:p w14:paraId="16E9C6BE" w14:textId="77777777" w:rsidR="008C4328" w:rsidRPr="007A752C" w:rsidRDefault="2E2F3467" w:rsidP="2E2F3467">
            <w:pPr>
              <w:jc w:val="left"/>
              <w:rPr>
                <w:rFonts w:ascii="Calibri" w:hAnsi="Calibri"/>
                <w:sz w:val="20"/>
                <w:lang w:eastAsia="en-US"/>
              </w:rPr>
            </w:pPr>
            <w:r w:rsidRPr="007A752C">
              <w:rPr>
                <w:rFonts w:ascii="Calibri" w:hAnsi="Calibri"/>
                <w:sz w:val="20"/>
                <w:lang w:eastAsia="en-US"/>
              </w:rPr>
              <w:t xml:space="preserve">Grupa rizika: </w:t>
            </w:r>
            <w:r w:rsidRPr="007A752C">
              <w:rPr>
                <w:rFonts w:ascii="Calibri" w:hAnsi="Calibri"/>
                <w:iCs/>
                <w:sz w:val="20"/>
                <w:lang w:eastAsia="en-US"/>
              </w:rPr>
              <w:t>Poplave</w:t>
            </w:r>
          </w:p>
        </w:tc>
      </w:tr>
      <w:tr w:rsidR="008C4328" w:rsidRPr="007A752C" w14:paraId="50C950EB" w14:textId="77777777" w:rsidTr="009B770C">
        <w:trPr>
          <w:jc w:val="center"/>
        </w:trPr>
        <w:tc>
          <w:tcPr>
            <w:tcW w:w="10456" w:type="dxa"/>
            <w:shd w:val="clear" w:color="auto" w:fill="D9D9D9" w:themeFill="background1" w:themeFillShade="D9"/>
          </w:tcPr>
          <w:p w14:paraId="63911B18" w14:textId="5BA3329F" w:rsidR="008C4328" w:rsidRPr="007A752C" w:rsidRDefault="2E2F3467" w:rsidP="2E2F3467">
            <w:pPr>
              <w:jc w:val="left"/>
              <w:rPr>
                <w:rFonts w:ascii="Calibri" w:hAnsi="Calibri"/>
                <w:sz w:val="20"/>
                <w:lang w:eastAsia="en-US"/>
              </w:rPr>
            </w:pPr>
            <w:r w:rsidRPr="007A752C">
              <w:rPr>
                <w:rFonts w:ascii="Calibri" w:hAnsi="Calibri"/>
                <w:sz w:val="20"/>
                <w:lang w:eastAsia="en-US"/>
              </w:rPr>
              <w:t xml:space="preserve">Rizik: </w:t>
            </w:r>
            <w:r w:rsidR="008C73D9" w:rsidRPr="008C73D9">
              <w:rPr>
                <w:rFonts w:ascii="Calibri" w:hAnsi="Calibri"/>
                <w:iCs/>
                <w:sz w:val="20"/>
                <w:lang w:eastAsia="en-US"/>
              </w:rPr>
              <w:t>Poplava rijeke Vuke i Bobotskog kanala na području Općine</w:t>
            </w:r>
          </w:p>
        </w:tc>
      </w:tr>
      <w:tr w:rsidR="008C4328" w:rsidRPr="007A752C" w14:paraId="5C5364BC" w14:textId="77777777" w:rsidTr="009B770C">
        <w:trPr>
          <w:trHeight w:val="240"/>
          <w:jc w:val="center"/>
        </w:trPr>
        <w:tc>
          <w:tcPr>
            <w:tcW w:w="10456" w:type="dxa"/>
            <w:shd w:val="clear" w:color="auto" w:fill="D9D9D9" w:themeFill="background1" w:themeFillShade="D9"/>
          </w:tcPr>
          <w:p w14:paraId="5632221C" w14:textId="77777777" w:rsidR="008C4328" w:rsidRPr="007A752C" w:rsidRDefault="2E2F3467" w:rsidP="2E2F3467">
            <w:pPr>
              <w:jc w:val="left"/>
              <w:rPr>
                <w:rFonts w:ascii="Calibri" w:hAnsi="Calibri"/>
                <w:iCs/>
                <w:sz w:val="20"/>
                <w:lang w:eastAsia="en-US"/>
              </w:rPr>
            </w:pPr>
            <w:r w:rsidRPr="007A752C">
              <w:rPr>
                <w:rFonts w:ascii="Calibri" w:hAnsi="Calibri"/>
                <w:iCs/>
                <w:sz w:val="20"/>
                <w:lang w:eastAsia="en-US"/>
              </w:rPr>
              <w:t xml:space="preserve">Radna skupina : Povjerenstvo za izradu Procjene rizika od velikih nesreća </w:t>
            </w:r>
          </w:p>
        </w:tc>
      </w:tr>
      <w:tr w:rsidR="00150E0F" w:rsidRPr="007A752C" w14:paraId="3E2FD417" w14:textId="77777777" w:rsidTr="009B770C">
        <w:trPr>
          <w:trHeight w:val="240"/>
          <w:jc w:val="center"/>
        </w:trPr>
        <w:tc>
          <w:tcPr>
            <w:tcW w:w="10456" w:type="dxa"/>
            <w:shd w:val="clear" w:color="auto" w:fill="D9D9D9" w:themeFill="background1" w:themeFillShade="D9"/>
          </w:tcPr>
          <w:p w14:paraId="064C74F7" w14:textId="50B57712" w:rsidR="00150E0F" w:rsidRPr="007A752C" w:rsidRDefault="2E2F3467" w:rsidP="2E2F3467">
            <w:pPr>
              <w:jc w:val="left"/>
              <w:rPr>
                <w:rFonts w:ascii="Calibri" w:hAnsi="Calibri"/>
                <w:sz w:val="20"/>
                <w:lang w:eastAsia="en-US"/>
              </w:rPr>
            </w:pPr>
            <w:r w:rsidRPr="007A752C">
              <w:rPr>
                <w:rFonts w:ascii="Calibri" w:hAnsi="Calibri"/>
                <w:sz w:val="20"/>
                <w:lang w:eastAsia="en-US"/>
              </w:rPr>
              <w:t>Izvršitelji:</w:t>
            </w:r>
            <w:r w:rsidRPr="007A752C">
              <w:rPr>
                <w:sz w:val="20"/>
              </w:rPr>
              <w:t xml:space="preserve"> </w:t>
            </w:r>
            <w:r w:rsidRPr="007A752C">
              <w:rPr>
                <w:rFonts w:ascii="Calibri" w:hAnsi="Calibri"/>
                <w:iCs/>
                <w:sz w:val="20"/>
                <w:lang w:eastAsia="en-US"/>
              </w:rPr>
              <w:t xml:space="preserve">Sukladno </w:t>
            </w:r>
            <w:r w:rsidR="0086304F">
              <w:rPr>
                <w:rFonts w:ascii="Calibri" w:hAnsi="Calibri"/>
                <w:iCs/>
                <w:sz w:val="20"/>
                <w:lang w:eastAsia="en-US"/>
              </w:rPr>
              <w:t>točki</w:t>
            </w:r>
            <w:r w:rsidRPr="007A752C">
              <w:rPr>
                <w:rFonts w:ascii="Calibri" w:hAnsi="Calibri"/>
                <w:iCs/>
                <w:sz w:val="20"/>
                <w:lang w:eastAsia="en-US"/>
              </w:rPr>
              <w:t xml:space="preserve"> 10. Procjene rizika od velikih nesreća za područje Općine</w:t>
            </w:r>
          </w:p>
        </w:tc>
      </w:tr>
      <w:tr w:rsidR="00150E0F" w:rsidRPr="007A752C" w14:paraId="27A77EE0" w14:textId="77777777" w:rsidTr="009B770C">
        <w:trPr>
          <w:trHeight w:val="240"/>
          <w:jc w:val="center"/>
        </w:trPr>
        <w:tc>
          <w:tcPr>
            <w:tcW w:w="10456" w:type="dxa"/>
            <w:shd w:val="clear" w:color="auto" w:fill="D9D9D9" w:themeFill="background1" w:themeFillShade="D9"/>
          </w:tcPr>
          <w:p w14:paraId="4BE83E36" w14:textId="77777777" w:rsidR="00150E0F" w:rsidRPr="007A752C" w:rsidRDefault="2E2F3467" w:rsidP="2E2F3467">
            <w:pPr>
              <w:jc w:val="center"/>
              <w:rPr>
                <w:rFonts w:ascii="Calibri" w:hAnsi="Calibri"/>
                <w:i/>
                <w:iCs/>
                <w:sz w:val="28"/>
                <w:szCs w:val="28"/>
                <w:lang w:eastAsia="en-US"/>
              </w:rPr>
            </w:pPr>
            <w:r w:rsidRPr="007A752C">
              <w:rPr>
                <w:rFonts w:ascii="Calibri" w:hAnsi="Calibri"/>
                <w:i/>
                <w:iCs/>
                <w:sz w:val="28"/>
                <w:szCs w:val="28"/>
                <w:lang w:eastAsia="en-US"/>
              </w:rPr>
              <w:t>Opis scenarija</w:t>
            </w:r>
          </w:p>
        </w:tc>
      </w:tr>
      <w:tr w:rsidR="00150E0F" w:rsidRPr="007A752C" w14:paraId="4719F464" w14:textId="77777777" w:rsidTr="007E2997">
        <w:trPr>
          <w:trHeight w:val="1741"/>
          <w:jc w:val="center"/>
        </w:trPr>
        <w:tc>
          <w:tcPr>
            <w:tcW w:w="10456" w:type="dxa"/>
            <w:shd w:val="clear" w:color="auto" w:fill="F2F2F2" w:themeFill="background1" w:themeFillShade="F2"/>
          </w:tcPr>
          <w:p w14:paraId="5FBB285F" w14:textId="77777777" w:rsidR="00150E0F" w:rsidRPr="007A752C" w:rsidRDefault="00150E0F" w:rsidP="00150E0F">
            <w:pPr>
              <w:jc w:val="left"/>
              <w:rPr>
                <w:rFonts w:ascii="Calibri" w:hAnsi="Calibri"/>
                <w:szCs w:val="24"/>
                <w:lang w:eastAsia="en-US"/>
              </w:rPr>
            </w:pPr>
          </w:p>
          <w:p w14:paraId="0053B948" w14:textId="77777777" w:rsidR="008C73D9" w:rsidRPr="008C73D9" w:rsidRDefault="008C73D9" w:rsidP="008C73D9">
            <w:pPr>
              <w:rPr>
                <w:rFonts w:ascii="Calibri" w:hAnsi="Calibri"/>
                <w:color w:val="000000" w:themeColor="text1"/>
                <w:sz w:val="20"/>
                <w:lang w:eastAsia="hr-HR"/>
              </w:rPr>
            </w:pPr>
            <w:r w:rsidRPr="008C73D9">
              <w:rPr>
                <w:rFonts w:ascii="Calibri" w:hAnsi="Calibri"/>
                <w:color w:val="000000" w:themeColor="text1"/>
                <w:sz w:val="20"/>
                <w:lang w:eastAsia="hr-HR"/>
              </w:rPr>
              <w:t>Pri iznimno visokim vodostajima rijeke Vuke i Bobotskog kanala može doći do prelijevanja ili pucanja nasipa lijeve obale rijeke Vuke, odnosno Bobotskog kanala te plavljenja branjenog područja u Općini. Poplavljena bi bila područja svih naselja Općine. Pojava ovakvih karakteristika je izuzetno mala, jer je nasip izgrađen da podnese nivo vode iznad stogodišnjeg povratnog perioda. Kod Bobotskog kanala na predjelima male nadmorske visine neće se moći gravitacijski prazniti melioracijska mreža pa će doći do plavljenja, odnosno morat će se visoke vode evakuirati mehanički mobilnim pumpama.</w:t>
            </w:r>
          </w:p>
          <w:p w14:paraId="010C11F7" w14:textId="26F7AB71" w:rsidR="00150E0F" w:rsidRPr="007A752C" w:rsidRDefault="008C73D9" w:rsidP="008C73D9">
            <w:pPr>
              <w:rPr>
                <w:rFonts w:ascii="Calibri" w:hAnsi="Calibri"/>
                <w:lang w:eastAsia="en-US"/>
              </w:rPr>
            </w:pPr>
            <w:r w:rsidRPr="008C73D9">
              <w:rPr>
                <w:rFonts w:ascii="Calibri" w:hAnsi="Calibri"/>
                <w:color w:val="000000" w:themeColor="text1"/>
                <w:sz w:val="20"/>
                <w:lang w:eastAsia="hr-HR"/>
              </w:rPr>
              <w:t>Sukladno Provedbenom planu obrane od poplava branjenog područja, sva područja naselja Općine su bar dijelom ugrožena poplavom rijeke Vuke i Bobotskog kanala dubinom vode od 0,5 do 2,5 m.</w:t>
            </w:r>
          </w:p>
        </w:tc>
      </w:tr>
      <w:bookmarkEnd w:id="68"/>
    </w:tbl>
    <w:p w14:paraId="49C17AFE" w14:textId="77777777" w:rsidR="008C4328" w:rsidRPr="007A752C" w:rsidRDefault="008C4328" w:rsidP="008C4328"/>
    <w:p w14:paraId="1E983F56" w14:textId="77777777" w:rsidR="00207FDC" w:rsidRPr="007A752C" w:rsidRDefault="2E2F3467" w:rsidP="006853DE">
      <w:pPr>
        <w:pStyle w:val="Razina3"/>
        <w:rPr>
          <w:lang w:val="hr-HR"/>
        </w:rPr>
      </w:pPr>
      <w:bookmarkStart w:id="69" w:name="_Toc225768520"/>
      <w:r w:rsidRPr="007A752C">
        <w:rPr>
          <w:lang w:val="hr-HR"/>
        </w:rPr>
        <w:t>Utjecaj na kritičnu infrastrukturu</w:t>
      </w:r>
      <w:bookmarkEnd w:id="69"/>
    </w:p>
    <w:p w14:paraId="51C290A5" w14:textId="77777777" w:rsidR="009B6C04" w:rsidRPr="007A752C" w:rsidRDefault="009B6C04" w:rsidP="009B6C04"/>
    <w:p w14:paraId="3033F1F1" w14:textId="77777777" w:rsidR="007A164B" w:rsidRPr="007A752C" w:rsidRDefault="2E2F3467" w:rsidP="2E2F3467">
      <w:pPr>
        <w:jc w:val="left"/>
        <w:rPr>
          <w:rFonts w:ascii="Calibri" w:hAnsi="Calibri"/>
          <w:sz w:val="22"/>
          <w:szCs w:val="22"/>
          <w:lang w:eastAsia="en-US"/>
        </w:rPr>
      </w:pPr>
      <w:r w:rsidRPr="007A752C">
        <w:rPr>
          <w:rFonts w:ascii="Calibri" w:hAnsi="Calibri"/>
          <w:sz w:val="22"/>
          <w:szCs w:val="22"/>
          <w:lang w:eastAsia="en-US"/>
        </w:rPr>
        <w:t>Utjecaj poplave na objekte kritične infrastrukture prikazani su u sljedećoj tablici:</w:t>
      </w:r>
    </w:p>
    <w:p w14:paraId="53D588E2" w14:textId="77777777" w:rsidR="009B770C" w:rsidRPr="007A752C" w:rsidRDefault="009B770C" w:rsidP="2E2F3467">
      <w:pPr>
        <w:jc w:val="left"/>
        <w:rPr>
          <w:rFonts w:ascii="Calibri" w:hAnsi="Calibri"/>
          <w:sz w:val="22"/>
          <w:szCs w:val="22"/>
          <w:lang w:eastAsia="en-US"/>
        </w:rPr>
      </w:pPr>
    </w:p>
    <w:p w14:paraId="41F13A3E" w14:textId="1BC52919" w:rsidR="00E9107B" w:rsidRPr="007A752C" w:rsidRDefault="009B770C" w:rsidP="009B770C">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14</w:t>
      </w:r>
      <w:r w:rsidRPr="007A752C">
        <w:fldChar w:fldCharType="end"/>
      </w:r>
      <w:r w:rsidRPr="007A752C">
        <w:rPr>
          <w:lang w:eastAsia="en-US"/>
        </w:rPr>
        <w:t xml:space="preserve">: Prikaz utjecaja poplave na kritičnu infrastrukturu </w:t>
      </w:r>
    </w:p>
    <w:tbl>
      <w:tblPr>
        <w:tblW w:w="93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8222"/>
      </w:tblGrid>
      <w:tr w:rsidR="007A164B" w:rsidRPr="007A752C" w14:paraId="261C1A7B" w14:textId="77777777" w:rsidTr="009B770C">
        <w:trPr>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E5424D4" w14:textId="77777777" w:rsidR="007A164B" w:rsidRPr="007A752C" w:rsidRDefault="2E2F3467" w:rsidP="2E2F3467">
            <w:pPr>
              <w:pStyle w:val="Bezproreda1"/>
              <w:jc w:val="center"/>
              <w:rPr>
                <w:i/>
                <w:iCs/>
                <w:sz w:val="24"/>
                <w:szCs w:val="24"/>
              </w:rPr>
            </w:pPr>
            <w:r w:rsidRPr="007A752C">
              <w:rPr>
                <w:i/>
                <w:iCs/>
                <w:sz w:val="24"/>
                <w:szCs w:val="24"/>
              </w:rPr>
              <w:t>Utjecaj</w:t>
            </w:r>
          </w:p>
        </w:tc>
        <w:tc>
          <w:tcPr>
            <w:tcW w:w="8222"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14:paraId="5D15BDB8" w14:textId="77777777" w:rsidR="007A164B" w:rsidRPr="007A752C" w:rsidRDefault="2E2F3467" w:rsidP="2E2F3467">
            <w:pPr>
              <w:pStyle w:val="Bezproreda1"/>
              <w:jc w:val="center"/>
              <w:rPr>
                <w:i/>
                <w:iCs/>
                <w:sz w:val="24"/>
                <w:szCs w:val="24"/>
              </w:rPr>
            </w:pPr>
            <w:r w:rsidRPr="007A752C">
              <w:rPr>
                <w:i/>
                <w:iCs/>
                <w:sz w:val="24"/>
                <w:szCs w:val="24"/>
              </w:rPr>
              <w:t>Sektor</w:t>
            </w:r>
            <w:r w:rsidRPr="007A752C">
              <w:t xml:space="preserve"> </w:t>
            </w:r>
            <w:r w:rsidRPr="007A752C">
              <w:rPr>
                <w:i/>
                <w:iCs/>
                <w:sz w:val="24"/>
                <w:szCs w:val="24"/>
              </w:rPr>
              <w:t>kritične infrastrukture</w:t>
            </w:r>
          </w:p>
        </w:tc>
      </w:tr>
      <w:tr w:rsidR="007A164B" w:rsidRPr="007A752C" w14:paraId="6BFB6CFE" w14:textId="77777777" w:rsidTr="009B770C">
        <w:trPr>
          <w:trHeight w:val="343"/>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F30A3F9" w14:textId="1F7C1319" w:rsidR="007A164B" w:rsidRPr="007A752C" w:rsidRDefault="00AD14A3" w:rsidP="2E2F3467">
            <w:pPr>
              <w:pStyle w:val="Bezproreda1"/>
              <w:jc w:val="center"/>
              <w:rPr>
                <w:sz w:val="20"/>
                <w:szCs w:val="20"/>
              </w:rPr>
            </w:pPr>
            <w:r w:rsidRPr="007A752C">
              <w:rPr>
                <w:sz w:val="20"/>
                <w:szCs w:val="20"/>
              </w:rPr>
              <w:t>x</w:t>
            </w:r>
          </w:p>
        </w:tc>
        <w:tc>
          <w:tcPr>
            <w:tcW w:w="8222"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280F3F48" w14:textId="77777777" w:rsidR="007A164B" w:rsidRPr="007A752C" w:rsidRDefault="2E2F3467" w:rsidP="00AD14A3">
            <w:pPr>
              <w:pStyle w:val="Bezproreda1"/>
              <w:jc w:val="both"/>
              <w:rPr>
                <w:sz w:val="20"/>
                <w:szCs w:val="20"/>
              </w:rPr>
            </w:pPr>
            <w:r w:rsidRPr="007A752C">
              <w:rPr>
                <w:sz w:val="20"/>
                <w:szCs w:val="20"/>
              </w:rPr>
              <w:t>Energetika (proizvodnja, uključivo akumulacije i brane, prijenos, skladištenje, transport energenata i energije, sustavi za distribuciju).  </w:t>
            </w:r>
          </w:p>
        </w:tc>
      </w:tr>
      <w:tr w:rsidR="007A164B" w:rsidRPr="007A752C" w14:paraId="334D4018" w14:textId="77777777" w:rsidTr="009B770C">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27914330" w14:textId="6253DF48" w:rsidR="007A164B" w:rsidRPr="007A752C" w:rsidRDefault="00AD14A3" w:rsidP="2E2F3467">
            <w:pPr>
              <w:pStyle w:val="Bezproreda1"/>
              <w:jc w:val="center"/>
              <w:rPr>
                <w:sz w:val="20"/>
                <w:szCs w:val="20"/>
              </w:rPr>
            </w:pPr>
            <w:r w:rsidRPr="007A752C">
              <w:rPr>
                <w:sz w:val="20"/>
                <w:szCs w:val="20"/>
              </w:rPr>
              <w:t>x</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0ACB461B" w14:textId="77777777" w:rsidR="007A164B" w:rsidRPr="007A752C" w:rsidRDefault="2E2F3467" w:rsidP="00AD14A3">
            <w:pPr>
              <w:pStyle w:val="Bezproreda1"/>
              <w:jc w:val="both"/>
              <w:rPr>
                <w:sz w:val="20"/>
                <w:szCs w:val="20"/>
              </w:rPr>
            </w:pPr>
            <w:r w:rsidRPr="007A752C">
              <w:rPr>
                <w:sz w:val="20"/>
                <w:szCs w:val="20"/>
              </w:rPr>
              <w:t>Promet (cestovni, željeznički, zračni, pomorski i promet unutarnjim plovnim putovima).</w:t>
            </w:r>
          </w:p>
        </w:tc>
      </w:tr>
      <w:tr w:rsidR="007A164B" w:rsidRPr="007A752C" w14:paraId="1D0DC8EC" w14:textId="77777777" w:rsidTr="009B770C">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35A09ABB" w14:textId="76FF44B8" w:rsidR="007A164B" w:rsidRPr="007A752C" w:rsidRDefault="00AD14A3" w:rsidP="2E2F3467">
            <w:pPr>
              <w:pStyle w:val="Bezproreda1"/>
              <w:jc w:val="center"/>
              <w:rPr>
                <w:sz w:val="20"/>
                <w:szCs w:val="20"/>
              </w:rPr>
            </w:pPr>
            <w:r w:rsidRPr="007A752C">
              <w:rPr>
                <w:sz w:val="20"/>
                <w:szCs w:val="20"/>
              </w:rPr>
              <w:t>x</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6D5CD2BF" w14:textId="41D84892" w:rsidR="007A164B" w:rsidRPr="007A752C" w:rsidRDefault="2E2F3467" w:rsidP="00AD14A3">
            <w:pPr>
              <w:pStyle w:val="Bezproreda1"/>
              <w:jc w:val="both"/>
              <w:rPr>
                <w:sz w:val="20"/>
                <w:szCs w:val="20"/>
              </w:rPr>
            </w:pPr>
            <w:r w:rsidRPr="007A752C">
              <w:rPr>
                <w:sz w:val="20"/>
                <w:szCs w:val="20"/>
              </w:rPr>
              <w:t>Vodno gospodarstvo</w:t>
            </w:r>
            <w:r w:rsidR="00A1272A">
              <w:rPr>
                <w:sz w:val="20"/>
                <w:szCs w:val="20"/>
              </w:rPr>
              <w:t xml:space="preserve"> </w:t>
            </w:r>
            <w:r w:rsidRPr="007A752C">
              <w:rPr>
                <w:sz w:val="20"/>
                <w:szCs w:val="20"/>
              </w:rPr>
              <w:t>(regulacijske i zaštitne vodne građevine i komunalne vodne građevine). </w:t>
            </w:r>
          </w:p>
        </w:tc>
      </w:tr>
      <w:tr w:rsidR="007A164B" w:rsidRPr="007A752C" w14:paraId="31B39509" w14:textId="77777777" w:rsidTr="009B770C">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34E1CFFD" w14:textId="03FAC840" w:rsidR="007A164B" w:rsidRPr="00A1272A" w:rsidRDefault="00AD14A3" w:rsidP="00FF4223">
            <w:pPr>
              <w:pStyle w:val="Bezproreda1"/>
              <w:jc w:val="center"/>
              <w:rPr>
                <w:bCs/>
                <w:sz w:val="20"/>
                <w:szCs w:val="20"/>
              </w:rPr>
            </w:pPr>
            <w:r>
              <w:rPr>
                <w:bCs/>
                <w:sz w:val="20"/>
                <w:szCs w:val="20"/>
              </w:rPr>
              <w:t>x</w:t>
            </w:r>
            <w:r w:rsidRPr="00A1272A">
              <w:rPr>
                <w:bCs/>
                <w:sz w:val="20"/>
                <w:szCs w:val="20"/>
              </w:rPr>
              <w:t xml:space="preserve"> </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55F4F6F9" w14:textId="77777777" w:rsidR="007A164B" w:rsidRPr="007A752C" w:rsidRDefault="2E2F3467" w:rsidP="00AD14A3">
            <w:pPr>
              <w:pStyle w:val="Bezproreda1"/>
              <w:jc w:val="both"/>
              <w:rPr>
                <w:sz w:val="20"/>
                <w:szCs w:val="20"/>
              </w:rPr>
            </w:pPr>
            <w:r w:rsidRPr="007A752C">
              <w:rPr>
                <w:sz w:val="20"/>
                <w:szCs w:val="20"/>
              </w:rPr>
              <w:t>Financije (bankarstvo, burze, investicije, sustavi osiguranja i plaćanja). </w:t>
            </w:r>
          </w:p>
        </w:tc>
      </w:tr>
      <w:tr w:rsidR="007A164B" w:rsidRPr="007A752C" w14:paraId="287B878E" w14:textId="77777777" w:rsidTr="009B770C">
        <w:trPr>
          <w:jc w:val="center"/>
        </w:trPr>
        <w:tc>
          <w:tcPr>
            <w:tcW w:w="1142" w:type="dxa"/>
            <w:tcBorders>
              <w:top w:val="outset" w:sz="6" w:space="0" w:color="auto"/>
              <w:left w:val="single" w:sz="6" w:space="0" w:color="auto"/>
              <w:bottom w:val="single" w:sz="6" w:space="0" w:color="auto"/>
              <w:right w:val="single" w:sz="4" w:space="0" w:color="auto"/>
            </w:tcBorders>
            <w:shd w:val="clear" w:color="auto" w:fill="D9D9D9" w:themeFill="background1" w:themeFillShade="D9"/>
          </w:tcPr>
          <w:p w14:paraId="5169474C" w14:textId="3DD8463C" w:rsidR="007A164B" w:rsidRPr="007A752C" w:rsidRDefault="00AD14A3" w:rsidP="2E2F3467">
            <w:pPr>
              <w:pStyle w:val="Bezproreda1"/>
              <w:jc w:val="center"/>
              <w:rPr>
                <w:sz w:val="20"/>
                <w:szCs w:val="20"/>
              </w:rPr>
            </w:pPr>
            <w:r w:rsidRPr="007A752C">
              <w:rPr>
                <w:sz w:val="20"/>
                <w:szCs w:val="20"/>
              </w:rPr>
              <w:t>x</w:t>
            </w:r>
          </w:p>
        </w:tc>
        <w:tc>
          <w:tcPr>
            <w:tcW w:w="8222" w:type="dxa"/>
            <w:tcBorders>
              <w:top w:val="outset" w:sz="6" w:space="0" w:color="auto"/>
              <w:left w:val="single" w:sz="4" w:space="0" w:color="auto"/>
              <w:bottom w:val="single" w:sz="6" w:space="0" w:color="auto"/>
              <w:right w:val="single" w:sz="6" w:space="0" w:color="auto"/>
            </w:tcBorders>
            <w:shd w:val="clear" w:color="auto" w:fill="FFFFFF" w:themeFill="background1"/>
            <w:hideMark/>
          </w:tcPr>
          <w:p w14:paraId="4EE0FDF5" w14:textId="2164DB76" w:rsidR="007A164B" w:rsidRPr="007A752C" w:rsidRDefault="2E2F3467" w:rsidP="00AD14A3">
            <w:pPr>
              <w:pStyle w:val="Bezproreda1"/>
              <w:jc w:val="both"/>
              <w:rPr>
                <w:sz w:val="20"/>
                <w:szCs w:val="20"/>
              </w:rPr>
            </w:pPr>
            <w:r w:rsidRPr="007A752C">
              <w:rPr>
                <w:sz w:val="20"/>
                <w:szCs w:val="20"/>
              </w:rPr>
              <w:t>Javne službe (osiguranje javnog reda i mira, zaštita i spašavanje, hitna medicinska pomoć). </w:t>
            </w:r>
          </w:p>
        </w:tc>
      </w:tr>
      <w:tr w:rsidR="007A164B" w:rsidRPr="007A752C" w14:paraId="005CB1EE" w14:textId="77777777" w:rsidTr="009B770C">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260C2D7A" w14:textId="252AA800" w:rsidR="007A164B" w:rsidRPr="007A752C" w:rsidRDefault="00AD14A3" w:rsidP="00B81659">
            <w:pPr>
              <w:pStyle w:val="Bezproreda1"/>
              <w:jc w:val="center"/>
              <w:rPr>
                <w:sz w:val="20"/>
                <w:szCs w:val="20"/>
              </w:rPr>
            </w:pPr>
            <w:r>
              <w:rPr>
                <w:sz w:val="20"/>
                <w:szCs w:val="20"/>
              </w:rPr>
              <w:t>x</w:t>
            </w:r>
          </w:p>
        </w:tc>
        <w:tc>
          <w:tcPr>
            <w:tcW w:w="8222" w:type="dxa"/>
            <w:tcBorders>
              <w:top w:val="single" w:sz="6" w:space="0" w:color="auto"/>
              <w:left w:val="outset" w:sz="6" w:space="0" w:color="auto"/>
              <w:bottom w:val="single" w:sz="6" w:space="0" w:color="auto"/>
              <w:right w:val="single" w:sz="4" w:space="0" w:color="auto"/>
            </w:tcBorders>
            <w:shd w:val="clear" w:color="auto" w:fill="FFFFFF" w:themeFill="background1"/>
          </w:tcPr>
          <w:p w14:paraId="3C396176" w14:textId="77777777" w:rsidR="007A164B" w:rsidRPr="007A752C" w:rsidRDefault="2E2F3467" w:rsidP="00AD14A3">
            <w:pPr>
              <w:pStyle w:val="Bezproreda1"/>
              <w:jc w:val="both"/>
              <w:rPr>
                <w:sz w:val="20"/>
                <w:szCs w:val="20"/>
              </w:rPr>
            </w:pPr>
            <w:r w:rsidRPr="007A752C">
              <w:rPr>
                <w:sz w:val="20"/>
                <w:szCs w:val="20"/>
              </w:rPr>
              <w:t>Komunikacijska i informacijska tehnologija(elektroničke komunikacije, prijenos podataka, informacijski sustavi, pružanje audio i audiovizualnih medijskih usluga) </w:t>
            </w:r>
          </w:p>
        </w:tc>
      </w:tr>
      <w:tr w:rsidR="007A164B" w:rsidRPr="007A752C" w14:paraId="5BEED911" w14:textId="77777777" w:rsidTr="009B770C">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7F22A490" w14:textId="58550C27" w:rsidR="007A164B" w:rsidRPr="007A752C" w:rsidRDefault="00AD14A3" w:rsidP="00B81659">
            <w:pPr>
              <w:pStyle w:val="Bezproreda1"/>
              <w:jc w:val="center"/>
              <w:rPr>
                <w:sz w:val="20"/>
                <w:szCs w:val="20"/>
              </w:rPr>
            </w:pPr>
            <w:r>
              <w:rPr>
                <w:sz w:val="20"/>
                <w:szCs w:val="20"/>
              </w:rPr>
              <w:t>x</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6F1035DA" w14:textId="77777777" w:rsidR="007A164B" w:rsidRPr="007A752C" w:rsidRDefault="2E2F3467" w:rsidP="00AD14A3">
            <w:pPr>
              <w:pStyle w:val="Bezproreda1"/>
              <w:jc w:val="both"/>
              <w:rPr>
                <w:sz w:val="20"/>
                <w:szCs w:val="20"/>
              </w:rPr>
            </w:pPr>
            <w:r w:rsidRPr="007A752C">
              <w:rPr>
                <w:sz w:val="20"/>
                <w:szCs w:val="20"/>
              </w:rPr>
              <w:t>Zdravstvo (zdravstvena zaštita, proizvodnja, promet i nadzor nad lijekovima)  </w:t>
            </w:r>
          </w:p>
        </w:tc>
      </w:tr>
      <w:tr w:rsidR="007A164B" w:rsidRPr="007A752C" w14:paraId="05F71F2C" w14:textId="77777777" w:rsidTr="009B770C">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750A382A" w14:textId="5019F212" w:rsidR="007A164B" w:rsidRPr="007A752C" w:rsidRDefault="00AD14A3" w:rsidP="00B81659">
            <w:pPr>
              <w:pStyle w:val="Bezproreda1"/>
              <w:jc w:val="center"/>
              <w:rPr>
                <w:sz w:val="20"/>
                <w:szCs w:val="20"/>
              </w:rPr>
            </w:pPr>
            <w:r>
              <w:rPr>
                <w:sz w:val="20"/>
                <w:szCs w:val="20"/>
              </w:rPr>
              <w:t>x</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24199F0B" w14:textId="77777777" w:rsidR="007A164B" w:rsidRPr="007A752C" w:rsidRDefault="2E2F3467" w:rsidP="00AD14A3">
            <w:pPr>
              <w:pStyle w:val="Bezproreda1"/>
              <w:jc w:val="both"/>
              <w:rPr>
                <w:sz w:val="20"/>
                <w:szCs w:val="20"/>
              </w:rPr>
            </w:pPr>
            <w:r w:rsidRPr="007A752C">
              <w:rPr>
                <w:sz w:val="20"/>
                <w:szCs w:val="20"/>
              </w:rPr>
              <w:t>Hrana ( proizvodnja i opskrba hranom i sustav sigurnosti hrane, robne zalihe) </w:t>
            </w:r>
          </w:p>
        </w:tc>
      </w:tr>
      <w:tr w:rsidR="007A164B" w:rsidRPr="007A752C" w14:paraId="1CB59957" w14:textId="77777777" w:rsidTr="009B770C">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74739AF8" w14:textId="77777777" w:rsidR="007A164B" w:rsidRPr="007A752C" w:rsidRDefault="000E6E00" w:rsidP="00B81659">
            <w:pPr>
              <w:pStyle w:val="Bezproreda1"/>
              <w:jc w:val="center"/>
              <w:rPr>
                <w:sz w:val="20"/>
                <w:szCs w:val="20"/>
              </w:rPr>
            </w:pPr>
            <w:r w:rsidRPr="007A752C">
              <w:rPr>
                <w:sz w:val="20"/>
                <w:szCs w:val="20"/>
              </w:rPr>
              <w:t>N</w:t>
            </w:r>
            <w:r w:rsidR="00B81659"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120D20F2" w14:textId="77777777" w:rsidR="007A164B" w:rsidRPr="007A752C" w:rsidRDefault="2E2F3467" w:rsidP="00AD14A3">
            <w:pPr>
              <w:pStyle w:val="Bezproreda1"/>
              <w:jc w:val="both"/>
              <w:rPr>
                <w:sz w:val="20"/>
                <w:szCs w:val="20"/>
              </w:rPr>
            </w:pPr>
            <w:r w:rsidRPr="007A752C">
              <w:rPr>
                <w:sz w:val="20"/>
                <w:szCs w:val="20"/>
              </w:rPr>
              <w:t>Proizvodnja, skladištenje i prijevoz opasnih tvari  ( kemijski, biološki, radiološki i nuklearni materijali) </w:t>
            </w:r>
          </w:p>
        </w:tc>
      </w:tr>
      <w:tr w:rsidR="007A164B" w:rsidRPr="007A752C" w14:paraId="112B75E7" w14:textId="77777777" w:rsidTr="009B770C">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7DC865A2" w14:textId="77777777" w:rsidR="007A164B" w:rsidRPr="007A752C" w:rsidRDefault="000E6E00" w:rsidP="00B81659">
            <w:pPr>
              <w:pStyle w:val="Bezproreda1"/>
              <w:jc w:val="center"/>
              <w:rPr>
                <w:sz w:val="20"/>
                <w:szCs w:val="20"/>
              </w:rPr>
            </w:pPr>
            <w:r w:rsidRPr="007A752C">
              <w:rPr>
                <w:sz w:val="20"/>
                <w:szCs w:val="20"/>
              </w:rPr>
              <w:t>N</w:t>
            </w:r>
            <w:r w:rsidR="00B81659"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0BEFFF8D" w14:textId="77777777" w:rsidR="007A164B" w:rsidRPr="007A752C" w:rsidRDefault="2E2F3467" w:rsidP="00AD14A3">
            <w:pPr>
              <w:pStyle w:val="Bezproreda1"/>
              <w:jc w:val="both"/>
              <w:rPr>
                <w:sz w:val="20"/>
                <w:szCs w:val="20"/>
              </w:rPr>
            </w:pPr>
            <w:r w:rsidRPr="007A752C">
              <w:rPr>
                <w:sz w:val="20"/>
                <w:szCs w:val="20"/>
              </w:rPr>
              <w:t>Nacionalni spomenici i vrijednosti </w:t>
            </w:r>
          </w:p>
        </w:tc>
      </w:tr>
    </w:tbl>
    <w:p w14:paraId="4B56E2CD" w14:textId="77777777" w:rsidR="00316723" w:rsidRPr="007A752C" w:rsidRDefault="00316723" w:rsidP="2E2F3467">
      <w:pPr>
        <w:jc w:val="left"/>
        <w:rPr>
          <w:rFonts w:ascii="Calibri" w:hAnsi="Calibri"/>
          <w:sz w:val="20"/>
          <w:lang w:eastAsia="en-US"/>
        </w:rPr>
      </w:pPr>
    </w:p>
    <w:p w14:paraId="3394F3F7" w14:textId="77777777" w:rsidR="005C0ACC" w:rsidRPr="007A752C" w:rsidRDefault="00252A93" w:rsidP="00252A93">
      <w:pPr>
        <w:tabs>
          <w:tab w:val="left" w:pos="1020"/>
        </w:tabs>
        <w:jc w:val="left"/>
      </w:pPr>
      <w:r w:rsidRPr="007A752C">
        <w:rPr>
          <w:rFonts w:ascii="Calibri" w:hAnsi="Calibri"/>
          <w:sz w:val="20"/>
          <w:lang w:eastAsia="en-US"/>
        </w:rPr>
        <w:tab/>
      </w:r>
    </w:p>
    <w:p w14:paraId="74602504" w14:textId="77777777" w:rsidR="009B6C04" w:rsidRPr="007A752C" w:rsidRDefault="2E2F3467" w:rsidP="006853DE">
      <w:pPr>
        <w:pStyle w:val="Razina3"/>
        <w:rPr>
          <w:lang w:val="hr-HR"/>
        </w:rPr>
      </w:pPr>
      <w:bookmarkStart w:id="70" w:name="_Toc225768521"/>
      <w:r w:rsidRPr="007A752C">
        <w:rPr>
          <w:lang w:val="hr-HR"/>
        </w:rPr>
        <w:t>Kontekst</w:t>
      </w:r>
      <w:bookmarkEnd w:id="70"/>
    </w:p>
    <w:p w14:paraId="277905F0" w14:textId="77777777" w:rsidR="00967FDA" w:rsidRPr="007A752C" w:rsidRDefault="00967FDA" w:rsidP="00967FDA"/>
    <w:p w14:paraId="68E588D9" w14:textId="77777777" w:rsidR="009B6C04" w:rsidRPr="007A752C" w:rsidRDefault="2E2F3467" w:rsidP="006853DE">
      <w:pPr>
        <w:pStyle w:val="Razina4"/>
        <w:rPr>
          <w:lang w:val="hr-HR"/>
        </w:rPr>
      </w:pPr>
      <w:bookmarkStart w:id="71" w:name="_Toc225768522"/>
      <w:r w:rsidRPr="007A752C">
        <w:rPr>
          <w:lang w:val="hr-HR"/>
        </w:rPr>
        <w:t>Ugroženo područje</w:t>
      </w:r>
      <w:bookmarkEnd w:id="71"/>
    </w:p>
    <w:p w14:paraId="48BFE3AB" w14:textId="77777777" w:rsidR="009B6C04" w:rsidRPr="007A752C" w:rsidRDefault="009B6C04" w:rsidP="009B770C">
      <w:pPr>
        <w:pStyle w:val="Naslov4"/>
        <w:numPr>
          <w:ilvl w:val="0"/>
          <w:numId w:val="0"/>
        </w:numPr>
        <w:spacing w:line="276" w:lineRule="auto"/>
        <w:ind w:left="864"/>
        <w:rPr>
          <w:lang w:val="hr-HR"/>
        </w:rPr>
      </w:pPr>
    </w:p>
    <w:p w14:paraId="07787F6A" w14:textId="1046F8F3" w:rsidR="00A1272A" w:rsidRDefault="00A1272A" w:rsidP="00A1272A">
      <w:pPr>
        <w:spacing w:line="276" w:lineRule="auto"/>
        <w:rPr>
          <w:rFonts w:ascii="Calibri" w:hAnsi="Calibri"/>
          <w:sz w:val="22"/>
          <w:szCs w:val="22"/>
          <w:lang w:eastAsia="en-US"/>
        </w:rPr>
      </w:pPr>
      <w:bookmarkStart w:id="72" w:name="_Hlk498420420"/>
      <w:r w:rsidRPr="00A1272A">
        <w:rPr>
          <w:rFonts w:ascii="Calibri" w:hAnsi="Calibri"/>
          <w:sz w:val="22"/>
          <w:szCs w:val="22"/>
          <w:lang w:eastAsia="en-US"/>
        </w:rPr>
        <w:t>Ukupna površina slivnog područja iznosi 1.759 km</w:t>
      </w:r>
      <w:r w:rsidRPr="00A1272A">
        <w:rPr>
          <w:rFonts w:ascii="Calibri" w:hAnsi="Calibri"/>
          <w:sz w:val="22"/>
          <w:szCs w:val="22"/>
          <w:vertAlign w:val="superscript"/>
          <w:lang w:eastAsia="en-US"/>
        </w:rPr>
        <w:t>2</w:t>
      </w:r>
      <w:r w:rsidRPr="00A1272A">
        <w:rPr>
          <w:rFonts w:ascii="Calibri" w:hAnsi="Calibri"/>
          <w:sz w:val="22"/>
          <w:szCs w:val="22"/>
          <w:lang w:eastAsia="en-US"/>
        </w:rPr>
        <w:t xml:space="preserve"> (175.900 ha), dok je površina sliva same rijeke Vuke 1.035 km</w:t>
      </w:r>
      <w:r w:rsidRPr="00A1272A">
        <w:rPr>
          <w:rFonts w:ascii="Calibri" w:hAnsi="Calibri"/>
          <w:sz w:val="22"/>
          <w:szCs w:val="22"/>
          <w:vertAlign w:val="superscript"/>
          <w:lang w:eastAsia="en-US"/>
        </w:rPr>
        <w:t>2</w:t>
      </w:r>
      <w:r w:rsidRPr="00A1272A">
        <w:rPr>
          <w:rFonts w:ascii="Calibri" w:hAnsi="Calibri"/>
          <w:sz w:val="22"/>
          <w:szCs w:val="22"/>
          <w:lang w:eastAsia="en-US"/>
        </w:rPr>
        <w:t xml:space="preserve"> (103.500 ha). Na području Osječko-baranjske županije površina sliva iznosi 1.130 km</w:t>
      </w:r>
      <w:r w:rsidRPr="00A1272A">
        <w:rPr>
          <w:rFonts w:ascii="Calibri" w:hAnsi="Calibri"/>
          <w:sz w:val="22"/>
          <w:szCs w:val="22"/>
          <w:vertAlign w:val="superscript"/>
          <w:lang w:eastAsia="en-US"/>
        </w:rPr>
        <w:t>2</w:t>
      </w:r>
      <w:r w:rsidRPr="00A1272A">
        <w:rPr>
          <w:rFonts w:ascii="Calibri" w:hAnsi="Calibri"/>
          <w:sz w:val="22"/>
          <w:szCs w:val="22"/>
          <w:lang w:eastAsia="en-US"/>
        </w:rPr>
        <w:t xml:space="preserve"> (64%), a ostatak (628 km</w:t>
      </w:r>
      <w:r w:rsidRPr="00A1272A">
        <w:rPr>
          <w:rFonts w:ascii="Calibri" w:hAnsi="Calibri"/>
          <w:sz w:val="22"/>
          <w:szCs w:val="22"/>
          <w:vertAlign w:val="superscript"/>
          <w:lang w:eastAsia="en-US"/>
        </w:rPr>
        <w:t>2</w:t>
      </w:r>
      <w:r w:rsidRPr="00A1272A">
        <w:rPr>
          <w:rFonts w:ascii="Calibri" w:hAnsi="Calibri"/>
          <w:sz w:val="22"/>
          <w:szCs w:val="22"/>
          <w:lang w:eastAsia="en-US"/>
        </w:rPr>
        <w:t xml:space="preserve"> ili 36%) pripada Vukovarsko-srijemskoj županiji. Gledajući po slivovima, dunavskom slivu pripada oko 82%, a dravskom 18% površine.</w:t>
      </w:r>
    </w:p>
    <w:p w14:paraId="0DC94079" w14:textId="77777777" w:rsidR="00A1272A" w:rsidRPr="00A1272A" w:rsidRDefault="00A1272A" w:rsidP="00A1272A">
      <w:pPr>
        <w:spacing w:line="276" w:lineRule="auto"/>
        <w:rPr>
          <w:rFonts w:ascii="Calibri" w:hAnsi="Calibri"/>
          <w:sz w:val="22"/>
          <w:szCs w:val="22"/>
          <w:lang w:eastAsia="en-US"/>
        </w:rPr>
      </w:pPr>
    </w:p>
    <w:p w14:paraId="34BCAA73" w14:textId="7CBB0C4A" w:rsidR="00A1272A" w:rsidRDefault="00A1272A" w:rsidP="00A1272A">
      <w:pPr>
        <w:spacing w:line="276" w:lineRule="auto"/>
        <w:rPr>
          <w:rFonts w:ascii="Calibri" w:hAnsi="Calibri"/>
          <w:sz w:val="22"/>
          <w:szCs w:val="22"/>
          <w:lang w:eastAsia="en-US"/>
        </w:rPr>
      </w:pPr>
      <w:r w:rsidRPr="00A1272A">
        <w:rPr>
          <w:rFonts w:ascii="Calibri" w:hAnsi="Calibri"/>
          <w:sz w:val="22"/>
          <w:szCs w:val="22"/>
          <w:lang w:eastAsia="en-US"/>
        </w:rPr>
        <w:t>Na području branjenog područja broj 15 nalazi se 30 gradova i općina, 19 u Osječko-baranjskoj županiji, a među njima i Općina Vladislavci.</w:t>
      </w:r>
    </w:p>
    <w:p w14:paraId="2ED364C6" w14:textId="77777777" w:rsidR="00A1272A" w:rsidRPr="00A1272A" w:rsidRDefault="00A1272A" w:rsidP="00A1272A">
      <w:pPr>
        <w:spacing w:line="276" w:lineRule="auto"/>
        <w:rPr>
          <w:rFonts w:ascii="Calibri" w:hAnsi="Calibri"/>
          <w:sz w:val="22"/>
          <w:szCs w:val="22"/>
          <w:lang w:eastAsia="en-US"/>
        </w:rPr>
      </w:pPr>
    </w:p>
    <w:p w14:paraId="7E7A48EB" w14:textId="127E3F16" w:rsidR="00FF2213" w:rsidRDefault="00A1272A" w:rsidP="00A1272A">
      <w:pPr>
        <w:spacing w:line="276" w:lineRule="auto"/>
        <w:rPr>
          <w:rFonts w:ascii="Calibri" w:hAnsi="Calibri"/>
          <w:sz w:val="22"/>
          <w:szCs w:val="22"/>
          <w:lang w:eastAsia="en-US"/>
        </w:rPr>
      </w:pPr>
      <w:r w:rsidRPr="00A1272A">
        <w:rPr>
          <w:rFonts w:ascii="Calibri" w:hAnsi="Calibri"/>
          <w:sz w:val="22"/>
          <w:szCs w:val="22"/>
          <w:lang w:eastAsia="en-US"/>
        </w:rPr>
        <w:t>Prema općim topografskim karakteristikama, na južnom i jugozapadnom dijelu nalazi se brdski dio sliva, koji prema sjeveru prelazi u široki nizinski dio, koji je u prošlosti bio većim dijelom ugrožen poplavnim vodama. Radi obrane od štetnog djelovanja voda izgrađen je gusti sustav odvodnih kanala sa pripadajućim objektima. Glavni recipijent područja je rijeka Vuka koja u nizinskom dijelu ima vrlo mali pad, a u brdskom dijelu sliva padovi su povećani te se pokazala potreba za izvedbu niza betonskih vodnih stepenica. Od ukupne površine melioracijskog područja, prema topografskim karakteristikama, oko 10% čini brdski sliv, a 90% nizinski. Apsolutne visine nizinskog područja kreću se od 83,50 m.n.v. do 100 m.n.v., dok u brdskom dijelu sliva na obroncima Krndije dostižu vrijednosti od 250 m.n.v. Za formiranje vodnog vala u nizinskom dijelu</w:t>
      </w:r>
      <w:r w:rsidRPr="00A1272A">
        <w:t xml:space="preserve"> </w:t>
      </w:r>
      <w:r w:rsidRPr="00A1272A">
        <w:rPr>
          <w:rFonts w:ascii="Calibri" w:hAnsi="Calibri"/>
          <w:sz w:val="22"/>
          <w:szCs w:val="22"/>
          <w:lang w:eastAsia="en-US"/>
        </w:rPr>
        <w:t>glavnih recipijenata vrlo bitnu ulogu ima dotok iz brdskog dijela sliva. Ako se uzme u obzir da su padovi nivelete brdskih vodotoka znatno veći od nizinskih te ako se uzme u obzir djelomično djelovanje uspora Drave i Dunava, može se zaključiti da je dotok vode iz brdskog dijela veoma brz, dok je sniženje vodnog vala veoma sporo. Vodnom valu nastalome u brdskom dijelu sliva potrebno je 7 do 8 dana da bi stigao do ušća Vuke u Dunav</w:t>
      </w:r>
      <w:r>
        <w:rPr>
          <w:rFonts w:ascii="Calibri" w:hAnsi="Calibri"/>
          <w:sz w:val="22"/>
          <w:szCs w:val="22"/>
          <w:lang w:eastAsia="en-US"/>
        </w:rPr>
        <w:t>.</w:t>
      </w:r>
    </w:p>
    <w:p w14:paraId="1640F130" w14:textId="547182FF" w:rsidR="00A1272A" w:rsidRDefault="00A1272A" w:rsidP="00A1272A">
      <w:pPr>
        <w:spacing w:line="276" w:lineRule="auto"/>
        <w:rPr>
          <w:rFonts w:ascii="Calibri" w:hAnsi="Calibri"/>
          <w:sz w:val="22"/>
          <w:szCs w:val="22"/>
          <w:lang w:eastAsia="en-US"/>
        </w:rPr>
      </w:pPr>
    </w:p>
    <w:p w14:paraId="21BB5232" w14:textId="6CFD3678" w:rsidR="00A1272A" w:rsidRDefault="00A1272A" w:rsidP="00A1272A">
      <w:pPr>
        <w:spacing w:line="276" w:lineRule="auto"/>
        <w:rPr>
          <w:rFonts w:ascii="Calibri" w:hAnsi="Calibri"/>
          <w:sz w:val="22"/>
          <w:szCs w:val="22"/>
          <w:lang w:eastAsia="en-US"/>
        </w:rPr>
      </w:pPr>
      <w:r w:rsidRPr="00A1272A">
        <w:rPr>
          <w:rFonts w:ascii="Calibri" w:hAnsi="Calibri"/>
          <w:sz w:val="22"/>
          <w:szCs w:val="22"/>
          <w:lang w:eastAsia="en-US"/>
        </w:rPr>
        <w:t>Desno zaobalje rijeke Vuke je smješteno na sjevernim obroncima Đakovačko-vukovarskog lesnog ravnjaka s kojih se u Vuku ulijeva niz bujičnih pritoka, tako da je u slivu rijeke Vuke moguće izgraditi 13 brdskih akumulacija ukupne zapremine 45.000.000 m3. Pojedinačne zapremine kreću se od 250.000 m3 (Dola) do 20.000.000 m3 (Bučje): 1. Borovik (r. Vuka) – izgrađena, 2. Bučje (r. Vuka), 3. Koritnjak (p. Koritnjak) – izgrađena, 4. Potnjani (p. Maksim), 5. Peljevina (p. Maksim), 6. Semeljci (p. Brana), 7. Kešinci (p. Perić), 8. Mrzović (Mlinski potok), 9. Bogdanovici (p. Bogdanovački savak), 10. Marinci (p. Kervež), 11. Petrovci (p. Kervež), 12. Henrikovci (p. Henrikovac) i 13. Dola (p. Supoderica).</w:t>
      </w:r>
    </w:p>
    <w:p w14:paraId="36FFDF45" w14:textId="11251D0E" w:rsidR="00A1272A" w:rsidRDefault="00A1272A" w:rsidP="00A1272A">
      <w:pPr>
        <w:spacing w:line="276" w:lineRule="auto"/>
        <w:rPr>
          <w:rFonts w:ascii="Calibri" w:hAnsi="Calibri"/>
          <w:sz w:val="22"/>
          <w:szCs w:val="22"/>
          <w:lang w:eastAsia="en-US"/>
        </w:rPr>
      </w:pPr>
    </w:p>
    <w:p w14:paraId="6938B366" w14:textId="21A12408" w:rsidR="00A1272A" w:rsidRPr="00AD14A3" w:rsidRDefault="00A1272A" w:rsidP="00AD14A3">
      <w:pPr>
        <w:spacing w:line="276" w:lineRule="auto"/>
        <w:jc w:val="center"/>
        <w:rPr>
          <w:rFonts w:ascii="Calibri" w:hAnsi="Calibri"/>
          <w:b/>
          <w:bCs/>
          <w:sz w:val="20"/>
          <w:lang w:eastAsia="en-US"/>
        </w:rPr>
      </w:pPr>
      <w:r w:rsidRPr="00AD14A3">
        <w:rPr>
          <w:rFonts w:ascii="Calibri" w:hAnsi="Calibri"/>
          <w:b/>
          <w:bCs/>
          <w:sz w:val="20"/>
          <w:lang w:eastAsia="en-US"/>
        </w:rPr>
        <w:t>Tablica 21</w:t>
      </w:r>
      <w:r w:rsidR="002F491F">
        <w:rPr>
          <w:rFonts w:ascii="Calibri" w:hAnsi="Calibri"/>
          <w:b/>
          <w:bCs/>
          <w:sz w:val="20"/>
          <w:lang w:eastAsia="en-US"/>
        </w:rPr>
        <w:t xml:space="preserve">: </w:t>
      </w:r>
      <w:r w:rsidRPr="00AD14A3">
        <w:rPr>
          <w:rFonts w:ascii="Calibri" w:hAnsi="Calibri"/>
          <w:b/>
          <w:bCs/>
          <w:sz w:val="20"/>
          <w:lang w:eastAsia="en-US"/>
        </w:rPr>
        <w:t>Prikaz ugrožavanja od poplava rijeke Vuke na području Općine</w:t>
      </w:r>
    </w:p>
    <w:tbl>
      <w:tblPr>
        <w:tblStyle w:val="Reetkatablice"/>
        <w:tblW w:w="0" w:type="auto"/>
        <w:tblLook w:val="04A0" w:firstRow="1" w:lastRow="0" w:firstColumn="1" w:lastColumn="0" w:noHBand="0" w:noVBand="1"/>
      </w:tblPr>
      <w:tblGrid>
        <w:gridCol w:w="1859"/>
        <w:gridCol w:w="1859"/>
        <w:gridCol w:w="1853"/>
        <w:gridCol w:w="1859"/>
        <w:gridCol w:w="1966"/>
      </w:tblGrid>
      <w:tr w:rsidR="00A1272A" w:rsidRPr="00AD14A3" w14:paraId="0EDA81BE" w14:textId="77777777" w:rsidTr="00B2433F">
        <w:tc>
          <w:tcPr>
            <w:tcW w:w="1859" w:type="dxa"/>
            <w:shd w:val="clear" w:color="auto" w:fill="F2F2F2" w:themeFill="background1" w:themeFillShade="F2"/>
          </w:tcPr>
          <w:p w14:paraId="487077F3" w14:textId="0A42E55F" w:rsidR="00A1272A" w:rsidRPr="00AD14A3" w:rsidRDefault="00A1272A" w:rsidP="00A1272A">
            <w:pPr>
              <w:spacing w:line="276" w:lineRule="auto"/>
              <w:jc w:val="center"/>
              <w:rPr>
                <w:rFonts w:ascii="Calibri" w:hAnsi="Calibri"/>
                <w:b/>
                <w:bCs/>
                <w:sz w:val="20"/>
                <w:lang w:eastAsia="en-US"/>
              </w:rPr>
            </w:pPr>
            <w:r w:rsidRPr="00AD14A3">
              <w:rPr>
                <w:rFonts w:ascii="Calibri" w:hAnsi="Calibri"/>
                <w:b/>
                <w:bCs/>
                <w:sz w:val="20"/>
                <w:lang w:eastAsia="en-US"/>
              </w:rPr>
              <w:t>Uzročnici ugrožavanja od poplava (vodotok i dionica)</w:t>
            </w:r>
          </w:p>
        </w:tc>
        <w:tc>
          <w:tcPr>
            <w:tcW w:w="1859" w:type="dxa"/>
            <w:shd w:val="clear" w:color="auto" w:fill="F2F2F2" w:themeFill="background1" w:themeFillShade="F2"/>
          </w:tcPr>
          <w:p w14:paraId="1DB67381" w14:textId="06F4C52B" w:rsidR="00A1272A" w:rsidRPr="00AD14A3" w:rsidRDefault="00A1272A" w:rsidP="00A1272A">
            <w:pPr>
              <w:spacing w:line="276" w:lineRule="auto"/>
              <w:jc w:val="center"/>
              <w:rPr>
                <w:rFonts w:ascii="Calibri" w:hAnsi="Calibri"/>
                <w:b/>
                <w:bCs/>
                <w:sz w:val="20"/>
                <w:lang w:eastAsia="en-US"/>
              </w:rPr>
            </w:pPr>
            <w:r w:rsidRPr="00AD14A3">
              <w:rPr>
                <w:rFonts w:ascii="Calibri" w:hAnsi="Calibri"/>
                <w:b/>
                <w:bCs/>
                <w:sz w:val="20"/>
                <w:lang w:eastAsia="en-US"/>
              </w:rPr>
              <w:t>Zaštitna infrastruktura</w:t>
            </w:r>
          </w:p>
        </w:tc>
        <w:tc>
          <w:tcPr>
            <w:tcW w:w="1853" w:type="dxa"/>
            <w:shd w:val="clear" w:color="auto" w:fill="F2F2F2" w:themeFill="background1" w:themeFillShade="F2"/>
          </w:tcPr>
          <w:p w14:paraId="7B79E79D" w14:textId="7FEFD68E" w:rsidR="00A1272A" w:rsidRPr="00AD14A3" w:rsidRDefault="00A1272A" w:rsidP="00A1272A">
            <w:pPr>
              <w:spacing w:line="276" w:lineRule="auto"/>
              <w:jc w:val="center"/>
              <w:rPr>
                <w:rFonts w:ascii="Calibri" w:hAnsi="Calibri"/>
                <w:b/>
                <w:bCs/>
                <w:sz w:val="20"/>
                <w:lang w:eastAsia="en-US"/>
              </w:rPr>
            </w:pPr>
            <w:r w:rsidRPr="00AD14A3">
              <w:rPr>
                <w:rFonts w:ascii="Calibri" w:hAnsi="Calibri"/>
                <w:b/>
                <w:bCs/>
                <w:sz w:val="20"/>
                <w:lang w:eastAsia="en-US"/>
              </w:rPr>
              <w:t>Mjesta organizirane obrane od poplava (kritična mjesta)</w:t>
            </w:r>
          </w:p>
        </w:tc>
        <w:tc>
          <w:tcPr>
            <w:tcW w:w="1859" w:type="dxa"/>
            <w:shd w:val="clear" w:color="auto" w:fill="F2F2F2" w:themeFill="background1" w:themeFillShade="F2"/>
          </w:tcPr>
          <w:p w14:paraId="0EB76461" w14:textId="15A5A20E" w:rsidR="00A1272A" w:rsidRPr="00AD14A3" w:rsidRDefault="00A1272A" w:rsidP="00A1272A">
            <w:pPr>
              <w:spacing w:line="276" w:lineRule="auto"/>
              <w:jc w:val="center"/>
              <w:rPr>
                <w:rFonts w:ascii="Calibri" w:hAnsi="Calibri"/>
                <w:b/>
                <w:bCs/>
                <w:sz w:val="20"/>
                <w:lang w:eastAsia="en-US"/>
              </w:rPr>
            </w:pPr>
            <w:r w:rsidRPr="00AD14A3">
              <w:rPr>
                <w:rFonts w:ascii="Calibri" w:hAnsi="Calibri"/>
                <w:b/>
                <w:bCs/>
                <w:sz w:val="20"/>
                <w:lang w:eastAsia="en-US"/>
              </w:rPr>
              <w:t>Ugrožena naselja i kritična infrastruktura sa područja Općine</w:t>
            </w:r>
          </w:p>
        </w:tc>
        <w:tc>
          <w:tcPr>
            <w:tcW w:w="1966" w:type="dxa"/>
            <w:shd w:val="clear" w:color="auto" w:fill="F2F2F2" w:themeFill="background1" w:themeFillShade="F2"/>
          </w:tcPr>
          <w:p w14:paraId="432CD9E7" w14:textId="77777777" w:rsidR="00A1272A" w:rsidRPr="00AD14A3" w:rsidRDefault="00A1272A" w:rsidP="00A1272A">
            <w:pPr>
              <w:pStyle w:val="Default"/>
              <w:jc w:val="center"/>
              <w:rPr>
                <w:rFonts w:asciiTheme="minorHAnsi" w:hAnsiTheme="minorHAnsi" w:cstheme="minorHAnsi"/>
                <w:b/>
                <w:bCs/>
                <w:sz w:val="20"/>
                <w:szCs w:val="20"/>
              </w:rPr>
            </w:pPr>
            <w:r w:rsidRPr="00AD14A3">
              <w:rPr>
                <w:rFonts w:asciiTheme="minorHAnsi" w:hAnsiTheme="minorHAnsi" w:cstheme="minorHAnsi"/>
                <w:b/>
                <w:bCs/>
                <w:sz w:val="20"/>
                <w:szCs w:val="20"/>
              </w:rPr>
              <w:t xml:space="preserve">Mjere zaštite od poplava </w:t>
            </w:r>
          </w:p>
          <w:p w14:paraId="2C9297E9" w14:textId="77777777" w:rsidR="00A1272A" w:rsidRPr="00AD14A3" w:rsidRDefault="00A1272A" w:rsidP="00A1272A">
            <w:pPr>
              <w:spacing w:line="276" w:lineRule="auto"/>
              <w:jc w:val="center"/>
              <w:rPr>
                <w:rFonts w:ascii="Calibri" w:hAnsi="Calibri"/>
                <w:b/>
                <w:bCs/>
                <w:sz w:val="20"/>
                <w:lang w:eastAsia="en-US"/>
              </w:rPr>
            </w:pPr>
          </w:p>
        </w:tc>
      </w:tr>
      <w:tr w:rsidR="00A1272A" w:rsidRPr="00AD14A3" w14:paraId="0CFF5E0A" w14:textId="77777777" w:rsidTr="00A1272A">
        <w:tc>
          <w:tcPr>
            <w:tcW w:w="1859" w:type="dxa"/>
          </w:tcPr>
          <w:p w14:paraId="01A97D40"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B.15.2.</w:t>
            </w:r>
          </w:p>
          <w:p w14:paraId="6FAFFD0F" w14:textId="5E36AF2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 Vuka, d.o.; Laslovo - ušće Stare Vuke I kod Dopsina; rkm 41+000 - 53+000 (12,000 km)</w:t>
            </w:r>
          </w:p>
        </w:tc>
        <w:tc>
          <w:tcPr>
            <w:tcW w:w="1859" w:type="dxa"/>
          </w:tcPr>
          <w:p w14:paraId="1AFD2F55"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Nasip uz l.o. r. Vuke; (Dopsin - Ernestinovo)</w:t>
            </w:r>
          </w:p>
          <w:p w14:paraId="7E0D9868"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51+670 - 43+183</w:t>
            </w:r>
          </w:p>
          <w:p w14:paraId="6A9CC763"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km 0+000 - 9+130</w:t>
            </w:r>
          </w:p>
          <w:p w14:paraId="4D8C1AA4" w14:textId="1B9A19AD"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(9,130 km)</w:t>
            </w:r>
          </w:p>
        </w:tc>
        <w:tc>
          <w:tcPr>
            <w:tcW w:w="1853" w:type="dxa"/>
          </w:tcPr>
          <w:p w14:paraId="020E7B31"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46+170 l.o., k. Paulin Dvor (a.č.)</w:t>
            </w:r>
          </w:p>
          <w:p w14:paraId="0098C452"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47+403 l.o., ušće k. Medić</w:t>
            </w:r>
          </w:p>
          <w:p w14:paraId="7FB03622"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49+988 most Hrastin</w:t>
            </w:r>
          </w:p>
          <w:p w14:paraId="2619BDF8"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51+670 dr.m. Dopsin-Koritna</w:t>
            </w:r>
          </w:p>
          <w:p w14:paraId="12E6D887" w14:textId="4499910F"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52+859 l.o., k. Pojander (a.č. Ø 80</w:t>
            </w:r>
          </w:p>
        </w:tc>
        <w:tc>
          <w:tcPr>
            <w:tcW w:w="1859" w:type="dxa"/>
          </w:tcPr>
          <w:p w14:paraId="28FECA98"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Paulin Dvor,</w:t>
            </w:r>
          </w:p>
          <w:p w14:paraId="51AEE8C2"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Hrastin,</w:t>
            </w:r>
          </w:p>
          <w:p w14:paraId="3E243584"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(Dopsin,</w:t>
            </w:r>
          </w:p>
          <w:p w14:paraId="3D0D6971" w14:textId="0E25D708"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Vladislavci)</w:t>
            </w:r>
          </w:p>
        </w:tc>
        <w:tc>
          <w:tcPr>
            <w:tcW w:w="1966" w:type="dxa"/>
            <w:vMerge w:val="restart"/>
          </w:tcPr>
          <w:p w14:paraId="664E4574"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1. Kontrola ispravnosti i</w:t>
            </w:r>
          </w:p>
          <w:p w14:paraId="63CB645B"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funkcionalnosti</w:t>
            </w:r>
          </w:p>
          <w:p w14:paraId="0CD5E282"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vodnogospodarskih objekata</w:t>
            </w:r>
          </w:p>
          <w:p w14:paraId="045F5AD7"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2. Stalni obilazak obrambenih nasipa i praćenje pojave izvora, procjeđivanja kroz tijelo nasipa itd.</w:t>
            </w:r>
          </w:p>
          <w:p w14:paraId="592C93C4"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3. Izrada zečjih nasipa</w:t>
            </w:r>
          </w:p>
          <w:p w14:paraId="1E2D9FBF"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4. Izrada protutlačnih bunara</w:t>
            </w:r>
          </w:p>
          <w:p w14:paraId="5756182F"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5. Uklanjanje naplavina s cijevnih propusta i stupišta mostova</w:t>
            </w:r>
          </w:p>
          <w:p w14:paraId="4692E8F2" w14:textId="1CEAACF3"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6. Crpljenje vode iz zaobalja</w:t>
            </w:r>
          </w:p>
        </w:tc>
      </w:tr>
      <w:tr w:rsidR="00A1272A" w:rsidRPr="00AD14A3" w14:paraId="132A25A5" w14:textId="77777777" w:rsidTr="00A1272A">
        <w:tc>
          <w:tcPr>
            <w:tcW w:w="1859" w:type="dxa"/>
          </w:tcPr>
          <w:p w14:paraId="1D755EBF"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B.15.3.</w:t>
            </w:r>
          </w:p>
          <w:p w14:paraId="3AC0756B"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 Vuka, l.o. i d.o.; Ušće Stare Vuke I kod Dopsina - most kod sela Vuka na cesti OsijekĐakovo; rkm 53+000 - 64+622</w:t>
            </w:r>
          </w:p>
          <w:p w14:paraId="47E1D5D2" w14:textId="04654DE9"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(11,622 km)</w:t>
            </w:r>
          </w:p>
        </w:tc>
        <w:tc>
          <w:tcPr>
            <w:tcW w:w="1859" w:type="dxa"/>
          </w:tcPr>
          <w:p w14:paraId="61B575B3"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Nasip uz l.o. r. Vuke;</w:t>
            </w:r>
          </w:p>
          <w:p w14:paraId="09714878"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(kod sela Vuka)</w:t>
            </w:r>
          </w:p>
          <w:p w14:paraId="59F5E169"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62+780 - 62+000</w:t>
            </w:r>
          </w:p>
          <w:p w14:paraId="48D54D5D"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km 0+000 - 0+750</w:t>
            </w:r>
          </w:p>
          <w:p w14:paraId="3DD4C124" w14:textId="3A05C8EB"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(0,750 km)</w:t>
            </w:r>
          </w:p>
        </w:tc>
        <w:tc>
          <w:tcPr>
            <w:tcW w:w="1853" w:type="dxa"/>
          </w:tcPr>
          <w:p w14:paraId="2FB65468"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53+116 ušće Stare Vuke I nizv.</w:t>
            </w:r>
          </w:p>
          <w:p w14:paraId="00D0F5CC"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53+304 srušeni m. Dopsin-Lipovac</w:t>
            </w:r>
          </w:p>
          <w:p w14:paraId="6B7248AE"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54+099 d.o.,ušće St. Vuke II uzv.</w:t>
            </w:r>
          </w:p>
          <w:p w14:paraId="1A5B368C"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54+866 HŽ.m. Osijek-Đakovo</w:t>
            </w:r>
          </w:p>
          <w:p w14:paraId="38485720"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57+204 c.m. M.Rastovčić-Ekonomija</w:t>
            </w:r>
          </w:p>
          <w:p w14:paraId="4A433E4A"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58+955 c.m. Mali Rastovčić-Vuka</w:t>
            </w:r>
          </w:p>
          <w:p w14:paraId="2602527A" w14:textId="10B98AA8"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rkm 60+377 c.m. Veliki Rastovac-Vuka</w:t>
            </w:r>
          </w:p>
        </w:tc>
        <w:tc>
          <w:tcPr>
            <w:tcW w:w="1859" w:type="dxa"/>
          </w:tcPr>
          <w:p w14:paraId="69D97610" w14:textId="77777777"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Vladislavci,</w:t>
            </w:r>
          </w:p>
          <w:p w14:paraId="4222E857" w14:textId="56932B4A" w:rsidR="00A1272A" w:rsidRPr="00AD14A3" w:rsidRDefault="00A1272A" w:rsidP="00A1272A">
            <w:pPr>
              <w:spacing w:line="276" w:lineRule="auto"/>
              <w:rPr>
                <w:rFonts w:ascii="Calibri" w:hAnsi="Calibri"/>
                <w:sz w:val="20"/>
                <w:lang w:eastAsia="en-US"/>
              </w:rPr>
            </w:pPr>
            <w:r w:rsidRPr="00AD14A3">
              <w:rPr>
                <w:rFonts w:ascii="Calibri" w:hAnsi="Calibri"/>
                <w:sz w:val="20"/>
                <w:lang w:eastAsia="en-US"/>
              </w:rPr>
              <w:t>Dopsin</w:t>
            </w:r>
          </w:p>
        </w:tc>
        <w:tc>
          <w:tcPr>
            <w:tcW w:w="1966" w:type="dxa"/>
            <w:vMerge/>
          </w:tcPr>
          <w:p w14:paraId="50381929" w14:textId="77777777" w:rsidR="00A1272A" w:rsidRPr="00AD14A3" w:rsidRDefault="00A1272A" w:rsidP="00A1272A">
            <w:pPr>
              <w:spacing w:line="276" w:lineRule="auto"/>
              <w:rPr>
                <w:rFonts w:ascii="Calibri" w:hAnsi="Calibri"/>
                <w:sz w:val="20"/>
                <w:lang w:eastAsia="en-US"/>
              </w:rPr>
            </w:pPr>
          </w:p>
        </w:tc>
      </w:tr>
    </w:tbl>
    <w:p w14:paraId="28099856" w14:textId="1B653F3C" w:rsidR="00A1272A" w:rsidRDefault="00A1272A" w:rsidP="00A1272A">
      <w:pPr>
        <w:spacing w:line="276" w:lineRule="auto"/>
        <w:jc w:val="center"/>
        <w:rPr>
          <w:rFonts w:ascii="Calibri" w:hAnsi="Calibri"/>
          <w:sz w:val="22"/>
          <w:szCs w:val="22"/>
          <w:lang w:eastAsia="en-US"/>
        </w:rPr>
      </w:pPr>
      <w:r w:rsidRPr="00A1272A">
        <w:rPr>
          <w:rFonts w:ascii="Calibri" w:hAnsi="Calibri"/>
          <w:sz w:val="22"/>
          <w:szCs w:val="22"/>
          <w:lang w:eastAsia="en-US"/>
        </w:rPr>
        <w:t>Izvor: Provedbeni plan obrane od poplava</w:t>
      </w:r>
    </w:p>
    <w:p w14:paraId="1D3F9236" w14:textId="38F34ECF" w:rsidR="00A1272A" w:rsidRDefault="00A1272A" w:rsidP="00776679">
      <w:pPr>
        <w:spacing w:line="276" w:lineRule="auto"/>
        <w:rPr>
          <w:rFonts w:ascii="Calibri" w:hAnsi="Calibri"/>
          <w:sz w:val="22"/>
          <w:szCs w:val="22"/>
          <w:lang w:eastAsia="en-US"/>
        </w:rPr>
      </w:pPr>
    </w:p>
    <w:p w14:paraId="69231CC2" w14:textId="4F20DE04" w:rsidR="001777F1" w:rsidRDefault="00B2433F" w:rsidP="00B2433F">
      <w:pPr>
        <w:spacing w:line="276" w:lineRule="auto"/>
        <w:rPr>
          <w:rFonts w:ascii="Calibri" w:hAnsi="Calibri"/>
          <w:sz w:val="22"/>
          <w:szCs w:val="22"/>
          <w:lang w:eastAsia="en-US"/>
        </w:rPr>
      </w:pPr>
      <w:r w:rsidRPr="00B2433F">
        <w:rPr>
          <w:rFonts w:ascii="Calibri" w:hAnsi="Calibri"/>
          <w:sz w:val="22"/>
          <w:szCs w:val="22"/>
          <w:lang w:eastAsia="en-US"/>
        </w:rPr>
        <w:t>Desno zaobalje rijeke Vuke je smješteno na sjevernim obroncima Đakovačko-vukovarskog lesnog ravnjaka s kojih se u Vuku ulijeva niz bujičnih pritoka, tako da je u slivu rijeke Vuke moguće izgraditi 13 brdskih akumulacija ukupne zapremine 45.000.000 m3. Pojedinačne zapremine kreću se od 250.000 m3 (Dola) do 20.000.000 m3 (Bučje): 1. Borovik (r. Vuka) – izgrađena, 2. Bučje (r. Vuka), 3. Koritnjak (p. Koritnjak) – izgrađena, 4. Potnjani (p. Maksim), 5. Peljevina (p. Maksim), 6. Semeljci (p. Brana), 7. Kešinci (p. Perić), 8. Mrzović (Mlinski potok), 9. Bogdanovici (p. Bogdanovački savak), 10. Marinci (p. Kervež), 11. Petrovci (p. Kervež), 12. Henrikovci (p. Henrikovac) i 13. Dola (p. Supoderica).</w:t>
      </w:r>
    </w:p>
    <w:p w14:paraId="67CB1E77" w14:textId="77777777" w:rsidR="00D20E3E" w:rsidRDefault="00D20E3E" w:rsidP="2E2F3467">
      <w:pPr>
        <w:spacing w:line="276" w:lineRule="auto"/>
        <w:rPr>
          <w:rFonts w:ascii="Calibri" w:hAnsi="Calibri"/>
          <w:sz w:val="22"/>
          <w:szCs w:val="22"/>
          <w:lang w:eastAsia="en-US"/>
        </w:rPr>
      </w:pPr>
    </w:p>
    <w:p w14:paraId="4661FF6F" w14:textId="77777777" w:rsidR="007C765B" w:rsidRPr="007A752C" w:rsidRDefault="2E2F3467" w:rsidP="006853DE">
      <w:pPr>
        <w:pStyle w:val="Razina4"/>
        <w:rPr>
          <w:lang w:val="hr-HR"/>
        </w:rPr>
      </w:pPr>
      <w:bookmarkStart w:id="73" w:name="_Toc225768523"/>
      <w:r w:rsidRPr="007A752C">
        <w:rPr>
          <w:lang w:val="hr-HR"/>
        </w:rPr>
        <w:t>Stanovništvo, administracija i upravljanje</w:t>
      </w:r>
      <w:bookmarkEnd w:id="73"/>
    </w:p>
    <w:p w14:paraId="38912648" w14:textId="77777777" w:rsidR="00967FDA" w:rsidRPr="007A752C" w:rsidRDefault="00967FDA" w:rsidP="00765B3F">
      <w:pPr>
        <w:spacing w:line="276" w:lineRule="auto"/>
        <w:rPr>
          <w:rFonts w:ascii="Calibri" w:hAnsi="Calibri"/>
          <w:sz w:val="22"/>
          <w:szCs w:val="22"/>
          <w:lang w:eastAsia="en-US"/>
        </w:rPr>
      </w:pPr>
    </w:p>
    <w:p w14:paraId="337673A5" w14:textId="08AFE222" w:rsidR="008871D6" w:rsidRPr="007A752C" w:rsidRDefault="009B770C" w:rsidP="009B770C">
      <w:pPr>
        <w:pStyle w:val="Opisslike"/>
        <w:rPr>
          <w:lang w:eastAsia="en-US"/>
        </w:rPr>
      </w:pPr>
      <w:bookmarkStart w:id="74" w:name="_Hlk502910284"/>
      <w:r w:rsidRPr="007A752C">
        <w:t xml:space="preserve">Tablica </w:t>
      </w:r>
      <w:r w:rsidRPr="007A752C">
        <w:fldChar w:fldCharType="begin"/>
      </w:r>
      <w:r w:rsidRPr="007A752C">
        <w:instrText xml:space="preserve"> SEQ Tablica \* ARABIC </w:instrText>
      </w:r>
      <w:r w:rsidRPr="007A752C">
        <w:fldChar w:fldCharType="separate"/>
      </w:r>
      <w:r w:rsidR="001C4072">
        <w:rPr>
          <w:noProof/>
        </w:rPr>
        <w:t>15</w:t>
      </w:r>
      <w:r w:rsidRPr="007A752C">
        <w:fldChar w:fldCharType="end"/>
      </w:r>
      <w:r w:rsidR="2E2F3467" w:rsidRPr="007A752C">
        <w:rPr>
          <w:lang w:eastAsia="en-US"/>
        </w:rPr>
        <w:t>: Razmještaj, broj i dob stanovništva koja živi na poplavom ugroženom području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9"/>
        <w:gridCol w:w="2996"/>
        <w:gridCol w:w="1134"/>
        <w:gridCol w:w="1134"/>
        <w:gridCol w:w="993"/>
        <w:gridCol w:w="1134"/>
        <w:gridCol w:w="1002"/>
      </w:tblGrid>
      <w:tr w:rsidR="002D3071" w:rsidRPr="007A752C" w14:paraId="565D3D4B" w14:textId="77777777" w:rsidTr="2E2F3467">
        <w:trPr>
          <w:jc w:val="center"/>
        </w:trPr>
        <w:tc>
          <w:tcPr>
            <w:tcW w:w="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3F5276" w14:textId="77777777" w:rsidR="002D3071" w:rsidRPr="001B155D" w:rsidRDefault="2E2F3467" w:rsidP="2E2F3467">
            <w:pPr>
              <w:jc w:val="center"/>
              <w:rPr>
                <w:rFonts w:ascii="Calibri" w:hAnsi="Calibri"/>
                <w:b/>
                <w:bCs/>
                <w:lang w:eastAsia="hr-HR"/>
              </w:rPr>
            </w:pPr>
            <w:bookmarkStart w:id="75" w:name="_Hlk216169616"/>
            <w:r w:rsidRPr="001B155D">
              <w:rPr>
                <w:rFonts w:ascii="Calibri" w:hAnsi="Calibri"/>
                <w:b/>
                <w:bCs/>
                <w:color w:val="000000" w:themeColor="text1"/>
                <w:sz w:val="20"/>
                <w:lang w:eastAsia="hr-HR"/>
              </w:rPr>
              <w:t>R.br.</w:t>
            </w:r>
          </w:p>
        </w:tc>
        <w:tc>
          <w:tcPr>
            <w:tcW w:w="29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4B6AAF" w14:textId="77777777" w:rsidR="002D3071" w:rsidRPr="001B155D" w:rsidRDefault="2E2F3467" w:rsidP="2E2F3467">
            <w:pPr>
              <w:jc w:val="center"/>
              <w:rPr>
                <w:rFonts w:ascii="Calibri" w:hAnsi="Calibri"/>
                <w:b/>
                <w:bCs/>
                <w:lang w:eastAsia="hr-HR"/>
              </w:rPr>
            </w:pPr>
            <w:r w:rsidRPr="001B155D">
              <w:rPr>
                <w:rFonts w:ascii="Calibri" w:hAnsi="Calibri"/>
                <w:b/>
                <w:bCs/>
                <w:color w:val="000000" w:themeColor="text1"/>
                <w:sz w:val="20"/>
                <w:lang w:eastAsia="hr-HR"/>
              </w:rPr>
              <w:t>Ugroženo</w:t>
            </w:r>
            <w:r w:rsidR="05BA21E0" w:rsidRPr="001B155D">
              <w:rPr>
                <w:b/>
                <w:bCs/>
              </w:rPr>
              <w:br/>
            </w:r>
            <w:r w:rsidRPr="001B155D">
              <w:rPr>
                <w:rFonts w:ascii="Calibri" w:hAnsi="Calibri"/>
                <w:b/>
                <w:bCs/>
                <w:color w:val="000000" w:themeColor="text1"/>
                <w:sz w:val="20"/>
                <w:lang w:eastAsia="hr-HR"/>
              </w:rPr>
              <w:t>naselje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48920B" w14:textId="77777777" w:rsidR="002D3071" w:rsidRPr="001B155D" w:rsidRDefault="2E2F3467" w:rsidP="2E2F3467">
            <w:pPr>
              <w:jc w:val="center"/>
              <w:rPr>
                <w:rFonts w:ascii="Calibri" w:hAnsi="Calibri"/>
                <w:b/>
                <w:bCs/>
                <w:lang w:eastAsia="hr-HR"/>
              </w:rPr>
            </w:pPr>
            <w:r w:rsidRPr="001B155D">
              <w:rPr>
                <w:rFonts w:ascii="Calibri" w:hAnsi="Calibri"/>
                <w:b/>
                <w:bCs/>
                <w:color w:val="000000" w:themeColor="text1"/>
                <w:sz w:val="20"/>
                <w:lang w:eastAsia="hr-HR"/>
              </w:rPr>
              <w:t>Broj</w:t>
            </w:r>
            <w:r w:rsidR="05BA21E0" w:rsidRPr="001B155D">
              <w:rPr>
                <w:b/>
                <w:bCs/>
              </w:rPr>
              <w:br/>
            </w:r>
            <w:r w:rsidRPr="001B155D">
              <w:rPr>
                <w:rFonts w:ascii="Calibri" w:hAnsi="Calibri"/>
                <w:b/>
                <w:bCs/>
                <w:color w:val="000000" w:themeColor="text1"/>
                <w:sz w:val="20"/>
                <w:lang w:eastAsia="hr-HR"/>
              </w:rPr>
              <w:t>stanovnika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177B01" w14:textId="77777777" w:rsidR="002D3071" w:rsidRPr="001B155D" w:rsidRDefault="2E2F3467" w:rsidP="2E2F3467">
            <w:pPr>
              <w:jc w:val="center"/>
              <w:rPr>
                <w:rFonts w:ascii="Calibri" w:hAnsi="Calibri"/>
                <w:b/>
                <w:bCs/>
                <w:lang w:eastAsia="hr-HR"/>
              </w:rPr>
            </w:pPr>
            <w:r w:rsidRPr="001B155D">
              <w:rPr>
                <w:rFonts w:ascii="Calibri" w:hAnsi="Calibri"/>
                <w:b/>
                <w:bCs/>
                <w:color w:val="000000" w:themeColor="text1"/>
                <w:sz w:val="20"/>
                <w:lang w:eastAsia="hr-HR"/>
              </w:rPr>
              <w:t>Mala</w:t>
            </w:r>
            <w:r w:rsidR="05BA21E0" w:rsidRPr="001B155D">
              <w:rPr>
                <w:b/>
                <w:bCs/>
              </w:rPr>
              <w:br/>
            </w:r>
            <w:r w:rsidRPr="001B155D">
              <w:rPr>
                <w:rFonts w:ascii="Calibri" w:hAnsi="Calibri"/>
                <w:b/>
                <w:bCs/>
                <w:color w:val="000000" w:themeColor="text1"/>
                <w:sz w:val="20"/>
                <w:lang w:eastAsia="hr-HR"/>
              </w:rPr>
              <w:t>djeca</w:t>
            </w:r>
            <w:r w:rsidR="05BA21E0" w:rsidRPr="001B155D">
              <w:rPr>
                <w:b/>
                <w:bCs/>
              </w:rPr>
              <w:br/>
            </w:r>
            <w:r w:rsidRPr="001B155D">
              <w:rPr>
                <w:rFonts w:ascii="Calibri" w:hAnsi="Calibri"/>
                <w:b/>
                <w:bCs/>
                <w:color w:val="000000" w:themeColor="text1"/>
                <w:sz w:val="20"/>
                <w:lang w:eastAsia="hr-HR"/>
              </w:rPr>
              <w:t>(0-4 god.)</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D68205" w14:textId="77777777" w:rsidR="002D3071" w:rsidRPr="001B155D" w:rsidRDefault="2E2F3467" w:rsidP="2E2F3467">
            <w:pPr>
              <w:jc w:val="center"/>
              <w:rPr>
                <w:rFonts w:ascii="Calibri" w:hAnsi="Calibri"/>
                <w:b/>
                <w:bCs/>
                <w:lang w:eastAsia="hr-HR"/>
              </w:rPr>
            </w:pPr>
            <w:r w:rsidRPr="001B155D">
              <w:rPr>
                <w:rFonts w:ascii="Calibri" w:hAnsi="Calibri"/>
                <w:b/>
                <w:bCs/>
                <w:color w:val="000000" w:themeColor="text1"/>
                <w:sz w:val="20"/>
                <w:lang w:eastAsia="hr-HR"/>
              </w:rPr>
              <w:t>Djeca</w:t>
            </w:r>
            <w:r w:rsidR="05BA21E0" w:rsidRPr="001B155D">
              <w:rPr>
                <w:b/>
                <w:bCs/>
              </w:rPr>
              <w:br/>
            </w:r>
            <w:r w:rsidRPr="001B155D">
              <w:rPr>
                <w:rFonts w:ascii="Calibri" w:hAnsi="Calibri"/>
                <w:b/>
                <w:bCs/>
                <w:color w:val="000000" w:themeColor="text1"/>
                <w:sz w:val="20"/>
                <w:lang w:eastAsia="hr-HR"/>
              </w:rPr>
              <w:t>(5-14</w:t>
            </w:r>
            <w:r w:rsidR="05BA21E0" w:rsidRPr="001B155D">
              <w:rPr>
                <w:b/>
                <w:bCs/>
              </w:rPr>
              <w:br/>
            </w:r>
            <w:r w:rsidRPr="001B155D">
              <w:rPr>
                <w:rFonts w:ascii="Calibri" w:hAnsi="Calibri"/>
                <w:b/>
                <w:bCs/>
                <w:color w:val="000000" w:themeColor="text1"/>
                <w:sz w:val="20"/>
                <w:lang w:eastAsia="hr-HR"/>
              </w:rPr>
              <w:t>god)</w:t>
            </w:r>
            <w:bookmarkStart w:id="76" w:name="_Hlk498508304"/>
            <w:bookmarkEnd w:id="76"/>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46DD8B" w14:textId="77777777" w:rsidR="002D3071" w:rsidRPr="001B155D" w:rsidRDefault="2E2F3467" w:rsidP="2E2F3467">
            <w:pPr>
              <w:jc w:val="center"/>
              <w:rPr>
                <w:rFonts w:ascii="Calibri" w:hAnsi="Calibri"/>
                <w:b/>
                <w:bCs/>
                <w:lang w:eastAsia="hr-HR"/>
              </w:rPr>
            </w:pPr>
            <w:r w:rsidRPr="001B155D">
              <w:rPr>
                <w:rFonts w:ascii="Calibri" w:hAnsi="Calibri"/>
                <w:b/>
                <w:bCs/>
                <w:color w:val="000000" w:themeColor="text1"/>
                <w:sz w:val="20"/>
                <w:lang w:eastAsia="hr-HR"/>
              </w:rPr>
              <w:t>Odrasle osobe</w:t>
            </w:r>
            <w:r w:rsidR="05BA21E0" w:rsidRPr="001B155D">
              <w:rPr>
                <w:b/>
                <w:bCs/>
              </w:rPr>
              <w:br/>
            </w:r>
            <w:r w:rsidRPr="001B155D">
              <w:rPr>
                <w:rFonts w:ascii="Calibri" w:hAnsi="Calibri"/>
                <w:b/>
                <w:bCs/>
                <w:color w:val="000000" w:themeColor="text1"/>
                <w:sz w:val="20"/>
                <w:lang w:eastAsia="hr-HR"/>
              </w:rPr>
              <w:t>i starija djeca</w:t>
            </w:r>
          </w:p>
        </w:tc>
        <w:tc>
          <w:tcPr>
            <w:tcW w:w="1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AE14B4" w14:textId="77777777" w:rsidR="002D3071" w:rsidRPr="001B155D" w:rsidRDefault="2E2F3467" w:rsidP="2E2F3467">
            <w:pPr>
              <w:jc w:val="center"/>
              <w:rPr>
                <w:rFonts w:ascii="Calibri" w:hAnsi="Calibri"/>
                <w:b/>
                <w:bCs/>
                <w:lang w:eastAsia="hr-HR"/>
              </w:rPr>
            </w:pPr>
            <w:r w:rsidRPr="001B155D">
              <w:rPr>
                <w:rFonts w:ascii="Calibri" w:hAnsi="Calibri"/>
                <w:b/>
                <w:bCs/>
                <w:color w:val="000000" w:themeColor="text1"/>
                <w:sz w:val="20"/>
                <w:lang w:eastAsia="hr-HR"/>
              </w:rPr>
              <w:t>Starije osobe</w:t>
            </w:r>
            <w:r w:rsidR="05BA21E0" w:rsidRPr="001B155D">
              <w:rPr>
                <w:b/>
                <w:bCs/>
              </w:rPr>
              <w:br/>
            </w:r>
            <w:r w:rsidRPr="001B155D">
              <w:rPr>
                <w:rFonts w:ascii="Calibri" w:hAnsi="Calibri"/>
                <w:b/>
                <w:bCs/>
                <w:color w:val="000000" w:themeColor="text1"/>
                <w:sz w:val="20"/>
                <w:lang w:eastAsia="hr-HR"/>
              </w:rPr>
              <w:t>(iznad 65 godina)</w:t>
            </w:r>
          </w:p>
        </w:tc>
      </w:tr>
      <w:tr w:rsidR="00DF3AD8" w:rsidRPr="007A752C" w14:paraId="750E822B" w14:textId="77777777" w:rsidTr="2E2F3467">
        <w:trPr>
          <w:jc w:val="center"/>
        </w:trPr>
        <w:tc>
          <w:tcPr>
            <w:tcW w:w="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37DEA9" w14:textId="3C849069" w:rsidR="00DF3AD8" w:rsidRPr="007A752C" w:rsidRDefault="00DF3AD8" w:rsidP="006F0A7E">
            <w:pPr>
              <w:jc w:val="left"/>
              <w:rPr>
                <w:rFonts w:ascii="Calibri" w:hAnsi="Calibri"/>
                <w:color w:val="000000" w:themeColor="text1"/>
                <w:sz w:val="20"/>
                <w:lang w:eastAsia="hr-HR"/>
              </w:rPr>
            </w:pPr>
            <w:r>
              <w:rPr>
                <w:rFonts w:ascii="Calibri" w:hAnsi="Calibri"/>
                <w:color w:val="000000" w:themeColor="text1"/>
                <w:sz w:val="20"/>
                <w:lang w:eastAsia="hr-HR"/>
              </w:rPr>
              <w:t>1</w:t>
            </w:r>
            <w:r w:rsidR="006F0A7E">
              <w:rPr>
                <w:rFonts w:ascii="Calibri" w:hAnsi="Calibri"/>
                <w:color w:val="000000" w:themeColor="text1"/>
                <w:sz w:val="20"/>
                <w:lang w:eastAsia="hr-HR"/>
              </w:rPr>
              <w:t>.</w:t>
            </w:r>
          </w:p>
        </w:tc>
        <w:tc>
          <w:tcPr>
            <w:tcW w:w="29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65FB9F" w14:textId="57BBE99F" w:rsidR="00DF3AD8" w:rsidRPr="007A752C" w:rsidRDefault="00D20E3E" w:rsidP="00AF6148">
            <w:pPr>
              <w:jc w:val="left"/>
              <w:rPr>
                <w:rFonts w:ascii="Calibri" w:hAnsi="Calibri"/>
                <w:color w:val="000000" w:themeColor="text1"/>
                <w:sz w:val="20"/>
                <w:lang w:eastAsia="hr-HR"/>
              </w:rPr>
            </w:pPr>
            <w:r w:rsidRPr="00D20E3E">
              <w:rPr>
                <w:rFonts w:ascii="Calibri" w:hAnsi="Calibri"/>
                <w:sz w:val="20"/>
                <w:lang w:eastAsia="hr-HR"/>
              </w:rPr>
              <w:t>Dopsi</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2D0EA" w14:textId="4A9DAE29" w:rsidR="00DF3AD8" w:rsidRPr="00D65CFB" w:rsidRDefault="00D20E3E" w:rsidP="00D65CFB">
            <w:pPr>
              <w:jc w:val="center"/>
              <w:rPr>
                <w:rFonts w:ascii="Calibri" w:hAnsi="Calibri"/>
                <w:color w:val="000000" w:themeColor="text1"/>
                <w:sz w:val="20"/>
                <w:lang w:eastAsia="hr-HR"/>
              </w:rPr>
            </w:pPr>
            <w:r w:rsidRPr="00D20E3E">
              <w:rPr>
                <w:rFonts w:ascii="Calibri" w:hAnsi="Calibri"/>
                <w:color w:val="000000" w:themeColor="text1"/>
                <w:sz w:val="20"/>
                <w:lang w:eastAsia="hr-HR"/>
              </w:rPr>
              <w:t>374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C565CC" w14:textId="20575BC1" w:rsidR="00DF3AD8" w:rsidRPr="00D65CFB" w:rsidRDefault="00D20E3E" w:rsidP="00D65CFB">
            <w:pPr>
              <w:jc w:val="center"/>
              <w:rPr>
                <w:rFonts w:ascii="Calibri" w:hAnsi="Calibri"/>
                <w:color w:val="000000" w:themeColor="text1"/>
                <w:sz w:val="20"/>
                <w:lang w:eastAsia="hr-HR"/>
              </w:rPr>
            </w:pPr>
            <w:r>
              <w:rPr>
                <w:rFonts w:ascii="Calibri" w:hAnsi="Calibri"/>
                <w:color w:val="000000" w:themeColor="text1"/>
                <w:sz w:val="20"/>
                <w:lang w:eastAsia="hr-HR"/>
              </w:rPr>
              <w:t>14</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DEECD8" w14:textId="6EC426F9" w:rsidR="00DF3AD8" w:rsidRPr="00D65CFB" w:rsidRDefault="00D20E3E" w:rsidP="00D65CFB">
            <w:pPr>
              <w:jc w:val="center"/>
              <w:rPr>
                <w:rFonts w:ascii="Calibri" w:hAnsi="Calibri"/>
                <w:color w:val="000000" w:themeColor="text1"/>
                <w:sz w:val="20"/>
                <w:lang w:eastAsia="hr-HR"/>
              </w:rPr>
            </w:pPr>
            <w:r>
              <w:rPr>
                <w:rFonts w:ascii="Calibri" w:hAnsi="Calibri"/>
                <w:color w:val="000000" w:themeColor="text1"/>
                <w:sz w:val="20"/>
                <w:lang w:eastAsia="hr-HR"/>
              </w:rPr>
              <w:t>48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30FAFA" w14:textId="6DCAE87E" w:rsidR="00DF3AD8" w:rsidRPr="00D65CFB" w:rsidRDefault="00D20E3E" w:rsidP="00D65CFB">
            <w:pPr>
              <w:jc w:val="center"/>
              <w:rPr>
                <w:rFonts w:ascii="Calibri" w:hAnsi="Calibri"/>
                <w:color w:val="000000" w:themeColor="text1"/>
                <w:sz w:val="20"/>
                <w:lang w:eastAsia="hr-HR"/>
              </w:rPr>
            </w:pPr>
            <w:r>
              <w:rPr>
                <w:rFonts w:ascii="Calibri" w:hAnsi="Calibri"/>
                <w:color w:val="000000" w:themeColor="text1"/>
                <w:sz w:val="20"/>
                <w:lang w:eastAsia="hr-HR"/>
              </w:rPr>
              <w:t>235</w:t>
            </w:r>
          </w:p>
        </w:tc>
        <w:tc>
          <w:tcPr>
            <w:tcW w:w="1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1920DD" w14:textId="1603AB15" w:rsidR="00DF3AD8" w:rsidRPr="00D65CFB" w:rsidRDefault="00D20E3E" w:rsidP="00D65CFB">
            <w:pPr>
              <w:jc w:val="center"/>
              <w:rPr>
                <w:rFonts w:ascii="Calibri" w:hAnsi="Calibri"/>
                <w:color w:val="000000" w:themeColor="text1"/>
                <w:sz w:val="20"/>
                <w:lang w:eastAsia="hr-HR"/>
              </w:rPr>
            </w:pPr>
            <w:r>
              <w:rPr>
                <w:rFonts w:ascii="Calibri" w:hAnsi="Calibri"/>
                <w:color w:val="000000" w:themeColor="text1"/>
                <w:sz w:val="20"/>
                <w:lang w:eastAsia="hr-HR"/>
              </w:rPr>
              <w:t>77</w:t>
            </w:r>
          </w:p>
        </w:tc>
      </w:tr>
      <w:tr w:rsidR="003E34F7" w:rsidRPr="007A752C" w14:paraId="1E2A2FFF" w14:textId="77777777" w:rsidTr="2E2F3467">
        <w:trPr>
          <w:jc w:val="center"/>
        </w:trPr>
        <w:tc>
          <w:tcPr>
            <w:tcW w:w="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C76729" w14:textId="55A23A75" w:rsidR="003E34F7" w:rsidRDefault="003E34F7" w:rsidP="006F0A7E">
            <w:pPr>
              <w:jc w:val="left"/>
              <w:rPr>
                <w:rFonts w:ascii="Calibri" w:hAnsi="Calibri"/>
                <w:color w:val="000000" w:themeColor="text1"/>
                <w:sz w:val="20"/>
                <w:lang w:eastAsia="hr-HR"/>
              </w:rPr>
            </w:pPr>
            <w:r>
              <w:rPr>
                <w:rFonts w:ascii="Calibri" w:hAnsi="Calibri"/>
                <w:color w:val="000000" w:themeColor="text1"/>
                <w:sz w:val="20"/>
                <w:lang w:eastAsia="hr-HR"/>
              </w:rPr>
              <w:t>2</w:t>
            </w:r>
            <w:r w:rsidRPr="007A752C">
              <w:rPr>
                <w:rFonts w:ascii="Calibri" w:hAnsi="Calibri"/>
                <w:color w:val="000000" w:themeColor="text1"/>
                <w:sz w:val="20"/>
                <w:lang w:eastAsia="hr-HR"/>
              </w:rPr>
              <w:t>.</w:t>
            </w:r>
          </w:p>
        </w:tc>
        <w:tc>
          <w:tcPr>
            <w:tcW w:w="29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CD73A0" w14:textId="1E31D6CD" w:rsidR="003E34F7" w:rsidRPr="00D20E3E" w:rsidRDefault="003E34F7" w:rsidP="00AF6148">
            <w:pPr>
              <w:jc w:val="left"/>
              <w:rPr>
                <w:rFonts w:ascii="Calibri" w:hAnsi="Calibri"/>
                <w:sz w:val="20"/>
                <w:lang w:eastAsia="hr-HR"/>
              </w:rPr>
            </w:pPr>
            <w:r>
              <w:rPr>
                <w:rFonts w:ascii="Calibri" w:hAnsi="Calibri"/>
                <w:sz w:val="20"/>
                <w:lang w:eastAsia="hr-HR"/>
              </w:rPr>
              <w:t>Hrastin</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D991E6" w14:textId="760CF9A9" w:rsidR="003E34F7" w:rsidRPr="00D20E3E" w:rsidRDefault="003E34F7" w:rsidP="00D65CFB">
            <w:pPr>
              <w:jc w:val="center"/>
              <w:rPr>
                <w:rFonts w:ascii="Calibri" w:hAnsi="Calibri"/>
                <w:color w:val="000000" w:themeColor="text1"/>
                <w:sz w:val="20"/>
                <w:lang w:eastAsia="hr-HR"/>
              </w:rPr>
            </w:pPr>
            <w:r w:rsidRPr="003E34F7">
              <w:rPr>
                <w:rFonts w:ascii="Calibri" w:hAnsi="Calibri"/>
                <w:color w:val="000000" w:themeColor="text1"/>
                <w:sz w:val="20"/>
                <w:lang w:eastAsia="hr-HR"/>
              </w:rPr>
              <w:t>259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BEF70D" w14:textId="5FEBC8C6" w:rsidR="003E34F7" w:rsidRDefault="003E34F7" w:rsidP="00D65CFB">
            <w:pPr>
              <w:jc w:val="center"/>
              <w:rPr>
                <w:rFonts w:ascii="Calibri" w:hAnsi="Calibri"/>
                <w:color w:val="000000" w:themeColor="text1"/>
                <w:sz w:val="20"/>
                <w:lang w:eastAsia="hr-HR"/>
              </w:rPr>
            </w:pPr>
            <w:r>
              <w:rPr>
                <w:rFonts w:ascii="Calibri" w:hAnsi="Calibri"/>
                <w:color w:val="000000" w:themeColor="text1"/>
                <w:sz w:val="20"/>
                <w:lang w:eastAsia="hr-HR"/>
              </w:rPr>
              <w:t>13</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18870A" w14:textId="65A3DEE8" w:rsidR="003E34F7" w:rsidRDefault="003E34F7" w:rsidP="00D65CFB">
            <w:pPr>
              <w:jc w:val="center"/>
              <w:rPr>
                <w:rFonts w:ascii="Calibri" w:hAnsi="Calibri"/>
                <w:color w:val="000000" w:themeColor="text1"/>
                <w:sz w:val="20"/>
                <w:lang w:eastAsia="hr-HR"/>
              </w:rPr>
            </w:pPr>
            <w:r>
              <w:rPr>
                <w:rFonts w:ascii="Calibri" w:hAnsi="Calibri"/>
                <w:color w:val="000000" w:themeColor="text1"/>
                <w:sz w:val="20"/>
                <w:lang w:eastAsia="hr-HR"/>
              </w:rPr>
              <w:t>25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0151E4" w14:textId="68F2050D" w:rsidR="003E34F7" w:rsidRDefault="003E34F7" w:rsidP="00D65CFB">
            <w:pPr>
              <w:jc w:val="center"/>
              <w:rPr>
                <w:rFonts w:ascii="Calibri" w:hAnsi="Calibri"/>
                <w:color w:val="000000" w:themeColor="text1"/>
                <w:sz w:val="20"/>
                <w:lang w:eastAsia="hr-HR"/>
              </w:rPr>
            </w:pPr>
            <w:r>
              <w:rPr>
                <w:rFonts w:ascii="Calibri" w:hAnsi="Calibri"/>
                <w:color w:val="000000" w:themeColor="text1"/>
                <w:sz w:val="20"/>
                <w:lang w:eastAsia="hr-HR"/>
              </w:rPr>
              <w:t>178</w:t>
            </w:r>
          </w:p>
        </w:tc>
        <w:tc>
          <w:tcPr>
            <w:tcW w:w="1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AF67B5" w14:textId="7ACB039D" w:rsidR="003E34F7" w:rsidRDefault="003E34F7" w:rsidP="00D65CFB">
            <w:pPr>
              <w:jc w:val="center"/>
              <w:rPr>
                <w:rFonts w:ascii="Calibri" w:hAnsi="Calibri"/>
                <w:color w:val="000000" w:themeColor="text1"/>
                <w:sz w:val="20"/>
                <w:lang w:eastAsia="hr-HR"/>
              </w:rPr>
            </w:pPr>
            <w:r>
              <w:rPr>
                <w:rFonts w:ascii="Calibri" w:hAnsi="Calibri"/>
                <w:color w:val="000000" w:themeColor="text1"/>
                <w:sz w:val="20"/>
                <w:lang w:eastAsia="hr-HR"/>
              </w:rPr>
              <w:t>43</w:t>
            </w:r>
          </w:p>
        </w:tc>
      </w:tr>
      <w:tr w:rsidR="002D3071" w:rsidRPr="007A752C" w14:paraId="5B0B29D3" w14:textId="77777777" w:rsidTr="00AF6148">
        <w:trPr>
          <w:jc w:val="center"/>
        </w:trPr>
        <w:tc>
          <w:tcPr>
            <w:tcW w:w="689" w:type="dxa"/>
            <w:tcBorders>
              <w:top w:val="single" w:sz="4" w:space="0" w:color="auto"/>
              <w:left w:val="single" w:sz="4" w:space="0" w:color="auto"/>
              <w:bottom w:val="single" w:sz="4" w:space="0" w:color="auto"/>
              <w:right w:val="single" w:sz="4" w:space="0" w:color="auto"/>
            </w:tcBorders>
            <w:vAlign w:val="center"/>
            <w:hideMark/>
          </w:tcPr>
          <w:p w14:paraId="52054268" w14:textId="17F20A31" w:rsidR="002D3071" w:rsidRPr="007A752C" w:rsidRDefault="003E34F7" w:rsidP="2E2F3467">
            <w:pPr>
              <w:jc w:val="left"/>
              <w:rPr>
                <w:rFonts w:ascii="Calibri" w:hAnsi="Calibri"/>
                <w:lang w:eastAsia="hr-HR"/>
              </w:rPr>
            </w:pPr>
            <w:r w:rsidRPr="003E34F7">
              <w:rPr>
                <w:rFonts w:ascii="Calibri" w:hAnsi="Calibri"/>
                <w:sz w:val="20"/>
                <w:szCs w:val="16"/>
                <w:lang w:eastAsia="hr-HR"/>
              </w:rPr>
              <w:t>3</w:t>
            </w:r>
            <w:r w:rsidRPr="003E34F7">
              <w:rPr>
                <w:rFonts w:ascii="Calibri" w:hAnsi="Calibri"/>
                <w:sz w:val="22"/>
                <w:szCs w:val="18"/>
                <w:lang w:eastAsia="hr-HR"/>
              </w:rPr>
              <w:t>.</w:t>
            </w:r>
          </w:p>
        </w:tc>
        <w:tc>
          <w:tcPr>
            <w:tcW w:w="2996" w:type="dxa"/>
            <w:tcBorders>
              <w:top w:val="single" w:sz="4" w:space="0" w:color="auto"/>
              <w:left w:val="single" w:sz="4" w:space="0" w:color="auto"/>
              <w:bottom w:val="single" w:sz="4" w:space="0" w:color="auto"/>
              <w:right w:val="single" w:sz="4" w:space="0" w:color="auto"/>
            </w:tcBorders>
            <w:vAlign w:val="center"/>
          </w:tcPr>
          <w:p w14:paraId="2ED179A8" w14:textId="5EFE5C91" w:rsidR="002D3071" w:rsidRPr="00AF6148" w:rsidRDefault="00D20E3E" w:rsidP="2E2F3467">
            <w:pPr>
              <w:jc w:val="left"/>
              <w:rPr>
                <w:rFonts w:ascii="Calibri" w:hAnsi="Calibri"/>
                <w:sz w:val="20"/>
                <w:lang w:eastAsia="hr-HR"/>
              </w:rPr>
            </w:pPr>
            <w:r>
              <w:rPr>
                <w:rFonts w:ascii="Calibri" w:hAnsi="Calibri"/>
                <w:color w:val="000000" w:themeColor="text1"/>
                <w:sz w:val="20"/>
                <w:lang w:eastAsia="hr-HR"/>
              </w:rPr>
              <w:t>Vladislavci</w:t>
            </w:r>
          </w:p>
        </w:tc>
        <w:tc>
          <w:tcPr>
            <w:tcW w:w="1134" w:type="dxa"/>
            <w:tcBorders>
              <w:top w:val="single" w:sz="4" w:space="0" w:color="auto"/>
              <w:left w:val="single" w:sz="4" w:space="0" w:color="auto"/>
              <w:bottom w:val="single" w:sz="4" w:space="0" w:color="auto"/>
              <w:right w:val="single" w:sz="4" w:space="0" w:color="auto"/>
            </w:tcBorders>
            <w:vAlign w:val="center"/>
          </w:tcPr>
          <w:p w14:paraId="3534EEC2" w14:textId="31955B6B" w:rsidR="002D3071" w:rsidRPr="00D65CFB" w:rsidRDefault="00D20E3E" w:rsidP="00D65CFB">
            <w:pPr>
              <w:jc w:val="center"/>
              <w:rPr>
                <w:rFonts w:ascii="Calibri" w:hAnsi="Calibri"/>
                <w:sz w:val="20"/>
                <w:lang w:eastAsia="hr-HR"/>
              </w:rPr>
            </w:pPr>
            <w:r w:rsidRPr="00D20E3E">
              <w:rPr>
                <w:rFonts w:ascii="Calibri" w:hAnsi="Calibri"/>
                <w:color w:val="000000" w:themeColor="text1"/>
                <w:sz w:val="20"/>
                <w:lang w:eastAsia="hr-HR"/>
              </w:rPr>
              <w:t>919</w:t>
            </w:r>
          </w:p>
        </w:tc>
        <w:tc>
          <w:tcPr>
            <w:tcW w:w="1134" w:type="dxa"/>
            <w:tcBorders>
              <w:top w:val="single" w:sz="4" w:space="0" w:color="auto"/>
              <w:left w:val="single" w:sz="4" w:space="0" w:color="auto"/>
              <w:bottom w:val="single" w:sz="4" w:space="0" w:color="auto"/>
              <w:right w:val="single" w:sz="4" w:space="0" w:color="auto"/>
            </w:tcBorders>
            <w:vAlign w:val="center"/>
          </w:tcPr>
          <w:p w14:paraId="4AB86251" w14:textId="5A3B9001" w:rsidR="002D3071" w:rsidRPr="00D65CFB" w:rsidRDefault="00D20E3E" w:rsidP="00D65CFB">
            <w:pPr>
              <w:jc w:val="center"/>
              <w:rPr>
                <w:rFonts w:ascii="Calibri" w:hAnsi="Calibri"/>
                <w:sz w:val="20"/>
                <w:lang w:eastAsia="hr-HR"/>
              </w:rPr>
            </w:pPr>
            <w:r>
              <w:rPr>
                <w:rFonts w:ascii="Calibri" w:hAnsi="Calibri"/>
                <w:sz w:val="20"/>
                <w:lang w:eastAsia="hr-HR"/>
              </w:rPr>
              <w:t>48</w:t>
            </w:r>
          </w:p>
        </w:tc>
        <w:tc>
          <w:tcPr>
            <w:tcW w:w="993" w:type="dxa"/>
            <w:tcBorders>
              <w:top w:val="single" w:sz="4" w:space="0" w:color="auto"/>
              <w:left w:val="single" w:sz="4" w:space="0" w:color="auto"/>
              <w:bottom w:val="single" w:sz="4" w:space="0" w:color="auto"/>
              <w:right w:val="single" w:sz="4" w:space="0" w:color="auto"/>
            </w:tcBorders>
            <w:vAlign w:val="center"/>
          </w:tcPr>
          <w:p w14:paraId="1EA08F1A" w14:textId="14A25F0F" w:rsidR="002D3071" w:rsidRPr="00D65CFB" w:rsidRDefault="00D20E3E" w:rsidP="00D65CFB">
            <w:pPr>
              <w:jc w:val="center"/>
              <w:rPr>
                <w:rFonts w:ascii="Calibri" w:hAnsi="Calibri"/>
                <w:sz w:val="20"/>
                <w:lang w:eastAsia="hr-HR"/>
              </w:rPr>
            </w:pPr>
            <w:r>
              <w:rPr>
                <w:rFonts w:ascii="Calibri" w:hAnsi="Calibri"/>
                <w:sz w:val="20"/>
                <w:lang w:eastAsia="hr-HR"/>
              </w:rPr>
              <w:t>78</w:t>
            </w:r>
          </w:p>
        </w:tc>
        <w:tc>
          <w:tcPr>
            <w:tcW w:w="1134" w:type="dxa"/>
            <w:tcBorders>
              <w:top w:val="single" w:sz="4" w:space="0" w:color="auto"/>
              <w:left w:val="single" w:sz="4" w:space="0" w:color="auto"/>
              <w:bottom w:val="single" w:sz="4" w:space="0" w:color="auto"/>
              <w:right w:val="single" w:sz="4" w:space="0" w:color="auto"/>
            </w:tcBorders>
            <w:vAlign w:val="center"/>
          </w:tcPr>
          <w:p w14:paraId="109E8B7A" w14:textId="6540D393" w:rsidR="002D3071" w:rsidRPr="00D65CFB" w:rsidRDefault="00D20E3E" w:rsidP="00D65CFB">
            <w:pPr>
              <w:jc w:val="center"/>
              <w:rPr>
                <w:rFonts w:ascii="Calibri" w:hAnsi="Calibri"/>
                <w:sz w:val="20"/>
                <w:lang w:eastAsia="hr-HR"/>
              </w:rPr>
            </w:pPr>
            <w:r>
              <w:rPr>
                <w:rFonts w:ascii="Calibri" w:hAnsi="Calibri"/>
                <w:sz w:val="20"/>
                <w:lang w:eastAsia="hr-HR"/>
              </w:rPr>
              <w:t>571</w:t>
            </w:r>
          </w:p>
        </w:tc>
        <w:tc>
          <w:tcPr>
            <w:tcW w:w="1002" w:type="dxa"/>
            <w:tcBorders>
              <w:top w:val="single" w:sz="4" w:space="0" w:color="auto"/>
              <w:left w:val="single" w:sz="4" w:space="0" w:color="auto"/>
              <w:bottom w:val="single" w:sz="4" w:space="0" w:color="auto"/>
              <w:right w:val="single" w:sz="4" w:space="0" w:color="auto"/>
            </w:tcBorders>
            <w:vAlign w:val="center"/>
          </w:tcPr>
          <w:p w14:paraId="2D596F2F" w14:textId="07952494" w:rsidR="002D3071" w:rsidRPr="00D65CFB" w:rsidRDefault="00D20E3E" w:rsidP="00D65CFB">
            <w:pPr>
              <w:jc w:val="center"/>
              <w:rPr>
                <w:rFonts w:ascii="Calibri" w:hAnsi="Calibri"/>
                <w:sz w:val="20"/>
                <w:lang w:eastAsia="hr-HR"/>
              </w:rPr>
            </w:pPr>
            <w:r>
              <w:rPr>
                <w:rFonts w:ascii="Calibri" w:hAnsi="Calibri"/>
                <w:sz w:val="20"/>
                <w:lang w:eastAsia="hr-HR"/>
              </w:rPr>
              <w:t>222</w:t>
            </w:r>
          </w:p>
        </w:tc>
      </w:tr>
      <w:tr w:rsidR="002D3071" w:rsidRPr="007A752C" w14:paraId="698E208C" w14:textId="77777777" w:rsidTr="2E2F3467">
        <w:trPr>
          <w:jc w:val="center"/>
        </w:trPr>
        <w:tc>
          <w:tcPr>
            <w:tcW w:w="368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686ED0" w14:textId="77777777" w:rsidR="002D3071" w:rsidRPr="007A752C" w:rsidRDefault="2E2F3467" w:rsidP="2E2F3467">
            <w:pPr>
              <w:jc w:val="left"/>
              <w:rPr>
                <w:rFonts w:ascii="Calibri" w:hAnsi="Calibri"/>
                <w:color w:val="000000" w:themeColor="text1"/>
                <w:sz w:val="20"/>
                <w:lang w:eastAsia="hr-HR"/>
              </w:rPr>
            </w:pPr>
            <w:r w:rsidRPr="007A752C">
              <w:rPr>
                <w:rFonts w:ascii="Calibri" w:hAnsi="Calibri"/>
                <w:color w:val="000000" w:themeColor="text1"/>
                <w:sz w:val="20"/>
                <w:lang w:eastAsia="hr-HR"/>
              </w:rPr>
              <w:t>UKUPNO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6FEE70" w14:textId="1D23A82B" w:rsidR="002D3071" w:rsidRPr="00D65CFB" w:rsidRDefault="003E34F7" w:rsidP="00D65CFB">
            <w:pPr>
              <w:jc w:val="center"/>
              <w:rPr>
                <w:rFonts w:ascii="Calibri" w:hAnsi="Calibri"/>
                <w:color w:val="000000" w:themeColor="text1"/>
                <w:sz w:val="20"/>
                <w:lang w:eastAsia="hr-HR"/>
              </w:rPr>
            </w:pPr>
            <w:r>
              <w:rPr>
                <w:rFonts w:ascii="Calibri" w:hAnsi="Calibri"/>
                <w:color w:val="000000" w:themeColor="text1"/>
                <w:sz w:val="20"/>
                <w:lang w:eastAsia="hr-HR"/>
              </w:rPr>
              <w:t>1.552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1B2676" w14:textId="5583FE80" w:rsidR="002D3071" w:rsidRPr="00D65CFB" w:rsidRDefault="003E34F7" w:rsidP="00D65CFB">
            <w:pPr>
              <w:jc w:val="center"/>
              <w:rPr>
                <w:rFonts w:ascii="Calibri" w:hAnsi="Calibri"/>
                <w:color w:val="000000" w:themeColor="text1"/>
                <w:sz w:val="20"/>
                <w:lang w:eastAsia="hr-HR"/>
              </w:rPr>
            </w:pPr>
            <w:r>
              <w:rPr>
                <w:rFonts w:ascii="Calibri" w:hAnsi="Calibri"/>
                <w:color w:val="000000" w:themeColor="text1"/>
                <w:sz w:val="20"/>
                <w:lang w:eastAsia="hr-HR"/>
              </w:rPr>
              <w:t>75</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9F6CA9" w14:textId="7ED4CA19" w:rsidR="002D3071" w:rsidRPr="00D65CFB" w:rsidRDefault="003E34F7" w:rsidP="00D65CFB">
            <w:pPr>
              <w:jc w:val="center"/>
              <w:rPr>
                <w:rFonts w:ascii="Calibri" w:hAnsi="Calibri"/>
                <w:color w:val="000000" w:themeColor="text1"/>
                <w:sz w:val="20"/>
                <w:lang w:eastAsia="hr-HR"/>
              </w:rPr>
            </w:pPr>
            <w:r>
              <w:rPr>
                <w:rFonts w:ascii="Calibri" w:hAnsi="Calibri"/>
                <w:color w:val="000000" w:themeColor="text1"/>
                <w:sz w:val="20"/>
                <w:lang w:eastAsia="hr-HR"/>
              </w:rPr>
              <w:t>151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18698A" w14:textId="24615E6B" w:rsidR="002D3071" w:rsidRPr="00D65CFB" w:rsidRDefault="003E34F7" w:rsidP="00D65CFB">
            <w:pPr>
              <w:jc w:val="center"/>
              <w:rPr>
                <w:rFonts w:ascii="Calibri" w:hAnsi="Calibri"/>
                <w:color w:val="000000" w:themeColor="text1"/>
                <w:sz w:val="20"/>
                <w:lang w:eastAsia="hr-HR"/>
              </w:rPr>
            </w:pPr>
            <w:r>
              <w:rPr>
                <w:rFonts w:ascii="Calibri" w:hAnsi="Calibri"/>
                <w:color w:val="000000" w:themeColor="text1"/>
                <w:sz w:val="20"/>
                <w:lang w:eastAsia="hr-HR"/>
              </w:rPr>
              <w:t>984</w:t>
            </w:r>
          </w:p>
        </w:tc>
        <w:tc>
          <w:tcPr>
            <w:tcW w:w="1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9573F3" w14:textId="72BD5928" w:rsidR="002D3071" w:rsidRPr="00D65CFB" w:rsidRDefault="003E34F7" w:rsidP="00D65CFB">
            <w:pPr>
              <w:jc w:val="center"/>
              <w:rPr>
                <w:rFonts w:ascii="Calibri" w:hAnsi="Calibri"/>
                <w:color w:val="000000" w:themeColor="text1"/>
                <w:sz w:val="20"/>
                <w:lang w:eastAsia="hr-HR"/>
              </w:rPr>
            </w:pPr>
            <w:r>
              <w:rPr>
                <w:rFonts w:ascii="Calibri" w:hAnsi="Calibri"/>
                <w:color w:val="000000" w:themeColor="text1"/>
                <w:sz w:val="20"/>
                <w:lang w:eastAsia="hr-HR"/>
              </w:rPr>
              <w:t>342</w:t>
            </w:r>
          </w:p>
        </w:tc>
      </w:tr>
      <w:bookmarkEnd w:id="75"/>
    </w:tbl>
    <w:p w14:paraId="12B93DFA" w14:textId="77777777" w:rsidR="002D3071" w:rsidRPr="007A752C" w:rsidRDefault="002D3071" w:rsidP="00765B3F">
      <w:pPr>
        <w:spacing w:line="276" w:lineRule="auto"/>
        <w:rPr>
          <w:rFonts w:ascii="Calibri" w:hAnsi="Calibri"/>
          <w:sz w:val="22"/>
          <w:szCs w:val="22"/>
          <w:lang w:eastAsia="en-US"/>
        </w:rPr>
      </w:pPr>
    </w:p>
    <w:bookmarkEnd w:id="74"/>
    <w:p w14:paraId="01D30B10" w14:textId="77777777" w:rsidR="008871D6" w:rsidRDefault="008871D6" w:rsidP="00765B3F">
      <w:pPr>
        <w:spacing w:line="276" w:lineRule="auto"/>
        <w:rPr>
          <w:rFonts w:ascii="Calibri" w:hAnsi="Calibri"/>
          <w:sz w:val="22"/>
          <w:szCs w:val="22"/>
          <w:lang w:eastAsia="en-US"/>
        </w:rPr>
      </w:pPr>
    </w:p>
    <w:p w14:paraId="58E2B54A" w14:textId="77777777" w:rsidR="00AD14A3" w:rsidRDefault="00AD14A3" w:rsidP="00765B3F">
      <w:pPr>
        <w:spacing w:line="276" w:lineRule="auto"/>
        <w:rPr>
          <w:rFonts w:ascii="Calibri" w:hAnsi="Calibri"/>
          <w:sz w:val="22"/>
          <w:szCs w:val="22"/>
          <w:lang w:eastAsia="en-US"/>
        </w:rPr>
      </w:pPr>
    </w:p>
    <w:p w14:paraId="0E27C482" w14:textId="77777777" w:rsidR="00776679" w:rsidRPr="007A752C" w:rsidRDefault="00776679" w:rsidP="00765B3F">
      <w:pPr>
        <w:spacing w:line="276" w:lineRule="auto"/>
        <w:rPr>
          <w:rFonts w:ascii="Calibri" w:hAnsi="Calibri"/>
          <w:sz w:val="22"/>
          <w:szCs w:val="22"/>
          <w:lang w:eastAsia="en-US"/>
        </w:rPr>
      </w:pPr>
    </w:p>
    <w:p w14:paraId="740B364B" w14:textId="77777777" w:rsidR="0034711E" w:rsidRPr="007A752C" w:rsidRDefault="2E2F3467" w:rsidP="006853DE">
      <w:pPr>
        <w:pStyle w:val="Razina4"/>
        <w:rPr>
          <w:lang w:val="hr-HR"/>
        </w:rPr>
      </w:pPr>
      <w:bookmarkStart w:id="77" w:name="_Toc225768524"/>
      <w:r w:rsidRPr="007A752C">
        <w:rPr>
          <w:lang w:val="hr-HR"/>
        </w:rPr>
        <w:t>Fizički, klimatološki, geografski, demografski, ekonomski i politički uvjeti</w:t>
      </w:r>
      <w:bookmarkEnd w:id="77"/>
    </w:p>
    <w:p w14:paraId="0DCF4712" w14:textId="77777777" w:rsidR="0034711E" w:rsidRPr="007A752C" w:rsidRDefault="0034711E" w:rsidP="007D101E">
      <w:pPr>
        <w:spacing w:line="276" w:lineRule="auto"/>
        <w:rPr>
          <w:rFonts w:ascii="Calibri" w:hAnsi="Calibri"/>
          <w:sz w:val="22"/>
          <w:szCs w:val="22"/>
          <w:lang w:eastAsia="en-US"/>
        </w:rPr>
      </w:pPr>
    </w:p>
    <w:p w14:paraId="63E6459E" w14:textId="1BE75879" w:rsidR="007D101E" w:rsidRPr="007A752C" w:rsidRDefault="2E2F3467" w:rsidP="2E2F3467">
      <w:pPr>
        <w:spacing w:line="276" w:lineRule="auto"/>
        <w:rPr>
          <w:rFonts w:ascii="Calibri" w:hAnsi="Calibri"/>
          <w:color w:val="000000" w:themeColor="text1"/>
          <w:sz w:val="22"/>
          <w:szCs w:val="22"/>
        </w:rPr>
      </w:pPr>
      <w:r w:rsidRPr="007A752C">
        <w:rPr>
          <w:rFonts w:ascii="Calibri" w:hAnsi="Calibri"/>
          <w:color w:val="000000" w:themeColor="text1"/>
          <w:sz w:val="22"/>
          <w:szCs w:val="22"/>
        </w:rPr>
        <w:t xml:space="preserve">Najveći dio Osječko-baranjske županije, gdje spada i Općina </w:t>
      </w:r>
      <w:r w:rsidR="00127A6D">
        <w:rPr>
          <w:rFonts w:ascii="Calibri" w:hAnsi="Calibri"/>
          <w:color w:val="000000" w:themeColor="text1"/>
          <w:sz w:val="22"/>
          <w:szCs w:val="22"/>
        </w:rPr>
        <w:t>Vladislavci</w:t>
      </w:r>
      <w:r w:rsidRPr="007A752C">
        <w:rPr>
          <w:rFonts w:ascii="Calibri" w:hAnsi="Calibri"/>
          <w:color w:val="000000" w:themeColor="text1"/>
          <w:sz w:val="22"/>
          <w:szCs w:val="22"/>
        </w:rPr>
        <w:t>, ima relativno male godišnje količine oborine, od 600 do 800 mm vidljivo iz grafičkog prikaza u nastavku, za što je zaslužan blagi ravničarski teren ove županije s nadmorskim visinama pretežito do 200 m.</w:t>
      </w:r>
    </w:p>
    <w:p w14:paraId="1409B490" w14:textId="635925C5" w:rsidR="007D101E" w:rsidRPr="007A752C" w:rsidRDefault="007D101E" w:rsidP="2E2F3467">
      <w:pPr>
        <w:spacing w:line="276" w:lineRule="auto"/>
        <w:rPr>
          <w:rFonts w:ascii="Calibri" w:hAnsi="Calibri"/>
          <w:color w:val="000000" w:themeColor="text1"/>
          <w:sz w:val="22"/>
          <w:szCs w:val="22"/>
        </w:rPr>
      </w:pPr>
      <w:r w:rsidRPr="007A752C">
        <w:br/>
      </w:r>
      <w:r w:rsidR="2E2F3467" w:rsidRPr="007A752C">
        <w:rPr>
          <w:rFonts w:ascii="Calibri" w:hAnsi="Calibri"/>
          <w:color w:val="000000" w:themeColor="text1"/>
          <w:sz w:val="22"/>
          <w:szCs w:val="22"/>
        </w:rPr>
        <w:t xml:space="preserve">Područje Općine </w:t>
      </w:r>
      <w:r w:rsidR="00127A6D">
        <w:rPr>
          <w:rFonts w:ascii="Calibri" w:hAnsi="Calibri"/>
          <w:color w:val="000000" w:themeColor="text1"/>
          <w:sz w:val="22"/>
          <w:szCs w:val="22"/>
        </w:rPr>
        <w:t>Vladislavci</w:t>
      </w:r>
      <w:r w:rsidR="2E2F3467" w:rsidRPr="007A752C">
        <w:rPr>
          <w:rFonts w:ascii="Calibri" w:hAnsi="Calibri"/>
          <w:color w:val="000000" w:themeColor="text1"/>
          <w:sz w:val="22"/>
          <w:szCs w:val="22"/>
        </w:rPr>
        <w:t xml:space="preserve"> jako ovisi o atmosferskim prilikama i padavinama. Glavni recipijenti</w:t>
      </w:r>
      <w:r w:rsidR="00DC63B3" w:rsidRPr="007A752C">
        <w:rPr>
          <w:rFonts w:ascii="Calibri" w:hAnsi="Calibri"/>
          <w:color w:val="000000" w:themeColor="text1"/>
          <w:sz w:val="22"/>
          <w:szCs w:val="22"/>
        </w:rPr>
        <w:t>,</w:t>
      </w:r>
      <w:r w:rsidR="2E2F3467" w:rsidRPr="007A752C">
        <w:rPr>
          <w:rFonts w:ascii="Calibri" w:hAnsi="Calibri"/>
          <w:color w:val="000000" w:themeColor="text1"/>
          <w:sz w:val="22"/>
          <w:szCs w:val="22"/>
        </w:rPr>
        <w:t xml:space="preserve"> melioracijski kanali na području općine </w:t>
      </w:r>
      <w:r w:rsidR="00127A6D">
        <w:rPr>
          <w:rFonts w:ascii="Calibri" w:hAnsi="Calibri"/>
          <w:color w:val="000000" w:themeColor="text1"/>
          <w:sz w:val="22"/>
          <w:szCs w:val="22"/>
        </w:rPr>
        <w:t>Vladislavci</w:t>
      </w:r>
      <w:r w:rsidR="2E2F3467" w:rsidRPr="007A752C">
        <w:rPr>
          <w:rFonts w:ascii="Calibri" w:hAnsi="Calibri"/>
          <w:color w:val="000000" w:themeColor="text1"/>
          <w:sz w:val="22"/>
          <w:szCs w:val="22"/>
        </w:rPr>
        <w:t xml:space="preserve"> su jako ovisni o atmosferskim prilikama, tako da u sušnom periodu njihovi profili ostaje bez vode, a u kišnom razdoblju njihova protočnost nije dovoljna da primi svu vodu.</w:t>
      </w:r>
    </w:p>
    <w:p w14:paraId="5360BCF2" w14:textId="77777777" w:rsidR="005C0ACC" w:rsidRPr="007A752C" w:rsidRDefault="005C0ACC" w:rsidP="007D101E">
      <w:pPr>
        <w:spacing w:line="276" w:lineRule="auto"/>
        <w:rPr>
          <w:rFonts w:ascii="Calibri" w:hAnsi="Calibri"/>
          <w:sz w:val="22"/>
          <w:szCs w:val="22"/>
          <w:lang w:eastAsia="en-US"/>
        </w:rPr>
      </w:pPr>
    </w:p>
    <w:p w14:paraId="413D7870" w14:textId="6DA5907C" w:rsidR="0034711E" w:rsidRDefault="007A752C" w:rsidP="007D101E">
      <w:pPr>
        <w:spacing w:line="276" w:lineRule="auto"/>
        <w:rPr>
          <w:rFonts w:ascii="Calibri" w:hAnsi="Calibri"/>
          <w:sz w:val="22"/>
          <w:szCs w:val="22"/>
          <w:lang w:eastAsia="en-US"/>
        </w:rPr>
      </w:pPr>
      <w:r w:rsidRPr="007A752C">
        <w:rPr>
          <w:rFonts w:ascii="Calibri" w:hAnsi="Calibri"/>
          <w:sz w:val="22"/>
          <w:szCs w:val="22"/>
          <w:lang w:eastAsia="en-US"/>
        </w:rPr>
        <w:t>Posljednjih</w:t>
      </w:r>
      <w:r w:rsidR="2E2F3467" w:rsidRPr="007A752C">
        <w:rPr>
          <w:rFonts w:ascii="Calibri" w:hAnsi="Calibri"/>
          <w:sz w:val="22"/>
          <w:szCs w:val="22"/>
          <w:lang w:eastAsia="en-US"/>
        </w:rPr>
        <w:t xml:space="preserve"> godina izražena je tendencija povećanja ukupne godišnje količine oborina u odnosu na razdoblje 19</w:t>
      </w:r>
      <w:r w:rsidR="00DD33E4">
        <w:rPr>
          <w:rFonts w:ascii="Calibri" w:hAnsi="Calibri"/>
          <w:sz w:val="22"/>
          <w:szCs w:val="22"/>
          <w:lang w:eastAsia="en-US"/>
        </w:rPr>
        <w:t>7</w:t>
      </w:r>
      <w:r w:rsidR="2E2F3467" w:rsidRPr="007A752C">
        <w:rPr>
          <w:rFonts w:ascii="Calibri" w:hAnsi="Calibri"/>
          <w:sz w:val="22"/>
          <w:szCs w:val="22"/>
          <w:lang w:eastAsia="en-US"/>
        </w:rPr>
        <w:t>1.-</w:t>
      </w:r>
      <w:r w:rsidR="00DD33E4">
        <w:rPr>
          <w:rFonts w:ascii="Calibri" w:hAnsi="Calibri"/>
          <w:sz w:val="22"/>
          <w:szCs w:val="22"/>
          <w:lang w:eastAsia="en-US"/>
        </w:rPr>
        <w:t>2000</w:t>
      </w:r>
      <w:r w:rsidR="2E2F3467" w:rsidRPr="007A752C">
        <w:rPr>
          <w:rFonts w:ascii="Calibri" w:hAnsi="Calibri"/>
          <w:sz w:val="22"/>
          <w:szCs w:val="22"/>
          <w:lang w:eastAsia="en-US"/>
        </w:rPr>
        <w:t xml:space="preserve">., što treba imati u vidu prilikom procjene rizika za ovu vrstu ugroze. Poplavom ugroženo područje Općine nema nikakvih specifičnih klimatskih obilježja bitnih za </w:t>
      </w:r>
      <w:r w:rsidR="00DC63B3" w:rsidRPr="007A752C">
        <w:rPr>
          <w:rFonts w:ascii="Calibri" w:hAnsi="Calibri"/>
          <w:sz w:val="22"/>
          <w:szCs w:val="22"/>
          <w:lang w:eastAsia="en-US"/>
        </w:rPr>
        <w:t>P</w:t>
      </w:r>
      <w:r w:rsidR="2E2F3467" w:rsidRPr="007A752C">
        <w:rPr>
          <w:rFonts w:ascii="Calibri" w:hAnsi="Calibri"/>
          <w:sz w:val="22"/>
          <w:szCs w:val="22"/>
          <w:lang w:eastAsia="en-US"/>
        </w:rPr>
        <w:t>rocjenu rizika.</w:t>
      </w:r>
    </w:p>
    <w:p w14:paraId="7B7B0E91" w14:textId="77777777" w:rsidR="007E2997" w:rsidRDefault="007E2997" w:rsidP="00DD33E4">
      <w:pPr>
        <w:spacing w:line="276" w:lineRule="auto"/>
        <w:rPr>
          <w:rFonts w:ascii="Calibri" w:hAnsi="Calibri"/>
          <w:sz w:val="20"/>
        </w:rPr>
      </w:pPr>
    </w:p>
    <w:p w14:paraId="14363BFA" w14:textId="2C32E5C2" w:rsidR="00DD33E4" w:rsidRPr="00767C16" w:rsidRDefault="00C733B3" w:rsidP="00C733B3">
      <w:pPr>
        <w:pStyle w:val="Opisslike"/>
      </w:pPr>
      <w:r>
        <w:t xml:space="preserve">Grafički prikaz </w:t>
      </w:r>
      <w:r>
        <w:fldChar w:fldCharType="begin"/>
      </w:r>
      <w:r>
        <w:instrText xml:space="preserve"> SEQ Grafički_prikaz \* ARABIC </w:instrText>
      </w:r>
      <w:r>
        <w:fldChar w:fldCharType="separate"/>
      </w:r>
      <w:r w:rsidR="001C4072">
        <w:rPr>
          <w:noProof/>
        </w:rPr>
        <w:t>3</w:t>
      </w:r>
      <w:r>
        <w:fldChar w:fldCharType="end"/>
      </w:r>
      <w:r w:rsidR="00DD33E4" w:rsidRPr="00767C16">
        <w:t>: Srednja godišnja količina oborina 1971-2000.</w:t>
      </w:r>
    </w:p>
    <w:p w14:paraId="7FA79D7D" w14:textId="77777777" w:rsidR="00DD33E4" w:rsidRPr="00767C16" w:rsidRDefault="00DD33E4" w:rsidP="005C62B8">
      <w:pPr>
        <w:spacing w:line="276" w:lineRule="auto"/>
        <w:jc w:val="center"/>
        <w:rPr>
          <w:rFonts w:ascii="Calibri" w:hAnsi="Calibri"/>
          <w:sz w:val="22"/>
          <w:szCs w:val="22"/>
        </w:rPr>
      </w:pPr>
      <w:r w:rsidRPr="00767C16">
        <w:rPr>
          <w:rFonts w:ascii="Calibri" w:hAnsi="Calibri"/>
          <w:noProof/>
          <w:sz w:val="22"/>
          <w:szCs w:val="22"/>
        </w:rPr>
        <w:drawing>
          <wp:inline distT="0" distB="0" distL="0" distR="0" wp14:anchorId="6691E52E" wp14:editId="2F4FDBE0">
            <wp:extent cx="4353915" cy="4261931"/>
            <wp:effectExtent l="57150" t="57150" r="104140" b="10096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6554" cy="42743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51C30A" w14:textId="3E50DB70" w:rsidR="00DD33E4" w:rsidRPr="00767C16" w:rsidRDefault="00DD33E4" w:rsidP="00DD33E4">
      <w:pPr>
        <w:jc w:val="center"/>
        <w:rPr>
          <w:rFonts w:ascii="Calibri" w:hAnsi="Calibri"/>
          <w:b/>
          <w:bCs/>
          <w:sz w:val="22"/>
          <w:szCs w:val="22"/>
        </w:rPr>
      </w:pPr>
      <w:r w:rsidRPr="00767C16">
        <w:rPr>
          <w:rFonts w:ascii="Calibri" w:hAnsi="Calibri"/>
          <w:b/>
          <w:bCs/>
          <w:sz w:val="18"/>
        </w:rPr>
        <w:t xml:space="preserve">Izvor: DHMZ, </w:t>
      </w:r>
      <w:r>
        <w:rPr>
          <w:rFonts w:ascii="Calibri" w:hAnsi="Calibri"/>
          <w:b/>
          <w:bCs/>
          <w:sz w:val="18"/>
        </w:rPr>
        <w:t>listopad</w:t>
      </w:r>
      <w:r w:rsidRPr="00767C16">
        <w:rPr>
          <w:rFonts w:ascii="Calibri" w:hAnsi="Calibri"/>
          <w:b/>
          <w:bCs/>
          <w:sz w:val="18"/>
        </w:rPr>
        <w:t xml:space="preserve"> 2021.</w:t>
      </w:r>
    </w:p>
    <w:p w14:paraId="47B42F93" w14:textId="77777777" w:rsidR="00DD33E4" w:rsidRPr="00767C16" w:rsidRDefault="00DD33E4" w:rsidP="00DD33E4">
      <w:pPr>
        <w:jc w:val="center"/>
        <w:rPr>
          <w:rFonts w:ascii="Calibri" w:hAnsi="Calibri"/>
          <w:b/>
          <w:bCs/>
          <w:sz w:val="20"/>
        </w:rPr>
      </w:pPr>
    </w:p>
    <w:p w14:paraId="755F5EBA" w14:textId="2B162CC3" w:rsidR="00DD33E4" w:rsidRDefault="00DD33E4" w:rsidP="007D101E">
      <w:pPr>
        <w:spacing w:line="276" w:lineRule="auto"/>
        <w:rPr>
          <w:rFonts w:ascii="Calibri" w:hAnsi="Calibri"/>
          <w:sz w:val="22"/>
          <w:szCs w:val="22"/>
          <w:lang w:eastAsia="en-US"/>
        </w:rPr>
      </w:pPr>
    </w:p>
    <w:p w14:paraId="68BF344B" w14:textId="77777777" w:rsidR="003E34F7" w:rsidRDefault="003E34F7" w:rsidP="003E34F7">
      <w:pPr>
        <w:spacing w:line="276" w:lineRule="auto"/>
        <w:rPr>
          <w:rFonts w:ascii="Calibri" w:hAnsi="Calibri"/>
          <w:i/>
          <w:iCs/>
          <w:sz w:val="22"/>
          <w:szCs w:val="22"/>
          <w:lang w:eastAsia="en-US"/>
        </w:rPr>
      </w:pPr>
      <w:r w:rsidRPr="00B2433F">
        <w:rPr>
          <w:rFonts w:ascii="Calibri" w:hAnsi="Calibri"/>
          <w:i/>
          <w:iCs/>
          <w:sz w:val="22"/>
          <w:szCs w:val="22"/>
          <w:lang w:eastAsia="en-US"/>
        </w:rPr>
        <w:t>Karakteristike slivnog područja Bobotskog kanala</w:t>
      </w:r>
    </w:p>
    <w:p w14:paraId="0A460966" w14:textId="77777777" w:rsidR="003E34F7" w:rsidRPr="00B2433F" w:rsidRDefault="003E34F7" w:rsidP="003E34F7">
      <w:pPr>
        <w:spacing w:line="276" w:lineRule="auto"/>
        <w:rPr>
          <w:rFonts w:ascii="Calibri" w:hAnsi="Calibri"/>
          <w:i/>
          <w:iCs/>
          <w:sz w:val="22"/>
          <w:szCs w:val="22"/>
          <w:lang w:eastAsia="en-US"/>
        </w:rPr>
      </w:pPr>
    </w:p>
    <w:p w14:paraId="3BE353F7" w14:textId="77777777" w:rsidR="003E34F7" w:rsidRPr="00B2433F" w:rsidRDefault="003E34F7" w:rsidP="003E34F7">
      <w:pPr>
        <w:spacing w:line="276" w:lineRule="auto"/>
        <w:rPr>
          <w:rFonts w:ascii="Calibri" w:hAnsi="Calibri"/>
          <w:sz w:val="22"/>
          <w:szCs w:val="22"/>
          <w:lang w:eastAsia="en-US"/>
        </w:rPr>
      </w:pPr>
      <w:r w:rsidRPr="00B2433F">
        <w:rPr>
          <w:rFonts w:ascii="Calibri" w:hAnsi="Calibri"/>
          <w:sz w:val="22"/>
          <w:szCs w:val="22"/>
          <w:lang w:eastAsia="en-US"/>
        </w:rPr>
        <w:t>Bobotski kanal prolazi najnižim terenima bivše bare Palače i iskopan je s ciljem njenog isušivanja. Na stacionaži rkm 45+100 rijeke Vuke dovodnim je kanalom spojen s CS Dvor kapaciteta 20 m</w:t>
      </w:r>
      <w:r w:rsidRPr="00B2433F">
        <w:rPr>
          <w:rFonts w:ascii="Calibri" w:hAnsi="Calibri"/>
          <w:sz w:val="22"/>
          <w:szCs w:val="22"/>
          <w:vertAlign w:val="superscript"/>
          <w:lang w:eastAsia="en-US"/>
        </w:rPr>
        <w:t>3</w:t>
      </w:r>
      <w:r w:rsidRPr="00B2433F">
        <w:rPr>
          <w:rFonts w:ascii="Calibri" w:hAnsi="Calibri"/>
          <w:sz w:val="22"/>
          <w:szCs w:val="22"/>
          <w:lang w:eastAsia="en-US"/>
        </w:rPr>
        <w:t>/s, gdje se mehaničkim putem prebacuju vode Bobotskog kanala u rijeku Vuku.</w:t>
      </w:r>
    </w:p>
    <w:p w14:paraId="1B18F044" w14:textId="77777777" w:rsidR="003E34F7" w:rsidRPr="00B2433F" w:rsidRDefault="003E34F7" w:rsidP="003E34F7">
      <w:pPr>
        <w:spacing w:line="276" w:lineRule="auto"/>
        <w:rPr>
          <w:rFonts w:ascii="Calibri" w:hAnsi="Calibri"/>
          <w:sz w:val="22"/>
          <w:szCs w:val="22"/>
          <w:lang w:eastAsia="en-US"/>
        </w:rPr>
      </w:pPr>
      <w:r w:rsidRPr="00B2433F">
        <w:rPr>
          <w:rFonts w:ascii="Calibri" w:hAnsi="Calibri"/>
          <w:sz w:val="22"/>
          <w:szCs w:val="22"/>
          <w:lang w:eastAsia="en-US"/>
        </w:rPr>
        <w:t>Prilikom provedbe mjera obrane od poplava jedna od najkritičnijih slabih mjesta u sustavu su automatski poklopci na pritokama koji se moraju redovito pregledavati kako ne bi došlo do plavljenja zaobalja, kao i uska grla na kojima se javljaju potrebe za intervencijama prilikom začepljenja zbog plivajućeg nanosa (granje, trava, trska), posebno na ulaznoj rešetki CS Dvor gdje se radi o znatnoj količini.</w:t>
      </w:r>
    </w:p>
    <w:p w14:paraId="26C629C3" w14:textId="77777777" w:rsidR="003E34F7" w:rsidRPr="007A752C" w:rsidRDefault="003E34F7" w:rsidP="003E34F7">
      <w:pPr>
        <w:spacing w:line="276" w:lineRule="auto"/>
        <w:rPr>
          <w:rFonts w:ascii="Calibri" w:hAnsi="Calibri"/>
          <w:sz w:val="22"/>
          <w:szCs w:val="22"/>
          <w:lang w:eastAsia="en-US"/>
        </w:rPr>
      </w:pPr>
      <w:r w:rsidRPr="00B2433F">
        <w:rPr>
          <w:rFonts w:ascii="Calibri" w:hAnsi="Calibri"/>
          <w:sz w:val="22"/>
          <w:szCs w:val="22"/>
          <w:lang w:eastAsia="en-US"/>
        </w:rPr>
        <w:t>Vodotok je od km 24+000 do 40+000 izveden s obostranim nasipima i uglavnom nema većih opasnosti od izlijevanja. Veći problem predstavlja zaobalje, odakle se voda mora prebacivati mehanički, putem mobilnih crpnih agregata, jer je gravitacijska odvodnja nemoguća pri višim vodostajima Bobotskog kanala koji uzrokuju</w:t>
      </w:r>
      <w:r w:rsidRPr="00B2433F">
        <w:t xml:space="preserve"> </w:t>
      </w:r>
      <w:r w:rsidRPr="00B2433F">
        <w:rPr>
          <w:rFonts w:ascii="Calibri" w:hAnsi="Calibri"/>
          <w:sz w:val="22"/>
          <w:szCs w:val="22"/>
          <w:lang w:eastAsia="en-US"/>
        </w:rPr>
        <w:t>zatvaranje automatskih čepova. Zbog različitih kota niveleta pritoka Bobotskog kanala, do zatvaranja automatskih poklopaca dolazi u različitim trenucima te se ne može razmatrati jedinstveni vodostaj koji bi bio mjerodavan za aktiviranje mobilnih crpki. Crpljenje iz zaobalja mora započeti u trenutku kada se zatvori automatski čep s nizvodne strane i kada je vodostaj u samom kanalu toliki da prijeti izlijevanju, a prognoza ukazuje na dugotrajne visoke vodostaje u Bobotskom kanalu i/ili nove oborine značajnijeg intenziteta.</w:t>
      </w:r>
    </w:p>
    <w:p w14:paraId="1B3CD524" w14:textId="77777777" w:rsidR="003E34F7" w:rsidRDefault="003E34F7" w:rsidP="003E34F7">
      <w:pPr>
        <w:pStyle w:val="Opisslike"/>
      </w:pPr>
    </w:p>
    <w:p w14:paraId="07C97B81" w14:textId="4AE56E61" w:rsidR="003E34F7" w:rsidRPr="00567396" w:rsidRDefault="005F62E4" w:rsidP="003E34F7">
      <w:pPr>
        <w:pStyle w:val="Opisslike"/>
        <w:rPr>
          <w:sz w:val="22"/>
          <w:szCs w:val="22"/>
          <w:lang w:eastAsia="en-US"/>
        </w:rPr>
      </w:pPr>
      <w:r>
        <w:t>Grafički prikaz 5:</w:t>
      </w:r>
      <w:r w:rsidR="003E34F7" w:rsidRPr="003E34F7">
        <w:rPr>
          <w:lang w:eastAsia="en-US"/>
        </w:rPr>
        <w:t xml:space="preserve"> Općina Vladislavci, Karta opasnosti od poplave, prema vjerojatnosti pojavljivanja</w:t>
      </w:r>
    </w:p>
    <w:p w14:paraId="5793CAE5" w14:textId="77777777" w:rsidR="003E34F7" w:rsidRDefault="003E34F7" w:rsidP="003E34F7">
      <w:pPr>
        <w:jc w:val="center"/>
        <w:rPr>
          <w:lang w:eastAsia="en-US"/>
        </w:rPr>
      </w:pPr>
      <w:r w:rsidRPr="000F1FE7">
        <w:rPr>
          <w:noProof/>
        </w:rPr>
        <w:t xml:space="preserve"> </w:t>
      </w:r>
      <w:r w:rsidRPr="000F1FE7">
        <w:rPr>
          <w:noProof/>
          <w:lang w:eastAsia="en-US"/>
        </w:rPr>
        <w:drawing>
          <wp:inline distT="0" distB="0" distL="0" distR="0" wp14:anchorId="304AC6F1" wp14:editId="76EB6AD5">
            <wp:extent cx="3517900" cy="2398319"/>
            <wp:effectExtent l="0" t="0" r="6350" b="2540"/>
            <wp:docPr id="27" name="Picture 27" descr="Slika na kojoj se prikazuje karta, atlas, tek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lika na kojoj se prikazuje karta, atlas, tekst&#10;&#10;Sadržaj generiran uz AI možda nije točan."/>
                    <pic:cNvPicPr/>
                  </pic:nvPicPr>
                  <pic:blipFill>
                    <a:blip r:embed="rId14"/>
                    <a:stretch>
                      <a:fillRect/>
                    </a:stretch>
                  </pic:blipFill>
                  <pic:spPr>
                    <a:xfrm>
                      <a:off x="0" y="0"/>
                      <a:ext cx="3536994" cy="2411336"/>
                    </a:xfrm>
                    <a:prstGeom prst="rect">
                      <a:avLst/>
                    </a:prstGeom>
                  </pic:spPr>
                </pic:pic>
              </a:graphicData>
            </a:graphic>
          </wp:inline>
        </w:drawing>
      </w:r>
    </w:p>
    <w:p w14:paraId="11DDB0A6" w14:textId="38A42919" w:rsidR="003E34F7" w:rsidRPr="00C733B3" w:rsidRDefault="001B155D" w:rsidP="001B155D">
      <w:pPr>
        <w:jc w:val="center"/>
        <w:rPr>
          <w:lang w:eastAsia="en-US"/>
        </w:rPr>
      </w:pPr>
      <w:r>
        <w:rPr>
          <w:noProof/>
        </w:rPr>
        <w:drawing>
          <wp:inline distT="0" distB="0" distL="0" distR="0" wp14:anchorId="71A8C1E0" wp14:editId="7222B5C5">
            <wp:extent cx="1754821" cy="1153781"/>
            <wp:effectExtent l="57150" t="57150" r="93345" b="104140"/>
            <wp:docPr id="11" name="Slika 1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na kojoj se prikazuje tekst&#10;&#10;Opis je automatski generir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4416" cy="11600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78" w:name="_Hlk502910223"/>
    </w:p>
    <w:p w14:paraId="00CE8D3A" w14:textId="77777777" w:rsidR="003E34F7" w:rsidRPr="007A752C" w:rsidRDefault="003E34F7" w:rsidP="003E34F7">
      <w:pPr>
        <w:pStyle w:val="Opisslike"/>
        <w:rPr>
          <w:lang w:eastAsia="en-US"/>
        </w:rPr>
      </w:pPr>
      <w:r w:rsidRPr="007A752C">
        <w:rPr>
          <w:lang w:eastAsia="en-US"/>
        </w:rPr>
        <w:t xml:space="preserve">Izvor: Hrvatske vode, Karta opasnosti od poplave, </w:t>
      </w:r>
      <w:r>
        <w:rPr>
          <w:lang w:eastAsia="en-US"/>
        </w:rPr>
        <w:t>prema vjerojatnosti pojavljivanja, studeni 2025.</w:t>
      </w:r>
    </w:p>
    <w:bookmarkEnd w:id="78"/>
    <w:p w14:paraId="0F0C9109" w14:textId="77777777" w:rsidR="003E34F7" w:rsidRDefault="003E34F7" w:rsidP="003E34F7">
      <w:pPr>
        <w:spacing w:line="276" w:lineRule="auto"/>
        <w:rPr>
          <w:rFonts w:ascii="Calibri" w:hAnsi="Calibri"/>
          <w:sz w:val="20"/>
          <w:lang w:eastAsia="en-US"/>
        </w:rPr>
      </w:pPr>
    </w:p>
    <w:p w14:paraId="7024CB21" w14:textId="77777777" w:rsidR="003E34F7" w:rsidRDefault="003E34F7" w:rsidP="003E34F7">
      <w:pPr>
        <w:spacing w:line="276" w:lineRule="auto"/>
        <w:rPr>
          <w:rFonts w:ascii="Calibri" w:hAnsi="Calibri"/>
          <w:sz w:val="22"/>
          <w:szCs w:val="22"/>
          <w:lang w:eastAsia="en-US"/>
        </w:rPr>
      </w:pPr>
      <w:r w:rsidRPr="00B2433F">
        <w:rPr>
          <w:rFonts w:ascii="Calibri" w:hAnsi="Calibri"/>
          <w:sz w:val="22"/>
          <w:szCs w:val="22"/>
          <w:lang w:eastAsia="en-US"/>
        </w:rPr>
        <w:t>Područje Općine brani desni nasip kanala. Nasip je duljine 16,00 km i trasa nasipa leži između rkm 24+000 i rkm 40+000 Bobotskog kanala. Ovaj nasip brani cca. 3.000 ha – područja općina Šodolovci (Silaš, Paulin Dvor), Vladislavci (Vladislavci, Dopsin), Ernestinovo (Ernestinovo)</w:t>
      </w:r>
      <w:r>
        <w:rPr>
          <w:rFonts w:ascii="Calibri" w:hAnsi="Calibri"/>
          <w:sz w:val="22"/>
          <w:szCs w:val="22"/>
          <w:lang w:eastAsia="en-US"/>
        </w:rPr>
        <w:t>.</w:t>
      </w:r>
    </w:p>
    <w:p w14:paraId="4E91938E" w14:textId="77777777" w:rsidR="003E34F7" w:rsidRDefault="003E34F7" w:rsidP="003E34F7">
      <w:pPr>
        <w:spacing w:line="276" w:lineRule="auto"/>
        <w:rPr>
          <w:rFonts w:ascii="Calibri" w:hAnsi="Calibri"/>
          <w:sz w:val="22"/>
          <w:szCs w:val="22"/>
          <w:lang w:eastAsia="en-US"/>
        </w:rPr>
      </w:pPr>
    </w:p>
    <w:p w14:paraId="41D699A9" w14:textId="77777777" w:rsidR="003E34F7" w:rsidRPr="00B2433F" w:rsidRDefault="003E34F7" w:rsidP="003E34F7">
      <w:pPr>
        <w:spacing w:line="276" w:lineRule="auto"/>
        <w:rPr>
          <w:rFonts w:ascii="Calibri" w:hAnsi="Calibri"/>
          <w:sz w:val="22"/>
          <w:szCs w:val="22"/>
          <w:lang w:eastAsia="en-US"/>
        </w:rPr>
      </w:pPr>
      <w:r w:rsidRPr="00B2433F">
        <w:rPr>
          <w:rFonts w:ascii="Calibri" w:hAnsi="Calibri"/>
          <w:sz w:val="22"/>
          <w:szCs w:val="22"/>
          <w:lang w:eastAsia="en-US"/>
        </w:rPr>
        <w:t>Karakteristike poprečnog profila nasipa su sljedeće:</w:t>
      </w:r>
    </w:p>
    <w:p w14:paraId="60D1B186" w14:textId="77777777" w:rsidR="003E34F7" w:rsidRPr="00B2433F" w:rsidRDefault="003E34F7" w:rsidP="00D87AB4">
      <w:pPr>
        <w:pStyle w:val="Odlomakpopisa"/>
        <w:numPr>
          <w:ilvl w:val="1"/>
          <w:numId w:val="39"/>
        </w:numPr>
        <w:rPr>
          <w:lang w:eastAsia="en-US"/>
        </w:rPr>
      </w:pPr>
      <w:r w:rsidRPr="00B2433F">
        <w:rPr>
          <w:lang w:eastAsia="en-US"/>
        </w:rPr>
        <w:t>širina krune nasipa 3,00 m</w:t>
      </w:r>
    </w:p>
    <w:p w14:paraId="6794464E" w14:textId="77777777" w:rsidR="003E34F7" w:rsidRPr="00B2433F" w:rsidRDefault="003E34F7" w:rsidP="00D87AB4">
      <w:pPr>
        <w:pStyle w:val="Odlomakpopisa"/>
        <w:numPr>
          <w:ilvl w:val="1"/>
          <w:numId w:val="39"/>
        </w:numPr>
        <w:rPr>
          <w:lang w:eastAsia="en-US"/>
        </w:rPr>
      </w:pPr>
      <w:r w:rsidRPr="00B2433F">
        <w:rPr>
          <w:lang w:eastAsia="en-US"/>
        </w:rPr>
        <w:t>pokos na vodnoj strani 1:1,5</w:t>
      </w:r>
    </w:p>
    <w:p w14:paraId="3E5A1C5E" w14:textId="77777777" w:rsidR="003E34F7" w:rsidRPr="00B2433F" w:rsidRDefault="003E34F7" w:rsidP="00D87AB4">
      <w:pPr>
        <w:pStyle w:val="Odlomakpopisa"/>
        <w:numPr>
          <w:ilvl w:val="1"/>
          <w:numId w:val="39"/>
        </w:numPr>
        <w:rPr>
          <w:lang w:eastAsia="en-US"/>
        </w:rPr>
      </w:pPr>
      <w:r w:rsidRPr="00B2433F">
        <w:rPr>
          <w:lang w:eastAsia="en-US"/>
        </w:rPr>
        <w:t>pokos na branjenoj strani 1:1,5</w:t>
      </w:r>
    </w:p>
    <w:p w14:paraId="21FF098F" w14:textId="77777777" w:rsidR="003E34F7" w:rsidRDefault="003E34F7" w:rsidP="00D87AB4">
      <w:pPr>
        <w:pStyle w:val="Odlomakpopisa"/>
        <w:numPr>
          <w:ilvl w:val="1"/>
          <w:numId w:val="39"/>
        </w:numPr>
        <w:rPr>
          <w:lang w:eastAsia="en-US"/>
        </w:rPr>
      </w:pPr>
      <w:r w:rsidRPr="00B2433F">
        <w:rPr>
          <w:lang w:eastAsia="en-US"/>
        </w:rPr>
        <w:t>kota krune nasipa cca. 85,00 m.n.v.</w:t>
      </w:r>
    </w:p>
    <w:p w14:paraId="501E6A65" w14:textId="77777777" w:rsidR="003E34F7" w:rsidRDefault="003E34F7" w:rsidP="003E34F7">
      <w:pPr>
        <w:pStyle w:val="Odlomakpopisa"/>
        <w:rPr>
          <w:lang w:eastAsia="en-US"/>
        </w:rPr>
      </w:pPr>
    </w:p>
    <w:p w14:paraId="39E48E6A" w14:textId="77777777" w:rsidR="003E34F7" w:rsidRPr="001F3AEE" w:rsidRDefault="003E34F7" w:rsidP="001F3AEE">
      <w:pPr>
        <w:spacing w:line="276" w:lineRule="auto"/>
        <w:rPr>
          <w:sz w:val="22"/>
          <w:szCs w:val="22"/>
          <w:lang w:eastAsia="en-US"/>
        </w:rPr>
      </w:pPr>
      <w:r w:rsidRPr="001F3AEE">
        <w:rPr>
          <w:sz w:val="22"/>
          <w:szCs w:val="22"/>
          <w:lang w:eastAsia="en-US"/>
        </w:rPr>
        <w:t>Potencijalna kritična mjesta u nasipu predstavljaju automatski čepovi k. Pumpa Vrbik (kkm 31+500), k. Valko (kkm 28+535), drveni most Antunovac - Seleš (kkm 30+010), željeznički most Osijek – Vinkovci (kkm 33+435) i cestovni most Osijek – Vinkovci (kkm 34+606).</w:t>
      </w:r>
    </w:p>
    <w:p w14:paraId="10385DAA" w14:textId="77777777" w:rsidR="003E34F7" w:rsidRPr="001F3AEE" w:rsidRDefault="003E34F7" w:rsidP="001F3AEE">
      <w:pPr>
        <w:spacing w:line="276" w:lineRule="auto"/>
        <w:rPr>
          <w:sz w:val="22"/>
          <w:szCs w:val="22"/>
          <w:lang w:eastAsia="en-US"/>
        </w:rPr>
      </w:pPr>
    </w:p>
    <w:p w14:paraId="5D6DFE79" w14:textId="77777777" w:rsidR="003E34F7" w:rsidRPr="001F3AEE" w:rsidRDefault="003E34F7" w:rsidP="001F3AEE">
      <w:pPr>
        <w:spacing w:line="276" w:lineRule="auto"/>
        <w:rPr>
          <w:sz w:val="22"/>
          <w:szCs w:val="22"/>
          <w:lang w:eastAsia="en-US"/>
        </w:rPr>
      </w:pPr>
      <w:r w:rsidRPr="001F3AEE">
        <w:rPr>
          <w:sz w:val="22"/>
          <w:szCs w:val="22"/>
          <w:lang w:eastAsia="en-US"/>
        </w:rPr>
        <w:t>Posebnu pozornost treba obratiti na zaobalne vode te na lokacijama nekadašnjih malih crpnih stanica postaviti mobilne crpke i crpiti vodu u Bobotski kanal kako ne bi došlo do plavljenja poljoprivrednih površina, prometnica i naselja.</w:t>
      </w:r>
    </w:p>
    <w:p w14:paraId="5FC85F3E" w14:textId="77777777" w:rsidR="003E34F7" w:rsidRDefault="003E34F7" w:rsidP="003E34F7">
      <w:pPr>
        <w:rPr>
          <w:lang w:eastAsia="en-US"/>
        </w:rPr>
      </w:pPr>
    </w:p>
    <w:p w14:paraId="24FAADF5" w14:textId="70F1EF1A" w:rsidR="003E34F7" w:rsidRPr="00B2433F" w:rsidRDefault="003E34F7" w:rsidP="003E34F7">
      <w:pPr>
        <w:jc w:val="center"/>
        <w:rPr>
          <w:b/>
          <w:bCs/>
          <w:sz w:val="22"/>
          <w:szCs w:val="18"/>
          <w:lang w:eastAsia="en-US"/>
        </w:rPr>
      </w:pPr>
      <w:r w:rsidRPr="00B2433F">
        <w:rPr>
          <w:b/>
          <w:bCs/>
          <w:sz w:val="22"/>
          <w:szCs w:val="18"/>
          <w:lang w:eastAsia="en-US"/>
        </w:rPr>
        <w:t xml:space="preserve">Tablica </w:t>
      </w:r>
      <w:r w:rsidR="002F491F">
        <w:rPr>
          <w:b/>
          <w:bCs/>
          <w:sz w:val="22"/>
          <w:szCs w:val="18"/>
          <w:lang w:eastAsia="en-US"/>
        </w:rPr>
        <w:t>23</w:t>
      </w:r>
      <w:r w:rsidRPr="00B2433F">
        <w:rPr>
          <w:b/>
          <w:bCs/>
          <w:sz w:val="22"/>
          <w:szCs w:val="18"/>
          <w:lang w:eastAsia="en-US"/>
        </w:rPr>
        <w:t>: Prikaz ugrožavanja od poplava Bobotskog kanala na području Općine</w:t>
      </w:r>
    </w:p>
    <w:tbl>
      <w:tblPr>
        <w:tblStyle w:val="Reetkatablice"/>
        <w:tblW w:w="0" w:type="auto"/>
        <w:tblLook w:val="04A0" w:firstRow="1" w:lastRow="0" w:firstColumn="1" w:lastColumn="0" w:noHBand="0" w:noVBand="1"/>
      </w:tblPr>
      <w:tblGrid>
        <w:gridCol w:w="1879"/>
        <w:gridCol w:w="1879"/>
        <w:gridCol w:w="1879"/>
        <w:gridCol w:w="1879"/>
        <w:gridCol w:w="1880"/>
      </w:tblGrid>
      <w:tr w:rsidR="003E34F7" w:rsidRPr="00B2433F" w14:paraId="4EBBFDEB" w14:textId="77777777" w:rsidTr="00166816">
        <w:tc>
          <w:tcPr>
            <w:tcW w:w="1879" w:type="dxa"/>
            <w:shd w:val="clear" w:color="auto" w:fill="F2F2F2" w:themeFill="background1" w:themeFillShade="F2"/>
          </w:tcPr>
          <w:p w14:paraId="3FF06114" w14:textId="77777777" w:rsidR="003E34F7" w:rsidRPr="00B2433F" w:rsidRDefault="003E34F7" w:rsidP="00166816">
            <w:pPr>
              <w:jc w:val="center"/>
              <w:rPr>
                <w:rFonts w:cstheme="minorHAnsi"/>
                <w:b/>
                <w:bCs/>
                <w:sz w:val="20"/>
                <w:lang w:eastAsia="en-US"/>
              </w:rPr>
            </w:pPr>
            <w:r w:rsidRPr="00B2433F">
              <w:rPr>
                <w:rFonts w:cstheme="minorHAnsi"/>
                <w:b/>
                <w:bCs/>
                <w:sz w:val="20"/>
                <w:lang w:eastAsia="en-US"/>
              </w:rPr>
              <w:t>Uzročnici ugrožavanja od poplava (vodotok i dionica)</w:t>
            </w:r>
          </w:p>
        </w:tc>
        <w:tc>
          <w:tcPr>
            <w:tcW w:w="1879" w:type="dxa"/>
            <w:shd w:val="clear" w:color="auto" w:fill="F2F2F2" w:themeFill="background1" w:themeFillShade="F2"/>
          </w:tcPr>
          <w:p w14:paraId="03C90447" w14:textId="77777777" w:rsidR="003E34F7" w:rsidRPr="00B2433F" w:rsidRDefault="003E34F7" w:rsidP="00166816">
            <w:pPr>
              <w:jc w:val="center"/>
              <w:rPr>
                <w:rFonts w:cstheme="minorHAnsi"/>
                <w:b/>
                <w:bCs/>
                <w:sz w:val="20"/>
                <w:lang w:eastAsia="en-US"/>
              </w:rPr>
            </w:pPr>
            <w:r w:rsidRPr="00B2433F">
              <w:rPr>
                <w:rFonts w:cstheme="minorHAnsi"/>
                <w:b/>
                <w:bCs/>
                <w:sz w:val="20"/>
                <w:lang w:eastAsia="en-US"/>
              </w:rPr>
              <w:t>Zaštitna infrastruktura</w:t>
            </w:r>
          </w:p>
        </w:tc>
        <w:tc>
          <w:tcPr>
            <w:tcW w:w="1879" w:type="dxa"/>
            <w:shd w:val="clear" w:color="auto" w:fill="F2F2F2" w:themeFill="background1" w:themeFillShade="F2"/>
          </w:tcPr>
          <w:p w14:paraId="51B5BA42" w14:textId="77777777" w:rsidR="003E34F7" w:rsidRPr="00B2433F" w:rsidRDefault="003E34F7" w:rsidP="00166816">
            <w:pPr>
              <w:jc w:val="center"/>
              <w:rPr>
                <w:rFonts w:cstheme="minorHAnsi"/>
                <w:b/>
                <w:bCs/>
                <w:sz w:val="20"/>
                <w:lang w:eastAsia="en-US"/>
              </w:rPr>
            </w:pPr>
            <w:r w:rsidRPr="00B2433F">
              <w:rPr>
                <w:rFonts w:cstheme="minorHAnsi"/>
                <w:b/>
                <w:bCs/>
                <w:sz w:val="20"/>
                <w:lang w:eastAsia="en-US"/>
              </w:rPr>
              <w:t>Mjesta organizirane obrane od poplava (kritična mjesta)</w:t>
            </w:r>
          </w:p>
        </w:tc>
        <w:tc>
          <w:tcPr>
            <w:tcW w:w="1879" w:type="dxa"/>
            <w:shd w:val="clear" w:color="auto" w:fill="F2F2F2" w:themeFill="background1" w:themeFillShade="F2"/>
          </w:tcPr>
          <w:p w14:paraId="43B76518" w14:textId="77777777" w:rsidR="003E34F7" w:rsidRPr="00B2433F" w:rsidRDefault="003E34F7" w:rsidP="00166816">
            <w:pPr>
              <w:jc w:val="center"/>
              <w:rPr>
                <w:rFonts w:cstheme="minorHAnsi"/>
                <w:b/>
                <w:bCs/>
                <w:sz w:val="20"/>
                <w:lang w:eastAsia="en-US"/>
              </w:rPr>
            </w:pPr>
            <w:r w:rsidRPr="00B2433F">
              <w:rPr>
                <w:rFonts w:cstheme="minorHAnsi"/>
                <w:b/>
                <w:bCs/>
                <w:sz w:val="20"/>
                <w:lang w:eastAsia="en-US"/>
              </w:rPr>
              <w:t>Ugrožena naselja i kritična infrastruktura sa područja Općine</w:t>
            </w:r>
          </w:p>
        </w:tc>
        <w:tc>
          <w:tcPr>
            <w:tcW w:w="1880" w:type="dxa"/>
            <w:shd w:val="clear" w:color="auto" w:fill="F2F2F2" w:themeFill="background1" w:themeFillShade="F2"/>
          </w:tcPr>
          <w:p w14:paraId="6DAE31DE" w14:textId="77777777" w:rsidR="003E34F7" w:rsidRPr="00B2433F" w:rsidRDefault="003E34F7" w:rsidP="00166816">
            <w:pPr>
              <w:jc w:val="center"/>
              <w:rPr>
                <w:rFonts w:cstheme="minorHAnsi"/>
                <w:b/>
                <w:bCs/>
                <w:sz w:val="20"/>
                <w:lang w:eastAsia="en-US"/>
              </w:rPr>
            </w:pPr>
            <w:r w:rsidRPr="00B2433F">
              <w:rPr>
                <w:rFonts w:cstheme="minorHAnsi"/>
                <w:b/>
                <w:bCs/>
                <w:sz w:val="20"/>
                <w:lang w:eastAsia="en-US"/>
              </w:rPr>
              <w:t>Mjere zaštite od poplava</w:t>
            </w:r>
          </w:p>
        </w:tc>
      </w:tr>
      <w:tr w:rsidR="003E34F7" w:rsidRPr="00B2433F" w14:paraId="37A31731" w14:textId="77777777" w:rsidTr="00166816">
        <w:tc>
          <w:tcPr>
            <w:tcW w:w="1879" w:type="dxa"/>
          </w:tcPr>
          <w:p w14:paraId="1D090C58" w14:textId="77777777" w:rsidR="003E34F7" w:rsidRPr="00B2433F" w:rsidRDefault="003E34F7" w:rsidP="00166816">
            <w:pPr>
              <w:rPr>
                <w:rFonts w:cstheme="minorHAnsi"/>
                <w:sz w:val="20"/>
                <w:lang w:eastAsia="en-US"/>
              </w:rPr>
            </w:pPr>
            <w:r w:rsidRPr="00B2433F">
              <w:rPr>
                <w:rFonts w:cstheme="minorHAnsi"/>
                <w:sz w:val="20"/>
                <w:lang w:eastAsia="en-US"/>
              </w:rPr>
              <w:t>B.15.8.</w:t>
            </w:r>
          </w:p>
          <w:p w14:paraId="7F2B5BFD" w14:textId="77777777" w:rsidR="003E34F7" w:rsidRPr="00B2433F" w:rsidRDefault="003E34F7" w:rsidP="00166816">
            <w:pPr>
              <w:rPr>
                <w:rFonts w:cstheme="minorHAnsi"/>
                <w:sz w:val="20"/>
                <w:lang w:eastAsia="en-US"/>
              </w:rPr>
            </w:pPr>
            <w:r w:rsidRPr="00B2433F">
              <w:rPr>
                <w:rFonts w:cstheme="minorHAnsi"/>
                <w:sz w:val="20"/>
                <w:lang w:eastAsia="en-US"/>
              </w:rPr>
              <w:t>Bobotski kanal, l.o. i d.o.; granica Osječko-baranjske i Vukovarsko srijemske županije - Čepinski Martinci;</w:t>
            </w:r>
          </w:p>
          <w:p w14:paraId="3D74F8D0" w14:textId="77777777" w:rsidR="003E34F7" w:rsidRPr="00B2433F" w:rsidRDefault="003E34F7" w:rsidP="00166816">
            <w:pPr>
              <w:rPr>
                <w:rFonts w:cstheme="minorHAnsi"/>
                <w:sz w:val="20"/>
                <w:lang w:eastAsia="en-US"/>
              </w:rPr>
            </w:pPr>
            <w:r w:rsidRPr="00B2433F">
              <w:rPr>
                <w:rFonts w:cstheme="minorHAnsi"/>
                <w:sz w:val="20"/>
                <w:lang w:eastAsia="en-US"/>
              </w:rPr>
              <w:t>km 24+000 - 50+730</w:t>
            </w:r>
          </w:p>
          <w:p w14:paraId="4B7A1FCD" w14:textId="77777777" w:rsidR="003E34F7" w:rsidRPr="00B2433F" w:rsidRDefault="003E34F7" w:rsidP="00166816">
            <w:pPr>
              <w:rPr>
                <w:rFonts w:cstheme="minorHAnsi"/>
                <w:sz w:val="20"/>
                <w:lang w:eastAsia="en-US"/>
              </w:rPr>
            </w:pPr>
            <w:r w:rsidRPr="00B2433F">
              <w:rPr>
                <w:rFonts w:cstheme="minorHAnsi"/>
                <w:sz w:val="20"/>
                <w:lang w:eastAsia="en-US"/>
              </w:rPr>
              <w:t>(26,730 km)</w:t>
            </w:r>
          </w:p>
        </w:tc>
        <w:tc>
          <w:tcPr>
            <w:tcW w:w="1879" w:type="dxa"/>
          </w:tcPr>
          <w:p w14:paraId="2722C5F4" w14:textId="77777777" w:rsidR="003E34F7" w:rsidRPr="00B2433F" w:rsidRDefault="003E34F7" w:rsidP="00166816">
            <w:pPr>
              <w:rPr>
                <w:rFonts w:cstheme="minorHAnsi"/>
                <w:sz w:val="20"/>
                <w:lang w:eastAsia="en-US"/>
              </w:rPr>
            </w:pPr>
            <w:r w:rsidRPr="00B2433F">
              <w:rPr>
                <w:rFonts w:cstheme="minorHAnsi"/>
                <w:sz w:val="20"/>
                <w:lang w:eastAsia="en-US"/>
              </w:rPr>
              <w:t>nasipi na d.o. Bobotskog kanala od 24 km kanala do 40 km kanala (kod visokih voda Bobotskog kanala trebat će mobilnim pumpama pumpati zaobalne vode da ne dođe do poplava)</w:t>
            </w:r>
          </w:p>
        </w:tc>
        <w:tc>
          <w:tcPr>
            <w:tcW w:w="1879" w:type="dxa"/>
          </w:tcPr>
          <w:p w14:paraId="7C10EA3E"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38+705 ušće k. Salaj </w:t>
            </w:r>
          </w:p>
          <w:p w14:paraId="2FF74D1A"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38+965 uš. k. Kereš (aut.č. Ø 80) </w:t>
            </w:r>
          </w:p>
          <w:p w14:paraId="3D55AC99"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38+805 uš. k. Mitl (aut.č. 2Ø 80) </w:t>
            </w:r>
          </w:p>
          <w:p w14:paraId="1ACB2E5E"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39+085 uš. k. Broj 2 (a.č. Ø 80) </w:t>
            </w:r>
          </w:p>
          <w:p w14:paraId="7FBE9C3E"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39+690 uš. k. Hrastovac (Ø 80) </w:t>
            </w:r>
          </w:p>
          <w:p w14:paraId="4E7CFD65"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39+740 pl.most na polj.putu Čepin-Vladislavci </w:t>
            </w:r>
          </w:p>
          <w:p w14:paraId="2C11E3BC"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40+000 – 24+000 </w:t>
            </w:r>
          </w:p>
          <w:p w14:paraId="455A672F"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41+122 propust Pomoćin-Pustara </w:t>
            </w:r>
          </w:p>
          <w:p w14:paraId="38353F48"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41+800 uš. k. Đerma </w:t>
            </w:r>
          </w:p>
          <w:p w14:paraId="6DC97263"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42+085 uš. k. Pomoćin(a.č.Ø80) </w:t>
            </w:r>
          </w:p>
          <w:p w14:paraId="643639DF"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43+000 propust Osijek-Vladislavci </w:t>
            </w:r>
          </w:p>
          <w:p w14:paraId="0F570E3C"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43+923 HŽ.m. Osijek-Đakovo </w:t>
            </w:r>
          </w:p>
          <w:p w14:paraId="19C9CEB1"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44+173 propust Pomoćin-Dopsin </w:t>
            </w:r>
          </w:p>
          <w:p w14:paraId="6E0B2D4C" w14:textId="77777777" w:rsidR="003E34F7" w:rsidRPr="00B2433F" w:rsidRDefault="003E34F7" w:rsidP="00166816">
            <w:pPr>
              <w:pStyle w:val="Default"/>
              <w:jc w:val="both"/>
              <w:rPr>
                <w:rFonts w:asciiTheme="minorHAnsi" w:hAnsiTheme="minorHAnsi" w:cstheme="minorHAnsi"/>
                <w:sz w:val="20"/>
                <w:szCs w:val="20"/>
              </w:rPr>
            </w:pPr>
            <w:r w:rsidRPr="00B2433F">
              <w:rPr>
                <w:rFonts w:asciiTheme="minorHAnsi" w:hAnsiTheme="minorHAnsi" w:cstheme="minorHAnsi"/>
                <w:sz w:val="20"/>
                <w:szCs w:val="20"/>
              </w:rPr>
              <w:t xml:space="preserve">km 44+880 propust Mali Pomoćin </w:t>
            </w:r>
          </w:p>
          <w:p w14:paraId="3DD5A403" w14:textId="77777777" w:rsidR="003E34F7" w:rsidRPr="00B2433F" w:rsidRDefault="003E34F7" w:rsidP="00166816">
            <w:pPr>
              <w:rPr>
                <w:rFonts w:cstheme="minorHAnsi"/>
                <w:sz w:val="20"/>
                <w:lang w:eastAsia="en-US"/>
              </w:rPr>
            </w:pPr>
            <w:r w:rsidRPr="00B2433F">
              <w:rPr>
                <w:rFonts w:cstheme="minorHAnsi"/>
                <w:sz w:val="20"/>
              </w:rPr>
              <w:t xml:space="preserve">km 45+985 uš.k. Branjevinski Ø 80 </w:t>
            </w:r>
          </w:p>
        </w:tc>
        <w:tc>
          <w:tcPr>
            <w:tcW w:w="1879" w:type="dxa"/>
          </w:tcPr>
          <w:p w14:paraId="4801D40B" w14:textId="77777777" w:rsidR="003E34F7" w:rsidRPr="00B2433F" w:rsidRDefault="003E34F7" w:rsidP="00166816">
            <w:pPr>
              <w:rPr>
                <w:rFonts w:cstheme="minorHAnsi"/>
                <w:sz w:val="20"/>
                <w:lang w:eastAsia="en-US"/>
              </w:rPr>
            </w:pPr>
            <w:r w:rsidRPr="00B2433F">
              <w:rPr>
                <w:rFonts w:cstheme="minorHAnsi"/>
                <w:sz w:val="20"/>
                <w:lang w:eastAsia="en-US"/>
              </w:rPr>
              <w:t>Vladislavci,</w:t>
            </w:r>
          </w:p>
          <w:p w14:paraId="09307261" w14:textId="77777777" w:rsidR="003E34F7" w:rsidRPr="00B2433F" w:rsidRDefault="003E34F7" w:rsidP="00166816">
            <w:pPr>
              <w:rPr>
                <w:rFonts w:cstheme="minorHAnsi"/>
                <w:sz w:val="20"/>
                <w:lang w:eastAsia="en-US"/>
              </w:rPr>
            </w:pPr>
            <w:r w:rsidRPr="00B2433F">
              <w:rPr>
                <w:rFonts w:cstheme="minorHAnsi"/>
                <w:sz w:val="20"/>
                <w:lang w:eastAsia="en-US"/>
              </w:rPr>
              <w:t>Dopsin</w:t>
            </w:r>
          </w:p>
        </w:tc>
        <w:tc>
          <w:tcPr>
            <w:tcW w:w="1880" w:type="dxa"/>
          </w:tcPr>
          <w:p w14:paraId="22A0B88D" w14:textId="77777777" w:rsidR="003E34F7" w:rsidRPr="00B2433F" w:rsidRDefault="003E34F7" w:rsidP="00166816">
            <w:pPr>
              <w:rPr>
                <w:rFonts w:cstheme="minorHAnsi"/>
                <w:sz w:val="20"/>
                <w:lang w:eastAsia="en-US"/>
              </w:rPr>
            </w:pPr>
            <w:r w:rsidRPr="00B2433F">
              <w:rPr>
                <w:rFonts w:cstheme="minorHAnsi"/>
                <w:sz w:val="20"/>
                <w:lang w:eastAsia="en-US"/>
              </w:rPr>
              <w:t>1. Kontrola ispravnosti i funkcionalnosti ustava i automatskih čepova</w:t>
            </w:r>
          </w:p>
          <w:p w14:paraId="0AD4AD60" w14:textId="77777777" w:rsidR="003E34F7" w:rsidRPr="00B2433F" w:rsidRDefault="003E34F7" w:rsidP="00166816">
            <w:pPr>
              <w:rPr>
                <w:rFonts w:cstheme="minorHAnsi"/>
                <w:sz w:val="20"/>
                <w:lang w:eastAsia="en-US"/>
              </w:rPr>
            </w:pPr>
            <w:r w:rsidRPr="00B2433F">
              <w:rPr>
                <w:rFonts w:cstheme="minorHAnsi"/>
                <w:sz w:val="20"/>
                <w:lang w:eastAsia="en-US"/>
              </w:rPr>
              <w:t>2. Stalni obilazak obrambenih nasipa i praćenje pojave izvora, procjeđivanja kroz tijelo nasipa itd.</w:t>
            </w:r>
          </w:p>
          <w:p w14:paraId="1C0BFF8A" w14:textId="77777777" w:rsidR="003E34F7" w:rsidRPr="00B2433F" w:rsidRDefault="003E34F7" w:rsidP="00166816">
            <w:pPr>
              <w:rPr>
                <w:rFonts w:cstheme="minorHAnsi"/>
                <w:sz w:val="20"/>
                <w:lang w:eastAsia="en-US"/>
              </w:rPr>
            </w:pPr>
            <w:r w:rsidRPr="00B2433F">
              <w:rPr>
                <w:rFonts w:cstheme="minorHAnsi"/>
                <w:sz w:val="20"/>
                <w:lang w:eastAsia="en-US"/>
              </w:rPr>
              <w:t>3. Izrada zečjih nasipa</w:t>
            </w:r>
          </w:p>
          <w:p w14:paraId="13570570" w14:textId="77777777" w:rsidR="003E34F7" w:rsidRPr="00B2433F" w:rsidRDefault="003E34F7" w:rsidP="00166816">
            <w:pPr>
              <w:rPr>
                <w:rFonts w:cstheme="minorHAnsi"/>
                <w:sz w:val="20"/>
                <w:lang w:eastAsia="en-US"/>
              </w:rPr>
            </w:pPr>
            <w:r w:rsidRPr="00B2433F">
              <w:rPr>
                <w:rFonts w:cstheme="minorHAnsi"/>
                <w:sz w:val="20"/>
                <w:lang w:eastAsia="en-US"/>
              </w:rPr>
              <w:t>4. Izrada protutlačnih bunara</w:t>
            </w:r>
          </w:p>
          <w:p w14:paraId="0C7844ED" w14:textId="77777777" w:rsidR="003E34F7" w:rsidRPr="00B2433F" w:rsidRDefault="003E34F7" w:rsidP="00166816">
            <w:pPr>
              <w:rPr>
                <w:rFonts w:cstheme="minorHAnsi"/>
                <w:sz w:val="20"/>
                <w:lang w:eastAsia="en-US"/>
              </w:rPr>
            </w:pPr>
            <w:r w:rsidRPr="00B2433F">
              <w:rPr>
                <w:rFonts w:cstheme="minorHAnsi"/>
                <w:sz w:val="20"/>
                <w:lang w:eastAsia="en-US"/>
              </w:rPr>
              <w:t>5. Uklanjanje naplavina s cijevnih propusta i stupišta mostova</w:t>
            </w:r>
          </w:p>
          <w:p w14:paraId="7CF8E427" w14:textId="77777777" w:rsidR="003E34F7" w:rsidRPr="00B2433F" w:rsidRDefault="003E34F7" w:rsidP="00166816">
            <w:pPr>
              <w:rPr>
                <w:rFonts w:cstheme="minorHAnsi"/>
                <w:sz w:val="20"/>
                <w:lang w:eastAsia="en-US"/>
              </w:rPr>
            </w:pPr>
            <w:r w:rsidRPr="00B2433F">
              <w:rPr>
                <w:rFonts w:cstheme="minorHAnsi"/>
                <w:sz w:val="20"/>
                <w:lang w:eastAsia="en-US"/>
              </w:rPr>
              <w:t>6. Crpljenje vode iz zaobalja mobilnim crokama velikog kapaciteta</w:t>
            </w:r>
          </w:p>
          <w:p w14:paraId="7355A4E0" w14:textId="77777777" w:rsidR="003E34F7" w:rsidRPr="00B2433F" w:rsidRDefault="003E34F7" w:rsidP="00166816">
            <w:pPr>
              <w:rPr>
                <w:rFonts w:cstheme="minorHAnsi"/>
                <w:sz w:val="20"/>
                <w:lang w:eastAsia="en-US"/>
              </w:rPr>
            </w:pPr>
            <w:r w:rsidRPr="00B2433F">
              <w:rPr>
                <w:rFonts w:cstheme="minorHAnsi"/>
                <w:sz w:val="20"/>
                <w:lang w:eastAsia="en-US"/>
              </w:rPr>
              <w:t>7. Na ostalim lokacijama po ocjeni rukovoditelja izvršiti potrebne intervencije</w:t>
            </w:r>
          </w:p>
        </w:tc>
      </w:tr>
    </w:tbl>
    <w:p w14:paraId="06BD8959" w14:textId="77777777" w:rsidR="003E34F7" w:rsidRPr="00776679" w:rsidRDefault="003E34F7" w:rsidP="003E34F7">
      <w:pPr>
        <w:jc w:val="center"/>
        <w:rPr>
          <w:rFonts w:ascii="Calibri" w:hAnsi="Calibri"/>
          <w:b/>
          <w:bCs/>
          <w:sz w:val="22"/>
          <w:szCs w:val="22"/>
          <w:lang w:eastAsia="en-US"/>
        </w:rPr>
      </w:pPr>
      <w:r w:rsidRPr="00776679">
        <w:rPr>
          <w:rFonts w:ascii="Calibri" w:hAnsi="Calibri"/>
          <w:b/>
          <w:bCs/>
          <w:sz w:val="22"/>
          <w:szCs w:val="22"/>
          <w:lang w:eastAsia="en-US"/>
        </w:rPr>
        <w:t>Izvor: Provedbeni plan obrane od poplava</w:t>
      </w:r>
    </w:p>
    <w:p w14:paraId="46C129A8" w14:textId="77777777" w:rsidR="00E9107B" w:rsidRPr="007A752C" w:rsidRDefault="00E9107B" w:rsidP="007D101E">
      <w:pPr>
        <w:spacing w:line="276" w:lineRule="auto"/>
        <w:rPr>
          <w:rFonts w:ascii="Calibri" w:hAnsi="Calibri"/>
          <w:sz w:val="20"/>
          <w:lang w:eastAsia="en-US"/>
        </w:rPr>
      </w:pPr>
    </w:p>
    <w:p w14:paraId="7B67E460" w14:textId="77777777" w:rsidR="00765B3F" w:rsidRPr="007A752C" w:rsidRDefault="2E2F3467" w:rsidP="0044678E">
      <w:pPr>
        <w:pStyle w:val="Razina3"/>
        <w:rPr>
          <w:lang w:val="hr-HR"/>
        </w:rPr>
      </w:pPr>
      <w:bookmarkStart w:id="79" w:name="_Toc225768525"/>
      <w:bookmarkEnd w:id="72"/>
      <w:r w:rsidRPr="007A752C">
        <w:rPr>
          <w:lang w:val="hr-HR"/>
        </w:rPr>
        <w:t>Uzrok</w:t>
      </w:r>
      <w:bookmarkEnd w:id="79"/>
    </w:p>
    <w:p w14:paraId="5BB1289D" w14:textId="77777777" w:rsidR="00C109E8" w:rsidRPr="007A752C" w:rsidRDefault="00C109E8" w:rsidP="00C109E8"/>
    <w:p w14:paraId="3670050C" w14:textId="77777777" w:rsidR="00C109E8" w:rsidRPr="007A752C" w:rsidRDefault="2E2F3467" w:rsidP="0044678E">
      <w:pPr>
        <w:pStyle w:val="Razina4"/>
        <w:rPr>
          <w:lang w:val="hr-HR"/>
        </w:rPr>
      </w:pPr>
      <w:bookmarkStart w:id="80" w:name="_Toc225768526"/>
      <w:r w:rsidRPr="007A752C">
        <w:rPr>
          <w:lang w:val="hr-HR"/>
        </w:rPr>
        <w:t>Razvoj događaja koji prethodi velikoj nesreći</w:t>
      </w:r>
      <w:bookmarkEnd w:id="80"/>
    </w:p>
    <w:p w14:paraId="027E7A6D" w14:textId="77777777" w:rsidR="00765B3F" w:rsidRPr="007A752C" w:rsidRDefault="00765B3F" w:rsidP="00765B3F">
      <w:pPr>
        <w:spacing w:line="276" w:lineRule="auto"/>
        <w:rPr>
          <w:sz w:val="22"/>
          <w:szCs w:val="22"/>
        </w:rPr>
      </w:pPr>
    </w:p>
    <w:p w14:paraId="73DFC97F" w14:textId="1C3D0DF6" w:rsidR="00086E80" w:rsidRDefault="003E34F7" w:rsidP="003E34F7">
      <w:pPr>
        <w:spacing w:line="276" w:lineRule="auto"/>
        <w:rPr>
          <w:rFonts w:eastAsia="Calibri"/>
          <w:color w:val="000000" w:themeColor="text1"/>
          <w:sz w:val="22"/>
          <w:szCs w:val="22"/>
          <w:lang w:eastAsia="en-US"/>
        </w:rPr>
      </w:pPr>
      <w:r w:rsidRPr="003E34F7">
        <w:rPr>
          <w:rFonts w:eastAsia="Calibri"/>
          <w:color w:val="000000" w:themeColor="text1"/>
          <w:sz w:val="22"/>
          <w:szCs w:val="22"/>
          <w:lang w:eastAsia="en-US"/>
        </w:rPr>
        <w:t>U uzvodnom dijelu rijeke Vuke i Bobotskog kanala pale su iznimno obilne oborine koje su dovele do proglašenja izvanredne obrane od poplava kroz dulji period, tako da se nasip raskvasio. Pojavilo se više izvora vode na podnožju nasipa. Prijetilo je prelijevanje nasipa pa se isti morao ojačati i nadvisiti vrećama s pijeskom. Sve je dovelo do proglašenja izvanrednog stanja u smislu integriteta nasipa i izvanrednog stanja u branjenom području. Nasip se morao ojačavati da bi se spriječilo ispiranje i lom.</w:t>
      </w:r>
    </w:p>
    <w:p w14:paraId="4DE4FDCA" w14:textId="77777777" w:rsidR="003E34F7" w:rsidRPr="007A752C" w:rsidRDefault="003E34F7" w:rsidP="003C34B2">
      <w:pPr>
        <w:spacing w:line="276" w:lineRule="auto"/>
        <w:jc w:val="left"/>
        <w:rPr>
          <w:sz w:val="22"/>
          <w:szCs w:val="22"/>
        </w:rPr>
      </w:pPr>
    </w:p>
    <w:p w14:paraId="6B41FCA1" w14:textId="77777777" w:rsidR="00765B3F" w:rsidRPr="007A752C" w:rsidRDefault="2E2F3467" w:rsidP="0044678E">
      <w:pPr>
        <w:pStyle w:val="Razina4"/>
        <w:rPr>
          <w:lang w:val="hr-HR"/>
        </w:rPr>
      </w:pPr>
      <w:bookmarkStart w:id="81" w:name="_Toc225768527"/>
      <w:r w:rsidRPr="007A752C">
        <w:rPr>
          <w:lang w:val="hr-HR"/>
        </w:rPr>
        <w:t>Okidač koji je uzrokovao veliku nesreću</w:t>
      </w:r>
      <w:bookmarkEnd w:id="81"/>
    </w:p>
    <w:p w14:paraId="5D85911E" w14:textId="77777777" w:rsidR="00765B3F" w:rsidRPr="007A752C" w:rsidRDefault="00765B3F" w:rsidP="003F7547">
      <w:pPr>
        <w:spacing w:line="276" w:lineRule="auto"/>
        <w:rPr>
          <w:sz w:val="22"/>
          <w:szCs w:val="22"/>
        </w:rPr>
      </w:pPr>
    </w:p>
    <w:p w14:paraId="3C2178F4" w14:textId="73C530EA" w:rsidR="00A2495B" w:rsidRDefault="003E34F7" w:rsidP="003E34F7">
      <w:pPr>
        <w:spacing w:line="276" w:lineRule="auto"/>
        <w:rPr>
          <w:sz w:val="22"/>
          <w:szCs w:val="22"/>
        </w:rPr>
      </w:pPr>
      <w:r w:rsidRPr="003E34F7">
        <w:rPr>
          <w:sz w:val="22"/>
          <w:szCs w:val="22"/>
        </w:rPr>
        <w:t>Obrana nasipa od prelijevanja/proloma nije efikasna. Dolazi do plavljenja cijelog branjenog područja koje obuhvaća sva naselje Općine. Događaj po svojoj prirodi je izuzetno rijedak – jednom u 100 godina.</w:t>
      </w:r>
    </w:p>
    <w:p w14:paraId="6590A62D" w14:textId="77777777" w:rsidR="003E34F7" w:rsidRPr="007A752C" w:rsidRDefault="003E34F7" w:rsidP="003A2356">
      <w:pPr>
        <w:spacing w:line="276" w:lineRule="auto"/>
        <w:jc w:val="left"/>
        <w:rPr>
          <w:sz w:val="22"/>
          <w:szCs w:val="22"/>
        </w:rPr>
      </w:pPr>
    </w:p>
    <w:p w14:paraId="6B2A0254" w14:textId="77777777" w:rsidR="00E23DE7" w:rsidRPr="007A752C" w:rsidRDefault="2E2F3467" w:rsidP="0044678E">
      <w:pPr>
        <w:pStyle w:val="Razina3"/>
        <w:rPr>
          <w:lang w:val="hr-HR"/>
        </w:rPr>
      </w:pPr>
      <w:bookmarkStart w:id="82" w:name="_Toc225768528"/>
      <w:r w:rsidRPr="007A752C">
        <w:rPr>
          <w:lang w:val="hr-HR"/>
        </w:rPr>
        <w:t>Opis događaja</w:t>
      </w:r>
      <w:bookmarkEnd w:id="82"/>
    </w:p>
    <w:p w14:paraId="45A83A9D" w14:textId="77777777" w:rsidR="00AB41A4" w:rsidRPr="007A752C" w:rsidRDefault="00AB41A4" w:rsidP="00AB41A4">
      <w:pPr>
        <w:rPr>
          <w:lang w:eastAsia="en-US"/>
        </w:rPr>
      </w:pPr>
    </w:p>
    <w:p w14:paraId="7273CB91" w14:textId="13BFF038" w:rsidR="003E34F7" w:rsidRPr="003E34F7" w:rsidRDefault="003E34F7" w:rsidP="003E34F7">
      <w:pPr>
        <w:spacing w:line="276" w:lineRule="auto"/>
        <w:rPr>
          <w:sz w:val="22"/>
          <w:szCs w:val="22"/>
          <w:lang w:eastAsia="en-US"/>
        </w:rPr>
      </w:pPr>
      <w:r w:rsidRPr="003E34F7">
        <w:rPr>
          <w:sz w:val="22"/>
          <w:szCs w:val="22"/>
          <w:lang w:eastAsia="en-US"/>
        </w:rPr>
        <w:t>Sva područja naselja Općine poplavljena su vodom dubine od 0,5 do 2,5 m. Stambeni dijelovi naselja su poplavljeni u sljedećem postotku:</w:t>
      </w:r>
    </w:p>
    <w:p w14:paraId="5F5570A9" w14:textId="77777777" w:rsidR="003E34F7" w:rsidRPr="003E34F7" w:rsidRDefault="003E34F7" w:rsidP="00D87AB4">
      <w:pPr>
        <w:pStyle w:val="Odlomakpopisa"/>
        <w:numPr>
          <w:ilvl w:val="0"/>
          <w:numId w:val="40"/>
        </w:numPr>
        <w:rPr>
          <w:lang w:eastAsia="en-US"/>
        </w:rPr>
      </w:pPr>
      <w:r w:rsidRPr="003E34F7">
        <w:rPr>
          <w:lang w:eastAsia="en-US"/>
        </w:rPr>
        <w:t>Dopsin – 100%;</w:t>
      </w:r>
    </w:p>
    <w:p w14:paraId="6BCFEE51" w14:textId="77777777" w:rsidR="003E34F7" w:rsidRPr="003E34F7" w:rsidRDefault="003E34F7" w:rsidP="00D87AB4">
      <w:pPr>
        <w:pStyle w:val="Odlomakpopisa"/>
        <w:numPr>
          <w:ilvl w:val="0"/>
          <w:numId w:val="40"/>
        </w:numPr>
        <w:rPr>
          <w:lang w:eastAsia="en-US"/>
        </w:rPr>
      </w:pPr>
      <w:r w:rsidRPr="003E34F7">
        <w:rPr>
          <w:lang w:eastAsia="en-US"/>
        </w:rPr>
        <w:t>Vladislavci – 90%</w:t>
      </w:r>
    </w:p>
    <w:p w14:paraId="08B7BF9A" w14:textId="22F67AFC" w:rsidR="00E23DE7" w:rsidRPr="003E34F7" w:rsidRDefault="003E34F7" w:rsidP="00D87AB4">
      <w:pPr>
        <w:pStyle w:val="Odlomakpopisa"/>
        <w:numPr>
          <w:ilvl w:val="0"/>
          <w:numId w:val="40"/>
        </w:numPr>
        <w:rPr>
          <w:lang w:eastAsia="en-US"/>
        </w:rPr>
      </w:pPr>
      <w:r w:rsidRPr="003E34F7">
        <w:rPr>
          <w:lang w:eastAsia="en-US"/>
        </w:rPr>
        <w:t>Hrastin – 80%.</w:t>
      </w:r>
    </w:p>
    <w:p w14:paraId="011B48E5" w14:textId="0EC818BD" w:rsidR="00B12101" w:rsidRPr="007A752C" w:rsidRDefault="00501F26" w:rsidP="00501F26">
      <w:pPr>
        <w:jc w:val="left"/>
        <w:rPr>
          <w:lang w:eastAsia="en-US"/>
        </w:rPr>
      </w:pPr>
      <w:r>
        <w:rPr>
          <w:lang w:eastAsia="en-US"/>
        </w:rPr>
        <w:br w:type="page"/>
      </w:r>
    </w:p>
    <w:p w14:paraId="0C3E2362" w14:textId="77777777" w:rsidR="00E23DE7" w:rsidRPr="007A752C" w:rsidRDefault="2E2F3467" w:rsidP="0044678E">
      <w:pPr>
        <w:pStyle w:val="Razina3"/>
        <w:rPr>
          <w:lang w:val="hr-HR"/>
        </w:rPr>
      </w:pPr>
      <w:bookmarkStart w:id="83" w:name="_Toc225768529"/>
      <w:r w:rsidRPr="007A752C">
        <w:rPr>
          <w:lang w:val="hr-HR"/>
        </w:rPr>
        <w:t>Matrice rizika</w:t>
      </w:r>
      <w:bookmarkEnd w:id="83"/>
    </w:p>
    <w:p w14:paraId="46E00F10" w14:textId="77777777" w:rsidR="00E23DE7" w:rsidRPr="007A752C" w:rsidRDefault="00E23DE7" w:rsidP="00E23DE7">
      <w:pPr>
        <w:rPr>
          <w:lang w:eastAsia="en-US"/>
        </w:rPr>
      </w:pPr>
    </w:p>
    <w:p w14:paraId="1CAEB5F3" w14:textId="77777777" w:rsidR="00E23DE7" w:rsidRPr="007A752C" w:rsidRDefault="2E2F3467" w:rsidP="0044678E">
      <w:pPr>
        <w:pStyle w:val="Razina4"/>
        <w:rPr>
          <w:lang w:val="hr-HR"/>
        </w:rPr>
      </w:pPr>
      <w:bookmarkStart w:id="84" w:name="_Toc225768530"/>
      <w:r w:rsidRPr="007A752C">
        <w:rPr>
          <w:lang w:val="hr-HR"/>
        </w:rPr>
        <w:t>Vjerojatnost događaja</w:t>
      </w:r>
      <w:bookmarkEnd w:id="84"/>
    </w:p>
    <w:p w14:paraId="7586FCA6" w14:textId="77777777" w:rsidR="000649C5" w:rsidRPr="007A752C" w:rsidRDefault="000649C5" w:rsidP="000649C5">
      <w:pPr>
        <w:rPr>
          <w:lang w:eastAsia="hr-HR"/>
        </w:rPr>
      </w:pPr>
    </w:p>
    <w:p w14:paraId="5697502F" w14:textId="77777777" w:rsidR="003A2356" w:rsidRPr="007A752C" w:rsidRDefault="2E2F3467" w:rsidP="00086E80">
      <w:pPr>
        <w:spacing w:after="240" w:line="276" w:lineRule="auto"/>
        <w:jc w:val="left"/>
        <w:rPr>
          <w:sz w:val="20"/>
        </w:rPr>
      </w:pPr>
      <w:r w:rsidRPr="007A752C">
        <w:rPr>
          <w:sz w:val="22"/>
          <w:szCs w:val="22"/>
        </w:rPr>
        <w:t>Vjerojatnost pojave označena je oznakom × u sljedećoj tablici:</w:t>
      </w:r>
    </w:p>
    <w:p w14:paraId="05EBF9DD" w14:textId="7BCA0921" w:rsidR="003A2356" w:rsidRPr="007A752C" w:rsidRDefault="00086E80" w:rsidP="00086E80">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16</w:t>
      </w:r>
      <w:r w:rsidRPr="007A752C">
        <w:fldChar w:fldCharType="end"/>
      </w:r>
      <w:r w:rsidR="2E2F3467" w:rsidRPr="007A752C">
        <w:t>: Poplava</w:t>
      </w:r>
      <w:r w:rsidR="00444F8B">
        <w:t>-</w:t>
      </w:r>
      <w:r w:rsidR="2E2F3467" w:rsidRPr="007A752C">
        <w:t>određivanje vjerojatnosti događaja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1559"/>
        <w:gridCol w:w="2835"/>
        <w:gridCol w:w="2977"/>
      </w:tblGrid>
      <w:tr w:rsidR="003A2356" w:rsidRPr="007A752C" w14:paraId="2C12C98A" w14:textId="77777777" w:rsidTr="00086E80">
        <w:trPr>
          <w:jc w:val="center"/>
        </w:trPr>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48DD3E25" w14:textId="77777777" w:rsidR="003A2356" w:rsidRPr="007A752C" w:rsidRDefault="2E2F3467" w:rsidP="2E2F3467">
            <w:pPr>
              <w:jc w:val="left"/>
              <w:rPr>
                <w:rFonts w:ascii="Calibri" w:hAnsi="Calibri"/>
                <w:lang w:eastAsia="hr-HR"/>
              </w:rPr>
            </w:pPr>
            <w:r w:rsidRPr="007A752C">
              <w:rPr>
                <w:rFonts w:ascii="Calibri" w:hAnsi="Calibri"/>
                <w:b/>
                <w:bCs/>
                <w:color w:val="000000" w:themeColor="text1"/>
                <w:sz w:val="20"/>
                <w:lang w:eastAsia="hr-HR"/>
              </w:rPr>
              <w:t xml:space="preserve">Kategorija </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6AA5E762" w14:textId="77777777" w:rsidR="003A2356" w:rsidRPr="007A752C" w:rsidRDefault="2E2F3467" w:rsidP="2E2F3467">
            <w:pPr>
              <w:jc w:val="left"/>
              <w:rPr>
                <w:rFonts w:ascii="Calibri" w:hAnsi="Calibri"/>
                <w:lang w:eastAsia="hr-HR"/>
              </w:rPr>
            </w:pPr>
            <w:r w:rsidRPr="007A752C">
              <w:rPr>
                <w:rFonts w:ascii="Calibri" w:hAnsi="Calibri"/>
                <w:b/>
                <w:bCs/>
                <w:color w:val="000000" w:themeColor="text1"/>
                <w:sz w:val="20"/>
                <w:lang w:eastAsia="hr-HR"/>
              </w:rPr>
              <w:t xml:space="preserve">Kvalitativna </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AA818D" w14:textId="77777777" w:rsidR="003A2356"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Vjerojatnost/frekvencija</w:t>
            </w:r>
          </w:p>
        </w:tc>
        <w:tc>
          <w:tcPr>
            <w:tcW w:w="297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1D38EE18" w14:textId="77777777" w:rsidR="003A2356" w:rsidRPr="007A752C" w:rsidRDefault="2E2F3467" w:rsidP="2E2F3467">
            <w:pPr>
              <w:jc w:val="center"/>
              <w:rPr>
                <w:rFonts w:ascii="Calibri" w:hAnsi="Calibri"/>
                <w:sz w:val="20"/>
                <w:lang w:eastAsia="hr-HR"/>
              </w:rPr>
            </w:pPr>
            <w:r w:rsidRPr="007A752C">
              <w:rPr>
                <w:rFonts w:ascii="Calibri" w:hAnsi="Calibri"/>
                <w:sz w:val="20"/>
                <w:lang w:eastAsia="hr-HR"/>
              </w:rPr>
              <w:t>Ocjena kategorije vjerojatnosti</w:t>
            </w:r>
          </w:p>
        </w:tc>
      </w:tr>
      <w:tr w:rsidR="003A2356" w:rsidRPr="007A752C" w14:paraId="115C2E45" w14:textId="77777777" w:rsidTr="00086E80">
        <w:trPr>
          <w:jc w:val="center"/>
        </w:trPr>
        <w:tc>
          <w:tcPr>
            <w:tcW w:w="1276" w:type="dxa"/>
            <w:vMerge/>
            <w:tcBorders>
              <w:left w:val="single" w:sz="4" w:space="0" w:color="auto"/>
              <w:bottom w:val="single" w:sz="4" w:space="0" w:color="auto"/>
              <w:right w:val="single" w:sz="4" w:space="0" w:color="auto"/>
            </w:tcBorders>
            <w:vAlign w:val="center"/>
          </w:tcPr>
          <w:p w14:paraId="67CA7D29" w14:textId="77777777" w:rsidR="003A2356" w:rsidRPr="007A752C" w:rsidRDefault="003A2356" w:rsidP="00933520">
            <w:pPr>
              <w:jc w:val="left"/>
              <w:rPr>
                <w:rFonts w:ascii="Calibri" w:hAnsi="Calibri"/>
                <w:szCs w:val="24"/>
                <w:lang w:eastAsia="hr-HR"/>
              </w:rPr>
            </w:pPr>
          </w:p>
        </w:tc>
        <w:tc>
          <w:tcPr>
            <w:tcW w:w="1418" w:type="dxa"/>
            <w:vMerge/>
            <w:tcBorders>
              <w:left w:val="single" w:sz="4" w:space="0" w:color="auto"/>
              <w:bottom w:val="single" w:sz="4" w:space="0" w:color="auto"/>
              <w:right w:val="single" w:sz="4" w:space="0" w:color="auto"/>
            </w:tcBorders>
            <w:vAlign w:val="center"/>
          </w:tcPr>
          <w:p w14:paraId="5E30796A" w14:textId="77777777" w:rsidR="003A2356" w:rsidRPr="007A752C" w:rsidRDefault="003A2356" w:rsidP="00933520">
            <w:pPr>
              <w:jc w:val="left"/>
              <w:rPr>
                <w:rFonts w:ascii="Calibri" w:hAnsi="Calibri"/>
                <w:szCs w:val="24"/>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AECA74" w14:textId="77777777" w:rsidR="003A2356"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Vjerojatnost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9969AE" w14:textId="77777777" w:rsidR="003A2356"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Frekvencija</w:t>
            </w:r>
          </w:p>
        </w:tc>
        <w:tc>
          <w:tcPr>
            <w:tcW w:w="2977" w:type="dxa"/>
            <w:vMerge/>
            <w:tcBorders>
              <w:left w:val="single" w:sz="4" w:space="0" w:color="auto"/>
              <w:right w:val="single" w:sz="4" w:space="0" w:color="auto"/>
            </w:tcBorders>
            <w:vAlign w:val="center"/>
            <w:hideMark/>
          </w:tcPr>
          <w:p w14:paraId="58781220" w14:textId="77777777" w:rsidR="003A2356" w:rsidRPr="007A752C" w:rsidRDefault="003A2356" w:rsidP="00933520">
            <w:pPr>
              <w:jc w:val="left"/>
              <w:rPr>
                <w:rFonts w:ascii="Calibri" w:hAnsi="Calibri"/>
                <w:sz w:val="20"/>
                <w:lang w:eastAsia="hr-HR"/>
              </w:rPr>
            </w:pPr>
          </w:p>
        </w:tc>
      </w:tr>
      <w:tr w:rsidR="003A2356" w:rsidRPr="007A752C" w14:paraId="0FEB5866" w14:textId="77777777" w:rsidTr="00086E80">
        <w:trPr>
          <w:jc w:val="center"/>
        </w:trPr>
        <w:tc>
          <w:tcPr>
            <w:tcW w:w="12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867BBF9"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w:t>
            </w: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EA30E0E"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mala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5F1DAE"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&lt;1%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279F2"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događaj u 100 godina i rjeđe </w:t>
            </w:r>
          </w:p>
        </w:tc>
        <w:tc>
          <w:tcPr>
            <w:tcW w:w="29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60D1BAC" w14:textId="3B36159C" w:rsidR="003A2356" w:rsidRPr="007A752C" w:rsidRDefault="00B12101" w:rsidP="2E2F3467">
            <w:pPr>
              <w:jc w:val="center"/>
              <w:rPr>
                <w:rFonts w:ascii="Calibri" w:hAnsi="Calibri"/>
                <w:sz w:val="20"/>
                <w:lang w:eastAsia="hr-HR"/>
              </w:rPr>
            </w:pPr>
            <w:r w:rsidRPr="007A752C">
              <w:rPr>
                <w:rFonts w:ascii="Calibri" w:hAnsi="Calibri"/>
                <w:szCs w:val="24"/>
                <w:lang w:eastAsia="hr-HR"/>
              </w:rPr>
              <w:t>X</w:t>
            </w:r>
          </w:p>
        </w:tc>
      </w:tr>
      <w:tr w:rsidR="003A2356" w:rsidRPr="007A752C" w14:paraId="5F95A816" w14:textId="77777777" w:rsidTr="00086E80">
        <w:trPr>
          <w:jc w:val="center"/>
        </w:trPr>
        <w:tc>
          <w:tcPr>
            <w:tcW w:w="1276"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52AAFC66"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04A1A981"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Malene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0622D"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 5%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3278C"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20 do 100 godina</w:t>
            </w:r>
          </w:p>
        </w:tc>
        <w:tc>
          <w:tcPr>
            <w:tcW w:w="29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340FF7A" w14:textId="77777777" w:rsidR="003A2356" w:rsidRPr="007A752C" w:rsidRDefault="003A2356" w:rsidP="00933520">
            <w:pPr>
              <w:jc w:val="left"/>
              <w:rPr>
                <w:rFonts w:ascii="Calibri" w:hAnsi="Calibri"/>
                <w:szCs w:val="24"/>
                <w:lang w:eastAsia="hr-HR"/>
              </w:rPr>
            </w:pPr>
          </w:p>
        </w:tc>
      </w:tr>
      <w:tr w:rsidR="003A2356" w:rsidRPr="007A752C" w14:paraId="407E5D78" w14:textId="77777777" w:rsidTr="00086E80">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5E39C0"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8DA217D"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Umjerena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438EBB"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 50%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758FF"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 do 20 godina</w:t>
            </w:r>
          </w:p>
        </w:tc>
        <w:tc>
          <w:tcPr>
            <w:tcW w:w="2977" w:type="dxa"/>
            <w:tcBorders>
              <w:top w:val="single" w:sz="4" w:space="0" w:color="auto"/>
              <w:left w:val="single" w:sz="4" w:space="0" w:color="auto"/>
              <w:bottom w:val="single" w:sz="4" w:space="0" w:color="auto"/>
              <w:right w:val="single" w:sz="4" w:space="0" w:color="auto"/>
            </w:tcBorders>
            <w:shd w:val="clear" w:color="auto" w:fill="FFFF00"/>
            <w:vAlign w:val="center"/>
          </w:tcPr>
          <w:p w14:paraId="07AE3044" w14:textId="26C052D2" w:rsidR="003A2356" w:rsidRPr="007A752C" w:rsidRDefault="003A2356" w:rsidP="00B714DF">
            <w:pPr>
              <w:jc w:val="center"/>
              <w:rPr>
                <w:rFonts w:ascii="Calibri" w:hAnsi="Calibri"/>
                <w:szCs w:val="24"/>
                <w:lang w:eastAsia="hr-HR"/>
              </w:rPr>
            </w:pPr>
          </w:p>
        </w:tc>
      </w:tr>
      <w:tr w:rsidR="003A2356" w:rsidRPr="007A752C" w14:paraId="1E8493C3" w14:textId="77777777" w:rsidTr="00086E80">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AD4AA59"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4 </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B97E56F"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49A9A4"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51 – 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DDC02"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1 do 2 godina</w:t>
            </w:r>
          </w:p>
        </w:tc>
        <w:tc>
          <w:tcPr>
            <w:tcW w:w="2977" w:type="dxa"/>
            <w:tcBorders>
              <w:top w:val="single" w:sz="4" w:space="0" w:color="auto"/>
              <w:left w:val="single" w:sz="4" w:space="0" w:color="auto"/>
              <w:bottom w:val="single" w:sz="4" w:space="0" w:color="auto"/>
              <w:right w:val="single" w:sz="4" w:space="0" w:color="auto"/>
            </w:tcBorders>
            <w:shd w:val="clear" w:color="auto" w:fill="FFC000"/>
            <w:vAlign w:val="center"/>
          </w:tcPr>
          <w:p w14:paraId="4EEE1410" w14:textId="77777777" w:rsidR="003A2356" w:rsidRPr="007A752C" w:rsidRDefault="003A2356" w:rsidP="00B714DF">
            <w:pPr>
              <w:jc w:val="center"/>
              <w:rPr>
                <w:rFonts w:ascii="Calibri" w:hAnsi="Calibri"/>
                <w:szCs w:val="24"/>
                <w:lang w:eastAsia="hr-HR"/>
              </w:rPr>
            </w:pPr>
          </w:p>
        </w:tc>
      </w:tr>
      <w:tr w:rsidR="003A2356" w:rsidRPr="007A752C" w14:paraId="29EBF4C4" w14:textId="77777777" w:rsidTr="00086E80">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F257388"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ACE247D"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AA176"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&gt;98%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0DB5F" w14:textId="77777777" w:rsidR="003A2356"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godišnje ili češće</w:t>
            </w:r>
          </w:p>
        </w:tc>
        <w:tc>
          <w:tcPr>
            <w:tcW w:w="2977" w:type="dxa"/>
            <w:tcBorders>
              <w:top w:val="single" w:sz="4" w:space="0" w:color="auto"/>
              <w:left w:val="single" w:sz="4" w:space="0" w:color="auto"/>
              <w:bottom w:val="single" w:sz="4" w:space="0" w:color="auto"/>
              <w:right w:val="single" w:sz="4" w:space="0" w:color="auto"/>
            </w:tcBorders>
            <w:shd w:val="clear" w:color="auto" w:fill="FF0000"/>
            <w:vAlign w:val="center"/>
          </w:tcPr>
          <w:p w14:paraId="1F1CAB7F" w14:textId="77777777" w:rsidR="003A2356" w:rsidRPr="007A752C" w:rsidRDefault="003A2356" w:rsidP="00933520">
            <w:pPr>
              <w:jc w:val="left"/>
              <w:rPr>
                <w:rFonts w:ascii="Calibri" w:hAnsi="Calibri"/>
                <w:szCs w:val="24"/>
                <w:lang w:eastAsia="hr-HR"/>
              </w:rPr>
            </w:pPr>
          </w:p>
        </w:tc>
      </w:tr>
    </w:tbl>
    <w:p w14:paraId="673E9597" w14:textId="77777777" w:rsidR="006B371B" w:rsidRDefault="006B371B" w:rsidP="006B371B"/>
    <w:p w14:paraId="5C19BD92" w14:textId="561B0FEB" w:rsidR="00765B3F" w:rsidRPr="007A752C" w:rsidRDefault="2E2F3467" w:rsidP="00EE73EA">
      <w:pPr>
        <w:pStyle w:val="Razina4"/>
        <w:rPr>
          <w:lang w:val="hr-HR"/>
        </w:rPr>
      </w:pPr>
      <w:bookmarkStart w:id="85" w:name="_Toc225768531"/>
      <w:r w:rsidRPr="007A752C">
        <w:rPr>
          <w:lang w:val="hr-HR"/>
        </w:rPr>
        <w:t>Posljedice</w:t>
      </w:r>
      <w:bookmarkEnd w:id="85"/>
    </w:p>
    <w:p w14:paraId="628A76FC" w14:textId="77777777" w:rsidR="00303C71" w:rsidRPr="007A752C" w:rsidRDefault="2E2F3467" w:rsidP="00EE73EA">
      <w:pPr>
        <w:pStyle w:val="Razina5"/>
      </w:pPr>
      <w:bookmarkStart w:id="86" w:name="_Toc225768532"/>
      <w:r w:rsidRPr="007A752C">
        <w:t>Posljedice na život i zdravlje ljudi</w:t>
      </w:r>
      <w:bookmarkEnd w:id="86"/>
    </w:p>
    <w:p w14:paraId="75037F6E" w14:textId="77777777" w:rsidR="00765B3F" w:rsidRPr="007A752C" w:rsidRDefault="00765B3F" w:rsidP="00765B3F">
      <w:pPr>
        <w:spacing w:line="276" w:lineRule="auto"/>
        <w:rPr>
          <w:sz w:val="22"/>
          <w:szCs w:val="22"/>
        </w:rPr>
      </w:pPr>
    </w:p>
    <w:p w14:paraId="223C8FA8" w14:textId="03094F2A" w:rsidR="00303C71" w:rsidRPr="007A752C" w:rsidRDefault="00086E80" w:rsidP="00086E8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17</w:t>
      </w:r>
      <w:r w:rsidRPr="007A752C">
        <w:fldChar w:fldCharType="end"/>
      </w:r>
      <w:r w:rsidR="2E2F3467" w:rsidRPr="007A752C">
        <w:rPr>
          <w:lang w:eastAsia="en-US"/>
        </w:rPr>
        <w:t xml:space="preserve">: Poplava-ocjena kategorije utjecaja na život i zdravlje ljudi </w:t>
      </w:r>
    </w:p>
    <w:tbl>
      <w:tblPr>
        <w:tblStyle w:val="Reetkatablice15"/>
        <w:tblW w:w="0" w:type="auto"/>
        <w:jc w:val="center"/>
        <w:tblLook w:val="04A0" w:firstRow="1" w:lastRow="0" w:firstColumn="1" w:lastColumn="0" w:noHBand="0" w:noVBand="1"/>
      </w:tblPr>
      <w:tblGrid>
        <w:gridCol w:w="2850"/>
        <w:gridCol w:w="2202"/>
        <w:gridCol w:w="2177"/>
        <w:gridCol w:w="2167"/>
      </w:tblGrid>
      <w:tr w:rsidR="00303C71" w:rsidRPr="007A752C" w14:paraId="6055E77B" w14:textId="77777777" w:rsidTr="00AD14A3">
        <w:trPr>
          <w:jc w:val="center"/>
        </w:trPr>
        <w:tc>
          <w:tcPr>
            <w:tcW w:w="9774" w:type="dxa"/>
            <w:gridSpan w:val="4"/>
            <w:shd w:val="clear" w:color="auto" w:fill="F2F2F2" w:themeFill="background1" w:themeFillShade="F2"/>
          </w:tcPr>
          <w:p w14:paraId="085FDAB4"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Život i zdravlje ljudi</w:t>
            </w:r>
          </w:p>
        </w:tc>
      </w:tr>
      <w:tr w:rsidR="00303C71" w:rsidRPr="007A752C" w14:paraId="7B5A5EC4" w14:textId="77777777" w:rsidTr="00AD14A3">
        <w:trPr>
          <w:jc w:val="center"/>
        </w:trPr>
        <w:tc>
          <w:tcPr>
            <w:tcW w:w="2979" w:type="dxa"/>
            <w:shd w:val="clear" w:color="auto" w:fill="F2F2F2" w:themeFill="background1" w:themeFillShade="F2"/>
          </w:tcPr>
          <w:p w14:paraId="5A9E4D72"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2265" w:type="dxa"/>
            <w:shd w:val="clear" w:color="auto" w:fill="F2F2F2" w:themeFill="background1" w:themeFillShade="F2"/>
          </w:tcPr>
          <w:p w14:paraId="060E009C"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2265" w:type="dxa"/>
            <w:shd w:val="clear" w:color="auto" w:fill="F2F2F2" w:themeFill="background1" w:themeFillShade="F2"/>
          </w:tcPr>
          <w:p w14:paraId="623A0D41"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Kriterij % osoba JLP(R)S</w:t>
            </w:r>
          </w:p>
        </w:tc>
        <w:tc>
          <w:tcPr>
            <w:tcW w:w="2265" w:type="dxa"/>
            <w:shd w:val="clear" w:color="auto" w:fill="F2F2F2" w:themeFill="background1" w:themeFillShade="F2"/>
          </w:tcPr>
          <w:p w14:paraId="681B535F"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303C71" w:rsidRPr="007A752C" w14:paraId="044F2958" w14:textId="77777777" w:rsidTr="00AD14A3">
        <w:trPr>
          <w:jc w:val="center"/>
        </w:trPr>
        <w:tc>
          <w:tcPr>
            <w:tcW w:w="2979" w:type="dxa"/>
            <w:tcBorders>
              <w:top w:val="single" w:sz="4" w:space="0" w:color="auto"/>
              <w:left w:val="single" w:sz="4" w:space="0" w:color="auto"/>
              <w:bottom w:val="single" w:sz="4" w:space="0" w:color="auto"/>
              <w:right w:val="single" w:sz="4" w:space="0" w:color="auto"/>
            </w:tcBorders>
            <w:shd w:val="clear" w:color="auto" w:fill="BDD6EE"/>
            <w:vAlign w:val="center"/>
          </w:tcPr>
          <w:p w14:paraId="54F27DB0"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75CCA5C5"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2265" w:type="dxa"/>
          </w:tcPr>
          <w:p w14:paraId="470078CB" w14:textId="77777777" w:rsidR="00303C71" w:rsidRPr="007A752C" w:rsidRDefault="00303C71" w:rsidP="2E2F3467">
            <w:pPr>
              <w:jc w:val="left"/>
              <w:rPr>
                <w:rFonts w:ascii="Calibri" w:hAnsi="Calibri"/>
                <w:sz w:val="20"/>
                <w:lang w:eastAsia="en-US"/>
              </w:rPr>
            </w:pPr>
            <w:r w:rsidRPr="007A752C">
              <w:rPr>
                <w:rFonts w:ascii="Calibri" w:hAnsi="Calibri"/>
                <w:sz w:val="20"/>
                <w:vertAlign w:val="superscript"/>
                <w:lang w:eastAsia="en-US"/>
              </w:rPr>
              <w:footnoteReference w:id="5"/>
            </w:r>
            <w:r w:rsidRPr="007A752C">
              <w:rPr>
                <w:rFonts w:ascii="Calibri" w:hAnsi="Calibri"/>
                <w:sz w:val="20"/>
                <w:lang w:eastAsia="en-US"/>
              </w:rPr>
              <w:t>6&lt;0,001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7826D1E5" w14:textId="77777777" w:rsidR="00303C71" w:rsidRPr="007A752C" w:rsidRDefault="00303C71" w:rsidP="00303C71">
            <w:pPr>
              <w:jc w:val="left"/>
              <w:rPr>
                <w:rFonts w:ascii="Calibri" w:hAnsi="Calibri"/>
                <w:szCs w:val="24"/>
                <w:lang w:eastAsia="hr-HR"/>
              </w:rPr>
            </w:pPr>
          </w:p>
        </w:tc>
      </w:tr>
      <w:tr w:rsidR="00303C71" w:rsidRPr="007A752C" w14:paraId="0BBFF652" w14:textId="77777777" w:rsidTr="00AD14A3">
        <w:trPr>
          <w:jc w:val="center"/>
        </w:trPr>
        <w:tc>
          <w:tcPr>
            <w:tcW w:w="2979" w:type="dxa"/>
            <w:tcBorders>
              <w:top w:val="single" w:sz="4" w:space="0" w:color="auto"/>
              <w:left w:val="single" w:sz="4" w:space="0" w:color="auto"/>
              <w:bottom w:val="single" w:sz="4" w:space="0" w:color="auto"/>
              <w:right w:val="single" w:sz="4" w:space="0" w:color="auto"/>
            </w:tcBorders>
            <w:shd w:val="clear" w:color="auto" w:fill="A8D08D"/>
            <w:vAlign w:val="center"/>
          </w:tcPr>
          <w:p w14:paraId="6BF1BEDA"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34339FA4"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2265" w:type="dxa"/>
          </w:tcPr>
          <w:p w14:paraId="3B802687" w14:textId="77777777" w:rsidR="00303C71" w:rsidRPr="007A752C" w:rsidRDefault="2E2F3467" w:rsidP="2E2F3467">
            <w:pPr>
              <w:jc w:val="left"/>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3E52DB9D" w14:textId="7249DB81" w:rsidR="00303C71" w:rsidRPr="007A752C" w:rsidRDefault="00303C71" w:rsidP="00D93233">
            <w:pPr>
              <w:jc w:val="center"/>
              <w:rPr>
                <w:rFonts w:ascii="Calibri" w:hAnsi="Calibri"/>
                <w:szCs w:val="24"/>
                <w:lang w:eastAsia="hr-HR"/>
              </w:rPr>
            </w:pPr>
          </w:p>
        </w:tc>
      </w:tr>
      <w:tr w:rsidR="00303C71" w:rsidRPr="007A752C" w14:paraId="6ED00155" w14:textId="77777777" w:rsidTr="00AD14A3">
        <w:trPr>
          <w:jc w:val="center"/>
        </w:trPr>
        <w:tc>
          <w:tcPr>
            <w:tcW w:w="2979" w:type="dxa"/>
            <w:tcBorders>
              <w:top w:val="single" w:sz="4" w:space="0" w:color="auto"/>
              <w:left w:val="single" w:sz="4" w:space="0" w:color="auto"/>
              <w:bottom w:val="single" w:sz="4" w:space="0" w:color="auto"/>
              <w:right w:val="single" w:sz="4" w:space="0" w:color="auto"/>
            </w:tcBorders>
            <w:shd w:val="clear" w:color="auto" w:fill="FFFF00"/>
            <w:vAlign w:val="center"/>
          </w:tcPr>
          <w:p w14:paraId="5E596AEC"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2767D659"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2265" w:type="dxa"/>
          </w:tcPr>
          <w:p w14:paraId="5596DC69" w14:textId="77777777" w:rsidR="00303C71" w:rsidRPr="007A752C" w:rsidRDefault="2E2F3467" w:rsidP="2E2F3467">
            <w:pPr>
              <w:jc w:val="left"/>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17929E4F" w14:textId="4838294A" w:rsidR="00303C71" w:rsidRPr="007A752C" w:rsidRDefault="00303C71" w:rsidP="2E2F3467">
            <w:pPr>
              <w:jc w:val="center"/>
              <w:rPr>
                <w:rFonts w:ascii="Calibri" w:hAnsi="Calibri"/>
                <w:lang w:eastAsia="hr-HR"/>
              </w:rPr>
            </w:pPr>
          </w:p>
        </w:tc>
      </w:tr>
      <w:tr w:rsidR="00303C71" w:rsidRPr="007A752C" w14:paraId="1A9A8485" w14:textId="77777777" w:rsidTr="00AD14A3">
        <w:trPr>
          <w:jc w:val="center"/>
        </w:trPr>
        <w:tc>
          <w:tcPr>
            <w:tcW w:w="2979" w:type="dxa"/>
            <w:tcBorders>
              <w:top w:val="single" w:sz="4" w:space="0" w:color="auto"/>
              <w:left w:val="single" w:sz="4" w:space="0" w:color="auto"/>
              <w:bottom w:val="single" w:sz="4" w:space="0" w:color="auto"/>
              <w:right w:val="single" w:sz="4" w:space="0" w:color="auto"/>
            </w:tcBorders>
            <w:shd w:val="clear" w:color="auto" w:fill="FFC000"/>
            <w:vAlign w:val="center"/>
          </w:tcPr>
          <w:p w14:paraId="3CD00268"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12F9123F"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2265" w:type="dxa"/>
          </w:tcPr>
          <w:p w14:paraId="783DB2C8" w14:textId="77777777" w:rsidR="00303C71" w:rsidRPr="007A752C" w:rsidRDefault="2E2F3467" w:rsidP="2E2F3467">
            <w:pPr>
              <w:jc w:val="left"/>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2008FD3" w14:textId="532AC81B" w:rsidR="00303C71" w:rsidRPr="007A752C" w:rsidRDefault="00303C71" w:rsidP="00444F8B">
            <w:pPr>
              <w:jc w:val="center"/>
              <w:rPr>
                <w:rFonts w:ascii="Calibri" w:hAnsi="Calibri"/>
                <w:szCs w:val="24"/>
                <w:lang w:eastAsia="hr-HR"/>
              </w:rPr>
            </w:pPr>
          </w:p>
        </w:tc>
      </w:tr>
      <w:tr w:rsidR="00303C71" w:rsidRPr="007A752C" w14:paraId="6EF222C5" w14:textId="77777777" w:rsidTr="00AD14A3">
        <w:trPr>
          <w:jc w:val="center"/>
        </w:trPr>
        <w:tc>
          <w:tcPr>
            <w:tcW w:w="2979" w:type="dxa"/>
            <w:tcBorders>
              <w:top w:val="single" w:sz="4" w:space="0" w:color="auto"/>
              <w:left w:val="single" w:sz="4" w:space="0" w:color="auto"/>
              <w:bottom w:val="single" w:sz="4" w:space="0" w:color="auto"/>
              <w:right w:val="single" w:sz="4" w:space="0" w:color="auto"/>
            </w:tcBorders>
            <w:shd w:val="clear" w:color="auto" w:fill="FF0000"/>
            <w:vAlign w:val="center"/>
          </w:tcPr>
          <w:p w14:paraId="34DAA754"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43520028"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2265" w:type="dxa"/>
          </w:tcPr>
          <w:p w14:paraId="3BDCD2AD" w14:textId="77777777" w:rsidR="00303C71" w:rsidRPr="007A752C" w:rsidRDefault="2E2F3467" w:rsidP="2E2F3467">
            <w:pPr>
              <w:jc w:val="left"/>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218B1004" w14:textId="1676DC33" w:rsidR="00303C71" w:rsidRPr="007A752C" w:rsidRDefault="00B12101" w:rsidP="00B12101">
            <w:pPr>
              <w:jc w:val="center"/>
              <w:rPr>
                <w:rFonts w:ascii="Calibri" w:hAnsi="Calibri"/>
                <w:szCs w:val="24"/>
                <w:lang w:eastAsia="hr-HR"/>
              </w:rPr>
            </w:pPr>
            <w:r>
              <w:rPr>
                <w:rFonts w:ascii="Calibri" w:hAnsi="Calibri"/>
                <w:szCs w:val="24"/>
                <w:lang w:eastAsia="hr-HR"/>
              </w:rPr>
              <w:t>X</w:t>
            </w:r>
          </w:p>
        </w:tc>
      </w:tr>
    </w:tbl>
    <w:p w14:paraId="5A2CDE0B" w14:textId="77777777" w:rsidR="00303C71" w:rsidRPr="007A752C" w:rsidRDefault="00290725" w:rsidP="00765B3F">
      <w:pPr>
        <w:spacing w:line="276" w:lineRule="auto"/>
        <w:rPr>
          <w:sz w:val="22"/>
          <w:szCs w:val="22"/>
        </w:rPr>
      </w:pPr>
      <w:r w:rsidRPr="007A752C">
        <w:rPr>
          <w:sz w:val="22"/>
          <w:szCs w:val="22"/>
        </w:rPr>
        <w:t xml:space="preserve">  </w:t>
      </w:r>
    </w:p>
    <w:p w14:paraId="1FC1FC3B" w14:textId="4E265044" w:rsidR="00D93233" w:rsidRDefault="00B12101" w:rsidP="00DC63B3">
      <w:pPr>
        <w:spacing w:line="276" w:lineRule="auto"/>
        <w:rPr>
          <w:rFonts w:cstheme="minorHAnsi"/>
          <w:sz w:val="22"/>
          <w:szCs w:val="22"/>
        </w:rPr>
      </w:pPr>
      <w:r w:rsidRPr="00B12101">
        <w:rPr>
          <w:rFonts w:cstheme="minorHAnsi"/>
          <w:sz w:val="22"/>
          <w:szCs w:val="22"/>
        </w:rPr>
        <w:t xml:space="preserve">Poplava će utjecaja na život i zdravlje </w:t>
      </w:r>
      <w:r>
        <w:rPr>
          <w:rFonts w:cstheme="minorHAnsi"/>
          <w:sz w:val="22"/>
          <w:szCs w:val="22"/>
        </w:rPr>
        <w:t>stanovništva cijele Općine</w:t>
      </w:r>
      <w:r w:rsidRPr="00B12101">
        <w:rPr>
          <w:rFonts w:cstheme="minorHAnsi"/>
          <w:sz w:val="22"/>
          <w:szCs w:val="22"/>
        </w:rPr>
        <w:t xml:space="preserve">. Kod tog treba računati da je među njima </w:t>
      </w:r>
      <w:r>
        <w:rPr>
          <w:rFonts w:cstheme="minorHAnsi"/>
          <w:sz w:val="22"/>
          <w:szCs w:val="22"/>
        </w:rPr>
        <w:t>75</w:t>
      </w:r>
      <w:r w:rsidRPr="00B12101">
        <w:rPr>
          <w:rFonts w:cstheme="minorHAnsi"/>
          <w:sz w:val="22"/>
          <w:szCs w:val="22"/>
        </w:rPr>
        <w:t xml:space="preserve"> male djece, 1</w:t>
      </w:r>
      <w:r>
        <w:rPr>
          <w:rFonts w:cstheme="minorHAnsi"/>
          <w:sz w:val="22"/>
          <w:szCs w:val="22"/>
        </w:rPr>
        <w:t>51</w:t>
      </w:r>
      <w:r w:rsidRPr="00B12101">
        <w:rPr>
          <w:rFonts w:cstheme="minorHAnsi"/>
          <w:sz w:val="22"/>
          <w:szCs w:val="22"/>
        </w:rPr>
        <w:t xml:space="preserve"> djece od 5 do 15 godina, </w:t>
      </w:r>
      <w:r>
        <w:rPr>
          <w:rFonts w:cstheme="minorHAnsi"/>
          <w:sz w:val="22"/>
          <w:szCs w:val="22"/>
        </w:rPr>
        <w:t>342</w:t>
      </w:r>
      <w:r w:rsidRPr="00B12101">
        <w:rPr>
          <w:rFonts w:cstheme="minorHAnsi"/>
          <w:sz w:val="22"/>
          <w:szCs w:val="22"/>
        </w:rPr>
        <w:t xml:space="preserve"> osoba starijih od 65 godina, </w:t>
      </w:r>
      <w:r>
        <w:rPr>
          <w:rFonts w:cstheme="minorHAnsi"/>
          <w:sz w:val="22"/>
          <w:szCs w:val="22"/>
        </w:rPr>
        <w:t xml:space="preserve"> te </w:t>
      </w:r>
      <w:r w:rsidRPr="00B12101">
        <w:rPr>
          <w:rFonts w:cstheme="minorHAnsi"/>
          <w:sz w:val="22"/>
          <w:szCs w:val="22"/>
        </w:rPr>
        <w:t>3</w:t>
      </w:r>
      <w:r w:rsidR="00FE3EA8">
        <w:rPr>
          <w:rFonts w:cstheme="minorHAnsi"/>
          <w:sz w:val="22"/>
          <w:szCs w:val="22"/>
        </w:rPr>
        <w:t>06</w:t>
      </w:r>
      <w:r w:rsidRPr="00B12101">
        <w:rPr>
          <w:rFonts w:cstheme="minorHAnsi"/>
          <w:sz w:val="22"/>
          <w:szCs w:val="22"/>
        </w:rPr>
        <w:t xml:space="preserve"> </w:t>
      </w:r>
      <w:r w:rsidR="00FE3EA8" w:rsidRPr="00FE3EA8">
        <w:rPr>
          <w:rFonts w:cstheme="minorHAnsi"/>
          <w:sz w:val="22"/>
          <w:szCs w:val="22"/>
        </w:rPr>
        <w:t>s invaliditetom</w:t>
      </w:r>
      <w:r w:rsidRPr="00B12101">
        <w:rPr>
          <w:rFonts w:cstheme="minorHAnsi"/>
          <w:sz w:val="22"/>
          <w:szCs w:val="22"/>
        </w:rPr>
        <w:t>. Sve navedene osobe će trebati evakuirati i zbrinuti.</w:t>
      </w:r>
    </w:p>
    <w:p w14:paraId="5F9CEE58" w14:textId="77777777" w:rsidR="00B12101" w:rsidRDefault="00B12101" w:rsidP="00DC63B3">
      <w:pPr>
        <w:spacing w:line="276" w:lineRule="auto"/>
        <w:rPr>
          <w:rFonts w:cstheme="minorHAnsi"/>
          <w:sz w:val="22"/>
          <w:szCs w:val="22"/>
        </w:rPr>
      </w:pPr>
    </w:p>
    <w:p w14:paraId="28EC2C11" w14:textId="3C294AA1" w:rsidR="00C815FA" w:rsidRDefault="00C815FA" w:rsidP="00DC63B3">
      <w:pPr>
        <w:spacing w:line="276" w:lineRule="auto"/>
        <w:rPr>
          <w:rFonts w:cstheme="minorHAnsi"/>
          <w:b/>
          <w:i/>
          <w:sz w:val="22"/>
          <w:szCs w:val="22"/>
        </w:rPr>
      </w:pPr>
      <w:r w:rsidRPr="00AD657E">
        <w:rPr>
          <w:rFonts w:cstheme="minorHAnsi"/>
          <w:sz w:val="22"/>
          <w:szCs w:val="22"/>
        </w:rPr>
        <w:t xml:space="preserve">Posljedice na život i zdravlje ljudi nalaze se u </w:t>
      </w:r>
      <w:r w:rsidRPr="00AD657E">
        <w:rPr>
          <w:rFonts w:cstheme="minorHAnsi"/>
          <w:b/>
          <w:i/>
          <w:sz w:val="22"/>
          <w:szCs w:val="22"/>
        </w:rPr>
        <w:t xml:space="preserve">kategoriji </w:t>
      </w:r>
      <w:r w:rsidR="00B12101">
        <w:rPr>
          <w:rFonts w:cstheme="minorHAnsi"/>
          <w:b/>
          <w:i/>
          <w:sz w:val="22"/>
          <w:szCs w:val="22"/>
        </w:rPr>
        <w:t>5</w:t>
      </w:r>
      <w:r w:rsidRPr="00AD657E">
        <w:rPr>
          <w:rFonts w:cstheme="minorHAnsi"/>
          <w:b/>
          <w:i/>
          <w:sz w:val="22"/>
          <w:szCs w:val="22"/>
        </w:rPr>
        <w:t xml:space="preserve"> – </w:t>
      </w:r>
      <w:r w:rsidR="00B12101">
        <w:rPr>
          <w:rFonts w:cstheme="minorHAnsi"/>
          <w:b/>
          <w:i/>
          <w:sz w:val="22"/>
          <w:szCs w:val="22"/>
        </w:rPr>
        <w:t>katastrofalne</w:t>
      </w:r>
      <w:r w:rsidRPr="00AD657E">
        <w:rPr>
          <w:rFonts w:cstheme="minorHAnsi"/>
          <w:b/>
          <w:i/>
          <w:sz w:val="22"/>
          <w:szCs w:val="22"/>
        </w:rPr>
        <w:t xml:space="preserve"> posljedice.</w:t>
      </w:r>
    </w:p>
    <w:p w14:paraId="6AB24954" w14:textId="7E890F7E" w:rsidR="00501F26" w:rsidRPr="00AD657E" w:rsidRDefault="00501F26" w:rsidP="00501F26">
      <w:pPr>
        <w:jc w:val="left"/>
        <w:rPr>
          <w:rFonts w:cstheme="minorHAnsi"/>
          <w:b/>
          <w:i/>
          <w:sz w:val="22"/>
          <w:szCs w:val="22"/>
        </w:rPr>
      </w:pPr>
      <w:r>
        <w:rPr>
          <w:rFonts w:cstheme="minorHAnsi"/>
          <w:b/>
          <w:i/>
          <w:sz w:val="22"/>
          <w:szCs w:val="22"/>
        </w:rPr>
        <w:br w:type="page"/>
      </w:r>
    </w:p>
    <w:p w14:paraId="07634DCA" w14:textId="77777777" w:rsidR="00303C71" w:rsidRPr="007A752C" w:rsidRDefault="2E2F3467" w:rsidP="00EE73EA">
      <w:pPr>
        <w:pStyle w:val="Razina5"/>
      </w:pPr>
      <w:bookmarkStart w:id="87" w:name="_Toc225768533"/>
      <w:r w:rsidRPr="007A752C">
        <w:t>Posljedice na gospodarstvo</w:t>
      </w:r>
      <w:bookmarkEnd w:id="87"/>
    </w:p>
    <w:p w14:paraId="07ABE80C" w14:textId="77777777" w:rsidR="00765B3F" w:rsidRPr="007A752C" w:rsidRDefault="00765B3F" w:rsidP="00765B3F">
      <w:pPr>
        <w:spacing w:line="276" w:lineRule="auto"/>
        <w:rPr>
          <w:sz w:val="22"/>
          <w:szCs w:val="22"/>
        </w:rPr>
      </w:pPr>
    </w:p>
    <w:p w14:paraId="68F1C789" w14:textId="47A58706" w:rsidR="00303C71" w:rsidRPr="007A752C" w:rsidRDefault="00086E80" w:rsidP="00086E8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18</w:t>
      </w:r>
      <w:r w:rsidRPr="007A752C">
        <w:fldChar w:fldCharType="end"/>
      </w:r>
      <w:r w:rsidR="2E2F3467" w:rsidRPr="007A752C">
        <w:rPr>
          <w:lang w:eastAsia="en-US"/>
        </w:rPr>
        <w:t xml:space="preserve">: Poplava-ocjena kategorije utjecaja na gospodarstvo </w:t>
      </w:r>
    </w:p>
    <w:tbl>
      <w:tblPr>
        <w:tblStyle w:val="Reetkatablice16"/>
        <w:tblW w:w="0" w:type="auto"/>
        <w:jc w:val="center"/>
        <w:tblLook w:val="04A0" w:firstRow="1" w:lastRow="0" w:firstColumn="1" w:lastColumn="0" w:noHBand="0" w:noVBand="1"/>
      </w:tblPr>
      <w:tblGrid>
        <w:gridCol w:w="1271"/>
        <w:gridCol w:w="1701"/>
        <w:gridCol w:w="3823"/>
        <w:gridCol w:w="2265"/>
      </w:tblGrid>
      <w:tr w:rsidR="00303C71" w:rsidRPr="007A752C" w14:paraId="49C3CA56" w14:textId="77777777" w:rsidTr="00086E80">
        <w:trPr>
          <w:jc w:val="center"/>
        </w:trPr>
        <w:tc>
          <w:tcPr>
            <w:tcW w:w="9060" w:type="dxa"/>
            <w:gridSpan w:val="4"/>
            <w:shd w:val="clear" w:color="auto" w:fill="F2F2F2" w:themeFill="background1" w:themeFillShade="F2"/>
          </w:tcPr>
          <w:p w14:paraId="1E80AEEF"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Gospodarstvo</w:t>
            </w:r>
          </w:p>
        </w:tc>
      </w:tr>
      <w:tr w:rsidR="00303C71" w:rsidRPr="007A752C" w14:paraId="057B3209" w14:textId="77777777" w:rsidTr="00086E80">
        <w:trPr>
          <w:jc w:val="center"/>
        </w:trPr>
        <w:tc>
          <w:tcPr>
            <w:tcW w:w="1271" w:type="dxa"/>
            <w:shd w:val="clear" w:color="auto" w:fill="F2F2F2" w:themeFill="background1" w:themeFillShade="F2"/>
          </w:tcPr>
          <w:p w14:paraId="773611F7"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705C30EE"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1BCE1293"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4BAB4B79"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303C71" w:rsidRPr="007A752C" w14:paraId="1B8A9FD0"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623B24E9"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1203EDD7"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3BC819DD"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694F513" w14:textId="77777777" w:rsidR="00303C71" w:rsidRPr="007A752C" w:rsidRDefault="00303C71" w:rsidP="00303C71">
            <w:pPr>
              <w:jc w:val="left"/>
              <w:rPr>
                <w:rFonts w:ascii="Calibri" w:hAnsi="Calibri"/>
                <w:szCs w:val="24"/>
                <w:lang w:eastAsia="hr-HR"/>
              </w:rPr>
            </w:pPr>
          </w:p>
        </w:tc>
      </w:tr>
      <w:tr w:rsidR="00303C71" w:rsidRPr="007A752C" w14:paraId="67A65ECA"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3021B419"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1806EC24"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5C9DD860"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2E82B6AA" w14:textId="77777777" w:rsidR="00303C71" w:rsidRPr="007A752C" w:rsidRDefault="00303C71" w:rsidP="00303C71">
            <w:pPr>
              <w:jc w:val="left"/>
              <w:rPr>
                <w:rFonts w:ascii="Calibri" w:hAnsi="Calibri"/>
                <w:szCs w:val="24"/>
                <w:lang w:eastAsia="hr-HR"/>
              </w:rPr>
            </w:pPr>
          </w:p>
        </w:tc>
      </w:tr>
      <w:tr w:rsidR="00303C71" w:rsidRPr="007A752C" w14:paraId="7D26B60F"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748F4CB6"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387EE072"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767558D7"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0EDE31BC" w14:textId="72EBAEA9" w:rsidR="00303C71" w:rsidRPr="007A752C" w:rsidRDefault="00303C71" w:rsidP="006B371B">
            <w:pPr>
              <w:jc w:val="center"/>
              <w:rPr>
                <w:rFonts w:ascii="Calibri" w:hAnsi="Calibri"/>
                <w:szCs w:val="24"/>
                <w:lang w:eastAsia="hr-HR"/>
              </w:rPr>
            </w:pPr>
          </w:p>
        </w:tc>
      </w:tr>
      <w:tr w:rsidR="00303C71" w:rsidRPr="007A752C" w14:paraId="6DC0591C"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51236990"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5695ACED"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4717E45A"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AA02BE1" w14:textId="2D1E081A" w:rsidR="00303C71" w:rsidRPr="007A752C" w:rsidRDefault="00303C71" w:rsidP="006F5C81">
            <w:pPr>
              <w:jc w:val="center"/>
              <w:rPr>
                <w:rFonts w:ascii="Calibri" w:hAnsi="Calibri"/>
                <w:szCs w:val="24"/>
                <w:lang w:eastAsia="hr-HR"/>
              </w:rPr>
            </w:pPr>
          </w:p>
        </w:tc>
      </w:tr>
      <w:tr w:rsidR="00303C71" w:rsidRPr="007A752C" w14:paraId="37F5529C"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0727897A"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12D1BC01"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13262C10"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3A75100B" w14:textId="56988254" w:rsidR="00303C71" w:rsidRPr="007A752C" w:rsidRDefault="00915B36" w:rsidP="2E2F3467">
            <w:pPr>
              <w:jc w:val="center"/>
              <w:rPr>
                <w:rFonts w:ascii="Calibri" w:hAnsi="Calibri"/>
                <w:lang w:eastAsia="hr-HR"/>
              </w:rPr>
            </w:pPr>
            <w:r>
              <w:rPr>
                <w:rFonts w:ascii="Calibri" w:hAnsi="Calibri"/>
                <w:szCs w:val="24"/>
                <w:lang w:eastAsia="hr-HR"/>
              </w:rPr>
              <w:t>X</w:t>
            </w:r>
          </w:p>
        </w:tc>
      </w:tr>
    </w:tbl>
    <w:p w14:paraId="596EF1A1" w14:textId="77777777" w:rsidR="00303C71" w:rsidRPr="007A752C" w:rsidRDefault="00303C71" w:rsidP="00765B3F">
      <w:pPr>
        <w:spacing w:line="276" w:lineRule="auto"/>
        <w:rPr>
          <w:rFonts w:ascii="Calibri" w:hAnsi="Calibri"/>
          <w:sz w:val="20"/>
          <w:lang w:eastAsia="en-US"/>
        </w:rPr>
      </w:pPr>
    </w:p>
    <w:p w14:paraId="40BE7157" w14:textId="69963D7E" w:rsidR="00915B36" w:rsidRDefault="00915B36" w:rsidP="00DC63B3">
      <w:pPr>
        <w:spacing w:line="276" w:lineRule="auto"/>
        <w:rPr>
          <w:rFonts w:cstheme="minorHAnsi"/>
          <w:sz w:val="22"/>
          <w:szCs w:val="22"/>
        </w:rPr>
      </w:pPr>
      <w:r w:rsidRPr="00915B36">
        <w:rPr>
          <w:rFonts w:cstheme="minorHAnsi"/>
          <w:sz w:val="22"/>
          <w:szCs w:val="22"/>
        </w:rPr>
        <w:t>Poplava obuhvaća gotovo cijelo područje Općine pa se posljedice ocjenjuju kao katastrofalne. Pri tom one obuhvaćaju same kuće koje će se zbog starosti morati srušiti – oko 124 zgrade tipa gradnje A i B, dok će sve ostale trebati očistiti, osušiti, dezinficirati, popraviti žbuku i oličiti. Svi usjevi će propasti u poplavi.</w:t>
      </w:r>
    </w:p>
    <w:p w14:paraId="3FD379EF" w14:textId="77777777" w:rsidR="002D364B" w:rsidRPr="007C04F5" w:rsidRDefault="002D364B" w:rsidP="00DC63B3">
      <w:pPr>
        <w:spacing w:line="276" w:lineRule="auto"/>
        <w:rPr>
          <w:rStyle w:val="fontstyle01"/>
          <w:rFonts w:asciiTheme="minorHAnsi" w:hAnsiTheme="minorHAnsi" w:cstheme="minorHAnsi"/>
          <w:i w:val="0"/>
          <w:color w:val="FF0000"/>
        </w:rPr>
      </w:pPr>
    </w:p>
    <w:p w14:paraId="6E0169F4" w14:textId="43C1FEB0" w:rsidR="006F5C81" w:rsidRPr="007A752C" w:rsidRDefault="00C815FA" w:rsidP="002D364B">
      <w:pPr>
        <w:rPr>
          <w:rStyle w:val="fontstyle01"/>
          <w:rFonts w:asciiTheme="minorHAnsi" w:hAnsiTheme="minorHAnsi" w:cstheme="minorHAnsi"/>
          <w:b/>
        </w:rPr>
      </w:pPr>
      <w:r w:rsidRPr="007A752C">
        <w:rPr>
          <w:rStyle w:val="fontstyle01"/>
          <w:rFonts w:asciiTheme="minorHAnsi" w:hAnsiTheme="minorHAnsi" w:cstheme="minorHAnsi"/>
          <w:i w:val="0"/>
        </w:rPr>
        <w:t xml:space="preserve">Posljedice na gospodarstvo  nalaze se </w:t>
      </w:r>
      <w:r w:rsidRPr="007A752C">
        <w:rPr>
          <w:rStyle w:val="fontstyle01"/>
          <w:rFonts w:asciiTheme="minorHAnsi" w:hAnsiTheme="minorHAnsi" w:cstheme="minorHAnsi"/>
          <w:b/>
        </w:rPr>
        <w:t xml:space="preserve">u kategoriji </w:t>
      </w:r>
      <w:r w:rsidR="00915B36">
        <w:rPr>
          <w:rStyle w:val="fontstyle01"/>
          <w:rFonts w:asciiTheme="minorHAnsi" w:hAnsiTheme="minorHAnsi" w:cstheme="minorHAnsi"/>
          <w:b/>
        </w:rPr>
        <w:t>5</w:t>
      </w:r>
      <w:r w:rsidRPr="007A752C">
        <w:rPr>
          <w:rStyle w:val="fontstyle01"/>
          <w:rFonts w:asciiTheme="minorHAnsi" w:hAnsiTheme="minorHAnsi" w:cstheme="minorHAnsi"/>
          <w:b/>
        </w:rPr>
        <w:t xml:space="preserve"> – </w:t>
      </w:r>
      <w:r w:rsidR="00915B36" w:rsidRPr="00915B36">
        <w:rPr>
          <w:rStyle w:val="fontstyle01"/>
          <w:rFonts w:asciiTheme="minorHAnsi" w:hAnsiTheme="minorHAnsi" w:cstheme="minorHAnsi"/>
          <w:b/>
        </w:rPr>
        <w:t>katastrofalne posljedice</w:t>
      </w:r>
      <w:r w:rsidRPr="007A752C">
        <w:rPr>
          <w:rStyle w:val="fontstyle01"/>
          <w:rFonts w:asciiTheme="minorHAnsi" w:hAnsiTheme="minorHAnsi" w:cstheme="minorHAnsi"/>
          <w:b/>
        </w:rPr>
        <w:t>.</w:t>
      </w:r>
    </w:p>
    <w:p w14:paraId="4F103DF6" w14:textId="77777777" w:rsidR="00765B3F" w:rsidRPr="007A752C" w:rsidRDefault="2E2F3467" w:rsidP="00EE73EA">
      <w:pPr>
        <w:pStyle w:val="Razina5"/>
      </w:pPr>
      <w:bookmarkStart w:id="88" w:name="_Toc225768534"/>
      <w:r w:rsidRPr="007A752C">
        <w:t>Posljedice na društvenu stabilnost i politiku</w:t>
      </w:r>
      <w:bookmarkEnd w:id="88"/>
    </w:p>
    <w:p w14:paraId="3D25E035" w14:textId="77777777" w:rsidR="00765B3F" w:rsidRPr="007A752C" w:rsidRDefault="00765B3F" w:rsidP="00765B3F">
      <w:pPr>
        <w:spacing w:line="276" w:lineRule="auto"/>
        <w:rPr>
          <w:color w:val="FF0000"/>
          <w:sz w:val="22"/>
          <w:szCs w:val="22"/>
        </w:rPr>
      </w:pPr>
    </w:p>
    <w:p w14:paraId="711722EC" w14:textId="77777777" w:rsidR="00303C71" w:rsidRPr="007A752C" w:rsidRDefault="2E2F3467" w:rsidP="2E2F3467">
      <w:pPr>
        <w:jc w:val="left"/>
        <w:rPr>
          <w:rFonts w:ascii="Calibri" w:hAnsi="Calibri"/>
          <w:sz w:val="22"/>
          <w:szCs w:val="22"/>
          <w:lang w:eastAsia="en-US"/>
        </w:rPr>
      </w:pPr>
      <w:r w:rsidRPr="007A752C">
        <w:rPr>
          <w:rFonts w:ascii="Calibri" w:hAnsi="Calibri"/>
          <w:sz w:val="22"/>
          <w:szCs w:val="22"/>
          <w:lang w:eastAsia="en-US"/>
        </w:rPr>
        <w:t>Ocjena posljedica definira se kao srednja vrijednost kategorija iz sljedećih tablica:</w:t>
      </w:r>
    </w:p>
    <w:p w14:paraId="1FA3B77D" w14:textId="77777777" w:rsidR="0002245B" w:rsidRPr="007A752C" w:rsidRDefault="0002245B" w:rsidP="00303C71">
      <w:pPr>
        <w:jc w:val="left"/>
        <w:rPr>
          <w:rFonts w:ascii="Calibri" w:hAnsi="Calibri"/>
          <w:szCs w:val="24"/>
          <w:lang w:eastAsia="en-US"/>
        </w:rPr>
      </w:pPr>
    </w:p>
    <w:p w14:paraId="66C304B5" w14:textId="44AD0667" w:rsidR="00303C71" w:rsidRPr="007A752C" w:rsidRDefault="00086E80" w:rsidP="00086E8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19</w:t>
      </w:r>
      <w:r w:rsidRPr="007A752C">
        <w:fldChar w:fldCharType="end"/>
      </w:r>
      <w:r w:rsidR="2E2F3467" w:rsidRPr="007A752C">
        <w:rPr>
          <w:lang w:eastAsia="en-US"/>
        </w:rPr>
        <w:t xml:space="preserve">: Poplava-ocjena kategorije utjecaja na društvenu stabilnost </w:t>
      </w:r>
      <w:r w:rsidR="00334CCC" w:rsidRPr="007A752C">
        <w:rPr>
          <w:lang w:eastAsia="en-US"/>
        </w:rPr>
        <w:t>i</w:t>
      </w:r>
      <w:r w:rsidR="2E2F3467" w:rsidRPr="007A752C">
        <w:rPr>
          <w:lang w:eastAsia="en-US"/>
        </w:rPr>
        <w:t xml:space="preserve"> politiku- oštećena kritične infrastrukture </w:t>
      </w:r>
    </w:p>
    <w:tbl>
      <w:tblPr>
        <w:tblStyle w:val="Reetkatablice17"/>
        <w:tblW w:w="0" w:type="auto"/>
        <w:jc w:val="center"/>
        <w:tblLook w:val="04A0" w:firstRow="1" w:lastRow="0" w:firstColumn="1" w:lastColumn="0" w:noHBand="0" w:noVBand="1"/>
      </w:tblPr>
      <w:tblGrid>
        <w:gridCol w:w="1271"/>
        <w:gridCol w:w="1701"/>
        <w:gridCol w:w="3823"/>
        <w:gridCol w:w="2265"/>
      </w:tblGrid>
      <w:tr w:rsidR="00303C71" w:rsidRPr="007A752C" w14:paraId="115FDBF7" w14:textId="77777777" w:rsidTr="00086E80">
        <w:trPr>
          <w:jc w:val="center"/>
        </w:trPr>
        <w:tc>
          <w:tcPr>
            <w:tcW w:w="9060" w:type="dxa"/>
            <w:gridSpan w:val="4"/>
            <w:shd w:val="clear" w:color="auto" w:fill="F2F2F2" w:themeFill="background1" w:themeFillShade="F2"/>
          </w:tcPr>
          <w:p w14:paraId="62988CD6"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303C71" w:rsidRPr="007A752C" w14:paraId="2C5CC420" w14:textId="77777777" w:rsidTr="00086E80">
        <w:trPr>
          <w:jc w:val="center"/>
        </w:trPr>
        <w:tc>
          <w:tcPr>
            <w:tcW w:w="9060" w:type="dxa"/>
            <w:gridSpan w:val="4"/>
            <w:shd w:val="clear" w:color="auto" w:fill="F2F2F2" w:themeFill="background1" w:themeFillShade="F2"/>
          </w:tcPr>
          <w:p w14:paraId="25864DA0" w14:textId="77777777" w:rsidR="00303C71" w:rsidRPr="007A752C" w:rsidRDefault="00334CCC" w:rsidP="2E2F3467">
            <w:pPr>
              <w:jc w:val="center"/>
              <w:rPr>
                <w:rFonts w:ascii="Calibri" w:hAnsi="Calibri"/>
                <w:sz w:val="20"/>
                <w:lang w:eastAsia="en-US"/>
              </w:rPr>
            </w:pPr>
            <w:r w:rsidRPr="007A752C">
              <w:rPr>
                <w:rFonts w:ascii="Calibri" w:hAnsi="Calibri"/>
                <w:sz w:val="20"/>
                <w:lang w:eastAsia="en-US"/>
              </w:rPr>
              <w:t>O</w:t>
            </w:r>
            <w:r w:rsidR="2E2F3467" w:rsidRPr="007A752C">
              <w:rPr>
                <w:rFonts w:ascii="Calibri" w:hAnsi="Calibri"/>
                <w:sz w:val="20"/>
                <w:lang w:eastAsia="en-US"/>
              </w:rPr>
              <w:t>štećena kritična infrastruktura</w:t>
            </w:r>
          </w:p>
        </w:tc>
      </w:tr>
      <w:tr w:rsidR="00303C71" w:rsidRPr="007A752C" w14:paraId="2BD0AC9B" w14:textId="77777777" w:rsidTr="00086E80">
        <w:trPr>
          <w:jc w:val="center"/>
        </w:trPr>
        <w:tc>
          <w:tcPr>
            <w:tcW w:w="1271" w:type="dxa"/>
            <w:shd w:val="clear" w:color="auto" w:fill="F2F2F2" w:themeFill="background1" w:themeFillShade="F2"/>
          </w:tcPr>
          <w:p w14:paraId="7DDCC0A9"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18D806B6"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32863C93"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62CE9FAD"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303C71" w:rsidRPr="007A752C" w14:paraId="1094E13D"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7F7A7A57"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18B4591D"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59CB6A9A"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6BC57135" w14:textId="0EB410C2" w:rsidR="00303C71" w:rsidRPr="007A752C" w:rsidRDefault="00303C71" w:rsidP="2E2F3467">
            <w:pPr>
              <w:jc w:val="center"/>
              <w:rPr>
                <w:rFonts w:ascii="Calibri" w:hAnsi="Calibri"/>
                <w:lang w:eastAsia="hr-HR"/>
              </w:rPr>
            </w:pPr>
          </w:p>
        </w:tc>
      </w:tr>
      <w:tr w:rsidR="00303C71" w:rsidRPr="007A752C" w14:paraId="05893D0D"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3A9192B0"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7DB5463F"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2E54D6B3"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07BD5597" w14:textId="77777777" w:rsidR="00303C71" w:rsidRPr="007A752C" w:rsidRDefault="00303C71" w:rsidP="00303C71">
            <w:pPr>
              <w:jc w:val="left"/>
              <w:rPr>
                <w:rFonts w:ascii="Calibri" w:hAnsi="Calibri"/>
                <w:szCs w:val="24"/>
                <w:lang w:eastAsia="hr-HR"/>
              </w:rPr>
            </w:pPr>
          </w:p>
        </w:tc>
      </w:tr>
      <w:tr w:rsidR="00303C71" w:rsidRPr="007A752C" w14:paraId="3677AC0F"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7CF7E23A"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4CAEC85A"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6848F325"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51A4B319" w14:textId="2CF38E03" w:rsidR="00303C71" w:rsidRPr="007A752C" w:rsidRDefault="00915B36" w:rsidP="00915B36">
            <w:pPr>
              <w:jc w:val="center"/>
              <w:rPr>
                <w:rFonts w:ascii="Calibri" w:hAnsi="Calibri"/>
                <w:szCs w:val="24"/>
                <w:lang w:eastAsia="hr-HR"/>
              </w:rPr>
            </w:pPr>
            <w:r w:rsidRPr="007A752C">
              <w:rPr>
                <w:rFonts w:ascii="Calibri" w:hAnsi="Calibri"/>
                <w:lang w:eastAsia="hr-HR"/>
              </w:rPr>
              <w:t>x</w:t>
            </w:r>
          </w:p>
        </w:tc>
      </w:tr>
      <w:tr w:rsidR="00303C71" w:rsidRPr="007A752C" w14:paraId="12AAA956"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28109D75"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20755B76"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51427C0F"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E9E1C25" w14:textId="77777777" w:rsidR="00303C71" w:rsidRPr="007A752C" w:rsidRDefault="00303C71" w:rsidP="00303C71">
            <w:pPr>
              <w:jc w:val="left"/>
              <w:rPr>
                <w:rFonts w:ascii="Calibri" w:hAnsi="Calibri"/>
                <w:szCs w:val="24"/>
                <w:lang w:eastAsia="hr-HR"/>
              </w:rPr>
            </w:pPr>
          </w:p>
        </w:tc>
      </w:tr>
      <w:tr w:rsidR="00303C71" w:rsidRPr="007A752C" w14:paraId="37221980"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382EFF51"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7E058D4E"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360AE318"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5AB6F000" w14:textId="77777777" w:rsidR="00303C71" w:rsidRPr="007A752C" w:rsidRDefault="00303C71" w:rsidP="00303C71">
            <w:pPr>
              <w:jc w:val="left"/>
              <w:rPr>
                <w:rFonts w:ascii="Calibri" w:hAnsi="Calibri"/>
                <w:szCs w:val="24"/>
                <w:lang w:eastAsia="hr-HR"/>
              </w:rPr>
            </w:pPr>
          </w:p>
        </w:tc>
      </w:tr>
    </w:tbl>
    <w:p w14:paraId="323913C0" w14:textId="36692719" w:rsidR="00303C71" w:rsidRDefault="00303C71" w:rsidP="00303C71">
      <w:pPr>
        <w:jc w:val="left"/>
        <w:rPr>
          <w:rFonts w:ascii="Calibri" w:hAnsi="Calibri"/>
          <w:szCs w:val="24"/>
          <w:lang w:eastAsia="en-US"/>
        </w:rPr>
      </w:pPr>
    </w:p>
    <w:p w14:paraId="7B0DC3EB" w14:textId="77777777" w:rsidR="008C2809" w:rsidRPr="007A752C" w:rsidRDefault="008C2809" w:rsidP="00303C71">
      <w:pPr>
        <w:jc w:val="left"/>
        <w:rPr>
          <w:rFonts w:ascii="Calibri" w:hAnsi="Calibri"/>
          <w:szCs w:val="24"/>
          <w:lang w:eastAsia="en-US"/>
        </w:rPr>
      </w:pPr>
    </w:p>
    <w:p w14:paraId="52B774D5" w14:textId="4F2AC6C8" w:rsidR="00933520" w:rsidRPr="007A752C" w:rsidRDefault="00086E80" w:rsidP="00086E8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20</w:t>
      </w:r>
      <w:r w:rsidRPr="007A752C">
        <w:fldChar w:fldCharType="end"/>
      </w:r>
      <w:r w:rsidR="2E2F3467" w:rsidRPr="007A752C">
        <w:rPr>
          <w:lang w:eastAsia="en-US"/>
        </w:rPr>
        <w:t>: Poplava-ocjena kategorije utjecaja na društvenu stabilnost i politiku- štete/</w:t>
      </w:r>
      <w:r w:rsidR="0086304F">
        <w:rPr>
          <w:lang w:eastAsia="en-US"/>
        </w:rPr>
        <w:t>gubitci</w:t>
      </w:r>
      <w:r w:rsidR="2E2F3467" w:rsidRPr="007A752C">
        <w:rPr>
          <w:lang w:eastAsia="en-US"/>
        </w:rPr>
        <w:t xml:space="preserve"> na građevinama od </w:t>
      </w:r>
    </w:p>
    <w:p w14:paraId="6309DF2D" w14:textId="77777777" w:rsidR="00303C71" w:rsidRPr="007A752C" w:rsidRDefault="2E2F3467" w:rsidP="00086E80">
      <w:pPr>
        <w:pStyle w:val="Opisslike"/>
        <w:rPr>
          <w:lang w:eastAsia="en-US"/>
        </w:rPr>
      </w:pPr>
      <w:r w:rsidRPr="007A752C">
        <w:rPr>
          <w:lang w:eastAsia="en-US"/>
        </w:rPr>
        <w:t xml:space="preserve">javnog društvenog značaja </w:t>
      </w:r>
    </w:p>
    <w:tbl>
      <w:tblPr>
        <w:tblStyle w:val="Reetkatablice17"/>
        <w:tblW w:w="0" w:type="auto"/>
        <w:jc w:val="center"/>
        <w:tblLook w:val="04A0" w:firstRow="1" w:lastRow="0" w:firstColumn="1" w:lastColumn="0" w:noHBand="0" w:noVBand="1"/>
      </w:tblPr>
      <w:tblGrid>
        <w:gridCol w:w="1271"/>
        <w:gridCol w:w="1701"/>
        <w:gridCol w:w="3823"/>
        <w:gridCol w:w="2265"/>
      </w:tblGrid>
      <w:tr w:rsidR="00303C71" w:rsidRPr="007A752C" w14:paraId="49B7947E" w14:textId="77777777" w:rsidTr="00086E80">
        <w:trPr>
          <w:jc w:val="center"/>
        </w:trPr>
        <w:tc>
          <w:tcPr>
            <w:tcW w:w="9060" w:type="dxa"/>
            <w:gridSpan w:val="4"/>
            <w:shd w:val="clear" w:color="auto" w:fill="F2F2F2" w:themeFill="background1" w:themeFillShade="F2"/>
          </w:tcPr>
          <w:p w14:paraId="0CC3AC59"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303C71" w:rsidRPr="007A752C" w14:paraId="031081FA" w14:textId="77777777" w:rsidTr="00086E80">
        <w:trPr>
          <w:jc w:val="center"/>
        </w:trPr>
        <w:tc>
          <w:tcPr>
            <w:tcW w:w="9060" w:type="dxa"/>
            <w:gridSpan w:val="4"/>
            <w:shd w:val="clear" w:color="auto" w:fill="F2F2F2" w:themeFill="background1" w:themeFillShade="F2"/>
          </w:tcPr>
          <w:p w14:paraId="22C88E86" w14:textId="2F688665" w:rsidR="00303C71" w:rsidRPr="007A752C" w:rsidRDefault="2E2F3467" w:rsidP="2E2F3467">
            <w:pPr>
              <w:jc w:val="center"/>
              <w:rPr>
                <w:rFonts w:ascii="Calibri" w:hAnsi="Calibri"/>
                <w:sz w:val="20"/>
                <w:lang w:eastAsia="en-US"/>
              </w:rPr>
            </w:pPr>
            <w:r w:rsidRPr="007A752C">
              <w:rPr>
                <w:rFonts w:ascii="Calibri" w:hAnsi="Calibri"/>
                <w:sz w:val="20"/>
                <w:lang w:eastAsia="en-US"/>
              </w:rPr>
              <w:t>Štete/</w:t>
            </w:r>
            <w:r w:rsidR="0086304F">
              <w:rPr>
                <w:rFonts w:ascii="Calibri" w:hAnsi="Calibri"/>
                <w:sz w:val="20"/>
                <w:lang w:eastAsia="en-US"/>
              </w:rPr>
              <w:t>gubitci</w:t>
            </w:r>
            <w:r w:rsidRPr="007A752C">
              <w:rPr>
                <w:rFonts w:ascii="Calibri" w:hAnsi="Calibri"/>
                <w:sz w:val="20"/>
                <w:lang w:eastAsia="en-US"/>
              </w:rPr>
              <w:t xml:space="preserve"> na građevinama od javnog društvenog značaja</w:t>
            </w:r>
          </w:p>
        </w:tc>
      </w:tr>
      <w:tr w:rsidR="00303C71" w:rsidRPr="007A752C" w14:paraId="4D3A69BF" w14:textId="77777777" w:rsidTr="00086E80">
        <w:trPr>
          <w:jc w:val="center"/>
        </w:trPr>
        <w:tc>
          <w:tcPr>
            <w:tcW w:w="1271" w:type="dxa"/>
            <w:shd w:val="clear" w:color="auto" w:fill="F2F2F2" w:themeFill="background1" w:themeFillShade="F2"/>
          </w:tcPr>
          <w:p w14:paraId="2B56F863"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4283BA05"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52842A4E"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3357E008"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303C71" w:rsidRPr="007A752C" w14:paraId="5D267192"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54F7B23B"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3D7D6636"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0EC70B39"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50648E0" w14:textId="77777777" w:rsidR="00303C71" w:rsidRPr="007A752C" w:rsidRDefault="00303C71" w:rsidP="00334CCC">
            <w:pPr>
              <w:jc w:val="center"/>
              <w:rPr>
                <w:rFonts w:ascii="Calibri" w:hAnsi="Calibri"/>
                <w:szCs w:val="24"/>
                <w:lang w:eastAsia="hr-HR"/>
              </w:rPr>
            </w:pPr>
          </w:p>
        </w:tc>
      </w:tr>
      <w:tr w:rsidR="00303C71" w:rsidRPr="007A752C" w14:paraId="793829E0"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26DFD0B9"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73570526"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6C6D68A1"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3C53E2FF" w14:textId="49743FD9" w:rsidR="00303C71" w:rsidRPr="007A752C" w:rsidRDefault="00303C71" w:rsidP="2E2F3467">
            <w:pPr>
              <w:jc w:val="center"/>
              <w:rPr>
                <w:rFonts w:ascii="Calibri" w:hAnsi="Calibri"/>
                <w:lang w:eastAsia="hr-HR"/>
              </w:rPr>
            </w:pPr>
          </w:p>
        </w:tc>
      </w:tr>
      <w:tr w:rsidR="00303C71" w:rsidRPr="007A752C" w14:paraId="6025D2FE"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7AAB5D06"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1B1CA9B1"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35A69E2E"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540F0B00" w14:textId="0BC235C3" w:rsidR="00303C71" w:rsidRPr="007A752C" w:rsidRDefault="00915B36" w:rsidP="00915B36">
            <w:pPr>
              <w:jc w:val="center"/>
              <w:rPr>
                <w:rFonts w:ascii="Calibri" w:hAnsi="Calibri"/>
                <w:szCs w:val="24"/>
                <w:lang w:eastAsia="hr-HR"/>
              </w:rPr>
            </w:pPr>
            <w:r w:rsidRPr="007A752C">
              <w:rPr>
                <w:rFonts w:ascii="Calibri" w:hAnsi="Calibri"/>
                <w:lang w:eastAsia="hr-HR"/>
              </w:rPr>
              <w:t>x</w:t>
            </w:r>
          </w:p>
        </w:tc>
      </w:tr>
      <w:tr w:rsidR="00303C71" w:rsidRPr="007A752C" w14:paraId="159D3559"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261C4BDE"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26974536"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1446FFFD"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02D73873" w14:textId="77777777" w:rsidR="00303C71" w:rsidRPr="007A752C" w:rsidRDefault="00303C71" w:rsidP="00303C71">
            <w:pPr>
              <w:jc w:val="left"/>
              <w:rPr>
                <w:rFonts w:ascii="Calibri" w:hAnsi="Calibri"/>
                <w:szCs w:val="24"/>
                <w:lang w:eastAsia="hr-HR"/>
              </w:rPr>
            </w:pPr>
          </w:p>
        </w:tc>
      </w:tr>
      <w:tr w:rsidR="00303C71" w:rsidRPr="007A752C" w14:paraId="2C845FCB"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4B145932"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66AEB70B"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57B0FFB4"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3C4E8D02" w14:textId="77777777" w:rsidR="00303C71" w:rsidRPr="007A752C" w:rsidRDefault="00303C71" w:rsidP="00303C71">
            <w:pPr>
              <w:jc w:val="left"/>
              <w:rPr>
                <w:rFonts w:ascii="Calibri" w:hAnsi="Calibri"/>
                <w:szCs w:val="24"/>
                <w:lang w:eastAsia="hr-HR"/>
              </w:rPr>
            </w:pPr>
          </w:p>
        </w:tc>
      </w:tr>
    </w:tbl>
    <w:p w14:paraId="6D5BAEF5" w14:textId="77777777" w:rsidR="00303C71" w:rsidRPr="007A752C" w:rsidRDefault="00303C71" w:rsidP="00303C71">
      <w:pPr>
        <w:jc w:val="left"/>
        <w:rPr>
          <w:rFonts w:ascii="Calibri" w:hAnsi="Calibri"/>
          <w:sz w:val="20"/>
          <w:lang w:eastAsia="en-US"/>
        </w:rPr>
      </w:pPr>
    </w:p>
    <w:p w14:paraId="619AD3F1" w14:textId="77777777" w:rsidR="00915B36" w:rsidRPr="001F3AEE" w:rsidRDefault="00915B36" w:rsidP="001F3AEE">
      <w:pPr>
        <w:spacing w:line="276" w:lineRule="auto"/>
        <w:rPr>
          <w:rFonts w:ascii="Calibri" w:hAnsi="Calibri"/>
          <w:sz w:val="22"/>
          <w:szCs w:val="22"/>
          <w:lang w:eastAsia="en-US"/>
        </w:rPr>
      </w:pPr>
      <w:r w:rsidRPr="001F3AEE">
        <w:rPr>
          <w:rFonts w:ascii="Calibri" w:hAnsi="Calibri"/>
          <w:sz w:val="22"/>
          <w:szCs w:val="22"/>
          <w:lang w:eastAsia="en-US"/>
        </w:rPr>
        <w:t>Štete na objektima kritične infrastrukture neće biti velike jer poplava neće ugroziti stabilnost njihovih objekata, ali će ih trebati očistiti od nanosa i mulja te dezinficirati jer poplavna voda će biti infektivno kontaminirana iz sabirnih jama za sanitarne otpadne vode, onečišćenom hranom i uginulim životinjama. Procjena ukupne štete na objektima kritične infrastrukture je malena (do 5% proračuna).</w:t>
      </w:r>
    </w:p>
    <w:p w14:paraId="596E544E" w14:textId="77777777" w:rsidR="00915B36" w:rsidRPr="001F3AEE" w:rsidRDefault="00915B36" w:rsidP="001F3AEE">
      <w:pPr>
        <w:spacing w:line="276" w:lineRule="auto"/>
        <w:rPr>
          <w:rFonts w:ascii="Calibri" w:hAnsi="Calibri"/>
          <w:sz w:val="22"/>
          <w:szCs w:val="22"/>
          <w:lang w:eastAsia="en-US"/>
        </w:rPr>
      </w:pPr>
    </w:p>
    <w:p w14:paraId="7153E064" w14:textId="0BC1B672" w:rsidR="00303C71" w:rsidRPr="001F3AEE" w:rsidRDefault="00915B36" w:rsidP="001F3AEE">
      <w:pPr>
        <w:spacing w:line="276" w:lineRule="auto"/>
        <w:rPr>
          <w:rFonts w:ascii="Calibri" w:hAnsi="Calibri"/>
          <w:sz w:val="22"/>
          <w:szCs w:val="22"/>
          <w:lang w:eastAsia="en-US"/>
        </w:rPr>
      </w:pPr>
      <w:r w:rsidRPr="001F3AEE">
        <w:rPr>
          <w:rFonts w:ascii="Calibri" w:hAnsi="Calibri"/>
          <w:sz w:val="22"/>
          <w:szCs w:val="22"/>
          <w:lang w:eastAsia="en-US"/>
        </w:rPr>
        <w:t>Neki od objekata od javnog društvenog značaja bit će teško oštećeni (zidani objekti stariji od 50 godina), a ostale će se morati očistiti od nanosa i mulja te dezinficirati. Procjena ukupna šteta po objekte od javnog značaja je umjerena (do 15% proračuna).</w:t>
      </w:r>
    </w:p>
    <w:p w14:paraId="10720A27" w14:textId="77777777" w:rsidR="008C2809" w:rsidRDefault="008C2809" w:rsidP="00303C71">
      <w:pPr>
        <w:rPr>
          <w:rFonts w:ascii="Calibri" w:hAnsi="Calibri"/>
          <w:sz w:val="20"/>
          <w:lang w:eastAsia="en-US"/>
        </w:rPr>
      </w:pPr>
    </w:p>
    <w:p w14:paraId="6FF25C72" w14:textId="77777777" w:rsidR="00915B36" w:rsidRPr="007A752C" w:rsidRDefault="00915B36" w:rsidP="00303C71">
      <w:pPr>
        <w:rPr>
          <w:rFonts w:ascii="Calibri" w:hAnsi="Calibri"/>
          <w:sz w:val="20"/>
          <w:lang w:eastAsia="en-US"/>
        </w:rPr>
      </w:pPr>
    </w:p>
    <w:p w14:paraId="39D4520B" w14:textId="5678531D" w:rsidR="00933520" w:rsidRPr="007A752C" w:rsidRDefault="00086E80" w:rsidP="00086E80">
      <w:pPr>
        <w:pStyle w:val="Opisslike"/>
        <w:rPr>
          <w:lang w:eastAsia="en-US"/>
        </w:rPr>
      </w:pPr>
      <w:r w:rsidRPr="007A752C">
        <w:t xml:space="preserve">Tablica </w:t>
      </w:r>
      <w:r w:rsidR="002F491F">
        <w:t>29</w:t>
      </w:r>
      <w:r w:rsidR="2E2F3467" w:rsidRPr="007A752C">
        <w:rPr>
          <w:lang w:eastAsia="en-US"/>
        </w:rPr>
        <w:t xml:space="preserve">: Poplava-ocjena kategorije utjecaja na društvenu stabilnost i politiku- prestanak funkcije </w:t>
      </w:r>
    </w:p>
    <w:p w14:paraId="215C3143" w14:textId="77777777" w:rsidR="00303C71" w:rsidRPr="007A752C" w:rsidRDefault="2E2F3467" w:rsidP="00086E80">
      <w:pPr>
        <w:pStyle w:val="Opisslike"/>
        <w:rPr>
          <w:lang w:eastAsia="en-US"/>
        </w:rPr>
      </w:pPr>
      <w:r w:rsidRPr="007A752C">
        <w:rPr>
          <w:lang w:eastAsia="en-US"/>
        </w:rPr>
        <w:t xml:space="preserve">kritične infrastrukture/objekata od javnog interesa za razdoblje duže od 10 dana </w:t>
      </w:r>
    </w:p>
    <w:tbl>
      <w:tblPr>
        <w:tblStyle w:val="Reetkatablice18"/>
        <w:tblW w:w="0" w:type="auto"/>
        <w:jc w:val="center"/>
        <w:tblLook w:val="04A0" w:firstRow="1" w:lastRow="0" w:firstColumn="1" w:lastColumn="0" w:noHBand="0" w:noVBand="1"/>
      </w:tblPr>
      <w:tblGrid>
        <w:gridCol w:w="1271"/>
        <w:gridCol w:w="1701"/>
        <w:gridCol w:w="3823"/>
        <w:gridCol w:w="2265"/>
      </w:tblGrid>
      <w:tr w:rsidR="00303C71" w:rsidRPr="007A752C" w14:paraId="243FD7C3" w14:textId="77777777" w:rsidTr="00086E80">
        <w:trPr>
          <w:jc w:val="center"/>
        </w:trPr>
        <w:tc>
          <w:tcPr>
            <w:tcW w:w="9060" w:type="dxa"/>
            <w:gridSpan w:val="4"/>
            <w:shd w:val="clear" w:color="auto" w:fill="F2F2F2" w:themeFill="background1" w:themeFillShade="F2"/>
          </w:tcPr>
          <w:p w14:paraId="68DA92D5"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Društvena stabilnosti i politika</w:t>
            </w:r>
          </w:p>
        </w:tc>
      </w:tr>
      <w:tr w:rsidR="00303C71" w:rsidRPr="007A752C" w14:paraId="360DBF61" w14:textId="77777777" w:rsidTr="00086E80">
        <w:trPr>
          <w:jc w:val="center"/>
        </w:trPr>
        <w:tc>
          <w:tcPr>
            <w:tcW w:w="9060" w:type="dxa"/>
            <w:gridSpan w:val="4"/>
            <w:shd w:val="clear" w:color="auto" w:fill="F2F2F2" w:themeFill="background1" w:themeFillShade="F2"/>
          </w:tcPr>
          <w:p w14:paraId="40451A46" w14:textId="77777777" w:rsidR="00303C71" w:rsidRPr="007A752C" w:rsidRDefault="00334CCC" w:rsidP="2E2F3467">
            <w:pPr>
              <w:jc w:val="center"/>
              <w:rPr>
                <w:rFonts w:ascii="Calibri" w:hAnsi="Calibri"/>
                <w:sz w:val="20"/>
                <w:lang w:eastAsia="en-US"/>
              </w:rPr>
            </w:pPr>
            <w:r w:rsidRPr="007A752C">
              <w:rPr>
                <w:rFonts w:ascii="Calibri" w:hAnsi="Calibri"/>
                <w:sz w:val="20"/>
                <w:lang w:eastAsia="en-US"/>
              </w:rPr>
              <w:t>P</w:t>
            </w:r>
            <w:r w:rsidR="2E2F3467" w:rsidRPr="007A752C">
              <w:rPr>
                <w:rFonts w:ascii="Calibri" w:hAnsi="Calibri"/>
                <w:sz w:val="20"/>
                <w:lang w:eastAsia="en-US"/>
              </w:rPr>
              <w:t>restanak funkcije kritične infrastrukture/objekata od javnog interesa za razdoblje duže od 10 dana</w:t>
            </w:r>
          </w:p>
        </w:tc>
      </w:tr>
      <w:tr w:rsidR="00303C71" w:rsidRPr="007A752C" w14:paraId="0519763D" w14:textId="77777777" w:rsidTr="00086E80">
        <w:trPr>
          <w:jc w:val="center"/>
        </w:trPr>
        <w:tc>
          <w:tcPr>
            <w:tcW w:w="1271" w:type="dxa"/>
            <w:shd w:val="clear" w:color="auto" w:fill="F2F2F2" w:themeFill="background1" w:themeFillShade="F2"/>
          </w:tcPr>
          <w:p w14:paraId="4873BECF"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1B6BEB7C"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1635B72F"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25C15653"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303C71" w:rsidRPr="007A752C" w14:paraId="3BD57254"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3CD9AB99"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0598D138"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529F1381"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BBC249D" w14:textId="77777777" w:rsidR="00303C71" w:rsidRPr="007A752C" w:rsidRDefault="00303C71" w:rsidP="00303C71">
            <w:pPr>
              <w:jc w:val="left"/>
              <w:rPr>
                <w:rFonts w:ascii="Calibri" w:hAnsi="Calibri"/>
                <w:szCs w:val="24"/>
                <w:lang w:eastAsia="hr-HR"/>
              </w:rPr>
            </w:pPr>
          </w:p>
        </w:tc>
      </w:tr>
      <w:tr w:rsidR="00303C71" w:rsidRPr="007A752C" w14:paraId="3678C590"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068FCB73"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557CA077"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2924DD15"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06423F08" w14:textId="5F2EC3D0" w:rsidR="00303C71" w:rsidRPr="007A752C" w:rsidRDefault="00303C71" w:rsidP="2E2F3467">
            <w:pPr>
              <w:jc w:val="center"/>
              <w:rPr>
                <w:rFonts w:ascii="Calibri" w:hAnsi="Calibri"/>
                <w:lang w:eastAsia="hr-HR"/>
              </w:rPr>
            </w:pPr>
          </w:p>
        </w:tc>
      </w:tr>
      <w:tr w:rsidR="00303C71" w:rsidRPr="007A752C" w14:paraId="5551E85F"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523FECDE"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796EEC64"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2F6FC02D"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6D2C3DF6" w14:textId="77777777" w:rsidR="00303C71" w:rsidRPr="007A752C" w:rsidRDefault="00303C71" w:rsidP="00303C71">
            <w:pPr>
              <w:jc w:val="left"/>
              <w:rPr>
                <w:rFonts w:ascii="Calibri" w:hAnsi="Calibri"/>
                <w:szCs w:val="24"/>
                <w:lang w:eastAsia="hr-HR"/>
              </w:rPr>
            </w:pPr>
          </w:p>
        </w:tc>
      </w:tr>
      <w:tr w:rsidR="00303C71" w:rsidRPr="007A752C" w14:paraId="275FEEE0"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424C74D4"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0A2ACD93"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271D2ABD"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24FD6031" w14:textId="77777777" w:rsidR="00303C71" w:rsidRPr="007A752C" w:rsidRDefault="00303C71" w:rsidP="00303C71">
            <w:pPr>
              <w:jc w:val="left"/>
              <w:rPr>
                <w:rFonts w:ascii="Calibri" w:hAnsi="Calibri"/>
                <w:szCs w:val="24"/>
                <w:lang w:eastAsia="hr-HR"/>
              </w:rPr>
            </w:pPr>
          </w:p>
        </w:tc>
      </w:tr>
      <w:tr w:rsidR="00303C71" w:rsidRPr="007A752C" w14:paraId="465F753F" w14:textId="77777777" w:rsidTr="00086E8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265BCE42" w14:textId="77777777" w:rsidR="00303C71"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2B048D60"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68B055B8"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4FD55660" w14:textId="201ADF40" w:rsidR="00303C71" w:rsidRPr="007A752C" w:rsidRDefault="00915B36" w:rsidP="00915B36">
            <w:pPr>
              <w:jc w:val="center"/>
              <w:rPr>
                <w:rFonts w:ascii="Calibri" w:hAnsi="Calibri"/>
                <w:szCs w:val="24"/>
                <w:lang w:eastAsia="hr-HR"/>
              </w:rPr>
            </w:pPr>
            <w:r w:rsidRPr="007A752C">
              <w:rPr>
                <w:rFonts w:ascii="Calibri" w:hAnsi="Calibri"/>
                <w:lang w:eastAsia="hr-HR"/>
              </w:rPr>
              <w:t>x</w:t>
            </w:r>
          </w:p>
        </w:tc>
      </w:tr>
    </w:tbl>
    <w:p w14:paraId="5721B998" w14:textId="77777777" w:rsidR="00303C71" w:rsidRPr="007A752C" w:rsidRDefault="00303C71" w:rsidP="00303C71">
      <w:pPr>
        <w:jc w:val="left"/>
        <w:rPr>
          <w:rFonts w:ascii="Calibri" w:hAnsi="Calibri"/>
          <w:sz w:val="20"/>
          <w:lang w:eastAsia="en-US"/>
        </w:rPr>
      </w:pPr>
    </w:p>
    <w:p w14:paraId="43D9CF8A" w14:textId="2920B00A" w:rsidR="002D364B" w:rsidRDefault="00915B36" w:rsidP="00915B36">
      <w:pPr>
        <w:rPr>
          <w:rFonts w:ascii="Calibri" w:hAnsi="Calibri"/>
          <w:sz w:val="20"/>
          <w:lang w:eastAsia="en-US"/>
        </w:rPr>
      </w:pPr>
      <w:r w:rsidRPr="00915B36">
        <w:rPr>
          <w:rFonts w:ascii="Calibri" w:hAnsi="Calibri"/>
          <w:sz w:val="20"/>
          <w:lang w:eastAsia="en-US"/>
        </w:rPr>
        <w:t>Poplava i njene posljedice će potrajati duže vrijeme pa se stanovništvo neće kroz duže vrijeme moći koristiti funkcijama kritične infrastrukture i javnim servisom više od 10 dana.</w:t>
      </w:r>
    </w:p>
    <w:p w14:paraId="46389908" w14:textId="04539996" w:rsidR="008C2809" w:rsidRDefault="008C2809" w:rsidP="2E2F3467">
      <w:pPr>
        <w:jc w:val="left"/>
        <w:rPr>
          <w:rFonts w:ascii="Calibri" w:hAnsi="Calibri"/>
          <w:sz w:val="20"/>
          <w:lang w:eastAsia="en-US"/>
        </w:rPr>
      </w:pPr>
    </w:p>
    <w:p w14:paraId="250A9206" w14:textId="77777777" w:rsidR="008C2809" w:rsidRPr="007A752C" w:rsidRDefault="008C2809" w:rsidP="2E2F3467">
      <w:pPr>
        <w:jc w:val="left"/>
        <w:rPr>
          <w:rFonts w:ascii="Calibri" w:hAnsi="Calibri"/>
          <w:sz w:val="20"/>
          <w:lang w:eastAsia="en-US"/>
        </w:rPr>
      </w:pPr>
    </w:p>
    <w:p w14:paraId="71B5D49B" w14:textId="3CD34B35" w:rsidR="00303C71" w:rsidRPr="007A752C" w:rsidRDefault="00086E80" w:rsidP="00086E8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21</w:t>
      </w:r>
      <w:r w:rsidRPr="007A752C">
        <w:fldChar w:fldCharType="end"/>
      </w:r>
      <w:r w:rsidR="2E2F3467" w:rsidRPr="007A752C">
        <w:rPr>
          <w:lang w:eastAsia="en-US"/>
        </w:rPr>
        <w:t>: Poplava-zbirna ocjena posljedica po društvenu stabilnost i politiku</w:t>
      </w:r>
    </w:p>
    <w:tbl>
      <w:tblPr>
        <w:tblStyle w:val="Reetkatablice18"/>
        <w:tblW w:w="0" w:type="auto"/>
        <w:jc w:val="center"/>
        <w:tblLook w:val="04A0" w:firstRow="1" w:lastRow="0" w:firstColumn="1" w:lastColumn="0" w:noHBand="0" w:noVBand="1"/>
      </w:tblPr>
      <w:tblGrid>
        <w:gridCol w:w="1555"/>
        <w:gridCol w:w="1842"/>
        <w:gridCol w:w="1985"/>
        <w:gridCol w:w="2693"/>
        <w:gridCol w:w="985"/>
      </w:tblGrid>
      <w:tr w:rsidR="00303C71" w:rsidRPr="007A752C" w14:paraId="08A01FC1" w14:textId="77777777" w:rsidTr="00086E80">
        <w:trPr>
          <w:jc w:val="center"/>
        </w:trPr>
        <w:tc>
          <w:tcPr>
            <w:tcW w:w="9060" w:type="dxa"/>
            <w:gridSpan w:val="5"/>
            <w:shd w:val="clear" w:color="auto" w:fill="F2F2F2" w:themeFill="background1" w:themeFillShade="F2"/>
          </w:tcPr>
          <w:p w14:paraId="67AA3AD6"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303C71" w:rsidRPr="007A752C" w14:paraId="42414601" w14:textId="77777777" w:rsidTr="00086E80">
        <w:trPr>
          <w:jc w:val="center"/>
        </w:trPr>
        <w:tc>
          <w:tcPr>
            <w:tcW w:w="9060" w:type="dxa"/>
            <w:gridSpan w:val="5"/>
            <w:shd w:val="clear" w:color="auto" w:fill="F2F2F2" w:themeFill="background1" w:themeFillShade="F2"/>
          </w:tcPr>
          <w:p w14:paraId="01EED3D5"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Zbirna ocjena kategorije posljedice velike nesreće</w:t>
            </w:r>
          </w:p>
        </w:tc>
      </w:tr>
      <w:tr w:rsidR="00303C71" w:rsidRPr="007A752C" w14:paraId="58D89F73" w14:textId="77777777" w:rsidTr="00086E80">
        <w:trPr>
          <w:jc w:val="center"/>
        </w:trPr>
        <w:tc>
          <w:tcPr>
            <w:tcW w:w="1555" w:type="dxa"/>
            <w:shd w:val="clear" w:color="auto" w:fill="F2F2F2" w:themeFill="background1" w:themeFillShade="F2"/>
          </w:tcPr>
          <w:p w14:paraId="5D2773F9"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842" w:type="dxa"/>
            <w:shd w:val="clear" w:color="auto" w:fill="F2F2F2" w:themeFill="background1" w:themeFillShade="F2"/>
          </w:tcPr>
          <w:p w14:paraId="4D98FF9B" w14:textId="77777777" w:rsidR="00303C71"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Oštećena kritična infrastruktura</w:t>
            </w:r>
          </w:p>
          <w:p w14:paraId="0192C996" w14:textId="77777777" w:rsidR="00303C71"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Oštećena kritična infrastruktura</w:t>
            </w:r>
          </w:p>
        </w:tc>
        <w:tc>
          <w:tcPr>
            <w:tcW w:w="1985" w:type="dxa"/>
            <w:shd w:val="clear" w:color="auto" w:fill="F2F2F2" w:themeFill="background1" w:themeFillShade="F2"/>
          </w:tcPr>
          <w:p w14:paraId="774C1EA9" w14:textId="789941C0" w:rsidR="00303C71"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Štete/</w:t>
            </w:r>
            <w:r w:rsidR="0086304F">
              <w:rPr>
                <w:rFonts w:ascii="Calibri" w:hAnsi="Calibri"/>
                <w:sz w:val="18"/>
                <w:szCs w:val="18"/>
                <w:lang w:eastAsia="en-US"/>
              </w:rPr>
              <w:t>gubitci</w:t>
            </w:r>
            <w:r w:rsidRPr="007A752C">
              <w:rPr>
                <w:rFonts w:ascii="Calibri" w:hAnsi="Calibri"/>
                <w:sz w:val="18"/>
                <w:szCs w:val="18"/>
                <w:lang w:eastAsia="en-US"/>
              </w:rPr>
              <w:t xml:space="preserve"> na građevinama od javno društvenog značaja</w:t>
            </w:r>
          </w:p>
        </w:tc>
        <w:tc>
          <w:tcPr>
            <w:tcW w:w="2693" w:type="dxa"/>
            <w:shd w:val="clear" w:color="auto" w:fill="F2F2F2" w:themeFill="background1" w:themeFillShade="F2"/>
          </w:tcPr>
          <w:p w14:paraId="3E4128D1" w14:textId="77777777" w:rsidR="00303C71"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Prestanak rada kritične infrastrukture ili građevina od javno društvenog značaja na rok dulji od 10 dana</w:t>
            </w:r>
          </w:p>
        </w:tc>
        <w:tc>
          <w:tcPr>
            <w:tcW w:w="985" w:type="dxa"/>
            <w:shd w:val="clear" w:color="auto" w:fill="F2F2F2" w:themeFill="background1" w:themeFillShade="F2"/>
          </w:tcPr>
          <w:p w14:paraId="64C79CD6" w14:textId="77777777" w:rsidR="00303C71" w:rsidRPr="007A752C" w:rsidRDefault="2E2F3467" w:rsidP="2E2F3467">
            <w:pPr>
              <w:jc w:val="center"/>
              <w:rPr>
                <w:rFonts w:ascii="Calibri" w:hAnsi="Calibri"/>
                <w:sz w:val="20"/>
                <w:lang w:eastAsia="en-US"/>
              </w:rPr>
            </w:pPr>
            <w:r w:rsidRPr="007A752C">
              <w:rPr>
                <w:rFonts w:ascii="Calibri" w:hAnsi="Calibri"/>
                <w:sz w:val="20"/>
                <w:lang w:eastAsia="en-US"/>
              </w:rPr>
              <w:t>Zbirna ocjena (x)</w:t>
            </w:r>
          </w:p>
        </w:tc>
      </w:tr>
      <w:tr w:rsidR="00303C71" w:rsidRPr="007A752C" w14:paraId="4C0EB604" w14:textId="77777777" w:rsidTr="00086E80">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0969D33A" w14:textId="77777777" w:rsidR="00303C71" w:rsidRPr="007A752C" w:rsidRDefault="2E2F3467" w:rsidP="2E2F3467">
            <w:pPr>
              <w:jc w:val="left"/>
              <w:rPr>
                <w:rFonts w:ascii="Calibri" w:hAnsi="Calibri"/>
                <w:sz w:val="20"/>
                <w:lang w:eastAsia="hr-HR"/>
              </w:rPr>
            </w:pPr>
            <w:r w:rsidRPr="007A752C">
              <w:rPr>
                <w:rFonts w:ascii="Calibri" w:hAnsi="Calibri"/>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BD90062" w14:textId="49C2194A" w:rsidR="00303C71" w:rsidRPr="007A752C" w:rsidRDefault="00303C71" w:rsidP="2E2F3467">
            <w:pPr>
              <w:jc w:val="center"/>
              <w:rPr>
                <w:rFonts w:ascii="Calibri" w:hAnsi="Calibri"/>
                <w:sz w:val="20"/>
                <w:lang w:eastAsia="en-US"/>
              </w:rPr>
            </w:pPr>
          </w:p>
        </w:tc>
        <w:tc>
          <w:tcPr>
            <w:tcW w:w="1985" w:type="dxa"/>
          </w:tcPr>
          <w:p w14:paraId="0EF07ECE" w14:textId="77777777" w:rsidR="00303C71" w:rsidRPr="007A752C" w:rsidRDefault="00303C71" w:rsidP="00303C71">
            <w:pPr>
              <w:jc w:val="center"/>
              <w:rPr>
                <w:rFonts w:ascii="Calibri" w:hAnsi="Calibri"/>
                <w:sz w:val="20"/>
                <w:lang w:eastAsia="en-US"/>
              </w:rPr>
            </w:pPr>
          </w:p>
        </w:tc>
        <w:tc>
          <w:tcPr>
            <w:tcW w:w="2693" w:type="dxa"/>
          </w:tcPr>
          <w:p w14:paraId="3B3D5816" w14:textId="77777777" w:rsidR="00303C71" w:rsidRPr="007A752C" w:rsidRDefault="00303C71" w:rsidP="00303C71">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3B69271F" w14:textId="77777777" w:rsidR="00303C71" w:rsidRPr="007A752C" w:rsidRDefault="00303C71" w:rsidP="2E2F3467">
            <w:pPr>
              <w:jc w:val="left"/>
              <w:rPr>
                <w:rFonts w:ascii="Calibri" w:hAnsi="Calibri"/>
                <w:lang w:eastAsia="en-US"/>
              </w:rPr>
            </w:pPr>
          </w:p>
        </w:tc>
      </w:tr>
      <w:tr w:rsidR="00303C71" w:rsidRPr="007A752C" w14:paraId="0CDC1D6C" w14:textId="77777777" w:rsidTr="00086E80">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6B69848D" w14:textId="77777777" w:rsidR="00303C71" w:rsidRPr="007A752C" w:rsidRDefault="579C6852" w:rsidP="579C6852">
            <w:pPr>
              <w:jc w:val="left"/>
              <w:rPr>
                <w:rFonts w:ascii="Calibri" w:hAnsi="Calibri"/>
                <w:sz w:val="20"/>
                <w:lang w:eastAsia="hr-HR"/>
              </w:rPr>
            </w:pPr>
            <w:r w:rsidRPr="007A752C">
              <w:rPr>
                <w:rFonts w:ascii="Calibri" w:hAnsi="Calibri"/>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A0F11E7" w14:textId="77777777" w:rsidR="00303C71" w:rsidRPr="007A752C" w:rsidRDefault="00303C71" w:rsidP="00303C71">
            <w:pPr>
              <w:jc w:val="center"/>
              <w:rPr>
                <w:rFonts w:ascii="Calibri" w:hAnsi="Calibri"/>
                <w:sz w:val="20"/>
                <w:lang w:eastAsia="en-US"/>
              </w:rPr>
            </w:pPr>
          </w:p>
        </w:tc>
        <w:tc>
          <w:tcPr>
            <w:tcW w:w="1985" w:type="dxa"/>
          </w:tcPr>
          <w:p w14:paraId="3F2EAE59" w14:textId="73752E25" w:rsidR="00303C71" w:rsidRPr="007A752C" w:rsidRDefault="00303C71" w:rsidP="579C6852">
            <w:pPr>
              <w:jc w:val="center"/>
              <w:rPr>
                <w:rFonts w:ascii="Calibri" w:hAnsi="Calibri"/>
                <w:sz w:val="20"/>
                <w:lang w:eastAsia="en-US"/>
              </w:rPr>
            </w:pPr>
          </w:p>
        </w:tc>
        <w:tc>
          <w:tcPr>
            <w:tcW w:w="2693" w:type="dxa"/>
          </w:tcPr>
          <w:p w14:paraId="7CE36797" w14:textId="5D1FF8FB" w:rsidR="00303C71" w:rsidRPr="007A752C" w:rsidRDefault="00303C71" w:rsidP="579C6852">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3B0A1533" w14:textId="226A200F" w:rsidR="00303C71" w:rsidRPr="007A752C" w:rsidRDefault="00303C71" w:rsidP="579C6852">
            <w:pPr>
              <w:jc w:val="center"/>
              <w:rPr>
                <w:rFonts w:ascii="Calibri" w:hAnsi="Calibri"/>
                <w:lang w:eastAsia="en-US"/>
              </w:rPr>
            </w:pPr>
          </w:p>
        </w:tc>
      </w:tr>
      <w:tr w:rsidR="00303C71" w:rsidRPr="007A752C" w14:paraId="6C1E8E72" w14:textId="77777777" w:rsidTr="00086E8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73616E2E" w14:textId="77777777" w:rsidR="00303C71" w:rsidRPr="007A752C" w:rsidRDefault="579C6852" w:rsidP="579C6852">
            <w:pPr>
              <w:jc w:val="left"/>
              <w:rPr>
                <w:rFonts w:ascii="Calibri" w:hAnsi="Calibri"/>
                <w:sz w:val="20"/>
                <w:lang w:eastAsia="hr-HR"/>
              </w:rPr>
            </w:pPr>
            <w:r w:rsidRPr="007A752C">
              <w:rPr>
                <w:rFonts w:ascii="Calibri" w:hAnsi="Calibri"/>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BCCD285" w14:textId="365105B9" w:rsidR="00303C71" w:rsidRPr="007A752C" w:rsidRDefault="00915B36" w:rsidP="00303C71">
            <w:pPr>
              <w:jc w:val="center"/>
              <w:rPr>
                <w:rFonts w:ascii="Calibri" w:hAnsi="Calibri"/>
                <w:sz w:val="20"/>
                <w:lang w:eastAsia="en-US"/>
              </w:rPr>
            </w:pPr>
            <w:r w:rsidRPr="007A752C">
              <w:rPr>
                <w:rFonts w:ascii="Calibri" w:hAnsi="Calibri"/>
                <w:sz w:val="20"/>
                <w:lang w:eastAsia="en-US"/>
              </w:rPr>
              <w:t>x</w:t>
            </w:r>
          </w:p>
        </w:tc>
        <w:tc>
          <w:tcPr>
            <w:tcW w:w="1985" w:type="dxa"/>
          </w:tcPr>
          <w:p w14:paraId="7BB5233C" w14:textId="717830DB" w:rsidR="00303C71" w:rsidRPr="007A752C" w:rsidRDefault="00915B36" w:rsidP="00303C71">
            <w:pPr>
              <w:jc w:val="center"/>
              <w:rPr>
                <w:rFonts w:ascii="Calibri" w:hAnsi="Calibri"/>
                <w:sz w:val="20"/>
                <w:lang w:eastAsia="en-US"/>
              </w:rPr>
            </w:pPr>
            <w:r w:rsidRPr="007A752C">
              <w:rPr>
                <w:rFonts w:ascii="Calibri" w:hAnsi="Calibri"/>
                <w:sz w:val="20"/>
                <w:lang w:eastAsia="en-US"/>
              </w:rPr>
              <w:t>x</w:t>
            </w:r>
          </w:p>
        </w:tc>
        <w:tc>
          <w:tcPr>
            <w:tcW w:w="2693" w:type="dxa"/>
          </w:tcPr>
          <w:p w14:paraId="6F15BCCA" w14:textId="77777777" w:rsidR="00303C71" w:rsidRPr="007A752C" w:rsidRDefault="00303C71" w:rsidP="00303C71">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2FF8854C" w14:textId="77777777" w:rsidR="00303C71" w:rsidRPr="007A752C" w:rsidRDefault="00303C71" w:rsidP="00303C71">
            <w:pPr>
              <w:jc w:val="left"/>
              <w:rPr>
                <w:rFonts w:ascii="Calibri" w:hAnsi="Calibri"/>
                <w:szCs w:val="24"/>
                <w:lang w:eastAsia="en-US"/>
              </w:rPr>
            </w:pPr>
          </w:p>
        </w:tc>
      </w:tr>
      <w:tr w:rsidR="00303C71" w:rsidRPr="007A752C" w14:paraId="44D9606B" w14:textId="77777777" w:rsidTr="00086E8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6B4BA372" w14:textId="77777777" w:rsidR="00303C71" w:rsidRPr="007A752C" w:rsidRDefault="579C6852" w:rsidP="579C6852">
            <w:pPr>
              <w:jc w:val="left"/>
              <w:rPr>
                <w:rFonts w:ascii="Calibri" w:hAnsi="Calibri"/>
                <w:sz w:val="20"/>
                <w:lang w:eastAsia="hr-HR"/>
              </w:rPr>
            </w:pPr>
            <w:r w:rsidRPr="007A752C">
              <w:rPr>
                <w:rFonts w:ascii="Calibri" w:hAnsi="Calibri"/>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FCA4C51" w14:textId="77777777" w:rsidR="00303C71" w:rsidRPr="007A752C" w:rsidRDefault="00303C71" w:rsidP="00303C71">
            <w:pPr>
              <w:jc w:val="center"/>
              <w:rPr>
                <w:rFonts w:ascii="Calibri" w:hAnsi="Calibri"/>
                <w:sz w:val="20"/>
                <w:lang w:eastAsia="en-US"/>
              </w:rPr>
            </w:pPr>
          </w:p>
        </w:tc>
        <w:tc>
          <w:tcPr>
            <w:tcW w:w="1985" w:type="dxa"/>
          </w:tcPr>
          <w:p w14:paraId="1EDE9BAA" w14:textId="77777777" w:rsidR="00303C71" w:rsidRPr="007A752C" w:rsidRDefault="00303C71" w:rsidP="00303C71">
            <w:pPr>
              <w:jc w:val="center"/>
              <w:rPr>
                <w:rFonts w:ascii="Calibri" w:hAnsi="Calibri"/>
                <w:sz w:val="20"/>
                <w:lang w:eastAsia="en-US"/>
              </w:rPr>
            </w:pPr>
          </w:p>
        </w:tc>
        <w:tc>
          <w:tcPr>
            <w:tcW w:w="2693" w:type="dxa"/>
          </w:tcPr>
          <w:p w14:paraId="5D06933C" w14:textId="77777777" w:rsidR="00303C71" w:rsidRPr="007A752C" w:rsidRDefault="00303C71" w:rsidP="00303C71">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604B53C4" w14:textId="5C5CA009" w:rsidR="00303C71" w:rsidRPr="007A752C" w:rsidRDefault="00915B36" w:rsidP="00915B36">
            <w:pPr>
              <w:jc w:val="center"/>
              <w:rPr>
                <w:rFonts w:ascii="Calibri" w:hAnsi="Calibri"/>
                <w:szCs w:val="24"/>
                <w:lang w:eastAsia="en-US"/>
              </w:rPr>
            </w:pPr>
            <w:r w:rsidRPr="007A752C">
              <w:rPr>
                <w:rFonts w:ascii="Calibri" w:hAnsi="Calibri"/>
                <w:lang w:eastAsia="en-US"/>
              </w:rPr>
              <w:t>x</w:t>
            </w:r>
          </w:p>
        </w:tc>
      </w:tr>
      <w:tr w:rsidR="00303C71" w:rsidRPr="007A752C" w14:paraId="14351A2C" w14:textId="77777777" w:rsidTr="00086E8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6254B705" w14:textId="77777777" w:rsidR="00303C71" w:rsidRPr="007A752C" w:rsidRDefault="579C6852" w:rsidP="579C6852">
            <w:pPr>
              <w:jc w:val="left"/>
              <w:rPr>
                <w:rFonts w:ascii="Calibri" w:hAnsi="Calibri"/>
                <w:sz w:val="20"/>
                <w:lang w:eastAsia="hr-HR"/>
              </w:rPr>
            </w:pPr>
            <w:r w:rsidRPr="007A752C">
              <w:rPr>
                <w:rFonts w:ascii="Calibri" w:hAnsi="Calibri"/>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6FE25F6" w14:textId="77777777" w:rsidR="00303C71" w:rsidRPr="007A752C" w:rsidRDefault="00303C71" w:rsidP="00303C71">
            <w:pPr>
              <w:jc w:val="center"/>
              <w:rPr>
                <w:rFonts w:ascii="Calibri" w:hAnsi="Calibri"/>
                <w:sz w:val="20"/>
                <w:lang w:eastAsia="en-US"/>
              </w:rPr>
            </w:pPr>
          </w:p>
        </w:tc>
        <w:tc>
          <w:tcPr>
            <w:tcW w:w="1985" w:type="dxa"/>
          </w:tcPr>
          <w:p w14:paraId="3F0344D4" w14:textId="77777777" w:rsidR="00303C71" w:rsidRPr="007A752C" w:rsidRDefault="00303C71" w:rsidP="00303C71">
            <w:pPr>
              <w:jc w:val="center"/>
              <w:rPr>
                <w:rFonts w:ascii="Calibri" w:hAnsi="Calibri"/>
                <w:sz w:val="20"/>
                <w:lang w:eastAsia="en-US"/>
              </w:rPr>
            </w:pPr>
          </w:p>
        </w:tc>
        <w:tc>
          <w:tcPr>
            <w:tcW w:w="2693" w:type="dxa"/>
          </w:tcPr>
          <w:p w14:paraId="7B745985" w14:textId="2E9F9EC2" w:rsidR="00303C71" w:rsidRPr="007A752C" w:rsidRDefault="00915B36" w:rsidP="00303C71">
            <w:pPr>
              <w:jc w:val="center"/>
              <w:rPr>
                <w:rFonts w:ascii="Calibri" w:hAnsi="Calibri"/>
                <w:sz w:val="20"/>
                <w:lang w:eastAsia="en-US"/>
              </w:rPr>
            </w:pPr>
            <w:r w:rsidRPr="007A752C">
              <w:rPr>
                <w:rFonts w:ascii="Calibri" w:hAnsi="Calibri"/>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399B41B9" w14:textId="77777777" w:rsidR="00303C71" w:rsidRPr="007A752C" w:rsidRDefault="00303C71" w:rsidP="00303C71">
            <w:pPr>
              <w:jc w:val="left"/>
              <w:rPr>
                <w:rFonts w:ascii="Calibri" w:hAnsi="Calibri"/>
                <w:szCs w:val="24"/>
                <w:lang w:eastAsia="en-US"/>
              </w:rPr>
            </w:pPr>
          </w:p>
        </w:tc>
      </w:tr>
    </w:tbl>
    <w:p w14:paraId="5439B3CB" w14:textId="77777777" w:rsidR="002D364B" w:rsidRPr="007A752C" w:rsidRDefault="002D364B" w:rsidP="00334CCC">
      <w:pPr>
        <w:ind w:firstLine="720"/>
        <w:jc w:val="left"/>
        <w:rPr>
          <w:rFonts w:ascii="Calibri" w:hAnsi="Calibri"/>
          <w:sz w:val="22"/>
          <w:szCs w:val="22"/>
          <w:lang w:eastAsia="en-US"/>
        </w:rPr>
      </w:pPr>
    </w:p>
    <w:p w14:paraId="44B35A39" w14:textId="77777777" w:rsidR="00303C71" w:rsidRDefault="002D364B" w:rsidP="00DC63B3">
      <w:pPr>
        <w:spacing w:line="276" w:lineRule="auto"/>
        <w:rPr>
          <w:rFonts w:ascii="Calibri" w:hAnsi="Calibri"/>
          <w:sz w:val="22"/>
          <w:szCs w:val="22"/>
          <w:lang w:eastAsia="en-US"/>
        </w:rPr>
      </w:pPr>
      <w:r w:rsidRPr="007A752C">
        <w:rPr>
          <w:rFonts w:ascii="Calibri" w:hAnsi="Calibri"/>
          <w:sz w:val="22"/>
          <w:szCs w:val="22"/>
          <w:lang w:eastAsia="en-US"/>
        </w:rPr>
        <w:t>P</w:t>
      </w:r>
      <w:r w:rsidR="00334CCC" w:rsidRPr="007A752C">
        <w:rPr>
          <w:rFonts w:ascii="Calibri" w:hAnsi="Calibri"/>
          <w:sz w:val="22"/>
          <w:szCs w:val="22"/>
          <w:lang w:eastAsia="en-US"/>
        </w:rPr>
        <w:t xml:space="preserve">oplava ne ugrožava kritičnu </w:t>
      </w:r>
      <w:r w:rsidR="007A752C" w:rsidRPr="007A752C">
        <w:rPr>
          <w:rFonts w:ascii="Calibri" w:hAnsi="Calibri"/>
          <w:sz w:val="22"/>
          <w:szCs w:val="22"/>
          <w:lang w:eastAsia="en-US"/>
        </w:rPr>
        <w:t>infrastrukturu</w:t>
      </w:r>
      <w:r w:rsidR="00334CCC" w:rsidRPr="007A752C">
        <w:rPr>
          <w:rFonts w:ascii="Calibri" w:hAnsi="Calibri"/>
          <w:sz w:val="22"/>
          <w:szCs w:val="22"/>
          <w:lang w:eastAsia="en-US"/>
        </w:rPr>
        <w:t xml:space="preserve"> niti objekte od javnog značaja. Ocjena posljedica definira se kao s</w:t>
      </w:r>
      <w:r w:rsidR="579C6852" w:rsidRPr="007A752C">
        <w:rPr>
          <w:rFonts w:ascii="Calibri" w:hAnsi="Calibri"/>
          <w:sz w:val="22"/>
          <w:szCs w:val="22"/>
          <w:lang w:eastAsia="en-US"/>
        </w:rPr>
        <w:t>rednja vrijednost kategorije dr</w:t>
      </w:r>
      <w:r w:rsidR="00334CCC" w:rsidRPr="007A752C">
        <w:rPr>
          <w:rFonts w:ascii="Calibri" w:hAnsi="Calibri"/>
          <w:sz w:val="22"/>
          <w:szCs w:val="22"/>
          <w:lang w:eastAsia="en-US"/>
        </w:rPr>
        <w:t>uštvene stabilnosti i politike</w:t>
      </w:r>
      <w:r w:rsidR="00C815FA" w:rsidRPr="007A752C">
        <w:rPr>
          <w:rFonts w:ascii="Calibri" w:hAnsi="Calibri"/>
          <w:sz w:val="22"/>
          <w:szCs w:val="22"/>
          <w:lang w:eastAsia="en-US"/>
        </w:rPr>
        <w:t>.</w:t>
      </w:r>
      <w:r w:rsidR="00334CCC" w:rsidRPr="007A752C">
        <w:rPr>
          <w:rFonts w:ascii="Calibri" w:hAnsi="Calibri"/>
          <w:sz w:val="22"/>
          <w:szCs w:val="22"/>
          <w:lang w:eastAsia="en-US"/>
        </w:rPr>
        <w:t xml:space="preserve"> </w:t>
      </w:r>
    </w:p>
    <w:p w14:paraId="6A41BEFC" w14:textId="77777777" w:rsidR="00501F26" w:rsidRPr="007A752C" w:rsidRDefault="00501F26" w:rsidP="00DC63B3">
      <w:pPr>
        <w:spacing w:line="276" w:lineRule="auto"/>
        <w:rPr>
          <w:rFonts w:ascii="Calibri" w:hAnsi="Calibri"/>
          <w:sz w:val="22"/>
          <w:szCs w:val="22"/>
          <w:lang w:eastAsia="en-US"/>
        </w:rPr>
      </w:pPr>
    </w:p>
    <w:p w14:paraId="2F9910A1" w14:textId="76FEAD6F" w:rsidR="000254A0" w:rsidRPr="007A752C" w:rsidRDefault="00C815FA" w:rsidP="00DC63B3">
      <w:pPr>
        <w:spacing w:line="276" w:lineRule="auto"/>
        <w:jc w:val="left"/>
        <w:rPr>
          <w:rFonts w:ascii="Calibri" w:hAnsi="Calibri"/>
          <w:sz w:val="22"/>
          <w:szCs w:val="22"/>
          <w:lang w:eastAsia="en-US"/>
        </w:rPr>
      </w:pPr>
      <w:r w:rsidRPr="007A752C">
        <w:rPr>
          <w:rFonts w:ascii="Calibri" w:hAnsi="Calibri"/>
          <w:sz w:val="22"/>
          <w:szCs w:val="22"/>
          <w:lang w:eastAsia="en-US"/>
        </w:rPr>
        <w:t xml:space="preserve">Posljedice na </w:t>
      </w:r>
      <w:r w:rsidR="0083206C" w:rsidRPr="007A752C">
        <w:rPr>
          <w:rFonts w:ascii="Calibri" w:hAnsi="Calibri"/>
          <w:sz w:val="22"/>
          <w:szCs w:val="22"/>
          <w:lang w:eastAsia="en-US"/>
        </w:rPr>
        <w:t xml:space="preserve">društvenu stabilnost i politiku </w:t>
      </w:r>
      <w:r w:rsidRPr="007A752C">
        <w:rPr>
          <w:rFonts w:ascii="Calibri" w:hAnsi="Calibri"/>
          <w:sz w:val="22"/>
          <w:szCs w:val="22"/>
          <w:lang w:eastAsia="en-US"/>
        </w:rPr>
        <w:t xml:space="preserve">nalaze se u </w:t>
      </w:r>
      <w:r w:rsidRPr="007A752C">
        <w:rPr>
          <w:rFonts w:ascii="Calibri" w:hAnsi="Calibri"/>
          <w:b/>
          <w:i/>
          <w:sz w:val="22"/>
          <w:szCs w:val="22"/>
          <w:lang w:eastAsia="en-US"/>
        </w:rPr>
        <w:t xml:space="preserve">kategoriji </w:t>
      </w:r>
      <w:r w:rsidR="00915B36">
        <w:rPr>
          <w:rFonts w:ascii="Calibri" w:hAnsi="Calibri"/>
          <w:b/>
          <w:i/>
          <w:sz w:val="22"/>
          <w:szCs w:val="22"/>
          <w:lang w:eastAsia="en-US"/>
        </w:rPr>
        <w:t>4</w:t>
      </w:r>
      <w:r w:rsidRPr="007A752C">
        <w:rPr>
          <w:rFonts w:ascii="Calibri" w:hAnsi="Calibri"/>
          <w:b/>
          <w:i/>
          <w:sz w:val="22"/>
          <w:szCs w:val="22"/>
          <w:lang w:eastAsia="en-US"/>
        </w:rPr>
        <w:t xml:space="preserve"> – </w:t>
      </w:r>
      <w:r w:rsidR="00915B36">
        <w:rPr>
          <w:rFonts w:ascii="Calibri" w:hAnsi="Calibri"/>
          <w:b/>
          <w:i/>
          <w:sz w:val="22"/>
          <w:szCs w:val="22"/>
          <w:lang w:eastAsia="en-US"/>
        </w:rPr>
        <w:t>značajne</w:t>
      </w:r>
      <w:r w:rsidR="0083206C" w:rsidRPr="007A752C">
        <w:rPr>
          <w:rFonts w:ascii="Calibri" w:hAnsi="Calibri"/>
          <w:b/>
          <w:i/>
          <w:sz w:val="22"/>
          <w:szCs w:val="22"/>
          <w:lang w:eastAsia="en-US"/>
        </w:rPr>
        <w:t xml:space="preserve"> posljedice</w:t>
      </w:r>
      <w:r w:rsidRPr="007A752C">
        <w:rPr>
          <w:rFonts w:ascii="Calibri" w:hAnsi="Calibri"/>
          <w:b/>
          <w:i/>
          <w:sz w:val="22"/>
          <w:szCs w:val="22"/>
          <w:lang w:eastAsia="en-US"/>
        </w:rPr>
        <w:t>.</w:t>
      </w:r>
    </w:p>
    <w:p w14:paraId="1E1FB4C0" w14:textId="77777777" w:rsidR="000254A0" w:rsidRPr="007A752C" w:rsidRDefault="000254A0" w:rsidP="00DC63B3">
      <w:pPr>
        <w:spacing w:line="276" w:lineRule="auto"/>
        <w:jc w:val="left"/>
        <w:rPr>
          <w:rFonts w:ascii="Calibri" w:hAnsi="Calibri"/>
          <w:sz w:val="22"/>
          <w:szCs w:val="22"/>
          <w:lang w:eastAsia="en-US"/>
        </w:rPr>
      </w:pPr>
    </w:p>
    <w:p w14:paraId="4165EF6F" w14:textId="77777777" w:rsidR="00C6376A" w:rsidRDefault="00C6376A" w:rsidP="579C6852">
      <w:pPr>
        <w:jc w:val="left"/>
        <w:rPr>
          <w:rFonts w:ascii="Calibri" w:hAnsi="Calibri"/>
          <w:sz w:val="22"/>
          <w:szCs w:val="22"/>
          <w:lang w:eastAsia="en-US"/>
        </w:rPr>
      </w:pPr>
    </w:p>
    <w:p w14:paraId="58926B27" w14:textId="77777777" w:rsidR="00AD14A3" w:rsidRDefault="00AD14A3" w:rsidP="579C6852">
      <w:pPr>
        <w:jc w:val="left"/>
        <w:rPr>
          <w:rFonts w:ascii="Calibri" w:hAnsi="Calibri"/>
          <w:sz w:val="22"/>
          <w:szCs w:val="22"/>
          <w:lang w:eastAsia="en-US"/>
        </w:rPr>
      </w:pPr>
    </w:p>
    <w:p w14:paraId="300ACD78" w14:textId="77777777" w:rsidR="00AD14A3" w:rsidRDefault="00AD14A3" w:rsidP="579C6852">
      <w:pPr>
        <w:jc w:val="left"/>
        <w:rPr>
          <w:rFonts w:ascii="Calibri" w:hAnsi="Calibri"/>
          <w:sz w:val="22"/>
          <w:szCs w:val="22"/>
          <w:lang w:eastAsia="en-US"/>
        </w:rPr>
      </w:pPr>
    </w:p>
    <w:p w14:paraId="7E9F4C50" w14:textId="77777777" w:rsidR="00C6376A" w:rsidRPr="007A752C" w:rsidRDefault="00C6376A" w:rsidP="00EE73EA">
      <w:pPr>
        <w:pStyle w:val="Razina4"/>
        <w:rPr>
          <w:lang w:val="hr-HR"/>
        </w:rPr>
      </w:pPr>
      <w:bookmarkStart w:id="89" w:name="_Toc225768535"/>
      <w:bookmarkStart w:id="90" w:name="_Hlk502910373"/>
      <w:r w:rsidRPr="007A752C">
        <w:rPr>
          <w:lang w:val="hr-HR"/>
        </w:rPr>
        <w:t>Poplava, zbirna ocjena posljedica</w:t>
      </w:r>
      <w:bookmarkEnd w:id="89"/>
    </w:p>
    <w:p w14:paraId="403F94D8" w14:textId="77777777" w:rsidR="00C6376A" w:rsidRPr="007A752C" w:rsidRDefault="00C6376A" w:rsidP="579C6852">
      <w:pPr>
        <w:jc w:val="left"/>
        <w:rPr>
          <w:rFonts w:ascii="Calibri" w:hAnsi="Calibri"/>
          <w:sz w:val="22"/>
          <w:szCs w:val="22"/>
          <w:lang w:eastAsia="en-US"/>
        </w:rPr>
      </w:pPr>
    </w:p>
    <w:p w14:paraId="623DFF01" w14:textId="6AEA22AD" w:rsidR="00C6376A" w:rsidRPr="007A752C" w:rsidRDefault="00C6376A" w:rsidP="0075737E">
      <w:pPr>
        <w:pStyle w:val="Opisslike"/>
        <w:rPr>
          <w:lang w:eastAsia="en-US"/>
        </w:rPr>
      </w:pPr>
      <w:r w:rsidRPr="007A752C">
        <w:rPr>
          <w:lang w:eastAsia="en-US"/>
        </w:rPr>
        <w:t xml:space="preserve">         </w:t>
      </w:r>
      <w:r w:rsidR="0075737E" w:rsidRPr="007A752C">
        <w:t xml:space="preserve">Tablica </w:t>
      </w:r>
      <w:r w:rsidR="0075737E" w:rsidRPr="007A752C">
        <w:fldChar w:fldCharType="begin"/>
      </w:r>
      <w:r w:rsidR="0075737E" w:rsidRPr="007A752C">
        <w:instrText xml:space="preserve"> SEQ Tablica \* ARABIC </w:instrText>
      </w:r>
      <w:r w:rsidR="0075737E" w:rsidRPr="007A752C">
        <w:fldChar w:fldCharType="separate"/>
      </w:r>
      <w:r w:rsidR="001C4072">
        <w:rPr>
          <w:noProof/>
        </w:rPr>
        <w:t>22</w:t>
      </w:r>
      <w:r w:rsidR="0075737E" w:rsidRPr="007A752C">
        <w:fldChar w:fldCharType="end"/>
      </w:r>
      <w:r w:rsidRPr="007A752C">
        <w:rPr>
          <w:lang w:eastAsia="en-US"/>
        </w:rPr>
        <w:t xml:space="preserve">: Poplava, zbirna ocjena posljedica </w:t>
      </w:r>
    </w:p>
    <w:tbl>
      <w:tblPr>
        <w:tblStyle w:val="Reetkatablice18"/>
        <w:tblW w:w="0" w:type="auto"/>
        <w:jc w:val="center"/>
        <w:tblLook w:val="04A0" w:firstRow="1" w:lastRow="0" w:firstColumn="1" w:lastColumn="0" w:noHBand="0" w:noVBand="1"/>
      </w:tblPr>
      <w:tblGrid>
        <w:gridCol w:w="1555"/>
        <w:gridCol w:w="1842"/>
        <w:gridCol w:w="1985"/>
        <w:gridCol w:w="2693"/>
        <w:gridCol w:w="985"/>
      </w:tblGrid>
      <w:tr w:rsidR="00C6376A" w:rsidRPr="007A752C" w14:paraId="079DDDF8" w14:textId="77777777" w:rsidTr="00C6376A">
        <w:trPr>
          <w:jc w:val="center"/>
        </w:trPr>
        <w:tc>
          <w:tcPr>
            <w:tcW w:w="9060" w:type="dxa"/>
            <w:gridSpan w:val="5"/>
            <w:shd w:val="clear" w:color="auto" w:fill="F2F2F2" w:themeFill="background1" w:themeFillShade="F2"/>
          </w:tcPr>
          <w:p w14:paraId="7F6CAFB6" w14:textId="77777777" w:rsidR="00C6376A" w:rsidRPr="007A752C" w:rsidRDefault="00C6376A" w:rsidP="00C6376A">
            <w:pPr>
              <w:jc w:val="center"/>
              <w:rPr>
                <w:rFonts w:ascii="Calibri" w:hAnsi="Calibri"/>
                <w:b/>
                <w:bCs/>
                <w:sz w:val="20"/>
                <w:lang w:eastAsia="en-US"/>
              </w:rPr>
            </w:pPr>
            <w:r w:rsidRPr="007A752C">
              <w:rPr>
                <w:rFonts w:ascii="Calibri" w:hAnsi="Calibri"/>
                <w:b/>
                <w:bCs/>
                <w:sz w:val="20"/>
                <w:lang w:eastAsia="en-US"/>
              </w:rPr>
              <w:t>Zbirna ocjena kategorije posljedice velike nesreće</w:t>
            </w:r>
          </w:p>
        </w:tc>
      </w:tr>
      <w:tr w:rsidR="00C6376A" w:rsidRPr="007A752C" w14:paraId="01DC6D8E" w14:textId="77777777" w:rsidTr="00C6376A">
        <w:trPr>
          <w:jc w:val="center"/>
        </w:trPr>
        <w:tc>
          <w:tcPr>
            <w:tcW w:w="1555" w:type="dxa"/>
            <w:shd w:val="clear" w:color="auto" w:fill="F2F2F2" w:themeFill="background1" w:themeFillShade="F2"/>
          </w:tcPr>
          <w:p w14:paraId="4E592884" w14:textId="77777777" w:rsidR="00C6376A" w:rsidRPr="007A752C" w:rsidRDefault="00C6376A" w:rsidP="00C6376A">
            <w:pPr>
              <w:jc w:val="center"/>
              <w:rPr>
                <w:rFonts w:ascii="Calibri" w:hAnsi="Calibri"/>
                <w:b/>
                <w:bCs/>
                <w:sz w:val="20"/>
                <w:lang w:eastAsia="en-US"/>
              </w:rPr>
            </w:pPr>
            <w:r w:rsidRPr="007A752C">
              <w:rPr>
                <w:rFonts w:ascii="Calibri" w:hAnsi="Calibri"/>
                <w:b/>
                <w:bCs/>
                <w:sz w:val="20"/>
                <w:lang w:eastAsia="en-US"/>
              </w:rPr>
              <w:t>Kategorija</w:t>
            </w:r>
          </w:p>
        </w:tc>
        <w:tc>
          <w:tcPr>
            <w:tcW w:w="1842" w:type="dxa"/>
            <w:shd w:val="clear" w:color="auto" w:fill="F2F2F2" w:themeFill="background1" w:themeFillShade="F2"/>
          </w:tcPr>
          <w:p w14:paraId="4D743D59" w14:textId="77777777" w:rsidR="00C6376A" w:rsidRPr="007A752C" w:rsidRDefault="00C6376A" w:rsidP="00C6376A">
            <w:pPr>
              <w:jc w:val="center"/>
              <w:rPr>
                <w:rFonts w:ascii="Calibri" w:hAnsi="Calibri"/>
                <w:b/>
                <w:bCs/>
                <w:sz w:val="18"/>
                <w:szCs w:val="18"/>
                <w:lang w:eastAsia="en-US"/>
              </w:rPr>
            </w:pPr>
            <w:r w:rsidRPr="007A752C">
              <w:rPr>
                <w:rFonts w:ascii="Calibri" w:hAnsi="Calibri"/>
                <w:b/>
                <w:bCs/>
                <w:sz w:val="18"/>
                <w:szCs w:val="18"/>
                <w:lang w:eastAsia="en-US"/>
              </w:rPr>
              <w:t>Život I zdravlje ljudi</w:t>
            </w:r>
          </w:p>
        </w:tc>
        <w:tc>
          <w:tcPr>
            <w:tcW w:w="1985" w:type="dxa"/>
            <w:shd w:val="clear" w:color="auto" w:fill="F2F2F2" w:themeFill="background1" w:themeFillShade="F2"/>
          </w:tcPr>
          <w:p w14:paraId="7F6260A9" w14:textId="77777777" w:rsidR="00C6376A" w:rsidRPr="007A752C" w:rsidRDefault="00C6376A" w:rsidP="00C6376A">
            <w:pPr>
              <w:jc w:val="center"/>
              <w:rPr>
                <w:rFonts w:ascii="Calibri" w:hAnsi="Calibri"/>
                <w:b/>
                <w:bCs/>
                <w:sz w:val="18"/>
                <w:szCs w:val="18"/>
                <w:lang w:eastAsia="en-US"/>
              </w:rPr>
            </w:pPr>
            <w:r w:rsidRPr="007A752C">
              <w:rPr>
                <w:rFonts w:ascii="Calibri" w:hAnsi="Calibri"/>
                <w:b/>
                <w:bCs/>
                <w:sz w:val="18"/>
                <w:szCs w:val="18"/>
                <w:lang w:eastAsia="en-US"/>
              </w:rPr>
              <w:t>Gospodarstvo</w:t>
            </w:r>
          </w:p>
        </w:tc>
        <w:tc>
          <w:tcPr>
            <w:tcW w:w="2693" w:type="dxa"/>
            <w:shd w:val="clear" w:color="auto" w:fill="F2F2F2" w:themeFill="background1" w:themeFillShade="F2"/>
          </w:tcPr>
          <w:p w14:paraId="7C2331B8" w14:textId="77777777" w:rsidR="00C6376A" w:rsidRPr="007A752C" w:rsidRDefault="00C6376A" w:rsidP="00C6376A">
            <w:pPr>
              <w:jc w:val="center"/>
              <w:rPr>
                <w:rFonts w:ascii="Calibri" w:hAnsi="Calibri"/>
                <w:b/>
                <w:bCs/>
                <w:sz w:val="18"/>
                <w:szCs w:val="18"/>
                <w:lang w:eastAsia="en-US"/>
              </w:rPr>
            </w:pPr>
            <w:r w:rsidRPr="007A752C">
              <w:rPr>
                <w:rFonts w:ascii="Calibri" w:hAnsi="Calibri"/>
                <w:b/>
                <w:bCs/>
                <w:sz w:val="18"/>
                <w:szCs w:val="18"/>
                <w:lang w:eastAsia="en-US"/>
              </w:rPr>
              <w:t xml:space="preserve">Društvena </w:t>
            </w:r>
            <w:r w:rsidR="007A752C" w:rsidRPr="007A752C">
              <w:rPr>
                <w:rFonts w:ascii="Calibri" w:hAnsi="Calibri"/>
                <w:b/>
                <w:bCs/>
                <w:sz w:val="18"/>
                <w:szCs w:val="18"/>
                <w:lang w:eastAsia="en-US"/>
              </w:rPr>
              <w:t>stabilnosti</w:t>
            </w:r>
            <w:r w:rsidRPr="007A752C">
              <w:rPr>
                <w:rFonts w:ascii="Calibri" w:hAnsi="Calibri"/>
                <w:b/>
                <w:bCs/>
                <w:sz w:val="18"/>
                <w:szCs w:val="18"/>
                <w:lang w:eastAsia="en-US"/>
              </w:rPr>
              <w:t xml:space="preserve"> politika</w:t>
            </w:r>
          </w:p>
        </w:tc>
        <w:tc>
          <w:tcPr>
            <w:tcW w:w="985" w:type="dxa"/>
            <w:shd w:val="clear" w:color="auto" w:fill="F2F2F2" w:themeFill="background1" w:themeFillShade="F2"/>
          </w:tcPr>
          <w:p w14:paraId="6D3769A2" w14:textId="77777777" w:rsidR="00C6376A" w:rsidRPr="007A752C" w:rsidRDefault="00C6376A" w:rsidP="00C6376A">
            <w:pPr>
              <w:jc w:val="center"/>
              <w:rPr>
                <w:rFonts w:ascii="Calibri" w:hAnsi="Calibri"/>
                <w:b/>
                <w:bCs/>
                <w:sz w:val="20"/>
                <w:lang w:eastAsia="en-US"/>
              </w:rPr>
            </w:pPr>
            <w:r w:rsidRPr="007A752C">
              <w:rPr>
                <w:rFonts w:ascii="Calibri" w:hAnsi="Calibri"/>
                <w:b/>
                <w:bCs/>
                <w:sz w:val="20"/>
                <w:lang w:eastAsia="en-US"/>
              </w:rPr>
              <w:t>Zbirna ocjena (x)</w:t>
            </w:r>
          </w:p>
        </w:tc>
      </w:tr>
      <w:tr w:rsidR="00C6376A" w:rsidRPr="007A752C" w14:paraId="1F3AC0C1" w14:textId="77777777" w:rsidTr="00C6376A">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0063A440" w14:textId="77777777" w:rsidR="00C6376A" w:rsidRPr="007A752C" w:rsidRDefault="00C6376A" w:rsidP="00C6376A">
            <w:pPr>
              <w:jc w:val="left"/>
              <w:rPr>
                <w:rFonts w:ascii="Calibri" w:hAnsi="Calibri"/>
                <w:b/>
                <w:bCs/>
                <w:sz w:val="20"/>
                <w:lang w:eastAsia="hr-HR"/>
              </w:rPr>
            </w:pPr>
            <w:r w:rsidRPr="007A752C">
              <w:rPr>
                <w:rFonts w:ascii="Calibri" w:hAnsi="Calibri"/>
                <w:b/>
                <w:bCs/>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09A0DF8E" w14:textId="77777777" w:rsidR="00C6376A" w:rsidRPr="007A752C" w:rsidRDefault="00C6376A" w:rsidP="00C6376A">
            <w:pPr>
              <w:jc w:val="center"/>
              <w:rPr>
                <w:rFonts w:ascii="Calibri" w:hAnsi="Calibri"/>
                <w:b/>
                <w:sz w:val="20"/>
                <w:lang w:eastAsia="en-US"/>
              </w:rPr>
            </w:pPr>
          </w:p>
        </w:tc>
        <w:tc>
          <w:tcPr>
            <w:tcW w:w="1985" w:type="dxa"/>
          </w:tcPr>
          <w:p w14:paraId="7BAD0CD0" w14:textId="77777777" w:rsidR="00C6376A" w:rsidRPr="007A752C" w:rsidRDefault="00C6376A" w:rsidP="00C6376A">
            <w:pPr>
              <w:jc w:val="center"/>
              <w:rPr>
                <w:rFonts w:ascii="Calibri" w:hAnsi="Calibri"/>
                <w:b/>
                <w:sz w:val="20"/>
                <w:lang w:eastAsia="en-US"/>
              </w:rPr>
            </w:pPr>
          </w:p>
        </w:tc>
        <w:tc>
          <w:tcPr>
            <w:tcW w:w="2693" w:type="dxa"/>
          </w:tcPr>
          <w:p w14:paraId="38D18D65" w14:textId="77777777" w:rsidR="00C6376A" w:rsidRPr="007A752C" w:rsidRDefault="00C6376A" w:rsidP="00C6376A">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5A2A2E30" w14:textId="77777777" w:rsidR="00C6376A" w:rsidRPr="007A752C" w:rsidRDefault="00C6376A" w:rsidP="00C6376A">
            <w:pPr>
              <w:jc w:val="left"/>
              <w:rPr>
                <w:rFonts w:ascii="Calibri" w:hAnsi="Calibri"/>
                <w:b/>
                <w:szCs w:val="24"/>
                <w:lang w:eastAsia="en-US"/>
              </w:rPr>
            </w:pPr>
          </w:p>
        </w:tc>
      </w:tr>
      <w:tr w:rsidR="00C6376A" w:rsidRPr="007A752C" w14:paraId="15EB571A" w14:textId="77777777" w:rsidTr="00C6376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2C01735F" w14:textId="77777777" w:rsidR="00C6376A" w:rsidRPr="007A752C" w:rsidRDefault="00C6376A" w:rsidP="00C6376A">
            <w:pPr>
              <w:jc w:val="left"/>
              <w:rPr>
                <w:rFonts w:ascii="Calibri" w:hAnsi="Calibri"/>
                <w:b/>
                <w:bCs/>
                <w:sz w:val="20"/>
                <w:lang w:eastAsia="hr-HR"/>
              </w:rPr>
            </w:pPr>
            <w:r w:rsidRPr="007A752C">
              <w:rPr>
                <w:rFonts w:ascii="Calibri" w:hAnsi="Calibri"/>
                <w:b/>
                <w:bCs/>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EB3D362" w14:textId="24C632E1" w:rsidR="00C6376A" w:rsidRPr="008C2809" w:rsidRDefault="00C6376A" w:rsidP="00C6376A">
            <w:pPr>
              <w:jc w:val="center"/>
              <w:rPr>
                <w:rFonts w:ascii="Calibri" w:hAnsi="Calibri"/>
                <w:b/>
                <w:sz w:val="28"/>
                <w:szCs w:val="28"/>
                <w:lang w:eastAsia="en-US"/>
              </w:rPr>
            </w:pPr>
          </w:p>
        </w:tc>
        <w:tc>
          <w:tcPr>
            <w:tcW w:w="1985" w:type="dxa"/>
          </w:tcPr>
          <w:p w14:paraId="63C14891" w14:textId="77777777" w:rsidR="00C6376A" w:rsidRPr="008C2809" w:rsidRDefault="00C6376A" w:rsidP="00C6376A">
            <w:pPr>
              <w:jc w:val="center"/>
              <w:rPr>
                <w:rFonts w:ascii="Calibri" w:hAnsi="Calibri"/>
                <w:b/>
                <w:sz w:val="28"/>
                <w:szCs w:val="28"/>
                <w:lang w:eastAsia="en-US"/>
              </w:rPr>
            </w:pPr>
          </w:p>
        </w:tc>
        <w:tc>
          <w:tcPr>
            <w:tcW w:w="2693" w:type="dxa"/>
          </w:tcPr>
          <w:p w14:paraId="0909C715" w14:textId="7849705A" w:rsidR="00C6376A" w:rsidRPr="008C2809" w:rsidRDefault="00C6376A" w:rsidP="00C6376A">
            <w:pPr>
              <w:jc w:val="center"/>
              <w:rPr>
                <w:rFonts w:ascii="Calibri" w:hAnsi="Calibri"/>
                <w:b/>
                <w:bCs/>
                <w:sz w:val="28"/>
                <w:szCs w:val="28"/>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57273364" w14:textId="77777777" w:rsidR="00C6376A" w:rsidRPr="008C2809" w:rsidRDefault="00C6376A" w:rsidP="00C6376A">
            <w:pPr>
              <w:jc w:val="center"/>
              <w:rPr>
                <w:rFonts w:ascii="Calibri" w:hAnsi="Calibri"/>
                <w:b/>
                <w:bCs/>
                <w:sz w:val="28"/>
                <w:szCs w:val="28"/>
                <w:lang w:eastAsia="en-US"/>
              </w:rPr>
            </w:pPr>
          </w:p>
        </w:tc>
      </w:tr>
      <w:tr w:rsidR="00C6376A" w:rsidRPr="007A752C" w14:paraId="2D5D8E35" w14:textId="77777777" w:rsidTr="00C6376A">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007936C6" w14:textId="77777777" w:rsidR="00C6376A" w:rsidRPr="007A752C" w:rsidRDefault="00C6376A" w:rsidP="00C6376A">
            <w:pPr>
              <w:jc w:val="left"/>
              <w:rPr>
                <w:rFonts w:ascii="Calibri" w:hAnsi="Calibri"/>
                <w:b/>
                <w:bCs/>
                <w:sz w:val="20"/>
                <w:lang w:eastAsia="hr-HR"/>
              </w:rPr>
            </w:pPr>
            <w:r w:rsidRPr="007A752C">
              <w:rPr>
                <w:rFonts w:ascii="Calibri" w:hAnsi="Calibri"/>
                <w:b/>
                <w:bCs/>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536F17E" w14:textId="411D1449" w:rsidR="00C6376A" w:rsidRPr="008C2809" w:rsidRDefault="00C6376A" w:rsidP="00C6376A">
            <w:pPr>
              <w:jc w:val="center"/>
              <w:rPr>
                <w:rFonts w:ascii="Calibri" w:hAnsi="Calibri"/>
                <w:b/>
                <w:sz w:val="28"/>
                <w:szCs w:val="28"/>
                <w:lang w:eastAsia="en-US"/>
              </w:rPr>
            </w:pPr>
          </w:p>
        </w:tc>
        <w:tc>
          <w:tcPr>
            <w:tcW w:w="1985" w:type="dxa"/>
          </w:tcPr>
          <w:p w14:paraId="67DB4504" w14:textId="490BBE1A" w:rsidR="00C6376A" w:rsidRPr="008C2809" w:rsidRDefault="00C6376A" w:rsidP="00C6376A">
            <w:pPr>
              <w:jc w:val="center"/>
              <w:rPr>
                <w:rFonts w:ascii="Calibri" w:hAnsi="Calibri"/>
                <w:b/>
                <w:sz w:val="28"/>
                <w:szCs w:val="28"/>
                <w:lang w:eastAsia="en-US"/>
              </w:rPr>
            </w:pPr>
          </w:p>
        </w:tc>
        <w:tc>
          <w:tcPr>
            <w:tcW w:w="2693" w:type="dxa"/>
          </w:tcPr>
          <w:p w14:paraId="61F39260" w14:textId="77777777" w:rsidR="00C6376A" w:rsidRPr="008C2809" w:rsidRDefault="00C6376A" w:rsidP="00C6376A">
            <w:pPr>
              <w:jc w:val="center"/>
              <w:rPr>
                <w:rFonts w:ascii="Calibri" w:hAnsi="Calibri"/>
                <w:b/>
                <w:sz w:val="28"/>
                <w:szCs w:val="28"/>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58436A9A" w14:textId="452CF5C7" w:rsidR="00C6376A" w:rsidRPr="008C2809" w:rsidRDefault="00C6376A" w:rsidP="00334CCC">
            <w:pPr>
              <w:jc w:val="center"/>
              <w:rPr>
                <w:rFonts w:ascii="Calibri" w:hAnsi="Calibri"/>
                <w:b/>
                <w:sz w:val="28"/>
                <w:szCs w:val="28"/>
                <w:lang w:eastAsia="en-US"/>
              </w:rPr>
            </w:pPr>
          </w:p>
        </w:tc>
      </w:tr>
      <w:tr w:rsidR="00C6376A" w:rsidRPr="007A752C" w14:paraId="7A6868C9" w14:textId="77777777" w:rsidTr="00C6376A">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79254F2F" w14:textId="77777777" w:rsidR="00C6376A" w:rsidRPr="007A752C" w:rsidRDefault="00C6376A" w:rsidP="00C6376A">
            <w:pPr>
              <w:jc w:val="left"/>
              <w:rPr>
                <w:rFonts w:ascii="Calibri" w:hAnsi="Calibri"/>
                <w:b/>
                <w:bCs/>
                <w:sz w:val="20"/>
                <w:lang w:eastAsia="hr-HR"/>
              </w:rPr>
            </w:pPr>
            <w:r w:rsidRPr="007A752C">
              <w:rPr>
                <w:rFonts w:ascii="Calibri" w:hAnsi="Calibri"/>
                <w:b/>
                <w:bCs/>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275BA64D" w14:textId="36EBE578" w:rsidR="00C6376A" w:rsidRPr="008C2809" w:rsidRDefault="00C6376A" w:rsidP="00C6376A">
            <w:pPr>
              <w:jc w:val="center"/>
              <w:rPr>
                <w:rFonts w:ascii="Calibri" w:hAnsi="Calibri"/>
                <w:b/>
                <w:sz w:val="28"/>
                <w:szCs w:val="28"/>
                <w:lang w:eastAsia="en-US"/>
              </w:rPr>
            </w:pPr>
          </w:p>
        </w:tc>
        <w:tc>
          <w:tcPr>
            <w:tcW w:w="1985" w:type="dxa"/>
          </w:tcPr>
          <w:p w14:paraId="0207A4EE" w14:textId="688C7153" w:rsidR="00C6376A" w:rsidRPr="008C2809" w:rsidRDefault="00C6376A" w:rsidP="00C6376A">
            <w:pPr>
              <w:jc w:val="center"/>
              <w:rPr>
                <w:rFonts w:ascii="Calibri" w:hAnsi="Calibri"/>
                <w:b/>
                <w:sz w:val="28"/>
                <w:szCs w:val="28"/>
                <w:lang w:eastAsia="en-US"/>
              </w:rPr>
            </w:pPr>
          </w:p>
        </w:tc>
        <w:tc>
          <w:tcPr>
            <w:tcW w:w="2693" w:type="dxa"/>
          </w:tcPr>
          <w:p w14:paraId="7A4EE07A" w14:textId="34682255" w:rsidR="00C6376A" w:rsidRPr="008C2809" w:rsidRDefault="00BA360D" w:rsidP="00C6376A">
            <w:pPr>
              <w:jc w:val="center"/>
              <w:rPr>
                <w:rFonts w:ascii="Calibri" w:hAnsi="Calibri"/>
                <w:b/>
                <w:sz w:val="28"/>
                <w:szCs w:val="28"/>
                <w:lang w:eastAsia="en-US"/>
              </w:rPr>
            </w:pPr>
            <w:r w:rsidRPr="008C2809">
              <w:rPr>
                <w:rFonts w:ascii="Calibri" w:hAnsi="Calibri"/>
                <w:b/>
                <w:bCs/>
                <w:sz w:val="28"/>
                <w:szCs w:val="28"/>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3F0693FF" w14:textId="292169F3" w:rsidR="00C6376A" w:rsidRPr="008C2809" w:rsidRDefault="00C6376A" w:rsidP="008C2809">
            <w:pPr>
              <w:jc w:val="center"/>
              <w:rPr>
                <w:rFonts w:ascii="Calibri" w:hAnsi="Calibri"/>
                <w:b/>
                <w:bCs/>
                <w:sz w:val="28"/>
                <w:szCs w:val="28"/>
                <w:lang w:eastAsia="en-US"/>
              </w:rPr>
            </w:pPr>
          </w:p>
        </w:tc>
      </w:tr>
      <w:tr w:rsidR="00C6376A" w:rsidRPr="007A752C" w14:paraId="1CDA7AB4" w14:textId="77777777" w:rsidTr="00C6376A">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1288EE58" w14:textId="77777777" w:rsidR="00C6376A" w:rsidRPr="007A752C" w:rsidRDefault="00C6376A" w:rsidP="00C6376A">
            <w:pPr>
              <w:jc w:val="left"/>
              <w:rPr>
                <w:rFonts w:ascii="Calibri" w:hAnsi="Calibri"/>
                <w:b/>
                <w:bCs/>
                <w:sz w:val="20"/>
                <w:lang w:eastAsia="hr-HR"/>
              </w:rPr>
            </w:pPr>
            <w:r w:rsidRPr="007A752C">
              <w:rPr>
                <w:rFonts w:ascii="Calibri" w:hAnsi="Calibri"/>
                <w:b/>
                <w:bCs/>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2A2C5B3F" w14:textId="629ABAE7" w:rsidR="00C6376A" w:rsidRPr="007A752C" w:rsidRDefault="00BA360D" w:rsidP="00C6376A">
            <w:pPr>
              <w:jc w:val="center"/>
              <w:rPr>
                <w:rFonts w:ascii="Calibri" w:hAnsi="Calibri"/>
                <w:b/>
                <w:bCs/>
                <w:sz w:val="20"/>
                <w:lang w:eastAsia="en-US"/>
              </w:rPr>
            </w:pPr>
            <w:r>
              <w:rPr>
                <w:rFonts w:ascii="Calibri" w:hAnsi="Calibri"/>
                <w:b/>
                <w:sz w:val="28"/>
                <w:szCs w:val="28"/>
                <w:lang w:eastAsia="en-US"/>
              </w:rPr>
              <w:t>x</w:t>
            </w:r>
          </w:p>
        </w:tc>
        <w:tc>
          <w:tcPr>
            <w:tcW w:w="1985" w:type="dxa"/>
          </w:tcPr>
          <w:p w14:paraId="02B538FC" w14:textId="6288D265" w:rsidR="00C6376A" w:rsidRPr="008C2809" w:rsidRDefault="00BA360D" w:rsidP="00C6376A">
            <w:pPr>
              <w:jc w:val="center"/>
              <w:rPr>
                <w:rFonts w:ascii="Calibri" w:hAnsi="Calibri"/>
                <w:b/>
                <w:bCs/>
                <w:sz w:val="28"/>
                <w:szCs w:val="28"/>
                <w:lang w:eastAsia="en-US"/>
              </w:rPr>
            </w:pPr>
            <w:r>
              <w:rPr>
                <w:rFonts w:ascii="Calibri" w:hAnsi="Calibri"/>
                <w:b/>
                <w:sz w:val="28"/>
                <w:szCs w:val="28"/>
                <w:lang w:eastAsia="en-US"/>
              </w:rPr>
              <w:t>x</w:t>
            </w:r>
          </w:p>
        </w:tc>
        <w:tc>
          <w:tcPr>
            <w:tcW w:w="2693" w:type="dxa"/>
          </w:tcPr>
          <w:p w14:paraId="7D57DEC1" w14:textId="77777777" w:rsidR="00C6376A" w:rsidRPr="007A752C" w:rsidRDefault="00C6376A" w:rsidP="00C6376A">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2F098FB2" w14:textId="68DD9CB8" w:rsidR="00C6376A" w:rsidRPr="007A752C" w:rsidRDefault="00BA360D" w:rsidP="00BA360D">
            <w:pPr>
              <w:jc w:val="center"/>
              <w:rPr>
                <w:rFonts w:ascii="Calibri" w:hAnsi="Calibri"/>
                <w:b/>
                <w:bCs/>
                <w:lang w:eastAsia="en-US"/>
              </w:rPr>
            </w:pPr>
            <w:r>
              <w:rPr>
                <w:rFonts w:ascii="Calibri" w:hAnsi="Calibri"/>
                <w:b/>
                <w:sz w:val="28"/>
                <w:szCs w:val="28"/>
                <w:lang w:eastAsia="en-US"/>
              </w:rPr>
              <w:t>x</w:t>
            </w:r>
          </w:p>
        </w:tc>
      </w:tr>
    </w:tbl>
    <w:p w14:paraId="04A21978" w14:textId="77777777" w:rsidR="00C6376A" w:rsidRPr="007A752C" w:rsidRDefault="00C6376A" w:rsidP="00C6376A">
      <w:pPr>
        <w:rPr>
          <w:lang w:eastAsia="hr-HR"/>
        </w:rPr>
      </w:pPr>
    </w:p>
    <w:p w14:paraId="59B7CE69" w14:textId="77777777" w:rsidR="00C6376A" w:rsidRDefault="00C6376A" w:rsidP="00DC63B3">
      <w:pPr>
        <w:spacing w:line="276" w:lineRule="auto"/>
        <w:rPr>
          <w:rStyle w:val="normaltextrun"/>
          <w:color w:val="000000"/>
          <w:sz w:val="22"/>
          <w:szCs w:val="22"/>
          <w:shd w:val="clear" w:color="auto" w:fill="FFFFFF"/>
        </w:rPr>
      </w:pPr>
      <w:r w:rsidRPr="007A752C">
        <w:rPr>
          <w:rStyle w:val="normaltextrun"/>
          <w:color w:val="000000"/>
          <w:sz w:val="22"/>
          <w:szCs w:val="22"/>
          <w:shd w:val="clear" w:color="auto" w:fill="FFFFFF"/>
        </w:rPr>
        <w:t>Zbirno posljedice poplave  ovise o posljedicama sva tri utjecaja na društvene vrijednosti i dobiju se kao srednja vrijednost kategorija život i zdravlje ljudi, gospodarstvo i društvena stabilnost i politika</w:t>
      </w:r>
      <w:r w:rsidR="0083206C" w:rsidRPr="007A752C">
        <w:rPr>
          <w:rStyle w:val="normaltextrun"/>
          <w:color w:val="000000"/>
          <w:sz w:val="22"/>
          <w:szCs w:val="22"/>
          <w:shd w:val="clear" w:color="auto" w:fill="FFFFFF"/>
        </w:rPr>
        <w:t>.</w:t>
      </w:r>
      <w:r w:rsidRPr="007A752C">
        <w:rPr>
          <w:rStyle w:val="normaltextrun"/>
          <w:color w:val="000000"/>
          <w:sz w:val="22"/>
          <w:szCs w:val="22"/>
          <w:shd w:val="clear" w:color="auto" w:fill="FFFFFF"/>
        </w:rPr>
        <w:t xml:space="preserve"> </w:t>
      </w:r>
    </w:p>
    <w:p w14:paraId="783BDDE7" w14:textId="77777777" w:rsidR="00501F26" w:rsidRPr="007A752C" w:rsidRDefault="00501F26" w:rsidP="00DC63B3">
      <w:pPr>
        <w:spacing w:line="276" w:lineRule="auto"/>
        <w:rPr>
          <w:sz w:val="22"/>
          <w:szCs w:val="22"/>
          <w:lang w:eastAsia="hr-HR"/>
        </w:rPr>
      </w:pPr>
    </w:p>
    <w:p w14:paraId="7B76665C" w14:textId="2880994B" w:rsidR="0083206C" w:rsidRPr="007A752C" w:rsidRDefault="0083206C" w:rsidP="00DC63B3">
      <w:pPr>
        <w:spacing w:line="276" w:lineRule="auto"/>
        <w:rPr>
          <w:rFonts w:ascii="Calibri" w:hAnsi="Calibri"/>
          <w:b/>
          <w:i/>
          <w:sz w:val="22"/>
          <w:szCs w:val="22"/>
          <w:lang w:eastAsia="en-US"/>
        </w:rPr>
      </w:pPr>
      <w:r w:rsidRPr="007A752C">
        <w:rPr>
          <w:rFonts w:ascii="Calibri" w:hAnsi="Calibri"/>
          <w:sz w:val="22"/>
          <w:szCs w:val="22"/>
          <w:lang w:eastAsia="en-US"/>
        </w:rPr>
        <w:t xml:space="preserve">Zbirna ocjena posljedica poplave nalazi se u </w:t>
      </w:r>
      <w:r w:rsidRPr="007A752C">
        <w:rPr>
          <w:rFonts w:ascii="Calibri" w:hAnsi="Calibri"/>
          <w:b/>
          <w:i/>
          <w:sz w:val="22"/>
          <w:szCs w:val="22"/>
          <w:lang w:eastAsia="en-US"/>
        </w:rPr>
        <w:t xml:space="preserve">kategoriji </w:t>
      </w:r>
      <w:r w:rsidR="00BA360D">
        <w:rPr>
          <w:rFonts w:ascii="Calibri" w:hAnsi="Calibri"/>
          <w:b/>
          <w:i/>
          <w:sz w:val="22"/>
          <w:szCs w:val="22"/>
          <w:lang w:eastAsia="en-US"/>
        </w:rPr>
        <w:t>4</w:t>
      </w:r>
      <w:r w:rsidRPr="007A752C">
        <w:rPr>
          <w:rFonts w:ascii="Calibri" w:hAnsi="Calibri"/>
          <w:b/>
          <w:i/>
          <w:sz w:val="22"/>
          <w:szCs w:val="22"/>
          <w:lang w:eastAsia="en-US"/>
        </w:rPr>
        <w:t xml:space="preserve"> – </w:t>
      </w:r>
      <w:r w:rsidR="00BA360D">
        <w:rPr>
          <w:rFonts w:ascii="Calibri" w:hAnsi="Calibri"/>
          <w:b/>
          <w:i/>
          <w:sz w:val="22"/>
          <w:szCs w:val="22"/>
          <w:lang w:eastAsia="en-US"/>
        </w:rPr>
        <w:t>katastrofalne</w:t>
      </w:r>
      <w:r w:rsidRPr="007A752C">
        <w:rPr>
          <w:rFonts w:ascii="Calibri" w:hAnsi="Calibri"/>
          <w:b/>
          <w:i/>
          <w:sz w:val="22"/>
          <w:szCs w:val="22"/>
          <w:lang w:eastAsia="en-US"/>
        </w:rPr>
        <w:t xml:space="preserve"> posljedice.</w:t>
      </w:r>
    </w:p>
    <w:p w14:paraId="0841DDEC" w14:textId="77777777" w:rsidR="00C6376A" w:rsidRPr="007A752C" w:rsidRDefault="00C6376A" w:rsidP="00DC63B3">
      <w:pPr>
        <w:spacing w:line="276" w:lineRule="auto"/>
        <w:jc w:val="left"/>
        <w:rPr>
          <w:rFonts w:ascii="Calibri" w:hAnsi="Calibri"/>
          <w:sz w:val="22"/>
          <w:szCs w:val="22"/>
          <w:lang w:eastAsia="en-US"/>
        </w:rPr>
      </w:pPr>
    </w:p>
    <w:p w14:paraId="5ADF1EC5" w14:textId="7167D48E" w:rsidR="00F571C1" w:rsidRPr="007A752C" w:rsidRDefault="0086304F" w:rsidP="00EE73EA">
      <w:pPr>
        <w:pStyle w:val="Razina4"/>
        <w:rPr>
          <w:lang w:val="hr-HR"/>
        </w:rPr>
      </w:pPr>
      <w:bookmarkStart w:id="91" w:name="_Toc225768536"/>
      <w:bookmarkEnd w:id="90"/>
      <w:r>
        <w:rPr>
          <w:lang w:val="hr-HR"/>
        </w:rPr>
        <w:t>Podatci</w:t>
      </w:r>
      <w:r w:rsidR="00F571C1" w:rsidRPr="007A752C">
        <w:rPr>
          <w:lang w:val="hr-HR"/>
        </w:rPr>
        <w:t>, izvori i metode izračuna</w:t>
      </w:r>
      <w:bookmarkEnd w:id="91"/>
    </w:p>
    <w:p w14:paraId="3CAC481A" w14:textId="77777777" w:rsidR="00F571C1" w:rsidRPr="007A752C" w:rsidRDefault="00F571C1" w:rsidP="00F571C1">
      <w:pPr>
        <w:spacing w:line="276" w:lineRule="auto"/>
        <w:rPr>
          <w:sz w:val="22"/>
          <w:szCs w:val="22"/>
        </w:rPr>
      </w:pPr>
      <w:r w:rsidRPr="007A752C">
        <w:rPr>
          <w:sz w:val="22"/>
          <w:szCs w:val="22"/>
        </w:rPr>
        <w:t xml:space="preserve"> </w:t>
      </w:r>
    </w:p>
    <w:p w14:paraId="3856F3CC" w14:textId="5EA8085E" w:rsidR="00334CCC" w:rsidRDefault="0075737E" w:rsidP="00765B3F">
      <w:pPr>
        <w:spacing w:line="276" w:lineRule="auto"/>
        <w:rPr>
          <w:sz w:val="22"/>
          <w:szCs w:val="22"/>
        </w:rPr>
      </w:pPr>
      <w:r w:rsidRPr="007A752C">
        <w:rPr>
          <w:sz w:val="22"/>
          <w:szCs w:val="22"/>
        </w:rPr>
        <w:t xml:space="preserve">      Opisano u </w:t>
      </w:r>
      <w:r w:rsidR="0086304F">
        <w:rPr>
          <w:sz w:val="22"/>
          <w:szCs w:val="22"/>
        </w:rPr>
        <w:t>točki</w:t>
      </w:r>
      <w:r w:rsidRPr="007A752C">
        <w:rPr>
          <w:sz w:val="22"/>
          <w:szCs w:val="22"/>
        </w:rPr>
        <w:t xml:space="preserve"> 3</w:t>
      </w:r>
      <w:r w:rsidR="00F571C1" w:rsidRPr="007A752C">
        <w:rPr>
          <w:sz w:val="22"/>
          <w:szCs w:val="22"/>
        </w:rPr>
        <w:t>. Procjene rizika.</w:t>
      </w:r>
    </w:p>
    <w:p w14:paraId="06EFE173" w14:textId="3BA8A67C" w:rsidR="007C04F5" w:rsidRDefault="007C04F5" w:rsidP="00765B3F">
      <w:pPr>
        <w:spacing w:line="276" w:lineRule="auto"/>
        <w:rPr>
          <w:sz w:val="22"/>
          <w:szCs w:val="22"/>
        </w:rPr>
      </w:pPr>
    </w:p>
    <w:p w14:paraId="7AD3B797" w14:textId="77777777" w:rsidR="0044678E" w:rsidRPr="007A752C" w:rsidRDefault="0044678E" w:rsidP="00765B3F">
      <w:pPr>
        <w:spacing w:line="276" w:lineRule="auto"/>
        <w:rPr>
          <w:sz w:val="22"/>
          <w:szCs w:val="22"/>
        </w:rPr>
      </w:pPr>
    </w:p>
    <w:p w14:paraId="27371DEF" w14:textId="77777777" w:rsidR="00765B3F" w:rsidRPr="007A752C" w:rsidRDefault="579C6852" w:rsidP="00EE73EA">
      <w:pPr>
        <w:pStyle w:val="Razina3"/>
        <w:rPr>
          <w:lang w:val="hr-HR"/>
        </w:rPr>
      </w:pPr>
      <w:bookmarkStart w:id="92" w:name="_Toc225768537"/>
      <w:r w:rsidRPr="007A752C">
        <w:rPr>
          <w:lang w:val="hr-HR"/>
        </w:rPr>
        <w:t>Utvrđivanje rizika preko matrice rizika</w:t>
      </w:r>
      <w:bookmarkEnd w:id="92"/>
    </w:p>
    <w:p w14:paraId="088419E4" w14:textId="77777777" w:rsidR="0044678E" w:rsidRPr="007A752C" w:rsidRDefault="0044678E" w:rsidP="0044678E">
      <w:pPr>
        <w:rPr>
          <w:lang w:eastAsia="en-US"/>
        </w:rPr>
      </w:pPr>
    </w:p>
    <w:p w14:paraId="4EE1FEEB" w14:textId="6ABB837E" w:rsidR="006711B0" w:rsidRPr="007A752C" w:rsidRDefault="006711B0" w:rsidP="006711B0">
      <w:pPr>
        <w:pStyle w:val="Opisslike"/>
        <w:rPr>
          <w:lang w:eastAsia="en-US"/>
        </w:rPr>
      </w:pPr>
      <w:r w:rsidRPr="007A752C">
        <w:t xml:space="preserve">Grafički prikaz </w:t>
      </w:r>
      <w:r w:rsidR="005F62E4">
        <w:t>6</w:t>
      </w:r>
      <w:r w:rsidRPr="007A752C">
        <w:t>: Poplava – matrice rizika</w:t>
      </w:r>
    </w:p>
    <w:tbl>
      <w:tblPr>
        <w:tblStyle w:val="Reetkatablice19"/>
        <w:tblW w:w="0" w:type="auto"/>
        <w:jc w:val="center"/>
        <w:tblLook w:val="04A0" w:firstRow="1" w:lastRow="0" w:firstColumn="1" w:lastColumn="0" w:noHBand="0" w:noVBand="1"/>
      </w:tblPr>
      <w:tblGrid>
        <w:gridCol w:w="4678"/>
        <w:gridCol w:w="4529"/>
      </w:tblGrid>
      <w:tr w:rsidR="00933520" w:rsidRPr="007A752C" w14:paraId="483E4C6E" w14:textId="77777777" w:rsidTr="579C6852">
        <w:trPr>
          <w:trHeight w:val="4409"/>
          <w:jc w:val="center"/>
        </w:trPr>
        <w:tc>
          <w:tcPr>
            <w:tcW w:w="4678" w:type="dxa"/>
          </w:tcPr>
          <w:p w14:paraId="4EFD54F6" w14:textId="77777777" w:rsidR="00933520" w:rsidRPr="007A752C" w:rsidRDefault="00933520" w:rsidP="00933520">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933520" w:rsidRPr="007A752C" w14:paraId="25AA03DC" w14:textId="77777777" w:rsidTr="579C6852">
              <w:trPr>
                <w:jc w:val="center"/>
              </w:trPr>
              <w:tc>
                <w:tcPr>
                  <w:tcW w:w="1276" w:type="dxa"/>
                </w:tcPr>
                <w:p w14:paraId="67B1482B"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172A7B8E" w14:textId="77777777" w:rsidR="00933520" w:rsidRPr="007A752C" w:rsidRDefault="579C6852" w:rsidP="579C6852">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53D2B992"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5625FEB6" w14:textId="3367F93A" w:rsidR="00933520" w:rsidRPr="007A752C" w:rsidRDefault="00BA360D" w:rsidP="00933520">
                  <w:pPr>
                    <w:jc w:val="left"/>
                    <w:rPr>
                      <w:rFonts w:ascii="Calibri" w:hAnsi="Calibri"/>
                      <w:sz w:val="28"/>
                      <w:szCs w:val="28"/>
                      <w:lang w:eastAsia="en-US"/>
                    </w:rPr>
                  </w:pPr>
                  <w:r>
                    <w:rPr>
                      <w:rFonts w:ascii="Calibri" w:hAnsi="Calibri"/>
                      <w:sz w:val="28"/>
                      <w:szCs w:val="28"/>
                      <w:lang w:eastAsia="en-US"/>
                    </w:rPr>
                    <w:t>x</w:t>
                  </w:r>
                </w:p>
              </w:tc>
              <w:tc>
                <w:tcPr>
                  <w:tcW w:w="425" w:type="dxa"/>
                  <w:shd w:val="clear" w:color="auto" w:fill="FFC000"/>
                </w:tcPr>
                <w:p w14:paraId="0AA982CF"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240BE7E3"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77CBBB24"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5DD73F73" w14:textId="77777777" w:rsidR="00933520" w:rsidRPr="007A752C" w:rsidRDefault="00933520" w:rsidP="00933520">
                  <w:pPr>
                    <w:jc w:val="left"/>
                    <w:rPr>
                      <w:rFonts w:ascii="Calibri" w:hAnsi="Calibri"/>
                      <w:sz w:val="28"/>
                      <w:szCs w:val="28"/>
                      <w:lang w:eastAsia="en-US"/>
                    </w:rPr>
                  </w:pPr>
                </w:p>
              </w:tc>
            </w:tr>
            <w:tr w:rsidR="00933520" w:rsidRPr="007A752C" w14:paraId="53CE5936" w14:textId="77777777" w:rsidTr="579C6852">
              <w:trPr>
                <w:jc w:val="center"/>
              </w:trPr>
              <w:tc>
                <w:tcPr>
                  <w:tcW w:w="1276" w:type="dxa"/>
                </w:tcPr>
                <w:p w14:paraId="0662C3AD"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5F97288" w14:textId="77777777" w:rsidR="00933520" w:rsidRPr="007A752C" w:rsidRDefault="00933520" w:rsidP="00933520">
                  <w:pPr>
                    <w:jc w:val="left"/>
                    <w:rPr>
                      <w:rFonts w:ascii="Calibri" w:hAnsi="Calibri"/>
                      <w:sz w:val="28"/>
                      <w:szCs w:val="28"/>
                      <w:lang w:eastAsia="en-US"/>
                    </w:rPr>
                  </w:pPr>
                </w:p>
              </w:tc>
              <w:tc>
                <w:tcPr>
                  <w:tcW w:w="284" w:type="dxa"/>
                </w:tcPr>
                <w:p w14:paraId="1DAB851A"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581E0B0A"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139A5B3F"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23AB46D9" w14:textId="38FB711A" w:rsidR="00933520" w:rsidRPr="007A752C" w:rsidRDefault="00933520" w:rsidP="00933520">
                  <w:pPr>
                    <w:jc w:val="left"/>
                    <w:rPr>
                      <w:rFonts w:ascii="Calibri" w:hAnsi="Calibri"/>
                      <w:sz w:val="28"/>
                      <w:szCs w:val="28"/>
                      <w:lang w:eastAsia="en-US"/>
                    </w:rPr>
                  </w:pPr>
                </w:p>
              </w:tc>
              <w:tc>
                <w:tcPr>
                  <w:tcW w:w="425" w:type="dxa"/>
                  <w:shd w:val="clear" w:color="auto" w:fill="FF0000"/>
                </w:tcPr>
                <w:p w14:paraId="7CC9A6D4"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5F121577" w14:textId="77777777" w:rsidR="00933520" w:rsidRPr="007A752C" w:rsidRDefault="00933520" w:rsidP="00933520">
                  <w:pPr>
                    <w:jc w:val="left"/>
                    <w:rPr>
                      <w:rFonts w:ascii="Calibri" w:hAnsi="Calibri"/>
                      <w:sz w:val="28"/>
                      <w:szCs w:val="28"/>
                      <w:lang w:eastAsia="en-US"/>
                    </w:rPr>
                  </w:pPr>
                </w:p>
              </w:tc>
            </w:tr>
            <w:tr w:rsidR="00933520" w:rsidRPr="007A752C" w14:paraId="1EB1F95C" w14:textId="77777777" w:rsidTr="579C6852">
              <w:trPr>
                <w:jc w:val="center"/>
              </w:trPr>
              <w:tc>
                <w:tcPr>
                  <w:tcW w:w="1276" w:type="dxa"/>
                </w:tcPr>
                <w:p w14:paraId="2E41446F"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18EB2BAC" w14:textId="77777777" w:rsidR="00933520" w:rsidRPr="007A752C" w:rsidRDefault="00933520" w:rsidP="00933520">
                  <w:pPr>
                    <w:jc w:val="left"/>
                    <w:rPr>
                      <w:rFonts w:ascii="Calibri" w:hAnsi="Calibri"/>
                      <w:sz w:val="28"/>
                      <w:szCs w:val="28"/>
                      <w:lang w:eastAsia="en-US"/>
                    </w:rPr>
                  </w:pPr>
                </w:p>
              </w:tc>
              <w:tc>
                <w:tcPr>
                  <w:tcW w:w="284" w:type="dxa"/>
                </w:tcPr>
                <w:p w14:paraId="10F714B1"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71E18E68" w14:textId="77777777" w:rsidR="00933520" w:rsidRPr="007A752C" w:rsidRDefault="00933520" w:rsidP="579C6852">
                  <w:pPr>
                    <w:jc w:val="left"/>
                    <w:rPr>
                      <w:rFonts w:ascii="Calibri" w:hAnsi="Calibri"/>
                      <w:sz w:val="28"/>
                      <w:szCs w:val="28"/>
                      <w:lang w:eastAsia="en-US"/>
                    </w:rPr>
                  </w:pPr>
                </w:p>
              </w:tc>
              <w:tc>
                <w:tcPr>
                  <w:tcW w:w="425" w:type="dxa"/>
                  <w:shd w:val="clear" w:color="auto" w:fill="FFC000"/>
                </w:tcPr>
                <w:p w14:paraId="75213040" w14:textId="77777777" w:rsidR="00933520" w:rsidRPr="007A752C" w:rsidRDefault="00933520" w:rsidP="00933520">
                  <w:pPr>
                    <w:jc w:val="left"/>
                    <w:rPr>
                      <w:rFonts w:ascii="Calibri" w:hAnsi="Calibri"/>
                      <w:sz w:val="28"/>
                      <w:szCs w:val="28"/>
                      <w:lang w:eastAsia="en-US"/>
                    </w:rPr>
                  </w:pPr>
                </w:p>
              </w:tc>
              <w:tc>
                <w:tcPr>
                  <w:tcW w:w="426" w:type="dxa"/>
                  <w:shd w:val="clear" w:color="auto" w:fill="FFC000"/>
                </w:tcPr>
                <w:p w14:paraId="15450CDA" w14:textId="0406BBDA" w:rsidR="00933520" w:rsidRPr="007A752C" w:rsidRDefault="00933520" w:rsidP="00933520">
                  <w:pPr>
                    <w:jc w:val="left"/>
                    <w:rPr>
                      <w:rFonts w:ascii="Calibri" w:hAnsi="Calibri"/>
                      <w:sz w:val="28"/>
                      <w:szCs w:val="28"/>
                      <w:lang w:eastAsia="en-US"/>
                    </w:rPr>
                  </w:pPr>
                </w:p>
              </w:tc>
              <w:tc>
                <w:tcPr>
                  <w:tcW w:w="425" w:type="dxa"/>
                  <w:shd w:val="clear" w:color="auto" w:fill="FFC000"/>
                </w:tcPr>
                <w:p w14:paraId="150AB594"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56E4B2F3" w14:textId="77777777" w:rsidR="00933520" w:rsidRPr="007A752C" w:rsidRDefault="00933520" w:rsidP="00933520">
                  <w:pPr>
                    <w:jc w:val="left"/>
                    <w:rPr>
                      <w:rFonts w:ascii="Calibri" w:hAnsi="Calibri"/>
                      <w:sz w:val="28"/>
                      <w:szCs w:val="28"/>
                      <w:lang w:eastAsia="en-US"/>
                    </w:rPr>
                  </w:pPr>
                </w:p>
              </w:tc>
            </w:tr>
            <w:tr w:rsidR="00933520" w:rsidRPr="007A752C" w14:paraId="52FAF860" w14:textId="77777777" w:rsidTr="579C6852">
              <w:trPr>
                <w:jc w:val="center"/>
              </w:trPr>
              <w:tc>
                <w:tcPr>
                  <w:tcW w:w="1276" w:type="dxa"/>
                </w:tcPr>
                <w:p w14:paraId="2CB7F32C"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27F8B408" w14:textId="77777777" w:rsidR="00933520" w:rsidRPr="007A752C" w:rsidRDefault="00933520" w:rsidP="00933520">
                  <w:pPr>
                    <w:jc w:val="left"/>
                    <w:rPr>
                      <w:rFonts w:ascii="Calibri" w:hAnsi="Calibri"/>
                      <w:sz w:val="28"/>
                      <w:szCs w:val="28"/>
                      <w:lang w:eastAsia="en-US"/>
                    </w:rPr>
                  </w:pPr>
                </w:p>
              </w:tc>
              <w:tc>
                <w:tcPr>
                  <w:tcW w:w="284" w:type="dxa"/>
                </w:tcPr>
                <w:p w14:paraId="0B1F509B"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4B63F88A"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5542A2BE" w14:textId="77777777" w:rsidR="00933520" w:rsidRPr="007A752C" w:rsidRDefault="00933520" w:rsidP="00933520">
                  <w:pPr>
                    <w:jc w:val="left"/>
                    <w:rPr>
                      <w:rFonts w:ascii="Calibri" w:hAnsi="Calibri"/>
                      <w:sz w:val="28"/>
                      <w:szCs w:val="28"/>
                      <w:lang w:eastAsia="en-US"/>
                    </w:rPr>
                  </w:pPr>
                </w:p>
              </w:tc>
              <w:tc>
                <w:tcPr>
                  <w:tcW w:w="426" w:type="dxa"/>
                  <w:shd w:val="clear" w:color="auto" w:fill="FFFF00"/>
                </w:tcPr>
                <w:p w14:paraId="786A4057" w14:textId="529EDBED" w:rsidR="00933520" w:rsidRPr="007A752C" w:rsidRDefault="00933520" w:rsidP="00933520">
                  <w:pPr>
                    <w:jc w:val="left"/>
                    <w:rPr>
                      <w:rFonts w:ascii="Calibri" w:hAnsi="Calibri"/>
                      <w:sz w:val="28"/>
                      <w:szCs w:val="28"/>
                      <w:lang w:eastAsia="en-US"/>
                    </w:rPr>
                  </w:pPr>
                </w:p>
              </w:tc>
              <w:tc>
                <w:tcPr>
                  <w:tcW w:w="425" w:type="dxa"/>
                  <w:shd w:val="clear" w:color="auto" w:fill="FFFF00"/>
                </w:tcPr>
                <w:p w14:paraId="1F334A56"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0DB77B1E" w14:textId="77777777" w:rsidR="00933520" w:rsidRPr="007A752C" w:rsidRDefault="00933520" w:rsidP="00933520">
                  <w:pPr>
                    <w:jc w:val="left"/>
                    <w:rPr>
                      <w:rFonts w:ascii="Calibri" w:hAnsi="Calibri"/>
                      <w:sz w:val="28"/>
                      <w:szCs w:val="28"/>
                      <w:lang w:eastAsia="en-US"/>
                    </w:rPr>
                  </w:pPr>
                </w:p>
              </w:tc>
            </w:tr>
            <w:tr w:rsidR="00933520" w:rsidRPr="007A752C" w14:paraId="16101901" w14:textId="77777777" w:rsidTr="579C6852">
              <w:trPr>
                <w:jc w:val="center"/>
              </w:trPr>
              <w:tc>
                <w:tcPr>
                  <w:tcW w:w="1276" w:type="dxa"/>
                </w:tcPr>
                <w:p w14:paraId="011769D9"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7A445DAE" w14:textId="77777777" w:rsidR="00933520" w:rsidRPr="007A752C" w:rsidRDefault="00933520" w:rsidP="00933520">
                  <w:pPr>
                    <w:jc w:val="left"/>
                    <w:rPr>
                      <w:rFonts w:ascii="Calibri" w:hAnsi="Calibri"/>
                      <w:sz w:val="28"/>
                      <w:szCs w:val="28"/>
                      <w:lang w:eastAsia="en-US"/>
                    </w:rPr>
                  </w:pPr>
                </w:p>
              </w:tc>
              <w:tc>
                <w:tcPr>
                  <w:tcW w:w="284" w:type="dxa"/>
                </w:tcPr>
                <w:p w14:paraId="2BCAD0BA"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1EB63FF9"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50C0E31C" w14:textId="77777777" w:rsidR="00933520" w:rsidRPr="007A752C" w:rsidRDefault="00933520" w:rsidP="00933520">
                  <w:pPr>
                    <w:jc w:val="left"/>
                    <w:rPr>
                      <w:rFonts w:ascii="Calibri" w:hAnsi="Calibri"/>
                      <w:sz w:val="28"/>
                      <w:szCs w:val="28"/>
                      <w:lang w:eastAsia="en-US"/>
                    </w:rPr>
                  </w:pPr>
                </w:p>
              </w:tc>
              <w:tc>
                <w:tcPr>
                  <w:tcW w:w="426" w:type="dxa"/>
                  <w:shd w:val="clear" w:color="auto" w:fill="00B050"/>
                </w:tcPr>
                <w:p w14:paraId="12D59718"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2712391B"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01257BEE" w14:textId="77777777" w:rsidR="00933520" w:rsidRPr="007A752C" w:rsidRDefault="00933520" w:rsidP="00933520">
                  <w:pPr>
                    <w:jc w:val="left"/>
                    <w:rPr>
                      <w:rFonts w:ascii="Calibri" w:hAnsi="Calibri"/>
                      <w:sz w:val="28"/>
                      <w:szCs w:val="28"/>
                      <w:lang w:eastAsia="en-US"/>
                    </w:rPr>
                  </w:pPr>
                </w:p>
              </w:tc>
            </w:tr>
            <w:tr w:rsidR="00933520" w:rsidRPr="007A752C" w14:paraId="59A5F635" w14:textId="77777777" w:rsidTr="579C6852">
              <w:trPr>
                <w:jc w:val="center"/>
              </w:trPr>
              <w:tc>
                <w:tcPr>
                  <w:tcW w:w="1276" w:type="dxa"/>
                  <w:vMerge w:val="restart"/>
                  <w:shd w:val="clear" w:color="auto" w:fill="F2F2F2" w:themeFill="background1" w:themeFillShade="F2"/>
                </w:tcPr>
                <w:p w14:paraId="029BF00B" w14:textId="77777777" w:rsidR="00933520" w:rsidRPr="007A752C" w:rsidRDefault="579C6852" w:rsidP="579C6852">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33548936" w14:textId="77777777" w:rsidR="00933520" w:rsidRPr="007A752C" w:rsidRDefault="00933520" w:rsidP="00933520">
                  <w:pPr>
                    <w:jc w:val="left"/>
                    <w:rPr>
                      <w:rFonts w:ascii="Calibri" w:hAnsi="Calibri"/>
                      <w:sz w:val="28"/>
                      <w:szCs w:val="28"/>
                      <w:lang w:eastAsia="en-US"/>
                    </w:rPr>
                  </w:pPr>
                </w:p>
              </w:tc>
              <w:tc>
                <w:tcPr>
                  <w:tcW w:w="284" w:type="dxa"/>
                </w:tcPr>
                <w:p w14:paraId="4D20A915" w14:textId="77777777" w:rsidR="00933520" w:rsidRPr="007A752C" w:rsidRDefault="00933520" w:rsidP="00933520">
                  <w:pPr>
                    <w:jc w:val="left"/>
                    <w:rPr>
                      <w:rFonts w:ascii="Calibri" w:hAnsi="Calibri"/>
                      <w:sz w:val="28"/>
                      <w:szCs w:val="28"/>
                      <w:lang w:eastAsia="en-US"/>
                    </w:rPr>
                  </w:pPr>
                </w:p>
              </w:tc>
              <w:tc>
                <w:tcPr>
                  <w:tcW w:w="425" w:type="dxa"/>
                </w:tcPr>
                <w:p w14:paraId="79037643"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14DCD297"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7687B435"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4F194EC9"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18F066D7"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33520" w:rsidRPr="007A752C" w14:paraId="5ECC6A62" w14:textId="77777777" w:rsidTr="579C6852">
              <w:trPr>
                <w:jc w:val="center"/>
              </w:trPr>
              <w:tc>
                <w:tcPr>
                  <w:tcW w:w="1276" w:type="dxa"/>
                  <w:vMerge/>
                  <w:shd w:val="clear" w:color="auto" w:fill="F2F2F2"/>
                </w:tcPr>
                <w:p w14:paraId="4EE3409F" w14:textId="77777777" w:rsidR="00933520" w:rsidRPr="007A752C" w:rsidRDefault="00933520" w:rsidP="00933520">
                  <w:pPr>
                    <w:jc w:val="left"/>
                    <w:rPr>
                      <w:rFonts w:ascii="Calibri" w:hAnsi="Calibri"/>
                      <w:sz w:val="20"/>
                      <w:lang w:eastAsia="en-US"/>
                    </w:rPr>
                  </w:pPr>
                </w:p>
              </w:tc>
              <w:tc>
                <w:tcPr>
                  <w:tcW w:w="2835" w:type="dxa"/>
                  <w:gridSpan w:val="7"/>
                  <w:tcBorders>
                    <w:top w:val="nil"/>
                  </w:tcBorders>
                </w:tcPr>
                <w:p w14:paraId="7F32E6C7" w14:textId="77777777" w:rsidR="00933520" w:rsidRPr="007A752C" w:rsidRDefault="579C6852" w:rsidP="579C6852">
                  <w:pPr>
                    <w:jc w:val="center"/>
                    <w:rPr>
                      <w:rFonts w:ascii="Calibri" w:hAnsi="Calibri"/>
                      <w:i/>
                      <w:iCs/>
                      <w:lang w:eastAsia="en-US"/>
                    </w:rPr>
                  </w:pPr>
                  <w:r w:rsidRPr="007A752C">
                    <w:rPr>
                      <w:rFonts w:ascii="Calibri" w:hAnsi="Calibri"/>
                      <w:i/>
                      <w:iCs/>
                      <w:lang w:eastAsia="en-US"/>
                    </w:rPr>
                    <w:t>Vjerojatnost</w:t>
                  </w:r>
                </w:p>
              </w:tc>
            </w:tr>
            <w:tr w:rsidR="00933520" w:rsidRPr="007A752C" w14:paraId="5008EE2E" w14:textId="77777777" w:rsidTr="579C6852">
              <w:trPr>
                <w:cantSplit/>
                <w:trHeight w:val="326"/>
                <w:jc w:val="center"/>
              </w:trPr>
              <w:tc>
                <w:tcPr>
                  <w:tcW w:w="1276" w:type="dxa"/>
                  <w:shd w:val="clear" w:color="auto" w:fill="FF0000"/>
                </w:tcPr>
                <w:p w14:paraId="631A28D0"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7D9C8D06" w14:textId="77777777" w:rsidR="00933520" w:rsidRPr="007A752C" w:rsidRDefault="00933520" w:rsidP="00933520">
                  <w:pPr>
                    <w:jc w:val="left"/>
                    <w:rPr>
                      <w:rFonts w:ascii="Calibri" w:hAnsi="Calibri"/>
                      <w:sz w:val="28"/>
                      <w:szCs w:val="28"/>
                      <w:lang w:eastAsia="en-US"/>
                    </w:rPr>
                  </w:pPr>
                </w:p>
              </w:tc>
              <w:tc>
                <w:tcPr>
                  <w:tcW w:w="425" w:type="dxa"/>
                  <w:vMerge w:val="restart"/>
                  <w:textDirection w:val="btLr"/>
                </w:tcPr>
                <w:p w14:paraId="79DB1ABC"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659D8C5D"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681EC58B"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7F8D45B3"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69B7ECEB"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33520" w:rsidRPr="007A752C" w14:paraId="684B11E2" w14:textId="77777777" w:rsidTr="579C6852">
              <w:trPr>
                <w:cantSplit/>
                <w:trHeight w:val="315"/>
                <w:jc w:val="center"/>
              </w:trPr>
              <w:tc>
                <w:tcPr>
                  <w:tcW w:w="1276" w:type="dxa"/>
                  <w:shd w:val="clear" w:color="auto" w:fill="FFC000"/>
                </w:tcPr>
                <w:p w14:paraId="01A62964"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5E8E8A2A"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1D5746E0"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3846C79B"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0E64630C"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3C387FC1"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5E89D206"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712861DB" w14:textId="77777777" w:rsidTr="579C6852">
              <w:trPr>
                <w:cantSplit/>
                <w:trHeight w:val="323"/>
                <w:jc w:val="center"/>
              </w:trPr>
              <w:tc>
                <w:tcPr>
                  <w:tcW w:w="1276" w:type="dxa"/>
                  <w:shd w:val="clear" w:color="auto" w:fill="FFFF00"/>
                </w:tcPr>
                <w:p w14:paraId="22FA05E9"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6CC18A51"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57E43AFD"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69B7D599"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4C8A38AE"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6DAD4CD7"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2C69C7F2"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2FB77FB7" w14:textId="77777777" w:rsidTr="579C6852">
              <w:trPr>
                <w:cantSplit/>
                <w:trHeight w:val="303"/>
                <w:jc w:val="center"/>
              </w:trPr>
              <w:tc>
                <w:tcPr>
                  <w:tcW w:w="1276" w:type="dxa"/>
                  <w:shd w:val="clear" w:color="auto" w:fill="00B050"/>
                </w:tcPr>
                <w:p w14:paraId="353F11AF"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4F963B9E"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5179FC75"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4FD6E919"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02B940B3"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17F3B3A0"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B3EB520" w14:textId="77777777" w:rsidR="00933520" w:rsidRPr="007A752C" w:rsidRDefault="00933520" w:rsidP="00933520">
                  <w:pPr>
                    <w:ind w:left="113" w:right="113"/>
                    <w:jc w:val="center"/>
                    <w:rPr>
                      <w:rFonts w:ascii="Calibri" w:hAnsi="Calibri"/>
                      <w:sz w:val="18"/>
                      <w:szCs w:val="18"/>
                      <w:lang w:eastAsia="en-US"/>
                    </w:rPr>
                  </w:pPr>
                </w:p>
              </w:tc>
            </w:tr>
          </w:tbl>
          <w:p w14:paraId="2DAB6952" w14:textId="77777777" w:rsidR="00933520" w:rsidRPr="007A752C" w:rsidRDefault="00933520" w:rsidP="00933520">
            <w:pPr>
              <w:jc w:val="left"/>
              <w:rPr>
                <w:rFonts w:ascii="Calibri" w:hAnsi="Calibri"/>
                <w:sz w:val="18"/>
                <w:szCs w:val="18"/>
                <w:lang w:eastAsia="en-US"/>
              </w:rPr>
            </w:pPr>
          </w:p>
          <w:p w14:paraId="23F44077"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 xml:space="preserve">Poplava -matrica rizika utjecaja na život i zdravlje ljudi </w:t>
            </w:r>
          </w:p>
          <w:p w14:paraId="6C59C841" w14:textId="77777777" w:rsidR="00933520" w:rsidRPr="007A752C" w:rsidRDefault="00933520" w:rsidP="00933520">
            <w:pPr>
              <w:jc w:val="left"/>
              <w:rPr>
                <w:rFonts w:ascii="Calibri" w:hAnsi="Calibri"/>
                <w:sz w:val="28"/>
                <w:szCs w:val="28"/>
                <w:lang w:eastAsia="en-US"/>
              </w:rPr>
            </w:pPr>
          </w:p>
        </w:tc>
        <w:tc>
          <w:tcPr>
            <w:tcW w:w="4529" w:type="dxa"/>
          </w:tcPr>
          <w:p w14:paraId="4B645A34" w14:textId="77777777" w:rsidR="00933520" w:rsidRPr="007A752C" w:rsidRDefault="00933520" w:rsidP="00933520">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933520" w:rsidRPr="007A752C" w14:paraId="7948502E" w14:textId="77777777" w:rsidTr="579C6852">
              <w:trPr>
                <w:jc w:val="center"/>
              </w:trPr>
              <w:tc>
                <w:tcPr>
                  <w:tcW w:w="1276" w:type="dxa"/>
                </w:tcPr>
                <w:p w14:paraId="63E548A4"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6E20ADEB" w14:textId="77777777" w:rsidR="00933520" w:rsidRPr="007A752C" w:rsidRDefault="579C6852" w:rsidP="579C6852">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76BCF140"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49801F35" w14:textId="315687B1" w:rsidR="00933520" w:rsidRPr="007A752C" w:rsidRDefault="00BA360D" w:rsidP="579C6852">
                  <w:pPr>
                    <w:jc w:val="left"/>
                    <w:rPr>
                      <w:rFonts w:ascii="Calibri" w:hAnsi="Calibri"/>
                      <w:sz w:val="28"/>
                      <w:szCs w:val="28"/>
                      <w:lang w:eastAsia="en-US"/>
                    </w:rPr>
                  </w:pPr>
                  <w:r>
                    <w:rPr>
                      <w:rFonts w:ascii="Calibri" w:hAnsi="Calibri"/>
                      <w:sz w:val="28"/>
                      <w:szCs w:val="28"/>
                      <w:lang w:eastAsia="en-US"/>
                    </w:rPr>
                    <w:t>X</w:t>
                  </w:r>
                </w:p>
              </w:tc>
              <w:tc>
                <w:tcPr>
                  <w:tcW w:w="425" w:type="dxa"/>
                  <w:shd w:val="clear" w:color="auto" w:fill="FFC000"/>
                </w:tcPr>
                <w:p w14:paraId="533A10F0"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75A8BB79" w14:textId="67764F9E" w:rsidR="00933520" w:rsidRPr="007A752C" w:rsidRDefault="00933520" w:rsidP="00933520">
                  <w:pPr>
                    <w:jc w:val="left"/>
                    <w:rPr>
                      <w:rFonts w:ascii="Calibri" w:hAnsi="Calibri"/>
                      <w:sz w:val="28"/>
                      <w:szCs w:val="28"/>
                      <w:lang w:eastAsia="en-US"/>
                    </w:rPr>
                  </w:pPr>
                </w:p>
              </w:tc>
              <w:tc>
                <w:tcPr>
                  <w:tcW w:w="425" w:type="dxa"/>
                  <w:shd w:val="clear" w:color="auto" w:fill="FF0000"/>
                </w:tcPr>
                <w:p w14:paraId="652D0D90"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0C6E29DA" w14:textId="77777777" w:rsidR="00933520" w:rsidRPr="007A752C" w:rsidRDefault="00933520" w:rsidP="00933520">
                  <w:pPr>
                    <w:jc w:val="left"/>
                    <w:rPr>
                      <w:rFonts w:ascii="Calibri" w:hAnsi="Calibri"/>
                      <w:sz w:val="28"/>
                      <w:szCs w:val="28"/>
                      <w:lang w:eastAsia="en-US"/>
                    </w:rPr>
                  </w:pPr>
                </w:p>
              </w:tc>
            </w:tr>
            <w:tr w:rsidR="00933520" w:rsidRPr="007A752C" w14:paraId="736B8FF9" w14:textId="77777777" w:rsidTr="579C6852">
              <w:trPr>
                <w:jc w:val="center"/>
              </w:trPr>
              <w:tc>
                <w:tcPr>
                  <w:tcW w:w="1276" w:type="dxa"/>
                </w:tcPr>
                <w:p w14:paraId="6638F98F"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32CABEBD" w14:textId="77777777" w:rsidR="00933520" w:rsidRPr="007A752C" w:rsidRDefault="00933520" w:rsidP="00933520">
                  <w:pPr>
                    <w:jc w:val="left"/>
                    <w:rPr>
                      <w:rFonts w:ascii="Calibri" w:hAnsi="Calibri"/>
                      <w:sz w:val="28"/>
                      <w:szCs w:val="28"/>
                      <w:lang w:eastAsia="en-US"/>
                    </w:rPr>
                  </w:pPr>
                </w:p>
              </w:tc>
              <w:tc>
                <w:tcPr>
                  <w:tcW w:w="284" w:type="dxa"/>
                </w:tcPr>
                <w:p w14:paraId="27041FB2"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6440AAA1"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1FDEE0D2"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44639535" w14:textId="0FE46AAD" w:rsidR="00933520" w:rsidRPr="007A752C" w:rsidRDefault="00933520" w:rsidP="00933520">
                  <w:pPr>
                    <w:jc w:val="left"/>
                    <w:rPr>
                      <w:rFonts w:ascii="Calibri" w:hAnsi="Calibri"/>
                      <w:sz w:val="28"/>
                      <w:szCs w:val="28"/>
                      <w:lang w:eastAsia="en-US"/>
                    </w:rPr>
                  </w:pPr>
                </w:p>
              </w:tc>
              <w:tc>
                <w:tcPr>
                  <w:tcW w:w="425" w:type="dxa"/>
                  <w:shd w:val="clear" w:color="auto" w:fill="FF0000"/>
                </w:tcPr>
                <w:p w14:paraId="3B5FDF95"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68111BFC" w14:textId="77777777" w:rsidR="00933520" w:rsidRPr="007A752C" w:rsidRDefault="00933520" w:rsidP="00933520">
                  <w:pPr>
                    <w:jc w:val="left"/>
                    <w:rPr>
                      <w:rFonts w:ascii="Calibri" w:hAnsi="Calibri"/>
                      <w:sz w:val="28"/>
                      <w:szCs w:val="28"/>
                      <w:lang w:eastAsia="en-US"/>
                    </w:rPr>
                  </w:pPr>
                </w:p>
              </w:tc>
            </w:tr>
            <w:tr w:rsidR="00933520" w:rsidRPr="007A752C" w14:paraId="4AFFF1AB" w14:textId="77777777" w:rsidTr="579C6852">
              <w:trPr>
                <w:jc w:val="center"/>
              </w:trPr>
              <w:tc>
                <w:tcPr>
                  <w:tcW w:w="1276" w:type="dxa"/>
                </w:tcPr>
                <w:p w14:paraId="007F4636"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2DB537BF" w14:textId="77777777" w:rsidR="00933520" w:rsidRPr="007A752C" w:rsidRDefault="00933520" w:rsidP="00933520">
                  <w:pPr>
                    <w:jc w:val="left"/>
                    <w:rPr>
                      <w:rFonts w:ascii="Calibri" w:hAnsi="Calibri"/>
                      <w:sz w:val="28"/>
                      <w:szCs w:val="28"/>
                      <w:lang w:eastAsia="en-US"/>
                    </w:rPr>
                  </w:pPr>
                </w:p>
              </w:tc>
              <w:tc>
                <w:tcPr>
                  <w:tcW w:w="284" w:type="dxa"/>
                </w:tcPr>
                <w:p w14:paraId="1C2861B9"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5439B230"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4475B191" w14:textId="77777777" w:rsidR="00933520" w:rsidRPr="007A752C" w:rsidRDefault="00933520" w:rsidP="00933520">
                  <w:pPr>
                    <w:jc w:val="left"/>
                    <w:rPr>
                      <w:rFonts w:ascii="Calibri" w:hAnsi="Calibri"/>
                      <w:sz w:val="28"/>
                      <w:szCs w:val="28"/>
                      <w:lang w:eastAsia="en-US"/>
                    </w:rPr>
                  </w:pPr>
                </w:p>
              </w:tc>
              <w:tc>
                <w:tcPr>
                  <w:tcW w:w="426" w:type="dxa"/>
                  <w:shd w:val="clear" w:color="auto" w:fill="FFC000"/>
                </w:tcPr>
                <w:p w14:paraId="7229ECD4" w14:textId="0D8B3AAC" w:rsidR="00933520" w:rsidRPr="007A752C" w:rsidRDefault="00933520" w:rsidP="00933520">
                  <w:pPr>
                    <w:jc w:val="left"/>
                    <w:rPr>
                      <w:rFonts w:ascii="Calibri" w:hAnsi="Calibri"/>
                      <w:sz w:val="28"/>
                      <w:szCs w:val="28"/>
                      <w:lang w:eastAsia="en-US"/>
                    </w:rPr>
                  </w:pPr>
                </w:p>
              </w:tc>
              <w:tc>
                <w:tcPr>
                  <w:tcW w:w="425" w:type="dxa"/>
                  <w:shd w:val="clear" w:color="auto" w:fill="FFC000"/>
                </w:tcPr>
                <w:p w14:paraId="4D6F6319"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45398714" w14:textId="77777777" w:rsidR="00933520" w:rsidRPr="007A752C" w:rsidRDefault="00933520" w:rsidP="00933520">
                  <w:pPr>
                    <w:jc w:val="left"/>
                    <w:rPr>
                      <w:rFonts w:ascii="Calibri" w:hAnsi="Calibri"/>
                      <w:sz w:val="28"/>
                      <w:szCs w:val="28"/>
                      <w:lang w:eastAsia="en-US"/>
                    </w:rPr>
                  </w:pPr>
                </w:p>
              </w:tc>
            </w:tr>
            <w:tr w:rsidR="00933520" w:rsidRPr="007A752C" w14:paraId="7B542FDA" w14:textId="77777777" w:rsidTr="579C6852">
              <w:trPr>
                <w:jc w:val="center"/>
              </w:trPr>
              <w:tc>
                <w:tcPr>
                  <w:tcW w:w="1276" w:type="dxa"/>
                </w:tcPr>
                <w:p w14:paraId="57E6FA12"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53147348" w14:textId="77777777" w:rsidR="00933520" w:rsidRPr="007A752C" w:rsidRDefault="00933520" w:rsidP="00933520">
                  <w:pPr>
                    <w:jc w:val="left"/>
                    <w:rPr>
                      <w:rFonts w:ascii="Calibri" w:hAnsi="Calibri"/>
                      <w:sz w:val="28"/>
                      <w:szCs w:val="28"/>
                      <w:lang w:eastAsia="en-US"/>
                    </w:rPr>
                  </w:pPr>
                </w:p>
              </w:tc>
              <w:tc>
                <w:tcPr>
                  <w:tcW w:w="284" w:type="dxa"/>
                </w:tcPr>
                <w:p w14:paraId="52977CD4"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189CAB88"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4D6D4411" w14:textId="77777777" w:rsidR="00933520" w:rsidRPr="007A752C" w:rsidRDefault="00933520" w:rsidP="00933520">
                  <w:pPr>
                    <w:jc w:val="left"/>
                    <w:rPr>
                      <w:rFonts w:ascii="Calibri" w:hAnsi="Calibri"/>
                      <w:sz w:val="28"/>
                      <w:szCs w:val="28"/>
                      <w:lang w:eastAsia="en-US"/>
                    </w:rPr>
                  </w:pPr>
                </w:p>
              </w:tc>
              <w:tc>
                <w:tcPr>
                  <w:tcW w:w="426" w:type="dxa"/>
                  <w:shd w:val="clear" w:color="auto" w:fill="FFFF00"/>
                </w:tcPr>
                <w:p w14:paraId="73D91AD6"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6AE77BB3"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4D817AE3" w14:textId="77777777" w:rsidR="00933520" w:rsidRPr="007A752C" w:rsidRDefault="00933520" w:rsidP="00933520">
                  <w:pPr>
                    <w:jc w:val="left"/>
                    <w:rPr>
                      <w:rFonts w:ascii="Calibri" w:hAnsi="Calibri"/>
                      <w:sz w:val="28"/>
                      <w:szCs w:val="28"/>
                      <w:lang w:eastAsia="en-US"/>
                    </w:rPr>
                  </w:pPr>
                </w:p>
              </w:tc>
            </w:tr>
            <w:tr w:rsidR="00933520" w:rsidRPr="007A752C" w14:paraId="37A12FA7" w14:textId="77777777" w:rsidTr="579C6852">
              <w:trPr>
                <w:jc w:val="center"/>
              </w:trPr>
              <w:tc>
                <w:tcPr>
                  <w:tcW w:w="1276" w:type="dxa"/>
                </w:tcPr>
                <w:p w14:paraId="67BCB2C8"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4D2394C6" w14:textId="77777777" w:rsidR="00933520" w:rsidRPr="007A752C" w:rsidRDefault="00933520" w:rsidP="00933520">
                  <w:pPr>
                    <w:jc w:val="left"/>
                    <w:rPr>
                      <w:rFonts w:ascii="Calibri" w:hAnsi="Calibri"/>
                      <w:sz w:val="28"/>
                      <w:szCs w:val="28"/>
                      <w:lang w:eastAsia="en-US"/>
                    </w:rPr>
                  </w:pPr>
                </w:p>
              </w:tc>
              <w:tc>
                <w:tcPr>
                  <w:tcW w:w="284" w:type="dxa"/>
                </w:tcPr>
                <w:p w14:paraId="690F3BE8"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087A142B"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4E6463C7" w14:textId="77777777" w:rsidR="00933520" w:rsidRPr="007A752C" w:rsidRDefault="00933520" w:rsidP="00933520">
                  <w:pPr>
                    <w:jc w:val="left"/>
                    <w:rPr>
                      <w:rFonts w:ascii="Calibri" w:hAnsi="Calibri"/>
                      <w:sz w:val="28"/>
                      <w:szCs w:val="28"/>
                      <w:lang w:eastAsia="en-US"/>
                    </w:rPr>
                  </w:pPr>
                </w:p>
              </w:tc>
              <w:tc>
                <w:tcPr>
                  <w:tcW w:w="426" w:type="dxa"/>
                  <w:shd w:val="clear" w:color="auto" w:fill="00B050"/>
                </w:tcPr>
                <w:p w14:paraId="7C549EEF"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55622844"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31AF92D8" w14:textId="77777777" w:rsidR="00933520" w:rsidRPr="007A752C" w:rsidRDefault="00933520" w:rsidP="00933520">
                  <w:pPr>
                    <w:jc w:val="left"/>
                    <w:rPr>
                      <w:rFonts w:ascii="Calibri" w:hAnsi="Calibri"/>
                      <w:sz w:val="28"/>
                      <w:szCs w:val="28"/>
                      <w:lang w:eastAsia="en-US"/>
                    </w:rPr>
                  </w:pPr>
                </w:p>
              </w:tc>
            </w:tr>
            <w:tr w:rsidR="00933520" w:rsidRPr="007A752C" w14:paraId="6215BB05" w14:textId="77777777" w:rsidTr="579C6852">
              <w:trPr>
                <w:jc w:val="center"/>
              </w:trPr>
              <w:tc>
                <w:tcPr>
                  <w:tcW w:w="1276" w:type="dxa"/>
                  <w:vMerge w:val="restart"/>
                  <w:shd w:val="clear" w:color="auto" w:fill="F2F2F2" w:themeFill="background1" w:themeFillShade="F2"/>
                </w:tcPr>
                <w:p w14:paraId="3DADE293" w14:textId="77777777" w:rsidR="00933520" w:rsidRPr="007A752C" w:rsidRDefault="579C6852" w:rsidP="579C6852">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52D9F120" w14:textId="77777777" w:rsidR="00933520" w:rsidRPr="007A752C" w:rsidRDefault="00933520" w:rsidP="00933520">
                  <w:pPr>
                    <w:jc w:val="left"/>
                    <w:rPr>
                      <w:rFonts w:ascii="Calibri" w:hAnsi="Calibri"/>
                      <w:sz w:val="28"/>
                      <w:szCs w:val="28"/>
                      <w:lang w:eastAsia="en-US"/>
                    </w:rPr>
                  </w:pPr>
                </w:p>
              </w:tc>
              <w:tc>
                <w:tcPr>
                  <w:tcW w:w="284" w:type="dxa"/>
                </w:tcPr>
                <w:p w14:paraId="0E043CA8" w14:textId="77777777" w:rsidR="00933520" w:rsidRPr="007A752C" w:rsidRDefault="00933520" w:rsidP="00933520">
                  <w:pPr>
                    <w:jc w:val="left"/>
                    <w:rPr>
                      <w:rFonts w:ascii="Calibri" w:hAnsi="Calibri"/>
                      <w:sz w:val="28"/>
                      <w:szCs w:val="28"/>
                      <w:lang w:eastAsia="en-US"/>
                    </w:rPr>
                  </w:pPr>
                </w:p>
              </w:tc>
              <w:tc>
                <w:tcPr>
                  <w:tcW w:w="425" w:type="dxa"/>
                </w:tcPr>
                <w:p w14:paraId="5397BF50"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7F93486F"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504ECB80"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79E1CD08"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66839C72"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33520" w:rsidRPr="007A752C" w14:paraId="1ADBE1EC" w14:textId="77777777" w:rsidTr="579C6852">
              <w:trPr>
                <w:jc w:val="center"/>
              </w:trPr>
              <w:tc>
                <w:tcPr>
                  <w:tcW w:w="1276" w:type="dxa"/>
                  <w:vMerge/>
                  <w:shd w:val="clear" w:color="auto" w:fill="F2F2F2"/>
                </w:tcPr>
                <w:p w14:paraId="76B4A773" w14:textId="77777777" w:rsidR="00933520" w:rsidRPr="007A752C" w:rsidRDefault="00933520" w:rsidP="00933520">
                  <w:pPr>
                    <w:jc w:val="left"/>
                    <w:rPr>
                      <w:rFonts w:ascii="Calibri" w:hAnsi="Calibri"/>
                      <w:sz w:val="20"/>
                      <w:lang w:eastAsia="en-US"/>
                    </w:rPr>
                  </w:pPr>
                </w:p>
              </w:tc>
              <w:tc>
                <w:tcPr>
                  <w:tcW w:w="2835" w:type="dxa"/>
                  <w:gridSpan w:val="7"/>
                  <w:tcBorders>
                    <w:top w:val="nil"/>
                  </w:tcBorders>
                </w:tcPr>
                <w:p w14:paraId="0B88D18E" w14:textId="77777777" w:rsidR="00933520" w:rsidRPr="007A752C" w:rsidRDefault="579C6852" w:rsidP="579C6852">
                  <w:pPr>
                    <w:jc w:val="center"/>
                    <w:rPr>
                      <w:rFonts w:ascii="Calibri" w:hAnsi="Calibri"/>
                      <w:i/>
                      <w:iCs/>
                      <w:lang w:eastAsia="en-US"/>
                    </w:rPr>
                  </w:pPr>
                  <w:r w:rsidRPr="007A752C">
                    <w:rPr>
                      <w:rFonts w:ascii="Calibri" w:hAnsi="Calibri"/>
                      <w:i/>
                      <w:iCs/>
                      <w:lang w:eastAsia="en-US"/>
                    </w:rPr>
                    <w:t>Vjerojatnost</w:t>
                  </w:r>
                </w:p>
              </w:tc>
            </w:tr>
            <w:tr w:rsidR="00933520" w:rsidRPr="007A752C" w14:paraId="125ABC6A" w14:textId="77777777" w:rsidTr="579C6852">
              <w:trPr>
                <w:cantSplit/>
                <w:trHeight w:val="326"/>
                <w:jc w:val="center"/>
              </w:trPr>
              <w:tc>
                <w:tcPr>
                  <w:tcW w:w="1276" w:type="dxa"/>
                  <w:shd w:val="clear" w:color="auto" w:fill="FF0000"/>
                </w:tcPr>
                <w:p w14:paraId="0076CA18"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6833A666" w14:textId="77777777" w:rsidR="00933520" w:rsidRPr="007A752C" w:rsidRDefault="00933520" w:rsidP="00933520">
                  <w:pPr>
                    <w:jc w:val="left"/>
                    <w:rPr>
                      <w:rFonts w:ascii="Calibri" w:hAnsi="Calibri"/>
                      <w:sz w:val="28"/>
                      <w:szCs w:val="28"/>
                      <w:lang w:eastAsia="en-US"/>
                    </w:rPr>
                  </w:pPr>
                </w:p>
              </w:tc>
              <w:tc>
                <w:tcPr>
                  <w:tcW w:w="425" w:type="dxa"/>
                  <w:vMerge w:val="restart"/>
                  <w:textDirection w:val="btLr"/>
                </w:tcPr>
                <w:p w14:paraId="2083934A"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72B642F7"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5533E9B4"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43996E7D"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703091EA"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33520" w:rsidRPr="007A752C" w14:paraId="2500800E" w14:textId="77777777" w:rsidTr="579C6852">
              <w:trPr>
                <w:cantSplit/>
                <w:trHeight w:val="315"/>
                <w:jc w:val="center"/>
              </w:trPr>
              <w:tc>
                <w:tcPr>
                  <w:tcW w:w="1276" w:type="dxa"/>
                  <w:shd w:val="clear" w:color="auto" w:fill="FFC000"/>
                </w:tcPr>
                <w:p w14:paraId="3DFAF278"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5F34B5C4"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042E07AF"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4E97221"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3ACC469D"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49BDBACB"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0EB3DBB6"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321A9737" w14:textId="77777777" w:rsidTr="579C6852">
              <w:trPr>
                <w:cantSplit/>
                <w:trHeight w:val="323"/>
                <w:jc w:val="center"/>
              </w:trPr>
              <w:tc>
                <w:tcPr>
                  <w:tcW w:w="1276" w:type="dxa"/>
                  <w:shd w:val="clear" w:color="auto" w:fill="FFFF00"/>
                </w:tcPr>
                <w:p w14:paraId="1F3D4FA3"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0E24DCAF"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3732EF74"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381912BA"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34F03E64"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F964D7A"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442748A4"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0EBD8FDE" w14:textId="77777777" w:rsidTr="579C6852">
              <w:trPr>
                <w:cantSplit/>
                <w:trHeight w:val="303"/>
                <w:jc w:val="center"/>
              </w:trPr>
              <w:tc>
                <w:tcPr>
                  <w:tcW w:w="1276" w:type="dxa"/>
                  <w:shd w:val="clear" w:color="auto" w:fill="00B050"/>
                </w:tcPr>
                <w:p w14:paraId="4127F870"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3572CA43"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0FC6438F"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441A88E9"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490322D1"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185B9368"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0C32AA57" w14:textId="77777777" w:rsidR="00933520" w:rsidRPr="007A752C" w:rsidRDefault="00933520" w:rsidP="00933520">
                  <w:pPr>
                    <w:ind w:left="113" w:right="113"/>
                    <w:jc w:val="center"/>
                    <w:rPr>
                      <w:rFonts w:ascii="Calibri" w:hAnsi="Calibri"/>
                      <w:sz w:val="18"/>
                      <w:szCs w:val="18"/>
                      <w:lang w:eastAsia="en-US"/>
                    </w:rPr>
                  </w:pPr>
                </w:p>
              </w:tc>
            </w:tr>
          </w:tbl>
          <w:p w14:paraId="1944FD56" w14:textId="77777777" w:rsidR="00933520" w:rsidRPr="007A752C" w:rsidRDefault="00933520" w:rsidP="00933520">
            <w:pPr>
              <w:jc w:val="left"/>
              <w:rPr>
                <w:rFonts w:ascii="Calibri" w:hAnsi="Calibri"/>
                <w:sz w:val="18"/>
                <w:szCs w:val="18"/>
                <w:lang w:eastAsia="en-US"/>
              </w:rPr>
            </w:pPr>
          </w:p>
          <w:p w14:paraId="06B77CE0"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 xml:space="preserve">Poplava - matrica rizika utjecaja na gospodarstvo  </w:t>
            </w:r>
          </w:p>
        </w:tc>
      </w:tr>
      <w:tr w:rsidR="00933520" w:rsidRPr="007A752C" w14:paraId="03612F74" w14:textId="77777777" w:rsidTr="579C6852">
        <w:trPr>
          <w:jc w:val="center"/>
        </w:trPr>
        <w:tc>
          <w:tcPr>
            <w:tcW w:w="4678" w:type="dxa"/>
          </w:tcPr>
          <w:p w14:paraId="1906F480" w14:textId="77777777" w:rsidR="00933520" w:rsidRPr="007A752C" w:rsidRDefault="00933520" w:rsidP="00933520">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933520" w:rsidRPr="007A752C" w14:paraId="738BDEE3" w14:textId="77777777" w:rsidTr="579C6852">
              <w:trPr>
                <w:jc w:val="center"/>
              </w:trPr>
              <w:tc>
                <w:tcPr>
                  <w:tcW w:w="1276" w:type="dxa"/>
                </w:tcPr>
                <w:p w14:paraId="3ADE927D"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07A6A3E6" w14:textId="77777777" w:rsidR="00933520" w:rsidRPr="007A752C" w:rsidRDefault="579C6852" w:rsidP="579C6852">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1EEA63E8"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21077B59"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3713C46C"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0C633AD4"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55D49774"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57C31F12" w14:textId="77777777" w:rsidR="00933520" w:rsidRPr="007A752C" w:rsidRDefault="00933520" w:rsidP="00933520">
                  <w:pPr>
                    <w:jc w:val="left"/>
                    <w:rPr>
                      <w:rFonts w:ascii="Calibri" w:hAnsi="Calibri"/>
                      <w:sz w:val="28"/>
                      <w:szCs w:val="28"/>
                      <w:lang w:eastAsia="en-US"/>
                    </w:rPr>
                  </w:pPr>
                </w:p>
              </w:tc>
            </w:tr>
            <w:tr w:rsidR="00933520" w:rsidRPr="007A752C" w14:paraId="77DA09BD" w14:textId="77777777" w:rsidTr="579C6852">
              <w:trPr>
                <w:jc w:val="center"/>
              </w:trPr>
              <w:tc>
                <w:tcPr>
                  <w:tcW w:w="1276" w:type="dxa"/>
                </w:tcPr>
                <w:p w14:paraId="57F29323"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0039C7B" w14:textId="77777777" w:rsidR="00933520" w:rsidRPr="007A752C" w:rsidRDefault="00933520" w:rsidP="00933520">
                  <w:pPr>
                    <w:jc w:val="left"/>
                    <w:rPr>
                      <w:rFonts w:ascii="Calibri" w:hAnsi="Calibri"/>
                      <w:sz w:val="28"/>
                      <w:szCs w:val="28"/>
                      <w:lang w:eastAsia="en-US"/>
                    </w:rPr>
                  </w:pPr>
                </w:p>
              </w:tc>
              <w:tc>
                <w:tcPr>
                  <w:tcW w:w="284" w:type="dxa"/>
                </w:tcPr>
                <w:p w14:paraId="7596CA56"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34DD332A"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250097B8"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22C92FEF"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1B409F3F"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1929E8F0" w14:textId="77777777" w:rsidR="00933520" w:rsidRPr="007A752C" w:rsidRDefault="00933520" w:rsidP="00933520">
                  <w:pPr>
                    <w:jc w:val="left"/>
                    <w:rPr>
                      <w:rFonts w:ascii="Calibri" w:hAnsi="Calibri"/>
                      <w:sz w:val="28"/>
                      <w:szCs w:val="28"/>
                      <w:lang w:eastAsia="en-US"/>
                    </w:rPr>
                  </w:pPr>
                </w:p>
              </w:tc>
            </w:tr>
            <w:tr w:rsidR="00933520" w:rsidRPr="007A752C" w14:paraId="6FA05A3B" w14:textId="77777777" w:rsidTr="579C6852">
              <w:trPr>
                <w:jc w:val="center"/>
              </w:trPr>
              <w:tc>
                <w:tcPr>
                  <w:tcW w:w="1276" w:type="dxa"/>
                </w:tcPr>
                <w:p w14:paraId="02B48D9A"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63A8FCD3" w14:textId="77777777" w:rsidR="00933520" w:rsidRPr="007A752C" w:rsidRDefault="00933520" w:rsidP="00933520">
                  <w:pPr>
                    <w:jc w:val="left"/>
                    <w:rPr>
                      <w:rFonts w:ascii="Calibri" w:hAnsi="Calibri"/>
                      <w:sz w:val="28"/>
                      <w:szCs w:val="28"/>
                      <w:lang w:eastAsia="en-US"/>
                    </w:rPr>
                  </w:pPr>
                </w:p>
              </w:tc>
              <w:tc>
                <w:tcPr>
                  <w:tcW w:w="284" w:type="dxa"/>
                </w:tcPr>
                <w:p w14:paraId="64F8071D"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1A35D9ED" w14:textId="783B8F14" w:rsidR="00933520" w:rsidRPr="007A752C" w:rsidRDefault="00BA360D" w:rsidP="00933520">
                  <w:pPr>
                    <w:jc w:val="left"/>
                    <w:rPr>
                      <w:rFonts w:ascii="Calibri" w:hAnsi="Calibri"/>
                      <w:sz w:val="28"/>
                      <w:szCs w:val="28"/>
                      <w:lang w:eastAsia="en-US"/>
                    </w:rPr>
                  </w:pPr>
                  <w:r>
                    <w:rPr>
                      <w:rFonts w:ascii="Calibri" w:hAnsi="Calibri"/>
                      <w:sz w:val="28"/>
                      <w:szCs w:val="28"/>
                      <w:lang w:eastAsia="en-US"/>
                    </w:rPr>
                    <w:t>X</w:t>
                  </w:r>
                </w:p>
              </w:tc>
              <w:tc>
                <w:tcPr>
                  <w:tcW w:w="425" w:type="dxa"/>
                  <w:shd w:val="clear" w:color="auto" w:fill="FFC000"/>
                </w:tcPr>
                <w:p w14:paraId="1EF60C47" w14:textId="77777777" w:rsidR="00933520" w:rsidRPr="007A752C" w:rsidRDefault="00933520" w:rsidP="00933520">
                  <w:pPr>
                    <w:jc w:val="left"/>
                    <w:rPr>
                      <w:rFonts w:ascii="Calibri" w:hAnsi="Calibri"/>
                      <w:sz w:val="28"/>
                      <w:szCs w:val="28"/>
                      <w:lang w:eastAsia="en-US"/>
                    </w:rPr>
                  </w:pPr>
                </w:p>
              </w:tc>
              <w:tc>
                <w:tcPr>
                  <w:tcW w:w="426" w:type="dxa"/>
                  <w:shd w:val="clear" w:color="auto" w:fill="FFC000"/>
                </w:tcPr>
                <w:p w14:paraId="6041B597"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53E04BBA"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5EC611A9" w14:textId="77777777" w:rsidR="00933520" w:rsidRPr="007A752C" w:rsidRDefault="00933520" w:rsidP="00933520">
                  <w:pPr>
                    <w:jc w:val="left"/>
                    <w:rPr>
                      <w:rFonts w:ascii="Calibri" w:hAnsi="Calibri"/>
                      <w:sz w:val="28"/>
                      <w:szCs w:val="28"/>
                      <w:lang w:eastAsia="en-US"/>
                    </w:rPr>
                  </w:pPr>
                </w:p>
              </w:tc>
            </w:tr>
            <w:tr w:rsidR="00933520" w:rsidRPr="007A752C" w14:paraId="4994A07E" w14:textId="77777777" w:rsidTr="579C6852">
              <w:trPr>
                <w:jc w:val="center"/>
              </w:trPr>
              <w:tc>
                <w:tcPr>
                  <w:tcW w:w="1276" w:type="dxa"/>
                </w:tcPr>
                <w:p w14:paraId="75B28177"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5C1DB222" w14:textId="77777777" w:rsidR="00933520" w:rsidRPr="007A752C" w:rsidRDefault="00933520" w:rsidP="00933520">
                  <w:pPr>
                    <w:jc w:val="left"/>
                    <w:rPr>
                      <w:rFonts w:ascii="Calibri" w:hAnsi="Calibri"/>
                      <w:sz w:val="28"/>
                      <w:szCs w:val="28"/>
                      <w:lang w:eastAsia="en-US"/>
                    </w:rPr>
                  </w:pPr>
                </w:p>
              </w:tc>
              <w:tc>
                <w:tcPr>
                  <w:tcW w:w="284" w:type="dxa"/>
                </w:tcPr>
                <w:p w14:paraId="7A479E96"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289BD156"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7CBA98FF" w14:textId="77777777" w:rsidR="00933520" w:rsidRPr="007A752C" w:rsidRDefault="00933520" w:rsidP="00933520">
                  <w:pPr>
                    <w:jc w:val="left"/>
                    <w:rPr>
                      <w:rFonts w:ascii="Calibri" w:hAnsi="Calibri"/>
                      <w:sz w:val="28"/>
                      <w:szCs w:val="28"/>
                      <w:lang w:eastAsia="en-US"/>
                    </w:rPr>
                  </w:pPr>
                </w:p>
              </w:tc>
              <w:tc>
                <w:tcPr>
                  <w:tcW w:w="426" w:type="dxa"/>
                  <w:shd w:val="clear" w:color="auto" w:fill="FFFF00"/>
                </w:tcPr>
                <w:p w14:paraId="1D8C56CA"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2BEA4971"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56104785" w14:textId="77777777" w:rsidR="00933520" w:rsidRPr="007A752C" w:rsidRDefault="00933520" w:rsidP="00933520">
                  <w:pPr>
                    <w:jc w:val="left"/>
                    <w:rPr>
                      <w:rFonts w:ascii="Calibri" w:hAnsi="Calibri"/>
                      <w:sz w:val="28"/>
                      <w:szCs w:val="28"/>
                      <w:lang w:eastAsia="en-US"/>
                    </w:rPr>
                  </w:pPr>
                </w:p>
              </w:tc>
            </w:tr>
            <w:tr w:rsidR="00933520" w:rsidRPr="007A752C" w14:paraId="5A9BDB92" w14:textId="77777777" w:rsidTr="579C6852">
              <w:trPr>
                <w:jc w:val="center"/>
              </w:trPr>
              <w:tc>
                <w:tcPr>
                  <w:tcW w:w="1276" w:type="dxa"/>
                </w:tcPr>
                <w:p w14:paraId="65DDE02E"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0BEE3FD2" w14:textId="77777777" w:rsidR="00933520" w:rsidRPr="007A752C" w:rsidRDefault="00933520" w:rsidP="00933520">
                  <w:pPr>
                    <w:jc w:val="left"/>
                    <w:rPr>
                      <w:rFonts w:ascii="Calibri" w:hAnsi="Calibri"/>
                      <w:sz w:val="28"/>
                      <w:szCs w:val="28"/>
                      <w:lang w:eastAsia="en-US"/>
                    </w:rPr>
                  </w:pPr>
                </w:p>
              </w:tc>
              <w:tc>
                <w:tcPr>
                  <w:tcW w:w="284" w:type="dxa"/>
                </w:tcPr>
                <w:p w14:paraId="4E131F79"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4EAB4A09" w14:textId="77777777" w:rsidR="00933520" w:rsidRPr="007A752C" w:rsidRDefault="00933520" w:rsidP="579C6852">
                  <w:pPr>
                    <w:jc w:val="left"/>
                    <w:rPr>
                      <w:rFonts w:ascii="Calibri" w:hAnsi="Calibri"/>
                      <w:sz w:val="28"/>
                      <w:szCs w:val="28"/>
                      <w:lang w:eastAsia="en-US"/>
                    </w:rPr>
                  </w:pPr>
                </w:p>
              </w:tc>
              <w:tc>
                <w:tcPr>
                  <w:tcW w:w="425" w:type="dxa"/>
                  <w:shd w:val="clear" w:color="auto" w:fill="00B050"/>
                </w:tcPr>
                <w:p w14:paraId="1C441663" w14:textId="77777777" w:rsidR="00933520" w:rsidRPr="007A752C" w:rsidRDefault="00933520" w:rsidP="00933520">
                  <w:pPr>
                    <w:jc w:val="left"/>
                    <w:rPr>
                      <w:rFonts w:ascii="Calibri" w:hAnsi="Calibri"/>
                      <w:sz w:val="28"/>
                      <w:szCs w:val="28"/>
                      <w:lang w:eastAsia="en-US"/>
                    </w:rPr>
                  </w:pPr>
                </w:p>
              </w:tc>
              <w:tc>
                <w:tcPr>
                  <w:tcW w:w="426" w:type="dxa"/>
                  <w:shd w:val="clear" w:color="auto" w:fill="00B050"/>
                </w:tcPr>
                <w:p w14:paraId="7B1B82A4" w14:textId="7801CDA8" w:rsidR="00933520" w:rsidRPr="007A752C" w:rsidRDefault="00933520" w:rsidP="00933520">
                  <w:pPr>
                    <w:jc w:val="left"/>
                    <w:rPr>
                      <w:rFonts w:ascii="Calibri" w:hAnsi="Calibri"/>
                      <w:sz w:val="28"/>
                      <w:szCs w:val="28"/>
                      <w:lang w:eastAsia="en-US"/>
                    </w:rPr>
                  </w:pPr>
                </w:p>
              </w:tc>
              <w:tc>
                <w:tcPr>
                  <w:tcW w:w="425" w:type="dxa"/>
                  <w:shd w:val="clear" w:color="auto" w:fill="00B050"/>
                </w:tcPr>
                <w:p w14:paraId="696FD3FF"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0224D8BF" w14:textId="77777777" w:rsidR="00933520" w:rsidRPr="007A752C" w:rsidRDefault="00933520" w:rsidP="00933520">
                  <w:pPr>
                    <w:jc w:val="left"/>
                    <w:rPr>
                      <w:rFonts w:ascii="Calibri" w:hAnsi="Calibri"/>
                      <w:sz w:val="28"/>
                      <w:szCs w:val="28"/>
                      <w:lang w:eastAsia="en-US"/>
                    </w:rPr>
                  </w:pPr>
                </w:p>
              </w:tc>
            </w:tr>
            <w:tr w:rsidR="00933520" w:rsidRPr="007A752C" w14:paraId="3F2617FF" w14:textId="77777777" w:rsidTr="579C6852">
              <w:trPr>
                <w:jc w:val="center"/>
              </w:trPr>
              <w:tc>
                <w:tcPr>
                  <w:tcW w:w="1276" w:type="dxa"/>
                  <w:vMerge w:val="restart"/>
                  <w:shd w:val="clear" w:color="auto" w:fill="F2F2F2" w:themeFill="background1" w:themeFillShade="F2"/>
                </w:tcPr>
                <w:p w14:paraId="2843551F" w14:textId="77777777" w:rsidR="00933520" w:rsidRPr="007A752C" w:rsidRDefault="579C6852" w:rsidP="579C6852">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3A255204" w14:textId="77777777" w:rsidR="00933520" w:rsidRPr="007A752C" w:rsidRDefault="00933520" w:rsidP="00933520">
                  <w:pPr>
                    <w:jc w:val="left"/>
                    <w:rPr>
                      <w:rFonts w:ascii="Calibri" w:hAnsi="Calibri"/>
                      <w:sz w:val="28"/>
                      <w:szCs w:val="28"/>
                      <w:lang w:eastAsia="en-US"/>
                    </w:rPr>
                  </w:pPr>
                </w:p>
              </w:tc>
              <w:tc>
                <w:tcPr>
                  <w:tcW w:w="284" w:type="dxa"/>
                </w:tcPr>
                <w:p w14:paraId="44C82F6E" w14:textId="77777777" w:rsidR="00933520" w:rsidRPr="007A752C" w:rsidRDefault="00933520" w:rsidP="00933520">
                  <w:pPr>
                    <w:jc w:val="left"/>
                    <w:rPr>
                      <w:rFonts w:ascii="Calibri" w:hAnsi="Calibri"/>
                      <w:sz w:val="28"/>
                      <w:szCs w:val="28"/>
                      <w:lang w:eastAsia="en-US"/>
                    </w:rPr>
                  </w:pPr>
                </w:p>
              </w:tc>
              <w:tc>
                <w:tcPr>
                  <w:tcW w:w="425" w:type="dxa"/>
                </w:tcPr>
                <w:p w14:paraId="4ED06FD8"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2D5F85FD"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44A4108E"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51BE2AA"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79D36DBE"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33520" w:rsidRPr="007A752C" w14:paraId="0BEB0659" w14:textId="77777777" w:rsidTr="579C6852">
              <w:trPr>
                <w:jc w:val="center"/>
              </w:trPr>
              <w:tc>
                <w:tcPr>
                  <w:tcW w:w="1276" w:type="dxa"/>
                  <w:vMerge/>
                  <w:shd w:val="clear" w:color="auto" w:fill="F2F2F2"/>
                </w:tcPr>
                <w:p w14:paraId="337362C9" w14:textId="77777777" w:rsidR="00933520" w:rsidRPr="007A752C" w:rsidRDefault="00933520" w:rsidP="00933520">
                  <w:pPr>
                    <w:jc w:val="left"/>
                    <w:rPr>
                      <w:rFonts w:ascii="Calibri" w:hAnsi="Calibri"/>
                      <w:sz w:val="20"/>
                      <w:lang w:eastAsia="en-US"/>
                    </w:rPr>
                  </w:pPr>
                </w:p>
              </w:tc>
              <w:tc>
                <w:tcPr>
                  <w:tcW w:w="2835" w:type="dxa"/>
                  <w:gridSpan w:val="7"/>
                  <w:tcBorders>
                    <w:top w:val="nil"/>
                  </w:tcBorders>
                </w:tcPr>
                <w:p w14:paraId="6CA187FE" w14:textId="77777777" w:rsidR="00933520" w:rsidRPr="007A752C" w:rsidRDefault="579C6852" w:rsidP="579C6852">
                  <w:pPr>
                    <w:jc w:val="center"/>
                    <w:rPr>
                      <w:rFonts w:ascii="Calibri" w:hAnsi="Calibri"/>
                      <w:i/>
                      <w:iCs/>
                      <w:lang w:eastAsia="en-US"/>
                    </w:rPr>
                  </w:pPr>
                  <w:r w:rsidRPr="007A752C">
                    <w:rPr>
                      <w:rFonts w:ascii="Calibri" w:hAnsi="Calibri"/>
                      <w:i/>
                      <w:iCs/>
                      <w:lang w:eastAsia="en-US"/>
                    </w:rPr>
                    <w:t>Vjerojatnost</w:t>
                  </w:r>
                </w:p>
              </w:tc>
            </w:tr>
            <w:tr w:rsidR="00933520" w:rsidRPr="007A752C" w14:paraId="143A8617" w14:textId="77777777" w:rsidTr="579C6852">
              <w:trPr>
                <w:cantSplit/>
                <w:trHeight w:val="326"/>
                <w:jc w:val="center"/>
              </w:trPr>
              <w:tc>
                <w:tcPr>
                  <w:tcW w:w="1276" w:type="dxa"/>
                  <w:shd w:val="clear" w:color="auto" w:fill="FF0000"/>
                </w:tcPr>
                <w:p w14:paraId="525F4D89"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2D2E6C5E" w14:textId="77777777" w:rsidR="00933520" w:rsidRPr="007A752C" w:rsidRDefault="00933520" w:rsidP="00933520">
                  <w:pPr>
                    <w:jc w:val="left"/>
                    <w:rPr>
                      <w:rFonts w:ascii="Calibri" w:hAnsi="Calibri"/>
                      <w:sz w:val="28"/>
                      <w:szCs w:val="28"/>
                      <w:lang w:eastAsia="en-US"/>
                    </w:rPr>
                  </w:pPr>
                </w:p>
              </w:tc>
              <w:tc>
                <w:tcPr>
                  <w:tcW w:w="425" w:type="dxa"/>
                  <w:vMerge w:val="restart"/>
                  <w:textDirection w:val="btLr"/>
                </w:tcPr>
                <w:p w14:paraId="690025B1"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45B2E572"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7B1920B3"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0E086E83"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74845840"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33520" w:rsidRPr="007A752C" w14:paraId="2C00017F" w14:textId="77777777" w:rsidTr="579C6852">
              <w:trPr>
                <w:cantSplit/>
                <w:trHeight w:val="315"/>
                <w:jc w:val="center"/>
              </w:trPr>
              <w:tc>
                <w:tcPr>
                  <w:tcW w:w="1276" w:type="dxa"/>
                  <w:shd w:val="clear" w:color="auto" w:fill="FFC000"/>
                </w:tcPr>
                <w:p w14:paraId="2436D721"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66E7DE5C"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684A534D"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066A8FB0"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4116F6D4"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2907FD15"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3284CED8"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7130C40C" w14:textId="77777777" w:rsidTr="579C6852">
              <w:trPr>
                <w:cantSplit/>
                <w:trHeight w:val="323"/>
                <w:jc w:val="center"/>
              </w:trPr>
              <w:tc>
                <w:tcPr>
                  <w:tcW w:w="1276" w:type="dxa"/>
                  <w:shd w:val="clear" w:color="auto" w:fill="FFFF00"/>
                </w:tcPr>
                <w:p w14:paraId="1746347D"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7B586098"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087EA879"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E11EA2B"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10516704"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1DE9AD71"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28AF893D"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2AB83B81" w14:textId="77777777" w:rsidTr="579C6852">
              <w:trPr>
                <w:cantSplit/>
                <w:trHeight w:val="303"/>
                <w:jc w:val="center"/>
              </w:trPr>
              <w:tc>
                <w:tcPr>
                  <w:tcW w:w="1276" w:type="dxa"/>
                  <w:shd w:val="clear" w:color="auto" w:fill="00B050"/>
                </w:tcPr>
                <w:p w14:paraId="76DDE6DC"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39EE7258"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0BA56D84"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646728BC"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64928E95"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6574E59C"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509978B3" w14:textId="77777777" w:rsidR="00933520" w:rsidRPr="007A752C" w:rsidRDefault="00933520" w:rsidP="00933520">
                  <w:pPr>
                    <w:ind w:left="113" w:right="113"/>
                    <w:jc w:val="center"/>
                    <w:rPr>
                      <w:rFonts w:ascii="Calibri" w:hAnsi="Calibri"/>
                      <w:sz w:val="18"/>
                      <w:szCs w:val="18"/>
                      <w:lang w:eastAsia="en-US"/>
                    </w:rPr>
                  </w:pPr>
                </w:p>
              </w:tc>
            </w:tr>
          </w:tbl>
          <w:p w14:paraId="78CF7A7C" w14:textId="77777777" w:rsidR="00933520" w:rsidRPr="007A752C" w:rsidRDefault="00933520" w:rsidP="00933520">
            <w:pPr>
              <w:jc w:val="left"/>
              <w:rPr>
                <w:rFonts w:ascii="Calibri" w:hAnsi="Calibri"/>
                <w:sz w:val="18"/>
                <w:szCs w:val="18"/>
                <w:lang w:eastAsia="en-US"/>
              </w:rPr>
            </w:pPr>
          </w:p>
          <w:p w14:paraId="4A9AD0D8"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 xml:space="preserve">Poplava - matrica rizika utjecaja na kritičnu infrastrukturu </w:t>
            </w:r>
          </w:p>
          <w:p w14:paraId="304ADA97" w14:textId="77777777" w:rsidR="00933520" w:rsidRPr="007A752C" w:rsidRDefault="00933520" w:rsidP="00933520">
            <w:pPr>
              <w:jc w:val="left"/>
              <w:rPr>
                <w:rFonts w:ascii="Calibri" w:hAnsi="Calibri"/>
                <w:sz w:val="28"/>
                <w:szCs w:val="28"/>
                <w:lang w:eastAsia="en-US"/>
              </w:rPr>
            </w:pPr>
          </w:p>
        </w:tc>
        <w:tc>
          <w:tcPr>
            <w:tcW w:w="4529" w:type="dxa"/>
          </w:tcPr>
          <w:p w14:paraId="42B0B0D1" w14:textId="77777777" w:rsidR="00933520" w:rsidRPr="007A752C" w:rsidRDefault="00933520" w:rsidP="00933520">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933520" w:rsidRPr="007A752C" w14:paraId="6C4B45BC" w14:textId="77777777" w:rsidTr="579C6852">
              <w:trPr>
                <w:jc w:val="center"/>
              </w:trPr>
              <w:tc>
                <w:tcPr>
                  <w:tcW w:w="1276" w:type="dxa"/>
                </w:tcPr>
                <w:p w14:paraId="0F7C133A"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25FA4E9F" w14:textId="77777777" w:rsidR="00933520" w:rsidRPr="007A752C" w:rsidRDefault="579C6852" w:rsidP="579C6852">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0EA6E63B"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33DB2F50"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7AB2EDA5"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3D53CE20"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53176CC7"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44B4EF40" w14:textId="77777777" w:rsidR="00933520" w:rsidRPr="007A752C" w:rsidRDefault="00933520" w:rsidP="00933520">
                  <w:pPr>
                    <w:jc w:val="left"/>
                    <w:rPr>
                      <w:rFonts w:ascii="Calibri" w:hAnsi="Calibri"/>
                      <w:sz w:val="28"/>
                      <w:szCs w:val="28"/>
                      <w:lang w:eastAsia="en-US"/>
                    </w:rPr>
                  </w:pPr>
                </w:p>
              </w:tc>
            </w:tr>
            <w:tr w:rsidR="00933520" w:rsidRPr="007A752C" w14:paraId="716CCE5D" w14:textId="77777777" w:rsidTr="579C6852">
              <w:trPr>
                <w:jc w:val="center"/>
              </w:trPr>
              <w:tc>
                <w:tcPr>
                  <w:tcW w:w="1276" w:type="dxa"/>
                </w:tcPr>
                <w:p w14:paraId="1EBF352F"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28681787" w14:textId="77777777" w:rsidR="00933520" w:rsidRPr="007A752C" w:rsidRDefault="00933520" w:rsidP="00933520">
                  <w:pPr>
                    <w:jc w:val="left"/>
                    <w:rPr>
                      <w:rFonts w:ascii="Calibri" w:hAnsi="Calibri"/>
                      <w:sz w:val="28"/>
                      <w:szCs w:val="28"/>
                      <w:lang w:eastAsia="en-US"/>
                    </w:rPr>
                  </w:pPr>
                </w:p>
              </w:tc>
              <w:tc>
                <w:tcPr>
                  <w:tcW w:w="284" w:type="dxa"/>
                </w:tcPr>
                <w:p w14:paraId="3C5B6C83"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1A5EA898" w14:textId="0FFDF80C" w:rsidR="00933520" w:rsidRPr="007A752C" w:rsidRDefault="00933520" w:rsidP="00BA360D">
                  <w:pPr>
                    <w:jc w:val="center"/>
                    <w:rPr>
                      <w:rFonts w:ascii="Calibri" w:hAnsi="Calibri"/>
                      <w:sz w:val="28"/>
                      <w:szCs w:val="28"/>
                      <w:lang w:eastAsia="en-US"/>
                    </w:rPr>
                  </w:pPr>
                </w:p>
              </w:tc>
              <w:tc>
                <w:tcPr>
                  <w:tcW w:w="425" w:type="dxa"/>
                  <w:shd w:val="clear" w:color="auto" w:fill="FFC000"/>
                </w:tcPr>
                <w:p w14:paraId="3C76A23D"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2E3AE1E4"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23F8B89A"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17CEBE72" w14:textId="77777777" w:rsidR="00933520" w:rsidRPr="007A752C" w:rsidRDefault="00933520" w:rsidP="00933520">
                  <w:pPr>
                    <w:jc w:val="left"/>
                    <w:rPr>
                      <w:rFonts w:ascii="Calibri" w:hAnsi="Calibri"/>
                      <w:sz w:val="28"/>
                      <w:szCs w:val="28"/>
                      <w:lang w:eastAsia="en-US"/>
                    </w:rPr>
                  </w:pPr>
                </w:p>
              </w:tc>
            </w:tr>
            <w:tr w:rsidR="00933520" w:rsidRPr="007A752C" w14:paraId="4C50EE6B" w14:textId="77777777" w:rsidTr="579C6852">
              <w:trPr>
                <w:jc w:val="center"/>
              </w:trPr>
              <w:tc>
                <w:tcPr>
                  <w:tcW w:w="1276" w:type="dxa"/>
                </w:tcPr>
                <w:p w14:paraId="7635B367"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05306CBC" w14:textId="77777777" w:rsidR="00933520" w:rsidRPr="007A752C" w:rsidRDefault="00933520" w:rsidP="00933520">
                  <w:pPr>
                    <w:jc w:val="left"/>
                    <w:rPr>
                      <w:rFonts w:ascii="Calibri" w:hAnsi="Calibri"/>
                      <w:sz w:val="28"/>
                      <w:szCs w:val="28"/>
                      <w:lang w:eastAsia="en-US"/>
                    </w:rPr>
                  </w:pPr>
                </w:p>
              </w:tc>
              <w:tc>
                <w:tcPr>
                  <w:tcW w:w="284" w:type="dxa"/>
                </w:tcPr>
                <w:p w14:paraId="2DC81495"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6FCA5904" w14:textId="1D219118" w:rsidR="00933520" w:rsidRPr="007A752C" w:rsidRDefault="00BA360D" w:rsidP="00933520">
                  <w:pPr>
                    <w:jc w:val="left"/>
                    <w:rPr>
                      <w:rFonts w:ascii="Calibri" w:hAnsi="Calibri"/>
                      <w:sz w:val="28"/>
                      <w:szCs w:val="28"/>
                      <w:lang w:eastAsia="en-US"/>
                    </w:rPr>
                  </w:pPr>
                  <w:r>
                    <w:rPr>
                      <w:rFonts w:ascii="Calibri" w:hAnsi="Calibri"/>
                      <w:sz w:val="28"/>
                      <w:szCs w:val="28"/>
                      <w:lang w:eastAsia="en-US"/>
                    </w:rPr>
                    <w:t>X</w:t>
                  </w:r>
                </w:p>
              </w:tc>
              <w:tc>
                <w:tcPr>
                  <w:tcW w:w="425" w:type="dxa"/>
                  <w:shd w:val="clear" w:color="auto" w:fill="FFC000"/>
                </w:tcPr>
                <w:p w14:paraId="40C5D3D5" w14:textId="77777777" w:rsidR="00933520" w:rsidRPr="007A752C" w:rsidRDefault="00933520" w:rsidP="00933520">
                  <w:pPr>
                    <w:jc w:val="left"/>
                    <w:rPr>
                      <w:rFonts w:ascii="Calibri" w:hAnsi="Calibri"/>
                      <w:sz w:val="28"/>
                      <w:szCs w:val="28"/>
                      <w:lang w:eastAsia="en-US"/>
                    </w:rPr>
                  </w:pPr>
                </w:p>
              </w:tc>
              <w:tc>
                <w:tcPr>
                  <w:tcW w:w="426" w:type="dxa"/>
                  <w:shd w:val="clear" w:color="auto" w:fill="FFC000"/>
                </w:tcPr>
                <w:p w14:paraId="005C6315"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7351C1CA"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2284662F" w14:textId="77777777" w:rsidR="00933520" w:rsidRPr="007A752C" w:rsidRDefault="00933520" w:rsidP="00933520">
                  <w:pPr>
                    <w:jc w:val="left"/>
                    <w:rPr>
                      <w:rFonts w:ascii="Calibri" w:hAnsi="Calibri"/>
                      <w:sz w:val="28"/>
                      <w:szCs w:val="28"/>
                      <w:lang w:eastAsia="en-US"/>
                    </w:rPr>
                  </w:pPr>
                </w:p>
              </w:tc>
            </w:tr>
            <w:tr w:rsidR="00933520" w:rsidRPr="007A752C" w14:paraId="5A8ACBC7" w14:textId="77777777" w:rsidTr="579C6852">
              <w:trPr>
                <w:jc w:val="center"/>
              </w:trPr>
              <w:tc>
                <w:tcPr>
                  <w:tcW w:w="1276" w:type="dxa"/>
                </w:tcPr>
                <w:p w14:paraId="57D75470"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ACF3728" w14:textId="77777777" w:rsidR="00933520" w:rsidRPr="007A752C" w:rsidRDefault="00933520" w:rsidP="00933520">
                  <w:pPr>
                    <w:jc w:val="left"/>
                    <w:rPr>
                      <w:rFonts w:ascii="Calibri" w:hAnsi="Calibri"/>
                      <w:sz w:val="28"/>
                      <w:szCs w:val="28"/>
                      <w:lang w:eastAsia="en-US"/>
                    </w:rPr>
                  </w:pPr>
                </w:p>
              </w:tc>
              <w:tc>
                <w:tcPr>
                  <w:tcW w:w="284" w:type="dxa"/>
                </w:tcPr>
                <w:p w14:paraId="7A83FE00"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34B44B99" w14:textId="77777777" w:rsidR="00933520" w:rsidRPr="007A752C" w:rsidRDefault="00933520" w:rsidP="579C6852">
                  <w:pPr>
                    <w:jc w:val="left"/>
                    <w:rPr>
                      <w:rFonts w:ascii="Calibri" w:hAnsi="Calibri"/>
                      <w:sz w:val="28"/>
                      <w:szCs w:val="28"/>
                      <w:lang w:eastAsia="en-US"/>
                    </w:rPr>
                  </w:pPr>
                </w:p>
              </w:tc>
              <w:tc>
                <w:tcPr>
                  <w:tcW w:w="425" w:type="dxa"/>
                  <w:shd w:val="clear" w:color="auto" w:fill="FFFF00"/>
                </w:tcPr>
                <w:p w14:paraId="03C50154" w14:textId="77777777" w:rsidR="00933520" w:rsidRPr="007A752C" w:rsidRDefault="00933520" w:rsidP="00933520">
                  <w:pPr>
                    <w:jc w:val="left"/>
                    <w:rPr>
                      <w:rFonts w:ascii="Calibri" w:hAnsi="Calibri"/>
                      <w:sz w:val="28"/>
                      <w:szCs w:val="28"/>
                      <w:lang w:eastAsia="en-US"/>
                    </w:rPr>
                  </w:pPr>
                </w:p>
              </w:tc>
              <w:tc>
                <w:tcPr>
                  <w:tcW w:w="426" w:type="dxa"/>
                  <w:shd w:val="clear" w:color="auto" w:fill="FFFF00"/>
                </w:tcPr>
                <w:p w14:paraId="37D0B7B4" w14:textId="2E1B8BDE" w:rsidR="00933520" w:rsidRPr="007A752C" w:rsidRDefault="00933520" w:rsidP="00933520">
                  <w:pPr>
                    <w:jc w:val="left"/>
                    <w:rPr>
                      <w:rFonts w:ascii="Calibri" w:hAnsi="Calibri"/>
                      <w:sz w:val="28"/>
                      <w:szCs w:val="28"/>
                      <w:lang w:eastAsia="en-US"/>
                    </w:rPr>
                  </w:pPr>
                </w:p>
              </w:tc>
              <w:tc>
                <w:tcPr>
                  <w:tcW w:w="425" w:type="dxa"/>
                  <w:shd w:val="clear" w:color="auto" w:fill="FFFF00"/>
                </w:tcPr>
                <w:p w14:paraId="5D24331B"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50C96DEC" w14:textId="77777777" w:rsidR="00933520" w:rsidRPr="007A752C" w:rsidRDefault="00933520" w:rsidP="00933520">
                  <w:pPr>
                    <w:jc w:val="left"/>
                    <w:rPr>
                      <w:rFonts w:ascii="Calibri" w:hAnsi="Calibri"/>
                      <w:sz w:val="28"/>
                      <w:szCs w:val="28"/>
                      <w:lang w:eastAsia="en-US"/>
                    </w:rPr>
                  </w:pPr>
                </w:p>
              </w:tc>
            </w:tr>
            <w:tr w:rsidR="00933520" w:rsidRPr="007A752C" w14:paraId="785B5606" w14:textId="77777777" w:rsidTr="579C6852">
              <w:trPr>
                <w:jc w:val="center"/>
              </w:trPr>
              <w:tc>
                <w:tcPr>
                  <w:tcW w:w="1276" w:type="dxa"/>
                </w:tcPr>
                <w:p w14:paraId="19B8715B"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53E15E4A" w14:textId="77777777" w:rsidR="00933520" w:rsidRPr="007A752C" w:rsidRDefault="00933520" w:rsidP="00933520">
                  <w:pPr>
                    <w:jc w:val="left"/>
                    <w:rPr>
                      <w:rFonts w:ascii="Calibri" w:hAnsi="Calibri"/>
                      <w:sz w:val="28"/>
                      <w:szCs w:val="28"/>
                      <w:lang w:eastAsia="en-US"/>
                    </w:rPr>
                  </w:pPr>
                </w:p>
              </w:tc>
              <w:tc>
                <w:tcPr>
                  <w:tcW w:w="284" w:type="dxa"/>
                </w:tcPr>
                <w:p w14:paraId="07EB197F"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613DE418"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1E644716" w14:textId="77777777" w:rsidR="00933520" w:rsidRPr="007A752C" w:rsidRDefault="00933520" w:rsidP="00933520">
                  <w:pPr>
                    <w:jc w:val="left"/>
                    <w:rPr>
                      <w:rFonts w:ascii="Calibri" w:hAnsi="Calibri"/>
                      <w:sz w:val="28"/>
                      <w:szCs w:val="28"/>
                      <w:lang w:eastAsia="en-US"/>
                    </w:rPr>
                  </w:pPr>
                </w:p>
              </w:tc>
              <w:tc>
                <w:tcPr>
                  <w:tcW w:w="426" w:type="dxa"/>
                  <w:shd w:val="clear" w:color="auto" w:fill="00B050"/>
                </w:tcPr>
                <w:p w14:paraId="0807CCB8"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2E456B63"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383585D0" w14:textId="77777777" w:rsidR="00933520" w:rsidRPr="007A752C" w:rsidRDefault="00933520" w:rsidP="00933520">
                  <w:pPr>
                    <w:jc w:val="left"/>
                    <w:rPr>
                      <w:rFonts w:ascii="Calibri" w:hAnsi="Calibri"/>
                      <w:sz w:val="28"/>
                      <w:szCs w:val="28"/>
                      <w:lang w:eastAsia="en-US"/>
                    </w:rPr>
                  </w:pPr>
                </w:p>
              </w:tc>
            </w:tr>
            <w:tr w:rsidR="00933520" w:rsidRPr="007A752C" w14:paraId="38765B97" w14:textId="77777777" w:rsidTr="579C6852">
              <w:trPr>
                <w:jc w:val="center"/>
              </w:trPr>
              <w:tc>
                <w:tcPr>
                  <w:tcW w:w="1276" w:type="dxa"/>
                  <w:vMerge w:val="restart"/>
                  <w:shd w:val="clear" w:color="auto" w:fill="F2F2F2" w:themeFill="background1" w:themeFillShade="F2"/>
                </w:tcPr>
                <w:p w14:paraId="63001FBC" w14:textId="77777777" w:rsidR="00933520" w:rsidRPr="007A752C" w:rsidRDefault="579C6852" w:rsidP="579C6852">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16CE5D5F" w14:textId="77777777" w:rsidR="00933520" w:rsidRPr="007A752C" w:rsidRDefault="00933520" w:rsidP="00933520">
                  <w:pPr>
                    <w:jc w:val="left"/>
                    <w:rPr>
                      <w:rFonts w:ascii="Calibri" w:hAnsi="Calibri"/>
                      <w:sz w:val="28"/>
                      <w:szCs w:val="28"/>
                      <w:lang w:eastAsia="en-US"/>
                    </w:rPr>
                  </w:pPr>
                </w:p>
              </w:tc>
              <w:tc>
                <w:tcPr>
                  <w:tcW w:w="284" w:type="dxa"/>
                </w:tcPr>
                <w:p w14:paraId="05E0B279" w14:textId="77777777" w:rsidR="00933520" w:rsidRPr="007A752C" w:rsidRDefault="00933520" w:rsidP="00933520">
                  <w:pPr>
                    <w:jc w:val="left"/>
                    <w:rPr>
                      <w:rFonts w:ascii="Calibri" w:hAnsi="Calibri"/>
                      <w:sz w:val="28"/>
                      <w:szCs w:val="28"/>
                      <w:lang w:eastAsia="en-US"/>
                    </w:rPr>
                  </w:pPr>
                </w:p>
              </w:tc>
              <w:tc>
                <w:tcPr>
                  <w:tcW w:w="425" w:type="dxa"/>
                </w:tcPr>
                <w:p w14:paraId="182B7ED6"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57AD9808"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39AE3EE7"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CAFEF25"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3476465E"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33520" w:rsidRPr="007A752C" w14:paraId="53E7B30D" w14:textId="77777777" w:rsidTr="579C6852">
              <w:trPr>
                <w:jc w:val="center"/>
              </w:trPr>
              <w:tc>
                <w:tcPr>
                  <w:tcW w:w="1276" w:type="dxa"/>
                  <w:vMerge/>
                  <w:shd w:val="clear" w:color="auto" w:fill="F2F2F2"/>
                </w:tcPr>
                <w:p w14:paraId="2FA488B9" w14:textId="77777777" w:rsidR="00933520" w:rsidRPr="007A752C" w:rsidRDefault="00933520" w:rsidP="00933520">
                  <w:pPr>
                    <w:jc w:val="left"/>
                    <w:rPr>
                      <w:rFonts w:ascii="Calibri" w:hAnsi="Calibri"/>
                      <w:sz w:val="20"/>
                      <w:lang w:eastAsia="en-US"/>
                    </w:rPr>
                  </w:pPr>
                </w:p>
              </w:tc>
              <w:tc>
                <w:tcPr>
                  <w:tcW w:w="2835" w:type="dxa"/>
                  <w:gridSpan w:val="7"/>
                  <w:tcBorders>
                    <w:top w:val="nil"/>
                  </w:tcBorders>
                </w:tcPr>
                <w:p w14:paraId="561DE504" w14:textId="77777777" w:rsidR="00933520" w:rsidRPr="007A752C" w:rsidRDefault="579C6852" w:rsidP="579C6852">
                  <w:pPr>
                    <w:jc w:val="center"/>
                    <w:rPr>
                      <w:rFonts w:ascii="Calibri" w:hAnsi="Calibri"/>
                      <w:i/>
                      <w:iCs/>
                      <w:lang w:eastAsia="en-US"/>
                    </w:rPr>
                  </w:pPr>
                  <w:r w:rsidRPr="007A752C">
                    <w:rPr>
                      <w:rFonts w:ascii="Calibri" w:hAnsi="Calibri"/>
                      <w:i/>
                      <w:iCs/>
                      <w:lang w:eastAsia="en-US"/>
                    </w:rPr>
                    <w:t>Vjerojatnost</w:t>
                  </w:r>
                </w:p>
              </w:tc>
            </w:tr>
            <w:tr w:rsidR="00933520" w:rsidRPr="007A752C" w14:paraId="28B4BBA7" w14:textId="77777777" w:rsidTr="579C6852">
              <w:trPr>
                <w:cantSplit/>
                <w:trHeight w:val="326"/>
                <w:jc w:val="center"/>
              </w:trPr>
              <w:tc>
                <w:tcPr>
                  <w:tcW w:w="1276" w:type="dxa"/>
                  <w:shd w:val="clear" w:color="auto" w:fill="FF0000"/>
                </w:tcPr>
                <w:p w14:paraId="7ACCE970"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22246739" w14:textId="77777777" w:rsidR="00933520" w:rsidRPr="007A752C" w:rsidRDefault="00933520" w:rsidP="00933520">
                  <w:pPr>
                    <w:jc w:val="left"/>
                    <w:rPr>
                      <w:rFonts w:ascii="Calibri" w:hAnsi="Calibri"/>
                      <w:sz w:val="28"/>
                      <w:szCs w:val="28"/>
                      <w:lang w:eastAsia="en-US"/>
                    </w:rPr>
                  </w:pPr>
                </w:p>
              </w:tc>
              <w:tc>
                <w:tcPr>
                  <w:tcW w:w="425" w:type="dxa"/>
                  <w:vMerge w:val="restart"/>
                  <w:textDirection w:val="btLr"/>
                </w:tcPr>
                <w:p w14:paraId="6998C128"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2437185D"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70AE72C9"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6F768267"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30758D26"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33520" w:rsidRPr="007A752C" w14:paraId="52B7F582" w14:textId="77777777" w:rsidTr="579C6852">
              <w:trPr>
                <w:cantSplit/>
                <w:trHeight w:val="315"/>
                <w:jc w:val="center"/>
              </w:trPr>
              <w:tc>
                <w:tcPr>
                  <w:tcW w:w="1276" w:type="dxa"/>
                  <w:shd w:val="clear" w:color="auto" w:fill="FFC000"/>
                </w:tcPr>
                <w:p w14:paraId="388FCF22"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00A208D"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1F8F627E"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5AC24820"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6A55DE9F"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B4A6249"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6FA97344"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44D0E689" w14:textId="77777777" w:rsidTr="579C6852">
              <w:trPr>
                <w:cantSplit/>
                <w:trHeight w:val="323"/>
                <w:jc w:val="center"/>
              </w:trPr>
              <w:tc>
                <w:tcPr>
                  <w:tcW w:w="1276" w:type="dxa"/>
                  <w:shd w:val="clear" w:color="auto" w:fill="FFFF00"/>
                </w:tcPr>
                <w:p w14:paraId="7652552A"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4F9A1D66"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6666B6AE"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0D7B2F3E"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49D024EE"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51259C45"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2AE8ECCB"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6AF946BE" w14:textId="77777777" w:rsidTr="579C6852">
              <w:trPr>
                <w:cantSplit/>
                <w:trHeight w:val="303"/>
                <w:jc w:val="center"/>
              </w:trPr>
              <w:tc>
                <w:tcPr>
                  <w:tcW w:w="1276" w:type="dxa"/>
                  <w:shd w:val="clear" w:color="auto" w:fill="00B050"/>
                </w:tcPr>
                <w:p w14:paraId="1D28F7DA"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47B9371E"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27845A55"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1B8A3FF4"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21C43BA6"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00311824"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677BF78" w14:textId="77777777" w:rsidR="00933520" w:rsidRPr="007A752C" w:rsidRDefault="00933520" w:rsidP="00933520">
                  <w:pPr>
                    <w:ind w:left="113" w:right="113"/>
                    <w:jc w:val="center"/>
                    <w:rPr>
                      <w:rFonts w:ascii="Calibri" w:hAnsi="Calibri"/>
                      <w:sz w:val="18"/>
                      <w:szCs w:val="18"/>
                      <w:lang w:eastAsia="en-US"/>
                    </w:rPr>
                  </w:pPr>
                </w:p>
              </w:tc>
            </w:tr>
          </w:tbl>
          <w:p w14:paraId="781BE1AE" w14:textId="77777777" w:rsidR="00933520" w:rsidRPr="007A752C" w:rsidRDefault="00933520" w:rsidP="00933520">
            <w:pPr>
              <w:jc w:val="left"/>
              <w:rPr>
                <w:rFonts w:ascii="Calibri" w:hAnsi="Calibri"/>
                <w:sz w:val="18"/>
                <w:szCs w:val="18"/>
                <w:lang w:eastAsia="en-US"/>
              </w:rPr>
            </w:pPr>
          </w:p>
          <w:p w14:paraId="60ADB763"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 xml:space="preserve">Poplava-matrica rizika utjecaja na štete/gubitke na građevinama od javnog društvenog značaja </w:t>
            </w:r>
          </w:p>
        </w:tc>
      </w:tr>
    </w:tbl>
    <w:p w14:paraId="26954BC2" w14:textId="77777777" w:rsidR="00765B3F" w:rsidRPr="007A752C" w:rsidRDefault="00765B3F" w:rsidP="00765B3F">
      <w:pPr>
        <w:spacing w:line="276" w:lineRule="auto"/>
        <w:rPr>
          <w:sz w:val="22"/>
          <w:szCs w:val="22"/>
        </w:rPr>
      </w:pPr>
    </w:p>
    <w:tbl>
      <w:tblPr>
        <w:tblStyle w:val="Reetkatablice20"/>
        <w:tblW w:w="0" w:type="auto"/>
        <w:jc w:val="center"/>
        <w:tblLook w:val="04A0" w:firstRow="1" w:lastRow="0" w:firstColumn="1" w:lastColumn="0" w:noHBand="0" w:noVBand="1"/>
      </w:tblPr>
      <w:tblGrid>
        <w:gridCol w:w="4678"/>
        <w:gridCol w:w="4529"/>
      </w:tblGrid>
      <w:tr w:rsidR="00933520" w:rsidRPr="007A752C" w14:paraId="12BFE9CF" w14:textId="77777777" w:rsidTr="0E882B3C">
        <w:trPr>
          <w:trHeight w:val="4409"/>
          <w:jc w:val="center"/>
        </w:trPr>
        <w:tc>
          <w:tcPr>
            <w:tcW w:w="4678" w:type="dxa"/>
          </w:tcPr>
          <w:p w14:paraId="488811EA" w14:textId="77777777" w:rsidR="00933520" w:rsidRPr="007A752C" w:rsidRDefault="00933520" w:rsidP="00933520">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933520" w:rsidRPr="007A752C" w14:paraId="5881ADEF" w14:textId="77777777" w:rsidTr="0E882B3C">
              <w:trPr>
                <w:jc w:val="center"/>
              </w:trPr>
              <w:tc>
                <w:tcPr>
                  <w:tcW w:w="1276" w:type="dxa"/>
                </w:tcPr>
                <w:p w14:paraId="27241FF1"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2FEA238A" w14:textId="77777777" w:rsidR="00933520" w:rsidRPr="007A752C" w:rsidRDefault="579C6852" w:rsidP="579C6852">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44622772"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049010BE" w14:textId="1892CE8C" w:rsidR="00933520" w:rsidRPr="007A752C" w:rsidRDefault="00BA360D" w:rsidP="00933520">
                  <w:pPr>
                    <w:jc w:val="left"/>
                    <w:rPr>
                      <w:rFonts w:ascii="Calibri" w:hAnsi="Calibri"/>
                      <w:sz w:val="28"/>
                      <w:szCs w:val="28"/>
                      <w:lang w:eastAsia="en-US"/>
                    </w:rPr>
                  </w:pPr>
                  <w:r>
                    <w:rPr>
                      <w:rFonts w:ascii="Calibri" w:hAnsi="Calibri"/>
                      <w:sz w:val="28"/>
                      <w:szCs w:val="28"/>
                      <w:lang w:eastAsia="en-US"/>
                    </w:rPr>
                    <w:t>X</w:t>
                  </w:r>
                </w:p>
              </w:tc>
              <w:tc>
                <w:tcPr>
                  <w:tcW w:w="425" w:type="dxa"/>
                  <w:shd w:val="clear" w:color="auto" w:fill="FFC000"/>
                </w:tcPr>
                <w:p w14:paraId="25DEF1B6"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74EB9ECB"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0E37BD1F"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0B5F0CFB" w14:textId="77777777" w:rsidR="00933520" w:rsidRPr="007A752C" w:rsidRDefault="00933520" w:rsidP="00933520">
                  <w:pPr>
                    <w:jc w:val="left"/>
                    <w:rPr>
                      <w:rFonts w:ascii="Calibri" w:hAnsi="Calibri"/>
                      <w:sz w:val="28"/>
                      <w:szCs w:val="28"/>
                      <w:lang w:eastAsia="en-US"/>
                    </w:rPr>
                  </w:pPr>
                </w:p>
              </w:tc>
            </w:tr>
            <w:tr w:rsidR="00933520" w:rsidRPr="007A752C" w14:paraId="3D72FECF" w14:textId="77777777" w:rsidTr="0E882B3C">
              <w:trPr>
                <w:jc w:val="center"/>
              </w:trPr>
              <w:tc>
                <w:tcPr>
                  <w:tcW w:w="1276" w:type="dxa"/>
                </w:tcPr>
                <w:p w14:paraId="01FA7EDF"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1E1EAB6" w14:textId="77777777" w:rsidR="00933520" w:rsidRPr="007A752C" w:rsidRDefault="00933520" w:rsidP="00933520">
                  <w:pPr>
                    <w:jc w:val="left"/>
                    <w:rPr>
                      <w:rFonts w:ascii="Calibri" w:hAnsi="Calibri"/>
                      <w:sz w:val="28"/>
                      <w:szCs w:val="28"/>
                      <w:lang w:eastAsia="en-US"/>
                    </w:rPr>
                  </w:pPr>
                </w:p>
              </w:tc>
              <w:tc>
                <w:tcPr>
                  <w:tcW w:w="284" w:type="dxa"/>
                </w:tcPr>
                <w:p w14:paraId="52F5F659"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40F8A7F1"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1E4FA52A"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70800336"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7A082F57"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270D1F35" w14:textId="77777777" w:rsidR="00933520" w:rsidRPr="007A752C" w:rsidRDefault="00933520" w:rsidP="00933520">
                  <w:pPr>
                    <w:jc w:val="left"/>
                    <w:rPr>
                      <w:rFonts w:ascii="Calibri" w:hAnsi="Calibri"/>
                      <w:sz w:val="28"/>
                      <w:szCs w:val="28"/>
                      <w:lang w:eastAsia="en-US"/>
                    </w:rPr>
                  </w:pPr>
                </w:p>
              </w:tc>
            </w:tr>
            <w:tr w:rsidR="00933520" w:rsidRPr="007A752C" w14:paraId="6CA04590" w14:textId="77777777" w:rsidTr="0E882B3C">
              <w:trPr>
                <w:jc w:val="center"/>
              </w:trPr>
              <w:tc>
                <w:tcPr>
                  <w:tcW w:w="1276" w:type="dxa"/>
                </w:tcPr>
                <w:p w14:paraId="7FA61AC5"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225DF406" w14:textId="77777777" w:rsidR="00933520" w:rsidRPr="007A752C" w:rsidRDefault="00933520" w:rsidP="00933520">
                  <w:pPr>
                    <w:jc w:val="left"/>
                    <w:rPr>
                      <w:rFonts w:ascii="Calibri" w:hAnsi="Calibri"/>
                      <w:sz w:val="28"/>
                      <w:szCs w:val="28"/>
                      <w:lang w:eastAsia="en-US"/>
                    </w:rPr>
                  </w:pPr>
                </w:p>
              </w:tc>
              <w:tc>
                <w:tcPr>
                  <w:tcW w:w="284" w:type="dxa"/>
                </w:tcPr>
                <w:p w14:paraId="096758C8"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5CC5B8E3"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2852BA34" w14:textId="77777777" w:rsidR="00933520" w:rsidRPr="007A752C" w:rsidRDefault="00933520" w:rsidP="00933520">
                  <w:pPr>
                    <w:jc w:val="left"/>
                    <w:rPr>
                      <w:rFonts w:ascii="Calibri" w:hAnsi="Calibri"/>
                      <w:sz w:val="28"/>
                      <w:szCs w:val="28"/>
                      <w:lang w:eastAsia="en-US"/>
                    </w:rPr>
                  </w:pPr>
                </w:p>
              </w:tc>
              <w:tc>
                <w:tcPr>
                  <w:tcW w:w="426" w:type="dxa"/>
                  <w:shd w:val="clear" w:color="auto" w:fill="FFC000"/>
                </w:tcPr>
                <w:p w14:paraId="08BE1949"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7FDCC86D"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540205AB" w14:textId="77777777" w:rsidR="00933520" w:rsidRPr="007A752C" w:rsidRDefault="00933520" w:rsidP="00933520">
                  <w:pPr>
                    <w:jc w:val="left"/>
                    <w:rPr>
                      <w:rFonts w:ascii="Calibri" w:hAnsi="Calibri"/>
                      <w:sz w:val="28"/>
                      <w:szCs w:val="28"/>
                      <w:lang w:eastAsia="en-US"/>
                    </w:rPr>
                  </w:pPr>
                </w:p>
              </w:tc>
            </w:tr>
            <w:tr w:rsidR="00933520" w:rsidRPr="007A752C" w14:paraId="1C4A9627" w14:textId="77777777" w:rsidTr="0E882B3C">
              <w:trPr>
                <w:jc w:val="center"/>
              </w:trPr>
              <w:tc>
                <w:tcPr>
                  <w:tcW w:w="1276" w:type="dxa"/>
                </w:tcPr>
                <w:p w14:paraId="5B999A59"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2EC33E0C" w14:textId="77777777" w:rsidR="00933520" w:rsidRPr="007A752C" w:rsidRDefault="00933520" w:rsidP="00933520">
                  <w:pPr>
                    <w:jc w:val="left"/>
                    <w:rPr>
                      <w:rFonts w:ascii="Calibri" w:hAnsi="Calibri"/>
                      <w:sz w:val="28"/>
                      <w:szCs w:val="28"/>
                      <w:lang w:eastAsia="en-US"/>
                    </w:rPr>
                  </w:pPr>
                </w:p>
              </w:tc>
              <w:tc>
                <w:tcPr>
                  <w:tcW w:w="284" w:type="dxa"/>
                </w:tcPr>
                <w:p w14:paraId="1330138D"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366ABCC0" w14:textId="77777777" w:rsidR="00933520" w:rsidRPr="007A752C" w:rsidRDefault="00933520" w:rsidP="579C6852">
                  <w:pPr>
                    <w:jc w:val="left"/>
                    <w:rPr>
                      <w:rFonts w:ascii="Calibri" w:hAnsi="Calibri"/>
                      <w:sz w:val="28"/>
                      <w:szCs w:val="28"/>
                      <w:lang w:eastAsia="en-US"/>
                    </w:rPr>
                  </w:pPr>
                </w:p>
              </w:tc>
              <w:tc>
                <w:tcPr>
                  <w:tcW w:w="425" w:type="dxa"/>
                  <w:shd w:val="clear" w:color="auto" w:fill="FFFF00"/>
                </w:tcPr>
                <w:p w14:paraId="37D7D1E4" w14:textId="77777777" w:rsidR="00933520" w:rsidRPr="007A752C" w:rsidRDefault="00933520" w:rsidP="00933520">
                  <w:pPr>
                    <w:jc w:val="left"/>
                    <w:rPr>
                      <w:rFonts w:ascii="Calibri" w:hAnsi="Calibri"/>
                      <w:sz w:val="28"/>
                      <w:szCs w:val="28"/>
                      <w:lang w:eastAsia="en-US"/>
                    </w:rPr>
                  </w:pPr>
                </w:p>
              </w:tc>
              <w:tc>
                <w:tcPr>
                  <w:tcW w:w="426" w:type="dxa"/>
                  <w:shd w:val="clear" w:color="auto" w:fill="FFFF00"/>
                </w:tcPr>
                <w:p w14:paraId="6D9BDDE2" w14:textId="4E0B0A31" w:rsidR="00933520" w:rsidRPr="007A752C" w:rsidRDefault="00933520" w:rsidP="00933520">
                  <w:pPr>
                    <w:jc w:val="left"/>
                    <w:rPr>
                      <w:rFonts w:ascii="Calibri" w:hAnsi="Calibri"/>
                      <w:sz w:val="28"/>
                      <w:szCs w:val="28"/>
                      <w:lang w:eastAsia="en-US"/>
                    </w:rPr>
                  </w:pPr>
                </w:p>
              </w:tc>
              <w:tc>
                <w:tcPr>
                  <w:tcW w:w="425" w:type="dxa"/>
                  <w:shd w:val="clear" w:color="auto" w:fill="FFFF00"/>
                </w:tcPr>
                <w:p w14:paraId="0F9C20F0"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73A85826" w14:textId="77777777" w:rsidR="00933520" w:rsidRPr="007A752C" w:rsidRDefault="00933520" w:rsidP="00933520">
                  <w:pPr>
                    <w:jc w:val="left"/>
                    <w:rPr>
                      <w:rFonts w:ascii="Calibri" w:hAnsi="Calibri"/>
                      <w:sz w:val="28"/>
                      <w:szCs w:val="28"/>
                      <w:lang w:eastAsia="en-US"/>
                    </w:rPr>
                  </w:pPr>
                </w:p>
              </w:tc>
            </w:tr>
            <w:tr w:rsidR="00933520" w:rsidRPr="007A752C" w14:paraId="1D772993" w14:textId="77777777" w:rsidTr="0E882B3C">
              <w:trPr>
                <w:jc w:val="center"/>
              </w:trPr>
              <w:tc>
                <w:tcPr>
                  <w:tcW w:w="1276" w:type="dxa"/>
                </w:tcPr>
                <w:p w14:paraId="746F22D1" w14:textId="77777777" w:rsidR="00933520" w:rsidRPr="007A752C" w:rsidRDefault="579C6852" w:rsidP="579C6852">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6697A528" w14:textId="77777777" w:rsidR="00933520" w:rsidRPr="007A752C" w:rsidRDefault="00933520" w:rsidP="00933520">
                  <w:pPr>
                    <w:jc w:val="left"/>
                    <w:rPr>
                      <w:rFonts w:ascii="Calibri" w:hAnsi="Calibri"/>
                      <w:sz w:val="28"/>
                      <w:szCs w:val="28"/>
                      <w:lang w:eastAsia="en-US"/>
                    </w:rPr>
                  </w:pPr>
                </w:p>
              </w:tc>
              <w:tc>
                <w:tcPr>
                  <w:tcW w:w="284" w:type="dxa"/>
                </w:tcPr>
                <w:p w14:paraId="62A7EBD6"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5F0F57B1"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6AA4112B" w14:textId="77777777" w:rsidR="00933520" w:rsidRPr="007A752C" w:rsidRDefault="00933520" w:rsidP="00933520">
                  <w:pPr>
                    <w:jc w:val="left"/>
                    <w:rPr>
                      <w:rFonts w:ascii="Calibri" w:hAnsi="Calibri"/>
                      <w:sz w:val="28"/>
                      <w:szCs w:val="28"/>
                      <w:lang w:eastAsia="en-US"/>
                    </w:rPr>
                  </w:pPr>
                </w:p>
              </w:tc>
              <w:tc>
                <w:tcPr>
                  <w:tcW w:w="426" w:type="dxa"/>
                  <w:shd w:val="clear" w:color="auto" w:fill="00B050"/>
                </w:tcPr>
                <w:p w14:paraId="33337FBB"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59B7EBFE"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7FE55EEA" w14:textId="77777777" w:rsidR="00933520" w:rsidRPr="007A752C" w:rsidRDefault="00933520" w:rsidP="00933520">
                  <w:pPr>
                    <w:jc w:val="left"/>
                    <w:rPr>
                      <w:rFonts w:ascii="Calibri" w:hAnsi="Calibri"/>
                      <w:sz w:val="28"/>
                      <w:szCs w:val="28"/>
                      <w:lang w:eastAsia="en-US"/>
                    </w:rPr>
                  </w:pPr>
                </w:p>
              </w:tc>
            </w:tr>
            <w:tr w:rsidR="00933520" w:rsidRPr="007A752C" w14:paraId="4207E177" w14:textId="77777777" w:rsidTr="0E882B3C">
              <w:trPr>
                <w:jc w:val="center"/>
              </w:trPr>
              <w:tc>
                <w:tcPr>
                  <w:tcW w:w="1276" w:type="dxa"/>
                  <w:vMerge w:val="restart"/>
                  <w:shd w:val="clear" w:color="auto" w:fill="F2F2F2" w:themeFill="background1" w:themeFillShade="F2"/>
                </w:tcPr>
                <w:p w14:paraId="7F82BBE6" w14:textId="77777777" w:rsidR="00933520" w:rsidRPr="007A752C" w:rsidRDefault="579C6852" w:rsidP="579C6852">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556F5C0B" w14:textId="77777777" w:rsidR="00933520" w:rsidRPr="007A752C" w:rsidRDefault="00933520" w:rsidP="00933520">
                  <w:pPr>
                    <w:jc w:val="left"/>
                    <w:rPr>
                      <w:rFonts w:ascii="Calibri" w:hAnsi="Calibri"/>
                      <w:sz w:val="28"/>
                      <w:szCs w:val="28"/>
                      <w:lang w:eastAsia="en-US"/>
                    </w:rPr>
                  </w:pPr>
                </w:p>
              </w:tc>
              <w:tc>
                <w:tcPr>
                  <w:tcW w:w="284" w:type="dxa"/>
                </w:tcPr>
                <w:p w14:paraId="2C2AE4A5" w14:textId="77777777" w:rsidR="00933520" w:rsidRPr="007A752C" w:rsidRDefault="00933520" w:rsidP="00933520">
                  <w:pPr>
                    <w:jc w:val="left"/>
                    <w:rPr>
                      <w:rFonts w:ascii="Calibri" w:hAnsi="Calibri"/>
                      <w:sz w:val="28"/>
                      <w:szCs w:val="28"/>
                      <w:lang w:eastAsia="en-US"/>
                    </w:rPr>
                  </w:pPr>
                </w:p>
              </w:tc>
              <w:tc>
                <w:tcPr>
                  <w:tcW w:w="425" w:type="dxa"/>
                </w:tcPr>
                <w:p w14:paraId="04924ED5"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7BE70064"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6806F350"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DB12EFC"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41645B1B"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33520" w:rsidRPr="007A752C" w14:paraId="77F87EEE" w14:textId="77777777" w:rsidTr="0E882B3C">
              <w:trPr>
                <w:jc w:val="center"/>
              </w:trPr>
              <w:tc>
                <w:tcPr>
                  <w:tcW w:w="1276" w:type="dxa"/>
                  <w:vMerge/>
                  <w:shd w:val="clear" w:color="auto" w:fill="F2F2F2"/>
                </w:tcPr>
                <w:p w14:paraId="43617716" w14:textId="77777777" w:rsidR="00933520" w:rsidRPr="007A752C" w:rsidRDefault="00933520" w:rsidP="00933520">
                  <w:pPr>
                    <w:jc w:val="left"/>
                    <w:rPr>
                      <w:rFonts w:ascii="Calibri" w:hAnsi="Calibri"/>
                      <w:sz w:val="20"/>
                      <w:lang w:eastAsia="en-US"/>
                    </w:rPr>
                  </w:pPr>
                </w:p>
              </w:tc>
              <w:tc>
                <w:tcPr>
                  <w:tcW w:w="2835" w:type="dxa"/>
                  <w:gridSpan w:val="7"/>
                  <w:tcBorders>
                    <w:top w:val="nil"/>
                  </w:tcBorders>
                </w:tcPr>
                <w:p w14:paraId="0D224D34" w14:textId="77777777" w:rsidR="00933520" w:rsidRPr="007A752C" w:rsidRDefault="579C6852" w:rsidP="579C6852">
                  <w:pPr>
                    <w:jc w:val="center"/>
                    <w:rPr>
                      <w:rFonts w:ascii="Calibri" w:hAnsi="Calibri"/>
                      <w:i/>
                      <w:iCs/>
                      <w:lang w:eastAsia="en-US"/>
                    </w:rPr>
                  </w:pPr>
                  <w:r w:rsidRPr="007A752C">
                    <w:rPr>
                      <w:rFonts w:ascii="Calibri" w:hAnsi="Calibri"/>
                      <w:i/>
                      <w:iCs/>
                      <w:lang w:eastAsia="en-US"/>
                    </w:rPr>
                    <w:t>Vjerojatnost</w:t>
                  </w:r>
                </w:p>
              </w:tc>
            </w:tr>
            <w:tr w:rsidR="00933520" w:rsidRPr="007A752C" w14:paraId="012C1C3C" w14:textId="77777777" w:rsidTr="0E882B3C">
              <w:trPr>
                <w:cantSplit/>
                <w:trHeight w:val="326"/>
                <w:jc w:val="center"/>
              </w:trPr>
              <w:tc>
                <w:tcPr>
                  <w:tcW w:w="1276" w:type="dxa"/>
                  <w:shd w:val="clear" w:color="auto" w:fill="FF0000"/>
                </w:tcPr>
                <w:p w14:paraId="132A75C3" w14:textId="77777777" w:rsidR="00933520" w:rsidRPr="007A752C" w:rsidRDefault="579C6852" w:rsidP="579C6852">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5EF472B5" w14:textId="77777777" w:rsidR="00933520" w:rsidRPr="007A752C" w:rsidRDefault="00933520" w:rsidP="00933520">
                  <w:pPr>
                    <w:jc w:val="left"/>
                    <w:rPr>
                      <w:rFonts w:ascii="Calibri" w:hAnsi="Calibri"/>
                      <w:sz w:val="28"/>
                      <w:szCs w:val="28"/>
                      <w:lang w:eastAsia="en-US"/>
                    </w:rPr>
                  </w:pPr>
                </w:p>
              </w:tc>
              <w:tc>
                <w:tcPr>
                  <w:tcW w:w="425" w:type="dxa"/>
                  <w:vMerge w:val="restart"/>
                  <w:textDirection w:val="btLr"/>
                </w:tcPr>
                <w:p w14:paraId="62E184C9"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00AFF69A"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799434C7"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45B9B765"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00BD81E0" w14:textId="77777777" w:rsidR="00933520" w:rsidRPr="007A752C" w:rsidRDefault="579C6852" w:rsidP="579C6852">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33520" w:rsidRPr="007A752C" w14:paraId="2E301F6D" w14:textId="77777777" w:rsidTr="0E882B3C">
              <w:trPr>
                <w:cantSplit/>
                <w:trHeight w:val="315"/>
                <w:jc w:val="center"/>
              </w:trPr>
              <w:tc>
                <w:tcPr>
                  <w:tcW w:w="1276" w:type="dxa"/>
                  <w:shd w:val="clear" w:color="auto" w:fill="FFC000"/>
                </w:tcPr>
                <w:p w14:paraId="1443E392" w14:textId="77777777" w:rsidR="00933520" w:rsidRPr="007A752C" w:rsidRDefault="0E882B3C" w:rsidP="0E882B3C">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B7E18BE"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7F87DACB"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19E194EC"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7E1AE4A4"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68C26FA5"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064207C1"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07B23584" w14:textId="77777777" w:rsidTr="0E882B3C">
              <w:trPr>
                <w:cantSplit/>
                <w:trHeight w:val="323"/>
                <w:jc w:val="center"/>
              </w:trPr>
              <w:tc>
                <w:tcPr>
                  <w:tcW w:w="1276" w:type="dxa"/>
                  <w:shd w:val="clear" w:color="auto" w:fill="FFFF00"/>
                </w:tcPr>
                <w:p w14:paraId="073267CD" w14:textId="77777777" w:rsidR="00933520" w:rsidRPr="007A752C" w:rsidRDefault="0E882B3C" w:rsidP="0E882B3C">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33C4D6BA"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216E5A57"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218C7AFF"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255755BD"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228109FB"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4B689F40"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5EE7E45C" w14:textId="77777777" w:rsidTr="0E882B3C">
              <w:trPr>
                <w:cantSplit/>
                <w:trHeight w:val="303"/>
                <w:jc w:val="center"/>
              </w:trPr>
              <w:tc>
                <w:tcPr>
                  <w:tcW w:w="1276" w:type="dxa"/>
                  <w:shd w:val="clear" w:color="auto" w:fill="00B050"/>
                </w:tcPr>
                <w:p w14:paraId="5ABBC592" w14:textId="77777777" w:rsidR="00933520" w:rsidRPr="007A752C" w:rsidRDefault="0E882B3C" w:rsidP="0E882B3C">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709749DA"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76F92BE6"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5016128F"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79D2E976"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2B535B30"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37DE1C13" w14:textId="77777777" w:rsidR="00933520" w:rsidRPr="007A752C" w:rsidRDefault="00933520" w:rsidP="00933520">
                  <w:pPr>
                    <w:ind w:left="113" w:right="113"/>
                    <w:jc w:val="center"/>
                    <w:rPr>
                      <w:rFonts w:ascii="Calibri" w:hAnsi="Calibri"/>
                      <w:sz w:val="18"/>
                      <w:szCs w:val="18"/>
                      <w:lang w:eastAsia="en-US"/>
                    </w:rPr>
                  </w:pPr>
                </w:p>
              </w:tc>
            </w:tr>
          </w:tbl>
          <w:p w14:paraId="01308700" w14:textId="77777777" w:rsidR="00933520" w:rsidRPr="007A752C" w:rsidRDefault="00933520" w:rsidP="00933520">
            <w:pPr>
              <w:jc w:val="left"/>
              <w:rPr>
                <w:rFonts w:ascii="Calibri" w:hAnsi="Calibri"/>
                <w:sz w:val="18"/>
                <w:szCs w:val="18"/>
                <w:lang w:eastAsia="en-US"/>
              </w:rPr>
            </w:pPr>
          </w:p>
          <w:p w14:paraId="3DB7BBDB" w14:textId="77777777" w:rsidR="00933520"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 xml:space="preserve">Poplava -matrica rizika utjecaja na prestanak funkcije kritične infrastrukture/objekata od javnog interesa za razdoblje duže od 10 dana  </w:t>
            </w:r>
          </w:p>
          <w:p w14:paraId="4CAE8485" w14:textId="77777777" w:rsidR="00933520" w:rsidRPr="007A752C" w:rsidRDefault="00933520" w:rsidP="00933520">
            <w:pPr>
              <w:jc w:val="left"/>
              <w:rPr>
                <w:rFonts w:ascii="Calibri" w:hAnsi="Calibri"/>
                <w:sz w:val="28"/>
                <w:szCs w:val="28"/>
                <w:lang w:eastAsia="en-US"/>
              </w:rPr>
            </w:pPr>
          </w:p>
        </w:tc>
        <w:tc>
          <w:tcPr>
            <w:tcW w:w="4529" w:type="dxa"/>
          </w:tcPr>
          <w:p w14:paraId="5E1EBDF4" w14:textId="77777777" w:rsidR="00933520" w:rsidRPr="007A752C" w:rsidRDefault="00933520" w:rsidP="00933520">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933520" w:rsidRPr="007A752C" w14:paraId="61CC027C" w14:textId="77777777" w:rsidTr="0E882B3C">
              <w:trPr>
                <w:jc w:val="center"/>
              </w:trPr>
              <w:tc>
                <w:tcPr>
                  <w:tcW w:w="1276" w:type="dxa"/>
                </w:tcPr>
                <w:p w14:paraId="5C6A1919" w14:textId="77777777" w:rsidR="00933520"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6D51BDA7" w14:textId="77777777" w:rsidR="00933520" w:rsidRPr="007A752C" w:rsidRDefault="0E882B3C" w:rsidP="0E882B3C">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73E5AD3F"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4D343436"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66C3CBDD"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0070CBBC"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024494BC"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1C0AB4EF" w14:textId="77777777" w:rsidR="00933520" w:rsidRPr="007A752C" w:rsidRDefault="00933520" w:rsidP="00933520">
                  <w:pPr>
                    <w:jc w:val="left"/>
                    <w:rPr>
                      <w:rFonts w:ascii="Calibri" w:hAnsi="Calibri"/>
                      <w:sz w:val="28"/>
                      <w:szCs w:val="28"/>
                      <w:lang w:eastAsia="en-US"/>
                    </w:rPr>
                  </w:pPr>
                </w:p>
              </w:tc>
            </w:tr>
            <w:tr w:rsidR="00933520" w:rsidRPr="007A752C" w14:paraId="3D5F64F5" w14:textId="77777777" w:rsidTr="0E882B3C">
              <w:trPr>
                <w:jc w:val="center"/>
              </w:trPr>
              <w:tc>
                <w:tcPr>
                  <w:tcW w:w="1276" w:type="dxa"/>
                </w:tcPr>
                <w:p w14:paraId="6A882F71" w14:textId="77777777" w:rsidR="00933520"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590E2DD" w14:textId="77777777" w:rsidR="00933520" w:rsidRPr="007A752C" w:rsidRDefault="00933520" w:rsidP="00933520">
                  <w:pPr>
                    <w:jc w:val="left"/>
                    <w:rPr>
                      <w:rFonts w:ascii="Calibri" w:hAnsi="Calibri"/>
                      <w:sz w:val="28"/>
                      <w:szCs w:val="28"/>
                      <w:lang w:eastAsia="en-US"/>
                    </w:rPr>
                  </w:pPr>
                </w:p>
              </w:tc>
              <w:tc>
                <w:tcPr>
                  <w:tcW w:w="284" w:type="dxa"/>
                </w:tcPr>
                <w:p w14:paraId="225BDF7A"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3998FEB9" w14:textId="02FAAE63" w:rsidR="00933520" w:rsidRPr="007A752C" w:rsidRDefault="00501F26" w:rsidP="00933520">
                  <w:pPr>
                    <w:jc w:val="left"/>
                    <w:rPr>
                      <w:rFonts w:ascii="Calibri" w:hAnsi="Calibri"/>
                      <w:sz w:val="28"/>
                      <w:szCs w:val="28"/>
                      <w:lang w:eastAsia="en-US"/>
                    </w:rPr>
                  </w:pPr>
                  <w:r>
                    <w:rPr>
                      <w:rFonts w:ascii="Calibri" w:hAnsi="Calibri"/>
                      <w:sz w:val="28"/>
                      <w:szCs w:val="28"/>
                      <w:lang w:eastAsia="en-US"/>
                    </w:rPr>
                    <w:t>X</w:t>
                  </w:r>
                </w:p>
              </w:tc>
              <w:tc>
                <w:tcPr>
                  <w:tcW w:w="425" w:type="dxa"/>
                  <w:shd w:val="clear" w:color="auto" w:fill="FFC000"/>
                </w:tcPr>
                <w:p w14:paraId="3D70C9E9" w14:textId="77777777" w:rsidR="00933520" w:rsidRPr="007A752C" w:rsidRDefault="00933520" w:rsidP="00933520">
                  <w:pPr>
                    <w:jc w:val="left"/>
                    <w:rPr>
                      <w:rFonts w:ascii="Calibri" w:hAnsi="Calibri"/>
                      <w:sz w:val="28"/>
                      <w:szCs w:val="28"/>
                      <w:lang w:eastAsia="en-US"/>
                    </w:rPr>
                  </w:pPr>
                </w:p>
              </w:tc>
              <w:tc>
                <w:tcPr>
                  <w:tcW w:w="426" w:type="dxa"/>
                  <w:shd w:val="clear" w:color="auto" w:fill="FF0000"/>
                </w:tcPr>
                <w:p w14:paraId="2AFECD28"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0C114563" w14:textId="77777777" w:rsidR="00933520" w:rsidRPr="007A752C" w:rsidRDefault="00933520" w:rsidP="00933520">
                  <w:pPr>
                    <w:jc w:val="left"/>
                    <w:rPr>
                      <w:rFonts w:ascii="Calibri" w:hAnsi="Calibri"/>
                      <w:sz w:val="28"/>
                      <w:szCs w:val="28"/>
                      <w:lang w:eastAsia="en-US"/>
                    </w:rPr>
                  </w:pPr>
                </w:p>
              </w:tc>
              <w:tc>
                <w:tcPr>
                  <w:tcW w:w="425" w:type="dxa"/>
                  <w:shd w:val="clear" w:color="auto" w:fill="FF0000"/>
                </w:tcPr>
                <w:p w14:paraId="0D9F8FE1" w14:textId="77777777" w:rsidR="00933520" w:rsidRPr="007A752C" w:rsidRDefault="00933520" w:rsidP="00933520">
                  <w:pPr>
                    <w:jc w:val="left"/>
                    <w:rPr>
                      <w:rFonts w:ascii="Calibri" w:hAnsi="Calibri"/>
                      <w:sz w:val="28"/>
                      <w:szCs w:val="28"/>
                      <w:lang w:eastAsia="en-US"/>
                    </w:rPr>
                  </w:pPr>
                </w:p>
              </w:tc>
            </w:tr>
            <w:tr w:rsidR="00933520" w:rsidRPr="007A752C" w14:paraId="5F7007E3" w14:textId="77777777" w:rsidTr="0E882B3C">
              <w:trPr>
                <w:jc w:val="center"/>
              </w:trPr>
              <w:tc>
                <w:tcPr>
                  <w:tcW w:w="1276" w:type="dxa"/>
                </w:tcPr>
                <w:p w14:paraId="0FB0EA04" w14:textId="77777777" w:rsidR="00933520"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110E5B38" w14:textId="77777777" w:rsidR="00933520" w:rsidRPr="007A752C" w:rsidRDefault="00933520" w:rsidP="00933520">
                  <w:pPr>
                    <w:jc w:val="left"/>
                    <w:rPr>
                      <w:rFonts w:ascii="Calibri" w:hAnsi="Calibri"/>
                      <w:sz w:val="28"/>
                      <w:szCs w:val="28"/>
                      <w:lang w:eastAsia="en-US"/>
                    </w:rPr>
                  </w:pPr>
                </w:p>
              </w:tc>
              <w:tc>
                <w:tcPr>
                  <w:tcW w:w="284" w:type="dxa"/>
                </w:tcPr>
                <w:p w14:paraId="6ECE3CEC"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790411CE" w14:textId="204B474A" w:rsidR="00933520" w:rsidRPr="007A752C" w:rsidRDefault="00933520" w:rsidP="00933520">
                  <w:pPr>
                    <w:jc w:val="left"/>
                    <w:rPr>
                      <w:rFonts w:ascii="Calibri" w:hAnsi="Calibri"/>
                      <w:sz w:val="28"/>
                      <w:szCs w:val="28"/>
                      <w:lang w:eastAsia="en-US"/>
                    </w:rPr>
                  </w:pPr>
                </w:p>
              </w:tc>
              <w:tc>
                <w:tcPr>
                  <w:tcW w:w="425" w:type="dxa"/>
                  <w:shd w:val="clear" w:color="auto" w:fill="FFC000"/>
                </w:tcPr>
                <w:p w14:paraId="2C2C1794" w14:textId="77777777" w:rsidR="00933520" w:rsidRPr="007A752C" w:rsidRDefault="00933520" w:rsidP="00933520">
                  <w:pPr>
                    <w:jc w:val="left"/>
                    <w:rPr>
                      <w:rFonts w:ascii="Calibri" w:hAnsi="Calibri"/>
                      <w:sz w:val="28"/>
                      <w:szCs w:val="28"/>
                      <w:lang w:eastAsia="en-US"/>
                    </w:rPr>
                  </w:pPr>
                </w:p>
              </w:tc>
              <w:tc>
                <w:tcPr>
                  <w:tcW w:w="426" w:type="dxa"/>
                  <w:shd w:val="clear" w:color="auto" w:fill="FFC000"/>
                </w:tcPr>
                <w:p w14:paraId="32915977" w14:textId="53D2DDD4" w:rsidR="00933520" w:rsidRPr="007A752C" w:rsidRDefault="00933520" w:rsidP="00933520">
                  <w:pPr>
                    <w:jc w:val="left"/>
                    <w:rPr>
                      <w:rFonts w:ascii="Calibri" w:hAnsi="Calibri"/>
                      <w:sz w:val="28"/>
                      <w:szCs w:val="28"/>
                      <w:lang w:eastAsia="en-US"/>
                    </w:rPr>
                  </w:pPr>
                </w:p>
              </w:tc>
              <w:tc>
                <w:tcPr>
                  <w:tcW w:w="425" w:type="dxa"/>
                  <w:shd w:val="clear" w:color="auto" w:fill="FFC000"/>
                </w:tcPr>
                <w:p w14:paraId="0D21F5C3" w14:textId="77777777" w:rsidR="00933520" w:rsidRPr="007A752C" w:rsidRDefault="00933520" w:rsidP="00933520">
                  <w:pPr>
                    <w:jc w:val="left"/>
                    <w:rPr>
                      <w:rFonts w:ascii="Calibri" w:hAnsi="Calibri"/>
                      <w:sz w:val="28"/>
                      <w:szCs w:val="28"/>
                      <w:lang w:eastAsia="en-US"/>
                    </w:rPr>
                  </w:pPr>
                </w:p>
              </w:tc>
              <w:tc>
                <w:tcPr>
                  <w:tcW w:w="425" w:type="dxa"/>
                  <w:shd w:val="clear" w:color="auto" w:fill="FFC000"/>
                </w:tcPr>
                <w:p w14:paraId="6ADDF0E9" w14:textId="77777777" w:rsidR="00933520" w:rsidRPr="007A752C" w:rsidRDefault="00933520" w:rsidP="0E882B3C">
                  <w:pPr>
                    <w:jc w:val="left"/>
                    <w:rPr>
                      <w:rFonts w:ascii="Calibri" w:hAnsi="Calibri"/>
                      <w:sz w:val="28"/>
                      <w:szCs w:val="28"/>
                      <w:lang w:eastAsia="en-US"/>
                    </w:rPr>
                  </w:pPr>
                </w:p>
              </w:tc>
            </w:tr>
            <w:tr w:rsidR="00933520" w:rsidRPr="007A752C" w14:paraId="335FFFF3" w14:textId="77777777" w:rsidTr="0E882B3C">
              <w:trPr>
                <w:jc w:val="center"/>
              </w:trPr>
              <w:tc>
                <w:tcPr>
                  <w:tcW w:w="1276" w:type="dxa"/>
                </w:tcPr>
                <w:p w14:paraId="67EB895F" w14:textId="77777777" w:rsidR="00933520"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5201EFA8" w14:textId="77777777" w:rsidR="00933520" w:rsidRPr="007A752C" w:rsidRDefault="00933520" w:rsidP="00933520">
                  <w:pPr>
                    <w:jc w:val="left"/>
                    <w:rPr>
                      <w:rFonts w:ascii="Calibri" w:hAnsi="Calibri"/>
                      <w:sz w:val="28"/>
                      <w:szCs w:val="28"/>
                      <w:lang w:eastAsia="en-US"/>
                    </w:rPr>
                  </w:pPr>
                </w:p>
              </w:tc>
              <w:tc>
                <w:tcPr>
                  <w:tcW w:w="284" w:type="dxa"/>
                </w:tcPr>
                <w:p w14:paraId="2F53DA52"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3EEB50E8"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648BBB4E" w14:textId="77777777" w:rsidR="00933520" w:rsidRPr="007A752C" w:rsidRDefault="00933520" w:rsidP="00933520">
                  <w:pPr>
                    <w:jc w:val="left"/>
                    <w:rPr>
                      <w:rFonts w:ascii="Calibri" w:hAnsi="Calibri"/>
                      <w:sz w:val="28"/>
                      <w:szCs w:val="28"/>
                      <w:lang w:eastAsia="en-US"/>
                    </w:rPr>
                  </w:pPr>
                </w:p>
              </w:tc>
              <w:tc>
                <w:tcPr>
                  <w:tcW w:w="426" w:type="dxa"/>
                  <w:shd w:val="clear" w:color="auto" w:fill="FFFF00"/>
                </w:tcPr>
                <w:p w14:paraId="5F9D962C" w14:textId="1ADAA7A1" w:rsidR="00933520" w:rsidRPr="007A752C" w:rsidRDefault="00933520" w:rsidP="00933520">
                  <w:pPr>
                    <w:jc w:val="left"/>
                    <w:rPr>
                      <w:rFonts w:ascii="Calibri" w:hAnsi="Calibri"/>
                      <w:sz w:val="28"/>
                      <w:szCs w:val="28"/>
                      <w:lang w:eastAsia="en-US"/>
                    </w:rPr>
                  </w:pPr>
                </w:p>
              </w:tc>
              <w:tc>
                <w:tcPr>
                  <w:tcW w:w="425" w:type="dxa"/>
                  <w:shd w:val="clear" w:color="auto" w:fill="FFFF00"/>
                </w:tcPr>
                <w:p w14:paraId="3B96F2F9" w14:textId="77777777" w:rsidR="00933520" w:rsidRPr="007A752C" w:rsidRDefault="00933520" w:rsidP="00933520">
                  <w:pPr>
                    <w:jc w:val="left"/>
                    <w:rPr>
                      <w:rFonts w:ascii="Calibri" w:hAnsi="Calibri"/>
                      <w:sz w:val="28"/>
                      <w:szCs w:val="28"/>
                      <w:lang w:eastAsia="en-US"/>
                    </w:rPr>
                  </w:pPr>
                </w:p>
              </w:tc>
              <w:tc>
                <w:tcPr>
                  <w:tcW w:w="425" w:type="dxa"/>
                  <w:shd w:val="clear" w:color="auto" w:fill="FFFF00"/>
                </w:tcPr>
                <w:p w14:paraId="28F3FDE5" w14:textId="77777777" w:rsidR="00933520" w:rsidRPr="007A752C" w:rsidRDefault="00933520" w:rsidP="00933520">
                  <w:pPr>
                    <w:jc w:val="left"/>
                    <w:rPr>
                      <w:rFonts w:ascii="Calibri" w:hAnsi="Calibri"/>
                      <w:sz w:val="28"/>
                      <w:szCs w:val="28"/>
                      <w:lang w:eastAsia="en-US"/>
                    </w:rPr>
                  </w:pPr>
                </w:p>
              </w:tc>
            </w:tr>
            <w:tr w:rsidR="00933520" w:rsidRPr="007A752C" w14:paraId="702ACD3F" w14:textId="77777777" w:rsidTr="0E882B3C">
              <w:trPr>
                <w:jc w:val="center"/>
              </w:trPr>
              <w:tc>
                <w:tcPr>
                  <w:tcW w:w="1276" w:type="dxa"/>
                </w:tcPr>
                <w:p w14:paraId="04EAEB3E" w14:textId="77777777" w:rsidR="00933520"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434F5475" w14:textId="77777777" w:rsidR="00933520" w:rsidRPr="007A752C" w:rsidRDefault="00933520" w:rsidP="00933520">
                  <w:pPr>
                    <w:jc w:val="left"/>
                    <w:rPr>
                      <w:rFonts w:ascii="Calibri" w:hAnsi="Calibri"/>
                      <w:sz w:val="28"/>
                      <w:szCs w:val="28"/>
                      <w:lang w:eastAsia="en-US"/>
                    </w:rPr>
                  </w:pPr>
                </w:p>
              </w:tc>
              <w:tc>
                <w:tcPr>
                  <w:tcW w:w="284" w:type="dxa"/>
                </w:tcPr>
                <w:p w14:paraId="5567E96A"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0E726A57"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5666557C" w14:textId="77777777" w:rsidR="00933520" w:rsidRPr="007A752C" w:rsidRDefault="00933520" w:rsidP="00933520">
                  <w:pPr>
                    <w:jc w:val="left"/>
                    <w:rPr>
                      <w:rFonts w:ascii="Calibri" w:hAnsi="Calibri"/>
                      <w:sz w:val="28"/>
                      <w:szCs w:val="28"/>
                      <w:lang w:eastAsia="en-US"/>
                    </w:rPr>
                  </w:pPr>
                </w:p>
              </w:tc>
              <w:tc>
                <w:tcPr>
                  <w:tcW w:w="426" w:type="dxa"/>
                  <w:shd w:val="clear" w:color="auto" w:fill="00B050"/>
                </w:tcPr>
                <w:p w14:paraId="2EEA53A2"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6E9742AB" w14:textId="77777777" w:rsidR="00933520" w:rsidRPr="007A752C" w:rsidRDefault="00933520" w:rsidP="00933520">
                  <w:pPr>
                    <w:jc w:val="left"/>
                    <w:rPr>
                      <w:rFonts w:ascii="Calibri" w:hAnsi="Calibri"/>
                      <w:sz w:val="28"/>
                      <w:szCs w:val="28"/>
                      <w:lang w:eastAsia="en-US"/>
                    </w:rPr>
                  </w:pPr>
                </w:p>
              </w:tc>
              <w:tc>
                <w:tcPr>
                  <w:tcW w:w="425" w:type="dxa"/>
                  <w:shd w:val="clear" w:color="auto" w:fill="00B050"/>
                </w:tcPr>
                <w:p w14:paraId="3BE58BA3" w14:textId="77777777" w:rsidR="00933520" w:rsidRPr="007A752C" w:rsidRDefault="00933520" w:rsidP="00933520">
                  <w:pPr>
                    <w:jc w:val="left"/>
                    <w:rPr>
                      <w:rFonts w:ascii="Calibri" w:hAnsi="Calibri"/>
                      <w:sz w:val="28"/>
                      <w:szCs w:val="28"/>
                      <w:lang w:eastAsia="en-US"/>
                    </w:rPr>
                  </w:pPr>
                </w:p>
              </w:tc>
            </w:tr>
            <w:tr w:rsidR="00933520" w:rsidRPr="007A752C" w14:paraId="7A85CAE3" w14:textId="77777777" w:rsidTr="0E882B3C">
              <w:trPr>
                <w:jc w:val="center"/>
              </w:trPr>
              <w:tc>
                <w:tcPr>
                  <w:tcW w:w="1276" w:type="dxa"/>
                  <w:vMerge w:val="restart"/>
                  <w:shd w:val="clear" w:color="auto" w:fill="F2F2F2" w:themeFill="background1" w:themeFillShade="F2"/>
                </w:tcPr>
                <w:p w14:paraId="3510CC58" w14:textId="77777777" w:rsidR="00933520" w:rsidRPr="007A752C" w:rsidRDefault="0E882B3C" w:rsidP="0E882B3C">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607C1985" w14:textId="77777777" w:rsidR="00933520" w:rsidRPr="007A752C" w:rsidRDefault="00933520" w:rsidP="00933520">
                  <w:pPr>
                    <w:jc w:val="left"/>
                    <w:rPr>
                      <w:rFonts w:ascii="Calibri" w:hAnsi="Calibri"/>
                      <w:sz w:val="28"/>
                      <w:szCs w:val="28"/>
                      <w:lang w:eastAsia="en-US"/>
                    </w:rPr>
                  </w:pPr>
                </w:p>
              </w:tc>
              <w:tc>
                <w:tcPr>
                  <w:tcW w:w="284" w:type="dxa"/>
                </w:tcPr>
                <w:p w14:paraId="13EBDD15" w14:textId="77777777" w:rsidR="00933520" w:rsidRPr="007A752C" w:rsidRDefault="00933520" w:rsidP="00933520">
                  <w:pPr>
                    <w:jc w:val="left"/>
                    <w:rPr>
                      <w:rFonts w:ascii="Calibri" w:hAnsi="Calibri"/>
                      <w:sz w:val="28"/>
                      <w:szCs w:val="28"/>
                      <w:lang w:eastAsia="en-US"/>
                    </w:rPr>
                  </w:pPr>
                </w:p>
              </w:tc>
              <w:tc>
                <w:tcPr>
                  <w:tcW w:w="425" w:type="dxa"/>
                </w:tcPr>
                <w:p w14:paraId="5A8D3955"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76DD4F63"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233B7D2E"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3C3E1D10"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35EDB000" w14:textId="77777777" w:rsidR="00933520"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33520" w:rsidRPr="007A752C" w14:paraId="5EDB87B6" w14:textId="77777777" w:rsidTr="0E882B3C">
              <w:trPr>
                <w:jc w:val="center"/>
              </w:trPr>
              <w:tc>
                <w:tcPr>
                  <w:tcW w:w="1276" w:type="dxa"/>
                  <w:vMerge/>
                  <w:shd w:val="clear" w:color="auto" w:fill="F2F2F2"/>
                </w:tcPr>
                <w:p w14:paraId="79C54CF7" w14:textId="77777777" w:rsidR="00933520" w:rsidRPr="007A752C" w:rsidRDefault="00933520" w:rsidP="00933520">
                  <w:pPr>
                    <w:jc w:val="left"/>
                    <w:rPr>
                      <w:rFonts w:ascii="Calibri" w:hAnsi="Calibri"/>
                      <w:sz w:val="20"/>
                      <w:lang w:eastAsia="en-US"/>
                    </w:rPr>
                  </w:pPr>
                </w:p>
              </w:tc>
              <w:tc>
                <w:tcPr>
                  <w:tcW w:w="2835" w:type="dxa"/>
                  <w:gridSpan w:val="7"/>
                  <w:tcBorders>
                    <w:top w:val="nil"/>
                  </w:tcBorders>
                </w:tcPr>
                <w:p w14:paraId="21268C27" w14:textId="77777777" w:rsidR="00933520" w:rsidRPr="007A752C" w:rsidRDefault="0E882B3C" w:rsidP="0E882B3C">
                  <w:pPr>
                    <w:jc w:val="center"/>
                    <w:rPr>
                      <w:rFonts w:ascii="Calibri" w:hAnsi="Calibri"/>
                      <w:i/>
                      <w:iCs/>
                      <w:lang w:eastAsia="en-US"/>
                    </w:rPr>
                  </w:pPr>
                  <w:r w:rsidRPr="007A752C">
                    <w:rPr>
                      <w:rFonts w:ascii="Calibri" w:hAnsi="Calibri"/>
                      <w:i/>
                      <w:iCs/>
                      <w:lang w:eastAsia="en-US"/>
                    </w:rPr>
                    <w:t>Vjerojatnost</w:t>
                  </w:r>
                </w:p>
              </w:tc>
            </w:tr>
            <w:tr w:rsidR="00933520" w:rsidRPr="007A752C" w14:paraId="74275CA9" w14:textId="77777777" w:rsidTr="0E882B3C">
              <w:trPr>
                <w:cantSplit/>
                <w:trHeight w:val="326"/>
                <w:jc w:val="center"/>
              </w:trPr>
              <w:tc>
                <w:tcPr>
                  <w:tcW w:w="1276" w:type="dxa"/>
                  <w:shd w:val="clear" w:color="auto" w:fill="FF0000"/>
                </w:tcPr>
                <w:p w14:paraId="26F23F43" w14:textId="77777777" w:rsidR="00933520" w:rsidRPr="007A752C" w:rsidRDefault="0E882B3C" w:rsidP="0E882B3C">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3671C7A1" w14:textId="77777777" w:rsidR="00933520" w:rsidRPr="007A752C" w:rsidRDefault="00933520" w:rsidP="00933520">
                  <w:pPr>
                    <w:jc w:val="left"/>
                    <w:rPr>
                      <w:rFonts w:ascii="Calibri" w:hAnsi="Calibri"/>
                      <w:sz w:val="28"/>
                      <w:szCs w:val="28"/>
                      <w:lang w:eastAsia="en-US"/>
                    </w:rPr>
                  </w:pPr>
                </w:p>
              </w:tc>
              <w:tc>
                <w:tcPr>
                  <w:tcW w:w="425" w:type="dxa"/>
                  <w:vMerge w:val="restart"/>
                  <w:textDirection w:val="btLr"/>
                </w:tcPr>
                <w:p w14:paraId="4604409B" w14:textId="77777777" w:rsidR="00933520"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2C2F6156" w14:textId="77777777" w:rsidR="00933520"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30B5F0B7" w14:textId="77777777" w:rsidR="00933520"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4EE07977" w14:textId="77777777" w:rsidR="00933520"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14A0B408" w14:textId="77777777" w:rsidR="00933520"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33520" w:rsidRPr="007A752C" w14:paraId="0A49C30A" w14:textId="77777777" w:rsidTr="0E882B3C">
              <w:trPr>
                <w:cantSplit/>
                <w:trHeight w:val="315"/>
                <w:jc w:val="center"/>
              </w:trPr>
              <w:tc>
                <w:tcPr>
                  <w:tcW w:w="1276" w:type="dxa"/>
                  <w:shd w:val="clear" w:color="auto" w:fill="FFC000"/>
                </w:tcPr>
                <w:p w14:paraId="251AC3B8" w14:textId="77777777" w:rsidR="00933520" w:rsidRPr="007A752C" w:rsidRDefault="0E882B3C" w:rsidP="0E882B3C">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ED33B4B"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589670BB"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1E6F9086"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39082F4F"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0A0BC03F"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FDADC7E"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743EDD2A" w14:textId="77777777" w:rsidTr="0E882B3C">
              <w:trPr>
                <w:cantSplit/>
                <w:trHeight w:val="323"/>
                <w:jc w:val="center"/>
              </w:trPr>
              <w:tc>
                <w:tcPr>
                  <w:tcW w:w="1276" w:type="dxa"/>
                  <w:shd w:val="clear" w:color="auto" w:fill="FFFF00"/>
                </w:tcPr>
                <w:p w14:paraId="4ACC1473" w14:textId="77777777" w:rsidR="00933520" w:rsidRPr="007A752C" w:rsidRDefault="0E882B3C" w:rsidP="0E882B3C">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12395400"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3C583DC5"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20468A22"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4D2DEC7A"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5D5F203"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2BB25A4C" w14:textId="77777777" w:rsidR="00933520" w:rsidRPr="007A752C" w:rsidRDefault="00933520" w:rsidP="00933520">
                  <w:pPr>
                    <w:ind w:left="113" w:right="113"/>
                    <w:jc w:val="center"/>
                    <w:rPr>
                      <w:rFonts w:ascii="Calibri" w:hAnsi="Calibri"/>
                      <w:sz w:val="18"/>
                      <w:szCs w:val="18"/>
                      <w:lang w:eastAsia="en-US"/>
                    </w:rPr>
                  </w:pPr>
                </w:p>
              </w:tc>
            </w:tr>
            <w:tr w:rsidR="00933520" w:rsidRPr="007A752C" w14:paraId="0D41DD8A" w14:textId="77777777" w:rsidTr="0E882B3C">
              <w:trPr>
                <w:cantSplit/>
                <w:trHeight w:val="303"/>
                <w:jc w:val="center"/>
              </w:trPr>
              <w:tc>
                <w:tcPr>
                  <w:tcW w:w="1276" w:type="dxa"/>
                  <w:shd w:val="clear" w:color="auto" w:fill="00B050"/>
                </w:tcPr>
                <w:p w14:paraId="2AB78002" w14:textId="77777777" w:rsidR="00933520" w:rsidRPr="007A752C" w:rsidRDefault="0E882B3C" w:rsidP="0E882B3C">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5CB687FE" w14:textId="77777777" w:rsidR="00933520" w:rsidRPr="007A752C" w:rsidRDefault="00933520" w:rsidP="00933520">
                  <w:pPr>
                    <w:jc w:val="left"/>
                    <w:rPr>
                      <w:rFonts w:ascii="Calibri" w:hAnsi="Calibri"/>
                      <w:sz w:val="28"/>
                      <w:szCs w:val="28"/>
                      <w:lang w:eastAsia="en-US"/>
                    </w:rPr>
                  </w:pPr>
                </w:p>
              </w:tc>
              <w:tc>
                <w:tcPr>
                  <w:tcW w:w="425" w:type="dxa"/>
                  <w:vMerge/>
                  <w:textDirection w:val="btLr"/>
                </w:tcPr>
                <w:p w14:paraId="618C0F1C"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552C9E54" w14:textId="77777777" w:rsidR="00933520" w:rsidRPr="007A752C" w:rsidRDefault="00933520" w:rsidP="00933520">
                  <w:pPr>
                    <w:ind w:left="113" w:right="113"/>
                    <w:jc w:val="center"/>
                    <w:rPr>
                      <w:rFonts w:ascii="Calibri" w:hAnsi="Calibri"/>
                      <w:sz w:val="18"/>
                      <w:szCs w:val="18"/>
                      <w:lang w:eastAsia="en-US"/>
                    </w:rPr>
                  </w:pPr>
                </w:p>
              </w:tc>
              <w:tc>
                <w:tcPr>
                  <w:tcW w:w="426" w:type="dxa"/>
                  <w:vMerge/>
                  <w:textDirection w:val="btLr"/>
                </w:tcPr>
                <w:p w14:paraId="2BC2F1B4"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0BF6386" w14:textId="77777777" w:rsidR="00933520" w:rsidRPr="007A752C" w:rsidRDefault="00933520" w:rsidP="00933520">
                  <w:pPr>
                    <w:ind w:left="113" w:right="113"/>
                    <w:jc w:val="center"/>
                    <w:rPr>
                      <w:rFonts w:ascii="Calibri" w:hAnsi="Calibri"/>
                      <w:sz w:val="18"/>
                      <w:szCs w:val="18"/>
                      <w:lang w:eastAsia="en-US"/>
                    </w:rPr>
                  </w:pPr>
                </w:p>
              </w:tc>
              <w:tc>
                <w:tcPr>
                  <w:tcW w:w="425" w:type="dxa"/>
                  <w:vMerge/>
                  <w:textDirection w:val="btLr"/>
                </w:tcPr>
                <w:p w14:paraId="795A0369" w14:textId="77777777" w:rsidR="00933520" w:rsidRPr="007A752C" w:rsidRDefault="00933520" w:rsidP="00933520">
                  <w:pPr>
                    <w:ind w:left="113" w:right="113"/>
                    <w:jc w:val="center"/>
                    <w:rPr>
                      <w:rFonts w:ascii="Calibri" w:hAnsi="Calibri"/>
                      <w:sz w:val="18"/>
                      <w:szCs w:val="18"/>
                      <w:lang w:eastAsia="en-US"/>
                    </w:rPr>
                  </w:pPr>
                </w:p>
              </w:tc>
            </w:tr>
          </w:tbl>
          <w:p w14:paraId="32DCBD7E" w14:textId="77777777" w:rsidR="00933520" w:rsidRPr="007A752C" w:rsidRDefault="00933520" w:rsidP="00933520">
            <w:pPr>
              <w:jc w:val="left"/>
              <w:rPr>
                <w:rFonts w:ascii="Calibri" w:hAnsi="Calibri"/>
                <w:sz w:val="18"/>
                <w:szCs w:val="18"/>
                <w:lang w:eastAsia="en-US"/>
              </w:rPr>
            </w:pPr>
          </w:p>
          <w:p w14:paraId="595E53C1" w14:textId="77777777" w:rsidR="00933520" w:rsidRPr="007A752C" w:rsidRDefault="0E882B3C" w:rsidP="008C0142">
            <w:pPr>
              <w:jc w:val="left"/>
              <w:rPr>
                <w:rFonts w:ascii="Calibri" w:hAnsi="Calibri"/>
                <w:sz w:val="18"/>
                <w:szCs w:val="18"/>
                <w:lang w:eastAsia="en-US"/>
              </w:rPr>
            </w:pPr>
            <w:r w:rsidRPr="007A752C">
              <w:rPr>
                <w:rFonts w:ascii="Calibri" w:hAnsi="Calibri"/>
                <w:sz w:val="18"/>
                <w:szCs w:val="18"/>
                <w:lang w:eastAsia="en-US"/>
              </w:rPr>
              <w:t xml:space="preserve">Poplava - zbirna matrica rizika </w:t>
            </w:r>
            <w:r w:rsidR="008C0142" w:rsidRPr="007A752C">
              <w:rPr>
                <w:rFonts w:ascii="Calibri" w:hAnsi="Calibri"/>
                <w:sz w:val="18"/>
                <w:szCs w:val="18"/>
                <w:lang w:eastAsia="en-US"/>
              </w:rPr>
              <w:t>društvena stabilnost I politika</w:t>
            </w:r>
          </w:p>
        </w:tc>
      </w:tr>
    </w:tbl>
    <w:p w14:paraId="677963BE" w14:textId="77777777" w:rsidR="00765B3F" w:rsidRPr="007A752C" w:rsidRDefault="00765B3F" w:rsidP="00765B3F">
      <w:pPr>
        <w:spacing w:line="276" w:lineRule="auto"/>
        <w:rPr>
          <w:sz w:val="22"/>
          <w:szCs w:val="22"/>
        </w:rPr>
      </w:pPr>
    </w:p>
    <w:p w14:paraId="36F45D0C" w14:textId="77777777" w:rsidR="00765B3F" w:rsidRDefault="00765B3F" w:rsidP="00765B3F">
      <w:pPr>
        <w:spacing w:line="276" w:lineRule="auto"/>
        <w:rPr>
          <w:sz w:val="22"/>
          <w:szCs w:val="22"/>
        </w:rPr>
      </w:pPr>
    </w:p>
    <w:p w14:paraId="23F9A58F" w14:textId="77777777" w:rsidR="00AD14A3" w:rsidRDefault="00AD14A3" w:rsidP="00765B3F">
      <w:pPr>
        <w:spacing w:line="276" w:lineRule="auto"/>
        <w:rPr>
          <w:sz w:val="22"/>
          <w:szCs w:val="22"/>
        </w:rPr>
      </w:pPr>
    </w:p>
    <w:p w14:paraId="35DBC8E5" w14:textId="77777777" w:rsidR="00AD14A3" w:rsidRPr="007A752C" w:rsidRDefault="00AD14A3" w:rsidP="00765B3F">
      <w:pPr>
        <w:spacing w:line="276" w:lineRule="auto"/>
        <w:rPr>
          <w:sz w:val="22"/>
          <w:szCs w:val="22"/>
        </w:rPr>
      </w:pPr>
    </w:p>
    <w:p w14:paraId="57A253D9" w14:textId="77777777" w:rsidR="008C0142" w:rsidRPr="007A752C" w:rsidRDefault="0E882B3C" w:rsidP="0E882B3C">
      <w:pPr>
        <w:spacing w:line="276" w:lineRule="auto"/>
        <w:rPr>
          <w:rFonts w:ascii="Calibri" w:hAnsi="Calibri"/>
          <w:sz w:val="20"/>
          <w:lang w:eastAsia="en-US"/>
        </w:rPr>
      </w:pPr>
      <w:bookmarkStart w:id="93" w:name="_Hlk502910439"/>
      <w:r w:rsidRPr="007A752C">
        <w:rPr>
          <w:rFonts w:ascii="Calibri" w:hAnsi="Calibri"/>
          <w:sz w:val="20"/>
          <w:lang w:eastAsia="en-US"/>
        </w:rPr>
        <w:t xml:space="preserve">                                                         </w:t>
      </w:r>
    </w:p>
    <w:p w14:paraId="799EB567" w14:textId="77777777" w:rsidR="005F62E4" w:rsidRDefault="005F62E4" w:rsidP="0075737E">
      <w:pPr>
        <w:pStyle w:val="Opisslike"/>
      </w:pPr>
    </w:p>
    <w:p w14:paraId="5E6455C9" w14:textId="77777777" w:rsidR="005F62E4" w:rsidRDefault="005F62E4" w:rsidP="0075737E">
      <w:pPr>
        <w:pStyle w:val="Opisslike"/>
      </w:pPr>
    </w:p>
    <w:p w14:paraId="1414573E" w14:textId="77777777" w:rsidR="005F62E4" w:rsidRDefault="005F62E4" w:rsidP="00501F26">
      <w:pPr>
        <w:pStyle w:val="Opisslike"/>
        <w:jc w:val="both"/>
      </w:pPr>
    </w:p>
    <w:p w14:paraId="09779868" w14:textId="1DD51F09" w:rsidR="001318D7" w:rsidRPr="007A752C" w:rsidRDefault="0075737E" w:rsidP="0075737E">
      <w:pPr>
        <w:pStyle w:val="Opisslike"/>
        <w:rPr>
          <w:lang w:eastAsia="en-US"/>
        </w:rPr>
      </w:pPr>
      <w:r w:rsidRPr="007A752C">
        <w:t xml:space="preserve">Grafički prikaz </w:t>
      </w:r>
      <w:r w:rsidR="005F62E4">
        <w:t>7</w:t>
      </w:r>
      <w:r w:rsidRPr="007A752C">
        <w:t xml:space="preserve">: </w:t>
      </w:r>
      <w:r w:rsidR="0E882B3C" w:rsidRPr="007A752C">
        <w:rPr>
          <w:lang w:eastAsia="en-US"/>
        </w:rPr>
        <w:t>Poplava, zbirna matrica rizika</w:t>
      </w:r>
    </w:p>
    <w:p w14:paraId="4C1E88D3" w14:textId="77777777" w:rsidR="001318D7" w:rsidRPr="007A752C" w:rsidRDefault="001318D7" w:rsidP="001318D7">
      <w:pPr>
        <w:spacing w:line="276" w:lineRule="auto"/>
        <w:rPr>
          <w:rFonts w:ascii="Calibri" w:hAnsi="Calibri"/>
          <w:sz w:val="20"/>
          <w:lang w:eastAsia="en-US"/>
        </w:rPr>
      </w:pPr>
    </w:p>
    <w:tbl>
      <w:tblPr>
        <w:tblStyle w:val="Reetkatablice20"/>
        <w:tblW w:w="0" w:type="auto"/>
        <w:jc w:val="center"/>
        <w:tblLook w:val="04A0" w:firstRow="1" w:lastRow="0" w:firstColumn="1" w:lastColumn="0" w:noHBand="0" w:noVBand="1"/>
      </w:tblPr>
      <w:tblGrid>
        <w:gridCol w:w="4678"/>
      </w:tblGrid>
      <w:tr w:rsidR="001318D7" w:rsidRPr="007A752C" w14:paraId="50597795" w14:textId="77777777" w:rsidTr="0E882B3C">
        <w:trPr>
          <w:trHeight w:val="4409"/>
          <w:jc w:val="center"/>
        </w:trPr>
        <w:tc>
          <w:tcPr>
            <w:tcW w:w="4678" w:type="dxa"/>
          </w:tcPr>
          <w:p w14:paraId="4A73E596" w14:textId="77777777" w:rsidR="001318D7" w:rsidRPr="007A752C" w:rsidRDefault="001318D7" w:rsidP="00ED2B55">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1318D7" w:rsidRPr="007A752C" w14:paraId="6E4A1286" w14:textId="77777777" w:rsidTr="0E882B3C">
              <w:trPr>
                <w:jc w:val="center"/>
              </w:trPr>
              <w:tc>
                <w:tcPr>
                  <w:tcW w:w="1276" w:type="dxa"/>
                </w:tcPr>
                <w:p w14:paraId="5B3B8AA6" w14:textId="77777777" w:rsidR="001318D7"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1642F65F" w14:textId="77777777" w:rsidR="001318D7" w:rsidRPr="007A752C" w:rsidRDefault="0E882B3C" w:rsidP="0E882B3C">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21F25BDA"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69BA7CA8" w14:textId="3BD2F3DB" w:rsidR="001318D7" w:rsidRPr="007A752C" w:rsidRDefault="00BA360D" w:rsidP="00ED2B55">
                  <w:pPr>
                    <w:jc w:val="left"/>
                    <w:rPr>
                      <w:rFonts w:ascii="Calibri" w:hAnsi="Calibri"/>
                      <w:sz w:val="28"/>
                      <w:szCs w:val="28"/>
                      <w:lang w:eastAsia="en-US"/>
                    </w:rPr>
                  </w:pPr>
                  <w:r>
                    <w:rPr>
                      <w:rFonts w:ascii="Calibri" w:hAnsi="Calibri"/>
                      <w:sz w:val="28"/>
                      <w:szCs w:val="28"/>
                      <w:lang w:eastAsia="en-US"/>
                    </w:rPr>
                    <w:t>X</w:t>
                  </w:r>
                </w:p>
              </w:tc>
              <w:tc>
                <w:tcPr>
                  <w:tcW w:w="425" w:type="dxa"/>
                  <w:shd w:val="clear" w:color="auto" w:fill="FFC000"/>
                </w:tcPr>
                <w:p w14:paraId="324D174B" w14:textId="77777777" w:rsidR="001318D7" w:rsidRPr="007A752C" w:rsidRDefault="001318D7" w:rsidP="00ED2B55">
                  <w:pPr>
                    <w:jc w:val="left"/>
                    <w:rPr>
                      <w:rFonts w:ascii="Calibri" w:hAnsi="Calibri"/>
                      <w:sz w:val="28"/>
                      <w:szCs w:val="28"/>
                      <w:lang w:eastAsia="en-US"/>
                    </w:rPr>
                  </w:pPr>
                </w:p>
              </w:tc>
              <w:tc>
                <w:tcPr>
                  <w:tcW w:w="426" w:type="dxa"/>
                  <w:shd w:val="clear" w:color="auto" w:fill="FF0000"/>
                </w:tcPr>
                <w:p w14:paraId="52835F0D" w14:textId="77777777" w:rsidR="001318D7" w:rsidRPr="007A752C" w:rsidRDefault="001318D7" w:rsidP="00ED2B55">
                  <w:pPr>
                    <w:jc w:val="left"/>
                    <w:rPr>
                      <w:rFonts w:ascii="Calibri" w:hAnsi="Calibri"/>
                      <w:sz w:val="28"/>
                      <w:szCs w:val="28"/>
                      <w:lang w:eastAsia="en-US"/>
                    </w:rPr>
                  </w:pPr>
                </w:p>
              </w:tc>
              <w:tc>
                <w:tcPr>
                  <w:tcW w:w="425" w:type="dxa"/>
                  <w:shd w:val="clear" w:color="auto" w:fill="FF0000"/>
                </w:tcPr>
                <w:p w14:paraId="14E26884" w14:textId="77777777" w:rsidR="001318D7" w:rsidRPr="007A752C" w:rsidRDefault="001318D7" w:rsidP="00ED2B55">
                  <w:pPr>
                    <w:jc w:val="left"/>
                    <w:rPr>
                      <w:rFonts w:ascii="Calibri" w:hAnsi="Calibri"/>
                      <w:sz w:val="28"/>
                      <w:szCs w:val="28"/>
                      <w:lang w:eastAsia="en-US"/>
                    </w:rPr>
                  </w:pPr>
                </w:p>
              </w:tc>
              <w:tc>
                <w:tcPr>
                  <w:tcW w:w="425" w:type="dxa"/>
                  <w:shd w:val="clear" w:color="auto" w:fill="FF0000"/>
                </w:tcPr>
                <w:p w14:paraId="4CD04DEB" w14:textId="77777777" w:rsidR="001318D7" w:rsidRPr="007A752C" w:rsidRDefault="001318D7" w:rsidP="00ED2B55">
                  <w:pPr>
                    <w:jc w:val="left"/>
                    <w:rPr>
                      <w:rFonts w:ascii="Calibri" w:hAnsi="Calibri"/>
                      <w:sz w:val="28"/>
                      <w:szCs w:val="28"/>
                      <w:lang w:eastAsia="en-US"/>
                    </w:rPr>
                  </w:pPr>
                </w:p>
              </w:tc>
            </w:tr>
            <w:tr w:rsidR="001318D7" w:rsidRPr="007A752C" w14:paraId="7484B6BC" w14:textId="77777777" w:rsidTr="0E882B3C">
              <w:trPr>
                <w:jc w:val="center"/>
              </w:trPr>
              <w:tc>
                <w:tcPr>
                  <w:tcW w:w="1276" w:type="dxa"/>
                </w:tcPr>
                <w:p w14:paraId="2AB59CEF" w14:textId="77777777" w:rsidR="001318D7"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4525937" w14:textId="77777777" w:rsidR="001318D7" w:rsidRPr="007A752C" w:rsidRDefault="001318D7" w:rsidP="00ED2B55">
                  <w:pPr>
                    <w:jc w:val="left"/>
                    <w:rPr>
                      <w:rFonts w:ascii="Calibri" w:hAnsi="Calibri"/>
                      <w:sz w:val="28"/>
                      <w:szCs w:val="28"/>
                      <w:lang w:eastAsia="en-US"/>
                    </w:rPr>
                  </w:pPr>
                </w:p>
              </w:tc>
              <w:tc>
                <w:tcPr>
                  <w:tcW w:w="284" w:type="dxa"/>
                </w:tcPr>
                <w:p w14:paraId="36354509"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34A62AA2" w14:textId="77777777" w:rsidR="001318D7" w:rsidRPr="007A752C" w:rsidRDefault="001318D7" w:rsidP="00ED2B55">
                  <w:pPr>
                    <w:jc w:val="left"/>
                    <w:rPr>
                      <w:rFonts w:ascii="Calibri" w:hAnsi="Calibri"/>
                      <w:sz w:val="28"/>
                      <w:szCs w:val="28"/>
                      <w:lang w:eastAsia="en-US"/>
                    </w:rPr>
                  </w:pPr>
                </w:p>
              </w:tc>
              <w:tc>
                <w:tcPr>
                  <w:tcW w:w="425" w:type="dxa"/>
                  <w:shd w:val="clear" w:color="auto" w:fill="FFC000"/>
                </w:tcPr>
                <w:p w14:paraId="65BE63D0" w14:textId="77777777" w:rsidR="001318D7" w:rsidRPr="007A752C" w:rsidRDefault="001318D7" w:rsidP="00ED2B55">
                  <w:pPr>
                    <w:jc w:val="left"/>
                    <w:rPr>
                      <w:rFonts w:ascii="Calibri" w:hAnsi="Calibri"/>
                      <w:sz w:val="28"/>
                      <w:szCs w:val="28"/>
                      <w:lang w:eastAsia="en-US"/>
                    </w:rPr>
                  </w:pPr>
                </w:p>
              </w:tc>
              <w:tc>
                <w:tcPr>
                  <w:tcW w:w="426" w:type="dxa"/>
                  <w:shd w:val="clear" w:color="auto" w:fill="FF0000"/>
                </w:tcPr>
                <w:p w14:paraId="54081008" w14:textId="7D97AB4F" w:rsidR="001318D7" w:rsidRPr="007A752C" w:rsidRDefault="001318D7" w:rsidP="00ED2B55">
                  <w:pPr>
                    <w:jc w:val="left"/>
                    <w:rPr>
                      <w:rFonts w:ascii="Calibri" w:hAnsi="Calibri"/>
                      <w:sz w:val="28"/>
                      <w:szCs w:val="28"/>
                      <w:lang w:eastAsia="en-US"/>
                    </w:rPr>
                  </w:pPr>
                </w:p>
              </w:tc>
              <w:tc>
                <w:tcPr>
                  <w:tcW w:w="425" w:type="dxa"/>
                  <w:shd w:val="clear" w:color="auto" w:fill="FF0000"/>
                </w:tcPr>
                <w:p w14:paraId="545BEB35" w14:textId="77777777" w:rsidR="001318D7" w:rsidRPr="007A752C" w:rsidRDefault="001318D7" w:rsidP="00ED2B55">
                  <w:pPr>
                    <w:jc w:val="left"/>
                    <w:rPr>
                      <w:rFonts w:ascii="Calibri" w:hAnsi="Calibri"/>
                      <w:sz w:val="28"/>
                      <w:szCs w:val="28"/>
                      <w:lang w:eastAsia="en-US"/>
                    </w:rPr>
                  </w:pPr>
                </w:p>
              </w:tc>
              <w:tc>
                <w:tcPr>
                  <w:tcW w:w="425" w:type="dxa"/>
                  <w:shd w:val="clear" w:color="auto" w:fill="FF0000"/>
                </w:tcPr>
                <w:p w14:paraId="655B2419" w14:textId="77777777" w:rsidR="001318D7" w:rsidRPr="007A752C" w:rsidRDefault="001318D7" w:rsidP="00ED2B55">
                  <w:pPr>
                    <w:jc w:val="left"/>
                    <w:rPr>
                      <w:rFonts w:ascii="Calibri" w:hAnsi="Calibri"/>
                      <w:sz w:val="28"/>
                      <w:szCs w:val="28"/>
                      <w:lang w:eastAsia="en-US"/>
                    </w:rPr>
                  </w:pPr>
                </w:p>
              </w:tc>
            </w:tr>
            <w:tr w:rsidR="001318D7" w:rsidRPr="007A752C" w14:paraId="2940331D" w14:textId="77777777" w:rsidTr="0E882B3C">
              <w:trPr>
                <w:jc w:val="center"/>
              </w:trPr>
              <w:tc>
                <w:tcPr>
                  <w:tcW w:w="1276" w:type="dxa"/>
                </w:tcPr>
                <w:p w14:paraId="22633A77" w14:textId="77777777" w:rsidR="001318D7"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53C6BDEC" w14:textId="77777777" w:rsidR="001318D7" w:rsidRPr="007A752C" w:rsidRDefault="001318D7" w:rsidP="00ED2B55">
                  <w:pPr>
                    <w:jc w:val="left"/>
                    <w:rPr>
                      <w:rFonts w:ascii="Calibri" w:hAnsi="Calibri"/>
                      <w:sz w:val="28"/>
                      <w:szCs w:val="28"/>
                      <w:lang w:eastAsia="en-US"/>
                    </w:rPr>
                  </w:pPr>
                </w:p>
              </w:tc>
              <w:tc>
                <w:tcPr>
                  <w:tcW w:w="284" w:type="dxa"/>
                </w:tcPr>
                <w:p w14:paraId="0A70E6A5"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284D0E9A" w14:textId="77777777" w:rsidR="001318D7" w:rsidRPr="007A752C" w:rsidRDefault="001318D7" w:rsidP="00ED2B55">
                  <w:pPr>
                    <w:jc w:val="left"/>
                    <w:rPr>
                      <w:rFonts w:ascii="Calibri" w:hAnsi="Calibri"/>
                      <w:sz w:val="28"/>
                      <w:szCs w:val="28"/>
                      <w:lang w:eastAsia="en-US"/>
                    </w:rPr>
                  </w:pPr>
                </w:p>
              </w:tc>
              <w:tc>
                <w:tcPr>
                  <w:tcW w:w="425" w:type="dxa"/>
                  <w:shd w:val="clear" w:color="auto" w:fill="FFC000"/>
                </w:tcPr>
                <w:p w14:paraId="2F35E870" w14:textId="77777777" w:rsidR="001318D7" w:rsidRPr="007A752C" w:rsidRDefault="001318D7" w:rsidP="00ED2B55">
                  <w:pPr>
                    <w:jc w:val="left"/>
                    <w:rPr>
                      <w:rFonts w:ascii="Calibri" w:hAnsi="Calibri"/>
                      <w:sz w:val="28"/>
                      <w:szCs w:val="28"/>
                      <w:lang w:eastAsia="en-US"/>
                    </w:rPr>
                  </w:pPr>
                </w:p>
              </w:tc>
              <w:tc>
                <w:tcPr>
                  <w:tcW w:w="426" w:type="dxa"/>
                  <w:shd w:val="clear" w:color="auto" w:fill="FFC000"/>
                </w:tcPr>
                <w:p w14:paraId="4222D6E5" w14:textId="34264933" w:rsidR="001318D7" w:rsidRPr="007A752C" w:rsidRDefault="001318D7" w:rsidP="00ED2B55">
                  <w:pPr>
                    <w:jc w:val="left"/>
                    <w:rPr>
                      <w:rFonts w:ascii="Calibri" w:hAnsi="Calibri"/>
                      <w:sz w:val="28"/>
                      <w:szCs w:val="28"/>
                      <w:lang w:eastAsia="en-US"/>
                    </w:rPr>
                  </w:pPr>
                </w:p>
              </w:tc>
              <w:tc>
                <w:tcPr>
                  <w:tcW w:w="425" w:type="dxa"/>
                  <w:shd w:val="clear" w:color="auto" w:fill="FFC000"/>
                </w:tcPr>
                <w:p w14:paraId="4D9AF099" w14:textId="77777777" w:rsidR="001318D7" w:rsidRPr="007A752C" w:rsidRDefault="001318D7" w:rsidP="00ED2B55">
                  <w:pPr>
                    <w:jc w:val="left"/>
                    <w:rPr>
                      <w:rFonts w:ascii="Calibri" w:hAnsi="Calibri"/>
                      <w:sz w:val="28"/>
                      <w:szCs w:val="28"/>
                      <w:lang w:eastAsia="en-US"/>
                    </w:rPr>
                  </w:pPr>
                </w:p>
              </w:tc>
              <w:tc>
                <w:tcPr>
                  <w:tcW w:w="425" w:type="dxa"/>
                  <w:shd w:val="clear" w:color="auto" w:fill="FFC000"/>
                </w:tcPr>
                <w:p w14:paraId="4C0CFC84" w14:textId="77777777" w:rsidR="001318D7" w:rsidRPr="007A752C" w:rsidRDefault="001318D7" w:rsidP="0E882B3C">
                  <w:pPr>
                    <w:jc w:val="left"/>
                    <w:rPr>
                      <w:rFonts w:ascii="Calibri" w:hAnsi="Calibri"/>
                      <w:sz w:val="28"/>
                      <w:szCs w:val="28"/>
                      <w:lang w:eastAsia="en-US"/>
                    </w:rPr>
                  </w:pPr>
                </w:p>
              </w:tc>
            </w:tr>
            <w:tr w:rsidR="001318D7" w:rsidRPr="007A752C" w14:paraId="4C627112" w14:textId="77777777" w:rsidTr="0E882B3C">
              <w:trPr>
                <w:jc w:val="center"/>
              </w:trPr>
              <w:tc>
                <w:tcPr>
                  <w:tcW w:w="1276" w:type="dxa"/>
                </w:tcPr>
                <w:p w14:paraId="1EF5AD3D" w14:textId="77777777" w:rsidR="001318D7"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5203BE7F" w14:textId="77777777" w:rsidR="001318D7" w:rsidRPr="007A752C" w:rsidRDefault="001318D7" w:rsidP="00ED2B55">
                  <w:pPr>
                    <w:jc w:val="left"/>
                    <w:rPr>
                      <w:rFonts w:ascii="Calibri" w:hAnsi="Calibri"/>
                      <w:sz w:val="28"/>
                      <w:szCs w:val="28"/>
                      <w:lang w:eastAsia="en-US"/>
                    </w:rPr>
                  </w:pPr>
                </w:p>
              </w:tc>
              <w:tc>
                <w:tcPr>
                  <w:tcW w:w="284" w:type="dxa"/>
                </w:tcPr>
                <w:p w14:paraId="74AFF6F5"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1DA219A1" w14:textId="77777777" w:rsidR="001318D7" w:rsidRPr="007A752C" w:rsidRDefault="001318D7" w:rsidP="00ED2B55">
                  <w:pPr>
                    <w:jc w:val="left"/>
                    <w:rPr>
                      <w:rFonts w:ascii="Calibri" w:hAnsi="Calibri"/>
                      <w:sz w:val="28"/>
                      <w:szCs w:val="28"/>
                      <w:lang w:eastAsia="en-US"/>
                    </w:rPr>
                  </w:pPr>
                </w:p>
              </w:tc>
              <w:tc>
                <w:tcPr>
                  <w:tcW w:w="425" w:type="dxa"/>
                  <w:shd w:val="clear" w:color="auto" w:fill="FFFF00"/>
                </w:tcPr>
                <w:p w14:paraId="6EBDFC71" w14:textId="77777777" w:rsidR="001318D7" w:rsidRPr="007A752C" w:rsidRDefault="001318D7" w:rsidP="00ED2B55">
                  <w:pPr>
                    <w:jc w:val="left"/>
                    <w:rPr>
                      <w:rFonts w:ascii="Calibri" w:hAnsi="Calibri"/>
                      <w:sz w:val="28"/>
                      <w:szCs w:val="28"/>
                      <w:lang w:eastAsia="en-US"/>
                    </w:rPr>
                  </w:pPr>
                </w:p>
              </w:tc>
              <w:tc>
                <w:tcPr>
                  <w:tcW w:w="426" w:type="dxa"/>
                  <w:shd w:val="clear" w:color="auto" w:fill="FFFF00"/>
                </w:tcPr>
                <w:p w14:paraId="098A7BC8" w14:textId="77777777" w:rsidR="001318D7" w:rsidRPr="007A752C" w:rsidRDefault="001318D7" w:rsidP="00ED2B55">
                  <w:pPr>
                    <w:jc w:val="left"/>
                    <w:rPr>
                      <w:rFonts w:ascii="Calibri" w:hAnsi="Calibri"/>
                      <w:sz w:val="28"/>
                      <w:szCs w:val="28"/>
                      <w:lang w:eastAsia="en-US"/>
                    </w:rPr>
                  </w:pPr>
                </w:p>
              </w:tc>
              <w:tc>
                <w:tcPr>
                  <w:tcW w:w="425" w:type="dxa"/>
                  <w:shd w:val="clear" w:color="auto" w:fill="FFFF00"/>
                </w:tcPr>
                <w:p w14:paraId="20BB5D88" w14:textId="77777777" w:rsidR="001318D7" w:rsidRPr="007A752C" w:rsidRDefault="001318D7" w:rsidP="00ED2B55">
                  <w:pPr>
                    <w:jc w:val="left"/>
                    <w:rPr>
                      <w:rFonts w:ascii="Calibri" w:hAnsi="Calibri"/>
                      <w:sz w:val="28"/>
                      <w:szCs w:val="28"/>
                      <w:lang w:eastAsia="en-US"/>
                    </w:rPr>
                  </w:pPr>
                </w:p>
              </w:tc>
              <w:tc>
                <w:tcPr>
                  <w:tcW w:w="425" w:type="dxa"/>
                  <w:shd w:val="clear" w:color="auto" w:fill="FFFF00"/>
                </w:tcPr>
                <w:p w14:paraId="4EFFF4E2" w14:textId="77777777" w:rsidR="001318D7" w:rsidRPr="007A752C" w:rsidRDefault="001318D7" w:rsidP="00ED2B55">
                  <w:pPr>
                    <w:jc w:val="left"/>
                    <w:rPr>
                      <w:rFonts w:ascii="Calibri" w:hAnsi="Calibri"/>
                      <w:sz w:val="28"/>
                      <w:szCs w:val="28"/>
                      <w:lang w:eastAsia="en-US"/>
                    </w:rPr>
                  </w:pPr>
                </w:p>
              </w:tc>
            </w:tr>
            <w:tr w:rsidR="001318D7" w:rsidRPr="007A752C" w14:paraId="70579FC6" w14:textId="77777777" w:rsidTr="0E882B3C">
              <w:trPr>
                <w:jc w:val="center"/>
              </w:trPr>
              <w:tc>
                <w:tcPr>
                  <w:tcW w:w="1276" w:type="dxa"/>
                </w:tcPr>
                <w:p w14:paraId="779899C0" w14:textId="77777777" w:rsidR="001318D7" w:rsidRPr="007A752C" w:rsidRDefault="0E882B3C" w:rsidP="0E882B3C">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344F4F44" w14:textId="77777777" w:rsidR="001318D7" w:rsidRPr="007A752C" w:rsidRDefault="001318D7" w:rsidP="00ED2B55">
                  <w:pPr>
                    <w:jc w:val="left"/>
                    <w:rPr>
                      <w:rFonts w:ascii="Calibri" w:hAnsi="Calibri"/>
                      <w:sz w:val="28"/>
                      <w:szCs w:val="28"/>
                      <w:lang w:eastAsia="en-US"/>
                    </w:rPr>
                  </w:pPr>
                </w:p>
              </w:tc>
              <w:tc>
                <w:tcPr>
                  <w:tcW w:w="284" w:type="dxa"/>
                </w:tcPr>
                <w:p w14:paraId="61A0A88F"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6B6F7360" w14:textId="77777777" w:rsidR="001318D7" w:rsidRPr="007A752C" w:rsidRDefault="001318D7" w:rsidP="00ED2B55">
                  <w:pPr>
                    <w:jc w:val="left"/>
                    <w:rPr>
                      <w:rFonts w:ascii="Calibri" w:hAnsi="Calibri"/>
                      <w:sz w:val="28"/>
                      <w:szCs w:val="28"/>
                      <w:lang w:eastAsia="en-US"/>
                    </w:rPr>
                  </w:pPr>
                </w:p>
              </w:tc>
              <w:tc>
                <w:tcPr>
                  <w:tcW w:w="425" w:type="dxa"/>
                  <w:shd w:val="clear" w:color="auto" w:fill="00B050"/>
                </w:tcPr>
                <w:p w14:paraId="2DAA2CA0" w14:textId="77777777" w:rsidR="001318D7" w:rsidRPr="007A752C" w:rsidRDefault="001318D7" w:rsidP="00ED2B55">
                  <w:pPr>
                    <w:jc w:val="left"/>
                    <w:rPr>
                      <w:rFonts w:ascii="Calibri" w:hAnsi="Calibri"/>
                      <w:sz w:val="28"/>
                      <w:szCs w:val="28"/>
                      <w:lang w:eastAsia="en-US"/>
                    </w:rPr>
                  </w:pPr>
                </w:p>
              </w:tc>
              <w:tc>
                <w:tcPr>
                  <w:tcW w:w="426" w:type="dxa"/>
                  <w:shd w:val="clear" w:color="auto" w:fill="00B050"/>
                </w:tcPr>
                <w:p w14:paraId="747ECE9D" w14:textId="77777777" w:rsidR="001318D7" w:rsidRPr="007A752C" w:rsidRDefault="001318D7" w:rsidP="00ED2B55">
                  <w:pPr>
                    <w:jc w:val="left"/>
                    <w:rPr>
                      <w:rFonts w:ascii="Calibri" w:hAnsi="Calibri"/>
                      <w:sz w:val="28"/>
                      <w:szCs w:val="28"/>
                      <w:lang w:eastAsia="en-US"/>
                    </w:rPr>
                  </w:pPr>
                </w:p>
              </w:tc>
              <w:tc>
                <w:tcPr>
                  <w:tcW w:w="425" w:type="dxa"/>
                  <w:shd w:val="clear" w:color="auto" w:fill="00B050"/>
                </w:tcPr>
                <w:p w14:paraId="3FC94ABB" w14:textId="77777777" w:rsidR="001318D7" w:rsidRPr="007A752C" w:rsidRDefault="001318D7" w:rsidP="00ED2B55">
                  <w:pPr>
                    <w:jc w:val="left"/>
                    <w:rPr>
                      <w:rFonts w:ascii="Calibri" w:hAnsi="Calibri"/>
                      <w:sz w:val="28"/>
                      <w:szCs w:val="28"/>
                      <w:lang w:eastAsia="en-US"/>
                    </w:rPr>
                  </w:pPr>
                </w:p>
              </w:tc>
              <w:tc>
                <w:tcPr>
                  <w:tcW w:w="425" w:type="dxa"/>
                  <w:shd w:val="clear" w:color="auto" w:fill="00B050"/>
                </w:tcPr>
                <w:p w14:paraId="2844BEC7" w14:textId="77777777" w:rsidR="001318D7" w:rsidRPr="007A752C" w:rsidRDefault="001318D7" w:rsidP="00ED2B55">
                  <w:pPr>
                    <w:jc w:val="left"/>
                    <w:rPr>
                      <w:rFonts w:ascii="Calibri" w:hAnsi="Calibri"/>
                      <w:sz w:val="28"/>
                      <w:szCs w:val="28"/>
                      <w:lang w:eastAsia="en-US"/>
                    </w:rPr>
                  </w:pPr>
                </w:p>
              </w:tc>
            </w:tr>
            <w:tr w:rsidR="001318D7" w:rsidRPr="007A752C" w14:paraId="62743BE1" w14:textId="77777777" w:rsidTr="0E882B3C">
              <w:trPr>
                <w:jc w:val="center"/>
              </w:trPr>
              <w:tc>
                <w:tcPr>
                  <w:tcW w:w="1276" w:type="dxa"/>
                  <w:vMerge w:val="restart"/>
                  <w:shd w:val="clear" w:color="auto" w:fill="F2F2F2" w:themeFill="background1" w:themeFillShade="F2"/>
                </w:tcPr>
                <w:p w14:paraId="6C9953B5" w14:textId="77777777" w:rsidR="001318D7" w:rsidRPr="007A752C" w:rsidRDefault="0E882B3C" w:rsidP="0E882B3C">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512D2C6E" w14:textId="77777777" w:rsidR="001318D7" w:rsidRPr="007A752C" w:rsidRDefault="001318D7" w:rsidP="00ED2B55">
                  <w:pPr>
                    <w:jc w:val="left"/>
                    <w:rPr>
                      <w:rFonts w:ascii="Calibri" w:hAnsi="Calibri"/>
                      <w:sz w:val="28"/>
                      <w:szCs w:val="28"/>
                      <w:lang w:eastAsia="en-US"/>
                    </w:rPr>
                  </w:pPr>
                </w:p>
              </w:tc>
              <w:tc>
                <w:tcPr>
                  <w:tcW w:w="284" w:type="dxa"/>
                </w:tcPr>
                <w:p w14:paraId="4D0E6488" w14:textId="77777777" w:rsidR="001318D7" w:rsidRPr="007A752C" w:rsidRDefault="001318D7" w:rsidP="00ED2B55">
                  <w:pPr>
                    <w:jc w:val="left"/>
                    <w:rPr>
                      <w:rFonts w:ascii="Calibri" w:hAnsi="Calibri"/>
                      <w:sz w:val="28"/>
                      <w:szCs w:val="28"/>
                      <w:lang w:eastAsia="en-US"/>
                    </w:rPr>
                  </w:pPr>
                </w:p>
              </w:tc>
              <w:tc>
                <w:tcPr>
                  <w:tcW w:w="425" w:type="dxa"/>
                </w:tcPr>
                <w:p w14:paraId="3C3396D0"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222D8880"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47DA4F4C"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1D20E450"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11E39267" w14:textId="77777777" w:rsidR="001318D7"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1318D7" w:rsidRPr="007A752C" w14:paraId="55E2ACA0" w14:textId="77777777" w:rsidTr="0E882B3C">
              <w:trPr>
                <w:jc w:val="center"/>
              </w:trPr>
              <w:tc>
                <w:tcPr>
                  <w:tcW w:w="1276" w:type="dxa"/>
                  <w:vMerge/>
                  <w:shd w:val="clear" w:color="auto" w:fill="F2F2F2"/>
                </w:tcPr>
                <w:p w14:paraId="202A0500" w14:textId="77777777" w:rsidR="001318D7" w:rsidRPr="007A752C" w:rsidRDefault="001318D7" w:rsidP="00ED2B55">
                  <w:pPr>
                    <w:jc w:val="left"/>
                    <w:rPr>
                      <w:rFonts w:ascii="Calibri" w:hAnsi="Calibri"/>
                      <w:sz w:val="20"/>
                      <w:lang w:eastAsia="en-US"/>
                    </w:rPr>
                  </w:pPr>
                </w:p>
              </w:tc>
              <w:tc>
                <w:tcPr>
                  <w:tcW w:w="2835" w:type="dxa"/>
                  <w:gridSpan w:val="7"/>
                  <w:tcBorders>
                    <w:top w:val="nil"/>
                  </w:tcBorders>
                </w:tcPr>
                <w:p w14:paraId="070E97D0" w14:textId="77777777" w:rsidR="001318D7" w:rsidRPr="007A752C" w:rsidRDefault="0E882B3C" w:rsidP="0E882B3C">
                  <w:pPr>
                    <w:jc w:val="center"/>
                    <w:rPr>
                      <w:rFonts w:ascii="Calibri" w:hAnsi="Calibri"/>
                      <w:i/>
                      <w:iCs/>
                      <w:lang w:eastAsia="en-US"/>
                    </w:rPr>
                  </w:pPr>
                  <w:r w:rsidRPr="007A752C">
                    <w:rPr>
                      <w:rFonts w:ascii="Calibri" w:hAnsi="Calibri"/>
                      <w:i/>
                      <w:iCs/>
                      <w:lang w:eastAsia="en-US"/>
                    </w:rPr>
                    <w:t>Vjerojatnost</w:t>
                  </w:r>
                </w:p>
              </w:tc>
            </w:tr>
            <w:tr w:rsidR="001318D7" w:rsidRPr="007A752C" w14:paraId="29EC0CB7" w14:textId="77777777" w:rsidTr="0E882B3C">
              <w:trPr>
                <w:cantSplit/>
                <w:trHeight w:val="326"/>
                <w:jc w:val="center"/>
              </w:trPr>
              <w:tc>
                <w:tcPr>
                  <w:tcW w:w="1276" w:type="dxa"/>
                  <w:shd w:val="clear" w:color="auto" w:fill="FF0000"/>
                </w:tcPr>
                <w:p w14:paraId="74055A73" w14:textId="77777777" w:rsidR="001318D7" w:rsidRPr="007A752C" w:rsidRDefault="0E882B3C" w:rsidP="0E882B3C">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0C6BF64D" w14:textId="77777777" w:rsidR="001318D7" w:rsidRPr="007A752C" w:rsidRDefault="001318D7" w:rsidP="00ED2B55">
                  <w:pPr>
                    <w:jc w:val="left"/>
                    <w:rPr>
                      <w:rFonts w:ascii="Calibri" w:hAnsi="Calibri"/>
                      <w:sz w:val="28"/>
                      <w:szCs w:val="28"/>
                      <w:lang w:eastAsia="en-US"/>
                    </w:rPr>
                  </w:pPr>
                </w:p>
              </w:tc>
              <w:tc>
                <w:tcPr>
                  <w:tcW w:w="425" w:type="dxa"/>
                  <w:vMerge w:val="restart"/>
                  <w:textDirection w:val="btLr"/>
                </w:tcPr>
                <w:p w14:paraId="24D499A7" w14:textId="77777777" w:rsidR="001318D7"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0B175F8E" w14:textId="77777777" w:rsidR="001318D7"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1AB993CB" w14:textId="77777777" w:rsidR="001318D7"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5C6797FA" w14:textId="77777777" w:rsidR="001318D7"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0D3E4BBB" w14:textId="77777777" w:rsidR="001318D7" w:rsidRPr="007A752C" w:rsidRDefault="0E882B3C" w:rsidP="0E882B3C">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1318D7" w:rsidRPr="007A752C" w14:paraId="42E2D9AC" w14:textId="77777777" w:rsidTr="0E882B3C">
              <w:trPr>
                <w:cantSplit/>
                <w:trHeight w:val="315"/>
                <w:jc w:val="center"/>
              </w:trPr>
              <w:tc>
                <w:tcPr>
                  <w:tcW w:w="1276" w:type="dxa"/>
                  <w:shd w:val="clear" w:color="auto" w:fill="FFC000"/>
                </w:tcPr>
                <w:p w14:paraId="5FB0A2C4" w14:textId="77777777" w:rsidR="001318D7" w:rsidRPr="007A752C" w:rsidRDefault="0E882B3C" w:rsidP="0E882B3C">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166134B0" w14:textId="77777777" w:rsidR="001318D7" w:rsidRPr="007A752C" w:rsidRDefault="001318D7" w:rsidP="00ED2B55">
                  <w:pPr>
                    <w:jc w:val="left"/>
                    <w:rPr>
                      <w:rFonts w:ascii="Calibri" w:hAnsi="Calibri"/>
                      <w:sz w:val="28"/>
                      <w:szCs w:val="28"/>
                      <w:lang w:eastAsia="en-US"/>
                    </w:rPr>
                  </w:pPr>
                </w:p>
              </w:tc>
              <w:tc>
                <w:tcPr>
                  <w:tcW w:w="425" w:type="dxa"/>
                  <w:vMerge/>
                  <w:textDirection w:val="btLr"/>
                </w:tcPr>
                <w:p w14:paraId="2A2F049A" w14:textId="77777777" w:rsidR="001318D7" w:rsidRPr="007A752C" w:rsidRDefault="001318D7" w:rsidP="00ED2B55">
                  <w:pPr>
                    <w:ind w:left="113" w:right="113"/>
                    <w:jc w:val="center"/>
                    <w:rPr>
                      <w:rFonts w:ascii="Calibri" w:hAnsi="Calibri"/>
                      <w:sz w:val="18"/>
                      <w:szCs w:val="18"/>
                      <w:lang w:eastAsia="en-US"/>
                    </w:rPr>
                  </w:pPr>
                </w:p>
              </w:tc>
              <w:tc>
                <w:tcPr>
                  <w:tcW w:w="425" w:type="dxa"/>
                  <w:vMerge/>
                  <w:textDirection w:val="btLr"/>
                </w:tcPr>
                <w:p w14:paraId="68D0586B" w14:textId="77777777" w:rsidR="001318D7" w:rsidRPr="007A752C" w:rsidRDefault="001318D7" w:rsidP="00ED2B55">
                  <w:pPr>
                    <w:ind w:left="113" w:right="113"/>
                    <w:jc w:val="center"/>
                    <w:rPr>
                      <w:rFonts w:ascii="Calibri" w:hAnsi="Calibri"/>
                      <w:sz w:val="18"/>
                      <w:szCs w:val="18"/>
                      <w:lang w:eastAsia="en-US"/>
                    </w:rPr>
                  </w:pPr>
                </w:p>
              </w:tc>
              <w:tc>
                <w:tcPr>
                  <w:tcW w:w="426" w:type="dxa"/>
                  <w:vMerge/>
                  <w:textDirection w:val="btLr"/>
                </w:tcPr>
                <w:p w14:paraId="1BDCDDDC" w14:textId="77777777" w:rsidR="001318D7" w:rsidRPr="007A752C" w:rsidRDefault="001318D7" w:rsidP="00ED2B55">
                  <w:pPr>
                    <w:ind w:left="113" w:right="113"/>
                    <w:jc w:val="center"/>
                    <w:rPr>
                      <w:rFonts w:ascii="Calibri" w:hAnsi="Calibri"/>
                      <w:sz w:val="18"/>
                      <w:szCs w:val="18"/>
                      <w:lang w:eastAsia="en-US"/>
                    </w:rPr>
                  </w:pPr>
                </w:p>
              </w:tc>
              <w:tc>
                <w:tcPr>
                  <w:tcW w:w="425" w:type="dxa"/>
                  <w:vMerge/>
                  <w:textDirection w:val="btLr"/>
                </w:tcPr>
                <w:p w14:paraId="0338045D" w14:textId="77777777" w:rsidR="001318D7" w:rsidRPr="007A752C" w:rsidRDefault="001318D7" w:rsidP="00ED2B55">
                  <w:pPr>
                    <w:ind w:left="113" w:right="113"/>
                    <w:jc w:val="center"/>
                    <w:rPr>
                      <w:rFonts w:ascii="Calibri" w:hAnsi="Calibri"/>
                      <w:sz w:val="18"/>
                      <w:szCs w:val="18"/>
                      <w:lang w:eastAsia="en-US"/>
                    </w:rPr>
                  </w:pPr>
                </w:p>
              </w:tc>
              <w:tc>
                <w:tcPr>
                  <w:tcW w:w="425" w:type="dxa"/>
                  <w:vMerge/>
                  <w:textDirection w:val="btLr"/>
                </w:tcPr>
                <w:p w14:paraId="170C032F" w14:textId="77777777" w:rsidR="001318D7" w:rsidRPr="007A752C" w:rsidRDefault="001318D7" w:rsidP="00ED2B55">
                  <w:pPr>
                    <w:ind w:left="113" w:right="113"/>
                    <w:jc w:val="center"/>
                    <w:rPr>
                      <w:rFonts w:ascii="Calibri" w:hAnsi="Calibri"/>
                      <w:sz w:val="18"/>
                      <w:szCs w:val="18"/>
                      <w:lang w:eastAsia="en-US"/>
                    </w:rPr>
                  </w:pPr>
                </w:p>
              </w:tc>
            </w:tr>
            <w:tr w:rsidR="001318D7" w:rsidRPr="007A752C" w14:paraId="76F51893" w14:textId="77777777" w:rsidTr="0E882B3C">
              <w:trPr>
                <w:cantSplit/>
                <w:trHeight w:val="323"/>
                <w:jc w:val="center"/>
              </w:trPr>
              <w:tc>
                <w:tcPr>
                  <w:tcW w:w="1276" w:type="dxa"/>
                  <w:shd w:val="clear" w:color="auto" w:fill="FFFF00"/>
                </w:tcPr>
                <w:p w14:paraId="13C583CA" w14:textId="77777777" w:rsidR="001318D7" w:rsidRPr="007A752C" w:rsidRDefault="0E882B3C" w:rsidP="0E882B3C">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1B5D89DE" w14:textId="77777777" w:rsidR="001318D7" w:rsidRPr="007A752C" w:rsidRDefault="001318D7" w:rsidP="00ED2B55">
                  <w:pPr>
                    <w:jc w:val="left"/>
                    <w:rPr>
                      <w:rFonts w:ascii="Calibri" w:hAnsi="Calibri"/>
                      <w:sz w:val="28"/>
                      <w:szCs w:val="28"/>
                      <w:lang w:eastAsia="en-US"/>
                    </w:rPr>
                  </w:pPr>
                </w:p>
              </w:tc>
              <w:tc>
                <w:tcPr>
                  <w:tcW w:w="425" w:type="dxa"/>
                  <w:vMerge/>
                  <w:textDirection w:val="btLr"/>
                </w:tcPr>
                <w:p w14:paraId="6E7EC6F0" w14:textId="77777777" w:rsidR="001318D7" w:rsidRPr="007A752C" w:rsidRDefault="001318D7" w:rsidP="00ED2B55">
                  <w:pPr>
                    <w:ind w:left="113" w:right="113"/>
                    <w:jc w:val="center"/>
                    <w:rPr>
                      <w:rFonts w:ascii="Calibri" w:hAnsi="Calibri"/>
                      <w:sz w:val="18"/>
                      <w:szCs w:val="18"/>
                      <w:lang w:eastAsia="en-US"/>
                    </w:rPr>
                  </w:pPr>
                </w:p>
              </w:tc>
              <w:tc>
                <w:tcPr>
                  <w:tcW w:w="425" w:type="dxa"/>
                  <w:vMerge/>
                  <w:textDirection w:val="btLr"/>
                </w:tcPr>
                <w:p w14:paraId="10A2D55C" w14:textId="77777777" w:rsidR="001318D7" w:rsidRPr="007A752C" w:rsidRDefault="001318D7" w:rsidP="00ED2B55">
                  <w:pPr>
                    <w:ind w:left="113" w:right="113"/>
                    <w:jc w:val="center"/>
                    <w:rPr>
                      <w:rFonts w:ascii="Calibri" w:hAnsi="Calibri"/>
                      <w:sz w:val="18"/>
                      <w:szCs w:val="18"/>
                      <w:lang w:eastAsia="en-US"/>
                    </w:rPr>
                  </w:pPr>
                </w:p>
              </w:tc>
              <w:tc>
                <w:tcPr>
                  <w:tcW w:w="426" w:type="dxa"/>
                  <w:vMerge/>
                  <w:textDirection w:val="btLr"/>
                </w:tcPr>
                <w:p w14:paraId="51DFDAC0" w14:textId="77777777" w:rsidR="001318D7" w:rsidRPr="007A752C" w:rsidRDefault="001318D7" w:rsidP="00ED2B55">
                  <w:pPr>
                    <w:ind w:left="113" w:right="113"/>
                    <w:jc w:val="center"/>
                    <w:rPr>
                      <w:rFonts w:ascii="Calibri" w:hAnsi="Calibri"/>
                      <w:sz w:val="18"/>
                      <w:szCs w:val="18"/>
                      <w:lang w:eastAsia="en-US"/>
                    </w:rPr>
                  </w:pPr>
                </w:p>
              </w:tc>
              <w:tc>
                <w:tcPr>
                  <w:tcW w:w="425" w:type="dxa"/>
                  <w:vMerge/>
                  <w:textDirection w:val="btLr"/>
                </w:tcPr>
                <w:p w14:paraId="13D7D7A9" w14:textId="77777777" w:rsidR="001318D7" w:rsidRPr="007A752C" w:rsidRDefault="001318D7" w:rsidP="00ED2B55">
                  <w:pPr>
                    <w:ind w:left="113" w:right="113"/>
                    <w:jc w:val="center"/>
                    <w:rPr>
                      <w:rFonts w:ascii="Calibri" w:hAnsi="Calibri"/>
                      <w:sz w:val="18"/>
                      <w:szCs w:val="18"/>
                      <w:lang w:eastAsia="en-US"/>
                    </w:rPr>
                  </w:pPr>
                </w:p>
              </w:tc>
              <w:tc>
                <w:tcPr>
                  <w:tcW w:w="425" w:type="dxa"/>
                  <w:vMerge/>
                  <w:textDirection w:val="btLr"/>
                </w:tcPr>
                <w:p w14:paraId="5A79350D" w14:textId="77777777" w:rsidR="001318D7" w:rsidRPr="007A752C" w:rsidRDefault="001318D7" w:rsidP="00ED2B55">
                  <w:pPr>
                    <w:ind w:left="113" w:right="113"/>
                    <w:jc w:val="center"/>
                    <w:rPr>
                      <w:rFonts w:ascii="Calibri" w:hAnsi="Calibri"/>
                      <w:sz w:val="18"/>
                      <w:szCs w:val="18"/>
                      <w:lang w:eastAsia="en-US"/>
                    </w:rPr>
                  </w:pPr>
                </w:p>
              </w:tc>
            </w:tr>
            <w:tr w:rsidR="001318D7" w:rsidRPr="007A752C" w14:paraId="2462D0A0" w14:textId="77777777" w:rsidTr="0E882B3C">
              <w:trPr>
                <w:cantSplit/>
                <w:trHeight w:val="303"/>
                <w:jc w:val="center"/>
              </w:trPr>
              <w:tc>
                <w:tcPr>
                  <w:tcW w:w="1276" w:type="dxa"/>
                  <w:shd w:val="clear" w:color="auto" w:fill="00B050"/>
                </w:tcPr>
                <w:p w14:paraId="33BCABF9" w14:textId="77777777" w:rsidR="001318D7" w:rsidRPr="007A752C" w:rsidRDefault="0E882B3C" w:rsidP="0E882B3C">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681E50F0" w14:textId="77777777" w:rsidR="001318D7" w:rsidRPr="007A752C" w:rsidRDefault="001318D7" w:rsidP="00ED2B55">
                  <w:pPr>
                    <w:jc w:val="left"/>
                    <w:rPr>
                      <w:rFonts w:ascii="Calibri" w:hAnsi="Calibri"/>
                      <w:sz w:val="28"/>
                      <w:szCs w:val="28"/>
                      <w:lang w:eastAsia="en-US"/>
                    </w:rPr>
                  </w:pPr>
                </w:p>
              </w:tc>
              <w:tc>
                <w:tcPr>
                  <w:tcW w:w="425" w:type="dxa"/>
                  <w:vMerge/>
                  <w:textDirection w:val="btLr"/>
                </w:tcPr>
                <w:p w14:paraId="6E13ED16" w14:textId="77777777" w:rsidR="001318D7" w:rsidRPr="007A752C" w:rsidRDefault="001318D7" w:rsidP="00ED2B55">
                  <w:pPr>
                    <w:ind w:left="113" w:right="113"/>
                    <w:jc w:val="center"/>
                    <w:rPr>
                      <w:rFonts w:ascii="Calibri" w:hAnsi="Calibri"/>
                      <w:sz w:val="18"/>
                      <w:szCs w:val="18"/>
                      <w:lang w:eastAsia="en-US"/>
                    </w:rPr>
                  </w:pPr>
                </w:p>
              </w:tc>
              <w:tc>
                <w:tcPr>
                  <w:tcW w:w="425" w:type="dxa"/>
                  <w:vMerge/>
                  <w:textDirection w:val="btLr"/>
                </w:tcPr>
                <w:p w14:paraId="0D7B6666" w14:textId="77777777" w:rsidR="001318D7" w:rsidRPr="007A752C" w:rsidRDefault="001318D7" w:rsidP="00ED2B55">
                  <w:pPr>
                    <w:ind w:left="113" w:right="113"/>
                    <w:jc w:val="center"/>
                    <w:rPr>
                      <w:rFonts w:ascii="Calibri" w:hAnsi="Calibri"/>
                      <w:sz w:val="18"/>
                      <w:szCs w:val="18"/>
                      <w:lang w:eastAsia="en-US"/>
                    </w:rPr>
                  </w:pPr>
                </w:p>
              </w:tc>
              <w:tc>
                <w:tcPr>
                  <w:tcW w:w="426" w:type="dxa"/>
                  <w:vMerge/>
                  <w:textDirection w:val="btLr"/>
                </w:tcPr>
                <w:p w14:paraId="5213FED7" w14:textId="77777777" w:rsidR="001318D7" w:rsidRPr="007A752C" w:rsidRDefault="001318D7" w:rsidP="00ED2B55">
                  <w:pPr>
                    <w:ind w:left="113" w:right="113"/>
                    <w:jc w:val="center"/>
                    <w:rPr>
                      <w:rFonts w:ascii="Calibri" w:hAnsi="Calibri"/>
                      <w:sz w:val="18"/>
                      <w:szCs w:val="18"/>
                      <w:lang w:eastAsia="en-US"/>
                    </w:rPr>
                  </w:pPr>
                </w:p>
              </w:tc>
              <w:tc>
                <w:tcPr>
                  <w:tcW w:w="425" w:type="dxa"/>
                  <w:vMerge/>
                  <w:textDirection w:val="btLr"/>
                </w:tcPr>
                <w:p w14:paraId="64246940" w14:textId="77777777" w:rsidR="001318D7" w:rsidRPr="007A752C" w:rsidRDefault="001318D7" w:rsidP="00ED2B55">
                  <w:pPr>
                    <w:ind w:left="113" w:right="113"/>
                    <w:jc w:val="center"/>
                    <w:rPr>
                      <w:rFonts w:ascii="Calibri" w:hAnsi="Calibri"/>
                      <w:sz w:val="18"/>
                      <w:szCs w:val="18"/>
                      <w:lang w:eastAsia="en-US"/>
                    </w:rPr>
                  </w:pPr>
                </w:p>
              </w:tc>
              <w:tc>
                <w:tcPr>
                  <w:tcW w:w="425" w:type="dxa"/>
                  <w:vMerge/>
                  <w:textDirection w:val="btLr"/>
                </w:tcPr>
                <w:p w14:paraId="63E6B2B6" w14:textId="77777777" w:rsidR="001318D7" w:rsidRPr="007A752C" w:rsidRDefault="001318D7" w:rsidP="00ED2B55">
                  <w:pPr>
                    <w:ind w:left="113" w:right="113"/>
                    <w:jc w:val="center"/>
                    <w:rPr>
                      <w:rFonts w:ascii="Calibri" w:hAnsi="Calibri"/>
                      <w:sz w:val="18"/>
                      <w:szCs w:val="18"/>
                      <w:lang w:eastAsia="en-US"/>
                    </w:rPr>
                  </w:pPr>
                </w:p>
              </w:tc>
            </w:tr>
          </w:tbl>
          <w:p w14:paraId="7DEA622A" w14:textId="77777777" w:rsidR="001318D7" w:rsidRPr="007A752C" w:rsidRDefault="001318D7" w:rsidP="00ED2B55">
            <w:pPr>
              <w:jc w:val="left"/>
              <w:rPr>
                <w:rFonts w:ascii="Calibri" w:hAnsi="Calibri"/>
                <w:sz w:val="18"/>
                <w:szCs w:val="18"/>
                <w:lang w:eastAsia="en-US"/>
              </w:rPr>
            </w:pPr>
          </w:p>
          <w:p w14:paraId="23C4CF82" w14:textId="77777777" w:rsidR="001318D7" w:rsidRPr="007A752C" w:rsidRDefault="001318D7" w:rsidP="00ED2B55">
            <w:pPr>
              <w:jc w:val="left"/>
              <w:rPr>
                <w:rFonts w:ascii="Calibri" w:hAnsi="Calibri"/>
                <w:sz w:val="28"/>
                <w:szCs w:val="28"/>
                <w:lang w:eastAsia="en-US"/>
              </w:rPr>
            </w:pPr>
          </w:p>
        </w:tc>
      </w:tr>
    </w:tbl>
    <w:p w14:paraId="134D624D" w14:textId="77777777" w:rsidR="001318D7" w:rsidRPr="007A752C" w:rsidRDefault="001318D7" w:rsidP="00765B3F">
      <w:pPr>
        <w:spacing w:line="276" w:lineRule="auto"/>
        <w:rPr>
          <w:sz w:val="22"/>
          <w:szCs w:val="22"/>
        </w:rPr>
      </w:pPr>
    </w:p>
    <w:p w14:paraId="1AC0EF47" w14:textId="77777777" w:rsidR="00765B3F" w:rsidRPr="007A752C" w:rsidRDefault="00765B3F" w:rsidP="00765B3F">
      <w:pPr>
        <w:spacing w:line="276" w:lineRule="auto"/>
        <w:rPr>
          <w:sz w:val="22"/>
          <w:szCs w:val="22"/>
        </w:rPr>
      </w:pPr>
    </w:p>
    <w:bookmarkEnd w:id="93"/>
    <w:p w14:paraId="76A83F52" w14:textId="77777777" w:rsidR="000649C5" w:rsidRPr="007A752C" w:rsidRDefault="000649C5" w:rsidP="00765B3F">
      <w:pPr>
        <w:spacing w:line="276" w:lineRule="auto"/>
        <w:rPr>
          <w:sz w:val="22"/>
          <w:szCs w:val="22"/>
        </w:rPr>
      </w:pPr>
    </w:p>
    <w:p w14:paraId="2F922666" w14:textId="77777777" w:rsidR="001318D7" w:rsidRPr="007A752C" w:rsidRDefault="001318D7" w:rsidP="00765B3F">
      <w:pPr>
        <w:spacing w:line="276" w:lineRule="auto"/>
        <w:rPr>
          <w:sz w:val="22"/>
          <w:szCs w:val="22"/>
        </w:rPr>
      </w:pPr>
    </w:p>
    <w:p w14:paraId="14D7E967" w14:textId="77777777" w:rsidR="001318D7" w:rsidRPr="004C4297" w:rsidRDefault="0E882B3C" w:rsidP="00EE73EA">
      <w:pPr>
        <w:pStyle w:val="Razina3"/>
        <w:rPr>
          <w:lang w:val="hr-HR"/>
        </w:rPr>
      </w:pPr>
      <w:bookmarkStart w:id="94" w:name="_Toc225768538"/>
      <w:r w:rsidRPr="004C4297">
        <w:rPr>
          <w:lang w:val="hr-HR"/>
        </w:rPr>
        <w:t>Karta prijetnje</w:t>
      </w:r>
      <w:bookmarkEnd w:id="94"/>
    </w:p>
    <w:p w14:paraId="3A21DFCC" w14:textId="77777777" w:rsidR="0044678E" w:rsidRPr="007A752C" w:rsidRDefault="0044678E" w:rsidP="0044678E">
      <w:pPr>
        <w:rPr>
          <w:lang w:eastAsia="en-US"/>
        </w:rPr>
      </w:pPr>
    </w:p>
    <w:p w14:paraId="44976C71" w14:textId="141FE3C7" w:rsidR="004C4297" w:rsidRDefault="00CD65DE" w:rsidP="00B12709">
      <w:pPr>
        <w:pStyle w:val="Opisslike"/>
      </w:pPr>
      <w:r w:rsidRPr="007A752C">
        <w:rPr>
          <w:sz w:val="22"/>
          <w:szCs w:val="22"/>
        </w:rPr>
        <w:tab/>
      </w:r>
      <w:r w:rsidR="0075737E" w:rsidRPr="007A752C">
        <w:t xml:space="preserve">Grafički prikaz </w:t>
      </w:r>
      <w:r w:rsidR="005F62E4">
        <w:t>8</w:t>
      </w:r>
      <w:r w:rsidR="0075737E" w:rsidRPr="007A752C">
        <w:t>: Poplava, karta prijetnje</w:t>
      </w:r>
    </w:p>
    <w:p w14:paraId="2E9C2D3A" w14:textId="0FEC0485" w:rsidR="00567396" w:rsidRDefault="006D4439" w:rsidP="00B12709">
      <w:pPr>
        <w:jc w:val="center"/>
      </w:pPr>
      <w:r w:rsidRPr="006D4439">
        <w:rPr>
          <w:noProof/>
        </w:rPr>
        <w:drawing>
          <wp:inline distT="0" distB="0" distL="0" distR="0" wp14:anchorId="6C7612CB" wp14:editId="604D47FC">
            <wp:extent cx="4538341" cy="3213894"/>
            <wp:effectExtent l="0" t="0" r="0" b="5715"/>
            <wp:docPr id="841430668" name="Slika 1" descr="Slika na kojoj se prikazuje tekst, karta, dijagram, snimka zaslo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30668" name="Slika 1" descr="Slika na kojoj se prikazuje tekst, karta, dijagram, snimka zaslona&#10;&#10;Sadržaj generiran uz AI možda nije točan."/>
                    <pic:cNvPicPr/>
                  </pic:nvPicPr>
                  <pic:blipFill>
                    <a:blip r:embed="rId16"/>
                    <a:stretch>
                      <a:fillRect/>
                    </a:stretch>
                  </pic:blipFill>
                  <pic:spPr>
                    <a:xfrm>
                      <a:off x="0" y="0"/>
                      <a:ext cx="4545672" cy="3219086"/>
                    </a:xfrm>
                    <a:prstGeom prst="rect">
                      <a:avLst/>
                    </a:prstGeom>
                  </pic:spPr>
                </pic:pic>
              </a:graphicData>
            </a:graphic>
          </wp:inline>
        </w:drawing>
      </w:r>
    </w:p>
    <w:p w14:paraId="6E84D01B" w14:textId="77777777" w:rsidR="00567396" w:rsidRPr="004C4297" w:rsidRDefault="00567396" w:rsidP="004C4297"/>
    <w:p w14:paraId="033F6966" w14:textId="2526271B" w:rsidR="00646F46" w:rsidRPr="004C4297" w:rsidRDefault="00646F46" w:rsidP="00646F46">
      <w:pPr>
        <w:pStyle w:val="Razina3"/>
        <w:rPr>
          <w:lang w:val="hr-HR"/>
        </w:rPr>
      </w:pPr>
      <w:bookmarkStart w:id="95" w:name="_Toc225768539"/>
      <w:r w:rsidRPr="004C4297">
        <w:rPr>
          <w:lang w:val="hr-HR"/>
        </w:rPr>
        <w:t xml:space="preserve">Karta </w:t>
      </w:r>
      <w:r>
        <w:rPr>
          <w:lang w:val="hr-HR"/>
        </w:rPr>
        <w:t>rizika</w:t>
      </w:r>
      <w:bookmarkEnd w:id="95"/>
    </w:p>
    <w:p w14:paraId="32BB0F19" w14:textId="77777777" w:rsidR="00646F46" w:rsidRDefault="00646F46" w:rsidP="00646F46">
      <w:pPr>
        <w:rPr>
          <w:lang w:eastAsia="en-US"/>
        </w:rPr>
      </w:pPr>
    </w:p>
    <w:p w14:paraId="3AAF8456" w14:textId="7E136BFA" w:rsidR="00B20CF6" w:rsidRDefault="00646F46" w:rsidP="006D4439">
      <w:pPr>
        <w:pStyle w:val="Opisslike"/>
      </w:pPr>
      <w:r w:rsidRPr="007A752C">
        <w:rPr>
          <w:sz w:val="22"/>
          <w:szCs w:val="22"/>
        </w:rPr>
        <w:tab/>
      </w:r>
      <w:r w:rsidR="00567396">
        <w:t xml:space="preserve">Grafički prikaz </w:t>
      </w:r>
      <w:r w:rsidR="005F62E4">
        <w:t>9</w:t>
      </w:r>
      <w:r w:rsidRPr="007A752C">
        <w:t xml:space="preserve">: Poplava, karta </w:t>
      </w:r>
      <w:r>
        <w:t>rizika</w:t>
      </w:r>
    </w:p>
    <w:p w14:paraId="6A809B60" w14:textId="26859DD0" w:rsidR="00B20CF6" w:rsidRDefault="006D4439" w:rsidP="00614B57">
      <w:pPr>
        <w:jc w:val="center"/>
      </w:pPr>
      <w:r w:rsidRPr="006D4439">
        <w:rPr>
          <w:noProof/>
        </w:rPr>
        <w:drawing>
          <wp:inline distT="0" distB="0" distL="0" distR="0" wp14:anchorId="6F0408A1" wp14:editId="75C768FB">
            <wp:extent cx="4083946" cy="2807442"/>
            <wp:effectExtent l="0" t="0" r="0" b="0"/>
            <wp:docPr id="631290870" name="Slika 1" descr="Slika na kojoj se prikazuje tekst, dijagram, Font,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90870" name="Slika 1" descr="Slika na kojoj se prikazuje tekst, dijagram, Font, karta&#10;&#10;Sadržaj generiran uz AI možda nije točan."/>
                    <pic:cNvPicPr/>
                  </pic:nvPicPr>
                  <pic:blipFill>
                    <a:blip r:embed="rId17"/>
                    <a:stretch>
                      <a:fillRect/>
                    </a:stretch>
                  </pic:blipFill>
                  <pic:spPr>
                    <a:xfrm>
                      <a:off x="0" y="0"/>
                      <a:ext cx="4089226" cy="2811072"/>
                    </a:xfrm>
                    <a:prstGeom prst="rect">
                      <a:avLst/>
                    </a:prstGeom>
                  </pic:spPr>
                </pic:pic>
              </a:graphicData>
            </a:graphic>
          </wp:inline>
        </w:drawing>
      </w:r>
    </w:p>
    <w:p w14:paraId="2591AA32" w14:textId="46FCE427" w:rsidR="00B20CF6" w:rsidRDefault="00B20CF6" w:rsidP="00B20CF6"/>
    <w:p w14:paraId="50320DA8" w14:textId="32DF37B7" w:rsidR="00B20CF6" w:rsidRDefault="00B20CF6" w:rsidP="00B20CF6"/>
    <w:p w14:paraId="3761C949" w14:textId="3D73B92E" w:rsidR="00F571C1" w:rsidRPr="007A752C" w:rsidRDefault="00614B57" w:rsidP="00614B57">
      <w:pPr>
        <w:jc w:val="left"/>
        <w:rPr>
          <w:sz w:val="22"/>
          <w:szCs w:val="22"/>
        </w:rPr>
      </w:pPr>
      <w:r>
        <w:rPr>
          <w:sz w:val="22"/>
          <w:szCs w:val="22"/>
        </w:rPr>
        <w:br w:type="page"/>
      </w:r>
    </w:p>
    <w:p w14:paraId="67AB7A96" w14:textId="77777777" w:rsidR="00702355" w:rsidRPr="007A752C" w:rsidRDefault="0E882B3C" w:rsidP="0044678E">
      <w:pPr>
        <w:pStyle w:val="Razina2"/>
      </w:pPr>
      <w:bookmarkStart w:id="96" w:name="_Toc225768540"/>
      <w:bookmarkStart w:id="97" w:name="_Hlk502910540"/>
      <w:r w:rsidRPr="007A752C">
        <w:t>Potres</w:t>
      </w:r>
      <w:bookmarkEnd w:id="96"/>
    </w:p>
    <w:p w14:paraId="388AB1F2" w14:textId="77777777" w:rsidR="0069627C" w:rsidRPr="007A752C" w:rsidRDefault="0069627C" w:rsidP="0069627C"/>
    <w:tbl>
      <w:tblPr>
        <w:tblStyle w:val="Reetkatablice"/>
        <w:tblW w:w="0" w:type="auto"/>
        <w:jc w:val="center"/>
        <w:tblLook w:val="04A0" w:firstRow="1" w:lastRow="0" w:firstColumn="1" w:lastColumn="0" w:noHBand="0" w:noVBand="1"/>
      </w:tblPr>
      <w:tblGrid>
        <w:gridCol w:w="9396"/>
      </w:tblGrid>
      <w:tr w:rsidR="0069627C" w:rsidRPr="007A752C" w14:paraId="1E8B03AB" w14:textId="77777777" w:rsidTr="0075737E">
        <w:trPr>
          <w:jc w:val="center"/>
        </w:trPr>
        <w:tc>
          <w:tcPr>
            <w:tcW w:w="9464" w:type="dxa"/>
            <w:shd w:val="clear" w:color="auto" w:fill="D9D9D9" w:themeFill="background1" w:themeFillShade="D9"/>
          </w:tcPr>
          <w:p w14:paraId="3BD96881" w14:textId="77777777" w:rsidR="0069627C" w:rsidRPr="007A752C" w:rsidRDefault="0E882B3C" w:rsidP="0E882B3C">
            <w:pPr>
              <w:rPr>
                <w:sz w:val="20"/>
              </w:rPr>
            </w:pPr>
            <w:r w:rsidRPr="007A752C">
              <w:rPr>
                <w:sz w:val="20"/>
              </w:rPr>
              <w:t>Naziv scenarija, rizik : Podrhtavanje tla izazvano potresom</w:t>
            </w:r>
          </w:p>
        </w:tc>
      </w:tr>
      <w:tr w:rsidR="0069627C" w:rsidRPr="007A752C" w14:paraId="02F4B34A" w14:textId="77777777" w:rsidTr="0075737E">
        <w:trPr>
          <w:jc w:val="center"/>
        </w:trPr>
        <w:tc>
          <w:tcPr>
            <w:tcW w:w="9464" w:type="dxa"/>
            <w:shd w:val="clear" w:color="auto" w:fill="D9D9D9" w:themeFill="background1" w:themeFillShade="D9"/>
          </w:tcPr>
          <w:p w14:paraId="561872B0" w14:textId="77777777" w:rsidR="0069627C" w:rsidRPr="007A752C" w:rsidRDefault="0E882B3C" w:rsidP="0E882B3C">
            <w:pPr>
              <w:rPr>
                <w:sz w:val="20"/>
              </w:rPr>
            </w:pPr>
            <w:r w:rsidRPr="007A752C">
              <w:rPr>
                <w:sz w:val="20"/>
              </w:rPr>
              <w:t>Grupa rizika: Potres</w:t>
            </w:r>
          </w:p>
        </w:tc>
      </w:tr>
      <w:tr w:rsidR="0069627C" w:rsidRPr="007A752C" w14:paraId="043BAE7E" w14:textId="77777777" w:rsidTr="0075737E">
        <w:trPr>
          <w:jc w:val="center"/>
        </w:trPr>
        <w:tc>
          <w:tcPr>
            <w:tcW w:w="9464" w:type="dxa"/>
            <w:shd w:val="clear" w:color="auto" w:fill="D9D9D9" w:themeFill="background1" w:themeFillShade="D9"/>
          </w:tcPr>
          <w:p w14:paraId="008EE033" w14:textId="77777777" w:rsidR="0069627C" w:rsidRPr="007A752C" w:rsidRDefault="0E882B3C" w:rsidP="0E882B3C">
            <w:pPr>
              <w:rPr>
                <w:sz w:val="20"/>
              </w:rPr>
            </w:pPr>
            <w:r w:rsidRPr="007A752C">
              <w:rPr>
                <w:sz w:val="20"/>
              </w:rPr>
              <w:t>Rizik: Štete na građevinama izazvane podrhtavanjem tla</w:t>
            </w:r>
          </w:p>
        </w:tc>
      </w:tr>
      <w:tr w:rsidR="0069627C" w:rsidRPr="007A752C" w14:paraId="5BD3795A" w14:textId="77777777" w:rsidTr="0075737E">
        <w:trPr>
          <w:jc w:val="center"/>
        </w:trPr>
        <w:tc>
          <w:tcPr>
            <w:tcW w:w="9464" w:type="dxa"/>
            <w:shd w:val="clear" w:color="auto" w:fill="D9D9D9" w:themeFill="background1" w:themeFillShade="D9"/>
          </w:tcPr>
          <w:p w14:paraId="00A1D776" w14:textId="4B76F4A4" w:rsidR="0069627C" w:rsidRPr="007A752C" w:rsidRDefault="0E882B3C" w:rsidP="0E882B3C">
            <w:pPr>
              <w:rPr>
                <w:sz w:val="20"/>
              </w:rPr>
            </w:pPr>
            <w:r w:rsidRPr="007A752C">
              <w:rPr>
                <w:sz w:val="20"/>
              </w:rPr>
              <w:t xml:space="preserve">Izvršitelji: Sukladno </w:t>
            </w:r>
            <w:r w:rsidR="0086304F">
              <w:rPr>
                <w:sz w:val="20"/>
              </w:rPr>
              <w:t>točki</w:t>
            </w:r>
            <w:r w:rsidRPr="007A752C">
              <w:rPr>
                <w:sz w:val="20"/>
              </w:rPr>
              <w:t xml:space="preserve"> 10. Procjene rizika od velikih nesreća za područje Općine</w:t>
            </w:r>
          </w:p>
        </w:tc>
      </w:tr>
      <w:tr w:rsidR="0069627C" w:rsidRPr="007A752C" w14:paraId="5EEE73C5" w14:textId="77777777" w:rsidTr="0075737E">
        <w:trPr>
          <w:jc w:val="center"/>
        </w:trPr>
        <w:tc>
          <w:tcPr>
            <w:tcW w:w="9464" w:type="dxa"/>
            <w:shd w:val="clear" w:color="auto" w:fill="D9D9D9" w:themeFill="background1" w:themeFillShade="D9"/>
          </w:tcPr>
          <w:p w14:paraId="5AE35987" w14:textId="77777777" w:rsidR="0069627C" w:rsidRPr="007A752C" w:rsidRDefault="0E882B3C" w:rsidP="0E882B3C">
            <w:pPr>
              <w:rPr>
                <w:sz w:val="20"/>
              </w:rPr>
            </w:pPr>
            <w:r w:rsidRPr="007A752C">
              <w:rPr>
                <w:sz w:val="20"/>
              </w:rPr>
              <w:t>Kratki opis scenarija:</w:t>
            </w:r>
          </w:p>
        </w:tc>
      </w:tr>
      <w:tr w:rsidR="0069627C" w:rsidRPr="007A752C" w14:paraId="3AE6D71A" w14:textId="77777777" w:rsidTr="0075737E">
        <w:trPr>
          <w:jc w:val="center"/>
        </w:trPr>
        <w:tc>
          <w:tcPr>
            <w:tcW w:w="9464" w:type="dxa"/>
          </w:tcPr>
          <w:p w14:paraId="7CDC43B3" w14:textId="77777777" w:rsidR="0069627C" w:rsidRPr="007A752C" w:rsidRDefault="2E2F3467" w:rsidP="2E2F3467">
            <w:pPr>
              <w:pStyle w:val="Bezproreda1"/>
              <w:jc w:val="both"/>
              <w:rPr>
                <w:rFonts w:ascii="Segoe UI" w:hAnsi="Segoe UI"/>
                <w:sz w:val="20"/>
                <w:szCs w:val="20"/>
              </w:rPr>
            </w:pPr>
            <w:r w:rsidRPr="007A752C">
              <w:rPr>
                <w:color w:val="000000" w:themeColor="text1"/>
                <w:sz w:val="20"/>
                <w:szCs w:val="20"/>
              </w:rPr>
              <w:t> </w:t>
            </w:r>
          </w:p>
          <w:p w14:paraId="291E22E3" w14:textId="3326932B" w:rsidR="000B3179" w:rsidRDefault="0E882B3C" w:rsidP="0E882B3C">
            <w:pPr>
              <w:pStyle w:val="Bezproreda1"/>
              <w:jc w:val="both"/>
              <w:rPr>
                <w:color w:val="000000" w:themeColor="text1"/>
                <w:sz w:val="20"/>
                <w:szCs w:val="20"/>
              </w:rPr>
            </w:pPr>
            <w:r w:rsidRPr="007A752C">
              <w:rPr>
                <w:color w:val="000000" w:themeColor="text1"/>
                <w:sz w:val="20"/>
                <w:szCs w:val="20"/>
              </w:rPr>
              <w:t xml:space="preserve">Osječko-baranjska županija, a time i područje Općine </w:t>
            </w:r>
            <w:r w:rsidR="00127A6D">
              <w:rPr>
                <w:color w:val="000000" w:themeColor="text1"/>
                <w:sz w:val="20"/>
                <w:szCs w:val="20"/>
              </w:rPr>
              <w:t>Vladislavci</w:t>
            </w:r>
            <w:r w:rsidRPr="007A752C">
              <w:rPr>
                <w:color w:val="000000" w:themeColor="text1"/>
                <w:sz w:val="20"/>
                <w:szCs w:val="20"/>
              </w:rPr>
              <w:t xml:space="preserve"> se nalazi u području RH koje karakterizira mala seizmička aktivnost s mogućim pojavom jakih potresa, što vjerno pokazuju seizmološke mikro karte za povratno razdoblje 100, 200 i 500 godina (karte su u privitku). Seizmološka karta RH za Općinu </w:t>
            </w:r>
            <w:r w:rsidR="00127A6D">
              <w:rPr>
                <w:color w:val="000000" w:themeColor="text1"/>
                <w:sz w:val="20"/>
                <w:szCs w:val="20"/>
              </w:rPr>
              <w:t>Vladislavci</w:t>
            </w:r>
            <w:r w:rsidRPr="007A752C">
              <w:rPr>
                <w:color w:val="000000" w:themeColor="text1"/>
                <w:sz w:val="20"/>
                <w:szCs w:val="20"/>
              </w:rPr>
              <w:t xml:space="preserve"> procjenjuje mogućnost potresa snage od 7o po EMS-98 koji uzrokuje velike materijalne štete. </w:t>
            </w:r>
          </w:p>
          <w:p w14:paraId="56E0CB86" w14:textId="77777777" w:rsidR="00D01E9B" w:rsidRPr="007A752C" w:rsidRDefault="00D01E9B" w:rsidP="0E882B3C">
            <w:pPr>
              <w:pStyle w:val="Bezproreda1"/>
              <w:jc w:val="both"/>
              <w:rPr>
                <w:color w:val="000000" w:themeColor="text1"/>
                <w:sz w:val="20"/>
                <w:szCs w:val="20"/>
              </w:rPr>
            </w:pPr>
          </w:p>
          <w:p w14:paraId="7272DCC5" w14:textId="1E80A077" w:rsidR="0069627C" w:rsidRDefault="00D01E9B" w:rsidP="0069627C">
            <w:pPr>
              <w:pStyle w:val="Bezproreda1"/>
              <w:jc w:val="both"/>
              <w:rPr>
                <w:color w:val="000000"/>
                <w:sz w:val="20"/>
                <w:szCs w:val="20"/>
              </w:rPr>
            </w:pPr>
            <w:r w:rsidRPr="00D01E9B">
              <w:rPr>
                <w:color w:val="000000"/>
                <w:sz w:val="20"/>
                <w:szCs w:val="20"/>
              </w:rPr>
              <w:t>Sukladno ljestvici snage potresa glede posljedica Općina se nalazi na području snage od 7° po EMS-98 koji prati šteta 3. stupnja na mnogim zgradama razreda oštetljivosti A; šteta 4. stupnja na malo zgrada razreda A; šteta 2. stupnja na mnogim zgradama razreda B: šteta 3. stupnja na malo zgrada razreda B; šteta 2. stupnja na malo zgrada razreda C; šteta 1. stupnja na malo zgrada razreda D. Očito ovakav potres neće izazvati masovna oštećenja zgrada i ozljede stanovništva osim na objektima starije izvedbe. Objekti kritične infrastrukture su novije izvedbe te se ne očekuju oštećenja na istima.</w:t>
            </w:r>
          </w:p>
          <w:p w14:paraId="481F6752" w14:textId="77777777" w:rsidR="00D01E9B" w:rsidRPr="007A752C" w:rsidRDefault="00D01E9B" w:rsidP="0069627C">
            <w:pPr>
              <w:pStyle w:val="Bezproreda1"/>
              <w:jc w:val="both"/>
              <w:rPr>
                <w:rFonts w:ascii="Segoe UI" w:hAnsi="Segoe UI"/>
                <w:sz w:val="20"/>
                <w:szCs w:val="20"/>
              </w:rPr>
            </w:pPr>
          </w:p>
          <w:p w14:paraId="3B8C63E8" w14:textId="6C2BE4CE" w:rsidR="0069627C" w:rsidRPr="007A752C" w:rsidRDefault="0E882B3C" w:rsidP="006C71AC">
            <w:pPr>
              <w:pStyle w:val="Bezproreda1"/>
              <w:rPr>
                <w:color w:val="000000" w:themeColor="text1"/>
                <w:sz w:val="20"/>
                <w:szCs w:val="20"/>
              </w:rPr>
            </w:pPr>
            <w:r w:rsidRPr="007A752C">
              <w:rPr>
                <w:color w:val="000000" w:themeColor="text1"/>
                <w:sz w:val="20"/>
                <w:szCs w:val="20"/>
              </w:rPr>
              <w:t xml:space="preserve">Mogući su i naknadni požari zbog kratkih spojeva na instalacijama i prisutnim jakim izvorima paljenja – primjerice štednjacima na drva. Stanovnici u takvim zgradama mogu biti ozbiljno </w:t>
            </w:r>
            <w:r w:rsidR="00F73DE3" w:rsidRPr="007A752C">
              <w:rPr>
                <w:color w:val="000000" w:themeColor="text1"/>
                <w:sz w:val="20"/>
                <w:szCs w:val="20"/>
              </w:rPr>
              <w:t>o</w:t>
            </w:r>
            <w:r w:rsidRPr="007A752C">
              <w:rPr>
                <w:color w:val="000000" w:themeColor="text1"/>
                <w:sz w:val="20"/>
                <w:szCs w:val="20"/>
              </w:rPr>
              <w:t>zlijeđeni.</w:t>
            </w:r>
            <w:r w:rsidRPr="007A752C">
              <w:rPr>
                <w:sz w:val="20"/>
                <w:szCs w:val="20"/>
              </w:rPr>
              <w:t> </w:t>
            </w:r>
            <w:r w:rsidR="2E2F3467" w:rsidRPr="007A752C">
              <w:br/>
            </w:r>
            <w:r w:rsidRPr="007A752C">
              <w:rPr>
                <w:color w:val="000000" w:themeColor="text1"/>
                <w:sz w:val="20"/>
                <w:szCs w:val="20"/>
              </w:rPr>
              <w:t xml:space="preserve">         </w:t>
            </w:r>
          </w:p>
          <w:p w14:paraId="13E19C51" w14:textId="77777777" w:rsidR="0069627C" w:rsidRPr="007A752C" w:rsidRDefault="0E882B3C" w:rsidP="0E882B3C">
            <w:pPr>
              <w:pStyle w:val="Bezproreda1"/>
              <w:jc w:val="both"/>
              <w:rPr>
                <w:color w:val="000000" w:themeColor="text1"/>
                <w:sz w:val="20"/>
                <w:szCs w:val="20"/>
              </w:rPr>
            </w:pPr>
            <w:r w:rsidRPr="007A752C">
              <w:rPr>
                <w:color w:val="000000" w:themeColor="text1"/>
                <w:sz w:val="20"/>
                <w:szCs w:val="20"/>
              </w:rPr>
              <w:t>Novije stambene zgrade izvedene od cigle s polumontažnim stropom, armirano-betonskim nadvojima i horizontalnim serklažima neće biti ozbiljno oštećene. Moguće su pojave pukotina i oštećenja dimnjaka, a rijetko i rušenje pojedinih slabijih nenosivih pregradnih zidova. </w:t>
            </w:r>
          </w:p>
          <w:p w14:paraId="51368B84" w14:textId="77777777" w:rsidR="0069627C" w:rsidRPr="007A752C" w:rsidRDefault="2E2F3467" w:rsidP="2E2F3467">
            <w:pPr>
              <w:pStyle w:val="Bezproreda1"/>
              <w:jc w:val="both"/>
              <w:rPr>
                <w:rFonts w:ascii="Segoe UI" w:hAnsi="Segoe UI"/>
                <w:sz w:val="20"/>
                <w:szCs w:val="20"/>
              </w:rPr>
            </w:pPr>
            <w:r w:rsidRPr="007A752C">
              <w:rPr>
                <w:sz w:val="20"/>
                <w:szCs w:val="20"/>
              </w:rPr>
              <w:t> </w:t>
            </w:r>
          </w:p>
          <w:p w14:paraId="34933AB8" w14:textId="77777777" w:rsidR="0069627C" w:rsidRPr="007A752C" w:rsidRDefault="0069627C" w:rsidP="0E882B3C">
            <w:pPr>
              <w:pStyle w:val="Bezproreda1"/>
              <w:jc w:val="both"/>
              <w:rPr>
                <w:rFonts w:ascii="Segoe UI" w:hAnsi="Segoe UI"/>
                <w:sz w:val="20"/>
                <w:szCs w:val="20"/>
              </w:rPr>
            </w:pPr>
            <w:r w:rsidRPr="007A752C">
              <w:rPr>
                <w:color w:val="000000"/>
                <w:sz w:val="20"/>
                <w:szCs w:val="20"/>
              </w:rPr>
              <w:t>Javni i gospodarski objekti uglavnom su novije izvedbe u kojima se također očekuju samo manja</w:t>
            </w:r>
            <w:r w:rsidRPr="007A752C">
              <w:rPr>
                <w:sz w:val="20"/>
                <w:szCs w:val="20"/>
              </w:rPr>
              <w:t> </w:t>
            </w:r>
            <w:r w:rsidRPr="007A752C">
              <w:rPr>
                <w:sz w:val="20"/>
                <w:szCs w:val="20"/>
              </w:rPr>
              <w:br/>
            </w:r>
            <w:r w:rsidRPr="007A752C">
              <w:rPr>
                <w:color w:val="000000"/>
                <w:sz w:val="20"/>
                <w:szCs w:val="20"/>
              </w:rPr>
              <w:t>oštećenja, jer su kod njih već primijenjene mjere zaštite od potresa 7</w:t>
            </w:r>
            <w:r w:rsidR="002D364B" w:rsidRPr="007A752C">
              <w:rPr>
                <w:color w:val="000000"/>
                <w:sz w:val="20"/>
                <w:szCs w:val="20"/>
                <w:vertAlign w:val="superscript"/>
              </w:rPr>
              <w:t xml:space="preserve">0 </w:t>
            </w:r>
            <w:r w:rsidRPr="007A752C">
              <w:rPr>
                <w:color w:val="000000"/>
                <w:sz w:val="20"/>
                <w:szCs w:val="20"/>
              </w:rPr>
              <w:t>seizmičkog intenziteta.</w:t>
            </w:r>
            <w:r w:rsidRPr="007A752C">
              <w:rPr>
                <w:sz w:val="20"/>
                <w:szCs w:val="20"/>
              </w:rPr>
              <w:t> </w:t>
            </w:r>
          </w:p>
          <w:p w14:paraId="0F4070AD" w14:textId="77777777" w:rsidR="0069627C" w:rsidRPr="007A752C" w:rsidRDefault="0069627C" w:rsidP="0069627C">
            <w:pPr>
              <w:pStyle w:val="Bezproreda1"/>
              <w:jc w:val="both"/>
              <w:rPr>
                <w:color w:val="000000"/>
                <w:sz w:val="20"/>
                <w:szCs w:val="20"/>
              </w:rPr>
            </w:pPr>
          </w:p>
          <w:p w14:paraId="362F496E" w14:textId="77777777" w:rsidR="0069627C" w:rsidRPr="007A752C" w:rsidRDefault="0E882B3C" w:rsidP="0E882B3C">
            <w:pPr>
              <w:pStyle w:val="Bezproreda1"/>
              <w:jc w:val="both"/>
              <w:rPr>
                <w:rFonts w:ascii="Segoe UI" w:hAnsi="Segoe UI"/>
                <w:sz w:val="20"/>
                <w:szCs w:val="20"/>
              </w:rPr>
            </w:pPr>
            <w:r w:rsidRPr="007A752C">
              <w:rPr>
                <w:color w:val="000000" w:themeColor="text1"/>
                <w:sz w:val="20"/>
                <w:szCs w:val="20"/>
              </w:rPr>
              <w:t>Ne očekuju se ljudske žrtve niti ozljede zbog potresa, ali mogu nastati ozljede radi panike, što se rješava planiranom evakuacije na mjestima boravka većeg broja osoba.</w:t>
            </w:r>
            <w:r w:rsidRPr="007A752C">
              <w:rPr>
                <w:sz w:val="20"/>
                <w:szCs w:val="20"/>
              </w:rPr>
              <w:t> </w:t>
            </w:r>
          </w:p>
          <w:p w14:paraId="4F20DDB9" w14:textId="77777777" w:rsidR="0069627C" w:rsidRPr="007A752C" w:rsidRDefault="0069627C" w:rsidP="0069627C">
            <w:pPr>
              <w:rPr>
                <w:sz w:val="20"/>
              </w:rPr>
            </w:pPr>
          </w:p>
        </w:tc>
      </w:tr>
    </w:tbl>
    <w:p w14:paraId="716353CA" w14:textId="77777777" w:rsidR="004C4297" w:rsidRPr="007A752C" w:rsidRDefault="004C4297" w:rsidP="0069627C"/>
    <w:p w14:paraId="0058E184" w14:textId="77777777" w:rsidR="0069627C" w:rsidRPr="007A752C" w:rsidRDefault="0069627C" w:rsidP="0044678E">
      <w:pPr>
        <w:pStyle w:val="Razina3"/>
        <w:rPr>
          <w:lang w:val="hr-HR"/>
        </w:rPr>
      </w:pPr>
      <w:bookmarkStart w:id="98" w:name="_Toc225768541"/>
      <w:bookmarkEnd w:id="97"/>
      <w:r w:rsidRPr="007A752C">
        <w:rPr>
          <w:lang w:val="hr-HR"/>
        </w:rPr>
        <w:t>Utjecaj na kritičnu infrastrukturu</w:t>
      </w:r>
      <w:bookmarkEnd w:id="98"/>
    </w:p>
    <w:p w14:paraId="6CD03A73" w14:textId="77777777" w:rsidR="0069627C" w:rsidRPr="007A752C" w:rsidRDefault="0069627C" w:rsidP="0069627C"/>
    <w:p w14:paraId="0B5F4225" w14:textId="2BA745B9" w:rsidR="000B3179" w:rsidRPr="007A752C" w:rsidRDefault="0075737E" w:rsidP="0075737E">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23</w:t>
      </w:r>
      <w:r w:rsidRPr="007A752C">
        <w:fldChar w:fldCharType="end"/>
      </w:r>
      <w:r w:rsidR="0E882B3C" w:rsidRPr="007A752C">
        <w:t>: Prikaz utjecaja potresa na kritičnu infrastrukturu</w:t>
      </w:r>
    </w:p>
    <w:tbl>
      <w:tblPr>
        <w:tblW w:w="93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8222"/>
      </w:tblGrid>
      <w:tr w:rsidR="000B3179" w:rsidRPr="007A752C" w14:paraId="27D32E5D" w14:textId="77777777" w:rsidTr="0075737E">
        <w:trPr>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794AC0" w14:textId="77777777" w:rsidR="000B3179" w:rsidRPr="007A752C" w:rsidRDefault="0E882B3C" w:rsidP="0E882B3C">
            <w:pPr>
              <w:pStyle w:val="Bezproreda1"/>
              <w:jc w:val="center"/>
              <w:rPr>
                <w:i/>
                <w:iCs/>
                <w:sz w:val="24"/>
                <w:szCs w:val="24"/>
              </w:rPr>
            </w:pPr>
            <w:r w:rsidRPr="007A752C">
              <w:rPr>
                <w:i/>
                <w:iCs/>
                <w:sz w:val="24"/>
                <w:szCs w:val="24"/>
              </w:rPr>
              <w:t>Utjecaj</w:t>
            </w:r>
          </w:p>
        </w:tc>
        <w:tc>
          <w:tcPr>
            <w:tcW w:w="8222"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14:paraId="28358244" w14:textId="77777777" w:rsidR="000B3179" w:rsidRPr="007A752C" w:rsidRDefault="0E882B3C" w:rsidP="0E882B3C">
            <w:pPr>
              <w:pStyle w:val="Bezproreda1"/>
              <w:jc w:val="center"/>
              <w:rPr>
                <w:i/>
                <w:iCs/>
                <w:sz w:val="24"/>
                <w:szCs w:val="24"/>
              </w:rPr>
            </w:pPr>
            <w:r w:rsidRPr="007A752C">
              <w:rPr>
                <w:i/>
                <w:iCs/>
                <w:sz w:val="24"/>
                <w:szCs w:val="24"/>
              </w:rPr>
              <w:t>Sektor</w:t>
            </w:r>
            <w:r w:rsidRPr="007A752C">
              <w:t xml:space="preserve"> </w:t>
            </w:r>
            <w:r w:rsidRPr="007A752C">
              <w:rPr>
                <w:i/>
                <w:iCs/>
                <w:sz w:val="24"/>
                <w:szCs w:val="24"/>
              </w:rPr>
              <w:t>kritične infrastrukture</w:t>
            </w:r>
          </w:p>
        </w:tc>
      </w:tr>
      <w:tr w:rsidR="000B3179" w:rsidRPr="007A752C" w14:paraId="5D2E6E5F" w14:textId="77777777" w:rsidTr="0075737E">
        <w:trPr>
          <w:trHeight w:val="343"/>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A68072" w14:textId="77777777" w:rsidR="000B3179" w:rsidRPr="007A752C" w:rsidRDefault="0E882B3C" w:rsidP="0E882B3C">
            <w:pPr>
              <w:pStyle w:val="Bezproreda1"/>
              <w:jc w:val="center"/>
              <w:rPr>
                <w:sz w:val="20"/>
                <w:szCs w:val="20"/>
              </w:rPr>
            </w:pPr>
            <w:r w:rsidRPr="007A752C">
              <w:rPr>
                <w:sz w:val="20"/>
                <w:szCs w:val="20"/>
              </w:rPr>
              <w:t>X</w:t>
            </w:r>
          </w:p>
        </w:tc>
        <w:tc>
          <w:tcPr>
            <w:tcW w:w="8222"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6D9A8D5F" w14:textId="77777777" w:rsidR="000B3179" w:rsidRPr="007A752C" w:rsidRDefault="0E882B3C" w:rsidP="0E882B3C">
            <w:pPr>
              <w:pStyle w:val="Bezproreda1"/>
              <w:rPr>
                <w:sz w:val="20"/>
                <w:szCs w:val="20"/>
              </w:rPr>
            </w:pPr>
            <w:r w:rsidRPr="007A752C">
              <w:rPr>
                <w:sz w:val="20"/>
                <w:szCs w:val="20"/>
              </w:rPr>
              <w:t>Energetika (proizvodnja, uključivo akumulacije i brane, prijenos, skladištenje, transport energenata i energije, sustavi za distribuciju).  </w:t>
            </w:r>
          </w:p>
        </w:tc>
      </w:tr>
      <w:tr w:rsidR="000B3179" w:rsidRPr="007A752C" w14:paraId="38F13632" w14:textId="77777777" w:rsidTr="0075737E">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hideMark/>
          </w:tcPr>
          <w:p w14:paraId="594D0BE6" w14:textId="77777777" w:rsidR="000B3179" w:rsidRPr="007A752C" w:rsidRDefault="0E882B3C" w:rsidP="000649C5">
            <w:pPr>
              <w:pStyle w:val="Bezproreda1"/>
              <w:jc w:val="center"/>
              <w:rPr>
                <w:sz w:val="20"/>
                <w:szCs w:val="20"/>
              </w:rPr>
            </w:pPr>
            <w:r w:rsidRPr="007A752C">
              <w:rPr>
                <w:sz w:val="20"/>
                <w:szCs w:val="20"/>
              </w:rPr>
              <w:t>N</w:t>
            </w:r>
            <w:r w:rsidR="000649C5" w:rsidRPr="007A752C">
              <w:rPr>
                <w:sz w:val="20"/>
                <w:szCs w:val="20"/>
              </w:rPr>
              <w:t>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7BCE6B24" w14:textId="77777777" w:rsidR="000B3179" w:rsidRPr="007A752C" w:rsidRDefault="0E882B3C" w:rsidP="0E882B3C">
            <w:pPr>
              <w:pStyle w:val="Bezproreda1"/>
              <w:rPr>
                <w:sz w:val="20"/>
                <w:szCs w:val="20"/>
              </w:rPr>
            </w:pPr>
            <w:r w:rsidRPr="007A752C">
              <w:rPr>
                <w:sz w:val="20"/>
                <w:szCs w:val="20"/>
              </w:rPr>
              <w:t>Promet (cestovni, željeznički, zračni, pomorski i promet unutarnjim plovnim putovima).</w:t>
            </w:r>
          </w:p>
        </w:tc>
      </w:tr>
      <w:tr w:rsidR="000B3179" w:rsidRPr="007A752C" w14:paraId="19CF54C8" w14:textId="77777777" w:rsidTr="0075737E">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18B8E838" w14:textId="77777777" w:rsidR="000B3179" w:rsidRPr="007A752C" w:rsidRDefault="0E882B3C" w:rsidP="0E882B3C">
            <w:pPr>
              <w:pStyle w:val="Bezproreda1"/>
              <w:jc w:val="center"/>
              <w:rPr>
                <w:b/>
                <w:bCs/>
                <w:sz w:val="20"/>
                <w:szCs w:val="20"/>
              </w:rPr>
            </w:pPr>
            <w:r w:rsidRPr="007A752C">
              <w:rPr>
                <w:b/>
                <w:bCs/>
                <w:sz w:val="20"/>
                <w:szCs w:val="20"/>
              </w:rPr>
              <w:t>X</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08B16DD6" w14:textId="77777777" w:rsidR="000B3179" w:rsidRPr="007A752C" w:rsidRDefault="0E882B3C" w:rsidP="0E882B3C">
            <w:pPr>
              <w:pStyle w:val="Bezproreda1"/>
              <w:rPr>
                <w:sz w:val="20"/>
                <w:szCs w:val="20"/>
              </w:rPr>
            </w:pPr>
            <w:r w:rsidRPr="007A752C">
              <w:rPr>
                <w:sz w:val="20"/>
                <w:szCs w:val="20"/>
              </w:rPr>
              <w:t>Vodno gospodarstvo(regulacijske i zaštitne vodne građevine i komunalne vodne građevine). </w:t>
            </w:r>
          </w:p>
        </w:tc>
      </w:tr>
      <w:tr w:rsidR="000B3179" w:rsidRPr="007A752C" w14:paraId="016E5926" w14:textId="77777777" w:rsidTr="0075737E">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41F42C50" w14:textId="77777777" w:rsidR="000B3179" w:rsidRPr="007A752C" w:rsidRDefault="0E882B3C" w:rsidP="000649C5">
            <w:pPr>
              <w:pStyle w:val="Bezproreda1"/>
              <w:jc w:val="center"/>
              <w:rPr>
                <w:sz w:val="20"/>
                <w:szCs w:val="20"/>
              </w:rPr>
            </w:pPr>
            <w:r w:rsidRPr="007A752C">
              <w:rPr>
                <w:sz w:val="20"/>
                <w:szCs w:val="20"/>
              </w:rPr>
              <w:t>N</w:t>
            </w:r>
            <w:r w:rsidR="000649C5" w:rsidRPr="007A752C">
              <w:rPr>
                <w:sz w:val="20"/>
                <w:szCs w:val="20"/>
              </w:rPr>
              <w:t>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4F54C09E" w14:textId="77777777" w:rsidR="000B3179" w:rsidRPr="007A752C" w:rsidRDefault="0E882B3C" w:rsidP="0E882B3C">
            <w:pPr>
              <w:pStyle w:val="Bezproreda1"/>
              <w:rPr>
                <w:sz w:val="20"/>
                <w:szCs w:val="20"/>
              </w:rPr>
            </w:pPr>
            <w:r w:rsidRPr="007A752C">
              <w:rPr>
                <w:sz w:val="20"/>
                <w:szCs w:val="20"/>
              </w:rPr>
              <w:t>Financije (bankarstvo, burze, investicije, sustavi osiguranja i plaćanja). </w:t>
            </w:r>
          </w:p>
        </w:tc>
      </w:tr>
      <w:tr w:rsidR="000B3179" w:rsidRPr="007A752C" w14:paraId="2C8233C1" w14:textId="77777777" w:rsidTr="0075737E">
        <w:trPr>
          <w:jc w:val="center"/>
        </w:trPr>
        <w:tc>
          <w:tcPr>
            <w:tcW w:w="1142" w:type="dxa"/>
            <w:tcBorders>
              <w:top w:val="outset" w:sz="6" w:space="0" w:color="auto"/>
              <w:left w:val="single" w:sz="6" w:space="0" w:color="auto"/>
              <w:bottom w:val="single" w:sz="6" w:space="0" w:color="auto"/>
              <w:right w:val="single" w:sz="4" w:space="0" w:color="auto"/>
            </w:tcBorders>
            <w:shd w:val="clear" w:color="auto" w:fill="D9D9D9" w:themeFill="background1" w:themeFillShade="D9"/>
          </w:tcPr>
          <w:p w14:paraId="015EC1ED" w14:textId="77777777" w:rsidR="000B3179" w:rsidRPr="007A752C" w:rsidRDefault="0E882B3C" w:rsidP="0E882B3C">
            <w:pPr>
              <w:pStyle w:val="Bezproreda1"/>
              <w:jc w:val="center"/>
              <w:rPr>
                <w:b/>
                <w:bCs/>
                <w:sz w:val="20"/>
                <w:szCs w:val="20"/>
              </w:rPr>
            </w:pPr>
            <w:r w:rsidRPr="007A752C">
              <w:rPr>
                <w:b/>
                <w:bCs/>
                <w:sz w:val="20"/>
                <w:szCs w:val="20"/>
              </w:rPr>
              <w:t>X</w:t>
            </w:r>
          </w:p>
        </w:tc>
        <w:tc>
          <w:tcPr>
            <w:tcW w:w="8222" w:type="dxa"/>
            <w:tcBorders>
              <w:top w:val="outset" w:sz="6" w:space="0" w:color="auto"/>
              <w:left w:val="single" w:sz="4" w:space="0" w:color="auto"/>
              <w:bottom w:val="single" w:sz="6" w:space="0" w:color="auto"/>
              <w:right w:val="single" w:sz="6" w:space="0" w:color="auto"/>
            </w:tcBorders>
            <w:shd w:val="clear" w:color="auto" w:fill="FFFFFF" w:themeFill="background1"/>
            <w:hideMark/>
          </w:tcPr>
          <w:p w14:paraId="2B4260A4" w14:textId="77777777" w:rsidR="000B3179" w:rsidRPr="007A752C" w:rsidRDefault="0E882B3C" w:rsidP="0E882B3C">
            <w:pPr>
              <w:pStyle w:val="Bezproreda1"/>
              <w:rPr>
                <w:sz w:val="20"/>
                <w:szCs w:val="20"/>
              </w:rPr>
            </w:pPr>
            <w:r w:rsidRPr="007A752C">
              <w:rPr>
                <w:sz w:val="20"/>
                <w:szCs w:val="20"/>
              </w:rPr>
              <w:t>Javne službe ( osiguranje javnog reda i mira, zaštita i spašavanje, hitna medicinska pomoć). </w:t>
            </w:r>
          </w:p>
        </w:tc>
      </w:tr>
      <w:tr w:rsidR="000B3179" w:rsidRPr="007A752C" w14:paraId="6C5B0CCE" w14:textId="77777777" w:rsidTr="0075737E">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1A0838D6" w14:textId="77777777" w:rsidR="000B3179" w:rsidRPr="007A752C" w:rsidRDefault="0E882B3C" w:rsidP="000649C5">
            <w:pPr>
              <w:pStyle w:val="Bezproreda1"/>
              <w:jc w:val="center"/>
              <w:rPr>
                <w:sz w:val="20"/>
                <w:szCs w:val="20"/>
              </w:rPr>
            </w:pPr>
            <w:r w:rsidRPr="007A752C">
              <w:rPr>
                <w:sz w:val="20"/>
                <w:szCs w:val="20"/>
              </w:rPr>
              <w:t>N</w:t>
            </w:r>
            <w:r w:rsidR="000649C5" w:rsidRPr="007A752C">
              <w:rPr>
                <w:sz w:val="20"/>
                <w:szCs w:val="20"/>
              </w:rPr>
              <w:t>e</w:t>
            </w:r>
          </w:p>
        </w:tc>
        <w:tc>
          <w:tcPr>
            <w:tcW w:w="8222" w:type="dxa"/>
            <w:tcBorders>
              <w:top w:val="single" w:sz="6" w:space="0" w:color="auto"/>
              <w:left w:val="outset" w:sz="6" w:space="0" w:color="auto"/>
              <w:bottom w:val="single" w:sz="6" w:space="0" w:color="auto"/>
              <w:right w:val="single" w:sz="4" w:space="0" w:color="auto"/>
            </w:tcBorders>
            <w:shd w:val="clear" w:color="auto" w:fill="FFFFFF" w:themeFill="background1"/>
          </w:tcPr>
          <w:p w14:paraId="48793109" w14:textId="77777777" w:rsidR="000B3179" w:rsidRPr="007A752C" w:rsidRDefault="0E882B3C" w:rsidP="0E882B3C">
            <w:pPr>
              <w:pStyle w:val="Bezproreda1"/>
              <w:rPr>
                <w:sz w:val="20"/>
                <w:szCs w:val="20"/>
              </w:rPr>
            </w:pPr>
            <w:r w:rsidRPr="007A752C">
              <w:rPr>
                <w:sz w:val="20"/>
                <w:szCs w:val="20"/>
              </w:rPr>
              <w:t>Komunikacijska i informacijska tehnologija(elektroničke komunikacije, prijenos podataka, informacijski sustavi, pružanje audio i audiovizualnih medijskih usluga) </w:t>
            </w:r>
          </w:p>
        </w:tc>
      </w:tr>
      <w:tr w:rsidR="000B3179" w:rsidRPr="007A752C" w14:paraId="194E2B48" w14:textId="77777777" w:rsidTr="0075737E">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7C073DF5" w14:textId="77777777" w:rsidR="000B3179" w:rsidRPr="007A752C" w:rsidRDefault="0E882B3C" w:rsidP="0E882B3C">
            <w:pPr>
              <w:pStyle w:val="Bezproreda1"/>
              <w:jc w:val="center"/>
              <w:rPr>
                <w:b/>
                <w:bCs/>
                <w:sz w:val="20"/>
                <w:szCs w:val="20"/>
              </w:rPr>
            </w:pPr>
            <w:r w:rsidRPr="007A752C">
              <w:rPr>
                <w:b/>
                <w:bCs/>
                <w:sz w:val="20"/>
                <w:szCs w:val="20"/>
              </w:rPr>
              <w:t>X</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3CE0DB69" w14:textId="77777777" w:rsidR="000B3179" w:rsidRPr="007A752C" w:rsidRDefault="0E882B3C" w:rsidP="0E882B3C">
            <w:pPr>
              <w:pStyle w:val="Bezproreda1"/>
              <w:rPr>
                <w:sz w:val="20"/>
                <w:szCs w:val="20"/>
              </w:rPr>
            </w:pPr>
            <w:r w:rsidRPr="007A752C">
              <w:rPr>
                <w:sz w:val="20"/>
                <w:szCs w:val="20"/>
              </w:rPr>
              <w:t>Zdravstvo (zdravstvena zaštita, proizvodnja, promet i nadzor nad lijekovima)  </w:t>
            </w:r>
          </w:p>
        </w:tc>
      </w:tr>
      <w:tr w:rsidR="000B3179" w:rsidRPr="007A752C" w14:paraId="4257258E" w14:textId="77777777" w:rsidTr="0075737E">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66DF1E5A" w14:textId="77777777" w:rsidR="000B3179" w:rsidRPr="007A752C" w:rsidRDefault="0E882B3C" w:rsidP="000649C5">
            <w:pPr>
              <w:pStyle w:val="Bezproreda1"/>
              <w:jc w:val="center"/>
              <w:rPr>
                <w:sz w:val="20"/>
                <w:szCs w:val="20"/>
              </w:rPr>
            </w:pPr>
            <w:r w:rsidRPr="007A752C">
              <w:rPr>
                <w:sz w:val="20"/>
                <w:szCs w:val="20"/>
              </w:rPr>
              <w:t>N</w:t>
            </w:r>
            <w:r w:rsidR="000649C5"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189C618D" w14:textId="77777777" w:rsidR="000B3179" w:rsidRPr="007A752C" w:rsidRDefault="0E882B3C" w:rsidP="0E882B3C">
            <w:pPr>
              <w:pStyle w:val="Bezproreda1"/>
              <w:rPr>
                <w:sz w:val="20"/>
                <w:szCs w:val="20"/>
              </w:rPr>
            </w:pPr>
            <w:r w:rsidRPr="007A752C">
              <w:rPr>
                <w:sz w:val="20"/>
                <w:szCs w:val="20"/>
              </w:rPr>
              <w:t>Hrana ( proizvodnja i opskrba hranom i sustav sigurnosti hrane, robne zalihe) </w:t>
            </w:r>
          </w:p>
        </w:tc>
      </w:tr>
      <w:tr w:rsidR="000B3179" w:rsidRPr="007A752C" w14:paraId="0C3C71D5" w14:textId="77777777" w:rsidTr="0075737E">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24488F6E" w14:textId="77777777" w:rsidR="000B3179" w:rsidRPr="007A752C" w:rsidRDefault="0E882B3C" w:rsidP="000649C5">
            <w:pPr>
              <w:pStyle w:val="Bezproreda1"/>
              <w:jc w:val="center"/>
              <w:rPr>
                <w:sz w:val="20"/>
                <w:szCs w:val="20"/>
              </w:rPr>
            </w:pPr>
            <w:r w:rsidRPr="007A752C">
              <w:rPr>
                <w:sz w:val="20"/>
                <w:szCs w:val="20"/>
              </w:rPr>
              <w:t>N</w:t>
            </w:r>
            <w:r w:rsidR="000649C5"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0EB33672" w14:textId="77777777" w:rsidR="000B3179" w:rsidRPr="007A752C" w:rsidRDefault="0E882B3C" w:rsidP="0E882B3C">
            <w:pPr>
              <w:pStyle w:val="Bezproreda1"/>
              <w:rPr>
                <w:sz w:val="20"/>
                <w:szCs w:val="20"/>
              </w:rPr>
            </w:pPr>
            <w:r w:rsidRPr="007A752C">
              <w:rPr>
                <w:sz w:val="20"/>
                <w:szCs w:val="20"/>
              </w:rPr>
              <w:t>Proizvodnja, skladištenje i prijevoz opasnih tvari  ( kemijski, biološki, radiološki i nuklearni materijali) </w:t>
            </w:r>
          </w:p>
        </w:tc>
      </w:tr>
      <w:tr w:rsidR="000B3179" w:rsidRPr="007A752C" w14:paraId="232F1BA9" w14:textId="77777777" w:rsidTr="0075737E">
        <w:trPr>
          <w:jc w:val="center"/>
        </w:trPr>
        <w:tc>
          <w:tcPr>
            <w:tcW w:w="1142" w:type="dxa"/>
            <w:tcBorders>
              <w:top w:val="outset" w:sz="6" w:space="0" w:color="auto"/>
              <w:left w:val="outset" w:sz="6" w:space="0" w:color="auto"/>
              <w:bottom w:val="outset" w:sz="6" w:space="0" w:color="auto"/>
              <w:right w:val="single" w:sz="4" w:space="0" w:color="auto"/>
            </w:tcBorders>
            <w:shd w:val="clear" w:color="auto" w:fill="D9D9D9" w:themeFill="background1" w:themeFillShade="D9"/>
          </w:tcPr>
          <w:p w14:paraId="05E7B79F" w14:textId="77777777" w:rsidR="000B3179" w:rsidRPr="007A752C" w:rsidRDefault="0E882B3C" w:rsidP="000649C5">
            <w:pPr>
              <w:pStyle w:val="Bezproreda1"/>
              <w:jc w:val="center"/>
              <w:rPr>
                <w:sz w:val="20"/>
                <w:szCs w:val="20"/>
              </w:rPr>
            </w:pPr>
            <w:r w:rsidRPr="007A752C">
              <w:rPr>
                <w:sz w:val="20"/>
                <w:szCs w:val="20"/>
              </w:rPr>
              <w:t>N</w:t>
            </w:r>
            <w:r w:rsidR="000649C5" w:rsidRPr="007A752C">
              <w:rPr>
                <w:sz w:val="20"/>
                <w:szCs w:val="20"/>
              </w:rPr>
              <w:t>e</w:t>
            </w:r>
          </w:p>
        </w:tc>
        <w:tc>
          <w:tcPr>
            <w:tcW w:w="8222" w:type="dxa"/>
            <w:tcBorders>
              <w:top w:val="outset" w:sz="6" w:space="0" w:color="auto"/>
              <w:left w:val="outset" w:sz="6" w:space="0" w:color="auto"/>
              <w:bottom w:val="outset" w:sz="6" w:space="0" w:color="auto"/>
              <w:right w:val="single" w:sz="4" w:space="0" w:color="auto"/>
            </w:tcBorders>
            <w:shd w:val="clear" w:color="auto" w:fill="FFFFFF" w:themeFill="background1"/>
          </w:tcPr>
          <w:p w14:paraId="257C0DEE" w14:textId="77777777" w:rsidR="000B3179" w:rsidRPr="007A752C" w:rsidRDefault="0E882B3C" w:rsidP="0E882B3C">
            <w:pPr>
              <w:pStyle w:val="Bezproreda1"/>
              <w:rPr>
                <w:sz w:val="20"/>
                <w:szCs w:val="20"/>
              </w:rPr>
            </w:pPr>
            <w:r w:rsidRPr="007A752C">
              <w:rPr>
                <w:sz w:val="20"/>
                <w:szCs w:val="20"/>
              </w:rPr>
              <w:t>Nacionalni spomenici i vrijednosti </w:t>
            </w:r>
          </w:p>
        </w:tc>
      </w:tr>
    </w:tbl>
    <w:p w14:paraId="2112F703" w14:textId="77777777" w:rsidR="00C733B3" w:rsidRPr="00C733B3" w:rsidRDefault="00C733B3" w:rsidP="00C733B3">
      <w:pPr>
        <w:rPr>
          <w:lang w:eastAsia="en-US"/>
        </w:rPr>
      </w:pPr>
    </w:p>
    <w:p w14:paraId="2A20CE6D" w14:textId="77777777" w:rsidR="000B3179" w:rsidRPr="007A752C" w:rsidRDefault="0E882B3C" w:rsidP="0044678E">
      <w:pPr>
        <w:pStyle w:val="Razina3"/>
        <w:rPr>
          <w:lang w:val="hr-HR"/>
        </w:rPr>
      </w:pPr>
      <w:bookmarkStart w:id="99" w:name="_Toc225768542"/>
      <w:r w:rsidRPr="007A752C">
        <w:rPr>
          <w:lang w:val="hr-HR"/>
        </w:rPr>
        <w:t>Kontekst</w:t>
      </w:r>
      <w:bookmarkEnd w:id="99"/>
    </w:p>
    <w:p w14:paraId="479BEB10" w14:textId="77777777" w:rsidR="003576BC" w:rsidRPr="007A752C" w:rsidRDefault="003576BC" w:rsidP="003576BC">
      <w:pPr>
        <w:rPr>
          <w:lang w:eastAsia="en-US"/>
        </w:rPr>
      </w:pPr>
    </w:p>
    <w:p w14:paraId="439598E2" w14:textId="77777777" w:rsidR="000649C5" w:rsidRPr="007A752C" w:rsidRDefault="003576BC" w:rsidP="0075737E">
      <w:pPr>
        <w:spacing w:line="276" w:lineRule="auto"/>
        <w:rPr>
          <w:rStyle w:val="normaltextrun"/>
          <w:rFonts w:ascii="Calibri" w:hAnsi="Calibri"/>
          <w:color w:val="000000"/>
          <w:sz w:val="22"/>
          <w:szCs w:val="22"/>
          <w:shd w:val="clear" w:color="auto" w:fill="FFFFFF"/>
        </w:rPr>
      </w:pPr>
      <w:r w:rsidRPr="007A752C">
        <w:rPr>
          <w:rStyle w:val="normaltextrun"/>
          <w:rFonts w:ascii="Calibri" w:hAnsi="Calibri"/>
          <w:color w:val="000000"/>
          <w:sz w:val="22"/>
          <w:szCs w:val="22"/>
          <w:shd w:val="clear" w:color="auto" w:fill="FFFFFF"/>
        </w:rPr>
        <w:t xml:space="preserve">Potresom nazivamo vibriranje površinskih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slojeva zemljine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kore do kojih dolazi radi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procesa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koji se u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njoj </w:t>
      </w:r>
      <w:r w:rsidR="000649C5" w:rsidRPr="007A752C">
        <w:rPr>
          <w:rStyle w:val="normaltextrun"/>
          <w:rFonts w:ascii="Calibri" w:hAnsi="Calibri"/>
          <w:color w:val="000000"/>
          <w:sz w:val="22"/>
          <w:szCs w:val="22"/>
          <w:shd w:val="clear" w:color="auto" w:fill="FFFFFF"/>
        </w:rPr>
        <w:t>d</w:t>
      </w:r>
      <w:r w:rsidRPr="007A752C">
        <w:rPr>
          <w:rStyle w:val="normaltextrun"/>
          <w:rFonts w:ascii="Calibri" w:hAnsi="Calibri"/>
          <w:color w:val="000000"/>
          <w:sz w:val="22"/>
          <w:szCs w:val="22"/>
          <w:shd w:val="clear" w:color="auto" w:fill="FFFFFF"/>
        </w:rPr>
        <w:t xml:space="preserve">ogađaju.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Osnovne su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karakteristike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potresa iznenadno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događanje, a u većini slučajeva </w:t>
      </w:r>
      <w:r w:rsidR="000649C5" w:rsidRPr="007A752C">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 xml:space="preserve">nije moguće </w:t>
      </w:r>
    </w:p>
    <w:p w14:paraId="5D16E84C" w14:textId="77777777" w:rsidR="0075737E" w:rsidRPr="007A752C" w:rsidRDefault="003576BC" w:rsidP="0075737E">
      <w:pPr>
        <w:spacing w:line="276" w:lineRule="auto"/>
        <w:rPr>
          <w:rStyle w:val="normaltextrun"/>
          <w:rFonts w:ascii="Calibri" w:hAnsi="Calibri"/>
          <w:color w:val="000000"/>
          <w:sz w:val="22"/>
          <w:szCs w:val="22"/>
          <w:shd w:val="clear" w:color="auto" w:fill="FFFFFF"/>
        </w:rPr>
      </w:pPr>
      <w:r w:rsidRPr="007A752C">
        <w:rPr>
          <w:rStyle w:val="normaltextrun"/>
          <w:rFonts w:ascii="Calibri" w:hAnsi="Calibri"/>
          <w:color w:val="000000"/>
          <w:sz w:val="22"/>
          <w:szCs w:val="22"/>
          <w:shd w:val="clear" w:color="auto" w:fill="FFFFFF"/>
        </w:rPr>
        <w:t>predvidjeti tu</w:t>
      </w:r>
      <w:r w:rsidR="000649C5" w:rsidRPr="007A752C">
        <w:rPr>
          <w:rStyle w:val="normaltextrun"/>
          <w:rFonts w:ascii="Calibri" w:hAnsi="Calibri"/>
          <w:color w:val="000000"/>
          <w:sz w:val="22"/>
          <w:szCs w:val="22"/>
          <w:shd w:val="clear" w:color="auto" w:fill="FFFFFF"/>
        </w:rPr>
        <w:t xml:space="preserve"> pojavu, a posebice ne njen intenzitet.</w:t>
      </w:r>
    </w:p>
    <w:p w14:paraId="52DA8F6A" w14:textId="77777777" w:rsidR="000649C5" w:rsidRPr="007A752C" w:rsidRDefault="0075737E" w:rsidP="0075737E">
      <w:pPr>
        <w:spacing w:line="276" w:lineRule="auto"/>
        <w:rPr>
          <w:rStyle w:val="normaltextrun"/>
          <w:rFonts w:ascii="Calibri" w:hAnsi="Calibri"/>
          <w:color w:val="000000"/>
          <w:sz w:val="22"/>
          <w:szCs w:val="22"/>
          <w:shd w:val="clear" w:color="auto" w:fill="FFFFFF"/>
        </w:rPr>
      </w:pPr>
      <w:r w:rsidRPr="007A752C">
        <w:t xml:space="preserve"> </w:t>
      </w:r>
      <w:r w:rsidR="00316723" w:rsidRPr="007A752C">
        <w:t>P</w:t>
      </w:r>
      <w:r w:rsidR="003576BC" w:rsidRPr="007A752C">
        <w:rPr>
          <w:rStyle w:val="normaltextrun"/>
          <w:rFonts w:ascii="Calibri" w:hAnsi="Calibri"/>
          <w:color w:val="000000"/>
          <w:sz w:val="22"/>
          <w:szCs w:val="22"/>
          <w:shd w:val="clear" w:color="auto" w:fill="FFFFFF"/>
        </w:rPr>
        <w:t>otresi kao elementarne nepogode prouzročene prirodnim događajem vjerojatno su najveći uzrok stradavanja pučanstva i civilizacijskih tekovina. Potres karakterizira brzi nastanak, događaju se stalno i nastaju bez prethodnog</w:t>
      </w:r>
      <w:r w:rsidR="000649C5" w:rsidRPr="007A752C">
        <w:rPr>
          <w:rStyle w:val="normaltextrun"/>
          <w:rFonts w:ascii="Calibri" w:hAnsi="Calibri"/>
          <w:color w:val="000000"/>
          <w:sz w:val="22"/>
          <w:szCs w:val="22"/>
          <w:shd w:val="clear" w:color="auto" w:fill="FFFFFF"/>
        </w:rPr>
        <w:t xml:space="preserve">  </w:t>
      </w:r>
      <w:r w:rsidR="009D064D" w:rsidRPr="007A752C">
        <w:rPr>
          <w:rStyle w:val="normaltextrun"/>
          <w:rFonts w:ascii="Calibri" w:hAnsi="Calibri"/>
          <w:color w:val="000000"/>
          <w:sz w:val="22"/>
          <w:szCs w:val="22"/>
          <w:shd w:val="clear" w:color="auto" w:fill="FFFFFF"/>
        </w:rPr>
        <w:t xml:space="preserve"> </w:t>
      </w:r>
      <w:r w:rsidR="000649C5" w:rsidRPr="007A752C">
        <w:rPr>
          <w:rStyle w:val="normaltextrun"/>
          <w:rFonts w:ascii="Calibri" w:hAnsi="Calibri"/>
          <w:color w:val="000000"/>
          <w:sz w:val="22"/>
          <w:szCs w:val="22"/>
          <w:shd w:val="clear" w:color="auto" w:fill="FFFFFF"/>
        </w:rPr>
        <w:t>upozorenja.</w:t>
      </w:r>
    </w:p>
    <w:p w14:paraId="25BCAD40" w14:textId="77777777" w:rsidR="00316723" w:rsidRPr="007A752C" w:rsidRDefault="00316723" w:rsidP="0075737E">
      <w:pPr>
        <w:spacing w:line="276" w:lineRule="auto"/>
        <w:rPr>
          <w:rStyle w:val="normaltextrun"/>
          <w:rFonts w:ascii="Calibri" w:hAnsi="Calibri"/>
          <w:color w:val="000000"/>
          <w:sz w:val="22"/>
          <w:szCs w:val="22"/>
          <w:shd w:val="clear" w:color="auto" w:fill="FFFFFF"/>
        </w:rPr>
      </w:pPr>
    </w:p>
    <w:p w14:paraId="524F3EA0" w14:textId="77777777" w:rsidR="009D064D" w:rsidRPr="007A752C" w:rsidRDefault="009D064D" w:rsidP="0075737E">
      <w:pPr>
        <w:spacing w:line="276" w:lineRule="auto"/>
        <w:rPr>
          <w:rStyle w:val="normaltextrun"/>
          <w:rFonts w:ascii="Calibri" w:hAnsi="Calibri"/>
          <w:color w:val="000000"/>
          <w:sz w:val="22"/>
          <w:szCs w:val="22"/>
          <w:shd w:val="clear" w:color="auto" w:fill="FFFFFF"/>
        </w:rPr>
      </w:pPr>
      <w:r w:rsidRPr="007A752C">
        <w:rPr>
          <w:rStyle w:val="normaltextrun"/>
          <w:rFonts w:ascii="Calibri" w:hAnsi="Calibri"/>
          <w:color w:val="000000"/>
          <w:sz w:val="22"/>
          <w:szCs w:val="22"/>
          <w:shd w:val="clear" w:color="auto" w:fill="FFFFFF"/>
        </w:rPr>
        <w:t> </w:t>
      </w:r>
      <w:r w:rsidR="003576BC" w:rsidRPr="007A752C">
        <w:rPr>
          <w:rStyle w:val="normaltextrun"/>
          <w:rFonts w:ascii="Calibri" w:hAnsi="Calibri"/>
          <w:color w:val="000000"/>
          <w:sz w:val="22"/>
          <w:szCs w:val="22"/>
          <w:shd w:val="clear" w:color="auto" w:fill="FFFFFF"/>
        </w:rPr>
        <w:t>Parametri koji određuju seizmiku nekog područja:</w:t>
      </w:r>
    </w:p>
    <w:p w14:paraId="452259D0" w14:textId="77777777" w:rsidR="000649C5" w:rsidRPr="007A752C" w:rsidRDefault="000649C5" w:rsidP="0075737E">
      <w:pPr>
        <w:spacing w:line="276" w:lineRule="auto"/>
        <w:rPr>
          <w:rStyle w:val="normaltextrun"/>
          <w:rFonts w:ascii="Calibri" w:hAnsi="Calibri"/>
          <w:color w:val="000000" w:themeColor="text1"/>
          <w:sz w:val="22"/>
          <w:szCs w:val="22"/>
        </w:rPr>
      </w:pPr>
    </w:p>
    <w:p w14:paraId="51DC6AA9" w14:textId="685836FA" w:rsidR="000649C5" w:rsidRPr="007A752C" w:rsidRDefault="003576BC" w:rsidP="0075737E">
      <w:pPr>
        <w:spacing w:line="276" w:lineRule="auto"/>
        <w:rPr>
          <w:rStyle w:val="normaltextrun"/>
          <w:rFonts w:ascii="Calibri" w:hAnsi="Calibri"/>
          <w:color w:val="000000"/>
          <w:sz w:val="22"/>
          <w:szCs w:val="22"/>
          <w:shd w:val="clear" w:color="auto" w:fill="FFFFFF"/>
        </w:rPr>
      </w:pPr>
      <w:r w:rsidRPr="007A752C">
        <w:rPr>
          <w:rStyle w:val="scxw212501403"/>
          <w:rFonts w:eastAsia="SimSun"/>
          <w:color w:val="000000"/>
          <w:sz w:val="22"/>
          <w:szCs w:val="22"/>
          <w:shd w:val="clear" w:color="auto" w:fill="FFFFFF"/>
        </w:rPr>
        <w:t> </w:t>
      </w:r>
      <w:r w:rsidRPr="007A752C">
        <w:rPr>
          <w:rStyle w:val="normaltextrun"/>
          <w:rFonts w:ascii="Calibri" w:hAnsi="Calibri"/>
          <w:i/>
          <w:iCs/>
          <w:color w:val="000000"/>
          <w:sz w:val="22"/>
          <w:szCs w:val="22"/>
          <w:shd w:val="clear" w:color="auto" w:fill="FFFFFF"/>
        </w:rPr>
        <w:t>- </w:t>
      </w:r>
      <w:r w:rsidRPr="007A752C">
        <w:rPr>
          <w:rStyle w:val="spellingerror"/>
          <w:rFonts w:ascii="Calibri" w:hAnsi="Calibri"/>
          <w:b/>
          <w:bCs/>
          <w:i/>
          <w:iCs/>
          <w:color w:val="000000"/>
          <w:sz w:val="22"/>
          <w:szCs w:val="22"/>
          <w:shd w:val="clear" w:color="auto" w:fill="FFFFFF"/>
        </w:rPr>
        <w:t>hipocentar</w:t>
      </w:r>
      <w:r w:rsidRPr="007A752C">
        <w:rPr>
          <w:rStyle w:val="normaltextrun"/>
          <w:rFonts w:ascii="Calibri" w:hAnsi="Calibri"/>
          <w:color w:val="000000"/>
          <w:sz w:val="22"/>
          <w:szCs w:val="22"/>
          <w:shd w:val="clear" w:color="auto" w:fill="FFFFFF"/>
        </w:rPr>
        <w:t> (ili žarište) potresa je geometrijska točka ili bolje rečeno područje u unutarnjosti zemlje u</w:t>
      </w:r>
      <w:r w:rsidRPr="007A752C">
        <w:rPr>
          <w:rStyle w:val="scxw212501403"/>
          <w:rFonts w:eastAsia="SimSun"/>
          <w:color w:val="000000"/>
          <w:sz w:val="22"/>
          <w:szCs w:val="22"/>
          <w:shd w:val="clear" w:color="auto" w:fill="FFFFFF"/>
        </w:rPr>
        <w:t> </w:t>
      </w:r>
      <w:r w:rsidRPr="007A752C">
        <w:rPr>
          <w:rFonts w:ascii="Calibri" w:hAnsi="Calibri"/>
          <w:color w:val="000000"/>
          <w:sz w:val="22"/>
          <w:szCs w:val="22"/>
          <w:shd w:val="clear" w:color="auto" w:fill="FFFFFF"/>
        </w:rPr>
        <w:br/>
      </w:r>
      <w:r w:rsidRPr="007A752C">
        <w:rPr>
          <w:rStyle w:val="normaltextrun"/>
          <w:rFonts w:ascii="Calibri" w:hAnsi="Calibri"/>
          <w:color w:val="000000"/>
          <w:sz w:val="22"/>
          <w:szCs w:val="22"/>
          <w:shd w:val="clear" w:color="auto" w:fill="FFFFFF"/>
        </w:rPr>
        <w:t>kojem dolazi do poremećaja i od kuda se prostiru valovi potresa; </w:t>
      </w:r>
      <w:r w:rsidRPr="007A752C">
        <w:rPr>
          <w:rStyle w:val="spellingerror"/>
          <w:rFonts w:ascii="Calibri" w:hAnsi="Calibri"/>
          <w:color w:val="000000"/>
          <w:sz w:val="22"/>
          <w:szCs w:val="22"/>
          <w:shd w:val="clear" w:color="auto" w:fill="FFFFFF"/>
        </w:rPr>
        <w:t>hipocentar</w:t>
      </w:r>
      <w:r w:rsidRPr="007A752C">
        <w:rPr>
          <w:rStyle w:val="normaltextrun"/>
          <w:rFonts w:ascii="Calibri" w:hAnsi="Calibri"/>
          <w:color w:val="000000"/>
          <w:sz w:val="22"/>
          <w:szCs w:val="22"/>
          <w:shd w:val="clear" w:color="auto" w:fill="FFFFFF"/>
        </w:rPr>
        <w:t> je određen geografskim</w:t>
      </w:r>
      <w:r w:rsidRPr="007A752C">
        <w:rPr>
          <w:rStyle w:val="scxw212501403"/>
          <w:rFonts w:eastAsia="SimSun"/>
          <w:color w:val="000000"/>
          <w:sz w:val="22"/>
          <w:szCs w:val="22"/>
          <w:shd w:val="clear" w:color="auto" w:fill="FFFFFF"/>
        </w:rPr>
        <w:t> </w:t>
      </w:r>
      <w:r w:rsidRPr="007A752C">
        <w:rPr>
          <w:rFonts w:ascii="Calibri" w:hAnsi="Calibri"/>
          <w:color w:val="000000"/>
          <w:sz w:val="22"/>
          <w:szCs w:val="22"/>
          <w:shd w:val="clear" w:color="auto" w:fill="FFFFFF"/>
        </w:rPr>
        <w:br/>
      </w:r>
      <w:r w:rsidRPr="007A752C">
        <w:rPr>
          <w:rStyle w:val="normaltextrun"/>
          <w:rFonts w:ascii="Calibri" w:hAnsi="Calibri"/>
          <w:color w:val="000000"/>
          <w:sz w:val="22"/>
          <w:szCs w:val="22"/>
          <w:shd w:val="clear" w:color="auto" w:fill="FFFFFF"/>
        </w:rPr>
        <w:t xml:space="preserve">koordinatama i </w:t>
      </w:r>
      <w:r w:rsidR="0086304F">
        <w:rPr>
          <w:rStyle w:val="normaltextrun"/>
          <w:rFonts w:ascii="Calibri" w:hAnsi="Calibri"/>
          <w:color w:val="000000"/>
          <w:sz w:val="22"/>
          <w:szCs w:val="22"/>
          <w:shd w:val="clear" w:color="auto" w:fill="FFFFFF"/>
        </w:rPr>
        <w:t>podatci</w:t>
      </w:r>
      <w:r w:rsidRPr="007A752C">
        <w:rPr>
          <w:rStyle w:val="normaltextrun"/>
          <w:rFonts w:ascii="Calibri" w:hAnsi="Calibri"/>
          <w:color w:val="000000"/>
          <w:sz w:val="22"/>
          <w:szCs w:val="22"/>
          <w:shd w:val="clear" w:color="auto" w:fill="FFFFFF"/>
        </w:rPr>
        <w:t>ma o dubini,</w:t>
      </w:r>
    </w:p>
    <w:p w14:paraId="0FF4B708" w14:textId="77777777" w:rsidR="000649C5" w:rsidRPr="007A752C" w:rsidRDefault="003576BC" w:rsidP="0075737E">
      <w:pPr>
        <w:spacing w:line="276" w:lineRule="auto"/>
        <w:rPr>
          <w:rStyle w:val="normaltextrun"/>
          <w:rFonts w:ascii="Calibri" w:hAnsi="Calibri"/>
          <w:color w:val="000000"/>
          <w:sz w:val="22"/>
          <w:szCs w:val="22"/>
          <w:shd w:val="clear" w:color="auto" w:fill="FFFFFF"/>
        </w:rPr>
      </w:pPr>
      <w:r w:rsidRPr="007A752C">
        <w:rPr>
          <w:rStyle w:val="scxw212501403"/>
          <w:rFonts w:eastAsia="SimSun"/>
          <w:color w:val="000000"/>
          <w:sz w:val="22"/>
          <w:szCs w:val="22"/>
          <w:shd w:val="clear" w:color="auto" w:fill="FFFFFF"/>
        </w:rPr>
        <w:t> </w:t>
      </w:r>
      <w:r w:rsidRPr="007A752C">
        <w:rPr>
          <w:rFonts w:ascii="Calibri" w:hAnsi="Calibri"/>
          <w:color w:val="000000"/>
          <w:sz w:val="22"/>
          <w:szCs w:val="22"/>
          <w:shd w:val="clear" w:color="auto" w:fill="FFFFFF"/>
        </w:rPr>
        <w:br/>
      </w:r>
      <w:r w:rsidRPr="007A752C">
        <w:rPr>
          <w:rStyle w:val="normaltextrun"/>
          <w:rFonts w:ascii="Calibri" w:hAnsi="Calibri"/>
          <w:i/>
          <w:iCs/>
          <w:color w:val="000000"/>
          <w:sz w:val="22"/>
          <w:szCs w:val="22"/>
          <w:shd w:val="clear" w:color="auto" w:fill="FFFFFF"/>
        </w:rPr>
        <w:t>- </w:t>
      </w:r>
      <w:r w:rsidRPr="007A752C">
        <w:rPr>
          <w:rStyle w:val="normaltextrun"/>
          <w:rFonts w:ascii="Calibri" w:hAnsi="Calibri"/>
          <w:b/>
          <w:bCs/>
          <w:i/>
          <w:iCs/>
          <w:color w:val="000000"/>
          <w:sz w:val="22"/>
          <w:szCs w:val="22"/>
          <w:shd w:val="clear" w:color="auto" w:fill="FFFFFF"/>
        </w:rPr>
        <w:t>epicentar</w:t>
      </w:r>
      <w:r w:rsidRPr="007A752C">
        <w:rPr>
          <w:rStyle w:val="normaltextrun"/>
          <w:rFonts w:ascii="Calibri" w:hAnsi="Calibri"/>
          <w:color w:val="000000"/>
          <w:sz w:val="22"/>
          <w:szCs w:val="22"/>
          <w:shd w:val="clear" w:color="auto" w:fill="FFFFFF"/>
        </w:rPr>
        <w:t> potresa je projekcija </w:t>
      </w:r>
      <w:r w:rsidRPr="007A752C">
        <w:rPr>
          <w:rStyle w:val="spellingerror"/>
          <w:rFonts w:ascii="Calibri" w:hAnsi="Calibri"/>
          <w:color w:val="000000"/>
          <w:sz w:val="22"/>
          <w:szCs w:val="22"/>
          <w:shd w:val="clear" w:color="auto" w:fill="FFFFFF"/>
        </w:rPr>
        <w:t>hipocentra</w:t>
      </w:r>
      <w:r w:rsidRPr="007A752C">
        <w:rPr>
          <w:rStyle w:val="normaltextrun"/>
          <w:rFonts w:ascii="Calibri" w:hAnsi="Calibri"/>
          <w:color w:val="000000"/>
          <w:sz w:val="22"/>
          <w:szCs w:val="22"/>
          <w:shd w:val="clear" w:color="auto" w:fill="FFFFFF"/>
        </w:rPr>
        <w:t> na površinu zemlje (točka na površini koja je najbliža</w:t>
      </w:r>
      <w:r w:rsidRPr="007A752C">
        <w:rPr>
          <w:rStyle w:val="scxw212501403"/>
          <w:rFonts w:eastAsia="SimSun"/>
          <w:color w:val="000000"/>
          <w:sz w:val="22"/>
          <w:szCs w:val="22"/>
          <w:shd w:val="clear" w:color="auto" w:fill="FFFFFF"/>
        </w:rPr>
        <w:t> </w:t>
      </w:r>
      <w:r w:rsidRPr="007A752C">
        <w:rPr>
          <w:rFonts w:ascii="Calibri" w:hAnsi="Calibri"/>
          <w:color w:val="000000"/>
          <w:sz w:val="22"/>
          <w:szCs w:val="22"/>
          <w:shd w:val="clear" w:color="auto" w:fill="FFFFFF"/>
        </w:rPr>
        <w:br/>
      </w:r>
      <w:r w:rsidRPr="007A752C">
        <w:rPr>
          <w:rStyle w:val="spellingerror"/>
          <w:rFonts w:ascii="Calibri" w:hAnsi="Calibri"/>
          <w:color w:val="000000"/>
          <w:sz w:val="22"/>
          <w:szCs w:val="22"/>
          <w:shd w:val="clear" w:color="auto" w:fill="FFFFFF"/>
        </w:rPr>
        <w:t>hipocentru</w:t>
      </w:r>
      <w:r w:rsidRPr="007A752C">
        <w:rPr>
          <w:rStyle w:val="normaltextrun"/>
          <w:rFonts w:ascii="Calibri" w:hAnsi="Calibri"/>
          <w:color w:val="000000"/>
          <w:sz w:val="22"/>
          <w:szCs w:val="22"/>
          <w:shd w:val="clear" w:color="auto" w:fill="FFFFFF"/>
        </w:rPr>
        <w:t>),</w:t>
      </w:r>
    </w:p>
    <w:p w14:paraId="3A1E5505" w14:textId="77777777" w:rsidR="000649C5" w:rsidRPr="007A752C" w:rsidRDefault="003576BC" w:rsidP="0075737E">
      <w:pPr>
        <w:spacing w:line="276" w:lineRule="auto"/>
        <w:rPr>
          <w:rStyle w:val="scxw212501403"/>
          <w:rFonts w:eastAsia="SimSun"/>
          <w:color w:val="000000"/>
          <w:sz w:val="22"/>
          <w:szCs w:val="22"/>
          <w:shd w:val="clear" w:color="auto" w:fill="FFFFFF"/>
        </w:rPr>
      </w:pPr>
      <w:r w:rsidRPr="007A752C">
        <w:rPr>
          <w:rStyle w:val="scxw212501403"/>
          <w:rFonts w:eastAsia="SimSun"/>
          <w:color w:val="000000"/>
          <w:sz w:val="22"/>
          <w:szCs w:val="22"/>
          <w:shd w:val="clear" w:color="auto" w:fill="FFFFFF"/>
        </w:rPr>
        <w:t> </w:t>
      </w:r>
      <w:r w:rsidRPr="007A752C">
        <w:rPr>
          <w:rFonts w:ascii="Calibri" w:hAnsi="Calibri"/>
          <w:color w:val="000000"/>
          <w:sz w:val="22"/>
          <w:szCs w:val="22"/>
          <w:shd w:val="clear" w:color="auto" w:fill="FFFFFF"/>
        </w:rPr>
        <w:br/>
      </w:r>
      <w:r w:rsidRPr="007A752C">
        <w:rPr>
          <w:rStyle w:val="normaltextrun"/>
          <w:rFonts w:ascii="Calibri" w:hAnsi="Calibri"/>
          <w:i/>
          <w:iCs/>
          <w:color w:val="000000"/>
          <w:sz w:val="22"/>
          <w:szCs w:val="22"/>
          <w:shd w:val="clear" w:color="auto" w:fill="FFFFFF"/>
        </w:rPr>
        <w:t>- </w:t>
      </w:r>
      <w:r w:rsidRPr="007A752C">
        <w:rPr>
          <w:rStyle w:val="normaltextrun"/>
          <w:rFonts w:ascii="Calibri" w:hAnsi="Calibri"/>
          <w:b/>
          <w:bCs/>
          <w:i/>
          <w:iCs/>
          <w:color w:val="000000"/>
          <w:sz w:val="22"/>
          <w:szCs w:val="22"/>
          <w:shd w:val="clear" w:color="auto" w:fill="FFFFFF"/>
        </w:rPr>
        <w:t>intenzitet potresa</w:t>
      </w:r>
      <w:r w:rsidRPr="007A752C">
        <w:rPr>
          <w:rStyle w:val="normaltextrun"/>
          <w:rFonts w:ascii="Calibri" w:hAnsi="Calibri"/>
          <w:color w:val="000000"/>
          <w:sz w:val="22"/>
          <w:szCs w:val="22"/>
          <w:shd w:val="clear" w:color="auto" w:fill="FFFFFF"/>
        </w:rPr>
        <w:t> je učinak potresa na površini zemlje na zahvaćenom i promatranom području (u</w:t>
      </w:r>
      <w:r w:rsidRPr="007A752C">
        <w:rPr>
          <w:rStyle w:val="scxw212501403"/>
          <w:rFonts w:eastAsia="SimSun"/>
          <w:color w:val="000000"/>
          <w:sz w:val="22"/>
          <w:szCs w:val="22"/>
          <w:shd w:val="clear" w:color="auto" w:fill="FFFFFF"/>
        </w:rPr>
        <w:t> </w:t>
      </w:r>
      <w:r w:rsidRPr="007A752C">
        <w:rPr>
          <w:rStyle w:val="normaltextrun"/>
          <w:rFonts w:ascii="Calibri" w:hAnsi="Calibri"/>
          <w:color w:val="000000"/>
          <w:sz w:val="22"/>
          <w:szCs w:val="22"/>
          <w:shd w:val="clear" w:color="auto" w:fill="FFFFFF"/>
        </w:rPr>
        <w:t>epicentru),</w:t>
      </w:r>
      <w:r w:rsidRPr="007A752C">
        <w:rPr>
          <w:rStyle w:val="scxw212501403"/>
          <w:rFonts w:eastAsia="SimSun"/>
          <w:color w:val="000000"/>
          <w:sz w:val="22"/>
          <w:szCs w:val="22"/>
          <w:shd w:val="clear" w:color="auto" w:fill="FFFFFF"/>
        </w:rPr>
        <w:t> </w:t>
      </w:r>
    </w:p>
    <w:p w14:paraId="38B0739D" w14:textId="77777777" w:rsidR="009D064D" w:rsidRPr="007A752C" w:rsidRDefault="003576BC" w:rsidP="0075737E">
      <w:pPr>
        <w:spacing w:line="276" w:lineRule="auto"/>
        <w:rPr>
          <w:rStyle w:val="normaltextrun"/>
          <w:rFonts w:ascii="Calibri" w:hAnsi="Calibri"/>
          <w:color w:val="000000" w:themeColor="text1"/>
          <w:sz w:val="22"/>
          <w:szCs w:val="22"/>
        </w:rPr>
      </w:pPr>
      <w:r w:rsidRPr="007A752C">
        <w:rPr>
          <w:rFonts w:ascii="Calibri" w:hAnsi="Calibri"/>
          <w:color w:val="000000"/>
          <w:sz w:val="22"/>
          <w:szCs w:val="22"/>
          <w:shd w:val="clear" w:color="auto" w:fill="FFFFFF"/>
        </w:rPr>
        <w:br/>
      </w:r>
      <w:r w:rsidRPr="007A752C">
        <w:rPr>
          <w:rStyle w:val="normaltextrun"/>
          <w:rFonts w:ascii="Calibri" w:hAnsi="Calibri"/>
          <w:i/>
          <w:iCs/>
          <w:color w:val="000000"/>
          <w:sz w:val="22"/>
          <w:szCs w:val="22"/>
          <w:shd w:val="clear" w:color="auto" w:fill="FFFFFF"/>
        </w:rPr>
        <w:t>- </w:t>
      </w:r>
      <w:r w:rsidRPr="007A752C">
        <w:rPr>
          <w:rStyle w:val="normaltextrun"/>
          <w:rFonts w:ascii="Calibri" w:hAnsi="Calibri"/>
          <w:b/>
          <w:bCs/>
          <w:i/>
          <w:iCs/>
          <w:color w:val="000000"/>
          <w:sz w:val="22"/>
          <w:szCs w:val="22"/>
          <w:shd w:val="clear" w:color="auto" w:fill="FFFFFF"/>
        </w:rPr>
        <w:t>magnituda potresa</w:t>
      </w:r>
      <w:r w:rsidRPr="007A752C">
        <w:rPr>
          <w:rStyle w:val="normaltextrun"/>
          <w:rFonts w:ascii="Calibri" w:hAnsi="Calibri"/>
          <w:color w:val="000000"/>
          <w:sz w:val="22"/>
          <w:szCs w:val="22"/>
          <w:shd w:val="clear" w:color="auto" w:fill="FFFFFF"/>
        </w:rPr>
        <w:t xml:space="preserve"> pokazuje kakve je jačine bio potres u njegovom žarištu u unutarnjosti zemlje </w:t>
      </w:r>
    </w:p>
    <w:p w14:paraId="64501CDC" w14:textId="77777777" w:rsidR="003576BC" w:rsidRPr="007A752C" w:rsidRDefault="003576BC" w:rsidP="0075737E">
      <w:pPr>
        <w:spacing w:line="276" w:lineRule="auto"/>
        <w:rPr>
          <w:sz w:val="22"/>
          <w:szCs w:val="22"/>
          <w:lang w:eastAsia="en-US"/>
        </w:rPr>
      </w:pPr>
      <w:r w:rsidRPr="007A752C">
        <w:rPr>
          <w:rStyle w:val="normaltextrun"/>
          <w:rFonts w:ascii="Calibri" w:hAnsi="Calibri"/>
          <w:color w:val="000000"/>
          <w:sz w:val="22"/>
          <w:szCs w:val="22"/>
          <w:shd w:val="clear" w:color="auto" w:fill="FFFFFF"/>
        </w:rPr>
        <w:t>(u</w:t>
      </w:r>
      <w:r w:rsidRPr="007A752C">
        <w:rPr>
          <w:rStyle w:val="scxw212501403"/>
          <w:rFonts w:eastAsia="SimSun"/>
          <w:color w:val="000000"/>
          <w:sz w:val="22"/>
          <w:szCs w:val="22"/>
          <w:shd w:val="clear" w:color="auto" w:fill="FFFFFF"/>
        </w:rPr>
        <w:t> </w:t>
      </w:r>
      <w:r w:rsidRPr="007A752C">
        <w:rPr>
          <w:rStyle w:val="spellingerror"/>
          <w:rFonts w:ascii="Calibri" w:hAnsi="Calibri"/>
          <w:color w:val="000000"/>
          <w:sz w:val="22"/>
          <w:szCs w:val="22"/>
          <w:shd w:val="clear" w:color="auto" w:fill="FFFFFF"/>
        </w:rPr>
        <w:t>hipocentru</w:t>
      </w:r>
      <w:r w:rsidRPr="007A752C">
        <w:rPr>
          <w:rStyle w:val="normaltextrun"/>
          <w:rFonts w:ascii="Calibri" w:hAnsi="Calibri"/>
          <w:color w:val="000000"/>
          <w:sz w:val="22"/>
          <w:szCs w:val="22"/>
          <w:shd w:val="clear" w:color="auto" w:fill="FFFFFF"/>
        </w:rPr>
        <w:t>)</w:t>
      </w:r>
      <w:r w:rsidR="005A5493" w:rsidRPr="007A752C">
        <w:rPr>
          <w:rStyle w:val="normaltextrun"/>
          <w:rFonts w:ascii="Calibri" w:hAnsi="Calibri"/>
          <w:color w:val="000000"/>
          <w:sz w:val="22"/>
          <w:szCs w:val="22"/>
          <w:shd w:val="clear" w:color="auto" w:fill="FFFFFF"/>
        </w:rPr>
        <w:t>.</w:t>
      </w:r>
    </w:p>
    <w:p w14:paraId="7070010E" w14:textId="77777777" w:rsidR="000B3179" w:rsidRPr="007A752C" w:rsidRDefault="000B3179" w:rsidP="0075737E"/>
    <w:p w14:paraId="13E56DD3" w14:textId="77777777" w:rsidR="009D064D" w:rsidRPr="007A752C" w:rsidRDefault="009D064D" w:rsidP="0075737E">
      <w:pPr>
        <w:spacing w:line="276" w:lineRule="auto"/>
        <w:rPr>
          <w:rStyle w:val="eop"/>
          <w:rFonts w:ascii="Calibri" w:hAnsi="Calibri"/>
          <w:color w:val="000000" w:themeColor="text1"/>
          <w:sz w:val="22"/>
          <w:szCs w:val="22"/>
        </w:rPr>
      </w:pPr>
      <w:r w:rsidRPr="007A752C">
        <w:rPr>
          <w:rStyle w:val="normaltextrun"/>
          <w:rFonts w:ascii="Calibri" w:hAnsi="Calibri"/>
          <w:color w:val="000000"/>
          <w:sz w:val="22"/>
          <w:szCs w:val="22"/>
          <w:shd w:val="clear" w:color="auto" w:fill="FFFFFF"/>
        </w:rPr>
        <w:t>U naseljenim mjestima potresi uzrokuju razaranja i rušenja, a u određenim slučajevima požare, eksplozije i sl. Pored toga treba računati i s oštećenjem komunalnih instalacija, oslobađanju otrovnih tvari iz proiz</w:t>
      </w:r>
      <w:r w:rsidR="005A5493" w:rsidRPr="007A752C">
        <w:rPr>
          <w:rStyle w:val="normaltextrun"/>
          <w:rFonts w:ascii="Calibri" w:hAnsi="Calibri"/>
          <w:color w:val="000000"/>
          <w:sz w:val="22"/>
          <w:szCs w:val="22"/>
          <w:shd w:val="clear" w:color="auto" w:fill="FFFFFF"/>
        </w:rPr>
        <w:t xml:space="preserve">vodnih </w:t>
      </w:r>
      <w:r w:rsidRPr="007A752C">
        <w:rPr>
          <w:rStyle w:val="normaltextrun"/>
          <w:rFonts w:ascii="Calibri" w:hAnsi="Calibri"/>
          <w:color w:val="000000"/>
          <w:sz w:val="22"/>
          <w:szCs w:val="22"/>
          <w:shd w:val="clear" w:color="auto" w:fill="FFFFFF"/>
        </w:rPr>
        <w:t>pogona i skladišta. Osim toga, općenito dolazi i do poremećaja u cjelokupnom društvenom životu.</w:t>
      </w:r>
      <w:r w:rsidRPr="007A752C">
        <w:rPr>
          <w:rStyle w:val="eop"/>
          <w:rFonts w:ascii="Calibri" w:hAnsi="Calibri"/>
          <w:color w:val="000000"/>
          <w:sz w:val="22"/>
          <w:szCs w:val="22"/>
          <w:shd w:val="clear" w:color="auto" w:fill="FFFFFF"/>
        </w:rPr>
        <w:t> </w:t>
      </w:r>
    </w:p>
    <w:p w14:paraId="63B2F551" w14:textId="77777777" w:rsidR="009D064D" w:rsidRDefault="009D064D" w:rsidP="000649C5">
      <w:pPr>
        <w:spacing w:line="276" w:lineRule="auto"/>
        <w:rPr>
          <w:sz w:val="22"/>
          <w:szCs w:val="22"/>
        </w:rPr>
      </w:pPr>
    </w:p>
    <w:p w14:paraId="488C0D2C" w14:textId="13770CC2" w:rsidR="000971EC" w:rsidRPr="007A752C" w:rsidRDefault="000971EC" w:rsidP="000971EC">
      <w:pPr>
        <w:pStyle w:val="Opisslike"/>
        <w:rPr>
          <w:rFonts w:cs="Segoe UI"/>
          <w:color w:val="FF0000"/>
          <w:sz w:val="22"/>
          <w:szCs w:val="22"/>
          <w:lang w:eastAsia="hr-HR"/>
        </w:rPr>
      </w:pPr>
      <w:r w:rsidRPr="007A752C">
        <w:t xml:space="preserve">Grafički prikaz </w:t>
      </w:r>
      <w:r w:rsidR="005F62E4">
        <w:t>10</w:t>
      </w:r>
      <w:r w:rsidRPr="007A752C">
        <w:rPr>
          <w:rFonts w:cs="Segoe UI"/>
          <w:iCs/>
          <w:lang w:eastAsia="hr-HR"/>
        </w:rPr>
        <w:t>: Seizmološka karta horizontalnih akceleracija u povratnom razdoblju 475 godina </w:t>
      </w:r>
      <w:r w:rsidRPr="007A752C">
        <w:rPr>
          <w:rFonts w:cs="Segoe UI"/>
          <w:lang w:eastAsia="hr-HR"/>
        </w:rPr>
        <w:t> </w:t>
      </w:r>
      <w:r w:rsidRPr="007A752C">
        <w:rPr>
          <w:rFonts w:cs="Segoe UI"/>
          <w:iCs/>
          <w:lang w:eastAsia="hr-HR"/>
        </w:rPr>
        <w:t xml:space="preserve">                </w:t>
      </w:r>
      <w:r w:rsidRPr="007A752C">
        <w:rPr>
          <w:rFonts w:cs="Segoe UI"/>
          <w:noProof/>
          <w:color w:val="FF0000"/>
          <w:sz w:val="22"/>
          <w:szCs w:val="22"/>
          <w:lang w:eastAsia="hr-HR"/>
        </w:rPr>
        <w:drawing>
          <wp:inline distT="0" distB="0" distL="0" distR="0" wp14:anchorId="611EE301" wp14:editId="050C0E53">
            <wp:extent cx="4992522" cy="5321512"/>
            <wp:effectExtent l="57150" t="57150" r="93980" b="88900"/>
            <wp:docPr id="1945391714" name="Slika 1945391714" descr="C:\Users\Sonja\Pictures\My Screen Shots\Screen Shot 12-26-17 at 11.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ja\Pictures\My Screen Shots\Screen Shot 12-26-17 at 11.03 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8083" cy="53700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E22128" w14:textId="77777777" w:rsidR="000971EC" w:rsidRPr="007A752C" w:rsidRDefault="000971EC" w:rsidP="000971EC">
      <w:pPr>
        <w:pStyle w:val="Opisslike"/>
        <w:rPr>
          <w:lang w:eastAsia="hr-HR"/>
        </w:rPr>
      </w:pPr>
      <w:r w:rsidRPr="007A752C">
        <w:rPr>
          <w:lang w:eastAsia="hr-HR"/>
        </w:rPr>
        <w:t>Izvor:</w:t>
      </w:r>
      <w:r w:rsidRPr="007A752C">
        <w:t xml:space="preserve"> </w:t>
      </w:r>
      <w:r w:rsidRPr="007A752C">
        <w:rPr>
          <w:lang w:eastAsia="hr-HR"/>
        </w:rPr>
        <w:t>Seizmološka služba – Geofizički zavod PMF-a, Zagreb</w:t>
      </w:r>
    </w:p>
    <w:p w14:paraId="65F5D7FD" w14:textId="77777777" w:rsidR="000971EC" w:rsidRDefault="000971EC" w:rsidP="000971EC">
      <w:pPr>
        <w:spacing w:line="276" w:lineRule="auto"/>
        <w:rPr>
          <w:sz w:val="22"/>
          <w:szCs w:val="22"/>
        </w:rPr>
      </w:pPr>
    </w:p>
    <w:p w14:paraId="6CE8BDAA" w14:textId="0553411E" w:rsidR="000971EC" w:rsidRPr="000971EC" w:rsidRDefault="000971EC" w:rsidP="000971EC">
      <w:pPr>
        <w:spacing w:line="276" w:lineRule="auto"/>
        <w:rPr>
          <w:sz w:val="22"/>
          <w:szCs w:val="22"/>
        </w:rPr>
      </w:pPr>
      <w:r w:rsidRPr="000971EC">
        <w:rPr>
          <w:sz w:val="22"/>
          <w:szCs w:val="22"/>
        </w:rPr>
        <w:t>Najnovija podjela se oslanja na podnošenje horizontalne akceleracije, pa se za Općinu zahtjeva podnošenje akceleracije od 0,10 g (jedinica gravitacijskog ubrzanja).</w:t>
      </w:r>
    </w:p>
    <w:p w14:paraId="0804DE85" w14:textId="37C11519" w:rsidR="000971EC" w:rsidRDefault="000971EC" w:rsidP="000971EC">
      <w:pPr>
        <w:spacing w:line="276" w:lineRule="auto"/>
        <w:rPr>
          <w:sz w:val="22"/>
          <w:szCs w:val="22"/>
        </w:rPr>
      </w:pPr>
      <w:r w:rsidRPr="000971EC">
        <w:rPr>
          <w:sz w:val="22"/>
          <w:szCs w:val="22"/>
        </w:rPr>
        <w:t>U naseljenim mjestima potresi uzrokuju razaranja i rušenja, a u određenim slučajevima požare, eksplozije i sl. Pored toga treba računati i s oštećenjem komunalnih instalacija, oslobađanju otrovnih tvari iz proizvodnih pogona i skladišta. Osim toga, općenito dolazi i do poremećaja u cjelokupnom društvenom životu.</w:t>
      </w:r>
    </w:p>
    <w:p w14:paraId="0206280B" w14:textId="77777777" w:rsidR="000971EC" w:rsidRDefault="000971EC" w:rsidP="000971EC">
      <w:pPr>
        <w:spacing w:line="276" w:lineRule="auto"/>
        <w:rPr>
          <w:sz w:val="22"/>
          <w:szCs w:val="22"/>
        </w:rPr>
      </w:pPr>
    </w:p>
    <w:p w14:paraId="39A74D3C" w14:textId="77777777" w:rsidR="000971EC" w:rsidRPr="000971EC" w:rsidRDefault="000971EC" w:rsidP="000971EC">
      <w:pPr>
        <w:spacing w:line="276" w:lineRule="auto"/>
        <w:rPr>
          <w:sz w:val="22"/>
          <w:szCs w:val="22"/>
        </w:rPr>
      </w:pPr>
      <w:r w:rsidRPr="000971EC">
        <w:rPr>
          <w:sz w:val="22"/>
          <w:szCs w:val="22"/>
        </w:rPr>
        <w:t xml:space="preserve">Stambene građevine stare izvedbe sa zidovima od cigle, drvenim stropovima ili stropovima od „viklera“ s popunom od blata biti će ozbiljno oštećene. </w:t>
      </w:r>
    </w:p>
    <w:p w14:paraId="624AD248" w14:textId="77777777" w:rsidR="000971EC" w:rsidRPr="000971EC" w:rsidRDefault="000971EC" w:rsidP="000971EC">
      <w:pPr>
        <w:spacing w:line="276" w:lineRule="auto"/>
        <w:rPr>
          <w:sz w:val="22"/>
          <w:szCs w:val="22"/>
        </w:rPr>
      </w:pPr>
      <w:r w:rsidRPr="000971EC">
        <w:rPr>
          <w:sz w:val="22"/>
          <w:szCs w:val="22"/>
        </w:rPr>
        <w:t xml:space="preserve">Novije stambene zgrade izvedene od cigle s polumontažnim stropom, armirano-betonskim nadvojima i horizontalnim serklažima neće biti ozbiljno oštećene. Moguće su pojave pukotina i oštećenja dimnjaka, a rijetko i rušenje pojedinih slabijih nenosivih pregradnih zidova. </w:t>
      </w:r>
    </w:p>
    <w:p w14:paraId="6B720C0A" w14:textId="77777777" w:rsidR="000971EC" w:rsidRPr="000971EC" w:rsidRDefault="000971EC" w:rsidP="000971EC">
      <w:pPr>
        <w:spacing w:line="276" w:lineRule="auto"/>
        <w:rPr>
          <w:sz w:val="22"/>
          <w:szCs w:val="22"/>
        </w:rPr>
      </w:pPr>
      <w:r w:rsidRPr="000971EC">
        <w:rPr>
          <w:sz w:val="22"/>
          <w:szCs w:val="22"/>
        </w:rPr>
        <w:t xml:space="preserve"> </w:t>
      </w:r>
    </w:p>
    <w:p w14:paraId="1144CD74" w14:textId="052E8579" w:rsidR="000971EC" w:rsidRPr="000971EC" w:rsidRDefault="000971EC" w:rsidP="000971EC">
      <w:pPr>
        <w:spacing w:line="276" w:lineRule="auto"/>
        <w:rPr>
          <w:sz w:val="22"/>
          <w:szCs w:val="22"/>
        </w:rPr>
      </w:pPr>
      <w:r w:rsidRPr="000971EC">
        <w:rPr>
          <w:sz w:val="22"/>
          <w:szCs w:val="22"/>
        </w:rPr>
        <w:t>Javni i gospodarski objekti uglavnom su novije izvedbe u kojima se također očekuju samo manja oštećenja, jer su kod njih već primijenjene mjere zaštite od potresa 7</w:t>
      </w:r>
      <w:r>
        <w:rPr>
          <w:rFonts w:ascii="Times New Roman" w:hAnsi="Times New Roman"/>
          <w:sz w:val="22"/>
          <w:szCs w:val="22"/>
        </w:rPr>
        <w:t>°</w:t>
      </w:r>
      <w:r w:rsidRPr="000971EC">
        <w:rPr>
          <w:sz w:val="22"/>
          <w:szCs w:val="22"/>
        </w:rPr>
        <w:t xml:space="preserve"> seizmičkog intenziteta. </w:t>
      </w:r>
    </w:p>
    <w:p w14:paraId="178A8B53" w14:textId="77777777" w:rsidR="000971EC" w:rsidRPr="000971EC" w:rsidRDefault="000971EC" w:rsidP="000971EC">
      <w:pPr>
        <w:spacing w:line="276" w:lineRule="auto"/>
        <w:rPr>
          <w:sz w:val="22"/>
          <w:szCs w:val="22"/>
        </w:rPr>
      </w:pPr>
    </w:p>
    <w:p w14:paraId="390F9AC3" w14:textId="77777777" w:rsidR="000971EC" w:rsidRPr="000971EC" w:rsidRDefault="000971EC" w:rsidP="000971EC">
      <w:pPr>
        <w:spacing w:line="276" w:lineRule="auto"/>
        <w:rPr>
          <w:sz w:val="22"/>
          <w:szCs w:val="22"/>
        </w:rPr>
      </w:pPr>
      <w:r w:rsidRPr="000971EC">
        <w:rPr>
          <w:sz w:val="22"/>
          <w:szCs w:val="22"/>
        </w:rPr>
        <w:t>Mogući su i naknadni požari zbog kratkih spojeva na instalacijama i prisutnim jakim izvorima paljenja – primjerice štednjacima na drva. Stanovnici u takvim zgradama mogu biti ozbiljno ozlijeđeni.</w:t>
      </w:r>
    </w:p>
    <w:p w14:paraId="26B0F9BE" w14:textId="77777777" w:rsidR="000971EC" w:rsidRPr="000971EC" w:rsidRDefault="000971EC" w:rsidP="000971EC">
      <w:pPr>
        <w:spacing w:line="276" w:lineRule="auto"/>
        <w:rPr>
          <w:sz w:val="22"/>
          <w:szCs w:val="22"/>
        </w:rPr>
      </w:pPr>
    </w:p>
    <w:p w14:paraId="07D23433" w14:textId="6E69ABC3" w:rsidR="000971EC" w:rsidRDefault="000971EC" w:rsidP="000971EC">
      <w:pPr>
        <w:spacing w:line="276" w:lineRule="auto"/>
        <w:rPr>
          <w:sz w:val="22"/>
          <w:szCs w:val="22"/>
        </w:rPr>
      </w:pPr>
      <w:r w:rsidRPr="000971EC">
        <w:rPr>
          <w:sz w:val="22"/>
          <w:szCs w:val="22"/>
        </w:rPr>
        <w:t>Ne očekuju se ljudske žrtve niti ozbiljnije ozljede zbog potresa, ali mogu nastati ozljede uzrokovane  panikom.</w:t>
      </w:r>
    </w:p>
    <w:p w14:paraId="554D7547" w14:textId="77777777" w:rsidR="000971EC" w:rsidRPr="007A752C" w:rsidRDefault="000971EC" w:rsidP="000649C5">
      <w:pPr>
        <w:spacing w:line="276" w:lineRule="auto"/>
        <w:rPr>
          <w:sz w:val="22"/>
          <w:szCs w:val="22"/>
        </w:rPr>
      </w:pPr>
    </w:p>
    <w:p w14:paraId="637A1112" w14:textId="77777777" w:rsidR="000B3179" w:rsidRPr="007A752C" w:rsidRDefault="0E882B3C" w:rsidP="0044678E">
      <w:pPr>
        <w:pStyle w:val="Razina4"/>
        <w:rPr>
          <w:lang w:val="hr-HR"/>
        </w:rPr>
      </w:pPr>
      <w:bookmarkStart w:id="100" w:name="_Toc225768543"/>
      <w:r w:rsidRPr="007A752C">
        <w:rPr>
          <w:lang w:val="hr-HR"/>
        </w:rPr>
        <w:t>Ugroženo područje</w:t>
      </w:r>
      <w:bookmarkEnd w:id="100"/>
    </w:p>
    <w:p w14:paraId="5CEDC7EA" w14:textId="77777777" w:rsidR="002D364B" w:rsidRPr="007A752C" w:rsidRDefault="002D364B" w:rsidP="002D364B">
      <w:pPr>
        <w:rPr>
          <w:lang w:eastAsia="hr-HR"/>
        </w:rPr>
      </w:pPr>
    </w:p>
    <w:p w14:paraId="291B36D3" w14:textId="1C5B89D7" w:rsidR="0069627C" w:rsidRPr="007A752C" w:rsidRDefault="0E882B3C" w:rsidP="001C3D2F">
      <w:pPr>
        <w:spacing w:line="276" w:lineRule="auto"/>
        <w:rPr>
          <w:sz w:val="22"/>
          <w:szCs w:val="22"/>
        </w:rPr>
      </w:pPr>
      <w:r w:rsidRPr="007A752C">
        <w:rPr>
          <w:sz w:val="22"/>
          <w:szCs w:val="22"/>
        </w:rPr>
        <w:t xml:space="preserve">Ugroženo područje je teritorij cijele općine </w:t>
      </w:r>
      <w:r w:rsidR="00127A6D">
        <w:rPr>
          <w:sz w:val="22"/>
          <w:szCs w:val="22"/>
        </w:rPr>
        <w:t>Vladislavci</w:t>
      </w:r>
      <w:r w:rsidRPr="007A752C">
        <w:rPr>
          <w:sz w:val="22"/>
          <w:szCs w:val="22"/>
        </w:rPr>
        <w:t>.</w:t>
      </w:r>
    </w:p>
    <w:p w14:paraId="1412F5D3" w14:textId="092C940A" w:rsidR="0075737E" w:rsidRPr="007A752C" w:rsidRDefault="0075737E">
      <w:pPr>
        <w:jc w:val="left"/>
        <w:rPr>
          <w:sz w:val="22"/>
          <w:szCs w:val="22"/>
        </w:rPr>
      </w:pPr>
    </w:p>
    <w:p w14:paraId="366D69D5" w14:textId="77777777" w:rsidR="000B3179" w:rsidRPr="007A752C" w:rsidRDefault="0E882B3C" w:rsidP="0044678E">
      <w:pPr>
        <w:pStyle w:val="Razina4"/>
        <w:rPr>
          <w:lang w:val="hr-HR"/>
        </w:rPr>
      </w:pPr>
      <w:bookmarkStart w:id="101" w:name="_Toc225768544"/>
      <w:r w:rsidRPr="007A752C">
        <w:rPr>
          <w:lang w:val="hr-HR"/>
        </w:rPr>
        <w:t>Stanovništvo, administracija i upravljanje</w:t>
      </w:r>
      <w:bookmarkEnd w:id="101"/>
    </w:p>
    <w:p w14:paraId="1E81E37A" w14:textId="77777777" w:rsidR="000B3179" w:rsidRPr="007A752C" w:rsidRDefault="000B3179" w:rsidP="0069627C"/>
    <w:p w14:paraId="780083A7" w14:textId="4D24D714" w:rsidR="003576BC" w:rsidRDefault="0075737E" w:rsidP="0075737E">
      <w:pPr>
        <w:pStyle w:val="Opisslike"/>
        <w:rPr>
          <w:lang w:eastAsia="hr-HR"/>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24</w:t>
      </w:r>
      <w:r w:rsidRPr="007A752C">
        <w:fldChar w:fldCharType="end"/>
      </w:r>
      <w:r w:rsidR="003576BC" w:rsidRPr="007A752C">
        <w:rPr>
          <w:lang w:eastAsia="hr-HR"/>
        </w:rPr>
        <w:t>: Popis naseljenih mjesta sa brojem stanovnika</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6537"/>
        <w:gridCol w:w="2961"/>
      </w:tblGrid>
      <w:tr w:rsidR="00D20D5E" w:rsidRPr="007A752C" w14:paraId="41F28310" w14:textId="77777777" w:rsidTr="00166816">
        <w:trPr>
          <w:trHeight w:val="242"/>
          <w:jc w:val="center"/>
        </w:trPr>
        <w:tc>
          <w:tcPr>
            <w:tcW w:w="6537" w:type="dxa"/>
            <w:shd w:val="clear" w:color="auto" w:fill="D9D9D9" w:themeFill="background1" w:themeFillShade="D9"/>
          </w:tcPr>
          <w:p w14:paraId="28C49C3D" w14:textId="77777777" w:rsidR="00D20D5E" w:rsidRPr="007A752C" w:rsidRDefault="00D20D5E" w:rsidP="00166816">
            <w:pPr>
              <w:jc w:val="center"/>
              <w:rPr>
                <w:rFonts w:ascii="Calibri" w:hAnsi="Calibri"/>
                <w:i/>
                <w:iCs/>
                <w:lang w:eastAsia="en-US"/>
              </w:rPr>
            </w:pPr>
            <w:r w:rsidRPr="007A752C">
              <w:rPr>
                <w:rFonts w:ascii="Calibri" w:hAnsi="Calibri"/>
                <w:i/>
                <w:iCs/>
                <w:lang w:eastAsia="en-US"/>
              </w:rPr>
              <w:t>Naselje</w:t>
            </w:r>
          </w:p>
        </w:tc>
        <w:tc>
          <w:tcPr>
            <w:tcW w:w="2961" w:type="dxa"/>
            <w:shd w:val="clear" w:color="auto" w:fill="D9D9D9" w:themeFill="background1" w:themeFillShade="D9"/>
          </w:tcPr>
          <w:p w14:paraId="19AAA116" w14:textId="77777777" w:rsidR="00D20D5E" w:rsidRPr="007A752C" w:rsidRDefault="00D20D5E" w:rsidP="00166816">
            <w:pPr>
              <w:jc w:val="center"/>
              <w:rPr>
                <w:rFonts w:ascii="Calibri" w:hAnsi="Calibri"/>
                <w:i/>
                <w:iCs/>
                <w:lang w:eastAsia="en-US"/>
              </w:rPr>
            </w:pPr>
            <w:r w:rsidRPr="007A752C">
              <w:rPr>
                <w:rFonts w:ascii="Calibri" w:hAnsi="Calibri"/>
                <w:i/>
                <w:iCs/>
                <w:lang w:eastAsia="en-US"/>
              </w:rPr>
              <w:t>Broj  stanovnika</w:t>
            </w:r>
          </w:p>
        </w:tc>
      </w:tr>
      <w:tr w:rsidR="00D20D5E" w:rsidRPr="007A752C" w14:paraId="6A4AFBC9" w14:textId="77777777" w:rsidTr="00166816">
        <w:trPr>
          <w:trHeight w:val="242"/>
          <w:jc w:val="center"/>
        </w:trPr>
        <w:tc>
          <w:tcPr>
            <w:tcW w:w="6537" w:type="dxa"/>
          </w:tcPr>
          <w:p w14:paraId="0F9ACDE3" w14:textId="77777777" w:rsidR="00D20D5E" w:rsidRPr="007A752C" w:rsidRDefault="00D20D5E" w:rsidP="00166816">
            <w:pPr>
              <w:jc w:val="left"/>
              <w:rPr>
                <w:rFonts w:ascii="Calibri" w:hAnsi="Calibri"/>
                <w:sz w:val="20"/>
                <w:lang w:eastAsia="en-US"/>
              </w:rPr>
            </w:pPr>
            <w:r w:rsidRPr="00064C83">
              <w:rPr>
                <w:rFonts w:ascii="Calibri" w:hAnsi="Calibri"/>
                <w:sz w:val="20"/>
                <w:lang w:eastAsia="en-US"/>
              </w:rPr>
              <w:t>Dopsin</w:t>
            </w:r>
          </w:p>
        </w:tc>
        <w:tc>
          <w:tcPr>
            <w:tcW w:w="2961" w:type="dxa"/>
          </w:tcPr>
          <w:p w14:paraId="40D94579" w14:textId="77777777" w:rsidR="00D20D5E" w:rsidRPr="007A752C" w:rsidRDefault="00D20D5E" w:rsidP="00166816">
            <w:pPr>
              <w:jc w:val="right"/>
              <w:rPr>
                <w:rFonts w:ascii="Calibri" w:hAnsi="Calibri" w:cs="Arial"/>
                <w:sz w:val="20"/>
                <w:lang w:eastAsia="en-US"/>
              </w:rPr>
            </w:pPr>
            <w:r w:rsidRPr="00064C83">
              <w:rPr>
                <w:rFonts w:ascii="Calibri" w:hAnsi="Calibri" w:cs="Arial"/>
                <w:sz w:val="20"/>
                <w:lang w:eastAsia="en-US"/>
              </w:rPr>
              <w:t>374</w:t>
            </w:r>
          </w:p>
        </w:tc>
      </w:tr>
      <w:tr w:rsidR="00D20D5E" w:rsidRPr="007A752C" w14:paraId="3B1CBD8F" w14:textId="77777777" w:rsidTr="00166816">
        <w:trPr>
          <w:trHeight w:val="242"/>
          <w:jc w:val="center"/>
        </w:trPr>
        <w:tc>
          <w:tcPr>
            <w:tcW w:w="6537" w:type="dxa"/>
          </w:tcPr>
          <w:p w14:paraId="59AA3D23" w14:textId="77777777" w:rsidR="00D20D5E" w:rsidRPr="00064C83" w:rsidRDefault="00D20D5E" w:rsidP="00166816">
            <w:pPr>
              <w:jc w:val="left"/>
              <w:rPr>
                <w:rFonts w:ascii="Calibri" w:hAnsi="Calibri"/>
                <w:sz w:val="20"/>
                <w:lang w:eastAsia="en-US"/>
              </w:rPr>
            </w:pPr>
            <w:r w:rsidRPr="00064C83">
              <w:rPr>
                <w:rFonts w:ascii="Calibri" w:hAnsi="Calibri"/>
                <w:sz w:val="20"/>
                <w:lang w:eastAsia="en-US"/>
              </w:rPr>
              <w:t>Hrastin</w:t>
            </w:r>
          </w:p>
        </w:tc>
        <w:tc>
          <w:tcPr>
            <w:tcW w:w="2961" w:type="dxa"/>
          </w:tcPr>
          <w:p w14:paraId="72F84FDD" w14:textId="77777777" w:rsidR="00D20D5E" w:rsidRDefault="00D20D5E" w:rsidP="00166816">
            <w:pPr>
              <w:jc w:val="right"/>
              <w:rPr>
                <w:rFonts w:ascii="Calibri" w:hAnsi="Calibri" w:cs="Arial"/>
                <w:sz w:val="20"/>
                <w:lang w:eastAsia="en-US"/>
              </w:rPr>
            </w:pPr>
            <w:r w:rsidRPr="00064C83">
              <w:rPr>
                <w:rFonts w:ascii="Calibri" w:hAnsi="Calibri" w:cs="Arial"/>
                <w:sz w:val="20"/>
                <w:lang w:eastAsia="en-US"/>
              </w:rPr>
              <w:t>259</w:t>
            </w:r>
          </w:p>
        </w:tc>
      </w:tr>
      <w:tr w:rsidR="00D20D5E" w:rsidRPr="007A752C" w14:paraId="08690F00" w14:textId="77777777" w:rsidTr="00166816">
        <w:trPr>
          <w:trHeight w:val="242"/>
          <w:jc w:val="center"/>
        </w:trPr>
        <w:tc>
          <w:tcPr>
            <w:tcW w:w="6537" w:type="dxa"/>
          </w:tcPr>
          <w:p w14:paraId="58A0DC8E" w14:textId="77777777" w:rsidR="00D20D5E" w:rsidRPr="007A752C" w:rsidRDefault="00D20D5E" w:rsidP="00166816">
            <w:pPr>
              <w:jc w:val="left"/>
              <w:rPr>
                <w:rFonts w:ascii="Calibri" w:hAnsi="Calibri"/>
                <w:sz w:val="20"/>
                <w:lang w:eastAsia="en-US"/>
              </w:rPr>
            </w:pPr>
            <w:r>
              <w:rPr>
                <w:rFonts w:ascii="Calibri" w:hAnsi="Calibri"/>
                <w:sz w:val="20"/>
                <w:lang w:eastAsia="en-US"/>
              </w:rPr>
              <w:t>Vladislavci</w:t>
            </w:r>
            <w:r w:rsidRPr="007A752C">
              <w:rPr>
                <w:rFonts w:ascii="Calibri" w:hAnsi="Calibri"/>
                <w:sz w:val="20"/>
                <w:lang w:eastAsia="en-US"/>
              </w:rPr>
              <w:t xml:space="preserve"> </w:t>
            </w:r>
          </w:p>
        </w:tc>
        <w:tc>
          <w:tcPr>
            <w:tcW w:w="2961" w:type="dxa"/>
          </w:tcPr>
          <w:p w14:paraId="2E3A29F9" w14:textId="77777777" w:rsidR="00D20D5E" w:rsidRPr="007A752C" w:rsidRDefault="00D20D5E" w:rsidP="00166816">
            <w:pPr>
              <w:jc w:val="right"/>
              <w:rPr>
                <w:rFonts w:ascii="Calibri" w:hAnsi="Calibri"/>
                <w:sz w:val="20"/>
                <w:lang w:eastAsia="en-US"/>
              </w:rPr>
            </w:pPr>
            <w:r w:rsidRPr="00064C83">
              <w:rPr>
                <w:rFonts w:ascii="Calibri" w:hAnsi="Calibri"/>
                <w:sz w:val="20"/>
                <w:lang w:eastAsia="en-US"/>
              </w:rPr>
              <w:t>919</w:t>
            </w:r>
          </w:p>
        </w:tc>
      </w:tr>
      <w:tr w:rsidR="00D20D5E" w:rsidRPr="007A752C" w14:paraId="32A0A746" w14:textId="77777777" w:rsidTr="00166816">
        <w:trPr>
          <w:trHeight w:val="242"/>
          <w:jc w:val="center"/>
        </w:trPr>
        <w:tc>
          <w:tcPr>
            <w:tcW w:w="6537" w:type="dxa"/>
            <w:shd w:val="clear" w:color="auto" w:fill="F2F2F2" w:themeFill="background1" w:themeFillShade="F2"/>
          </w:tcPr>
          <w:p w14:paraId="417128CC" w14:textId="77777777" w:rsidR="00D20D5E" w:rsidRPr="007A752C" w:rsidRDefault="00D20D5E" w:rsidP="00166816">
            <w:pPr>
              <w:jc w:val="left"/>
              <w:rPr>
                <w:rFonts w:ascii="Calibri" w:hAnsi="Calibri"/>
                <w:i/>
                <w:iCs/>
                <w:lang w:eastAsia="en-US"/>
              </w:rPr>
            </w:pPr>
            <w:r w:rsidRPr="007A752C">
              <w:rPr>
                <w:rFonts w:ascii="Calibri" w:hAnsi="Calibri"/>
                <w:i/>
                <w:iCs/>
                <w:lang w:eastAsia="en-US"/>
              </w:rPr>
              <w:t>UKUPNO:</w:t>
            </w:r>
          </w:p>
        </w:tc>
        <w:tc>
          <w:tcPr>
            <w:tcW w:w="2961" w:type="dxa"/>
            <w:shd w:val="clear" w:color="auto" w:fill="F2F2F2" w:themeFill="background1" w:themeFillShade="F2"/>
          </w:tcPr>
          <w:p w14:paraId="2D3703FC" w14:textId="77777777" w:rsidR="00D20D5E" w:rsidRPr="007A752C" w:rsidRDefault="00D20D5E" w:rsidP="00166816">
            <w:pPr>
              <w:jc w:val="right"/>
              <w:rPr>
                <w:rFonts w:ascii="Calibri" w:hAnsi="Calibri"/>
                <w:i/>
                <w:iCs/>
                <w:lang w:eastAsia="en-US"/>
              </w:rPr>
            </w:pPr>
            <w:r w:rsidRPr="00064C83">
              <w:rPr>
                <w:rFonts w:ascii="Calibri" w:hAnsi="Calibri"/>
                <w:i/>
                <w:iCs/>
                <w:lang w:eastAsia="en-US"/>
              </w:rPr>
              <w:t>1.552</w:t>
            </w:r>
          </w:p>
        </w:tc>
      </w:tr>
    </w:tbl>
    <w:p w14:paraId="35B4E126" w14:textId="3B93F734" w:rsidR="003576BC" w:rsidRPr="007A752C" w:rsidRDefault="0E882B3C" w:rsidP="0020511F">
      <w:pPr>
        <w:pStyle w:val="Opisslike"/>
        <w:rPr>
          <w:lang w:eastAsia="en-US"/>
        </w:rPr>
      </w:pPr>
      <w:r w:rsidRPr="007A752C">
        <w:rPr>
          <w:lang w:eastAsia="en-US"/>
        </w:rPr>
        <w:t>Izvor: Državni zavod za statistiku, Popis stanovništva 20</w:t>
      </w:r>
      <w:r w:rsidR="004B352F">
        <w:rPr>
          <w:lang w:eastAsia="en-US"/>
        </w:rPr>
        <w:t>2</w:t>
      </w:r>
      <w:r w:rsidRPr="007A752C">
        <w:rPr>
          <w:lang w:eastAsia="en-US"/>
        </w:rPr>
        <w:t>1.</w:t>
      </w:r>
    </w:p>
    <w:p w14:paraId="772E44AB" w14:textId="77777777" w:rsidR="003576BC" w:rsidRPr="007A752C" w:rsidRDefault="003576BC" w:rsidP="003576BC">
      <w:pPr>
        <w:rPr>
          <w:rFonts w:ascii="Calibri" w:hAnsi="Calibri"/>
          <w:sz w:val="20"/>
          <w:lang w:eastAsia="en-US"/>
        </w:rPr>
      </w:pPr>
    </w:p>
    <w:p w14:paraId="450D5A78" w14:textId="77777777" w:rsidR="0069627C" w:rsidRPr="007A752C" w:rsidRDefault="0069627C" w:rsidP="0069627C"/>
    <w:p w14:paraId="2C547B4C" w14:textId="4E0B5CEF" w:rsidR="003576BC" w:rsidRPr="007A752C" w:rsidRDefault="0E882B3C" w:rsidP="0044678E">
      <w:pPr>
        <w:pStyle w:val="Razina4"/>
        <w:rPr>
          <w:lang w:val="hr-HR"/>
        </w:rPr>
      </w:pPr>
      <w:bookmarkStart w:id="102" w:name="_Toc225768545"/>
      <w:r w:rsidRPr="007A752C">
        <w:rPr>
          <w:lang w:val="hr-HR"/>
        </w:rPr>
        <w:t xml:space="preserve">Tektonski i </w:t>
      </w:r>
      <w:r w:rsidR="007A752C" w:rsidRPr="007A752C">
        <w:rPr>
          <w:lang w:val="hr-HR"/>
        </w:rPr>
        <w:t>seizmološki</w:t>
      </w:r>
      <w:r w:rsidRPr="007A752C">
        <w:rPr>
          <w:lang w:val="hr-HR"/>
        </w:rPr>
        <w:t xml:space="preserve"> </w:t>
      </w:r>
      <w:r w:rsidR="0086304F">
        <w:rPr>
          <w:lang w:val="hr-HR"/>
        </w:rPr>
        <w:t>podatci</w:t>
      </w:r>
      <w:r w:rsidRPr="007A752C">
        <w:rPr>
          <w:lang w:val="hr-HR"/>
        </w:rPr>
        <w:t>, izgrađena područja, vrte I starost građevina, vrsta I količina građevinskog otpada</w:t>
      </w:r>
      <w:bookmarkEnd w:id="102"/>
    </w:p>
    <w:p w14:paraId="400AD3F2" w14:textId="77777777" w:rsidR="009D064D" w:rsidRPr="007A752C" w:rsidRDefault="009D064D" w:rsidP="009D064D">
      <w:pPr>
        <w:rPr>
          <w:lang w:eastAsia="hr-HR"/>
        </w:rPr>
      </w:pPr>
    </w:p>
    <w:p w14:paraId="7A71D3BC" w14:textId="263633D3" w:rsidR="009D064D" w:rsidRPr="007A752C" w:rsidRDefault="009D064D" w:rsidP="0075737E">
      <w:pPr>
        <w:spacing w:line="276" w:lineRule="auto"/>
        <w:rPr>
          <w:lang w:eastAsia="hr-HR"/>
        </w:rPr>
      </w:pPr>
      <w:r w:rsidRPr="007A752C">
        <w:rPr>
          <w:rStyle w:val="normaltextrun"/>
          <w:rFonts w:ascii="Calibri" w:hAnsi="Calibri"/>
          <w:color w:val="000000"/>
          <w:sz w:val="22"/>
          <w:szCs w:val="22"/>
          <w:shd w:val="clear" w:color="auto" w:fill="FFFFFF"/>
        </w:rPr>
        <w:t xml:space="preserve">U tektonskom smislu Općina </w:t>
      </w:r>
      <w:r w:rsidR="00127A6D">
        <w:rPr>
          <w:rStyle w:val="normaltextrun"/>
          <w:rFonts w:ascii="Calibri" w:hAnsi="Calibri"/>
          <w:color w:val="000000"/>
          <w:sz w:val="22"/>
          <w:szCs w:val="22"/>
          <w:shd w:val="clear" w:color="auto" w:fill="FFFFFF"/>
        </w:rPr>
        <w:t>Vladislavci</w:t>
      </w:r>
      <w:r w:rsidRPr="007A752C">
        <w:rPr>
          <w:rStyle w:val="normaltextrun"/>
          <w:rFonts w:ascii="Calibri" w:hAnsi="Calibri"/>
          <w:color w:val="000000"/>
          <w:sz w:val="22"/>
          <w:szCs w:val="22"/>
          <w:shd w:val="clear" w:color="auto" w:fill="FFFFFF"/>
        </w:rPr>
        <w:t xml:space="preserve"> nalazi se u području istočnog dijela Dravske depresije</w:t>
      </w:r>
      <w:r w:rsidR="00D20D5E">
        <w:rPr>
          <w:rStyle w:val="normaltextrun"/>
          <w:rFonts w:ascii="Calibri" w:hAnsi="Calibri"/>
          <w:color w:val="000000"/>
          <w:sz w:val="22"/>
          <w:szCs w:val="22"/>
          <w:shd w:val="clear" w:color="auto" w:fill="FFFFFF"/>
        </w:rPr>
        <w:t xml:space="preserve"> </w:t>
      </w:r>
      <w:r w:rsidRPr="007A752C">
        <w:rPr>
          <w:rStyle w:val="normaltextrun"/>
          <w:rFonts w:ascii="Calibri" w:hAnsi="Calibri"/>
          <w:color w:val="000000"/>
          <w:sz w:val="22"/>
          <w:szCs w:val="22"/>
          <w:shd w:val="clear" w:color="auto" w:fill="FFFFFF"/>
        </w:rPr>
        <w:t>(površina niža od razine mora). To je područje od Đakovačko-vinkovačkog timora (geološka struktura pri kojoj je središnji blok uzdignut) odijeljeno dubokim dravskim depresijskim rasjedom i njemu paralelnim rasjedima. Uz ovaj lom, koji je bio aktivan kroz cijeli period i </w:t>
      </w:r>
      <w:r w:rsidRPr="007A752C">
        <w:rPr>
          <w:rStyle w:val="spellingerror"/>
          <w:rFonts w:ascii="Calibri" w:hAnsi="Calibri"/>
          <w:color w:val="000000"/>
          <w:sz w:val="22"/>
          <w:szCs w:val="22"/>
          <w:shd w:val="clear" w:color="auto" w:fill="FFFFFF"/>
        </w:rPr>
        <w:t>kvartar</w:t>
      </w:r>
      <w:r w:rsidRPr="007A752C">
        <w:rPr>
          <w:rStyle w:val="normaltextrun"/>
          <w:rFonts w:ascii="Calibri" w:hAnsi="Calibri"/>
          <w:color w:val="000000"/>
          <w:sz w:val="22"/>
          <w:szCs w:val="22"/>
          <w:shd w:val="clear" w:color="auto" w:fill="FFFFFF"/>
        </w:rPr>
        <w:t> u geološkoj prošlosti vršilo se stepeničasto spuštanje i produbljivanje depresije. Na sjeveru su očiti tektonski kontakti sa strukturama Baranje, a na istoku sa složenim strukturama Bačke</w:t>
      </w:r>
      <w:r w:rsidRPr="007A752C">
        <w:rPr>
          <w:rStyle w:val="normaltextrun"/>
          <w:rFonts w:ascii="Calibri" w:hAnsi="Calibri"/>
          <w:color w:val="000000"/>
          <w:shd w:val="clear" w:color="auto" w:fill="FFFFFF"/>
        </w:rPr>
        <w:t>.</w:t>
      </w:r>
      <w:r w:rsidRPr="007A752C">
        <w:rPr>
          <w:rStyle w:val="eop"/>
          <w:rFonts w:eastAsia="SimSun"/>
          <w:color w:val="000000"/>
          <w:shd w:val="clear" w:color="auto" w:fill="FFFFFF"/>
        </w:rPr>
        <w:t> </w:t>
      </w:r>
    </w:p>
    <w:p w14:paraId="7BD4D7EB" w14:textId="77777777" w:rsidR="003576BC" w:rsidRPr="007A752C" w:rsidRDefault="003576BC" w:rsidP="0075737E">
      <w:pPr>
        <w:spacing w:line="276" w:lineRule="auto"/>
        <w:rPr>
          <w:rFonts w:ascii="Calibri" w:hAnsi="Calibri"/>
          <w:sz w:val="22"/>
          <w:szCs w:val="22"/>
          <w:lang w:eastAsia="en-US"/>
        </w:rPr>
      </w:pPr>
    </w:p>
    <w:p w14:paraId="2F6C3FB1" w14:textId="77777777" w:rsidR="009D064D" w:rsidRPr="007A752C" w:rsidRDefault="0E882B3C" w:rsidP="0075737E">
      <w:pPr>
        <w:spacing w:line="276" w:lineRule="auto"/>
        <w:textAlignment w:val="baseline"/>
        <w:rPr>
          <w:rFonts w:ascii="Calibri" w:hAnsi="Calibri" w:cs="Segoe UI"/>
          <w:sz w:val="22"/>
          <w:szCs w:val="22"/>
          <w:lang w:eastAsia="hr-HR"/>
        </w:rPr>
      </w:pPr>
      <w:r w:rsidRPr="007A752C">
        <w:rPr>
          <w:rFonts w:ascii="Calibri" w:hAnsi="Calibri" w:cs="Segoe UI"/>
          <w:sz w:val="22"/>
          <w:szCs w:val="22"/>
          <w:lang w:eastAsia="hr-HR"/>
        </w:rPr>
        <w:t xml:space="preserve">U tektonskom smislu depresija predstavlja  složeni pretežito konkavni oblik s brojnim ulegnućima i uzvišenjima. Smjer pružanja ovih struktura je od zapada/sjeverozapada prema istoku/jugoistoku, a takav smjer imaju i najvažniji uzdužni rasjedi. </w:t>
      </w:r>
    </w:p>
    <w:p w14:paraId="66D443BD" w14:textId="77777777" w:rsidR="009D064D" w:rsidRPr="007A752C" w:rsidRDefault="009D064D" w:rsidP="0075737E">
      <w:pPr>
        <w:spacing w:line="276" w:lineRule="auto"/>
        <w:textAlignment w:val="baseline"/>
        <w:rPr>
          <w:rFonts w:ascii="Calibri" w:hAnsi="Calibri" w:cs="Segoe UI"/>
          <w:sz w:val="22"/>
          <w:szCs w:val="22"/>
          <w:lang w:eastAsia="hr-HR"/>
        </w:rPr>
      </w:pPr>
    </w:p>
    <w:p w14:paraId="78378CB6" w14:textId="77777777" w:rsidR="009D064D" w:rsidRPr="007A752C" w:rsidRDefault="0E882B3C" w:rsidP="0075737E">
      <w:pPr>
        <w:spacing w:line="276" w:lineRule="auto"/>
        <w:textAlignment w:val="baseline"/>
        <w:rPr>
          <w:rFonts w:ascii="Segoe UI" w:hAnsi="Segoe UI" w:cs="Segoe UI"/>
          <w:sz w:val="22"/>
          <w:szCs w:val="22"/>
          <w:lang w:eastAsia="hr-HR"/>
        </w:rPr>
      </w:pPr>
      <w:r w:rsidRPr="007A752C">
        <w:rPr>
          <w:rFonts w:ascii="Calibri" w:hAnsi="Calibri" w:cs="Segoe UI"/>
          <w:sz w:val="22"/>
          <w:szCs w:val="22"/>
          <w:lang w:eastAsia="hr-HR"/>
        </w:rPr>
        <w:t>Središnja depresijska zona proteže se od Beničanaca preko Ernestinova do tektonskih struktura u području Vere i Vukovara. Na okolnom području najbliži pokriveni rasjed pruža se na sjeveru koritom Drave, a na jugu pravcem Tomašanci-Semeljci-Kešinci, od uzdužnih te Osječko-Đakovački od poprečnih rasjeda. </w:t>
      </w:r>
    </w:p>
    <w:p w14:paraId="0ABA8815" w14:textId="77777777" w:rsidR="00C733B3" w:rsidRDefault="00C733B3" w:rsidP="0075737E">
      <w:pPr>
        <w:spacing w:line="276" w:lineRule="auto"/>
        <w:textAlignment w:val="baseline"/>
        <w:rPr>
          <w:rFonts w:ascii="Calibri" w:hAnsi="Calibri" w:cs="Segoe UI"/>
          <w:sz w:val="22"/>
          <w:szCs w:val="22"/>
          <w:lang w:eastAsia="hr-HR"/>
        </w:rPr>
      </w:pPr>
    </w:p>
    <w:p w14:paraId="4DD52D00" w14:textId="034AC310" w:rsidR="009D25A8" w:rsidRDefault="0E882B3C" w:rsidP="0075737E">
      <w:pPr>
        <w:spacing w:line="276" w:lineRule="auto"/>
        <w:textAlignment w:val="baseline"/>
        <w:rPr>
          <w:rFonts w:ascii="Calibri" w:hAnsi="Calibri" w:cs="Segoe UI"/>
          <w:sz w:val="22"/>
          <w:szCs w:val="22"/>
          <w:lang w:eastAsia="hr-HR"/>
        </w:rPr>
      </w:pPr>
      <w:r w:rsidRPr="007A752C">
        <w:rPr>
          <w:rFonts w:ascii="Calibri" w:hAnsi="Calibri" w:cs="Segoe UI"/>
          <w:sz w:val="22"/>
          <w:szCs w:val="22"/>
          <w:lang w:eastAsia="hr-HR"/>
        </w:rPr>
        <w:t xml:space="preserve">Područje općine </w:t>
      </w:r>
      <w:r w:rsidR="00127A6D">
        <w:rPr>
          <w:rFonts w:ascii="Calibri" w:hAnsi="Calibri" w:cs="Segoe UI"/>
          <w:sz w:val="22"/>
          <w:szCs w:val="22"/>
          <w:lang w:eastAsia="hr-HR"/>
        </w:rPr>
        <w:t>Vladislavci</w:t>
      </w:r>
      <w:r w:rsidRPr="007A752C">
        <w:rPr>
          <w:rFonts w:ascii="Calibri" w:hAnsi="Calibri" w:cs="Segoe UI"/>
          <w:sz w:val="22"/>
          <w:szCs w:val="22"/>
          <w:lang w:eastAsia="hr-HR"/>
        </w:rPr>
        <w:t> spada u zonu seizmičnosti 7</w:t>
      </w:r>
      <w:r w:rsidRPr="007A752C">
        <w:rPr>
          <w:rFonts w:ascii="Calibri" w:hAnsi="Calibri" w:cs="Segoe UI"/>
          <w:sz w:val="22"/>
          <w:szCs w:val="22"/>
          <w:vertAlign w:val="superscript"/>
          <w:lang w:eastAsia="hr-HR"/>
        </w:rPr>
        <w:t>o</w:t>
      </w:r>
      <w:r w:rsidRPr="007A752C">
        <w:rPr>
          <w:rFonts w:ascii="Calibri" w:hAnsi="Calibri" w:cs="Segoe UI"/>
          <w:sz w:val="22"/>
          <w:szCs w:val="22"/>
          <w:lang w:eastAsia="hr-HR"/>
        </w:rPr>
        <w:t xml:space="preserve"> stupnja MSK ljestvice. </w:t>
      </w:r>
      <w:r w:rsidRPr="007A752C">
        <w:rPr>
          <w:rFonts w:ascii="Calibri" w:hAnsi="Calibri" w:cs="Segoe UI"/>
          <w:color w:val="000000" w:themeColor="text1"/>
          <w:sz w:val="22"/>
          <w:szCs w:val="22"/>
          <w:lang w:eastAsia="hr-HR"/>
        </w:rPr>
        <w:t>U nastavku su karte na kojima su prikazani maksimalni intenziteti očekivanih potresa izraženi u stupnjevima MSK-64 (Medvedev-Sponheuer-Karnik) ljestvice sa vjerojatnošću pojave 63% za povratna razdoblja 50, 100, 200 i 500 godina. Grafički prikazi su dijelovi cijele karte koji se odnose na područje sjevernog i</w:t>
      </w:r>
      <w:r w:rsidRPr="007A752C">
        <w:rPr>
          <w:rFonts w:ascii="Calibri" w:hAnsi="Calibri" w:cs="Segoe UI"/>
          <w:sz w:val="22"/>
          <w:szCs w:val="22"/>
          <w:lang w:eastAsia="hr-HR"/>
        </w:rPr>
        <w:t> </w:t>
      </w:r>
      <w:r w:rsidRPr="007A752C">
        <w:rPr>
          <w:rFonts w:ascii="Calibri" w:hAnsi="Calibri" w:cs="Segoe UI"/>
          <w:color w:val="000000" w:themeColor="text1"/>
          <w:sz w:val="22"/>
          <w:szCs w:val="22"/>
          <w:lang w:eastAsia="hr-HR"/>
        </w:rPr>
        <w:t>istočnog dijela Osječko-baranjske županije za naznačene periode.</w:t>
      </w:r>
      <w:r w:rsidRPr="007A752C">
        <w:rPr>
          <w:rFonts w:ascii="Calibri" w:hAnsi="Calibri" w:cs="Segoe UI"/>
          <w:sz w:val="22"/>
          <w:szCs w:val="22"/>
          <w:lang w:eastAsia="hr-HR"/>
        </w:rPr>
        <w:t> </w:t>
      </w:r>
    </w:p>
    <w:p w14:paraId="75E8C03E" w14:textId="77777777" w:rsidR="000971EC" w:rsidRPr="007A752C" w:rsidRDefault="000971EC" w:rsidP="0075737E">
      <w:pPr>
        <w:spacing w:line="276" w:lineRule="auto"/>
        <w:textAlignment w:val="baseline"/>
        <w:rPr>
          <w:rFonts w:ascii="Calibri" w:hAnsi="Calibri" w:cs="Segoe UI"/>
          <w:sz w:val="22"/>
          <w:szCs w:val="22"/>
          <w:lang w:eastAsia="hr-HR"/>
        </w:rPr>
      </w:pPr>
    </w:p>
    <w:p w14:paraId="5034A141" w14:textId="77777777" w:rsidR="000971EC" w:rsidRPr="000971EC" w:rsidRDefault="000971EC" w:rsidP="000971EC">
      <w:pPr>
        <w:spacing w:line="276" w:lineRule="auto"/>
        <w:textAlignment w:val="baseline"/>
        <w:rPr>
          <w:rFonts w:ascii="Calibri" w:hAnsi="Calibri" w:cs="Segoe UI"/>
          <w:sz w:val="22"/>
          <w:szCs w:val="22"/>
          <w:lang w:eastAsia="hr-HR"/>
        </w:rPr>
      </w:pPr>
      <w:r w:rsidRPr="000971EC">
        <w:rPr>
          <w:rFonts w:ascii="Calibri" w:hAnsi="Calibri" w:cs="Segoe UI"/>
          <w:sz w:val="22"/>
          <w:szCs w:val="22"/>
          <w:lang w:eastAsia="hr-HR"/>
        </w:rPr>
        <w:t xml:space="preserve">Rizik od potresa  obrađuje se na državnoj razini i prikazuje se s privremenom seizmološkom kartom seizmoloških područja za povratna razdoblja 50, 100, 200, 500 i više godina. Sukladno seizmološkom riziku trebale bi biti izgrađene građevine s odgovarajućom seizmičkom otpornošću, dakle otpornošću na potres. </w:t>
      </w:r>
    </w:p>
    <w:p w14:paraId="0E1B13DB" w14:textId="77777777" w:rsidR="000971EC" w:rsidRPr="000971EC" w:rsidRDefault="000971EC" w:rsidP="000971EC">
      <w:pPr>
        <w:spacing w:line="276" w:lineRule="auto"/>
        <w:textAlignment w:val="baseline"/>
        <w:rPr>
          <w:rFonts w:ascii="Calibri" w:hAnsi="Calibri" w:cs="Segoe UI"/>
          <w:sz w:val="22"/>
          <w:szCs w:val="22"/>
          <w:lang w:eastAsia="hr-HR"/>
        </w:rPr>
      </w:pPr>
    </w:p>
    <w:p w14:paraId="367A1B27" w14:textId="3FD578D9" w:rsidR="008E0CBC" w:rsidRDefault="000971EC" w:rsidP="000971EC">
      <w:pPr>
        <w:spacing w:line="276" w:lineRule="auto"/>
        <w:textAlignment w:val="baseline"/>
        <w:rPr>
          <w:rFonts w:ascii="Calibri" w:hAnsi="Calibri" w:cs="Segoe UI"/>
          <w:sz w:val="22"/>
          <w:szCs w:val="22"/>
          <w:lang w:eastAsia="hr-HR"/>
        </w:rPr>
      </w:pPr>
      <w:r w:rsidRPr="000971EC">
        <w:rPr>
          <w:rFonts w:ascii="Calibri" w:hAnsi="Calibri" w:cs="Segoe UI"/>
          <w:sz w:val="22"/>
          <w:szCs w:val="22"/>
          <w:lang w:eastAsia="hr-HR"/>
        </w:rPr>
        <w:t>Montažne i kratkovjeke građevine mogu se izvoditi za rizik povratnog razdoblja 50 godina, u kojem periodu se ne očekuju jaki potresi, pa i građevine mogu biti manje seizmičke otpornosti.</w:t>
      </w:r>
    </w:p>
    <w:p w14:paraId="6718FD37" w14:textId="77777777" w:rsidR="000971EC" w:rsidRPr="008E0CBC" w:rsidRDefault="000971EC" w:rsidP="000971EC">
      <w:pPr>
        <w:spacing w:line="276" w:lineRule="auto"/>
        <w:textAlignment w:val="baseline"/>
        <w:rPr>
          <w:rFonts w:ascii="Calibri" w:hAnsi="Calibri" w:cs="Segoe UI"/>
          <w:sz w:val="22"/>
          <w:szCs w:val="22"/>
          <w:lang w:eastAsia="hr-HR"/>
        </w:rPr>
      </w:pPr>
    </w:p>
    <w:p w14:paraId="155418C3" w14:textId="5E30BEB6" w:rsidR="008E0CBC" w:rsidRPr="005F62E4" w:rsidRDefault="008E0CBC" w:rsidP="008E0CBC">
      <w:pPr>
        <w:spacing w:line="276" w:lineRule="auto"/>
        <w:jc w:val="center"/>
        <w:textAlignment w:val="baseline"/>
        <w:rPr>
          <w:rFonts w:ascii="Calibri" w:hAnsi="Calibri" w:cs="Segoe UI"/>
          <w:b/>
          <w:bCs/>
          <w:sz w:val="22"/>
          <w:szCs w:val="22"/>
          <w:lang w:eastAsia="hr-HR"/>
        </w:rPr>
      </w:pPr>
      <w:r w:rsidRPr="005F62E4">
        <w:rPr>
          <w:rFonts w:ascii="Calibri" w:hAnsi="Calibri" w:cs="Segoe UI"/>
          <w:b/>
          <w:bCs/>
          <w:sz w:val="22"/>
          <w:szCs w:val="22"/>
          <w:lang w:eastAsia="hr-HR"/>
        </w:rPr>
        <w:t xml:space="preserve">Grafički prikaz </w:t>
      </w:r>
      <w:r w:rsidR="005F62E4">
        <w:rPr>
          <w:rFonts w:ascii="Calibri" w:hAnsi="Calibri" w:cs="Segoe UI"/>
          <w:b/>
          <w:bCs/>
          <w:sz w:val="22"/>
          <w:szCs w:val="22"/>
          <w:lang w:eastAsia="hr-HR"/>
        </w:rPr>
        <w:t>11</w:t>
      </w:r>
      <w:r w:rsidRPr="005F62E4">
        <w:rPr>
          <w:rFonts w:ascii="Calibri" w:hAnsi="Calibri" w:cs="Segoe UI"/>
          <w:b/>
          <w:bCs/>
          <w:sz w:val="22"/>
          <w:szCs w:val="22"/>
          <w:lang w:eastAsia="hr-HR"/>
        </w:rPr>
        <w:t>: Seizmološka karta za povratni period za razdoblje 50, 100, 200 i 500 godina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8E0CBC" w14:paraId="0E3C45D6" w14:textId="77777777" w:rsidTr="008E0CBC">
        <w:trPr>
          <w:jc w:val="center"/>
        </w:trPr>
        <w:tc>
          <w:tcPr>
            <w:tcW w:w="4698" w:type="dxa"/>
          </w:tcPr>
          <w:p w14:paraId="5AB0A9F4" w14:textId="6F26DCB0" w:rsidR="008E0CBC" w:rsidRDefault="008E0CBC" w:rsidP="0E882B3C">
            <w:pPr>
              <w:spacing w:line="276" w:lineRule="auto"/>
              <w:textAlignment w:val="baseline"/>
              <w:rPr>
                <w:rFonts w:ascii="Calibri" w:hAnsi="Calibri" w:cs="Segoe UI"/>
                <w:sz w:val="22"/>
                <w:szCs w:val="22"/>
                <w:lang w:eastAsia="hr-HR"/>
              </w:rPr>
            </w:pPr>
            <w:r>
              <w:rPr>
                <w:rFonts w:ascii="Calibri" w:hAnsi="Calibri" w:cs="Segoe UI"/>
                <w:noProof/>
                <w:sz w:val="22"/>
                <w:szCs w:val="22"/>
                <w:lang w:eastAsia="hr-HR"/>
              </w:rPr>
              <w:drawing>
                <wp:inline distT="0" distB="0" distL="0" distR="0" wp14:anchorId="40ED514F" wp14:editId="756DB806">
                  <wp:extent cx="2465222" cy="1835602"/>
                  <wp:effectExtent l="133350" t="133350" r="125730" b="165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4864" cy="1857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98" w:type="dxa"/>
          </w:tcPr>
          <w:p w14:paraId="4674E9DB" w14:textId="47509535" w:rsidR="0020511F" w:rsidRDefault="008E0CBC" w:rsidP="0020511F">
            <w:pPr>
              <w:spacing w:line="276" w:lineRule="auto"/>
              <w:jc w:val="left"/>
              <w:textAlignment w:val="baseline"/>
              <w:rPr>
                <w:rFonts w:ascii="Calibri" w:hAnsi="Calibri" w:cs="Segoe UI"/>
                <w:sz w:val="22"/>
                <w:szCs w:val="22"/>
                <w:lang w:eastAsia="hr-HR"/>
              </w:rPr>
            </w:pPr>
            <w:r>
              <w:rPr>
                <w:rFonts w:ascii="Segoe UI" w:hAnsi="Segoe UI" w:cs="Segoe UI"/>
                <w:noProof/>
                <w:sz w:val="22"/>
                <w:szCs w:val="22"/>
                <w:lang w:eastAsia="hr-HR"/>
              </w:rPr>
              <w:drawing>
                <wp:inline distT="0" distB="0" distL="0" distR="0" wp14:anchorId="12CA0302" wp14:editId="01267879">
                  <wp:extent cx="2277745" cy="1809597"/>
                  <wp:effectExtent l="133350" t="114300" r="122555" b="172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6275" cy="1840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E0CBC" w14:paraId="77345100" w14:textId="77777777" w:rsidTr="008E0CBC">
        <w:trPr>
          <w:jc w:val="center"/>
        </w:trPr>
        <w:tc>
          <w:tcPr>
            <w:tcW w:w="4698" w:type="dxa"/>
          </w:tcPr>
          <w:p w14:paraId="394FDCF6" w14:textId="2F8DB335" w:rsidR="008E0CBC" w:rsidRDefault="008E0CBC" w:rsidP="0E882B3C">
            <w:pPr>
              <w:spacing w:line="276" w:lineRule="auto"/>
              <w:textAlignment w:val="baseline"/>
              <w:rPr>
                <w:rFonts w:ascii="Calibri" w:hAnsi="Calibri" w:cs="Segoe UI"/>
                <w:sz w:val="22"/>
                <w:szCs w:val="22"/>
                <w:lang w:eastAsia="hr-HR"/>
              </w:rPr>
            </w:pPr>
            <w:r w:rsidRPr="008E0CBC">
              <w:rPr>
                <w:rFonts w:ascii="Calibri" w:hAnsi="Calibri" w:cs="Segoe UI"/>
                <w:noProof/>
                <w:sz w:val="22"/>
                <w:szCs w:val="22"/>
                <w:lang w:eastAsia="hr-HR"/>
              </w:rPr>
              <w:drawing>
                <wp:inline distT="0" distB="0" distL="0" distR="0" wp14:anchorId="6A20D324" wp14:editId="0485C11A">
                  <wp:extent cx="2487168" cy="1715290"/>
                  <wp:effectExtent l="133350" t="114300" r="142240" b="1708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5105" cy="1741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98" w:type="dxa"/>
          </w:tcPr>
          <w:p w14:paraId="47DCA860" w14:textId="0858997C" w:rsidR="008E0CBC" w:rsidRDefault="008E0CBC" w:rsidP="0E882B3C">
            <w:pPr>
              <w:spacing w:line="276" w:lineRule="auto"/>
              <w:textAlignment w:val="baseline"/>
              <w:rPr>
                <w:rFonts w:ascii="Calibri" w:hAnsi="Calibri" w:cs="Segoe UI"/>
                <w:sz w:val="22"/>
                <w:szCs w:val="22"/>
                <w:lang w:eastAsia="hr-HR"/>
              </w:rPr>
            </w:pPr>
            <w:r w:rsidRPr="008E0CBC">
              <w:rPr>
                <w:rFonts w:ascii="Calibri" w:hAnsi="Calibri" w:cs="Segoe UI"/>
                <w:noProof/>
                <w:sz w:val="22"/>
                <w:szCs w:val="22"/>
                <w:lang w:eastAsia="hr-HR"/>
              </w:rPr>
              <w:drawing>
                <wp:inline distT="0" distB="0" distL="0" distR="0" wp14:anchorId="4A04E889" wp14:editId="7552F7A3">
                  <wp:extent cx="2346503" cy="1704858"/>
                  <wp:effectExtent l="133350" t="114300" r="130175" b="162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93272" cy="1738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A4830A0" w14:textId="3BE8632B" w:rsidR="00F3208E" w:rsidRPr="007A752C" w:rsidRDefault="00D445C6" w:rsidP="0020511F">
      <w:pPr>
        <w:pStyle w:val="Opisslike"/>
        <w:rPr>
          <w:rFonts w:cs="Segoe UI"/>
          <w:lang w:eastAsia="hr-HR"/>
        </w:rPr>
      </w:pPr>
      <w:r w:rsidRPr="007A752C">
        <w:rPr>
          <w:rFonts w:cs="Segoe UI"/>
          <w:lang w:eastAsia="hr-HR"/>
        </w:rPr>
        <w:t>Izvor:</w:t>
      </w:r>
      <w:r w:rsidRPr="007A752C">
        <w:rPr>
          <w:shd w:val="clear" w:color="auto" w:fill="FFFFFF"/>
        </w:rPr>
        <w:t xml:space="preserve"> </w:t>
      </w:r>
      <w:r w:rsidRPr="007A752C">
        <w:rPr>
          <w:rStyle w:val="normaltextrun"/>
          <w:color w:val="000000"/>
          <w:shd w:val="clear" w:color="auto" w:fill="FFFFFF"/>
        </w:rPr>
        <w:t>Izvor podataka: Seizmološka služba – Geofizički zavod PMF-a, Zagreb</w:t>
      </w:r>
    </w:p>
    <w:p w14:paraId="0E7E209A" w14:textId="77777777" w:rsidR="00F3208E" w:rsidRPr="007A752C" w:rsidRDefault="00F3208E" w:rsidP="00405AF9">
      <w:pPr>
        <w:spacing w:line="276" w:lineRule="auto"/>
        <w:textAlignment w:val="baseline"/>
        <w:rPr>
          <w:rFonts w:ascii="Calibri" w:hAnsi="Calibri" w:cs="Segoe UI"/>
          <w:sz w:val="22"/>
          <w:szCs w:val="22"/>
          <w:lang w:eastAsia="hr-HR"/>
        </w:rPr>
      </w:pPr>
    </w:p>
    <w:p w14:paraId="26DE260A" w14:textId="6EEBFB79" w:rsidR="0075737E" w:rsidRDefault="00810E23" w:rsidP="000971EC">
      <w:pPr>
        <w:spacing w:line="276" w:lineRule="auto"/>
        <w:textAlignment w:val="baseline"/>
        <w:rPr>
          <w:rStyle w:val="normaltextrun"/>
          <w:rFonts w:ascii="Calibri" w:hAnsi="Calibri"/>
          <w:color w:val="000000"/>
          <w:sz w:val="22"/>
          <w:szCs w:val="22"/>
          <w:shd w:val="clear" w:color="auto" w:fill="FFFFFF"/>
        </w:rPr>
      </w:pPr>
      <w:r w:rsidRPr="007A752C">
        <w:rPr>
          <w:rStyle w:val="normaltextrun"/>
          <w:rFonts w:ascii="Calibri" w:hAnsi="Calibri"/>
          <w:color w:val="000000"/>
          <w:sz w:val="22"/>
          <w:szCs w:val="22"/>
          <w:shd w:val="clear" w:color="auto" w:fill="FFFFFF"/>
        </w:rPr>
        <w:t xml:space="preserve">Sukladno </w:t>
      </w:r>
      <w:r w:rsidR="0086304F">
        <w:rPr>
          <w:rStyle w:val="normaltextrun"/>
          <w:rFonts w:ascii="Calibri" w:hAnsi="Calibri"/>
          <w:color w:val="000000"/>
          <w:sz w:val="22"/>
          <w:szCs w:val="22"/>
          <w:shd w:val="clear" w:color="auto" w:fill="FFFFFF"/>
        </w:rPr>
        <w:t>podatci</w:t>
      </w:r>
      <w:r w:rsidRPr="007A752C">
        <w:rPr>
          <w:rStyle w:val="normaltextrun"/>
          <w:rFonts w:ascii="Calibri" w:hAnsi="Calibri"/>
          <w:color w:val="000000"/>
          <w:sz w:val="22"/>
          <w:szCs w:val="22"/>
          <w:shd w:val="clear" w:color="auto" w:fill="FFFFFF"/>
        </w:rPr>
        <w:t xml:space="preserve">ma o epicentrima i intenzitetima potresa u zadnjih 100 godina , na području Općine </w:t>
      </w:r>
      <w:r w:rsidR="00127A6D">
        <w:rPr>
          <w:rStyle w:val="normaltextrun"/>
          <w:rFonts w:ascii="Calibri" w:hAnsi="Calibri"/>
          <w:color w:val="000000"/>
          <w:sz w:val="22"/>
          <w:szCs w:val="22"/>
          <w:shd w:val="clear" w:color="auto" w:fill="FFFFFF"/>
        </w:rPr>
        <w:t>Vladislavci</w:t>
      </w:r>
      <w:r w:rsidRPr="007A752C">
        <w:rPr>
          <w:rStyle w:val="normaltextrun"/>
          <w:rFonts w:ascii="Calibri" w:hAnsi="Calibri"/>
          <w:color w:val="000000"/>
          <w:sz w:val="22"/>
          <w:szCs w:val="22"/>
          <w:shd w:val="clear" w:color="auto" w:fill="FFFFFF"/>
        </w:rPr>
        <w:t xml:space="preserve"> nisu zabilježeni potresi snažniji od </w:t>
      </w:r>
      <w:r w:rsidR="00C62DA4" w:rsidRPr="007A752C">
        <w:rPr>
          <w:rStyle w:val="normaltextrun"/>
          <w:rFonts w:ascii="Calibri" w:hAnsi="Calibri"/>
          <w:color w:val="000000"/>
          <w:sz w:val="22"/>
          <w:szCs w:val="22"/>
          <w:shd w:val="clear" w:color="auto" w:fill="FFFFFF"/>
        </w:rPr>
        <w:t>7</w:t>
      </w:r>
      <w:r w:rsidR="00C62DA4" w:rsidRPr="007A752C">
        <w:rPr>
          <w:rStyle w:val="normaltextrun"/>
          <w:rFonts w:ascii="Calibri" w:hAnsi="Calibri"/>
          <w:color w:val="000000"/>
          <w:sz w:val="22"/>
          <w:szCs w:val="22"/>
          <w:shd w:val="clear" w:color="auto" w:fill="FFFFFF"/>
          <w:vertAlign w:val="superscript"/>
        </w:rPr>
        <w:t>o</w:t>
      </w:r>
      <w:r w:rsidR="00815B03" w:rsidRPr="007A752C">
        <w:rPr>
          <w:rStyle w:val="normaltextrun"/>
          <w:rFonts w:ascii="Calibri" w:hAnsi="Calibri"/>
          <w:color w:val="000000"/>
          <w:sz w:val="22"/>
          <w:szCs w:val="22"/>
          <w:shd w:val="clear" w:color="auto" w:fill="FFFFFF"/>
          <w:vertAlign w:val="superscript"/>
        </w:rPr>
        <w:t xml:space="preserve"> </w:t>
      </w:r>
      <w:r w:rsidR="00815B03" w:rsidRPr="007A752C">
        <w:rPr>
          <w:rStyle w:val="normaltextrun"/>
          <w:rFonts w:ascii="Calibri" w:hAnsi="Calibri"/>
          <w:color w:val="000000"/>
          <w:sz w:val="22"/>
          <w:szCs w:val="22"/>
          <w:shd w:val="clear" w:color="auto" w:fill="FFFFFF"/>
        </w:rPr>
        <w:t>MSK ljestvice</w:t>
      </w:r>
      <w:r w:rsidR="00C62DA4" w:rsidRPr="007A752C">
        <w:rPr>
          <w:rStyle w:val="normaltextrun"/>
          <w:rFonts w:ascii="Calibri" w:hAnsi="Calibri"/>
          <w:color w:val="000000"/>
          <w:sz w:val="22"/>
          <w:szCs w:val="22"/>
          <w:shd w:val="clear" w:color="auto" w:fill="FFFFFF"/>
        </w:rPr>
        <w:t>.</w:t>
      </w:r>
    </w:p>
    <w:p w14:paraId="59D47C6E" w14:textId="77777777" w:rsidR="00D20D5E" w:rsidRPr="007A752C" w:rsidRDefault="00D20D5E" w:rsidP="0E882B3C">
      <w:pPr>
        <w:spacing w:line="276" w:lineRule="auto"/>
        <w:jc w:val="left"/>
        <w:textAlignment w:val="baseline"/>
        <w:rPr>
          <w:rStyle w:val="normaltextrun"/>
          <w:rFonts w:ascii="Calibri" w:hAnsi="Calibri"/>
          <w:color w:val="000000"/>
          <w:sz w:val="22"/>
          <w:szCs w:val="22"/>
          <w:shd w:val="clear" w:color="auto" w:fill="FFFFFF"/>
        </w:rPr>
      </w:pPr>
    </w:p>
    <w:p w14:paraId="33661A10" w14:textId="2FC090D9" w:rsidR="00405AF9" w:rsidRPr="007A752C" w:rsidRDefault="0075737E" w:rsidP="0075737E">
      <w:pPr>
        <w:pStyle w:val="Opisslike"/>
        <w:rPr>
          <w:rFonts w:cs="Segoe UI"/>
          <w:lang w:eastAsia="hr-HR"/>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4</w:t>
      </w:r>
      <w:r w:rsidRPr="007A752C">
        <w:fldChar w:fldCharType="end"/>
      </w:r>
      <w:r w:rsidR="0E882B3C" w:rsidRPr="007A752C">
        <w:rPr>
          <w:rFonts w:cs="Segoe UI"/>
          <w:lang w:eastAsia="hr-HR"/>
        </w:rPr>
        <w:t>: Epicentri potresa u posljednjih 100 godina</w:t>
      </w:r>
    </w:p>
    <w:p w14:paraId="6F0295C7" w14:textId="77777777" w:rsidR="00CA0E95" w:rsidRPr="007A752C" w:rsidRDefault="00CA0E95" w:rsidP="00815B03">
      <w:pPr>
        <w:jc w:val="left"/>
        <w:textAlignment w:val="baseline"/>
        <w:rPr>
          <w:rFonts w:ascii="Calibri" w:hAnsi="Calibri" w:cs="Segoe UI"/>
          <w:sz w:val="20"/>
          <w:lang w:eastAsia="hr-HR"/>
        </w:rPr>
      </w:pPr>
    </w:p>
    <w:tbl>
      <w:tblPr>
        <w:tblStyle w:val="Reetkatablice5"/>
        <w:tblpPr w:leftFromText="180" w:rightFromText="180" w:vertAnchor="text" w:horzAnchor="margin" w:tblpXSpec="right" w:tblpY="172"/>
        <w:tblW w:w="4947" w:type="dxa"/>
        <w:tblLayout w:type="fixed"/>
        <w:tblLook w:val="0000" w:firstRow="0" w:lastRow="0" w:firstColumn="0" w:lastColumn="0" w:noHBand="0" w:noVBand="0"/>
      </w:tblPr>
      <w:tblGrid>
        <w:gridCol w:w="1276"/>
        <w:gridCol w:w="851"/>
        <w:gridCol w:w="889"/>
        <w:gridCol w:w="454"/>
        <w:gridCol w:w="492"/>
        <w:gridCol w:w="492"/>
        <w:gridCol w:w="493"/>
      </w:tblGrid>
      <w:tr w:rsidR="00A61825" w:rsidRPr="007A752C" w14:paraId="15D277D3" w14:textId="77777777" w:rsidTr="0E882B3C">
        <w:trPr>
          <w:trHeight w:val="252"/>
        </w:trPr>
        <w:tc>
          <w:tcPr>
            <w:tcW w:w="1276" w:type="dxa"/>
            <w:vMerge w:val="restart"/>
            <w:shd w:val="clear" w:color="auto" w:fill="F2F2F2" w:themeFill="background1" w:themeFillShade="F2"/>
          </w:tcPr>
          <w:p w14:paraId="5138D573" w14:textId="77777777" w:rsidR="00A61825" w:rsidRPr="007A752C" w:rsidRDefault="0E882B3C" w:rsidP="0E882B3C">
            <w:pPr>
              <w:widowControl w:val="0"/>
              <w:autoSpaceDE w:val="0"/>
              <w:autoSpaceDN w:val="0"/>
              <w:adjustRightInd w:val="0"/>
              <w:jc w:val="center"/>
              <w:rPr>
                <w:rFonts w:cs="Arial"/>
                <w:i/>
                <w:iCs/>
                <w:sz w:val="20"/>
              </w:rPr>
            </w:pPr>
            <w:r w:rsidRPr="007A752C">
              <w:rPr>
                <w:rFonts w:cs="Arial"/>
                <w:i/>
                <w:iCs/>
                <w:sz w:val="20"/>
              </w:rPr>
              <w:t>Grad / mjesto</w:t>
            </w:r>
          </w:p>
        </w:tc>
        <w:tc>
          <w:tcPr>
            <w:tcW w:w="851" w:type="dxa"/>
            <w:vMerge w:val="restart"/>
            <w:shd w:val="clear" w:color="auto" w:fill="F2F2F2" w:themeFill="background1" w:themeFillShade="F2"/>
          </w:tcPr>
          <w:p w14:paraId="0C6174D2" w14:textId="77777777" w:rsidR="00A61825" w:rsidRPr="007A752C" w:rsidRDefault="0E882B3C" w:rsidP="0E882B3C">
            <w:pPr>
              <w:widowControl w:val="0"/>
              <w:autoSpaceDE w:val="0"/>
              <w:autoSpaceDN w:val="0"/>
              <w:adjustRightInd w:val="0"/>
              <w:jc w:val="center"/>
              <w:rPr>
                <w:rFonts w:cs="Arial"/>
                <w:i/>
                <w:iCs/>
                <w:sz w:val="20"/>
              </w:rPr>
            </w:pPr>
            <w:r w:rsidRPr="007A752C">
              <w:rPr>
                <w:rFonts w:cs="Arial"/>
                <w:i/>
                <w:iCs/>
                <w:sz w:val="20"/>
              </w:rPr>
              <w:t>φ</w:t>
            </w:r>
            <w:r w:rsidRPr="007A752C">
              <w:rPr>
                <w:rFonts w:cs="Arial"/>
                <w:i/>
                <w:iCs/>
                <w:sz w:val="20"/>
                <w:vertAlign w:val="superscript"/>
              </w:rPr>
              <w:t xml:space="preserve"> </w:t>
            </w:r>
            <w:r w:rsidRPr="007A752C">
              <w:rPr>
                <w:rFonts w:cs="Arial"/>
                <w:i/>
                <w:iCs/>
                <w:sz w:val="20"/>
              </w:rPr>
              <w:t>(</w:t>
            </w:r>
            <w:r w:rsidRPr="007A752C">
              <w:rPr>
                <w:rFonts w:cs="Arial"/>
                <w:i/>
                <w:iCs/>
                <w:sz w:val="20"/>
                <w:vertAlign w:val="superscript"/>
              </w:rPr>
              <w:t>O</w:t>
            </w:r>
            <w:r w:rsidRPr="007A752C">
              <w:rPr>
                <w:rFonts w:cs="Arial"/>
                <w:i/>
                <w:iCs/>
                <w:sz w:val="20"/>
              </w:rPr>
              <w:t xml:space="preserve"> N)</w:t>
            </w:r>
          </w:p>
        </w:tc>
        <w:tc>
          <w:tcPr>
            <w:tcW w:w="889" w:type="dxa"/>
            <w:vMerge w:val="restart"/>
            <w:shd w:val="clear" w:color="auto" w:fill="F2F2F2" w:themeFill="background1" w:themeFillShade="F2"/>
          </w:tcPr>
          <w:p w14:paraId="11CB602D" w14:textId="77777777" w:rsidR="00A61825" w:rsidRPr="007A752C" w:rsidRDefault="0E882B3C" w:rsidP="0E882B3C">
            <w:pPr>
              <w:widowControl w:val="0"/>
              <w:autoSpaceDE w:val="0"/>
              <w:autoSpaceDN w:val="0"/>
              <w:adjustRightInd w:val="0"/>
              <w:jc w:val="center"/>
              <w:rPr>
                <w:rFonts w:cs="Arial"/>
                <w:i/>
                <w:iCs/>
                <w:sz w:val="20"/>
              </w:rPr>
            </w:pPr>
            <w:r w:rsidRPr="007A752C">
              <w:rPr>
                <w:rFonts w:cs="Arial"/>
                <w:i/>
                <w:iCs/>
                <w:sz w:val="20"/>
              </w:rPr>
              <w:t>λ (</w:t>
            </w:r>
            <w:r w:rsidRPr="007A752C">
              <w:rPr>
                <w:rFonts w:cs="Arial"/>
                <w:i/>
                <w:iCs/>
                <w:sz w:val="20"/>
                <w:vertAlign w:val="superscript"/>
              </w:rPr>
              <w:t>O</w:t>
            </w:r>
            <w:r w:rsidRPr="007A752C">
              <w:rPr>
                <w:rFonts w:cs="Arial"/>
                <w:i/>
                <w:iCs/>
                <w:sz w:val="20"/>
              </w:rPr>
              <w:t xml:space="preserve"> E)</w:t>
            </w:r>
          </w:p>
        </w:tc>
        <w:tc>
          <w:tcPr>
            <w:tcW w:w="1931" w:type="dxa"/>
            <w:gridSpan w:val="4"/>
            <w:shd w:val="clear" w:color="auto" w:fill="F2F2F2" w:themeFill="background1" w:themeFillShade="F2"/>
          </w:tcPr>
          <w:p w14:paraId="4235678E" w14:textId="77777777" w:rsidR="00A61825" w:rsidRPr="007A752C" w:rsidRDefault="0E882B3C" w:rsidP="0E882B3C">
            <w:pPr>
              <w:widowControl w:val="0"/>
              <w:autoSpaceDE w:val="0"/>
              <w:autoSpaceDN w:val="0"/>
              <w:adjustRightInd w:val="0"/>
              <w:jc w:val="center"/>
              <w:rPr>
                <w:rFonts w:cs="Arial"/>
                <w:i/>
                <w:iCs/>
                <w:sz w:val="20"/>
              </w:rPr>
            </w:pPr>
            <w:r w:rsidRPr="007A752C">
              <w:rPr>
                <w:rFonts w:cs="Arial"/>
                <w:i/>
                <w:iCs/>
                <w:sz w:val="20"/>
              </w:rPr>
              <w:t>Čestine intenziteta (</w:t>
            </w:r>
            <w:r w:rsidRPr="007A752C">
              <w:rPr>
                <w:rFonts w:cs="Arial"/>
                <w:i/>
                <w:iCs/>
                <w:sz w:val="20"/>
                <w:vertAlign w:val="superscript"/>
              </w:rPr>
              <w:t>o</w:t>
            </w:r>
            <w:r w:rsidRPr="007A752C">
              <w:rPr>
                <w:rFonts w:cs="Arial"/>
                <w:i/>
                <w:iCs/>
                <w:sz w:val="20"/>
              </w:rPr>
              <w:t xml:space="preserve"> MSK)</w:t>
            </w:r>
          </w:p>
        </w:tc>
      </w:tr>
      <w:tr w:rsidR="00A50F7B" w:rsidRPr="007A752C" w14:paraId="270B32A6" w14:textId="77777777" w:rsidTr="0E882B3C">
        <w:trPr>
          <w:trHeight w:val="151"/>
        </w:trPr>
        <w:tc>
          <w:tcPr>
            <w:tcW w:w="1276" w:type="dxa"/>
            <w:vMerge/>
            <w:shd w:val="clear" w:color="auto" w:fill="F2F2F2" w:themeFill="background1" w:themeFillShade="F2"/>
          </w:tcPr>
          <w:p w14:paraId="464B86D6" w14:textId="77777777" w:rsidR="00A61825" w:rsidRPr="007A752C" w:rsidRDefault="00A61825" w:rsidP="00A61825">
            <w:pPr>
              <w:widowControl w:val="0"/>
              <w:autoSpaceDE w:val="0"/>
              <w:autoSpaceDN w:val="0"/>
              <w:adjustRightInd w:val="0"/>
              <w:jc w:val="center"/>
              <w:rPr>
                <w:rFonts w:cs="Arial"/>
                <w:i/>
                <w:sz w:val="20"/>
              </w:rPr>
            </w:pPr>
          </w:p>
        </w:tc>
        <w:tc>
          <w:tcPr>
            <w:tcW w:w="851" w:type="dxa"/>
            <w:vMerge/>
            <w:shd w:val="clear" w:color="auto" w:fill="F2F2F2" w:themeFill="background1" w:themeFillShade="F2"/>
          </w:tcPr>
          <w:p w14:paraId="5A808786" w14:textId="77777777" w:rsidR="00A61825" w:rsidRPr="007A752C" w:rsidRDefault="00A61825" w:rsidP="00A61825">
            <w:pPr>
              <w:widowControl w:val="0"/>
              <w:autoSpaceDE w:val="0"/>
              <w:autoSpaceDN w:val="0"/>
              <w:adjustRightInd w:val="0"/>
              <w:jc w:val="center"/>
              <w:rPr>
                <w:rFonts w:cs="Arial"/>
                <w:i/>
                <w:sz w:val="20"/>
              </w:rPr>
            </w:pPr>
          </w:p>
        </w:tc>
        <w:tc>
          <w:tcPr>
            <w:tcW w:w="889" w:type="dxa"/>
            <w:vMerge/>
            <w:shd w:val="clear" w:color="auto" w:fill="F2F2F2" w:themeFill="background1" w:themeFillShade="F2"/>
          </w:tcPr>
          <w:p w14:paraId="0FDBF9F9" w14:textId="77777777" w:rsidR="00A61825" w:rsidRPr="007A752C" w:rsidRDefault="00A61825" w:rsidP="00A61825">
            <w:pPr>
              <w:widowControl w:val="0"/>
              <w:autoSpaceDE w:val="0"/>
              <w:autoSpaceDN w:val="0"/>
              <w:adjustRightInd w:val="0"/>
              <w:jc w:val="center"/>
              <w:rPr>
                <w:rFonts w:cs="Arial"/>
                <w:i/>
                <w:sz w:val="20"/>
              </w:rPr>
            </w:pPr>
          </w:p>
        </w:tc>
        <w:tc>
          <w:tcPr>
            <w:tcW w:w="454" w:type="dxa"/>
            <w:shd w:val="clear" w:color="auto" w:fill="F2F2F2" w:themeFill="background1" w:themeFillShade="F2"/>
          </w:tcPr>
          <w:p w14:paraId="05117437" w14:textId="77777777" w:rsidR="00A61825" w:rsidRPr="007A752C" w:rsidRDefault="0E882B3C" w:rsidP="0E882B3C">
            <w:pPr>
              <w:widowControl w:val="0"/>
              <w:autoSpaceDE w:val="0"/>
              <w:autoSpaceDN w:val="0"/>
              <w:adjustRightInd w:val="0"/>
              <w:jc w:val="center"/>
              <w:rPr>
                <w:rFonts w:cs="Arial"/>
                <w:i/>
                <w:iCs/>
                <w:sz w:val="20"/>
              </w:rPr>
            </w:pPr>
            <w:r w:rsidRPr="007A752C">
              <w:rPr>
                <w:rFonts w:cs="Arial"/>
                <w:i/>
                <w:iCs/>
                <w:sz w:val="20"/>
              </w:rPr>
              <w:t>V</w:t>
            </w:r>
          </w:p>
        </w:tc>
        <w:tc>
          <w:tcPr>
            <w:tcW w:w="492" w:type="dxa"/>
            <w:shd w:val="clear" w:color="auto" w:fill="F2F2F2" w:themeFill="background1" w:themeFillShade="F2"/>
          </w:tcPr>
          <w:p w14:paraId="09A422A6" w14:textId="77777777" w:rsidR="00A61825" w:rsidRPr="007A752C" w:rsidRDefault="0E882B3C" w:rsidP="0E882B3C">
            <w:pPr>
              <w:widowControl w:val="0"/>
              <w:autoSpaceDE w:val="0"/>
              <w:autoSpaceDN w:val="0"/>
              <w:adjustRightInd w:val="0"/>
              <w:jc w:val="center"/>
              <w:rPr>
                <w:rFonts w:cs="Arial"/>
                <w:i/>
                <w:iCs/>
                <w:sz w:val="20"/>
              </w:rPr>
            </w:pPr>
            <w:r w:rsidRPr="007A752C">
              <w:rPr>
                <w:rFonts w:cs="Arial"/>
                <w:i/>
                <w:iCs/>
                <w:sz w:val="20"/>
              </w:rPr>
              <w:t>VI</w:t>
            </w:r>
          </w:p>
        </w:tc>
        <w:tc>
          <w:tcPr>
            <w:tcW w:w="492" w:type="dxa"/>
            <w:shd w:val="clear" w:color="auto" w:fill="F2F2F2" w:themeFill="background1" w:themeFillShade="F2"/>
          </w:tcPr>
          <w:p w14:paraId="78D1E469" w14:textId="77777777" w:rsidR="00A61825" w:rsidRPr="007A752C" w:rsidRDefault="0E882B3C" w:rsidP="0E882B3C">
            <w:pPr>
              <w:widowControl w:val="0"/>
              <w:autoSpaceDE w:val="0"/>
              <w:autoSpaceDN w:val="0"/>
              <w:adjustRightInd w:val="0"/>
              <w:jc w:val="center"/>
              <w:rPr>
                <w:rFonts w:cs="Arial"/>
                <w:i/>
                <w:iCs/>
                <w:sz w:val="20"/>
              </w:rPr>
            </w:pPr>
            <w:r w:rsidRPr="007A752C">
              <w:rPr>
                <w:rFonts w:cs="Arial"/>
                <w:i/>
                <w:iCs/>
                <w:sz w:val="20"/>
              </w:rPr>
              <w:t>VII</w:t>
            </w:r>
          </w:p>
        </w:tc>
        <w:tc>
          <w:tcPr>
            <w:tcW w:w="493" w:type="dxa"/>
            <w:shd w:val="clear" w:color="auto" w:fill="F2F2F2" w:themeFill="background1" w:themeFillShade="F2"/>
          </w:tcPr>
          <w:p w14:paraId="2734937F" w14:textId="77777777" w:rsidR="00A61825" w:rsidRPr="007A752C" w:rsidRDefault="0E882B3C" w:rsidP="0E882B3C">
            <w:pPr>
              <w:widowControl w:val="0"/>
              <w:autoSpaceDE w:val="0"/>
              <w:autoSpaceDN w:val="0"/>
              <w:adjustRightInd w:val="0"/>
              <w:jc w:val="center"/>
              <w:rPr>
                <w:rFonts w:cs="Arial"/>
                <w:i/>
                <w:iCs/>
                <w:sz w:val="20"/>
              </w:rPr>
            </w:pPr>
            <w:r w:rsidRPr="007A752C">
              <w:rPr>
                <w:rFonts w:cs="Arial"/>
                <w:i/>
                <w:iCs/>
                <w:sz w:val="20"/>
              </w:rPr>
              <w:t>VIII</w:t>
            </w:r>
          </w:p>
        </w:tc>
      </w:tr>
      <w:tr w:rsidR="00A61825" w:rsidRPr="007A752C" w14:paraId="197BFD36" w14:textId="77777777" w:rsidTr="0E882B3C">
        <w:trPr>
          <w:trHeight w:val="474"/>
        </w:trPr>
        <w:tc>
          <w:tcPr>
            <w:tcW w:w="1276" w:type="dxa"/>
          </w:tcPr>
          <w:p w14:paraId="73A2D707" w14:textId="77777777" w:rsidR="00A61825" w:rsidRPr="007A752C" w:rsidRDefault="0E882B3C" w:rsidP="0E882B3C">
            <w:pPr>
              <w:widowControl w:val="0"/>
              <w:autoSpaceDE w:val="0"/>
              <w:autoSpaceDN w:val="0"/>
              <w:adjustRightInd w:val="0"/>
              <w:jc w:val="center"/>
              <w:rPr>
                <w:rFonts w:cs="Arial"/>
                <w:sz w:val="20"/>
              </w:rPr>
            </w:pPr>
            <w:r w:rsidRPr="007A752C">
              <w:rPr>
                <w:rFonts w:cs="Arial"/>
                <w:sz w:val="20"/>
              </w:rPr>
              <w:t>Osijek</w:t>
            </w:r>
          </w:p>
        </w:tc>
        <w:tc>
          <w:tcPr>
            <w:tcW w:w="851" w:type="dxa"/>
          </w:tcPr>
          <w:p w14:paraId="492027BF" w14:textId="77777777" w:rsidR="00A61825" w:rsidRPr="007A752C" w:rsidRDefault="2E2F3467" w:rsidP="2E2F3467">
            <w:pPr>
              <w:widowControl w:val="0"/>
              <w:autoSpaceDE w:val="0"/>
              <w:autoSpaceDN w:val="0"/>
              <w:adjustRightInd w:val="0"/>
              <w:jc w:val="center"/>
              <w:rPr>
                <w:rFonts w:cs="Arial"/>
                <w:sz w:val="20"/>
              </w:rPr>
            </w:pPr>
            <w:r w:rsidRPr="007A752C">
              <w:rPr>
                <w:rFonts w:cs="Arial"/>
                <w:sz w:val="20"/>
              </w:rPr>
              <w:t>45.560</w:t>
            </w:r>
          </w:p>
        </w:tc>
        <w:tc>
          <w:tcPr>
            <w:tcW w:w="889" w:type="dxa"/>
          </w:tcPr>
          <w:p w14:paraId="71A19C21" w14:textId="77777777" w:rsidR="00A61825" w:rsidRPr="007A752C" w:rsidRDefault="2E2F3467" w:rsidP="2E2F3467">
            <w:pPr>
              <w:widowControl w:val="0"/>
              <w:autoSpaceDE w:val="0"/>
              <w:autoSpaceDN w:val="0"/>
              <w:adjustRightInd w:val="0"/>
              <w:jc w:val="center"/>
              <w:rPr>
                <w:rFonts w:cs="Arial"/>
                <w:sz w:val="20"/>
              </w:rPr>
            </w:pPr>
            <w:r w:rsidRPr="007A752C">
              <w:rPr>
                <w:rFonts w:cs="Arial"/>
                <w:sz w:val="20"/>
              </w:rPr>
              <w:t>18.681</w:t>
            </w:r>
          </w:p>
        </w:tc>
        <w:tc>
          <w:tcPr>
            <w:tcW w:w="454" w:type="dxa"/>
          </w:tcPr>
          <w:p w14:paraId="5FEFA4B5" w14:textId="77777777" w:rsidR="00A61825" w:rsidRPr="007A752C" w:rsidRDefault="2E2F3467" w:rsidP="2E2F3467">
            <w:pPr>
              <w:widowControl w:val="0"/>
              <w:autoSpaceDE w:val="0"/>
              <w:autoSpaceDN w:val="0"/>
              <w:adjustRightInd w:val="0"/>
              <w:jc w:val="center"/>
              <w:rPr>
                <w:rFonts w:cs="Arial"/>
                <w:sz w:val="20"/>
              </w:rPr>
            </w:pPr>
            <w:r w:rsidRPr="007A752C">
              <w:rPr>
                <w:rFonts w:cs="Arial"/>
                <w:sz w:val="20"/>
              </w:rPr>
              <w:t>7</w:t>
            </w:r>
          </w:p>
        </w:tc>
        <w:tc>
          <w:tcPr>
            <w:tcW w:w="492" w:type="dxa"/>
          </w:tcPr>
          <w:p w14:paraId="078EA460" w14:textId="77777777" w:rsidR="00A61825" w:rsidRPr="007A752C" w:rsidRDefault="2E2F3467" w:rsidP="2E2F3467">
            <w:pPr>
              <w:widowControl w:val="0"/>
              <w:autoSpaceDE w:val="0"/>
              <w:autoSpaceDN w:val="0"/>
              <w:adjustRightInd w:val="0"/>
              <w:jc w:val="center"/>
              <w:rPr>
                <w:rFonts w:cs="Arial"/>
                <w:sz w:val="20"/>
              </w:rPr>
            </w:pPr>
            <w:r w:rsidRPr="007A752C">
              <w:rPr>
                <w:rFonts w:cs="Arial"/>
                <w:sz w:val="20"/>
              </w:rPr>
              <w:t>1</w:t>
            </w:r>
          </w:p>
        </w:tc>
        <w:tc>
          <w:tcPr>
            <w:tcW w:w="492" w:type="dxa"/>
          </w:tcPr>
          <w:p w14:paraId="0644AA94" w14:textId="77777777" w:rsidR="00A61825" w:rsidRPr="007A752C" w:rsidRDefault="2E2F3467" w:rsidP="2E2F3467">
            <w:pPr>
              <w:widowControl w:val="0"/>
              <w:autoSpaceDE w:val="0"/>
              <w:autoSpaceDN w:val="0"/>
              <w:adjustRightInd w:val="0"/>
              <w:jc w:val="center"/>
              <w:rPr>
                <w:rFonts w:cs="Arial"/>
                <w:sz w:val="20"/>
              </w:rPr>
            </w:pPr>
            <w:r w:rsidRPr="007A752C">
              <w:rPr>
                <w:rFonts w:cs="Arial"/>
                <w:sz w:val="20"/>
              </w:rPr>
              <w:t>1</w:t>
            </w:r>
          </w:p>
        </w:tc>
        <w:tc>
          <w:tcPr>
            <w:tcW w:w="493" w:type="dxa"/>
          </w:tcPr>
          <w:p w14:paraId="1350AFFB" w14:textId="77777777" w:rsidR="00A61825" w:rsidRPr="007A752C" w:rsidRDefault="2E2F3467" w:rsidP="2E2F3467">
            <w:pPr>
              <w:widowControl w:val="0"/>
              <w:autoSpaceDE w:val="0"/>
              <w:autoSpaceDN w:val="0"/>
              <w:adjustRightInd w:val="0"/>
              <w:jc w:val="center"/>
              <w:rPr>
                <w:rFonts w:cs="Arial"/>
                <w:sz w:val="20"/>
              </w:rPr>
            </w:pPr>
            <w:r w:rsidRPr="007A752C">
              <w:rPr>
                <w:rFonts w:cs="Arial"/>
                <w:sz w:val="20"/>
              </w:rPr>
              <w:t>0</w:t>
            </w:r>
          </w:p>
        </w:tc>
      </w:tr>
      <w:tr w:rsidR="00A61825" w:rsidRPr="007A752C" w14:paraId="3CF10B80" w14:textId="77777777" w:rsidTr="0E882B3C">
        <w:trPr>
          <w:trHeight w:val="1160"/>
        </w:trPr>
        <w:tc>
          <w:tcPr>
            <w:tcW w:w="4947" w:type="dxa"/>
            <w:gridSpan w:val="7"/>
          </w:tcPr>
          <w:p w14:paraId="44ADCFF7" w14:textId="26AC9EBF" w:rsidR="00A61825" w:rsidRPr="007A752C" w:rsidRDefault="0E882B3C" w:rsidP="0E882B3C">
            <w:pPr>
              <w:rPr>
                <w:sz w:val="20"/>
              </w:rPr>
            </w:pPr>
            <w:r w:rsidRPr="007A752C">
              <w:rPr>
                <w:sz w:val="20"/>
              </w:rPr>
              <w:t xml:space="preserve">Učestalost intenziteta potresa prikazana u tablici </w:t>
            </w:r>
            <w:r w:rsidR="0086304F">
              <w:rPr>
                <w:sz w:val="20"/>
              </w:rPr>
              <w:t>podatci</w:t>
            </w:r>
            <w:r w:rsidRPr="007A752C">
              <w:rPr>
                <w:sz w:val="20"/>
              </w:rPr>
              <w:t xml:space="preserve"> su za grad Osijek, </w:t>
            </w:r>
            <w:r w:rsidRPr="007A752C">
              <w:t xml:space="preserve"> </w:t>
            </w:r>
            <w:r w:rsidRPr="007A752C">
              <w:rPr>
                <w:sz w:val="20"/>
              </w:rPr>
              <w:t xml:space="preserve">kao najbliže mjesto  (ne postoje </w:t>
            </w:r>
            <w:r w:rsidR="0086304F">
              <w:rPr>
                <w:sz w:val="20"/>
              </w:rPr>
              <w:t>podatci</w:t>
            </w:r>
            <w:r w:rsidRPr="007A752C">
              <w:rPr>
                <w:sz w:val="20"/>
              </w:rPr>
              <w:t xml:space="preserve"> za općinu </w:t>
            </w:r>
            <w:r w:rsidR="00127A6D">
              <w:rPr>
                <w:sz w:val="20"/>
              </w:rPr>
              <w:t>Vladislavci</w:t>
            </w:r>
            <w:r w:rsidRPr="007A752C">
              <w:rPr>
                <w:sz w:val="20"/>
              </w:rPr>
              <w:t xml:space="preserve">). </w:t>
            </w:r>
            <w:r w:rsidR="0086304F">
              <w:rPr>
                <w:sz w:val="20"/>
              </w:rPr>
              <w:t>Podatci</w:t>
            </w:r>
            <w:r w:rsidRPr="007A752C">
              <w:rPr>
                <w:sz w:val="20"/>
              </w:rPr>
              <w:t xml:space="preserve"> se odnose na  razdoblje od 1879. do 2003. godine. </w:t>
            </w:r>
          </w:p>
          <w:p w14:paraId="5B101E48" w14:textId="77777777" w:rsidR="00A61825" w:rsidRPr="007A752C" w:rsidRDefault="00A61825" w:rsidP="00A61825">
            <w:pPr>
              <w:widowControl w:val="0"/>
              <w:autoSpaceDE w:val="0"/>
              <w:autoSpaceDN w:val="0"/>
              <w:adjustRightInd w:val="0"/>
              <w:jc w:val="center"/>
              <w:rPr>
                <w:rFonts w:cs="Arial"/>
                <w:sz w:val="20"/>
              </w:rPr>
            </w:pPr>
          </w:p>
          <w:p w14:paraId="14668B0C" w14:textId="77777777" w:rsidR="00A61825" w:rsidRPr="007A752C" w:rsidRDefault="00A61825" w:rsidP="00A61825">
            <w:pPr>
              <w:widowControl w:val="0"/>
              <w:autoSpaceDE w:val="0"/>
              <w:autoSpaceDN w:val="0"/>
              <w:adjustRightInd w:val="0"/>
              <w:jc w:val="center"/>
              <w:rPr>
                <w:rFonts w:cs="Arial"/>
                <w:sz w:val="20"/>
              </w:rPr>
            </w:pPr>
          </w:p>
        </w:tc>
      </w:tr>
    </w:tbl>
    <w:p w14:paraId="0652F390" w14:textId="1ACC950A" w:rsidR="00405AF9" w:rsidRPr="007A752C" w:rsidRDefault="00CA0E95" w:rsidP="0075737E">
      <w:pPr>
        <w:pStyle w:val="Opisslike"/>
        <w:rPr>
          <w:lang w:eastAsia="hr-HR"/>
        </w:rPr>
      </w:pPr>
      <w:r w:rsidRPr="007A752C">
        <w:rPr>
          <w:lang w:eastAsia="hr-HR"/>
        </w:rPr>
        <w:t xml:space="preserve"> </w:t>
      </w:r>
      <w:r w:rsidR="0020511F" w:rsidRPr="0020511F">
        <w:rPr>
          <w:noProof/>
          <w:lang w:eastAsia="hr-HR"/>
        </w:rPr>
        <w:drawing>
          <wp:inline distT="0" distB="0" distL="0" distR="0" wp14:anchorId="357E6E2F" wp14:editId="569043E3">
            <wp:extent cx="2487168" cy="2325906"/>
            <wp:effectExtent l="0" t="0" r="8890" b="0"/>
            <wp:docPr id="2630618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61836" name=""/>
                    <pic:cNvPicPr/>
                  </pic:nvPicPr>
                  <pic:blipFill>
                    <a:blip r:embed="rId23"/>
                    <a:stretch>
                      <a:fillRect/>
                    </a:stretch>
                  </pic:blipFill>
                  <pic:spPr>
                    <a:xfrm>
                      <a:off x="0" y="0"/>
                      <a:ext cx="2499150" cy="2337112"/>
                    </a:xfrm>
                    <a:prstGeom prst="rect">
                      <a:avLst/>
                    </a:prstGeom>
                  </pic:spPr>
                </pic:pic>
              </a:graphicData>
            </a:graphic>
          </wp:inline>
        </w:drawing>
      </w:r>
      <w:r w:rsidR="00A61825" w:rsidRPr="007A752C">
        <w:t xml:space="preserve"> </w:t>
      </w:r>
      <w:r w:rsidR="00A61825" w:rsidRPr="0020511F">
        <w:rPr>
          <w:lang w:eastAsia="hr-HR"/>
        </w:rPr>
        <w:t>Izvor: Seizmološka služba – Geofizički zavod PMF-a, Zagreb</w:t>
      </w:r>
    </w:p>
    <w:p w14:paraId="3756886C" w14:textId="77777777" w:rsidR="002A274B" w:rsidRPr="007A752C" w:rsidRDefault="002A274B" w:rsidP="00815B03">
      <w:pPr>
        <w:jc w:val="left"/>
        <w:textAlignment w:val="baseline"/>
        <w:rPr>
          <w:rFonts w:ascii="Calibri" w:hAnsi="Calibri" w:cs="Segoe UI"/>
          <w:sz w:val="20"/>
          <w:lang w:eastAsia="hr-HR"/>
        </w:rPr>
      </w:pPr>
    </w:p>
    <w:p w14:paraId="0DBC580D" w14:textId="77777777" w:rsidR="0075737E" w:rsidRPr="007A752C" w:rsidRDefault="0075737E" w:rsidP="00815B03">
      <w:pPr>
        <w:jc w:val="left"/>
        <w:textAlignment w:val="baseline"/>
        <w:rPr>
          <w:rFonts w:ascii="Calibri" w:hAnsi="Calibri" w:cs="Segoe UI"/>
          <w:sz w:val="20"/>
          <w:lang w:eastAsia="hr-HR"/>
        </w:rPr>
      </w:pPr>
    </w:p>
    <w:p w14:paraId="0D8AA2C6" w14:textId="4AF19450" w:rsidR="00405AF9" w:rsidRPr="007A752C" w:rsidRDefault="0075737E" w:rsidP="0075737E">
      <w:pPr>
        <w:pStyle w:val="Opisslike"/>
        <w:rPr>
          <w:rFonts w:cs="Segoe UI"/>
          <w:lang w:eastAsia="hr-HR"/>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25</w:t>
      </w:r>
      <w:r w:rsidRPr="007A752C">
        <w:fldChar w:fldCharType="end"/>
      </w:r>
      <w:r w:rsidR="0E882B3C" w:rsidRPr="007A752C">
        <w:rPr>
          <w:rFonts w:cs="Segoe UI"/>
          <w:lang w:eastAsia="hr-HR"/>
        </w:rPr>
        <w:t>: Stupnjevi intenziteta potresa</w:t>
      </w:r>
    </w:p>
    <w:tbl>
      <w:tblPr>
        <w:tblStyle w:val="Reetkatablice11"/>
        <w:tblW w:w="10206" w:type="dxa"/>
        <w:jc w:val="center"/>
        <w:tblLook w:val="04A0" w:firstRow="1" w:lastRow="0" w:firstColumn="1" w:lastColumn="0" w:noHBand="0" w:noVBand="1"/>
      </w:tblPr>
      <w:tblGrid>
        <w:gridCol w:w="960"/>
        <w:gridCol w:w="9246"/>
      </w:tblGrid>
      <w:tr w:rsidR="002A274B" w:rsidRPr="007A752C" w14:paraId="76B246F6" w14:textId="77777777" w:rsidTr="002F4EBA">
        <w:trPr>
          <w:trHeight w:val="1342"/>
          <w:jc w:val="center"/>
        </w:trPr>
        <w:tc>
          <w:tcPr>
            <w:tcW w:w="852" w:type="dxa"/>
            <w:shd w:val="clear" w:color="auto" w:fill="F2F2F2" w:themeFill="background1" w:themeFillShade="F2"/>
          </w:tcPr>
          <w:p w14:paraId="1A933450" w14:textId="77777777" w:rsidR="002A274B" w:rsidRPr="007A752C" w:rsidRDefault="0E882B3C" w:rsidP="0E882B3C">
            <w:pPr>
              <w:autoSpaceDE w:val="0"/>
              <w:autoSpaceDN w:val="0"/>
              <w:adjustRightInd w:val="0"/>
              <w:jc w:val="left"/>
              <w:rPr>
                <w:rFonts w:eastAsia="SimSun" w:cs="TimesNewRomanPSMT"/>
                <w:b/>
                <w:bCs/>
                <w:color w:val="000000" w:themeColor="text1"/>
                <w:sz w:val="18"/>
                <w:szCs w:val="18"/>
              </w:rPr>
            </w:pPr>
            <w:r w:rsidRPr="007A752C">
              <w:rPr>
                <w:rFonts w:eastAsia="SimSun" w:cs="TimesNewRomanPSMT"/>
                <w:b/>
                <w:bCs/>
                <w:color w:val="000000" w:themeColor="text1"/>
                <w:sz w:val="18"/>
                <w:szCs w:val="18"/>
              </w:rPr>
              <w:t>V</w:t>
            </w:r>
            <w:r w:rsidRPr="007A752C">
              <w:rPr>
                <w:rFonts w:eastAsia="SimSun" w:cs="TimesNewRomanPSMT"/>
                <w:b/>
                <w:bCs/>
                <w:color w:val="000000" w:themeColor="text1"/>
                <w:sz w:val="18"/>
                <w:szCs w:val="18"/>
                <w:vertAlign w:val="superscript"/>
              </w:rPr>
              <w:t>0</w:t>
            </w:r>
            <w:r w:rsidRPr="007A752C">
              <w:rPr>
                <w:rFonts w:eastAsia="SimSun" w:cs="TimesNewRomanPSMT"/>
                <w:b/>
                <w:bCs/>
                <w:color w:val="000000" w:themeColor="text1"/>
                <w:sz w:val="18"/>
                <w:szCs w:val="18"/>
              </w:rPr>
              <w:t xml:space="preserve">  Jak</w:t>
            </w:r>
          </w:p>
        </w:tc>
        <w:tc>
          <w:tcPr>
            <w:tcW w:w="9354" w:type="dxa"/>
          </w:tcPr>
          <w:p w14:paraId="1C4AA540" w14:textId="77777777" w:rsidR="002A274B" w:rsidRPr="007A752C" w:rsidRDefault="0E882B3C" w:rsidP="0E882B3C">
            <w:pPr>
              <w:autoSpaceDE w:val="0"/>
              <w:autoSpaceDN w:val="0"/>
              <w:adjustRightInd w:val="0"/>
              <w:rPr>
                <w:rFonts w:eastAsia="SimSun" w:cs="TimesNewRomanPSMT"/>
                <w:color w:val="000000" w:themeColor="text1"/>
                <w:sz w:val="18"/>
                <w:szCs w:val="18"/>
              </w:rPr>
            </w:pPr>
            <w:r w:rsidRPr="007A752C">
              <w:rPr>
                <w:rFonts w:eastAsia="SimSun" w:cs="TimesNewRomanPSMT"/>
                <w:color w:val="000000" w:themeColor="text1"/>
                <w:sz w:val="18"/>
                <w:szCs w:val="18"/>
              </w:rPr>
              <w:t>Potres osjeti većina ljudi u zgradama, mnogi na otvorenom. Mnogu se bude. Pojedinci bježe na otvoren prostor. Životinje se uznemire. Tresu se čitave zgrade. Jako se njišu predmeti koji vise. Slike se pomoću s mjesta. U rijetkim slučajevima ure njihalice se zaustavljaju. Nestabilni predmeti mogu se prevrnuti ili pomaknuti. Pritvorena vrata i prozori se otvaraju i ponovo zalupe. Iz punih otvorenih posuda prelijeva se tekućina. Trešnja je jaka, ponekad podsjeća na pad teškog predmeta unutar zgrade. Moguća su oštećenja 1. stupnja na pojedinim zgradama tipa A. U nekim slučajevima mijenja izdašnost izvora.</w:t>
            </w:r>
          </w:p>
        </w:tc>
      </w:tr>
      <w:tr w:rsidR="002A274B" w:rsidRPr="007A752C" w14:paraId="645D190C" w14:textId="77777777" w:rsidTr="002F4EBA">
        <w:trPr>
          <w:jc w:val="center"/>
        </w:trPr>
        <w:tc>
          <w:tcPr>
            <w:tcW w:w="852" w:type="dxa"/>
            <w:shd w:val="clear" w:color="auto" w:fill="F2F2F2" w:themeFill="background1" w:themeFillShade="F2"/>
          </w:tcPr>
          <w:p w14:paraId="30594CD8" w14:textId="77777777" w:rsidR="002A274B" w:rsidRPr="007A752C" w:rsidRDefault="0E882B3C" w:rsidP="0E882B3C">
            <w:pPr>
              <w:autoSpaceDE w:val="0"/>
              <w:autoSpaceDN w:val="0"/>
              <w:adjustRightInd w:val="0"/>
              <w:jc w:val="left"/>
              <w:rPr>
                <w:rFonts w:eastAsia="SimSun" w:cs="TimesNewRomanPSMT"/>
                <w:b/>
                <w:bCs/>
                <w:color w:val="000000" w:themeColor="text1"/>
                <w:sz w:val="18"/>
                <w:szCs w:val="18"/>
              </w:rPr>
            </w:pPr>
            <w:r w:rsidRPr="007A752C">
              <w:rPr>
                <w:rFonts w:eastAsia="SimSun" w:cs="TimesNewRomanPSMT"/>
                <w:b/>
                <w:bCs/>
                <w:color w:val="000000" w:themeColor="text1"/>
                <w:sz w:val="18"/>
                <w:szCs w:val="18"/>
              </w:rPr>
              <w:t>VI</w:t>
            </w:r>
            <w:r w:rsidRPr="007A752C">
              <w:rPr>
                <w:rFonts w:eastAsia="SimSun" w:cs="TimesNewRomanPSMT"/>
                <w:b/>
                <w:bCs/>
                <w:color w:val="000000" w:themeColor="text1"/>
                <w:sz w:val="18"/>
                <w:szCs w:val="18"/>
                <w:vertAlign w:val="superscript"/>
              </w:rPr>
              <w:t>0</w:t>
            </w:r>
            <w:r w:rsidRPr="007A752C">
              <w:rPr>
                <w:rFonts w:eastAsia="SimSun" w:cs="TimesNewRomanPSMT"/>
                <w:b/>
                <w:bCs/>
                <w:color w:val="000000" w:themeColor="text1"/>
                <w:sz w:val="18"/>
                <w:szCs w:val="18"/>
              </w:rPr>
              <w:t xml:space="preserve">  Lagane štete</w:t>
            </w:r>
          </w:p>
        </w:tc>
        <w:tc>
          <w:tcPr>
            <w:tcW w:w="9354" w:type="dxa"/>
          </w:tcPr>
          <w:p w14:paraId="6CE5CF83" w14:textId="77777777" w:rsidR="002A274B" w:rsidRPr="007A752C" w:rsidRDefault="2E2F3467" w:rsidP="2E2F3467">
            <w:pPr>
              <w:autoSpaceDE w:val="0"/>
              <w:autoSpaceDN w:val="0"/>
              <w:adjustRightInd w:val="0"/>
              <w:rPr>
                <w:rFonts w:eastAsia="SimSun" w:cs="TimesNewRomanPSMT"/>
                <w:color w:val="000000" w:themeColor="text1"/>
                <w:sz w:val="18"/>
                <w:szCs w:val="18"/>
              </w:rPr>
            </w:pPr>
            <w:r w:rsidRPr="007A752C">
              <w:rPr>
                <w:rFonts w:eastAsia="SimSun" w:cs="TimesNewRomanPSMT"/>
                <w:color w:val="000000" w:themeColor="text1"/>
                <w:sz w:val="18"/>
                <w:szCs w:val="18"/>
              </w:rPr>
              <w:t>Potres osjeti većina ljudi i unutar zgrade i na otvorenom. Mnogi ljudi u zgradama se uplaše i bježe na otvoreno. Pojedinci gube ravnotežu. Domaće životinje bježe iz nastambi. U rijetkim slučajevima može se razbiti posuđe i drugi stakleni predmeti, knjige padaju. Moguće je pomicanje teškog namještaja; mala zvona mogu zazvoniti.</w:t>
            </w:r>
          </w:p>
          <w:p w14:paraId="4756B4A6" w14:textId="77777777" w:rsidR="002A274B" w:rsidRPr="007A752C" w:rsidRDefault="2E2F3467" w:rsidP="2E2F3467">
            <w:pPr>
              <w:autoSpaceDE w:val="0"/>
              <w:autoSpaceDN w:val="0"/>
              <w:adjustRightInd w:val="0"/>
              <w:rPr>
                <w:rFonts w:eastAsia="SimSun" w:cs="TimesNewRomanPSMT"/>
                <w:color w:val="000000" w:themeColor="text1"/>
                <w:sz w:val="18"/>
                <w:szCs w:val="18"/>
              </w:rPr>
            </w:pPr>
            <w:r w:rsidRPr="007A752C">
              <w:rPr>
                <w:rFonts w:eastAsia="SimSun" w:cs="TimesNewRomanPSMT"/>
                <w:color w:val="000000" w:themeColor="text1"/>
                <w:sz w:val="18"/>
                <w:szCs w:val="18"/>
              </w:rPr>
              <w:t>Oštećenja 1. stupnja na pojedinim zgradama tipa B i na mnogim zgradama tipa A. Na pojedinim zgradama tipa A oštećenja 2. stupnja. U pojedinim slučajevima u vlažnom tlu moguće su pukotine širine do 1 cm; u brdskim predjelima pojedini slučaj odrona. Primjećuju se promjene izdašnosti izvora i razine vode u zdencima.</w:t>
            </w:r>
          </w:p>
        </w:tc>
      </w:tr>
      <w:tr w:rsidR="002A274B" w:rsidRPr="007A752C" w14:paraId="151EFF5C" w14:textId="77777777" w:rsidTr="002F4EBA">
        <w:trPr>
          <w:jc w:val="center"/>
        </w:trPr>
        <w:tc>
          <w:tcPr>
            <w:tcW w:w="852" w:type="dxa"/>
            <w:shd w:val="clear" w:color="auto" w:fill="F2F2F2" w:themeFill="background1" w:themeFillShade="F2"/>
          </w:tcPr>
          <w:p w14:paraId="6296CBE8" w14:textId="77777777" w:rsidR="002A274B" w:rsidRPr="007A752C" w:rsidRDefault="2E2F3467" w:rsidP="2E2F3467">
            <w:pPr>
              <w:autoSpaceDE w:val="0"/>
              <w:autoSpaceDN w:val="0"/>
              <w:adjustRightInd w:val="0"/>
              <w:jc w:val="left"/>
              <w:rPr>
                <w:rFonts w:eastAsia="SimSun" w:cs="TimesNewRomanPSMT"/>
                <w:b/>
                <w:bCs/>
                <w:color w:val="000000" w:themeColor="text1"/>
                <w:sz w:val="18"/>
                <w:szCs w:val="18"/>
              </w:rPr>
            </w:pPr>
            <w:r w:rsidRPr="007A752C">
              <w:rPr>
                <w:rFonts w:eastAsia="SimSun" w:cs="TimesNewRomanPSMT"/>
                <w:b/>
                <w:bCs/>
                <w:color w:val="000000" w:themeColor="text1"/>
                <w:sz w:val="18"/>
                <w:szCs w:val="18"/>
              </w:rPr>
              <w:t>VII</w:t>
            </w:r>
            <w:r w:rsidR="005A5493" w:rsidRPr="007A752C">
              <w:rPr>
                <w:rFonts w:eastAsia="SimSun" w:cs="TimesNewRomanPSMT"/>
                <w:b/>
                <w:bCs/>
                <w:color w:val="000000" w:themeColor="text1"/>
                <w:sz w:val="18"/>
                <w:szCs w:val="18"/>
                <w:vertAlign w:val="superscript"/>
              </w:rPr>
              <w:t>0</w:t>
            </w:r>
            <w:r w:rsidRPr="007A752C">
              <w:rPr>
                <w:rFonts w:eastAsia="SimSun" w:cs="TimesNewRomanPSMT"/>
                <w:b/>
                <w:bCs/>
                <w:color w:val="000000" w:themeColor="text1"/>
                <w:sz w:val="18"/>
                <w:szCs w:val="18"/>
              </w:rPr>
              <w:t xml:space="preserve">  Oštećenja zgrada</w:t>
            </w:r>
          </w:p>
          <w:p w14:paraId="4E19685C" w14:textId="77777777" w:rsidR="002A274B" w:rsidRPr="007A752C" w:rsidRDefault="002A274B" w:rsidP="002A274B">
            <w:pPr>
              <w:autoSpaceDE w:val="0"/>
              <w:autoSpaceDN w:val="0"/>
              <w:adjustRightInd w:val="0"/>
              <w:jc w:val="left"/>
              <w:rPr>
                <w:rFonts w:eastAsia="SimSun" w:cs="TimesNewRomanPSMT"/>
                <w:b/>
                <w:bCs/>
                <w:color w:val="000000"/>
                <w:sz w:val="18"/>
                <w:szCs w:val="18"/>
              </w:rPr>
            </w:pPr>
          </w:p>
        </w:tc>
        <w:tc>
          <w:tcPr>
            <w:tcW w:w="9354" w:type="dxa"/>
          </w:tcPr>
          <w:p w14:paraId="3FC56C89" w14:textId="77777777" w:rsidR="002A274B" w:rsidRPr="007A752C" w:rsidRDefault="2E2F3467" w:rsidP="2E2F3467">
            <w:pPr>
              <w:autoSpaceDE w:val="0"/>
              <w:autoSpaceDN w:val="0"/>
              <w:adjustRightInd w:val="0"/>
              <w:rPr>
                <w:rFonts w:eastAsia="SimSun" w:cs="TimesNewRomanPSMT"/>
                <w:color w:val="000000" w:themeColor="text1"/>
                <w:sz w:val="18"/>
                <w:szCs w:val="18"/>
              </w:rPr>
            </w:pPr>
            <w:r w:rsidRPr="007A752C">
              <w:rPr>
                <w:rFonts w:eastAsia="SimSun" w:cs="TimesNewRomanPSMT"/>
                <w:color w:val="000000" w:themeColor="text1"/>
                <w:sz w:val="18"/>
                <w:szCs w:val="18"/>
              </w:rPr>
              <w:t xml:space="preserve">Većina ljudi se prestraši i bježi na otvoreno. Mnogu se teško održavaju na nogama. Trešnju osjete osobe koje se voze u automobilu. Zvone velika zvona. </w:t>
            </w:r>
          </w:p>
          <w:p w14:paraId="13E198D1" w14:textId="77777777" w:rsidR="002A274B" w:rsidRPr="007A752C" w:rsidRDefault="2E2F3467" w:rsidP="2E2F3467">
            <w:pPr>
              <w:autoSpaceDE w:val="0"/>
              <w:autoSpaceDN w:val="0"/>
              <w:adjustRightInd w:val="0"/>
              <w:rPr>
                <w:rFonts w:eastAsia="SimSun" w:cs="TimesNewRomanPSMT"/>
                <w:color w:val="000000" w:themeColor="text1"/>
                <w:sz w:val="18"/>
                <w:szCs w:val="18"/>
              </w:rPr>
            </w:pPr>
            <w:r w:rsidRPr="007A752C">
              <w:rPr>
                <w:rFonts w:eastAsia="SimSun" w:cs="TimesNewRomanPSMT"/>
                <w:color w:val="000000" w:themeColor="text1"/>
                <w:sz w:val="18"/>
                <w:szCs w:val="18"/>
              </w:rPr>
              <w:t xml:space="preserve">U mnogim zgradama tipa C oštećenja 1. stupnja; u mnogim zgradama tipa B, oštećenja 2. stupnja. U mnogim zgradama tipa A oštećenja 3. stupnja, u pojedinim četvrtog. U pojedinim slučajevima odroni cesta na strmim kosinama; mjestimično pukotine u cestama i kamenim zidovima. </w:t>
            </w:r>
          </w:p>
          <w:p w14:paraId="50B0439F" w14:textId="77777777" w:rsidR="002A274B" w:rsidRPr="007A752C" w:rsidRDefault="2E2F3467" w:rsidP="2E2F3467">
            <w:pPr>
              <w:autoSpaceDE w:val="0"/>
              <w:autoSpaceDN w:val="0"/>
              <w:adjustRightInd w:val="0"/>
              <w:rPr>
                <w:rFonts w:eastAsia="SimSun" w:cs="TimesNewRomanPSMT"/>
                <w:color w:val="000000" w:themeColor="text1"/>
                <w:sz w:val="18"/>
                <w:szCs w:val="18"/>
              </w:rPr>
            </w:pPr>
            <w:r w:rsidRPr="007A752C">
              <w:rPr>
                <w:rFonts w:eastAsia="SimSun" w:cs="TimesNewRomanPSMT"/>
                <w:color w:val="000000" w:themeColor="text1"/>
                <w:sz w:val="18"/>
                <w:szCs w:val="18"/>
              </w:rPr>
              <w:t xml:space="preserve">Na površini vode stvaraju se valovi; voda se zamuti od izdizanja mulja. Promjena izdašnosti izvora i razine vode u zdencima. U pojedinim slučajevima stvaraju se novi ili nestaju postojeći izvori vode. Pojedini slučajevi odrona na pješčanim ili šljunčanim obalama rijeka. </w:t>
            </w:r>
          </w:p>
        </w:tc>
      </w:tr>
      <w:tr w:rsidR="002A274B" w:rsidRPr="007A752C" w14:paraId="189DCB6D" w14:textId="77777777" w:rsidTr="002F4EBA">
        <w:trPr>
          <w:jc w:val="center"/>
        </w:trPr>
        <w:tc>
          <w:tcPr>
            <w:tcW w:w="852" w:type="dxa"/>
            <w:shd w:val="clear" w:color="auto" w:fill="F2F2F2" w:themeFill="background1" w:themeFillShade="F2"/>
          </w:tcPr>
          <w:p w14:paraId="613722AB" w14:textId="77777777" w:rsidR="005A5493" w:rsidRPr="007A752C" w:rsidRDefault="2E2F3467" w:rsidP="2E2F3467">
            <w:pPr>
              <w:autoSpaceDE w:val="0"/>
              <w:autoSpaceDN w:val="0"/>
              <w:adjustRightInd w:val="0"/>
              <w:jc w:val="left"/>
              <w:rPr>
                <w:rFonts w:eastAsia="SimSun" w:cs="TimesNewRomanPSMT"/>
                <w:b/>
                <w:bCs/>
                <w:color w:val="000000" w:themeColor="text1"/>
                <w:sz w:val="18"/>
                <w:szCs w:val="18"/>
                <w:vertAlign w:val="superscript"/>
              </w:rPr>
            </w:pPr>
            <w:r w:rsidRPr="007A752C">
              <w:rPr>
                <w:rFonts w:eastAsia="SimSun" w:cs="TimesNewRomanPSMT"/>
                <w:b/>
                <w:bCs/>
                <w:color w:val="000000" w:themeColor="text1"/>
                <w:sz w:val="18"/>
                <w:szCs w:val="18"/>
              </w:rPr>
              <w:t>VIII</w:t>
            </w:r>
            <w:r w:rsidR="005A5493" w:rsidRPr="007A752C">
              <w:rPr>
                <w:rFonts w:eastAsia="SimSun" w:cs="TimesNewRomanPSMT"/>
                <w:b/>
                <w:bCs/>
                <w:color w:val="000000" w:themeColor="text1"/>
                <w:sz w:val="18"/>
                <w:szCs w:val="18"/>
                <w:vertAlign w:val="superscript"/>
              </w:rPr>
              <w:t>0</w:t>
            </w:r>
          </w:p>
          <w:p w14:paraId="1B39E772" w14:textId="77777777" w:rsidR="002A274B" w:rsidRPr="007A752C" w:rsidRDefault="2E2F3467" w:rsidP="2E2F3467">
            <w:pPr>
              <w:autoSpaceDE w:val="0"/>
              <w:autoSpaceDN w:val="0"/>
              <w:adjustRightInd w:val="0"/>
              <w:jc w:val="left"/>
              <w:rPr>
                <w:rFonts w:eastAsia="SimSun" w:cs="TimesNewRomanPSMT"/>
                <w:b/>
                <w:bCs/>
                <w:color w:val="000000" w:themeColor="text1"/>
                <w:sz w:val="18"/>
                <w:szCs w:val="18"/>
              </w:rPr>
            </w:pPr>
            <w:r w:rsidRPr="007A752C">
              <w:rPr>
                <w:rFonts w:eastAsia="SimSun" w:cs="TimesNewRomanPSMT"/>
                <w:b/>
                <w:bCs/>
                <w:color w:val="000000" w:themeColor="text1"/>
                <w:sz w:val="18"/>
                <w:szCs w:val="18"/>
              </w:rPr>
              <w:t>Razorna oštećenja zgrada</w:t>
            </w:r>
          </w:p>
          <w:p w14:paraId="1770B46B" w14:textId="77777777" w:rsidR="002A274B" w:rsidRPr="007A752C" w:rsidRDefault="002A274B" w:rsidP="002A274B">
            <w:pPr>
              <w:autoSpaceDE w:val="0"/>
              <w:autoSpaceDN w:val="0"/>
              <w:adjustRightInd w:val="0"/>
              <w:jc w:val="left"/>
              <w:rPr>
                <w:rFonts w:eastAsia="SimSun" w:cs="TimesNewRomanPSMT"/>
                <w:b/>
                <w:bCs/>
                <w:color w:val="000000"/>
                <w:sz w:val="18"/>
                <w:szCs w:val="18"/>
              </w:rPr>
            </w:pPr>
          </w:p>
        </w:tc>
        <w:tc>
          <w:tcPr>
            <w:tcW w:w="9354" w:type="dxa"/>
          </w:tcPr>
          <w:p w14:paraId="59C62298" w14:textId="77777777" w:rsidR="002A274B" w:rsidRPr="007A752C" w:rsidRDefault="2E2F3467" w:rsidP="2E2F3467">
            <w:pPr>
              <w:autoSpaceDE w:val="0"/>
              <w:autoSpaceDN w:val="0"/>
              <w:adjustRightInd w:val="0"/>
              <w:rPr>
                <w:rFonts w:eastAsia="SimSun" w:cs="TimesNewRomanPSMT"/>
                <w:color w:val="000000" w:themeColor="text1"/>
                <w:sz w:val="18"/>
                <w:szCs w:val="18"/>
              </w:rPr>
            </w:pPr>
            <w:r w:rsidRPr="007A752C">
              <w:rPr>
                <w:rFonts w:eastAsia="SimSun" w:cs="TimesNewRomanPSMT"/>
                <w:color w:val="000000" w:themeColor="text1"/>
                <w:sz w:val="18"/>
                <w:szCs w:val="18"/>
              </w:rPr>
              <w:t>Opći strah i pojedinačno panika; uznemirenost osjećaju osobe u automobilima u pokretu. Ponegdje se lome grane i stabla. I teži namještaj se ponekad pomoče. Neke viseće svjetiljke su oštećene.</w:t>
            </w:r>
          </w:p>
          <w:p w14:paraId="212A0420" w14:textId="77777777" w:rsidR="002A274B" w:rsidRPr="007A752C" w:rsidRDefault="2E2F3467" w:rsidP="2E2F3467">
            <w:pPr>
              <w:autoSpaceDE w:val="0"/>
              <w:autoSpaceDN w:val="0"/>
              <w:adjustRightInd w:val="0"/>
              <w:rPr>
                <w:rFonts w:eastAsia="SimSun" w:cs="TimesNewRomanPSMT"/>
                <w:color w:val="000000" w:themeColor="text1"/>
                <w:sz w:val="18"/>
                <w:szCs w:val="18"/>
              </w:rPr>
            </w:pPr>
            <w:r w:rsidRPr="007A752C">
              <w:rPr>
                <w:rFonts w:eastAsia="SimSun" w:cs="TimesNewRomanPSMT"/>
                <w:color w:val="000000" w:themeColor="text1"/>
                <w:sz w:val="18"/>
                <w:szCs w:val="18"/>
              </w:rPr>
              <w:t xml:space="preserve">U mnogim zgradama tipa C oštećenja 2. stupnja, u pojedinim 3. stupnja. U mnogim zgradama tipa B oštećenja 3. stupnja, u pojedinim 4. stupnja. U mnogim zgradama tipa A oštećenja 4. stupnja, u pojedinim 5. stupnja. Spomenici i kipovi se pomiču. Nadgrobni kameni se prevrću. Ruše se kamene ograde. </w:t>
            </w:r>
          </w:p>
          <w:p w14:paraId="63ED1079" w14:textId="77777777" w:rsidR="002A274B" w:rsidRPr="007A752C" w:rsidRDefault="2E2F3467" w:rsidP="2E2F3467">
            <w:pPr>
              <w:autoSpaceDE w:val="0"/>
              <w:autoSpaceDN w:val="0"/>
              <w:adjustRightInd w:val="0"/>
              <w:rPr>
                <w:rFonts w:eastAsia="SimSun" w:cs="TimesNewRomanPSMT"/>
                <w:color w:val="000000" w:themeColor="text1"/>
                <w:sz w:val="18"/>
                <w:szCs w:val="18"/>
              </w:rPr>
            </w:pPr>
            <w:r w:rsidRPr="007A752C">
              <w:rPr>
                <w:rFonts w:eastAsia="SimSun" w:cs="TimesNewRomanPSMT"/>
                <w:color w:val="000000" w:themeColor="text1"/>
                <w:sz w:val="18"/>
                <w:szCs w:val="18"/>
              </w:rPr>
              <w:t>Malo odroni u udubljenjima i na nasipima cesta sa strmim nagibom; pukotine u tlu dosežu nekoliko centimetara. Stvaraju se novi bazeni vode. Ponekad se presušni zdenci pune vodom ili postojeći presušuju. U mnogim slučajevima mijenja se izdašnost izvora i razina vode u zdencima.</w:t>
            </w:r>
          </w:p>
        </w:tc>
      </w:tr>
    </w:tbl>
    <w:p w14:paraId="7891C36D" w14:textId="77777777" w:rsidR="00405AF9" w:rsidRPr="007A752C" w:rsidRDefault="00405AF9" w:rsidP="00405AF9">
      <w:pPr>
        <w:jc w:val="left"/>
        <w:textAlignment w:val="baseline"/>
        <w:rPr>
          <w:rFonts w:ascii="Calibri" w:hAnsi="Calibri" w:cs="Segoe UI"/>
          <w:sz w:val="20"/>
          <w:lang w:eastAsia="hr-HR"/>
        </w:rPr>
      </w:pPr>
    </w:p>
    <w:p w14:paraId="6FC42254" w14:textId="77777777" w:rsidR="007F218E" w:rsidRPr="007A752C" w:rsidRDefault="007F218E" w:rsidP="00405AF9">
      <w:pPr>
        <w:jc w:val="left"/>
        <w:textAlignment w:val="baseline"/>
        <w:rPr>
          <w:rFonts w:ascii="Calibri" w:hAnsi="Calibri" w:cs="Segoe UI"/>
          <w:sz w:val="20"/>
          <w:lang w:eastAsia="hr-HR"/>
        </w:rPr>
      </w:pPr>
    </w:p>
    <w:p w14:paraId="5265EE65" w14:textId="539ED4E5" w:rsidR="00411A5B" w:rsidRPr="007A752C" w:rsidRDefault="0075737E" w:rsidP="0075737E">
      <w:pPr>
        <w:pStyle w:val="Opisslike"/>
        <w:rPr>
          <w:rFonts w:ascii="Segoe UI" w:hAnsi="Segoe UI" w:cs="Segoe UI"/>
          <w:lang w:eastAsia="hr-HR"/>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26</w:t>
      </w:r>
      <w:r w:rsidRPr="007A752C">
        <w:fldChar w:fldCharType="end"/>
      </w:r>
      <w:r w:rsidRPr="007A752C">
        <w:rPr>
          <w:rFonts w:cs="Segoe UI"/>
          <w:lang w:eastAsia="hr-HR"/>
        </w:rPr>
        <w:t>:</w:t>
      </w:r>
      <w:r w:rsidR="2E2F3467" w:rsidRPr="007A752C">
        <w:rPr>
          <w:rFonts w:cs="Segoe UI"/>
          <w:lang w:eastAsia="hr-HR"/>
        </w:rPr>
        <w:t>Tipovi građevina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6975"/>
      </w:tblGrid>
      <w:tr w:rsidR="00411A5B" w:rsidRPr="007A752C" w14:paraId="37A4F8E9" w14:textId="77777777" w:rsidTr="002F4EBA">
        <w:trPr>
          <w:jc w:val="center"/>
        </w:trPr>
        <w:tc>
          <w:tcPr>
            <w:tcW w:w="20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B777887" w14:textId="77777777" w:rsidR="00411A5B" w:rsidRPr="007A752C" w:rsidRDefault="2E2F3467" w:rsidP="2E2F3467">
            <w:pPr>
              <w:spacing w:beforeAutospacing="1" w:afterAutospacing="1"/>
              <w:jc w:val="center"/>
              <w:textAlignment w:val="baseline"/>
              <w:rPr>
                <w:rFonts w:ascii="Times New Roman" w:hAnsi="Times New Roman"/>
                <w:i/>
                <w:iCs/>
                <w:sz w:val="22"/>
                <w:szCs w:val="22"/>
                <w:lang w:eastAsia="hr-HR"/>
              </w:rPr>
            </w:pPr>
            <w:r w:rsidRPr="007A752C">
              <w:rPr>
                <w:rFonts w:ascii="Calibri" w:hAnsi="Calibri"/>
                <w:i/>
                <w:iCs/>
                <w:color w:val="000000" w:themeColor="text1"/>
                <w:sz w:val="22"/>
                <w:szCs w:val="22"/>
                <w:lang w:eastAsia="hr-HR"/>
              </w:rPr>
              <w:t>Tipovi</w:t>
            </w:r>
            <w:r w:rsidRPr="007A752C">
              <w:rPr>
                <w:rFonts w:ascii="Calibri" w:hAnsi="Calibri"/>
                <w:i/>
                <w:iCs/>
                <w:sz w:val="22"/>
                <w:szCs w:val="22"/>
                <w:lang w:eastAsia="hr-HR"/>
              </w:rPr>
              <w:t> </w:t>
            </w:r>
            <w:r w:rsidR="00411A5B" w:rsidRPr="007A752C">
              <w:br/>
            </w:r>
            <w:r w:rsidRPr="007A752C">
              <w:rPr>
                <w:rFonts w:ascii="Calibri" w:hAnsi="Calibri"/>
                <w:i/>
                <w:iCs/>
                <w:color w:val="000000" w:themeColor="text1"/>
                <w:sz w:val="22"/>
                <w:szCs w:val="22"/>
                <w:lang w:eastAsia="hr-HR"/>
              </w:rPr>
              <w:t>građevina</w:t>
            </w:r>
          </w:p>
        </w:tc>
        <w:tc>
          <w:tcPr>
            <w:tcW w:w="69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15792BC" w14:textId="77777777" w:rsidR="00411A5B" w:rsidRPr="007A752C" w:rsidRDefault="2E2F3467" w:rsidP="2E2F3467">
            <w:pPr>
              <w:spacing w:beforeAutospacing="1" w:afterAutospacing="1"/>
              <w:jc w:val="center"/>
              <w:textAlignment w:val="baseline"/>
              <w:rPr>
                <w:rFonts w:ascii="Times New Roman" w:hAnsi="Times New Roman"/>
                <w:i/>
                <w:iCs/>
                <w:sz w:val="22"/>
                <w:szCs w:val="22"/>
                <w:lang w:eastAsia="hr-HR"/>
              </w:rPr>
            </w:pPr>
            <w:r w:rsidRPr="007A752C">
              <w:rPr>
                <w:rFonts w:ascii="Calibri" w:hAnsi="Calibri"/>
                <w:i/>
                <w:iCs/>
                <w:color w:val="000000" w:themeColor="text1"/>
                <w:sz w:val="22"/>
                <w:szCs w:val="22"/>
                <w:lang w:eastAsia="hr-HR"/>
              </w:rPr>
              <w:t>Opis građevina</w:t>
            </w:r>
          </w:p>
        </w:tc>
      </w:tr>
      <w:tr w:rsidR="00411A5B" w:rsidRPr="007A752C" w14:paraId="5371C56D" w14:textId="77777777" w:rsidTr="002F4EBA">
        <w:trPr>
          <w:jc w:val="center"/>
        </w:trPr>
        <w:tc>
          <w:tcPr>
            <w:tcW w:w="20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EEDC87A" w14:textId="77777777" w:rsidR="00411A5B" w:rsidRPr="007A752C" w:rsidRDefault="2E2F3467" w:rsidP="2E2F3467">
            <w:pPr>
              <w:spacing w:beforeAutospacing="1" w:afterAutospacing="1"/>
              <w:jc w:val="center"/>
              <w:textAlignment w:val="baseline"/>
              <w:rPr>
                <w:rFonts w:ascii="Times New Roman" w:hAnsi="Times New Roman"/>
                <w:sz w:val="22"/>
                <w:szCs w:val="22"/>
                <w:lang w:eastAsia="hr-HR"/>
              </w:rPr>
            </w:pPr>
            <w:r w:rsidRPr="007A752C">
              <w:rPr>
                <w:rFonts w:ascii="Calibri" w:hAnsi="Calibri"/>
                <w:color w:val="000000" w:themeColor="text1"/>
                <w:sz w:val="22"/>
                <w:szCs w:val="22"/>
                <w:lang w:eastAsia="hr-HR"/>
              </w:rPr>
              <w:t>Tip - </w:t>
            </w:r>
            <w:r w:rsidRPr="007A752C">
              <w:rPr>
                <w:rFonts w:ascii="Calibri" w:hAnsi="Calibri"/>
                <w:b/>
                <w:bCs/>
                <w:color w:val="000000" w:themeColor="text1"/>
                <w:sz w:val="22"/>
                <w:szCs w:val="22"/>
                <w:lang w:eastAsia="hr-HR"/>
              </w:rPr>
              <w:t>A</w:t>
            </w:r>
          </w:p>
        </w:tc>
        <w:tc>
          <w:tcPr>
            <w:tcW w:w="6975" w:type="dxa"/>
            <w:tcBorders>
              <w:top w:val="single" w:sz="6" w:space="0" w:color="auto"/>
              <w:left w:val="single" w:sz="6" w:space="0" w:color="auto"/>
              <w:bottom w:val="single" w:sz="6" w:space="0" w:color="auto"/>
              <w:right w:val="single" w:sz="6" w:space="0" w:color="auto"/>
            </w:tcBorders>
            <w:vAlign w:val="center"/>
            <w:hideMark/>
          </w:tcPr>
          <w:p w14:paraId="1330D540" w14:textId="77777777" w:rsidR="00411A5B" w:rsidRPr="007A752C" w:rsidRDefault="2E2F3467" w:rsidP="2E2F3467">
            <w:pPr>
              <w:spacing w:beforeAutospacing="1" w:afterAutospacing="1"/>
              <w:jc w:val="left"/>
              <w:textAlignment w:val="baseline"/>
              <w:rPr>
                <w:rFonts w:ascii="Times New Roman" w:hAnsi="Times New Roman"/>
                <w:sz w:val="20"/>
                <w:lang w:eastAsia="hr-HR"/>
              </w:rPr>
            </w:pPr>
            <w:r w:rsidRPr="007A752C">
              <w:rPr>
                <w:rFonts w:ascii="Calibri" w:hAnsi="Calibri"/>
                <w:color w:val="000000" w:themeColor="text1"/>
                <w:sz w:val="20"/>
                <w:lang w:eastAsia="hr-HR"/>
              </w:rPr>
              <w:t>Zgrade od neobraćenog kamena, seoske građevine, kuće od nepečene</w:t>
            </w:r>
            <w:r w:rsidRPr="007A752C">
              <w:rPr>
                <w:rFonts w:ascii="Calibri" w:hAnsi="Calibri"/>
                <w:sz w:val="20"/>
                <w:lang w:eastAsia="hr-HR"/>
              </w:rPr>
              <w:t> </w:t>
            </w:r>
            <w:r w:rsidR="00411A5B" w:rsidRPr="007A752C">
              <w:br/>
            </w:r>
            <w:r w:rsidR="007A752C" w:rsidRPr="007A752C">
              <w:rPr>
                <w:rFonts w:ascii="Calibri" w:hAnsi="Calibri"/>
                <w:color w:val="000000" w:themeColor="text1"/>
                <w:sz w:val="20"/>
                <w:lang w:eastAsia="hr-HR"/>
              </w:rPr>
              <w:t>opeke, kuće</w:t>
            </w:r>
            <w:r w:rsidRPr="007A752C">
              <w:rPr>
                <w:rFonts w:ascii="Calibri" w:hAnsi="Calibri"/>
                <w:color w:val="000000" w:themeColor="text1"/>
                <w:sz w:val="20"/>
                <w:lang w:eastAsia="hr-HR"/>
              </w:rPr>
              <w:t> od nabijene gline</w:t>
            </w:r>
            <w:r w:rsidRPr="007A752C">
              <w:rPr>
                <w:rFonts w:ascii="Calibri" w:hAnsi="Calibri"/>
                <w:sz w:val="20"/>
                <w:lang w:eastAsia="hr-HR"/>
              </w:rPr>
              <w:t> </w:t>
            </w:r>
          </w:p>
        </w:tc>
      </w:tr>
      <w:tr w:rsidR="00411A5B" w:rsidRPr="007A752C" w14:paraId="731C5BC7" w14:textId="77777777" w:rsidTr="002F4EBA">
        <w:trPr>
          <w:jc w:val="center"/>
        </w:trPr>
        <w:tc>
          <w:tcPr>
            <w:tcW w:w="20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EAFC3E2" w14:textId="77777777" w:rsidR="00411A5B" w:rsidRPr="007A752C" w:rsidRDefault="2E2F3467" w:rsidP="2E2F3467">
            <w:pPr>
              <w:spacing w:beforeAutospacing="1" w:afterAutospacing="1"/>
              <w:jc w:val="center"/>
              <w:textAlignment w:val="baseline"/>
              <w:rPr>
                <w:rFonts w:ascii="Times New Roman" w:hAnsi="Times New Roman"/>
                <w:sz w:val="22"/>
                <w:szCs w:val="22"/>
                <w:lang w:eastAsia="hr-HR"/>
              </w:rPr>
            </w:pPr>
            <w:r w:rsidRPr="007A752C">
              <w:rPr>
                <w:rFonts w:ascii="Calibri" w:hAnsi="Calibri"/>
                <w:color w:val="000000" w:themeColor="text1"/>
                <w:sz w:val="22"/>
                <w:szCs w:val="22"/>
                <w:lang w:eastAsia="hr-HR"/>
              </w:rPr>
              <w:t>Tip – </w:t>
            </w:r>
            <w:r w:rsidRPr="007A752C">
              <w:rPr>
                <w:rFonts w:ascii="Calibri" w:hAnsi="Calibri"/>
                <w:b/>
                <w:bCs/>
                <w:color w:val="000000" w:themeColor="text1"/>
                <w:sz w:val="22"/>
                <w:szCs w:val="22"/>
                <w:lang w:eastAsia="hr-HR"/>
              </w:rPr>
              <w:t>B</w:t>
            </w:r>
          </w:p>
        </w:tc>
        <w:tc>
          <w:tcPr>
            <w:tcW w:w="6975" w:type="dxa"/>
            <w:tcBorders>
              <w:top w:val="single" w:sz="6" w:space="0" w:color="auto"/>
              <w:left w:val="single" w:sz="6" w:space="0" w:color="auto"/>
              <w:bottom w:val="single" w:sz="6" w:space="0" w:color="auto"/>
              <w:right w:val="single" w:sz="6" w:space="0" w:color="auto"/>
            </w:tcBorders>
            <w:vAlign w:val="center"/>
            <w:hideMark/>
          </w:tcPr>
          <w:p w14:paraId="47FA9469" w14:textId="77777777" w:rsidR="00411A5B" w:rsidRPr="007A752C" w:rsidRDefault="2E2F3467" w:rsidP="2E2F3467">
            <w:pPr>
              <w:spacing w:beforeAutospacing="1" w:afterAutospacing="1"/>
              <w:jc w:val="left"/>
              <w:textAlignment w:val="baseline"/>
              <w:rPr>
                <w:rFonts w:ascii="Times New Roman" w:hAnsi="Times New Roman"/>
                <w:sz w:val="20"/>
                <w:lang w:eastAsia="hr-HR"/>
              </w:rPr>
            </w:pPr>
            <w:r w:rsidRPr="007A752C">
              <w:rPr>
                <w:rFonts w:ascii="Calibri" w:hAnsi="Calibri"/>
                <w:color w:val="000000" w:themeColor="text1"/>
                <w:sz w:val="20"/>
                <w:lang w:eastAsia="hr-HR"/>
              </w:rPr>
              <w:t>Zgrade od opeke, građevine od krupnih blokova, građevine s drvenom</w:t>
            </w:r>
            <w:r w:rsidRPr="007A752C">
              <w:rPr>
                <w:rFonts w:ascii="Calibri" w:hAnsi="Calibri"/>
                <w:sz w:val="20"/>
                <w:lang w:eastAsia="hr-HR"/>
              </w:rPr>
              <w:t> </w:t>
            </w:r>
            <w:r w:rsidR="00411A5B" w:rsidRPr="007A752C">
              <w:br/>
            </w:r>
            <w:r w:rsidRPr="007A752C">
              <w:rPr>
                <w:rFonts w:ascii="Calibri" w:hAnsi="Calibri"/>
                <w:color w:val="000000" w:themeColor="text1"/>
                <w:sz w:val="20"/>
                <w:lang w:eastAsia="hr-HR"/>
              </w:rPr>
              <w:t>konstrukcijom, građevine iz tesanog prirodnog kamena</w:t>
            </w:r>
            <w:r w:rsidRPr="007A752C">
              <w:rPr>
                <w:rFonts w:ascii="Calibri" w:hAnsi="Calibri"/>
                <w:sz w:val="20"/>
                <w:lang w:eastAsia="hr-HR"/>
              </w:rPr>
              <w:t> </w:t>
            </w:r>
          </w:p>
        </w:tc>
      </w:tr>
      <w:tr w:rsidR="00411A5B" w:rsidRPr="007A752C" w14:paraId="05E92222" w14:textId="77777777" w:rsidTr="002F4EBA">
        <w:trPr>
          <w:jc w:val="center"/>
        </w:trPr>
        <w:tc>
          <w:tcPr>
            <w:tcW w:w="20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1F9E71E" w14:textId="77777777" w:rsidR="00411A5B" w:rsidRPr="007A752C" w:rsidRDefault="2E2F3467" w:rsidP="2E2F3467">
            <w:pPr>
              <w:spacing w:beforeAutospacing="1" w:afterAutospacing="1"/>
              <w:jc w:val="center"/>
              <w:textAlignment w:val="baseline"/>
              <w:rPr>
                <w:rFonts w:ascii="Times New Roman" w:hAnsi="Times New Roman"/>
                <w:sz w:val="22"/>
                <w:szCs w:val="22"/>
                <w:lang w:eastAsia="hr-HR"/>
              </w:rPr>
            </w:pPr>
            <w:r w:rsidRPr="007A752C">
              <w:rPr>
                <w:rFonts w:ascii="Calibri" w:hAnsi="Calibri"/>
                <w:color w:val="000000" w:themeColor="text1"/>
                <w:sz w:val="22"/>
                <w:szCs w:val="22"/>
                <w:lang w:eastAsia="hr-HR"/>
              </w:rPr>
              <w:t>Tip - </w:t>
            </w:r>
            <w:r w:rsidRPr="007A752C">
              <w:rPr>
                <w:rFonts w:ascii="Calibri" w:hAnsi="Calibri"/>
                <w:b/>
                <w:bCs/>
                <w:color w:val="000000" w:themeColor="text1"/>
                <w:sz w:val="22"/>
                <w:szCs w:val="22"/>
                <w:lang w:eastAsia="hr-HR"/>
              </w:rPr>
              <w:t>C</w:t>
            </w:r>
          </w:p>
        </w:tc>
        <w:tc>
          <w:tcPr>
            <w:tcW w:w="6975" w:type="dxa"/>
            <w:tcBorders>
              <w:top w:val="single" w:sz="6" w:space="0" w:color="auto"/>
              <w:left w:val="single" w:sz="6" w:space="0" w:color="auto"/>
              <w:bottom w:val="single" w:sz="6" w:space="0" w:color="auto"/>
              <w:right w:val="single" w:sz="6" w:space="0" w:color="auto"/>
            </w:tcBorders>
            <w:vAlign w:val="center"/>
            <w:hideMark/>
          </w:tcPr>
          <w:p w14:paraId="0B242D43" w14:textId="77777777" w:rsidR="00411A5B" w:rsidRPr="007A752C" w:rsidRDefault="2E2F3467" w:rsidP="2E2F3467">
            <w:pPr>
              <w:spacing w:beforeAutospacing="1" w:afterAutospacing="1"/>
              <w:jc w:val="left"/>
              <w:textAlignment w:val="baseline"/>
              <w:rPr>
                <w:rFonts w:ascii="Times New Roman" w:hAnsi="Times New Roman"/>
                <w:sz w:val="20"/>
                <w:lang w:eastAsia="hr-HR"/>
              </w:rPr>
            </w:pPr>
            <w:r w:rsidRPr="007A752C">
              <w:rPr>
                <w:rFonts w:ascii="Calibri" w:hAnsi="Calibri"/>
                <w:color w:val="000000" w:themeColor="text1"/>
                <w:sz w:val="20"/>
                <w:lang w:eastAsia="hr-HR"/>
              </w:rPr>
              <w:t>Zgrade s armiranobetonskim i čeličnim skeletom, krupno-panelne</w:t>
            </w:r>
            <w:r w:rsidRPr="007A752C">
              <w:rPr>
                <w:rFonts w:ascii="Calibri" w:hAnsi="Calibri"/>
                <w:sz w:val="20"/>
                <w:lang w:eastAsia="hr-HR"/>
              </w:rPr>
              <w:t> </w:t>
            </w:r>
            <w:r w:rsidR="00411A5B" w:rsidRPr="007A752C">
              <w:br/>
            </w:r>
            <w:r w:rsidR="007A752C" w:rsidRPr="007A752C">
              <w:rPr>
                <w:rFonts w:ascii="Calibri" w:hAnsi="Calibri"/>
                <w:color w:val="000000" w:themeColor="text1"/>
                <w:sz w:val="20"/>
                <w:lang w:eastAsia="hr-HR"/>
              </w:rPr>
              <w:t>zgrade, dobro</w:t>
            </w:r>
            <w:r w:rsidRPr="007A752C">
              <w:rPr>
                <w:rFonts w:ascii="Calibri" w:hAnsi="Calibri"/>
                <w:color w:val="000000" w:themeColor="text1"/>
                <w:sz w:val="20"/>
                <w:lang w:eastAsia="hr-HR"/>
              </w:rPr>
              <w:t> građene drvene zgrade</w:t>
            </w:r>
            <w:r w:rsidRPr="007A752C">
              <w:rPr>
                <w:rFonts w:ascii="Calibri" w:hAnsi="Calibri"/>
                <w:sz w:val="20"/>
                <w:lang w:eastAsia="hr-HR"/>
              </w:rPr>
              <w:t> </w:t>
            </w:r>
          </w:p>
        </w:tc>
      </w:tr>
    </w:tbl>
    <w:p w14:paraId="5BCF2E11" w14:textId="7A15412D" w:rsidR="00411A5B" w:rsidRPr="007A752C" w:rsidRDefault="2E2F3467" w:rsidP="0075737E">
      <w:pPr>
        <w:pStyle w:val="Opisslike"/>
        <w:rPr>
          <w:rFonts w:ascii="Segoe UI" w:hAnsi="Segoe UI"/>
          <w:lang w:eastAsia="hr-HR"/>
        </w:rPr>
      </w:pPr>
      <w:r w:rsidRPr="007A752C">
        <w:rPr>
          <w:lang w:eastAsia="hr-HR"/>
        </w:rPr>
        <w:t>Izvor: Seizmološka služba – Geofizički zavod PMF-a, Zagreb </w:t>
      </w:r>
    </w:p>
    <w:p w14:paraId="36273976" w14:textId="5F7232BD" w:rsidR="00405AF9" w:rsidRDefault="00405AF9" w:rsidP="00405AF9">
      <w:pPr>
        <w:jc w:val="left"/>
        <w:textAlignment w:val="baseline"/>
        <w:rPr>
          <w:rFonts w:ascii="Calibri" w:hAnsi="Calibri" w:cs="Segoe UI"/>
          <w:sz w:val="20"/>
          <w:lang w:eastAsia="hr-HR"/>
        </w:rPr>
      </w:pPr>
    </w:p>
    <w:p w14:paraId="51C84558" w14:textId="77777777" w:rsidR="00912FDF" w:rsidRDefault="00912FDF" w:rsidP="00405AF9">
      <w:pPr>
        <w:jc w:val="left"/>
        <w:textAlignment w:val="baseline"/>
        <w:rPr>
          <w:rFonts w:ascii="Calibri" w:hAnsi="Calibri" w:cs="Segoe UI"/>
          <w:sz w:val="20"/>
          <w:lang w:eastAsia="hr-HR"/>
        </w:rPr>
      </w:pPr>
    </w:p>
    <w:p w14:paraId="3B4B8D24" w14:textId="7884B220" w:rsidR="00912FDF" w:rsidRPr="0056790F" w:rsidRDefault="00912FDF" w:rsidP="00912FDF">
      <w:pPr>
        <w:pStyle w:val="Opisslike"/>
      </w:pPr>
      <w:r w:rsidRPr="0056790F">
        <w:t xml:space="preserve">Tablica </w:t>
      </w:r>
      <w:r>
        <w:rPr>
          <w:noProof/>
        </w:rPr>
        <w:fldChar w:fldCharType="begin"/>
      </w:r>
      <w:r>
        <w:rPr>
          <w:noProof/>
        </w:rPr>
        <w:instrText xml:space="preserve"> SEQ Tablica \* ARABIC </w:instrText>
      </w:r>
      <w:r>
        <w:rPr>
          <w:noProof/>
        </w:rPr>
        <w:fldChar w:fldCharType="separate"/>
      </w:r>
      <w:r w:rsidR="001C4072">
        <w:rPr>
          <w:noProof/>
        </w:rPr>
        <w:t>27</w:t>
      </w:r>
      <w:r>
        <w:rPr>
          <w:noProof/>
        </w:rPr>
        <w:fldChar w:fldCharType="end"/>
      </w:r>
      <w:r w:rsidRPr="0056790F">
        <w:t xml:space="preserve">: Broj i godina izgradnje stanova i broj osoba koji živi u njima u </w:t>
      </w:r>
      <w:r>
        <w:t>Općini Vladislavci</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807"/>
        <w:gridCol w:w="629"/>
        <w:gridCol w:w="629"/>
        <w:gridCol w:w="629"/>
        <w:gridCol w:w="629"/>
        <w:gridCol w:w="629"/>
        <w:gridCol w:w="629"/>
        <w:gridCol w:w="629"/>
        <w:gridCol w:w="629"/>
        <w:gridCol w:w="629"/>
        <w:gridCol w:w="741"/>
        <w:gridCol w:w="1013"/>
      </w:tblGrid>
      <w:tr w:rsidR="0026770F" w:rsidRPr="00753AF3" w14:paraId="47AB2E78" w14:textId="77777777" w:rsidTr="008653FC">
        <w:trPr>
          <w:trHeight w:val="634"/>
        </w:trPr>
        <w:tc>
          <w:tcPr>
            <w:tcW w:w="1886" w:type="dxa"/>
            <w:shd w:val="clear" w:color="auto" w:fill="F2F2F2" w:themeFill="background1" w:themeFillShade="F2"/>
            <w:noWrap/>
            <w:vAlign w:val="center"/>
            <w:hideMark/>
          </w:tcPr>
          <w:p w14:paraId="24A18E15" w14:textId="77777777" w:rsidR="0026770F" w:rsidRPr="00753AF3" w:rsidRDefault="0026770F" w:rsidP="008653FC">
            <w:pPr>
              <w:jc w:val="left"/>
              <w:rPr>
                <w:rFonts w:cstheme="minorHAnsi"/>
                <w:b/>
                <w:bCs/>
                <w:sz w:val="18"/>
                <w:szCs w:val="18"/>
                <w:lang w:eastAsia="hr-HR"/>
              </w:rPr>
            </w:pPr>
            <w:r w:rsidRPr="00753AF3">
              <w:rPr>
                <w:rFonts w:cstheme="minorHAnsi"/>
                <w:b/>
                <w:bCs/>
                <w:sz w:val="18"/>
                <w:szCs w:val="18"/>
                <w:lang w:eastAsia="hr-HR"/>
              </w:rPr>
              <w:t> </w:t>
            </w:r>
          </w:p>
        </w:tc>
        <w:tc>
          <w:tcPr>
            <w:tcW w:w="7895" w:type="dxa"/>
            <w:gridSpan w:val="12"/>
            <w:shd w:val="clear" w:color="auto" w:fill="F2F2F2" w:themeFill="background1" w:themeFillShade="F2"/>
            <w:vAlign w:val="center"/>
            <w:hideMark/>
          </w:tcPr>
          <w:p w14:paraId="64D482CF"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Nastanjeni stanovi</w:t>
            </w:r>
          </w:p>
        </w:tc>
      </w:tr>
      <w:tr w:rsidR="0026770F" w:rsidRPr="00753AF3" w14:paraId="7807618B" w14:textId="77777777" w:rsidTr="008653FC">
        <w:trPr>
          <w:trHeight w:val="510"/>
        </w:trPr>
        <w:tc>
          <w:tcPr>
            <w:tcW w:w="1886" w:type="dxa"/>
            <w:vMerge w:val="restart"/>
            <w:shd w:val="clear" w:color="auto" w:fill="F2F2F2" w:themeFill="background1" w:themeFillShade="F2"/>
            <w:vAlign w:val="center"/>
            <w:hideMark/>
          </w:tcPr>
          <w:p w14:paraId="0D228152"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Vrsta zgrade</w:t>
            </w:r>
          </w:p>
        </w:tc>
        <w:tc>
          <w:tcPr>
            <w:tcW w:w="837" w:type="dxa"/>
            <w:vMerge w:val="restart"/>
            <w:shd w:val="clear" w:color="auto" w:fill="F2F2F2" w:themeFill="background1" w:themeFillShade="F2"/>
            <w:vAlign w:val="center"/>
            <w:hideMark/>
          </w:tcPr>
          <w:p w14:paraId="7FC7E474"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Ukupno</w:t>
            </w:r>
            <w:r w:rsidRPr="00753AF3">
              <w:rPr>
                <w:rFonts w:cstheme="minorHAnsi"/>
                <w:b/>
                <w:bCs/>
                <w:sz w:val="18"/>
                <w:szCs w:val="18"/>
                <w:lang w:eastAsia="hr-HR"/>
              </w:rPr>
              <w:br/>
            </w:r>
            <w:r w:rsidRPr="00753AF3">
              <w:rPr>
                <w:rFonts w:cstheme="minorHAnsi"/>
                <w:b/>
                <w:bCs/>
                <w:i/>
                <w:iCs/>
                <w:sz w:val="18"/>
                <w:szCs w:val="18"/>
                <w:lang w:eastAsia="hr-HR"/>
              </w:rPr>
              <w:t>Total</w:t>
            </w:r>
          </w:p>
        </w:tc>
        <w:tc>
          <w:tcPr>
            <w:tcW w:w="7058" w:type="dxa"/>
            <w:gridSpan w:val="11"/>
            <w:shd w:val="clear" w:color="auto" w:fill="F2F2F2" w:themeFill="background1" w:themeFillShade="F2"/>
            <w:vAlign w:val="center"/>
            <w:hideMark/>
          </w:tcPr>
          <w:p w14:paraId="329422CA"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Od toga sagrađeni u razdoblju</w:t>
            </w:r>
          </w:p>
        </w:tc>
      </w:tr>
      <w:tr w:rsidR="0026770F" w:rsidRPr="00753AF3" w14:paraId="7910A774" w14:textId="77777777" w:rsidTr="008653FC">
        <w:trPr>
          <w:trHeight w:val="495"/>
        </w:trPr>
        <w:tc>
          <w:tcPr>
            <w:tcW w:w="1886" w:type="dxa"/>
            <w:vMerge/>
            <w:shd w:val="clear" w:color="auto" w:fill="F2F2F2" w:themeFill="background1" w:themeFillShade="F2"/>
            <w:vAlign w:val="center"/>
            <w:hideMark/>
          </w:tcPr>
          <w:p w14:paraId="4E35FA3F" w14:textId="77777777" w:rsidR="0026770F" w:rsidRPr="00753AF3" w:rsidRDefault="0026770F" w:rsidP="008653FC">
            <w:pPr>
              <w:jc w:val="left"/>
              <w:rPr>
                <w:rFonts w:cstheme="minorHAnsi"/>
                <w:b/>
                <w:bCs/>
                <w:sz w:val="18"/>
                <w:szCs w:val="18"/>
                <w:lang w:eastAsia="hr-HR"/>
              </w:rPr>
            </w:pPr>
          </w:p>
        </w:tc>
        <w:tc>
          <w:tcPr>
            <w:tcW w:w="837" w:type="dxa"/>
            <w:vMerge/>
            <w:shd w:val="clear" w:color="auto" w:fill="F2F2F2" w:themeFill="background1" w:themeFillShade="F2"/>
            <w:vAlign w:val="center"/>
            <w:hideMark/>
          </w:tcPr>
          <w:p w14:paraId="07CE1A55" w14:textId="77777777" w:rsidR="0026770F" w:rsidRPr="00753AF3" w:rsidRDefault="0026770F" w:rsidP="008653FC">
            <w:pPr>
              <w:jc w:val="left"/>
              <w:rPr>
                <w:rFonts w:cstheme="minorHAnsi"/>
                <w:b/>
                <w:bCs/>
                <w:sz w:val="18"/>
                <w:szCs w:val="18"/>
                <w:lang w:eastAsia="hr-HR"/>
              </w:rPr>
            </w:pPr>
          </w:p>
        </w:tc>
        <w:tc>
          <w:tcPr>
            <w:tcW w:w="667" w:type="dxa"/>
            <w:shd w:val="clear" w:color="auto" w:fill="F2F2F2" w:themeFill="background1" w:themeFillShade="F2"/>
            <w:vAlign w:val="center"/>
            <w:hideMark/>
          </w:tcPr>
          <w:p w14:paraId="08D4E162"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prije 1919.</w:t>
            </w:r>
          </w:p>
        </w:tc>
        <w:tc>
          <w:tcPr>
            <w:tcW w:w="667" w:type="dxa"/>
            <w:shd w:val="clear" w:color="auto" w:fill="F2F2F2" w:themeFill="background1" w:themeFillShade="F2"/>
            <w:vAlign w:val="center"/>
            <w:hideMark/>
          </w:tcPr>
          <w:p w14:paraId="69D73069"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1919. – 1945.</w:t>
            </w:r>
          </w:p>
        </w:tc>
        <w:tc>
          <w:tcPr>
            <w:tcW w:w="667" w:type="dxa"/>
            <w:shd w:val="clear" w:color="auto" w:fill="F2F2F2" w:themeFill="background1" w:themeFillShade="F2"/>
            <w:vAlign w:val="center"/>
            <w:hideMark/>
          </w:tcPr>
          <w:p w14:paraId="7F6914BE"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1946. – 1960.</w:t>
            </w:r>
          </w:p>
        </w:tc>
        <w:tc>
          <w:tcPr>
            <w:tcW w:w="667" w:type="dxa"/>
            <w:shd w:val="clear" w:color="auto" w:fill="F2F2F2" w:themeFill="background1" w:themeFillShade="F2"/>
            <w:vAlign w:val="center"/>
            <w:hideMark/>
          </w:tcPr>
          <w:p w14:paraId="7D4DACBD"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1961. – 1970.</w:t>
            </w:r>
          </w:p>
        </w:tc>
        <w:tc>
          <w:tcPr>
            <w:tcW w:w="667" w:type="dxa"/>
            <w:shd w:val="clear" w:color="auto" w:fill="F2F2F2" w:themeFill="background1" w:themeFillShade="F2"/>
            <w:vAlign w:val="center"/>
            <w:hideMark/>
          </w:tcPr>
          <w:p w14:paraId="27E8C845"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1971. – 1980.</w:t>
            </w:r>
          </w:p>
        </w:tc>
        <w:tc>
          <w:tcPr>
            <w:tcW w:w="667" w:type="dxa"/>
            <w:shd w:val="clear" w:color="auto" w:fill="F2F2F2" w:themeFill="background1" w:themeFillShade="F2"/>
            <w:vAlign w:val="center"/>
            <w:hideMark/>
          </w:tcPr>
          <w:p w14:paraId="2857D16A"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1981. – 1990.</w:t>
            </w:r>
          </w:p>
        </w:tc>
        <w:tc>
          <w:tcPr>
            <w:tcW w:w="667" w:type="dxa"/>
            <w:shd w:val="clear" w:color="auto" w:fill="F2F2F2" w:themeFill="background1" w:themeFillShade="F2"/>
            <w:vAlign w:val="center"/>
            <w:hideMark/>
          </w:tcPr>
          <w:p w14:paraId="4C099AE3"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1991. – 2000.</w:t>
            </w:r>
          </w:p>
        </w:tc>
        <w:tc>
          <w:tcPr>
            <w:tcW w:w="667" w:type="dxa"/>
            <w:shd w:val="clear" w:color="auto" w:fill="F2F2F2" w:themeFill="background1" w:themeFillShade="F2"/>
            <w:vAlign w:val="center"/>
            <w:hideMark/>
          </w:tcPr>
          <w:p w14:paraId="2787C5F7"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2001. – 2010.</w:t>
            </w:r>
          </w:p>
        </w:tc>
        <w:tc>
          <w:tcPr>
            <w:tcW w:w="667" w:type="dxa"/>
            <w:shd w:val="clear" w:color="auto" w:fill="F2F2F2" w:themeFill="background1" w:themeFillShade="F2"/>
            <w:vAlign w:val="center"/>
            <w:hideMark/>
          </w:tcPr>
          <w:p w14:paraId="1EC263DB"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2011. – 2015.</w:t>
            </w:r>
          </w:p>
        </w:tc>
        <w:tc>
          <w:tcPr>
            <w:tcW w:w="777" w:type="dxa"/>
            <w:shd w:val="clear" w:color="auto" w:fill="F2F2F2" w:themeFill="background1" w:themeFillShade="F2"/>
            <w:vAlign w:val="center"/>
            <w:hideMark/>
          </w:tcPr>
          <w:p w14:paraId="227D9B35"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2016. i kasnije</w:t>
            </w:r>
          </w:p>
        </w:tc>
        <w:tc>
          <w:tcPr>
            <w:tcW w:w="278" w:type="dxa"/>
            <w:shd w:val="clear" w:color="auto" w:fill="F2F2F2" w:themeFill="background1" w:themeFillShade="F2"/>
            <w:vAlign w:val="center"/>
            <w:hideMark/>
          </w:tcPr>
          <w:p w14:paraId="47B80124" w14:textId="77777777" w:rsidR="0026770F" w:rsidRPr="00753AF3" w:rsidRDefault="0026770F" w:rsidP="008653FC">
            <w:pPr>
              <w:jc w:val="center"/>
              <w:rPr>
                <w:rFonts w:cstheme="minorHAnsi"/>
                <w:b/>
                <w:bCs/>
                <w:sz w:val="18"/>
                <w:szCs w:val="18"/>
                <w:lang w:eastAsia="hr-HR"/>
              </w:rPr>
            </w:pPr>
            <w:r w:rsidRPr="00753AF3">
              <w:rPr>
                <w:rFonts w:cstheme="minorHAnsi"/>
                <w:b/>
                <w:bCs/>
                <w:sz w:val="18"/>
                <w:szCs w:val="18"/>
                <w:lang w:eastAsia="hr-HR"/>
              </w:rPr>
              <w:t>nepoznato</w:t>
            </w:r>
          </w:p>
        </w:tc>
      </w:tr>
      <w:tr w:rsidR="0026770F" w:rsidRPr="00753AF3" w14:paraId="7B977FAE" w14:textId="77777777" w:rsidTr="0026770F">
        <w:trPr>
          <w:trHeight w:val="309"/>
        </w:trPr>
        <w:tc>
          <w:tcPr>
            <w:tcW w:w="1886" w:type="dxa"/>
            <w:shd w:val="clear" w:color="auto" w:fill="FFFFFF" w:themeFill="background1"/>
            <w:hideMark/>
          </w:tcPr>
          <w:p w14:paraId="0EF50421" w14:textId="77777777" w:rsidR="0026770F" w:rsidRPr="00753AF3" w:rsidRDefault="0026770F" w:rsidP="008653FC">
            <w:pPr>
              <w:jc w:val="left"/>
              <w:rPr>
                <w:rFonts w:cstheme="minorHAnsi"/>
                <w:sz w:val="18"/>
                <w:szCs w:val="18"/>
                <w:lang w:eastAsia="hr-HR"/>
              </w:rPr>
            </w:pPr>
            <w:r w:rsidRPr="00753AF3">
              <w:rPr>
                <w:rFonts w:cstheme="minorHAnsi"/>
                <w:sz w:val="18"/>
                <w:szCs w:val="18"/>
                <w:lang w:eastAsia="hr-HR"/>
              </w:rPr>
              <w:t>Stanovi ukupno</w:t>
            </w:r>
          </w:p>
        </w:tc>
        <w:tc>
          <w:tcPr>
            <w:tcW w:w="837" w:type="dxa"/>
            <w:shd w:val="clear" w:color="000000" w:fill="FFFFFF"/>
            <w:vAlign w:val="center"/>
            <w:hideMark/>
          </w:tcPr>
          <w:p w14:paraId="68AC2A8C"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579</w:t>
            </w:r>
          </w:p>
        </w:tc>
        <w:tc>
          <w:tcPr>
            <w:tcW w:w="667" w:type="dxa"/>
            <w:shd w:val="clear" w:color="000000" w:fill="FFFFFF"/>
            <w:vAlign w:val="center"/>
            <w:hideMark/>
          </w:tcPr>
          <w:p w14:paraId="2FE91E6B"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21</w:t>
            </w:r>
          </w:p>
        </w:tc>
        <w:tc>
          <w:tcPr>
            <w:tcW w:w="667" w:type="dxa"/>
            <w:shd w:val="clear" w:color="000000" w:fill="FFFFFF"/>
            <w:vAlign w:val="center"/>
            <w:hideMark/>
          </w:tcPr>
          <w:p w14:paraId="1D40B562"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32</w:t>
            </w:r>
          </w:p>
        </w:tc>
        <w:tc>
          <w:tcPr>
            <w:tcW w:w="667" w:type="dxa"/>
            <w:shd w:val="clear" w:color="000000" w:fill="FFFFFF"/>
            <w:vAlign w:val="center"/>
            <w:hideMark/>
          </w:tcPr>
          <w:p w14:paraId="567B2127"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64</w:t>
            </w:r>
          </w:p>
        </w:tc>
        <w:tc>
          <w:tcPr>
            <w:tcW w:w="667" w:type="dxa"/>
            <w:shd w:val="clear" w:color="000000" w:fill="FFFFFF"/>
            <w:vAlign w:val="center"/>
            <w:hideMark/>
          </w:tcPr>
          <w:p w14:paraId="4CB3C9FB"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79</w:t>
            </w:r>
          </w:p>
        </w:tc>
        <w:tc>
          <w:tcPr>
            <w:tcW w:w="667" w:type="dxa"/>
            <w:shd w:val="clear" w:color="000000" w:fill="FFFFFF"/>
            <w:vAlign w:val="center"/>
            <w:hideMark/>
          </w:tcPr>
          <w:p w14:paraId="285882D8"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109</w:t>
            </w:r>
          </w:p>
        </w:tc>
        <w:tc>
          <w:tcPr>
            <w:tcW w:w="667" w:type="dxa"/>
            <w:shd w:val="clear" w:color="000000" w:fill="FFFFFF"/>
            <w:vAlign w:val="center"/>
            <w:hideMark/>
          </w:tcPr>
          <w:p w14:paraId="66A05815"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101</w:t>
            </w:r>
          </w:p>
        </w:tc>
        <w:tc>
          <w:tcPr>
            <w:tcW w:w="667" w:type="dxa"/>
            <w:shd w:val="clear" w:color="000000" w:fill="FFFFFF"/>
            <w:vAlign w:val="center"/>
            <w:hideMark/>
          </w:tcPr>
          <w:p w14:paraId="305FFFA3"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75</w:t>
            </w:r>
          </w:p>
        </w:tc>
        <w:tc>
          <w:tcPr>
            <w:tcW w:w="667" w:type="dxa"/>
            <w:shd w:val="clear" w:color="000000" w:fill="FFFFFF"/>
            <w:vAlign w:val="center"/>
            <w:hideMark/>
          </w:tcPr>
          <w:p w14:paraId="6DDEDA2B"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70</w:t>
            </w:r>
          </w:p>
        </w:tc>
        <w:tc>
          <w:tcPr>
            <w:tcW w:w="667" w:type="dxa"/>
            <w:shd w:val="clear" w:color="000000" w:fill="FFFFFF"/>
            <w:vAlign w:val="center"/>
            <w:hideMark/>
          </w:tcPr>
          <w:p w14:paraId="1964882D"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16</w:t>
            </w:r>
          </w:p>
        </w:tc>
        <w:tc>
          <w:tcPr>
            <w:tcW w:w="777" w:type="dxa"/>
            <w:shd w:val="clear" w:color="000000" w:fill="FFFFFF"/>
            <w:vAlign w:val="center"/>
            <w:hideMark/>
          </w:tcPr>
          <w:p w14:paraId="40C8F732"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9</w:t>
            </w:r>
          </w:p>
        </w:tc>
        <w:tc>
          <w:tcPr>
            <w:tcW w:w="278" w:type="dxa"/>
            <w:shd w:val="clear" w:color="000000" w:fill="FFFFFF"/>
            <w:vAlign w:val="center"/>
            <w:hideMark/>
          </w:tcPr>
          <w:p w14:paraId="78C012A0"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3</w:t>
            </w:r>
          </w:p>
        </w:tc>
      </w:tr>
      <w:tr w:rsidR="0026770F" w:rsidRPr="00753AF3" w14:paraId="767255F3" w14:textId="77777777" w:rsidTr="0026770F">
        <w:trPr>
          <w:trHeight w:val="309"/>
        </w:trPr>
        <w:tc>
          <w:tcPr>
            <w:tcW w:w="1886" w:type="dxa"/>
            <w:shd w:val="clear" w:color="auto" w:fill="FFFFFF" w:themeFill="background1"/>
            <w:hideMark/>
          </w:tcPr>
          <w:p w14:paraId="7E0A2447" w14:textId="77777777" w:rsidR="0026770F" w:rsidRPr="00753AF3" w:rsidRDefault="0026770F" w:rsidP="008653FC">
            <w:pPr>
              <w:jc w:val="left"/>
              <w:rPr>
                <w:rFonts w:cstheme="minorHAnsi"/>
                <w:sz w:val="18"/>
                <w:szCs w:val="18"/>
                <w:lang w:eastAsia="hr-HR"/>
              </w:rPr>
            </w:pPr>
            <w:r w:rsidRPr="00753AF3">
              <w:rPr>
                <w:rFonts w:cstheme="minorHAnsi"/>
                <w:sz w:val="18"/>
                <w:szCs w:val="18"/>
                <w:lang w:eastAsia="hr-HR"/>
              </w:rPr>
              <w:t>Stanovi prema vrsti zgrade:</w:t>
            </w:r>
          </w:p>
        </w:tc>
        <w:tc>
          <w:tcPr>
            <w:tcW w:w="837" w:type="dxa"/>
            <w:shd w:val="clear" w:color="000000" w:fill="FFFFFF"/>
            <w:vAlign w:val="center"/>
            <w:hideMark/>
          </w:tcPr>
          <w:p w14:paraId="661EB18D"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667" w:type="dxa"/>
            <w:shd w:val="clear" w:color="000000" w:fill="FFFFFF"/>
            <w:vAlign w:val="center"/>
            <w:hideMark/>
          </w:tcPr>
          <w:p w14:paraId="428E4E81"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667" w:type="dxa"/>
            <w:shd w:val="clear" w:color="000000" w:fill="FFFFFF"/>
            <w:vAlign w:val="center"/>
            <w:hideMark/>
          </w:tcPr>
          <w:p w14:paraId="6866945C"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667" w:type="dxa"/>
            <w:shd w:val="clear" w:color="000000" w:fill="FFFFFF"/>
            <w:vAlign w:val="center"/>
            <w:hideMark/>
          </w:tcPr>
          <w:p w14:paraId="42568409"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667" w:type="dxa"/>
            <w:shd w:val="clear" w:color="000000" w:fill="FFFFFF"/>
            <w:vAlign w:val="center"/>
            <w:hideMark/>
          </w:tcPr>
          <w:p w14:paraId="0C14155B"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667" w:type="dxa"/>
            <w:shd w:val="clear" w:color="000000" w:fill="FFFFFF"/>
            <w:vAlign w:val="center"/>
            <w:hideMark/>
          </w:tcPr>
          <w:p w14:paraId="7983ED7E"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667" w:type="dxa"/>
            <w:shd w:val="clear" w:color="000000" w:fill="FFFFFF"/>
            <w:vAlign w:val="center"/>
            <w:hideMark/>
          </w:tcPr>
          <w:p w14:paraId="553AE5C5"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667" w:type="dxa"/>
            <w:shd w:val="clear" w:color="000000" w:fill="FFFFFF"/>
            <w:vAlign w:val="center"/>
            <w:hideMark/>
          </w:tcPr>
          <w:p w14:paraId="4F8D9F17"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667" w:type="dxa"/>
            <w:shd w:val="clear" w:color="000000" w:fill="FFFFFF"/>
            <w:vAlign w:val="center"/>
            <w:hideMark/>
          </w:tcPr>
          <w:p w14:paraId="071D1E1C"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667" w:type="dxa"/>
            <w:shd w:val="clear" w:color="000000" w:fill="FFFFFF"/>
            <w:vAlign w:val="center"/>
            <w:hideMark/>
          </w:tcPr>
          <w:p w14:paraId="0318C91B"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777" w:type="dxa"/>
            <w:shd w:val="clear" w:color="000000" w:fill="FFFFFF"/>
            <w:vAlign w:val="center"/>
            <w:hideMark/>
          </w:tcPr>
          <w:p w14:paraId="68E7B55F"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c>
          <w:tcPr>
            <w:tcW w:w="278" w:type="dxa"/>
            <w:shd w:val="clear" w:color="000000" w:fill="FFFFFF"/>
            <w:vAlign w:val="center"/>
            <w:hideMark/>
          </w:tcPr>
          <w:p w14:paraId="1C25EFEF"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 </w:t>
            </w:r>
          </w:p>
        </w:tc>
      </w:tr>
      <w:tr w:rsidR="0026770F" w:rsidRPr="00753AF3" w14:paraId="6504ACAE" w14:textId="77777777" w:rsidTr="0026770F">
        <w:trPr>
          <w:trHeight w:val="309"/>
        </w:trPr>
        <w:tc>
          <w:tcPr>
            <w:tcW w:w="1886" w:type="dxa"/>
            <w:shd w:val="clear" w:color="auto" w:fill="FFFFFF" w:themeFill="background1"/>
            <w:hideMark/>
          </w:tcPr>
          <w:p w14:paraId="1B5838FA" w14:textId="77777777" w:rsidR="0026770F" w:rsidRPr="00753AF3" w:rsidRDefault="0026770F" w:rsidP="008653FC">
            <w:pPr>
              <w:jc w:val="left"/>
              <w:rPr>
                <w:rFonts w:cstheme="minorHAnsi"/>
                <w:sz w:val="18"/>
                <w:szCs w:val="18"/>
                <w:lang w:eastAsia="hr-HR"/>
              </w:rPr>
            </w:pPr>
            <w:r w:rsidRPr="00753AF3">
              <w:rPr>
                <w:rFonts w:cstheme="minorHAnsi"/>
                <w:sz w:val="18"/>
                <w:szCs w:val="18"/>
                <w:lang w:eastAsia="hr-HR"/>
              </w:rPr>
              <w:t xml:space="preserve"> u stambenim zgradama</w:t>
            </w:r>
          </w:p>
        </w:tc>
        <w:tc>
          <w:tcPr>
            <w:tcW w:w="837" w:type="dxa"/>
            <w:shd w:val="clear" w:color="000000" w:fill="FFFFFF"/>
            <w:vAlign w:val="center"/>
            <w:hideMark/>
          </w:tcPr>
          <w:p w14:paraId="228E7F4D"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575</w:t>
            </w:r>
          </w:p>
        </w:tc>
        <w:tc>
          <w:tcPr>
            <w:tcW w:w="667" w:type="dxa"/>
            <w:shd w:val="clear" w:color="000000" w:fill="FFFFFF"/>
            <w:vAlign w:val="center"/>
            <w:hideMark/>
          </w:tcPr>
          <w:p w14:paraId="4FB67474"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21</w:t>
            </w:r>
          </w:p>
        </w:tc>
        <w:tc>
          <w:tcPr>
            <w:tcW w:w="667" w:type="dxa"/>
            <w:shd w:val="clear" w:color="000000" w:fill="FFFFFF"/>
            <w:vAlign w:val="center"/>
            <w:hideMark/>
          </w:tcPr>
          <w:p w14:paraId="259E6AEC"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32</w:t>
            </w:r>
          </w:p>
        </w:tc>
        <w:tc>
          <w:tcPr>
            <w:tcW w:w="667" w:type="dxa"/>
            <w:shd w:val="clear" w:color="000000" w:fill="FFFFFF"/>
            <w:vAlign w:val="center"/>
            <w:hideMark/>
          </w:tcPr>
          <w:p w14:paraId="49789EF9"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63</w:t>
            </w:r>
          </w:p>
        </w:tc>
        <w:tc>
          <w:tcPr>
            <w:tcW w:w="667" w:type="dxa"/>
            <w:shd w:val="clear" w:color="000000" w:fill="FFFFFF"/>
            <w:vAlign w:val="center"/>
            <w:hideMark/>
          </w:tcPr>
          <w:p w14:paraId="33779BFC"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78</w:t>
            </w:r>
          </w:p>
        </w:tc>
        <w:tc>
          <w:tcPr>
            <w:tcW w:w="667" w:type="dxa"/>
            <w:shd w:val="clear" w:color="000000" w:fill="FFFFFF"/>
            <w:vAlign w:val="center"/>
            <w:hideMark/>
          </w:tcPr>
          <w:p w14:paraId="0EA7F11C"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109</w:t>
            </w:r>
          </w:p>
        </w:tc>
        <w:tc>
          <w:tcPr>
            <w:tcW w:w="667" w:type="dxa"/>
            <w:shd w:val="clear" w:color="000000" w:fill="FFFFFF"/>
            <w:vAlign w:val="center"/>
            <w:hideMark/>
          </w:tcPr>
          <w:p w14:paraId="5BD97B7D"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101</w:t>
            </w:r>
          </w:p>
        </w:tc>
        <w:tc>
          <w:tcPr>
            <w:tcW w:w="667" w:type="dxa"/>
            <w:shd w:val="clear" w:color="000000" w:fill="FFFFFF"/>
            <w:vAlign w:val="center"/>
            <w:hideMark/>
          </w:tcPr>
          <w:p w14:paraId="41634CB7"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74</w:t>
            </w:r>
          </w:p>
        </w:tc>
        <w:tc>
          <w:tcPr>
            <w:tcW w:w="667" w:type="dxa"/>
            <w:shd w:val="clear" w:color="000000" w:fill="FFFFFF"/>
            <w:vAlign w:val="center"/>
            <w:hideMark/>
          </w:tcPr>
          <w:p w14:paraId="1982EE50"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69</w:t>
            </w:r>
          </w:p>
        </w:tc>
        <w:tc>
          <w:tcPr>
            <w:tcW w:w="667" w:type="dxa"/>
            <w:shd w:val="clear" w:color="000000" w:fill="FFFFFF"/>
            <w:vAlign w:val="center"/>
            <w:hideMark/>
          </w:tcPr>
          <w:p w14:paraId="4EFD20C5"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16</w:t>
            </w:r>
          </w:p>
        </w:tc>
        <w:tc>
          <w:tcPr>
            <w:tcW w:w="777" w:type="dxa"/>
            <w:shd w:val="clear" w:color="000000" w:fill="FFFFFF"/>
            <w:vAlign w:val="center"/>
            <w:hideMark/>
          </w:tcPr>
          <w:p w14:paraId="5FDEF7C3"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9</w:t>
            </w:r>
          </w:p>
        </w:tc>
        <w:tc>
          <w:tcPr>
            <w:tcW w:w="278" w:type="dxa"/>
            <w:shd w:val="clear" w:color="000000" w:fill="FFFFFF"/>
            <w:vAlign w:val="center"/>
            <w:hideMark/>
          </w:tcPr>
          <w:p w14:paraId="07D3D7A6"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3</w:t>
            </w:r>
          </w:p>
        </w:tc>
      </w:tr>
      <w:tr w:rsidR="0026770F" w:rsidRPr="00753AF3" w14:paraId="678470F5" w14:textId="77777777" w:rsidTr="0026770F">
        <w:trPr>
          <w:trHeight w:val="309"/>
        </w:trPr>
        <w:tc>
          <w:tcPr>
            <w:tcW w:w="1886" w:type="dxa"/>
            <w:shd w:val="clear" w:color="auto" w:fill="FFFFFF" w:themeFill="background1"/>
            <w:hideMark/>
          </w:tcPr>
          <w:p w14:paraId="7F6183F2" w14:textId="173FD41F" w:rsidR="0026770F" w:rsidRPr="00753AF3" w:rsidRDefault="0026770F" w:rsidP="008653FC">
            <w:pPr>
              <w:jc w:val="left"/>
              <w:rPr>
                <w:rFonts w:cstheme="minorHAnsi"/>
                <w:sz w:val="18"/>
                <w:szCs w:val="18"/>
                <w:lang w:eastAsia="hr-HR"/>
              </w:rPr>
            </w:pPr>
            <w:r w:rsidRPr="00753AF3">
              <w:rPr>
                <w:rFonts w:cstheme="minorHAnsi"/>
                <w:sz w:val="18"/>
                <w:szCs w:val="18"/>
                <w:lang w:eastAsia="hr-HR"/>
              </w:rPr>
              <w:t>s jednim stanom</w:t>
            </w:r>
          </w:p>
        </w:tc>
        <w:tc>
          <w:tcPr>
            <w:tcW w:w="837" w:type="dxa"/>
            <w:shd w:val="clear" w:color="000000" w:fill="FFFFFF"/>
            <w:vAlign w:val="center"/>
            <w:hideMark/>
          </w:tcPr>
          <w:p w14:paraId="5B0FDAF7"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503</w:t>
            </w:r>
          </w:p>
        </w:tc>
        <w:tc>
          <w:tcPr>
            <w:tcW w:w="667" w:type="dxa"/>
            <w:shd w:val="clear" w:color="000000" w:fill="FFFFFF"/>
            <w:vAlign w:val="center"/>
            <w:hideMark/>
          </w:tcPr>
          <w:p w14:paraId="0A501FE8"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8</w:t>
            </w:r>
          </w:p>
        </w:tc>
        <w:tc>
          <w:tcPr>
            <w:tcW w:w="667" w:type="dxa"/>
            <w:shd w:val="clear" w:color="000000" w:fill="FFFFFF"/>
            <w:vAlign w:val="center"/>
            <w:hideMark/>
          </w:tcPr>
          <w:p w14:paraId="3EE4C985"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21</w:t>
            </w:r>
          </w:p>
        </w:tc>
        <w:tc>
          <w:tcPr>
            <w:tcW w:w="667" w:type="dxa"/>
            <w:shd w:val="clear" w:color="000000" w:fill="FFFFFF"/>
            <w:vAlign w:val="center"/>
            <w:hideMark/>
          </w:tcPr>
          <w:p w14:paraId="6A13BCAB"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49</w:t>
            </w:r>
          </w:p>
        </w:tc>
        <w:tc>
          <w:tcPr>
            <w:tcW w:w="667" w:type="dxa"/>
            <w:shd w:val="clear" w:color="000000" w:fill="FFFFFF"/>
            <w:vAlign w:val="center"/>
            <w:hideMark/>
          </w:tcPr>
          <w:p w14:paraId="1239E5A8"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68</w:t>
            </w:r>
          </w:p>
        </w:tc>
        <w:tc>
          <w:tcPr>
            <w:tcW w:w="667" w:type="dxa"/>
            <w:shd w:val="clear" w:color="000000" w:fill="FFFFFF"/>
            <w:vAlign w:val="center"/>
            <w:hideMark/>
          </w:tcPr>
          <w:p w14:paraId="522C2955"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105</w:t>
            </w:r>
          </w:p>
        </w:tc>
        <w:tc>
          <w:tcPr>
            <w:tcW w:w="667" w:type="dxa"/>
            <w:shd w:val="clear" w:color="000000" w:fill="FFFFFF"/>
            <w:vAlign w:val="center"/>
            <w:hideMark/>
          </w:tcPr>
          <w:p w14:paraId="033A90C7"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96</w:t>
            </w:r>
          </w:p>
        </w:tc>
        <w:tc>
          <w:tcPr>
            <w:tcW w:w="667" w:type="dxa"/>
            <w:shd w:val="clear" w:color="000000" w:fill="FFFFFF"/>
            <w:vAlign w:val="center"/>
            <w:hideMark/>
          </w:tcPr>
          <w:p w14:paraId="78D0CF2C"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64</w:t>
            </w:r>
          </w:p>
        </w:tc>
        <w:tc>
          <w:tcPr>
            <w:tcW w:w="667" w:type="dxa"/>
            <w:shd w:val="clear" w:color="000000" w:fill="FFFFFF"/>
            <w:vAlign w:val="center"/>
            <w:hideMark/>
          </w:tcPr>
          <w:p w14:paraId="7DA8C39E"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64</w:t>
            </w:r>
          </w:p>
        </w:tc>
        <w:tc>
          <w:tcPr>
            <w:tcW w:w="667" w:type="dxa"/>
            <w:shd w:val="clear" w:color="000000" w:fill="FFFFFF"/>
            <w:vAlign w:val="center"/>
            <w:hideMark/>
          </w:tcPr>
          <w:p w14:paraId="4E658640"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16</w:t>
            </w:r>
          </w:p>
        </w:tc>
        <w:tc>
          <w:tcPr>
            <w:tcW w:w="777" w:type="dxa"/>
            <w:shd w:val="clear" w:color="000000" w:fill="FFFFFF"/>
            <w:vAlign w:val="center"/>
            <w:hideMark/>
          </w:tcPr>
          <w:p w14:paraId="27DC16D9"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9</w:t>
            </w:r>
          </w:p>
        </w:tc>
        <w:tc>
          <w:tcPr>
            <w:tcW w:w="278" w:type="dxa"/>
            <w:shd w:val="clear" w:color="000000" w:fill="FFFFFF"/>
            <w:vAlign w:val="center"/>
            <w:hideMark/>
          </w:tcPr>
          <w:p w14:paraId="41655541"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3</w:t>
            </w:r>
          </w:p>
        </w:tc>
      </w:tr>
      <w:tr w:rsidR="0026770F" w:rsidRPr="00753AF3" w14:paraId="2A176931" w14:textId="77777777" w:rsidTr="0026770F">
        <w:trPr>
          <w:trHeight w:val="309"/>
        </w:trPr>
        <w:tc>
          <w:tcPr>
            <w:tcW w:w="1886" w:type="dxa"/>
            <w:shd w:val="clear" w:color="auto" w:fill="FFFFFF" w:themeFill="background1"/>
            <w:hideMark/>
          </w:tcPr>
          <w:p w14:paraId="5EEE58BE" w14:textId="20EE2256" w:rsidR="0026770F" w:rsidRPr="00753AF3" w:rsidRDefault="0026770F" w:rsidP="008653FC">
            <w:pPr>
              <w:jc w:val="left"/>
              <w:rPr>
                <w:rFonts w:cstheme="minorHAnsi"/>
                <w:sz w:val="18"/>
                <w:szCs w:val="18"/>
                <w:lang w:eastAsia="hr-HR"/>
              </w:rPr>
            </w:pPr>
            <w:r w:rsidRPr="00753AF3">
              <w:rPr>
                <w:rFonts w:cstheme="minorHAnsi"/>
                <w:sz w:val="18"/>
                <w:szCs w:val="18"/>
                <w:lang w:eastAsia="hr-HR"/>
              </w:rPr>
              <w:t>s dva stana</w:t>
            </w:r>
          </w:p>
        </w:tc>
        <w:tc>
          <w:tcPr>
            <w:tcW w:w="837" w:type="dxa"/>
            <w:shd w:val="clear" w:color="000000" w:fill="FFFFFF"/>
            <w:vAlign w:val="center"/>
            <w:hideMark/>
          </w:tcPr>
          <w:p w14:paraId="78CF66E2"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38</w:t>
            </w:r>
          </w:p>
        </w:tc>
        <w:tc>
          <w:tcPr>
            <w:tcW w:w="667" w:type="dxa"/>
            <w:shd w:val="clear" w:color="000000" w:fill="FFFFFF"/>
            <w:vAlign w:val="center"/>
            <w:hideMark/>
          </w:tcPr>
          <w:p w14:paraId="47AAE197"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019D3081"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2</w:t>
            </w:r>
          </w:p>
        </w:tc>
        <w:tc>
          <w:tcPr>
            <w:tcW w:w="667" w:type="dxa"/>
            <w:shd w:val="clear" w:color="000000" w:fill="FFFFFF"/>
            <w:vAlign w:val="center"/>
            <w:hideMark/>
          </w:tcPr>
          <w:p w14:paraId="065A85C1"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2</w:t>
            </w:r>
          </w:p>
        </w:tc>
        <w:tc>
          <w:tcPr>
            <w:tcW w:w="667" w:type="dxa"/>
            <w:shd w:val="clear" w:color="000000" w:fill="FFFFFF"/>
            <w:vAlign w:val="center"/>
            <w:hideMark/>
          </w:tcPr>
          <w:p w14:paraId="59C9FC21"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10</w:t>
            </w:r>
          </w:p>
        </w:tc>
        <w:tc>
          <w:tcPr>
            <w:tcW w:w="667" w:type="dxa"/>
            <w:shd w:val="clear" w:color="000000" w:fill="FFFFFF"/>
            <w:vAlign w:val="center"/>
            <w:hideMark/>
          </w:tcPr>
          <w:p w14:paraId="34DA5A1C"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4</w:t>
            </w:r>
          </w:p>
        </w:tc>
        <w:tc>
          <w:tcPr>
            <w:tcW w:w="667" w:type="dxa"/>
            <w:shd w:val="clear" w:color="000000" w:fill="FFFFFF"/>
            <w:vAlign w:val="center"/>
            <w:hideMark/>
          </w:tcPr>
          <w:p w14:paraId="37BFAFC6"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5</w:t>
            </w:r>
          </w:p>
        </w:tc>
        <w:tc>
          <w:tcPr>
            <w:tcW w:w="667" w:type="dxa"/>
            <w:shd w:val="clear" w:color="000000" w:fill="FFFFFF"/>
            <w:vAlign w:val="center"/>
            <w:hideMark/>
          </w:tcPr>
          <w:p w14:paraId="4FC72355"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10</w:t>
            </w:r>
          </w:p>
        </w:tc>
        <w:tc>
          <w:tcPr>
            <w:tcW w:w="667" w:type="dxa"/>
            <w:shd w:val="clear" w:color="000000" w:fill="FFFFFF"/>
            <w:vAlign w:val="center"/>
            <w:hideMark/>
          </w:tcPr>
          <w:p w14:paraId="25A35D01"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5</w:t>
            </w:r>
          </w:p>
        </w:tc>
        <w:tc>
          <w:tcPr>
            <w:tcW w:w="667" w:type="dxa"/>
            <w:shd w:val="clear" w:color="000000" w:fill="FFFFFF"/>
            <w:vAlign w:val="center"/>
            <w:hideMark/>
          </w:tcPr>
          <w:p w14:paraId="0733C323"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777" w:type="dxa"/>
            <w:shd w:val="clear" w:color="000000" w:fill="FFFFFF"/>
            <w:vAlign w:val="center"/>
            <w:hideMark/>
          </w:tcPr>
          <w:p w14:paraId="67D1CC09"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278" w:type="dxa"/>
            <w:shd w:val="clear" w:color="000000" w:fill="FFFFFF"/>
            <w:vAlign w:val="center"/>
            <w:hideMark/>
          </w:tcPr>
          <w:p w14:paraId="768D698E"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r>
      <w:tr w:rsidR="0026770F" w:rsidRPr="00753AF3" w14:paraId="7DE8D355" w14:textId="77777777" w:rsidTr="0026770F">
        <w:trPr>
          <w:trHeight w:val="309"/>
        </w:trPr>
        <w:tc>
          <w:tcPr>
            <w:tcW w:w="1886" w:type="dxa"/>
            <w:shd w:val="clear" w:color="auto" w:fill="FFFFFF" w:themeFill="background1"/>
            <w:hideMark/>
          </w:tcPr>
          <w:p w14:paraId="5F2B5956" w14:textId="2B9CEED2" w:rsidR="0026770F" w:rsidRPr="00753AF3" w:rsidRDefault="0026770F" w:rsidP="008653FC">
            <w:pPr>
              <w:jc w:val="left"/>
              <w:rPr>
                <w:rFonts w:cstheme="minorHAnsi"/>
                <w:sz w:val="18"/>
                <w:szCs w:val="18"/>
                <w:lang w:eastAsia="hr-HR"/>
              </w:rPr>
            </w:pPr>
            <w:r w:rsidRPr="00753AF3">
              <w:rPr>
                <w:rFonts w:cstheme="minorHAnsi"/>
                <w:sz w:val="18"/>
                <w:szCs w:val="18"/>
                <w:lang w:eastAsia="hr-HR"/>
              </w:rPr>
              <w:t>s tri i više stanova</w:t>
            </w:r>
          </w:p>
        </w:tc>
        <w:tc>
          <w:tcPr>
            <w:tcW w:w="837" w:type="dxa"/>
            <w:shd w:val="clear" w:color="000000" w:fill="FFFFFF"/>
            <w:vAlign w:val="center"/>
            <w:hideMark/>
          </w:tcPr>
          <w:p w14:paraId="1D0F1E99"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34</w:t>
            </w:r>
          </w:p>
        </w:tc>
        <w:tc>
          <w:tcPr>
            <w:tcW w:w="667" w:type="dxa"/>
            <w:shd w:val="clear" w:color="000000" w:fill="FFFFFF"/>
            <w:vAlign w:val="center"/>
            <w:hideMark/>
          </w:tcPr>
          <w:p w14:paraId="68158BB4"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13</w:t>
            </w:r>
          </w:p>
        </w:tc>
        <w:tc>
          <w:tcPr>
            <w:tcW w:w="667" w:type="dxa"/>
            <w:shd w:val="clear" w:color="000000" w:fill="FFFFFF"/>
            <w:vAlign w:val="center"/>
            <w:hideMark/>
          </w:tcPr>
          <w:p w14:paraId="1D9D541B"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9</w:t>
            </w:r>
          </w:p>
        </w:tc>
        <w:tc>
          <w:tcPr>
            <w:tcW w:w="667" w:type="dxa"/>
            <w:shd w:val="clear" w:color="000000" w:fill="FFFFFF"/>
            <w:vAlign w:val="center"/>
            <w:hideMark/>
          </w:tcPr>
          <w:p w14:paraId="37B04FE0"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12</w:t>
            </w:r>
          </w:p>
        </w:tc>
        <w:tc>
          <w:tcPr>
            <w:tcW w:w="667" w:type="dxa"/>
            <w:shd w:val="clear" w:color="000000" w:fill="FFFFFF"/>
            <w:vAlign w:val="center"/>
            <w:hideMark/>
          </w:tcPr>
          <w:p w14:paraId="01F50378"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2F92C3D3"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2C6F3618"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417B094A"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28203C2B"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77B100C1"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777" w:type="dxa"/>
            <w:shd w:val="clear" w:color="000000" w:fill="FFFFFF"/>
            <w:vAlign w:val="center"/>
            <w:hideMark/>
          </w:tcPr>
          <w:p w14:paraId="5C76E2B9"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278" w:type="dxa"/>
            <w:shd w:val="clear" w:color="000000" w:fill="FFFFFF"/>
            <w:vAlign w:val="center"/>
            <w:hideMark/>
          </w:tcPr>
          <w:p w14:paraId="57E4C1BA"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r>
      <w:tr w:rsidR="0026770F" w:rsidRPr="00753AF3" w14:paraId="79349B96" w14:textId="77777777" w:rsidTr="0026770F">
        <w:trPr>
          <w:trHeight w:val="495"/>
        </w:trPr>
        <w:tc>
          <w:tcPr>
            <w:tcW w:w="1886" w:type="dxa"/>
            <w:shd w:val="clear" w:color="auto" w:fill="FFFFFF" w:themeFill="background1"/>
            <w:hideMark/>
          </w:tcPr>
          <w:p w14:paraId="6800711E" w14:textId="77777777" w:rsidR="0026770F" w:rsidRPr="00753AF3" w:rsidRDefault="0026770F" w:rsidP="008653FC">
            <w:pPr>
              <w:jc w:val="left"/>
              <w:rPr>
                <w:rFonts w:cstheme="minorHAnsi"/>
                <w:sz w:val="18"/>
                <w:szCs w:val="18"/>
                <w:lang w:eastAsia="hr-HR"/>
              </w:rPr>
            </w:pPr>
            <w:r w:rsidRPr="00753AF3">
              <w:rPr>
                <w:rFonts w:cstheme="minorHAnsi"/>
                <w:sz w:val="18"/>
                <w:szCs w:val="18"/>
                <w:lang w:eastAsia="hr-HR"/>
              </w:rPr>
              <w:t>stanovi u nestambenim zgradama i zgradama domova, samostana i sl.</w:t>
            </w:r>
          </w:p>
        </w:tc>
        <w:tc>
          <w:tcPr>
            <w:tcW w:w="837" w:type="dxa"/>
            <w:shd w:val="clear" w:color="000000" w:fill="FFFFFF"/>
            <w:vAlign w:val="center"/>
            <w:hideMark/>
          </w:tcPr>
          <w:p w14:paraId="740074DF"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4</w:t>
            </w:r>
          </w:p>
        </w:tc>
        <w:tc>
          <w:tcPr>
            <w:tcW w:w="667" w:type="dxa"/>
            <w:shd w:val="clear" w:color="000000" w:fill="FFFFFF"/>
            <w:vAlign w:val="center"/>
            <w:hideMark/>
          </w:tcPr>
          <w:p w14:paraId="50907B35"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51D3852E"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3AA92940"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w:t>
            </w:r>
          </w:p>
        </w:tc>
        <w:tc>
          <w:tcPr>
            <w:tcW w:w="667" w:type="dxa"/>
            <w:shd w:val="clear" w:color="000000" w:fill="FFFFFF"/>
            <w:vAlign w:val="center"/>
            <w:hideMark/>
          </w:tcPr>
          <w:p w14:paraId="06A0598A"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w:t>
            </w:r>
          </w:p>
        </w:tc>
        <w:tc>
          <w:tcPr>
            <w:tcW w:w="667" w:type="dxa"/>
            <w:shd w:val="clear" w:color="000000" w:fill="FFFFFF"/>
            <w:vAlign w:val="center"/>
            <w:hideMark/>
          </w:tcPr>
          <w:p w14:paraId="5097BC14"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681726E7"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667" w:type="dxa"/>
            <w:shd w:val="clear" w:color="000000" w:fill="FFFFFF"/>
            <w:vAlign w:val="center"/>
            <w:hideMark/>
          </w:tcPr>
          <w:p w14:paraId="5B3C4B60"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w:t>
            </w:r>
          </w:p>
        </w:tc>
        <w:tc>
          <w:tcPr>
            <w:tcW w:w="667" w:type="dxa"/>
            <w:shd w:val="clear" w:color="000000" w:fill="FFFFFF"/>
            <w:vAlign w:val="center"/>
            <w:hideMark/>
          </w:tcPr>
          <w:p w14:paraId="33248B73"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1</w:t>
            </w:r>
          </w:p>
        </w:tc>
        <w:tc>
          <w:tcPr>
            <w:tcW w:w="667" w:type="dxa"/>
            <w:shd w:val="clear" w:color="000000" w:fill="FFFFFF"/>
            <w:vAlign w:val="center"/>
            <w:hideMark/>
          </w:tcPr>
          <w:p w14:paraId="1C0691FF"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777" w:type="dxa"/>
            <w:shd w:val="clear" w:color="000000" w:fill="FFFFFF"/>
            <w:vAlign w:val="center"/>
            <w:hideMark/>
          </w:tcPr>
          <w:p w14:paraId="431BA799"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c>
          <w:tcPr>
            <w:tcW w:w="278" w:type="dxa"/>
            <w:shd w:val="clear" w:color="000000" w:fill="FFFFFF"/>
            <w:vAlign w:val="center"/>
            <w:hideMark/>
          </w:tcPr>
          <w:p w14:paraId="16F968C2" w14:textId="77777777" w:rsidR="0026770F" w:rsidRPr="00753AF3" w:rsidRDefault="0026770F" w:rsidP="0026770F">
            <w:pPr>
              <w:jc w:val="left"/>
              <w:rPr>
                <w:rFonts w:cstheme="minorHAnsi"/>
                <w:sz w:val="18"/>
                <w:szCs w:val="18"/>
                <w:lang w:eastAsia="hr-HR"/>
              </w:rPr>
            </w:pPr>
            <w:r w:rsidRPr="00753AF3">
              <w:rPr>
                <w:rFonts w:cstheme="minorHAnsi"/>
                <w:sz w:val="18"/>
                <w:szCs w:val="18"/>
                <w:lang w:eastAsia="hr-HR"/>
              </w:rPr>
              <w:t>-</w:t>
            </w:r>
          </w:p>
        </w:tc>
      </w:tr>
    </w:tbl>
    <w:p w14:paraId="611FDB17" w14:textId="6C26F5EB" w:rsidR="00912FDF" w:rsidRPr="0026770F" w:rsidRDefault="0026770F" w:rsidP="0026770F">
      <w:pPr>
        <w:jc w:val="center"/>
        <w:textAlignment w:val="baseline"/>
        <w:rPr>
          <w:rFonts w:ascii="Calibri" w:hAnsi="Calibri" w:cs="Segoe UI"/>
          <w:b/>
          <w:bCs/>
          <w:sz w:val="16"/>
          <w:szCs w:val="16"/>
          <w:lang w:eastAsia="hr-HR"/>
        </w:rPr>
      </w:pPr>
      <w:r w:rsidRPr="0026770F">
        <w:rPr>
          <w:b/>
          <w:bCs/>
          <w:sz w:val="20"/>
          <w:szCs w:val="16"/>
        </w:rPr>
        <w:t>I</w:t>
      </w:r>
      <w:r w:rsidR="00912FDF" w:rsidRPr="0026770F">
        <w:rPr>
          <w:b/>
          <w:bCs/>
          <w:sz w:val="20"/>
          <w:szCs w:val="16"/>
        </w:rPr>
        <w:t xml:space="preserve">zvor: </w:t>
      </w:r>
      <w:r w:rsidRPr="0026770F">
        <w:rPr>
          <w:b/>
          <w:bCs/>
          <w:sz w:val="20"/>
          <w:szCs w:val="16"/>
        </w:rPr>
        <w:t>Državni zavod za statistiku</w:t>
      </w:r>
    </w:p>
    <w:p w14:paraId="3B116556" w14:textId="77777777" w:rsidR="0022522D" w:rsidRDefault="0022522D" w:rsidP="00405AF9">
      <w:pPr>
        <w:jc w:val="left"/>
        <w:textAlignment w:val="baseline"/>
        <w:rPr>
          <w:rFonts w:ascii="Calibri" w:hAnsi="Calibri" w:cs="Segoe UI"/>
          <w:sz w:val="20"/>
          <w:lang w:eastAsia="hr-HR"/>
        </w:rPr>
      </w:pPr>
    </w:p>
    <w:p w14:paraId="32F11348" w14:textId="173A9B4C" w:rsidR="00B01931" w:rsidRPr="00E638BF" w:rsidRDefault="00C749D6" w:rsidP="00C749D6">
      <w:pPr>
        <w:jc w:val="center"/>
        <w:textAlignment w:val="baseline"/>
        <w:rPr>
          <w:rFonts w:ascii="Calibri" w:hAnsi="Calibri" w:cs="Segoe UI"/>
          <w:b/>
          <w:bCs/>
          <w:sz w:val="20"/>
          <w:lang w:eastAsia="hr-HR"/>
        </w:rPr>
      </w:pPr>
      <w:r w:rsidRPr="00E638BF">
        <w:rPr>
          <w:rFonts w:ascii="Calibri" w:hAnsi="Calibri" w:cs="Segoe UI"/>
          <w:b/>
          <w:bCs/>
          <w:sz w:val="20"/>
          <w:lang w:eastAsia="hr-HR"/>
        </w:rPr>
        <w:t>Tablica 3</w:t>
      </w:r>
      <w:r w:rsidR="002F491F">
        <w:rPr>
          <w:rFonts w:ascii="Calibri" w:hAnsi="Calibri" w:cs="Segoe UI"/>
          <w:b/>
          <w:bCs/>
          <w:sz w:val="20"/>
          <w:lang w:eastAsia="hr-HR"/>
        </w:rPr>
        <w:t>7</w:t>
      </w:r>
      <w:r w:rsidRPr="00E638BF">
        <w:rPr>
          <w:rFonts w:ascii="Calibri" w:hAnsi="Calibri" w:cs="Segoe UI"/>
          <w:b/>
          <w:bCs/>
          <w:sz w:val="20"/>
          <w:lang w:eastAsia="hr-HR"/>
        </w:rPr>
        <w:t>: Prikaz naseljenosti prema vrsti građevina</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1475"/>
        <w:gridCol w:w="1697"/>
        <w:gridCol w:w="1698"/>
        <w:gridCol w:w="1698"/>
        <w:gridCol w:w="1699"/>
      </w:tblGrid>
      <w:tr w:rsidR="00C749D6" w14:paraId="644F22B8" w14:textId="77777777" w:rsidTr="009F4EC7">
        <w:trPr>
          <w:cantSplit/>
          <w:trHeight w:val="330"/>
        </w:trPr>
        <w:tc>
          <w:tcPr>
            <w:tcW w:w="1094" w:type="dxa"/>
            <w:vMerge w:val="restart"/>
            <w:shd w:val="clear" w:color="auto" w:fill="F2F2F2" w:themeFill="background1" w:themeFillShade="F2"/>
            <w:vAlign w:val="center"/>
          </w:tcPr>
          <w:p w14:paraId="0D8174CE" w14:textId="77777777" w:rsidR="00C749D6" w:rsidRDefault="00C749D6" w:rsidP="00D6603B">
            <w:pPr>
              <w:jc w:val="center"/>
              <w:rPr>
                <w:b/>
                <w:bCs/>
                <w:sz w:val="20"/>
              </w:rPr>
            </w:pPr>
            <w:r>
              <w:rPr>
                <w:b/>
                <w:bCs/>
                <w:sz w:val="20"/>
              </w:rPr>
              <w:t>Općina</w:t>
            </w:r>
          </w:p>
        </w:tc>
        <w:tc>
          <w:tcPr>
            <w:tcW w:w="1437" w:type="dxa"/>
            <w:vMerge w:val="restart"/>
            <w:shd w:val="clear" w:color="auto" w:fill="F2F2F2" w:themeFill="background1" w:themeFillShade="F2"/>
            <w:vAlign w:val="center"/>
          </w:tcPr>
          <w:p w14:paraId="3A6ACAD8" w14:textId="395D1CE7" w:rsidR="00C749D6" w:rsidRDefault="00C749D6" w:rsidP="00D6603B">
            <w:pPr>
              <w:jc w:val="center"/>
              <w:rPr>
                <w:b/>
                <w:bCs/>
                <w:sz w:val="20"/>
              </w:rPr>
            </w:pPr>
            <w:r>
              <w:rPr>
                <w:b/>
                <w:bCs/>
                <w:sz w:val="20"/>
              </w:rPr>
              <w:t>Ukupno kućanstva/broj stanovnika</w:t>
            </w:r>
          </w:p>
        </w:tc>
        <w:tc>
          <w:tcPr>
            <w:tcW w:w="3414" w:type="dxa"/>
            <w:gridSpan w:val="2"/>
            <w:shd w:val="clear" w:color="auto" w:fill="F2F2F2" w:themeFill="background1" w:themeFillShade="F2"/>
            <w:vAlign w:val="center"/>
          </w:tcPr>
          <w:p w14:paraId="2DF4894D" w14:textId="442AADA6" w:rsidR="00C749D6" w:rsidRDefault="00C749D6" w:rsidP="00D6603B">
            <w:pPr>
              <w:jc w:val="center"/>
              <w:rPr>
                <w:b/>
                <w:bCs/>
                <w:sz w:val="20"/>
              </w:rPr>
            </w:pPr>
            <w:r>
              <w:rPr>
                <w:b/>
                <w:bCs/>
                <w:sz w:val="20"/>
              </w:rPr>
              <w:t>Zgrade manje otpornosti na potres</w:t>
            </w:r>
          </w:p>
        </w:tc>
        <w:tc>
          <w:tcPr>
            <w:tcW w:w="3415" w:type="dxa"/>
            <w:gridSpan w:val="2"/>
            <w:shd w:val="clear" w:color="auto" w:fill="F2F2F2" w:themeFill="background1" w:themeFillShade="F2"/>
            <w:vAlign w:val="center"/>
          </w:tcPr>
          <w:p w14:paraId="194417BB" w14:textId="34548A14" w:rsidR="00C749D6" w:rsidRDefault="00C749D6" w:rsidP="00D6603B">
            <w:pPr>
              <w:jc w:val="center"/>
              <w:rPr>
                <w:b/>
                <w:bCs/>
                <w:sz w:val="20"/>
              </w:rPr>
            </w:pPr>
            <w:r>
              <w:rPr>
                <w:b/>
                <w:bCs/>
                <w:sz w:val="20"/>
              </w:rPr>
              <w:t>Zgrade veće otpornosti na potres (novije zgrade)</w:t>
            </w:r>
          </w:p>
        </w:tc>
      </w:tr>
      <w:tr w:rsidR="00C749D6" w14:paraId="01EB4556" w14:textId="77777777" w:rsidTr="009F4EC7">
        <w:trPr>
          <w:cantSplit/>
          <w:trHeight w:val="545"/>
        </w:trPr>
        <w:tc>
          <w:tcPr>
            <w:tcW w:w="1094" w:type="dxa"/>
            <w:vMerge/>
            <w:shd w:val="clear" w:color="auto" w:fill="F2F2F2" w:themeFill="background1" w:themeFillShade="F2"/>
            <w:vAlign w:val="center"/>
          </w:tcPr>
          <w:p w14:paraId="4AF3D91D" w14:textId="77777777" w:rsidR="00C749D6" w:rsidRDefault="00C749D6" w:rsidP="00D6603B">
            <w:pPr>
              <w:jc w:val="center"/>
              <w:rPr>
                <w:b/>
                <w:bCs/>
                <w:sz w:val="20"/>
              </w:rPr>
            </w:pPr>
          </w:p>
        </w:tc>
        <w:tc>
          <w:tcPr>
            <w:tcW w:w="1437" w:type="dxa"/>
            <w:vMerge/>
            <w:shd w:val="clear" w:color="auto" w:fill="F2F2F2" w:themeFill="background1" w:themeFillShade="F2"/>
            <w:vAlign w:val="center"/>
          </w:tcPr>
          <w:p w14:paraId="07DD1970" w14:textId="77777777" w:rsidR="00C749D6" w:rsidRDefault="00C749D6" w:rsidP="00D6603B">
            <w:pPr>
              <w:jc w:val="center"/>
              <w:rPr>
                <w:b/>
                <w:bCs/>
                <w:sz w:val="20"/>
              </w:rPr>
            </w:pPr>
          </w:p>
        </w:tc>
        <w:tc>
          <w:tcPr>
            <w:tcW w:w="1707" w:type="dxa"/>
            <w:shd w:val="clear" w:color="auto" w:fill="F2F2F2" w:themeFill="background1" w:themeFillShade="F2"/>
            <w:vAlign w:val="center"/>
          </w:tcPr>
          <w:p w14:paraId="48258061" w14:textId="77777777" w:rsidR="00C749D6" w:rsidRDefault="00C749D6" w:rsidP="00D6603B">
            <w:pPr>
              <w:jc w:val="center"/>
              <w:rPr>
                <w:b/>
                <w:bCs/>
                <w:sz w:val="20"/>
              </w:rPr>
            </w:pPr>
            <w:r>
              <w:rPr>
                <w:b/>
                <w:bCs/>
                <w:sz w:val="20"/>
              </w:rPr>
              <w:t>Zgrade tipa A/broj osoba u zgradama</w:t>
            </w:r>
          </w:p>
        </w:tc>
        <w:tc>
          <w:tcPr>
            <w:tcW w:w="1707" w:type="dxa"/>
            <w:shd w:val="clear" w:color="auto" w:fill="F2F2F2" w:themeFill="background1" w:themeFillShade="F2"/>
            <w:vAlign w:val="center"/>
          </w:tcPr>
          <w:p w14:paraId="61BAE6E6" w14:textId="77777777" w:rsidR="00C749D6" w:rsidRDefault="00C749D6" w:rsidP="00D6603B">
            <w:pPr>
              <w:jc w:val="center"/>
              <w:rPr>
                <w:b/>
                <w:bCs/>
                <w:sz w:val="20"/>
              </w:rPr>
            </w:pPr>
            <w:r>
              <w:rPr>
                <w:b/>
                <w:bCs/>
                <w:sz w:val="20"/>
              </w:rPr>
              <w:t>Zgrade tipa B/broj osoba u zgradama</w:t>
            </w:r>
          </w:p>
        </w:tc>
        <w:tc>
          <w:tcPr>
            <w:tcW w:w="1707" w:type="dxa"/>
            <w:shd w:val="clear" w:color="auto" w:fill="F2F2F2" w:themeFill="background1" w:themeFillShade="F2"/>
            <w:vAlign w:val="center"/>
          </w:tcPr>
          <w:p w14:paraId="5A38E157" w14:textId="77777777" w:rsidR="00C749D6" w:rsidRDefault="00C749D6" w:rsidP="00D6603B">
            <w:pPr>
              <w:jc w:val="center"/>
              <w:rPr>
                <w:b/>
                <w:bCs/>
                <w:sz w:val="20"/>
              </w:rPr>
            </w:pPr>
            <w:r>
              <w:rPr>
                <w:b/>
                <w:bCs/>
                <w:sz w:val="20"/>
              </w:rPr>
              <w:t>Zgrade tipa C/broj osoba u zgradama</w:t>
            </w:r>
          </w:p>
        </w:tc>
        <w:tc>
          <w:tcPr>
            <w:tcW w:w="1708" w:type="dxa"/>
            <w:shd w:val="clear" w:color="auto" w:fill="F2F2F2" w:themeFill="background1" w:themeFillShade="F2"/>
            <w:vAlign w:val="center"/>
          </w:tcPr>
          <w:p w14:paraId="5329B400" w14:textId="77777777" w:rsidR="00C749D6" w:rsidRDefault="00C749D6" w:rsidP="00D6603B">
            <w:pPr>
              <w:jc w:val="center"/>
              <w:rPr>
                <w:b/>
                <w:bCs/>
                <w:sz w:val="20"/>
              </w:rPr>
            </w:pPr>
            <w:r>
              <w:rPr>
                <w:b/>
                <w:bCs/>
                <w:sz w:val="20"/>
              </w:rPr>
              <w:t>Zgrade tipa D/broj osoba u zgradama</w:t>
            </w:r>
          </w:p>
        </w:tc>
      </w:tr>
      <w:tr w:rsidR="00C749D6" w14:paraId="2B6625BB" w14:textId="77777777" w:rsidTr="00D6603B">
        <w:trPr>
          <w:trHeight w:val="495"/>
        </w:trPr>
        <w:tc>
          <w:tcPr>
            <w:tcW w:w="1094" w:type="dxa"/>
            <w:vAlign w:val="center"/>
          </w:tcPr>
          <w:p w14:paraId="39CFA5D8" w14:textId="77777777" w:rsidR="00C749D6" w:rsidRDefault="00C749D6" w:rsidP="00D6603B">
            <w:pPr>
              <w:jc w:val="center"/>
              <w:rPr>
                <w:sz w:val="20"/>
              </w:rPr>
            </w:pPr>
            <w:r>
              <w:rPr>
                <w:noProof/>
                <w:sz w:val="20"/>
              </w:rPr>
              <w:t>Vladislavci</w:t>
            </w:r>
          </w:p>
        </w:tc>
        <w:tc>
          <w:tcPr>
            <w:tcW w:w="1437" w:type="dxa"/>
            <w:vAlign w:val="center"/>
          </w:tcPr>
          <w:p w14:paraId="6E1A32C0" w14:textId="59C16558" w:rsidR="00C749D6" w:rsidRDefault="00C749D6" w:rsidP="00D6603B">
            <w:pPr>
              <w:jc w:val="center"/>
              <w:rPr>
                <w:sz w:val="20"/>
              </w:rPr>
            </w:pPr>
            <w:r>
              <w:rPr>
                <w:sz w:val="20"/>
              </w:rPr>
              <w:t>579/1.552</w:t>
            </w:r>
          </w:p>
        </w:tc>
        <w:tc>
          <w:tcPr>
            <w:tcW w:w="1707" w:type="dxa"/>
            <w:vAlign w:val="center"/>
          </w:tcPr>
          <w:p w14:paraId="7E19D413" w14:textId="50842F3E" w:rsidR="00C749D6" w:rsidRDefault="00C749D6" w:rsidP="00D6603B">
            <w:pPr>
              <w:jc w:val="center"/>
              <w:rPr>
                <w:sz w:val="20"/>
              </w:rPr>
            </w:pPr>
            <w:r>
              <w:rPr>
                <w:sz w:val="20"/>
              </w:rPr>
              <w:t>46/1</w:t>
            </w:r>
            <w:r w:rsidR="00E638BF">
              <w:rPr>
                <w:sz w:val="20"/>
              </w:rPr>
              <w:t>24</w:t>
            </w:r>
          </w:p>
        </w:tc>
        <w:tc>
          <w:tcPr>
            <w:tcW w:w="1707" w:type="dxa"/>
            <w:vAlign w:val="center"/>
          </w:tcPr>
          <w:p w14:paraId="3FE9E57F" w14:textId="503439D0" w:rsidR="00C749D6" w:rsidRDefault="00E638BF" w:rsidP="00D6603B">
            <w:pPr>
              <w:jc w:val="center"/>
              <w:rPr>
                <w:sz w:val="20"/>
              </w:rPr>
            </w:pPr>
            <w:r>
              <w:rPr>
                <w:sz w:val="20"/>
              </w:rPr>
              <w:t>290</w:t>
            </w:r>
            <w:r w:rsidR="00C749D6">
              <w:rPr>
                <w:sz w:val="20"/>
              </w:rPr>
              <w:t>/</w:t>
            </w:r>
            <w:r>
              <w:rPr>
                <w:sz w:val="20"/>
              </w:rPr>
              <w:t>776</w:t>
            </w:r>
          </w:p>
        </w:tc>
        <w:tc>
          <w:tcPr>
            <w:tcW w:w="1707" w:type="dxa"/>
            <w:vAlign w:val="center"/>
          </w:tcPr>
          <w:p w14:paraId="0B161813" w14:textId="3B19D977" w:rsidR="00C749D6" w:rsidRDefault="00C749D6" w:rsidP="00D6603B">
            <w:pPr>
              <w:jc w:val="center"/>
              <w:rPr>
                <w:sz w:val="20"/>
              </w:rPr>
            </w:pPr>
            <w:r>
              <w:rPr>
                <w:sz w:val="20"/>
              </w:rPr>
              <w:t>2</w:t>
            </w:r>
            <w:r w:rsidR="00E638BF">
              <w:rPr>
                <w:sz w:val="20"/>
              </w:rPr>
              <w:t>31</w:t>
            </w:r>
            <w:r>
              <w:rPr>
                <w:sz w:val="20"/>
              </w:rPr>
              <w:t>/</w:t>
            </w:r>
            <w:r w:rsidR="00E638BF">
              <w:rPr>
                <w:sz w:val="20"/>
              </w:rPr>
              <w:t>621</w:t>
            </w:r>
          </w:p>
        </w:tc>
        <w:tc>
          <w:tcPr>
            <w:tcW w:w="1708" w:type="dxa"/>
            <w:vAlign w:val="center"/>
          </w:tcPr>
          <w:p w14:paraId="69A649B2" w14:textId="7D8629A4" w:rsidR="00C749D6" w:rsidRDefault="00C749D6" w:rsidP="00D6603B">
            <w:pPr>
              <w:jc w:val="center"/>
              <w:rPr>
                <w:sz w:val="20"/>
              </w:rPr>
            </w:pPr>
            <w:r>
              <w:rPr>
                <w:sz w:val="20"/>
              </w:rPr>
              <w:t>1</w:t>
            </w:r>
            <w:r w:rsidR="00E638BF">
              <w:rPr>
                <w:sz w:val="20"/>
              </w:rPr>
              <w:t>2</w:t>
            </w:r>
            <w:r>
              <w:rPr>
                <w:sz w:val="20"/>
              </w:rPr>
              <w:t>/</w:t>
            </w:r>
            <w:r w:rsidR="00E638BF">
              <w:rPr>
                <w:sz w:val="20"/>
              </w:rPr>
              <w:t>31</w:t>
            </w:r>
          </w:p>
        </w:tc>
      </w:tr>
    </w:tbl>
    <w:p w14:paraId="1BD44F9D" w14:textId="77777777" w:rsidR="00B01931" w:rsidRDefault="00B01931" w:rsidP="00405AF9">
      <w:pPr>
        <w:jc w:val="left"/>
        <w:textAlignment w:val="baseline"/>
        <w:rPr>
          <w:rFonts w:ascii="Calibri" w:hAnsi="Calibri" w:cs="Segoe UI"/>
          <w:sz w:val="20"/>
          <w:lang w:eastAsia="hr-HR"/>
        </w:rPr>
      </w:pPr>
    </w:p>
    <w:p w14:paraId="2545BEC0" w14:textId="77777777" w:rsidR="000729E5" w:rsidRDefault="000729E5" w:rsidP="00405AF9">
      <w:pPr>
        <w:jc w:val="left"/>
        <w:textAlignment w:val="baseline"/>
        <w:rPr>
          <w:rFonts w:ascii="Calibri" w:hAnsi="Calibri" w:cs="Segoe UI"/>
          <w:sz w:val="20"/>
          <w:lang w:eastAsia="hr-HR"/>
        </w:rPr>
      </w:pPr>
    </w:p>
    <w:p w14:paraId="28B0D15E" w14:textId="77777777" w:rsidR="000729E5" w:rsidRDefault="000729E5" w:rsidP="00405AF9">
      <w:pPr>
        <w:jc w:val="left"/>
        <w:textAlignment w:val="baseline"/>
        <w:rPr>
          <w:rFonts w:ascii="Calibri" w:hAnsi="Calibri" w:cs="Segoe UI"/>
          <w:sz w:val="20"/>
          <w:lang w:eastAsia="hr-HR"/>
        </w:rPr>
      </w:pPr>
    </w:p>
    <w:p w14:paraId="5C9FC9B9" w14:textId="77777777" w:rsidR="000729E5" w:rsidRDefault="000729E5" w:rsidP="00405AF9">
      <w:pPr>
        <w:jc w:val="left"/>
        <w:textAlignment w:val="baseline"/>
        <w:rPr>
          <w:rFonts w:ascii="Calibri" w:hAnsi="Calibri" w:cs="Segoe UI"/>
          <w:sz w:val="20"/>
          <w:lang w:eastAsia="hr-HR"/>
        </w:rPr>
      </w:pPr>
    </w:p>
    <w:p w14:paraId="28777F03" w14:textId="77777777" w:rsidR="000729E5" w:rsidRDefault="000729E5" w:rsidP="00405AF9">
      <w:pPr>
        <w:jc w:val="left"/>
        <w:textAlignment w:val="baseline"/>
        <w:rPr>
          <w:rFonts w:ascii="Calibri" w:hAnsi="Calibri" w:cs="Segoe UI"/>
          <w:sz w:val="20"/>
          <w:lang w:eastAsia="hr-HR"/>
        </w:rPr>
      </w:pPr>
    </w:p>
    <w:p w14:paraId="271F57EE" w14:textId="77777777" w:rsidR="000729E5" w:rsidRDefault="000729E5" w:rsidP="00405AF9">
      <w:pPr>
        <w:jc w:val="left"/>
        <w:textAlignment w:val="baseline"/>
        <w:rPr>
          <w:rFonts w:ascii="Calibri" w:hAnsi="Calibri" w:cs="Segoe UI"/>
          <w:sz w:val="20"/>
          <w:lang w:eastAsia="hr-HR"/>
        </w:rPr>
      </w:pPr>
    </w:p>
    <w:p w14:paraId="6F160D75" w14:textId="77777777" w:rsidR="000729E5" w:rsidRDefault="000729E5" w:rsidP="00405AF9">
      <w:pPr>
        <w:jc w:val="left"/>
        <w:textAlignment w:val="baseline"/>
        <w:rPr>
          <w:rFonts w:ascii="Calibri" w:hAnsi="Calibri" w:cs="Segoe UI"/>
          <w:sz w:val="20"/>
          <w:lang w:eastAsia="hr-HR"/>
        </w:rPr>
      </w:pPr>
    </w:p>
    <w:p w14:paraId="10023E5E" w14:textId="06E27AF4" w:rsidR="00C733B3" w:rsidRPr="005205F0" w:rsidRDefault="005205F0" w:rsidP="005205F0">
      <w:pPr>
        <w:spacing w:line="276" w:lineRule="auto"/>
        <w:jc w:val="center"/>
        <w:textAlignment w:val="baseline"/>
        <w:rPr>
          <w:rFonts w:ascii="Calibri" w:hAnsi="Calibri" w:cs="Segoe UI"/>
          <w:b/>
          <w:bCs/>
          <w:sz w:val="20"/>
          <w:lang w:eastAsia="hr-HR"/>
        </w:rPr>
      </w:pPr>
      <w:r w:rsidRPr="005205F0">
        <w:rPr>
          <w:rFonts w:ascii="Calibri" w:hAnsi="Calibri" w:cs="Segoe UI"/>
          <w:b/>
          <w:bCs/>
          <w:sz w:val="20"/>
          <w:lang w:eastAsia="hr-HR"/>
        </w:rPr>
        <w:t>Tablica 38: Postotak oštećenja stambenog fonda</w:t>
      </w:r>
    </w:p>
    <w:tbl>
      <w:tblPr>
        <w:tblStyle w:val="Reetkatablice"/>
        <w:tblW w:w="0" w:type="auto"/>
        <w:tblLook w:val="04A0" w:firstRow="1" w:lastRow="0" w:firstColumn="1" w:lastColumn="0" w:noHBand="0" w:noVBand="1"/>
      </w:tblPr>
      <w:tblGrid>
        <w:gridCol w:w="1342"/>
        <w:gridCol w:w="1342"/>
        <w:gridCol w:w="1342"/>
        <w:gridCol w:w="1342"/>
        <w:gridCol w:w="1342"/>
        <w:gridCol w:w="1343"/>
        <w:gridCol w:w="1343"/>
      </w:tblGrid>
      <w:tr w:rsidR="005C1974" w:rsidRPr="009F4EC7" w14:paraId="3D7C7616" w14:textId="77777777" w:rsidTr="009F4EC7">
        <w:tc>
          <w:tcPr>
            <w:tcW w:w="1342" w:type="dxa"/>
            <w:vMerge w:val="restart"/>
            <w:shd w:val="clear" w:color="auto" w:fill="F2F2F2" w:themeFill="background1" w:themeFillShade="F2"/>
            <w:vAlign w:val="center"/>
          </w:tcPr>
          <w:p w14:paraId="493F7544" w14:textId="6E17DE08" w:rsidR="005C1974" w:rsidRPr="009F4EC7" w:rsidRDefault="005C1974" w:rsidP="009F4EC7">
            <w:pPr>
              <w:spacing w:line="276" w:lineRule="auto"/>
              <w:jc w:val="center"/>
              <w:textAlignment w:val="baseline"/>
              <w:rPr>
                <w:rFonts w:ascii="Calibri" w:hAnsi="Calibri" w:cs="Segoe UI"/>
                <w:b/>
                <w:bCs/>
                <w:sz w:val="20"/>
                <w:lang w:eastAsia="hr-HR"/>
              </w:rPr>
            </w:pPr>
            <w:r w:rsidRPr="009F4EC7">
              <w:rPr>
                <w:rFonts w:ascii="Calibri" w:hAnsi="Calibri" w:cs="Segoe UI"/>
                <w:b/>
                <w:bCs/>
                <w:sz w:val="20"/>
                <w:lang w:eastAsia="hr-HR"/>
              </w:rPr>
              <w:t>Tip gradnje</w:t>
            </w:r>
          </w:p>
        </w:tc>
        <w:tc>
          <w:tcPr>
            <w:tcW w:w="1342" w:type="dxa"/>
            <w:vMerge w:val="restart"/>
            <w:shd w:val="clear" w:color="auto" w:fill="F2F2F2" w:themeFill="background1" w:themeFillShade="F2"/>
            <w:vAlign w:val="center"/>
          </w:tcPr>
          <w:p w14:paraId="228299B5" w14:textId="43B8779E" w:rsidR="005C1974" w:rsidRPr="009F4EC7" w:rsidRDefault="005C1974" w:rsidP="009F4EC7">
            <w:pPr>
              <w:spacing w:line="276" w:lineRule="auto"/>
              <w:jc w:val="center"/>
              <w:textAlignment w:val="baseline"/>
              <w:rPr>
                <w:rFonts w:ascii="Calibri" w:hAnsi="Calibri" w:cs="Segoe UI"/>
                <w:b/>
                <w:bCs/>
                <w:sz w:val="20"/>
                <w:lang w:eastAsia="hr-HR"/>
              </w:rPr>
            </w:pPr>
            <w:r w:rsidRPr="009F4EC7">
              <w:rPr>
                <w:rFonts w:ascii="Calibri" w:hAnsi="Calibri" w:cs="Segoe UI"/>
                <w:b/>
                <w:bCs/>
                <w:sz w:val="20"/>
                <w:lang w:eastAsia="hr-HR"/>
              </w:rPr>
              <w:t>Ukupno građevina u Općini</w:t>
            </w:r>
          </w:p>
        </w:tc>
        <w:tc>
          <w:tcPr>
            <w:tcW w:w="6712" w:type="dxa"/>
            <w:gridSpan w:val="5"/>
            <w:shd w:val="clear" w:color="auto" w:fill="F2F2F2" w:themeFill="background1" w:themeFillShade="F2"/>
            <w:vAlign w:val="center"/>
          </w:tcPr>
          <w:p w14:paraId="45AA9E01" w14:textId="6A9245F6" w:rsidR="005C1974" w:rsidRPr="009F4EC7" w:rsidRDefault="005C1974" w:rsidP="009F4EC7">
            <w:pPr>
              <w:spacing w:line="276" w:lineRule="auto"/>
              <w:jc w:val="center"/>
              <w:textAlignment w:val="baseline"/>
              <w:rPr>
                <w:rFonts w:ascii="Calibri" w:hAnsi="Calibri" w:cs="Segoe UI"/>
                <w:b/>
                <w:bCs/>
                <w:sz w:val="20"/>
                <w:lang w:eastAsia="hr-HR"/>
              </w:rPr>
            </w:pPr>
            <w:r w:rsidRPr="009F4EC7">
              <w:rPr>
                <w:rFonts w:ascii="Calibri" w:hAnsi="Calibri" w:cs="Segoe UI"/>
                <w:b/>
                <w:bCs/>
                <w:sz w:val="20"/>
                <w:lang w:eastAsia="hr-HR"/>
              </w:rPr>
              <w:t>Postotak oštećenja (%)</w:t>
            </w:r>
          </w:p>
        </w:tc>
      </w:tr>
      <w:tr w:rsidR="005C1974" w:rsidRPr="009F4EC7" w14:paraId="58EB7B2C" w14:textId="77777777" w:rsidTr="009F4EC7">
        <w:tc>
          <w:tcPr>
            <w:tcW w:w="1342" w:type="dxa"/>
            <w:vMerge/>
            <w:shd w:val="clear" w:color="auto" w:fill="F2F2F2" w:themeFill="background1" w:themeFillShade="F2"/>
          </w:tcPr>
          <w:p w14:paraId="6ACB0F25" w14:textId="5E47857E" w:rsidR="005C1974" w:rsidRPr="009F4EC7" w:rsidRDefault="005C1974" w:rsidP="005C1974">
            <w:pPr>
              <w:spacing w:line="276" w:lineRule="auto"/>
              <w:textAlignment w:val="baseline"/>
              <w:rPr>
                <w:rFonts w:ascii="Calibri" w:hAnsi="Calibri" w:cs="Segoe UI"/>
                <w:b/>
                <w:bCs/>
                <w:sz w:val="20"/>
                <w:lang w:eastAsia="hr-HR"/>
              </w:rPr>
            </w:pPr>
          </w:p>
        </w:tc>
        <w:tc>
          <w:tcPr>
            <w:tcW w:w="1342" w:type="dxa"/>
            <w:vMerge/>
            <w:shd w:val="clear" w:color="auto" w:fill="F2F2F2" w:themeFill="background1" w:themeFillShade="F2"/>
          </w:tcPr>
          <w:p w14:paraId="0B10E087" w14:textId="67B322B6" w:rsidR="005C1974" w:rsidRPr="009F4EC7" w:rsidRDefault="005C1974" w:rsidP="005C1974">
            <w:pPr>
              <w:spacing w:line="276" w:lineRule="auto"/>
              <w:textAlignment w:val="baseline"/>
              <w:rPr>
                <w:rFonts w:ascii="Calibri" w:hAnsi="Calibri" w:cs="Segoe UI"/>
                <w:b/>
                <w:bCs/>
                <w:sz w:val="20"/>
                <w:lang w:eastAsia="hr-HR"/>
              </w:rPr>
            </w:pPr>
          </w:p>
        </w:tc>
        <w:tc>
          <w:tcPr>
            <w:tcW w:w="1342" w:type="dxa"/>
            <w:shd w:val="clear" w:color="auto" w:fill="F2F2F2" w:themeFill="background1" w:themeFillShade="F2"/>
            <w:vAlign w:val="center"/>
          </w:tcPr>
          <w:p w14:paraId="218245AE" w14:textId="1104D01A" w:rsidR="005C1974" w:rsidRPr="009F4EC7" w:rsidRDefault="005C1974" w:rsidP="009F4EC7">
            <w:pPr>
              <w:spacing w:line="276" w:lineRule="auto"/>
              <w:jc w:val="center"/>
              <w:textAlignment w:val="baseline"/>
              <w:rPr>
                <w:rFonts w:ascii="Calibri" w:hAnsi="Calibri" w:cs="Segoe UI"/>
                <w:b/>
                <w:bCs/>
                <w:sz w:val="20"/>
                <w:lang w:eastAsia="hr-HR"/>
              </w:rPr>
            </w:pPr>
            <w:r w:rsidRPr="009F4EC7">
              <w:rPr>
                <w:b/>
                <w:bCs/>
                <w:sz w:val="20"/>
              </w:rPr>
              <w:t>1. stupanj</w:t>
            </w:r>
          </w:p>
        </w:tc>
        <w:tc>
          <w:tcPr>
            <w:tcW w:w="1342" w:type="dxa"/>
            <w:shd w:val="clear" w:color="auto" w:fill="F2F2F2" w:themeFill="background1" w:themeFillShade="F2"/>
            <w:vAlign w:val="center"/>
          </w:tcPr>
          <w:p w14:paraId="1DB7E540" w14:textId="00B03BA8" w:rsidR="005C1974" w:rsidRPr="009F4EC7" w:rsidRDefault="005C1974" w:rsidP="009F4EC7">
            <w:pPr>
              <w:spacing w:line="276" w:lineRule="auto"/>
              <w:jc w:val="center"/>
              <w:textAlignment w:val="baseline"/>
              <w:rPr>
                <w:rFonts w:ascii="Calibri" w:hAnsi="Calibri" w:cs="Segoe UI"/>
                <w:b/>
                <w:bCs/>
                <w:sz w:val="20"/>
                <w:lang w:eastAsia="hr-HR"/>
              </w:rPr>
            </w:pPr>
            <w:r w:rsidRPr="009F4EC7">
              <w:rPr>
                <w:b/>
                <w:bCs/>
                <w:sz w:val="20"/>
              </w:rPr>
              <w:t>2. stupanj</w:t>
            </w:r>
          </w:p>
        </w:tc>
        <w:tc>
          <w:tcPr>
            <w:tcW w:w="1342" w:type="dxa"/>
            <w:shd w:val="clear" w:color="auto" w:fill="F2F2F2" w:themeFill="background1" w:themeFillShade="F2"/>
            <w:vAlign w:val="center"/>
          </w:tcPr>
          <w:p w14:paraId="32E29534" w14:textId="03ED5714" w:rsidR="005C1974" w:rsidRPr="009F4EC7" w:rsidRDefault="005C1974" w:rsidP="009F4EC7">
            <w:pPr>
              <w:spacing w:line="276" w:lineRule="auto"/>
              <w:jc w:val="center"/>
              <w:textAlignment w:val="baseline"/>
              <w:rPr>
                <w:rFonts w:ascii="Calibri" w:hAnsi="Calibri" w:cs="Segoe UI"/>
                <w:b/>
                <w:bCs/>
                <w:sz w:val="20"/>
                <w:lang w:eastAsia="hr-HR"/>
              </w:rPr>
            </w:pPr>
            <w:r w:rsidRPr="009F4EC7">
              <w:rPr>
                <w:b/>
                <w:bCs/>
                <w:sz w:val="20"/>
              </w:rPr>
              <w:t>3. stupanj</w:t>
            </w:r>
          </w:p>
        </w:tc>
        <w:tc>
          <w:tcPr>
            <w:tcW w:w="1343" w:type="dxa"/>
            <w:shd w:val="clear" w:color="auto" w:fill="F2F2F2" w:themeFill="background1" w:themeFillShade="F2"/>
            <w:vAlign w:val="center"/>
          </w:tcPr>
          <w:p w14:paraId="3982B446" w14:textId="433252D6" w:rsidR="005C1974" w:rsidRPr="009F4EC7" w:rsidRDefault="005C1974" w:rsidP="009F4EC7">
            <w:pPr>
              <w:spacing w:line="276" w:lineRule="auto"/>
              <w:jc w:val="center"/>
              <w:textAlignment w:val="baseline"/>
              <w:rPr>
                <w:rFonts w:ascii="Calibri" w:hAnsi="Calibri" w:cs="Segoe UI"/>
                <w:b/>
                <w:bCs/>
                <w:sz w:val="20"/>
                <w:lang w:eastAsia="hr-HR"/>
              </w:rPr>
            </w:pPr>
            <w:r w:rsidRPr="009F4EC7">
              <w:rPr>
                <w:b/>
                <w:bCs/>
                <w:sz w:val="20"/>
              </w:rPr>
              <w:t>4. stupanj</w:t>
            </w:r>
          </w:p>
        </w:tc>
        <w:tc>
          <w:tcPr>
            <w:tcW w:w="1343" w:type="dxa"/>
            <w:shd w:val="clear" w:color="auto" w:fill="F2F2F2" w:themeFill="background1" w:themeFillShade="F2"/>
            <w:vAlign w:val="center"/>
          </w:tcPr>
          <w:p w14:paraId="664AA6BD" w14:textId="7CA0C665" w:rsidR="005C1974" w:rsidRPr="009F4EC7" w:rsidRDefault="005C1974" w:rsidP="009F4EC7">
            <w:pPr>
              <w:spacing w:line="276" w:lineRule="auto"/>
              <w:jc w:val="center"/>
              <w:textAlignment w:val="baseline"/>
              <w:rPr>
                <w:rFonts w:ascii="Calibri" w:hAnsi="Calibri" w:cs="Segoe UI"/>
                <w:b/>
                <w:bCs/>
                <w:sz w:val="20"/>
                <w:lang w:eastAsia="hr-HR"/>
              </w:rPr>
            </w:pPr>
            <w:r w:rsidRPr="009F4EC7">
              <w:rPr>
                <w:b/>
                <w:bCs/>
                <w:sz w:val="20"/>
              </w:rPr>
              <w:t>5. stupanj</w:t>
            </w:r>
          </w:p>
        </w:tc>
      </w:tr>
      <w:tr w:rsidR="005C1974" w:rsidRPr="009F4EC7" w14:paraId="4DA9C575" w14:textId="77777777" w:rsidTr="00073813">
        <w:tc>
          <w:tcPr>
            <w:tcW w:w="1342" w:type="dxa"/>
          </w:tcPr>
          <w:p w14:paraId="610643D5" w14:textId="1E8EEA8E"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A</w:t>
            </w:r>
          </w:p>
        </w:tc>
        <w:tc>
          <w:tcPr>
            <w:tcW w:w="1342" w:type="dxa"/>
          </w:tcPr>
          <w:p w14:paraId="4865297B" w14:textId="6BC90BBF"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46</w:t>
            </w:r>
          </w:p>
        </w:tc>
        <w:tc>
          <w:tcPr>
            <w:tcW w:w="1342" w:type="dxa"/>
          </w:tcPr>
          <w:p w14:paraId="6BF52B1F" w14:textId="3EE80BCD"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5%</w:t>
            </w:r>
          </w:p>
        </w:tc>
        <w:tc>
          <w:tcPr>
            <w:tcW w:w="1342" w:type="dxa"/>
          </w:tcPr>
          <w:p w14:paraId="3784437E" w14:textId="44B65E2E"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15%</w:t>
            </w:r>
          </w:p>
        </w:tc>
        <w:tc>
          <w:tcPr>
            <w:tcW w:w="1342" w:type="dxa"/>
          </w:tcPr>
          <w:p w14:paraId="681DFCBB" w14:textId="1BED94F0"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60%</w:t>
            </w:r>
          </w:p>
        </w:tc>
        <w:tc>
          <w:tcPr>
            <w:tcW w:w="1343" w:type="dxa"/>
          </w:tcPr>
          <w:p w14:paraId="61758878" w14:textId="13296EF2"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20%</w:t>
            </w:r>
          </w:p>
        </w:tc>
        <w:tc>
          <w:tcPr>
            <w:tcW w:w="1343" w:type="dxa"/>
          </w:tcPr>
          <w:p w14:paraId="75014B11" w14:textId="6ECEC608"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r>
      <w:tr w:rsidR="005C1974" w:rsidRPr="009F4EC7" w14:paraId="64445C53" w14:textId="77777777" w:rsidTr="00073813">
        <w:tc>
          <w:tcPr>
            <w:tcW w:w="1342" w:type="dxa"/>
          </w:tcPr>
          <w:p w14:paraId="54D0DC2C" w14:textId="2D96D8C2"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B</w:t>
            </w:r>
          </w:p>
        </w:tc>
        <w:tc>
          <w:tcPr>
            <w:tcW w:w="1342" w:type="dxa"/>
          </w:tcPr>
          <w:p w14:paraId="6B9B6384" w14:textId="0F0666F1"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290</w:t>
            </w:r>
          </w:p>
        </w:tc>
        <w:tc>
          <w:tcPr>
            <w:tcW w:w="1342" w:type="dxa"/>
          </w:tcPr>
          <w:p w14:paraId="4345AF7F" w14:textId="57ACA0FB"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20%</w:t>
            </w:r>
          </w:p>
        </w:tc>
        <w:tc>
          <w:tcPr>
            <w:tcW w:w="1342" w:type="dxa"/>
          </w:tcPr>
          <w:p w14:paraId="636A6E61" w14:textId="370445C3"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60%</w:t>
            </w:r>
          </w:p>
        </w:tc>
        <w:tc>
          <w:tcPr>
            <w:tcW w:w="1342" w:type="dxa"/>
          </w:tcPr>
          <w:p w14:paraId="051977E0" w14:textId="5B6C3121"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20%</w:t>
            </w:r>
          </w:p>
        </w:tc>
        <w:tc>
          <w:tcPr>
            <w:tcW w:w="1343" w:type="dxa"/>
          </w:tcPr>
          <w:p w14:paraId="3D1890C9" w14:textId="6044BCA2"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c>
          <w:tcPr>
            <w:tcW w:w="1343" w:type="dxa"/>
          </w:tcPr>
          <w:p w14:paraId="727742A3" w14:textId="44E45A60"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r>
      <w:tr w:rsidR="005C1974" w:rsidRPr="009F4EC7" w14:paraId="4D4ADD49" w14:textId="77777777" w:rsidTr="00073813">
        <w:tc>
          <w:tcPr>
            <w:tcW w:w="1342" w:type="dxa"/>
          </w:tcPr>
          <w:p w14:paraId="49909E4A" w14:textId="4C181F1F"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C</w:t>
            </w:r>
          </w:p>
        </w:tc>
        <w:tc>
          <w:tcPr>
            <w:tcW w:w="1342" w:type="dxa"/>
          </w:tcPr>
          <w:p w14:paraId="4C155D04" w14:textId="546ECDCA"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231</w:t>
            </w:r>
          </w:p>
        </w:tc>
        <w:tc>
          <w:tcPr>
            <w:tcW w:w="1342" w:type="dxa"/>
          </w:tcPr>
          <w:p w14:paraId="6A9E3E03" w14:textId="3D70F923"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80%</w:t>
            </w:r>
          </w:p>
        </w:tc>
        <w:tc>
          <w:tcPr>
            <w:tcW w:w="1342" w:type="dxa"/>
          </w:tcPr>
          <w:p w14:paraId="53BDF7F1" w14:textId="2542F4A7"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20%</w:t>
            </w:r>
          </w:p>
        </w:tc>
        <w:tc>
          <w:tcPr>
            <w:tcW w:w="1342" w:type="dxa"/>
          </w:tcPr>
          <w:p w14:paraId="39DDC63F" w14:textId="3AA925E7"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c>
          <w:tcPr>
            <w:tcW w:w="1343" w:type="dxa"/>
          </w:tcPr>
          <w:p w14:paraId="0C0B35BB" w14:textId="6CD0EBDA"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c>
          <w:tcPr>
            <w:tcW w:w="1343" w:type="dxa"/>
          </w:tcPr>
          <w:p w14:paraId="25190E6B" w14:textId="346C6CFA"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r>
      <w:tr w:rsidR="005C1974" w:rsidRPr="009F4EC7" w14:paraId="44267F6D" w14:textId="77777777" w:rsidTr="00073813">
        <w:tc>
          <w:tcPr>
            <w:tcW w:w="1342" w:type="dxa"/>
          </w:tcPr>
          <w:p w14:paraId="751ECF3C" w14:textId="13F3597C"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D</w:t>
            </w:r>
          </w:p>
        </w:tc>
        <w:tc>
          <w:tcPr>
            <w:tcW w:w="1342" w:type="dxa"/>
          </w:tcPr>
          <w:p w14:paraId="3A012589" w14:textId="79BC9833"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12</w:t>
            </w:r>
          </w:p>
        </w:tc>
        <w:tc>
          <w:tcPr>
            <w:tcW w:w="1342" w:type="dxa"/>
          </w:tcPr>
          <w:p w14:paraId="5909D29B" w14:textId="7FF3B47D"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20%</w:t>
            </w:r>
          </w:p>
        </w:tc>
        <w:tc>
          <w:tcPr>
            <w:tcW w:w="1342" w:type="dxa"/>
          </w:tcPr>
          <w:p w14:paraId="68E17C57" w14:textId="6F5A7837"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c>
          <w:tcPr>
            <w:tcW w:w="1342" w:type="dxa"/>
          </w:tcPr>
          <w:p w14:paraId="2D6C155C" w14:textId="25FF701C"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c>
          <w:tcPr>
            <w:tcW w:w="1343" w:type="dxa"/>
          </w:tcPr>
          <w:p w14:paraId="267C38A6" w14:textId="721BA234"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c>
          <w:tcPr>
            <w:tcW w:w="1343" w:type="dxa"/>
          </w:tcPr>
          <w:p w14:paraId="06960410" w14:textId="12A1BFD7" w:rsidR="005C1974" w:rsidRPr="009F4EC7" w:rsidRDefault="005C1974" w:rsidP="005C1974">
            <w:pPr>
              <w:spacing w:line="276" w:lineRule="auto"/>
              <w:textAlignment w:val="baseline"/>
              <w:rPr>
                <w:rFonts w:ascii="Calibri" w:hAnsi="Calibri" w:cs="Segoe UI"/>
                <w:sz w:val="20"/>
                <w:lang w:eastAsia="hr-HR"/>
              </w:rPr>
            </w:pPr>
            <w:r w:rsidRPr="009F4EC7">
              <w:rPr>
                <w:rFonts w:ascii="Calibri" w:hAnsi="Calibri" w:cs="Segoe UI"/>
                <w:sz w:val="20"/>
                <w:lang w:eastAsia="hr-HR"/>
              </w:rPr>
              <w:t>0%</w:t>
            </w:r>
          </w:p>
        </w:tc>
      </w:tr>
    </w:tbl>
    <w:p w14:paraId="19FE10E2" w14:textId="352D3541" w:rsidR="00073813" w:rsidRDefault="00073813" w:rsidP="0075737E">
      <w:pPr>
        <w:spacing w:line="276" w:lineRule="auto"/>
        <w:textAlignment w:val="baseline"/>
        <w:rPr>
          <w:rFonts w:ascii="Calibri" w:hAnsi="Calibri" w:cs="Segoe UI"/>
          <w:sz w:val="22"/>
          <w:szCs w:val="22"/>
          <w:lang w:eastAsia="hr-HR"/>
        </w:rPr>
      </w:pPr>
    </w:p>
    <w:p w14:paraId="20BF75AC" w14:textId="331A2A29" w:rsidR="00EA0B81" w:rsidRPr="00EA0B81" w:rsidRDefault="00EA0B81" w:rsidP="00EA0B81">
      <w:pPr>
        <w:spacing w:line="276" w:lineRule="auto"/>
        <w:textAlignment w:val="baseline"/>
        <w:rPr>
          <w:rFonts w:ascii="Calibri" w:hAnsi="Calibri" w:cs="Segoe UI"/>
          <w:sz w:val="22"/>
          <w:szCs w:val="22"/>
          <w:lang w:eastAsia="hr-HR"/>
        </w:rPr>
      </w:pPr>
      <w:r>
        <w:rPr>
          <w:rFonts w:ascii="Calibri" w:hAnsi="Calibri" w:cs="Segoe UI"/>
          <w:sz w:val="22"/>
          <w:szCs w:val="22"/>
          <w:lang w:eastAsia="hr-HR"/>
        </w:rPr>
        <w:t>Šest</w:t>
      </w:r>
      <w:r w:rsidRPr="00EA0B81">
        <w:rPr>
          <w:rFonts w:ascii="Calibri" w:hAnsi="Calibri" w:cs="Segoe UI"/>
          <w:sz w:val="22"/>
          <w:szCs w:val="22"/>
          <w:lang w:eastAsia="hr-HR"/>
        </w:rPr>
        <w:t xml:space="preserve"> objekata tipa A se neće isplati popravljati jer će doživjeti teška konstruktivna oštećenja (4° oštećenja). Građevine tipa gradnje A s 3° oštećenja neće se isplatiti popravljati. </w:t>
      </w:r>
      <w:r>
        <w:rPr>
          <w:rFonts w:ascii="Calibri" w:hAnsi="Calibri" w:cs="Segoe UI"/>
          <w:sz w:val="22"/>
          <w:szCs w:val="22"/>
          <w:lang w:eastAsia="hr-HR"/>
        </w:rPr>
        <w:t>Šest</w:t>
      </w:r>
      <w:r w:rsidRPr="00EA0B81">
        <w:rPr>
          <w:rFonts w:ascii="Calibri" w:hAnsi="Calibri" w:cs="Segoe UI"/>
          <w:sz w:val="22"/>
          <w:szCs w:val="22"/>
          <w:lang w:eastAsia="hr-HR"/>
        </w:rPr>
        <w:t xml:space="preserve"> objekata tipa A će se vrlo brzo moći staviti u upotrebu jer će doživjeti minimalna oštećenja (1 i 2°).</w:t>
      </w:r>
    </w:p>
    <w:p w14:paraId="6C121508" w14:textId="7CC54DE5" w:rsidR="00EA0B81" w:rsidRPr="00EA0B81" w:rsidRDefault="00EA0B81" w:rsidP="00EA0B81">
      <w:pPr>
        <w:spacing w:line="276" w:lineRule="auto"/>
        <w:textAlignment w:val="baseline"/>
        <w:rPr>
          <w:rFonts w:ascii="Calibri" w:hAnsi="Calibri" w:cs="Segoe UI"/>
          <w:sz w:val="22"/>
          <w:szCs w:val="22"/>
          <w:lang w:eastAsia="hr-HR"/>
        </w:rPr>
      </w:pPr>
      <w:r>
        <w:rPr>
          <w:rFonts w:ascii="Calibri" w:hAnsi="Calibri" w:cs="Segoe UI"/>
          <w:sz w:val="22"/>
          <w:szCs w:val="22"/>
          <w:lang w:eastAsia="hr-HR"/>
        </w:rPr>
        <w:t>Z</w:t>
      </w:r>
      <w:r w:rsidRPr="00EA0B81">
        <w:rPr>
          <w:rFonts w:ascii="Calibri" w:hAnsi="Calibri" w:cs="Segoe UI"/>
          <w:sz w:val="22"/>
          <w:szCs w:val="22"/>
          <w:lang w:eastAsia="hr-HR"/>
        </w:rPr>
        <w:t>grade tipa gradnje B</w:t>
      </w:r>
      <w:r>
        <w:rPr>
          <w:rFonts w:ascii="Calibri" w:hAnsi="Calibri" w:cs="Segoe UI"/>
          <w:sz w:val="22"/>
          <w:szCs w:val="22"/>
          <w:lang w:eastAsia="hr-HR"/>
        </w:rPr>
        <w:t xml:space="preserve">, njih </w:t>
      </w:r>
      <w:r w:rsidRPr="00EA0B81">
        <w:rPr>
          <w:rFonts w:ascii="Calibri" w:hAnsi="Calibri" w:cs="Segoe UI"/>
          <w:sz w:val="22"/>
          <w:szCs w:val="22"/>
          <w:lang w:eastAsia="hr-HR"/>
        </w:rPr>
        <w:t>154</w:t>
      </w:r>
      <w:r>
        <w:rPr>
          <w:rFonts w:ascii="Calibri" w:hAnsi="Calibri" w:cs="Segoe UI"/>
          <w:sz w:val="22"/>
          <w:szCs w:val="22"/>
          <w:lang w:eastAsia="hr-HR"/>
        </w:rPr>
        <w:t>,</w:t>
      </w:r>
      <w:r w:rsidRPr="00EA0B81">
        <w:rPr>
          <w:rFonts w:ascii="Calibri" w:hAnsi="Calibri" w:cs="Segoe UI"/>
          <w:sz w:val="22"/>
          <w:szCs w:val="22"/>
          <w:lang w:eastAsia="hr-HR"/>
        </w:rPr>
        <w:t xml:space="preserve"> će se vrlo brzo moći staviti u upotrebu jer će doživjeti vrlo mala oštećenja (1 i 2°), dok se 38 zgrada tipa gradnje B neće isplatiti popravljati (3° oštećenja) jer im je vijek trajanja prošao.</w:t>
      </w:r>
    </w:p>
    <w:p w14:paraId="0A9B4D76" w14:textId="0CBDD409" w:rsidR="00EA0B81" w:rsidRDefault="00EA0B81" w:rsidP="00EA0B81">
      <w:pPr>
        <w:spacing w:line="276" w:lineRule="auto"/>
        <w:textAlignment w:val="baseline"/>
        <w:rPr>
          <w:rFonts w:ascii="Calibri" w:hAnsi="Calibri" w:cs="Segoe UI"/>
          <w:sz w:val="22"/>
          <w:szCs w:val="22"/>
          <w:lang w:eastAsia="hr-HR"/>
        </w:rPr>
      </w:pPr>
      <w:r w:rsidRPr="00EA0B81">
        <w:rPr>
          <w:rFonts w:ascii="Calibri" w:hAnsi="Calibri" w:cs="Segoe UI"/>
          <w:sz w:val="22"/>
          <w:szCs w:val="22"/>
          <w:lang w:eastAsia="hr-HR"/>
        </w:rPr>
        <w:t>Sve zgrade tipa C, njih 351 te 13 zgrada tipa D će se vrlo brzo moći staviti u upotrebu uz minimalne zahvate čišćenja.</w:t>
      </w:r>
    </w:p>
    <w:p w14:paraId="55FDF1AD" w14:textId="77777777" w:rsidR="00D33B61" w:rsidRPr="00D33B61" w:rsidRDefault="00D33B61" w:rsidP="00D33B61">
      <w:pPr>
        <w:pStyle w:val="BezproredaChar"/>
        <w:spacing w:line="276" w:lineRule="auto"/>
        <w:jc w:val="both"/>
        <w:rPr>
          <w:rFonts w:asciiTheme="minorHAnsi" w:hAnsiTheme="minorHAnsi" w:cstheme="minorHAnsi"/>
        </w:rPr>
      </w:pPr>
      <w:bookmarkStart w:id="103" w:name="_Hlk502910691"/>
    </w:p>
    <w:p w14:paraId="400F52EB" w14:textId="45FEAB49" w:rsidR="00D33B61" w:rsidRPr="00D33B61" w:rsidRDefault="00D33B61" w:rsidP="00D33B61">
      <w:pPr>
        <w:pStyle w:val="BezproredaChar"/>
        <w:spacing w:line="276" w:lineRule="auto"/>
        <w:jc w:val="both"/>
        <w:rPr>
          <w:rFonts w:asciiTheme="minorHAnsi" w:hAnsiTheme="minorHAnsi" w:cstheme="minorHAnsi"/>
        </w:rPr>
      </w:pPr>
      <w:r w:rsidRPr="00D33B61">
        <w:rPr>
          <w:rFonts w:asciiTheme="minorHAnsi" w:hAnsiTheme="minorHAnsi" w:cstheme="minorHAnsi"/>
        </w:rPr>
        <w:t xml:space="preserve">Potres snage 7° izazvao bi slijedeće posljedice po ljude: </w:t>
      </w:r>
    </w:p>
    <w:p w14:paraId="6E13DEDC" w14:textId="77777777" w:rsidR="00D33B61" w:rsidRDefault="00D33B61" w:rsidP="00D33B61">
      <w:pPr>
        <w:pStyle w:val="BezproredaChar"/>
        <w:numPr>
          <w:ilvl w:val="0"/>
          <w:numId w:val="47"/>
        </w:numPr>
        <w:spacing w:line="276" w:lineRule="auto"/>
        <w:jc w:val="both"/>
        <w:rPr>
          <w:rFonts w:asciiTheme="minorHAnsi" w:hAnsiTheme="minorHAnsi" w:cstheme="minorHAnsi"/>
        </w:rPr>
      </w:pPr>
      <w:r w:rsidRPr="00D33B61">
        <w:rPr>
          <w:rFonts w:asciiTheme="minorHAnsi" w:hAnsiTheme="minorHAnsi" w:cstheme="minorHAnsi"/>
        </w:rPr>
        <w:t xml:space="preserve">188 osoba će trebati kroz duže vrijeme ili trajno zbrinuti (osobe u zgradama tipa gradnje A i B, 3 i 4° oštećenja) </w:t>
      </w:r>
    </w:p>
    <w:p w14:paraId="669FC3ED" w14:textId="57BFA46D" w:rsidR="00D33B61" w:rsidRPr="00D33B61" w:rsidRDefault="00D33B61" w:rsidP="00D33B61">
      <w:pPr>
        <w:pStyle w:val="BezproredaChar"/>
        <w:numPr>
          <w:ilvl w:val="0"/>
          <w:numId w:val="47"/>
        </w:numPr>
        <w:spacing w:line="276" w:lineRule="auto"/>
        <w:jc w:val="both"/>
        <w:rPr>
          <w:rFonts w:asciiTheme="minorHAnsi" w:hAnsiTheme="minorHAnsi" w:cstheme="minorHAnsi"/>
        </w:rPr>
      </w:pPr>
      <w:r w:rsidRPr="00D33B61">
        <w:rPr>
          <w:rFonts w:asciiTheme="minorHAnsi" w:hAnsiTheme="minorHAnsi" w:cstheme="minorHAnsi"/>
        </w:rPr>
        <w:t xml:space="preserve">560 osoba će trebati kroz kraće vrijeme zbrinuti – na nekoliko dana dok im se objekte ne pregledaju građevinski stručnjaci i ne obave najnužniji popravci (osobe u zgradama tipa gradnje A, B i C koje su oštećene 2° oštećenja). </w:t>
      </w:r>
    </w:p>
    <w:p w14:paraId="1A2C4E1D" w14:textId="77777777" w:rsidR="00D33B61" w:rsidRPr="00D33B61" w:rsidRDefault="00D33B61" w:rsidP="00D33B61">
      <w:pPr>
        <w:pStyle w:val="BezproredaChar"/>
        <w:spacing w:line="276" w:lineRule="auto"/>
        <w:ind w:left="720"/>
        <w:jc w:val="both"/>
      </w:pPr>
    </w:p>
    <w:p w14:paraId="4A0AA31E" w14:textId="77777777" w:rsidR="00D33B61" w:rsidRPr="007A752C" w:rsidRDefault="00D33B61" w:rsidP="00D33B61">
      <w:pPr>
        <w:pStyle w:val="BezproredaChar"/>
        <w:spacing w:line="276" w:lineRule="auto"/>
        <w:jc w:val="both"/>
        <w:rPr>
          <w:rFonts w:asciiTheme="minorHAnsi" w:hAnsiTheme="minorHAnsi"/>
        </w:rPr>
      </w:pPr>
    </w:p>
    <w:p w14:paraId="0A92FEEA" w14:textId="77777777" w:rsidR="00C23325" w:rsidRPr="007A752C" w:rsidRDefault="2E2F3467" w:rsidP="0044678E">
      <w:pPr>
        <w:pStyle w:val="Razina4"/>
        <w:rPr>
          <w:rFonts w:ascii="Segoe UI" w:hAnsi="Segoe UI"/>
          <w:sz w:val="18"/>
          <w:szCs w:val="18"/>
          <w:lang w:val="hr-HR"/>
        </w:rPr>
      </w:pPr>
      <w:bookmarkStart w:id="104" w:name="_Toc225768546"/>
      <w:bookmarkStart w:id="105" w:name="_Hlk502910718"/>
      <w:bookmarkEnd w:id="103"/>
      <w:r w:rsidRPr="007A752C">
        <w:rPr>
          <w:lang w:val="hr-HR"/>
        </w:rPr>
        <w:t>Procjena količine građevinskog otpada</w:t>
      </w:r>
      <w:bookmarkEnd w:id="104"/>
      <w:r w:rsidRPr="007A752C">
        <w:rPr>
          <w:lang w:val="hr-HR"/>
        </w:rPr>
        <w:t> </w:t>
      </w:r>
    </w:p>
    <w:bookmarkEnd w:id="105"/>
    <w:p w14:paraId="3690FC4F" w14:textId="507A87EF" w:rsidR="00A302B5" w:rsidRPr="00A302B5" w:rsidRDefault="2E2F3467" w:rsidP="00A302B5">
      <w:pPr>
        <w:pStyle w:val="Default"/>
        <w:jc w:val="both"/>
        <w:rPr>
          <w:rFonts w:asciiTheme="minorHAnsi" w:hAnsiTheme="minorHAnsi" w:cstheme="minorHAnsi"/>
          <w:sz w:val="22"/>
          <w:szCs w:val="22"/>
        </w:rPr>
      </w:pPr>
      <w:r w:rsidRPr="007A752C">
        <w:rPr>
          <w:rFonts w:ascii="Calibri" w:hAnsi="Calibri" w:cs="Segoe UI"/>
          <w:sz w:val="22"/>
          <w:szCs w:val="22"/>
        </w:rPr>
        <w:t> </w:t>
      </w:r>
      <w:r w:rsidR="00C23325" w:rsidRPr="007A752C">
        <w:br/>
      </w:r>
      <w:r w:rsidR="00A302B5" w:rsidRPr="00A302B5">
        <w:rPr>
          <w:rFonts w:asciiTheme="minorHAnsi" w:hAnsiTheme="minorHAnsi" w:cstheme="minorHAnsi"/>
          <w:sz w:val="22"/>
          <w:szCs w:val="22"/>
        </w:rPr>
        <w:t>Kao građevinski otpad može se smatrati sav namještaj i materijal ugrađen u zgrade s velikim</w:t>
      </w:r>
      <w:r w:rsidR="00A302B5">
        <w:rPr>
          <w:rFonts w:asciiTheme="minorHAnsi" w:hAnsiTheme="minorHAnsi" w:cstheme="minorHAnsi"/>
          <w:sz w:val="22"/>
          <w:szCs w:val="22"/>
        </w:rPr>
        <w:t xml:space="preserve"> </w:t>
      </w:r>
      <w:r w:rsidR="00A302B5" w:rsidRPr="00A302B5">
        <w:rPr>
          <w:rFonts w:asciiTheme="minorHAnsi" w:hAnsiTheme="minorHAnsi" w:cstheme="minorHAnsi"/>
          <w:sz w:val="22"/>
          <w:szCs w:val="22"/>
        </w:rPr>
        <w:t>konstruktivnim i nekonstruktivnim oštećenjima (3 i 4</w:t>
      </w:r>
      <w:r w:rsidR="00A302B5" w:rsidRPr="00A302B5">
        <w:rPr>
          <w:rFonts w:asciiTheme="minorHAnsi" w:hAnsiTheme="minorHAnsi" w:cstheme="minorHAnsi"/>
          <w:sz w:val="20"/>
          <w:szCs w:val="20"/>
        </w:rPr>
        <w:t>°</w:t>
      </w:r>
      <w:r w:rsidR="00A302B5" w:rsidRPr="00A302B5">
        <w:rPr>
          <w:rFonts w:asciiTheme="minorHAnsi" w:hAnsiTheme="minorHAnsi" w:cstheme="minorHAnsi"/>
          <w:sz w:val="22"/>
          <w:szCs w:val="22"/>
        </w:rPr>
        <w:t xml:space="preserve">) koje se neće isplatiti popravljati (80% zgrada tipa gradnje A te do 20% zgrada tipa gradnje B), kao i šuta koja je nastala čišćenjem i popravkom ostalih zgrada. </w:t>
      </w:r>
    </w:p>
    <w:p w14:paraId="1BD9D980" w14:textId="77777777" w:rsidR="00A302B5" w:rsidRDefault="00A302B5" w:rsidP="00A302B5">
      <w:pPr>
        <w:pStyle w:val="Default"/>
        <w:rPr>
          <w:rFonts w:asciiTheme="minorHAnsi" w:hAnsiTheme="minorHAnsi" w:cstheme="minorHAnsi"/>
          <w:sz w:val="22"/>
          <w:szCs w:val="22"/>
        </w:rPr>
      </w:pPr>
    </w:p>
    <w:p w14:paraId="732C430E" w14:textId="6335A3CD" w:rsidR="00A302B5" w:rsidRPr="00A302B5" w:rsidRDefault="00A302B5" w:rsidP="00A302B5">
      <w:pPr>
        <w:pStyle w:val="Default"/>
        <w:rPr>
          <w:rFonts w:asciiTheme="minorHAnsi" w:hAnsiTheme="minorHAnsi" w:cstheme="minorHAnsi"/>
          <w:sz w:val="22"/>
          <w:szCs w:val="22"/>
        </w:rPr>
      </w:pPr>
      <w:r w:rsidRPr="00A302B5">
        <w:rPr>
          <w:rFonts w:asciiTheme="minorHAnsi" w:hAnsiTheme="minorHAnsi" w:cstheme="minorHAnsi"/>
          <w:sz w:val="22"/>
          <w:szCs w:val="22"/>
        </w:rPr>
        <w:t xml:space="preserve">Količina otpadnog građevinskog materijala računa se prema izrazu: </w:t>
      </w:r>
    </w:p>
    <w:p w14:paraId="0415608F" w14:textId="0F79B7CE" w:rsidR="00A302B5" w:rsidRPr="00A302B5" w:rsidRDefault="00A302B5" w:rsidP="00A302B5">
      <w:pPr>
        <w:pStyle w:val="Default"/>
        <w:jc w:val="center"/>
        <w:rPr>
          <w:rFonts w:asciiTheme="minorHAnsi" w:hAnsiTheme="minorHAnsi" w:cstheme="minorHAnsi"/>
          <w:sz w:val="22"/>
          <w:szCs w:val="22"/>
        </w:rPr>
      </w:pPr>
      <w:r w:rsidRPr="00A302B5">
        <w:rPr>
          <w:rFonts w:asciiTheme="minorHAnsi" w:hAnsiTheme="minorHAnsi" w:cstheme="minorHAnsi"/>
          <w:b/>
          <w:bCs/>
          <w:i/>
          <w:iCs/>
          <w:sz w:val="22"/>
          <w:szCs w:val="22"/>
        </w:rPr>
        <w:t xml:space="preserve">D × Š × V × </w:t>
      </w:r>
      <w:r w:rsidRPr="00A302B5">
        <w:rPr>
          <w:rFonts w:asciiTheme="minorHAnsi" w:hAnsiTheme="minorHAnsi" w:cstheme="minorHAnsi"/>
          <w:b/>
          <w:bCs/>
          <w:sz w:val="22"/>
          <w:szCs w:val="22"/>
        </w:rPr>
        <w:t>0,2 = količina otpadnog materijala za srušenu zgradu (m</w:t>
      </w:r>
      <w:r w:rsidRPr="001B155D">
        <w:rPr>
          <w:rFonts w:asciiTheme="minorHAnsi" w:hAnsiTheme="minorHAnsi" w:cstheme="minorHAnsi"/>
          <w:b/>
          <w:bCs/>
          <w:sz w:val="22"/>
          <w:szCs w:val="22"/>
          <w:vertAlign w:val="superscript"/>
        </w:rPr>
        <w:t>3</w:t>
      </w:r>
      <w:r w:rsidRPr="00A302B5">
        <w:rPr>
          <w:rFonts w:asciiTheme="minorHAnsi" w:hAnsiTheme="minorHAnsi" w:cstheme="minorHAnsi"/>
          <w:b/>
          <w:bCs/>
          <w:sz w:val="22"/>
          <w:szCs w:val="22"/>
        </w:rPr>
        <w:t>)</w:t>
      </w:r>
    </w:p>
    <w:p w14:paraId="62BB1094" w14:textId="77777777" w:rsidR="00A302B5" w:rsidRDefault="00A302B5" w:rsidP="00A302B5">
      <w:pPr>
        <w:pStyle w:val="Default"/>
        <w:rPr>
          <w:rFonts w:asciiTheme="minorHAnsi" w:hAnsiTheme="minorHAnsi" w:cstheme="minorHAnsi"/>
          <w:i/>
          <w:iCs/>
          <w:sz w:val="22"/>
          <w:szCs w:val="22"/>
        </w:rPr>
      </w:pPr>
    </w:p>
    <w:p w14:paraId="4325F3CA" w14:textId="18C899A5" w:rsidR="00A302B5" w:rsidRPr="00A302B5" w:rsidRDefault="00A302B5" w:rsidP="00A302B5">
      <w:pPr>
        <w:pStyle w:val="Default"/>
        <w:rPr>
          <w:rFonts w:asciiTheme="minorHAnsi" w:hAnsiTheme="minorHAnsi" w:cstheme="minorHAnsi"/>
          <w:sz w:val="22"/>
          <w:szCs w:val="22"/>
        </w:rPr>
      </w:pPr>
      <w:r w:rsidRPr="00A302B5">
        <w:rPr>
          <w:rFonts w:asciiTheme="minorHAnsi" w:hAnsiTheme="minorHAnsi" w:cstheme="minorHAnsi"/>
          <w:i/>
          <w:iCs/>
          <w:sz w:val="22"/>
          <w:szCs w:val="22"/>
        </w:rPr>
        <w:t xml:space="preserve">D – dužina objekta (m) </w:t>
      </w:r>
    </w:p>
    <w:p w14:paraId="22065BCF" w14:textId="77777777" w:rsidR="00A302B5" w:rsidRPr="00A302B5" w:rsidRDefault="00A302B5" w:rsidP="00A302B5">
      <w:pPr>
        <w:pStyle w:val="Default"/>
        <w:rPr>
          <w:rFonts w:asciiTheme="minorHAnsi" w:hAnsiTheme="minorHAnsi" w:cstheme="minorHAnsi"/>
          <w:sz w:val="22"/>
          <w:szCs w:val="22"/>
        </w:rPr>
      </w:pPr>
      <w:r w:rsidRPr="00A302B5">
        <w:rPr>
          <w:rFonts w:asciiTheme="minorHAnsi" w:hAnsiTheme="minorHAnsi" w:cstheme="minorHAnsi"/>
          <w:i/>
          <w:iCs/>
          <w:sz w:val="22"/>
          <w:szCs w:val="22"/>
        </w:rPr>
        <w:t xml:space="preserve">Š – širina objekta (m) </w:t>
      </w:r>
    </w:p>
    <w:p w14:paraId="68FCDC5A" w14:textId="77777777" w:rsidR="00A302B5" w:rsidRPr="00A302B5" w:rsidRDefault="00A302B5" w:rsidP="00A302B5">
      <w:pPr>
        <w:pStyle w:val="Default"/>
        <w:rPr>
          <w:rFonts w:asciiTheme="minorHAnsi" w:hAnsiTheme="minorHAnsi" w:cstheme="minorHAnsi"/>
          <w:sz w:val="22"/>
          <w:szCs w:val="22"/>
        </w:rPr>
      </w:pPr>
      <w:r w:rsidRPr="00A302B5">
        <w:rPr>
          <w:rFonts w:asciiTheme="minorHAnsi" w:hAnsiTheme="minorHAnsi" w:cstheme="minorHAnsi"/>
          <w:i/>
          <w:iCs/>
          <w:sz w:val="22"/>
          <w:szCs w:val="22"/>
        </w:rPr>
        <w:t xml:space="preserve">V – visina (m) </w:t>
      </w:r>
    </w:p>
    <w:p w14:paraId="479E65D3" w14:textId="77777777" w:rsidR="00A302B5" w:rsidRPr="00A302B5" w:rsidRDefault="00A302B5" w:rsidP="00A302B5">
      <w:pPr>
        <w:pStyle w:val="Default"/>
        <w:rPr>
          <w:rFonts w:asciiTheme="minorHAnsi" w:hAnsiTheme="minorHAnsi" w:cstheme="minorHAnsi"/>
          <w:sz w:val="22"/>
          <w:szCs w:val="22"/>
        </w:rPr>
      </w:pPr>
      <w:r w:rsidRPr="00A302B5">
        <w:rPr>
          <w:rFonts w:asciiTheme="minorHAnsi" w:hAnsiTheme="minorHAnsi" w:cstheme="minorHAnsi"/>
          <w:sz w:val="22"/>
          <w:szCs w:val="22"/>
        </w:rPr>
        <w:t xml:space="preserve">0,2 – faktor „popune volumena zgrade“ </w:t>
      </w:r>
    </w:p>
    <w:p w14:paraId="7C0855F5" w14:textId="77777777" w:rsidR="00A302B5" w:rsidRDefault="00A302B5" w:rsidP="00A302B5">
      <w:pPr>
        <w:pStyle w:val="Default"/>
        <w:rPr>
          <w:rFonts w:asciiTheme="minorHAnsi" w:hAnsiTheme="minorHAnsi" w:cstheme="minorHAnsi"/>
          <w:sz w:val="22"/>
          <w:szCs w:val="22"/>
        </w:rPr>
      </w:pPr>
    </w:p>
    <w:p w14:paraId="22B53688" w14:textId="4B8D0512" w:rsidR="00A302B5" w:rsidRPr="00A302B5" w:rsidRDefault="00A302B5" w:rsidP="00A302B5">
      <w:pPr>
        <w:pStyle w:val="Default"/>
        <w:jc w:val="both"/>
        <w:rPr>
          <w:rFonts w:asciiTheme="minorHAnsi" w:hAnsiTheme="minorHAnsi" w:cstheme="minorHAnsi"/>
          <w:sz w:val="22"/>
          <w:szCs w:val="22"/>
        </w:rPr>
      </w:pPr>
      <w:r w:rsidRPr="00A302B5">
        <w:rPr>
          <w:rFonts w:asciiTheme="minorHAnsi" w:hAnsiTheme="minorHAnsi" w:cstheme="minorHAnsi"/>
          <w:sz w:val="22"/>
          <w:szCs w:val="22"/>
        </w:rPr>
        <w:t>Pregledom građevina na terenu ustanovljeno je da se radi uglavnom o stambenim objektima prizemne izvedbe, s tim da su zgrade tipa gradnje A i B manjeg volumena oko 300 m</w:t>
      </w:r>
      <w:r w:rsidRPr="00A302B5">
        <w:rPr>
          <w:rFonts w:asciiTheme="minorHAnsi" w:hAnsiTheme="minorHAnsi" w:cstheme="minorHAnsi"/>
          <w:sz w:val="22"/>
          <w:szCs w:val="22"/>
          <w:vertAlign w:val="superscript"/>
        </w:rPr>
        <w:t>3</w:t>
      </w:r>
      <w:r w:rsidRPr="00A302B5">
        <w:rPr>
          <w:rFonts w:asciiTheme="minorHAnsi" w:hAnsiTheme="minorHAnsi" w:cstheme="minorHAnsi"/>
          <w:sz w:val="22"/>
          <w:szCs w:val="22"/>
        </w:rPr>
        <w:t>, a zgrade novije gradnje tipa C i D su veće s prosječnim volumenom oko 500 m</w:t>
      </w:r>
      <w:r w:rsidRPr="00A302B5">
        <w:rPr>
          <w:rFonts w:asciiTheme="minorHAnsi" w:hAnsiTheme="minorHAnsi" w:cstheme="minorHAnsi"/>
          <w:sz w:val="22"/>
          <w:szCs w:val="22"/>
          <w:vertAlign w:val="superscript"/>
        </w:rPr>
        <w:t>3</w:t>
      </w:r>
      <w:r w:rsidRPr="00A302B5">
        <w:rPr>
          <w:rFonts w:asciiTheme="minorHAnsi" w:hAnsiTheme="minorHAnsi" w:cstheme="minorHAnsi"/>
          <w:sz w:val="22"/>
          <w:szCs w:val="22"/>
        </w:rPr>
        <w:t xml:space="preserve">. </w:t>
      </w:r>
    </w:p>
    <w:p w14:paraId="1CF9C1F2" w14:textId="77777777" w:rsidR="00A302B5" w:rsidRPr="00A302B5" w:rsidRDefault="00A302B5" w:rsidP="00A302B5">
      <w:pPr>
        <w:pStyle w:val="Default"/>
        <w:jc w:val="both"/>
        <w:rPr>
          <w:rFonts w:asciiTheme="minorHAnsi" w:hAnsiTheme="minorHAnsi" w:cstheme="minorHAnsi"/>
          <w:sz w:val="22"/>
          <w:szCs w:val="22"/>
        </w:rPr>
      </w:pPr>
      <w:r w:rsidRPr="00A302B5">
        <w:rPr>
          <w:rFonts w:asciiTheme="minorHAnsi" w:hAnsiTheme="minorHAnsi" w:cstheme="minorHAnsi"/>
          <w:sz w:val="22"/>
          <w:szCs w:val="22"/>
        </w:rPr>
        <w:t>Količina otpada kod volumnog oštećenja manjeg stupnja koja nastaje iznosi oko 30% za oštećenja 4</w:t>
      </w:r>
      <w:r w:rsidRPr="00A302B5">
        <w:rPr>
          <w:rFonts w:asciiTheme="minorHAnsi" w:hAnsiTheme="minorHAnsi" w:cstheme="minorHAnsi"/>
          <w:sz w:val="20"/>
          <w:szCs w:val="20"/>
        </w:rPr>
        <w:t>°</w:t>
      </w:r>
      <w:r w:rsidRPr="00A302B5">
        <w:rPr>
          <w:rFonts w:asciiTheme="minorHAnsi" w:hAnsiTheme="minorHAnsi" w:cstheme="minorHAnsi"/>
          <w:sz w:val="22"/>
          <w:szCs w:val="22"/>
        </w:rPr>
        <w:t xml:space="preserve">, međutim budući da se radi o zgradama tipa A popravak istih se ne isplati tako da se računaju kao 100% otpad. Također treba računati kao 100% otpad i zgrade tipa gradnje A i B sa 3° oštećenja jer im je vijek trajanja prošao (vijek vezivnih svojstava obične žbuke je 50 godina, a takve zgrade se ne smiju graditi od 1964. godine). Za 2° oštećenja uzima se količina otpada u vrijednosti 1% od srušene kuće. Za oštećenja 1° stupnja količina šute se ne uzima u razmatranje. </w:t>
      </w:r>
    </w:p>
    <w:p w14:paraId="34435CCC" w14:textId="34921FC8" w:rsidR="00E862A4" w:rsidRPr="00A302B5" w:rsidRDefault="00A302B5" w:rsidP="00A302B5">
      <w:pPr>
        <w:spacing w:line="276" w:lineRule="auto"/>
        <w:textAlignment w:val="baseline"/>
        <w:rPr>
          <w:rFonts w:cstheme="minorHAnsi"/>
          <w:color w:val="000000"/>
          <w:sz w:val="22"/>
          <w:szCs w:val="22"/>
          <w:lang w:eastAsia="hr-HR"/>
        </w:rPr>
      </w:pPr>
      <w:r w:rsidRPr="00A302B5">
        <w:rPr>
          <w:rFonts w:cstheme="minorHAnsi"/>
          <w:sz w:val="22"/>
          <w:szCs w:val="22"/>
        </w:rPr>
        <w:t>Procijenjena količina otpada iznosi 3.982,20 m</w:t>
      </w:r>
      <w:r w:rsidRPr="00A302B5">
        <w:rPr>
          <w:rFonts w:cstheme="minorHAnsi"/>
          <w:sz w:val="22"/>
          <w:szCs w:val="22"/>
          <w:vertAlign w:val="superscript"/>
        </w:rPr>
        <w:t>3</w:t>
      </w:r>
      <w:r w:rsidRPr="00A302B5">
        <w:rPr>
          <w:rFonts w:cstheme="minorHAnsi"/>
          <w:sz w:val="22"/>
          <w:szCs w:val="22"/>
        </w:rPr>
        <w:t>, od čega je korisnog otpada oko 796,44 m</w:t>
      </w:r>
      <w:r w:rsidRPr="00A302B5">
        <w:rPr>
          <w:rFonts w:cstheme="minorHAnsi"/>
          <w:sz w:val="22"/>
          <w:szCs w:val="22"/>
          <w:vertAlign w:val="superscript"/>
        </w:rPr>
        <w:t>3</w:t>
      </w:r>
      <w:r w:rsidRPr="00A302B5">
        <w:rPr>
          <w:rFonts w:cstheme="minorHAnsi"/>
          <w:sz w:val="14"/>
          <w:szCs w:val="14"/>
        </w:rPr>
        <w:t xml:space="preserve"> </w:t>
      </w:r>
      <w:r w:rsidRPr="00A302B5">
        <w:rPr>
          <w:rFonts w:cstheme="minorHAnsi"/>
          <w:sz w:val="22"/>
          <w:szCs w:val="22"/>
        </w:rPr>
        <w:t>(20% procijenjene količine otpada) koji se može ponovno upotrijebiti kao građevinski materijal.</w:t>
      </w:r>
    </w:p>
    <w:p w14:paraId="02080DB6" w14:textId="77777777" w:rsidR="00E862A4" w:rsidRPr="007A752C" w:rsidRDefault="00E862A4" w:rsidP="00CD741B">
      <w:pPr>
        <w:spacing w:line="276" w:lineRule="auto"/>
        <w:jc w:val="left"/>
        <w:textAlignment w:val="baseline"/>
        <w:rPr>
          <w:rFonts w:ascii="Calibri" w:hAnsi="Calibri" w:cs="Segoe UI"/>
          <w:color w:val="000000"/>
          <w:sz w:val="22"/>
          <w:szCs w:val="22"/>
          <w:lang w:eastAsia="hr-HR"/>
        </w:rPr>
      </w:pPr>
    </w:p>
    <w:p w14:paraId="471F4E90" w14:textId="77777777" w:rsidR="00B90399" w:rsidRPr="007A752C" w:rsidRDefault="2E2F3467" w:rsidP="0044678E">
      <w:pPr>
        <w:pStyle w:val="Razina3"/>
        <w:rPr>
          <w:lang w:val="hr-HR"/>
        </w:rPr>
      </w:pPr>
      <w:r w:rsidRPr="007A752C">
        <w:rPr>
          <w:rFonts w:cs="Segoe UI"/>
          <w:lang w:val="hr-HR" w:eastAsia="hr-HR"/>
        </w:rPr>
        <w:t> </w:t>
      </w:r>
      <w:bookmarkStart w:id="106" w:name="_Toc225768547"/>
      <w:r w:rsidRPr="007A752C">
        <w:rPr>
          <w:lang w:val="hr-HR"/>
        </w:rPr>
        <w:t>Uzrok</w:t>
      </w:r>
      <w:bookmarkEnd w:id="106"/>
    </w:p>
    <w:p w14:paraId="1715CA13" w14:textId="77777777" w:rsidR="00B90399" w:rsidRPr="007A752C" w:rsidRDefault="00B90399" w:rsidP="00B90399"/>
    <w:p w14:paraId="39F5FF16" w14:textId="77777777" w:rsidR="00B90399" w:rsidRPr="007A752C" w:rsidRDefault="2E2F3467" w:rsidP="0044678E">
      <w:pPr>
        <w:pStyle w:val="Razina4"/>
        <w:rPr>
          <w:lang w:val="hr-HR"/>
        </w:rPr>
      </w:pPr>
      <w:bookmarkStart w:id="107" w:name="_Toc225768548"/>
      <w:r w:rsidRPr="007A752C">
        <w:rPr>
          <w:lang w:val="hr-HR"/>
        </w:rPr>
        <w:t>Razvoj događaja koji prethodi velikoj nesreći</w:t>
      </w:r>
      <w:bookmarkEnd w:id="107"/>
    </w:p>
    <w:p w14:paraId="2D47D412" w14:textId="77777777" w:rsidR="00B90399" w:rsidRPr="007A752C" w:rsidRDefault="00B90399" w:rsidP="0029395D">
      <w:pPr>
        <w:jc w:val="left"/>
        <w:textAlignment w:val="baseline"/>
        <w:rPr>
          <w:rStyle w:val="normaltextrun"/>
          <w:rFonts w:ascii="Calibri" w:hAnsi="Calibri"/>
          <w:color w:val="000000"/>
          <w:shd w:val="clear" w:color="auto" w:fill="FFFFFF"/>
        </w:rPr>
      </w:pPr>
    </w:p>
    <w:p w14:paraId="379F91A7" w14:textId="77777777" w:rsidR="0029395D" w:rsidRPr="007A752C" w:rsidRDefault="00B90399" w:rsidP="2E2F3467">
      <w:pPr>
        <w:jc w:val="left"/>
        <w:textAlignment w:val="baseline"/>
        <w:rPr>
          <w:rStyle w:val="eop"/>
          <w:rFonts w:ascii="Calibri" w:hAnsi="Calibri"/>
          <w:color w:val="000000" w:themeColor="text1"/>
          <w:sz w:val="22"/>
          <w:szCs w:val="22"/>
        </w:rPr>
      </w:pPr>
      <w:r w:rsidRPr="007A752C">
        <w:rPr>
          <w:rStyle w:val="normaltextrun"/>
          <w:rFonts w:ascii="Calibri" w:hAnsi="Calibri"/>
          <w:color w:val="000000"/>
          <w:sz w:val="22"/>
          <w:szCs w:val="22"/>
          <w:shd w:val="clear" w:color="auto" w:fill="FFFFFF"/>
        </w:rPr>
        <w:t>Potres se javlja iznenada bez ikakvih prethodnih upozorenja.</w:t>
      </w:r>
      <w:r w:rsidRPr="007A752C">
        <w:rPr>
          <w:rStyle w:val="eop"/>
          <w:rFonts w:ascii="Calibri" w:hAnsi="Calibri"/>
          <w:color w:val="000000"/>
          <w:sz w:val="22"/>
          <w:szCs w:val="22"/>
          <w:shd w:val="clear" w:color="auto" w:fill="FFFFFF"/>
        </w:rPr>
        <w:t> </w:t>
      </w:r>
    </w:p>
    <w:p w14:paraId="7FA388B5" w14:textId="77777777" w:rsidR="00405AF9" w:rsidRPr="007A752C" w:rsidRDefault="00405AF9" w:rsidP="00405AF9">
      <w:pPr>
        <w:jc w:val="left"/>
        <w:textAlignment w:val="baseline"/>
        <w:rPr>
          <w:rFonts w:ascii="Calibri" w:hAnsi="Calibri" w:cs="Segoe UI"/>
          <w:color w:val="FF0000"/>
          <w:sz w:val="20"/>
          <w:lang w:eastAsia="hr-HR"/>
        </w:rPr>
      </w:pPr>
    </w:p>
    <w:p w14:paraId="3FC08E2D" w14:textId="77777777" w:rsidR="00B90399" w:rsidRPr="007A752C" w:rsidRDefault="2E2F3467" w:rsidP="0044678E">
      <w:pPr>
        <w:pStyle w:val="Razina4"/>
        <w:rPr>
          <w:lang w:val="hr-HR"/>
        </w:rPr>
      </w:pPr>
      <w:bookmarkStart w:id="108" w:name="_Toc225768549"/>
      <w:r w:rsidRPr="007A752C">
        <w:rPr>
          <w:lang w:val="hr-HR"/>
        </w:rPr>
        <w:t>Okidač koji je uzrokovao veliku nesreću</w:t>
      </w:r>
      <w:bookmarkEnd w:id="108"/>
    </w:p>
    <w:p w14:paraId="591B2917" w14:textId="77777777" w:rsidR="00B90399" w:rsidRPr="007A752C" w:rsidRDefault="00B90399" w:rsidP="00B90399">
      <w:pPr>
        <w:spacing w:line="276" w:lineRule="auto"/>
        <w:rPr>
          <w:sz w:val="22"/>
          <w:szCs w:val="22"/>
        </w:rPr>
      </w:pPr>
    </w:p>
    <w:p w14:paraId="020441E8" w14:textId="12965983" w:rsidR="00B90399" w:rsidRPr="007A752C" w:rsidRDefault="2E2F3467" w:rsidP="2E2F3467">
      <w:pPr>
        <w:pStyle w:val="paragraph"/>
        <w:spacing w:before="0" w:beforeAutospacing="0" w:after="0" w:afterAutospacing="0"/>
        <w:textAlignment w:val="baseline"/>
        <w:rPr>
          <w:rFonts w:ascii="Segoe UI" w:hAnsi="Segoe UI" w:cs="Segoe UI"/>
          <w:sz w:val="22"/>
          <w:szCs w:val="22"/>
        </w:rPr>
      </w:pPr>
      <w:r w:rsidRPr="007A752C">
        <w:rPr>
          <w:rStyle w:val="normaltextrun"/>
          <w:rFonts w:ascii="Calibri" w:hAnsi="Calibri" w:cs="Segoe UI"/>
          <w:color w:val="000000" w:themeColor="text1"/>
          <w:sz w:val="22"/>
          <w:szCs w:val="22"/>
        </w:rPr>
        <w:t xml:space="preserve">Područje Općine </w:t>
      </w:r>
      <w:r w:rsidR="00127A6D">
        <w:rPr>
          <w:rStyle w:val="normaltextrun"/>
          <w:rFonts w:ascii="Calibri" w:hAnsi="Calibri" w:cs="Segoe UI"/>
          <w:color w:val="000000" w:themeColor="text1"/>
          <w:sz w:val="22"/>
          <w:szCs w:val="22"/>
        </w:rPr>
        <w:t>Vladislavci</w:t>
      </w:r>
      <w:r w:rsidRPr="007A752C">
        <w:rPr>
          <w:rStyle w:val="normaltextrun"/>
          <w:rFonts w:ascii="Calibri" w:hAnsi="Calibri" w:cs="Segoe UI"/>
          <w:color w:val="000000" w:themeColor="text1"/>
          <w:sz w:val="22"/>
          <w:szCs w:val="22"/>
        </w:rPr>
        <w:t xml:space="preserve"> pogodio je potres s akceleracijom:</w:t>
      </w:r>
      <w:r w:rsidRPr="007A752C">
        <w:rPr>
          <w:rStyle w:val="eop"/>
          <w:rFonts w:eastAsia="SimSun" w:cs="Segoe UI"/>
          <w:sz w:val="22"/>
          <w:szCs w:val="22"/>
        </w:rPr>
        <w:t> </w:t>
      </w:r>
    </w:p>
    <w:p w14:paraId="78611FFE" w14:textId="77777777" w:rsidR="00B90399" w:rsidRPr="007A752C" w:rsidRDefault="2E2F3467" w:rsidP="00560C12">
      <w:pPr>
        <w:pStyle w:val="paragraph"/>
        <w:numPr>
          <w:ilvl w:val="0"/>
          <w:numId w:val="13"/>
        </w:numPr>
        <w:spacing w:before="0" w:beforeAutospacing="0" w:after="0" w:afterAutospacing="0"/>
        <w:ind w:left="360" w:firstLine="0"/>
        <w:textAlignment w:val="baseline"/>
        <w:rPr>
          <w:rFonts w:ascii="Arial" w:hAnsi="Arial" w:cs="Arial"/>
          <w:sz w:val="22"/>
          <w:szCs w:val="22"/>
        </w:rPr>
      </w:pPr>
      <w:r w:rsidRPr="007A752C">
        <w:rPr>
          <w:rStyle w:val="normaltextrun"/>
          <w:rFonts w:ascii="Calibri" w:hAnsi="Calibri" w:cs="Arial"/>
          <w:sz w:val="22"/>
          <w:szCs w:val="22"/>
        </w:rPr>
        <w:t>0,10 – centralni i istočni dio Općine</w:t>
      </w:r>
      <w:r w:rsidRPr="007A752C">
        <w:rPr>
          <w:rStyle w:val="eop"/>
          <w:rFonts w:eastAsia="SimSun" w:cs="Arial"/>
          <w:sz w:val="22"/>
          <w:szCs w:val="22"/>
        </w:rPr>
        <w:t> </w:t>
      </w:r>
    </w:p>
    <w:p w14:paraId="411554C1" w14:textId="77777777" w:rsidR="00B90399" w:rsidRPr="007A752C" w:rsidRDefault="2E2F3467" w:rsidP="00560C12">
      <w:pPr>
        <w:pStyle w:val="paragraph"/>
        <w:numPr>
          <w:ilvl w:val="0"/>
          <w:numId w:val="13"/>
        </w:numPr>
        <w:spacing w:before="0" w:beforeAutospacing="0" w:after="0" w:afterAutospacing="0"/>
        <w:ind w:left="360" w:firstLine="0"/>
        <w:textAlignment w:val="baseline"/>
        <w:rPr>
          <w:rFonts w:ascii="Arial" w:hAnsi="Arial" w:cs="Arial"/>
          <w:sz w:val="22"/>
          <w:szCs w:val="22"/>
        </w:rPr>
      </w:pPr>
      <w:r w:rsidRPr="007A752C">
        <w:rPr>
          <w:rStyle w:val="normaltextrun"/>
          <w:rFonts w:ascii="Calibri" w:hAnsi="Calibri" w:cs="Arial"/>
          <w:sz w:val="22"/>
          <w:szCs w:val="22"/>
        </w:rPr>
        <w:t>0,12 – južni i jugoistočni dio Općine    </w:t>
      </w:r>
      <w:r w:rsidRPr="007A752C">
        <w:rPr>
          <w:rStyle w:val="eop"/>
          <w:rFonts w:eastAsia="SimSun" w:cs="Arial"/>
          <w:sz w:val="22"/>
          <w:szCs w:val="22"/>
        </w:rPr>
        <w:t> </w:t>
      </w:r>
    </w:p>
    <w:p w14:paraId="6A6135DF" w14:textId="77777777" w:rsidR="00B90399" w:rsidRPr="007A752C" w:rsidRDefault="2E2F3467" w:rsidP="2E2F3467">
      <w:pPr>
        <w:pStyle w:val="paragraph"/>
        <w:spacing w:before="0" w:beforeAutospacing="0" w:after="0" w:afterAutospacing="0"/>
        <w:textAlignment w:val="baseline"/>
        <w:rPr>
          <w:rFonts w:ascii="Segoe UI" w:hAnsi="Segoe UI" w:cs="Segoe UI"/>
          <w:sz w:val="22"/>
          <w:szCs w:val="22"/>
        </w:rPr>
      </w:pPr>
      <w:r w:rsidRPr="007A752C">
        <w:rPr>
          <w:rStyle w:val="eop"/>
          <w:rFonts w:eastAsia="SimSun" w:cs="Segoe UI"/>
          <w:sz w:val="22"/>
          <w:szCs w:val="22"/>
        </w:rPr>
        <w:t> </w:t>
      </w:r>
    </w:p>
    <w:p w14:paraId="2E5C89F9" w14:textId="4152952B" w:rsidR="00B90399" w:rsidRPr="007A752C" w:rsidRDefault="2E2F3467" w:rsidP="2E2F3467">
      <w:pPr>
        <w:pStyle w:val="paragraph"/>
        <w:spacing w:before="0" w:beforeAutospacing="0" w:after="0" w:afterAutospacing="0"/>
        <w:textAlignment w:val="baseline"/>
        <w:rPr>
          <w:rStyle w:val="normaltextrun"/>
          <w:rFonts w:ascii="Calibri" w:hAnsi="Calibri" w:cs="Segoe UI"/>
          <w:sz w:val="22"/>
          <w:szCs w:val="22"/>
        </w:rPr>
      </w:pPr>
      <w:r w:rsidRPr="007A752C">
        <w:rPr>
          <w:rStyle w:val="eop"/>
          <w:rFonts w:eastAsia="SimSun" w:cs="Segoe UI"/>
          <w:sz w:val="22"/>
          <w:szCs w:val="22"/>
        </w:rPr>
        <w:t> </w:t>
      </w:r>
      <w:r w:rsidRPr="007A752C">
        <w:rPr>
          <w:rStyle w:val="normaltextrun"/>
          <w:rFonts w:ascii="Calibri" w:hAnsi="Calibri" w:cs="Segoe UI"/>
          <w:sz w:val="22"/>
          <w:szCs w:val="22"/>
        </w:rPr>
        <w:t>To</w:t>
      </w:r>
      <w:r w:rsidR="005A5493" w:rsidRPr="007A752C">
        <w:rPr>
          <w:rStyle w:val="normaltextrun"/>
          <w:rFonts w:ascii="Calibri" w:hAnsi="Calibri" w:cs="Segoe UI"/>
          <w:sz w:val="22"/>
          <w:szCs w:val="22"/>
        </w:rPr>
        <w:t xml:space="preserve"> bi</w:t>
      </w:r>
      <w:r w:rsidRPr="007A752C">
        <w:rPr>
          <w:rStyle w:val="normaltextrun"/>
          <w:rFonts w:ascii="Calibri" w:hAnsi="Calibri" w:cs="Segoe UI"/>
          <w:sz w:val="22"/>
          <w:szCs w:val="22"/>
        </w:rPr>
        <w:t xml:space="preserve"> značilo da je područje općine </w:t>
      </w:r>
      <w:r w:rsidR="00127A6D">
        <w:rPr>
          <w:rStyle w:val="normaltextrun"/>
          <w:rFonts w:ascii="Calibri" w:hAnsi="Calibri" w:cs="Segoe UI"/>
          <w:sz w:val="22"/>
          <w:szCs w:val="22"/>
        </w:rPr>
        <w:t>Vladislavci</w:t>
      </w:r>
      <w:r w:rsidRPr="007A752C">
        <w:rPr>
          <w:rStyle w:val="normaltextrun"/>
          <w:rFonts w:ascii="Calibri" w:hAnsi="Calibri" w:cs="Segoe UI"/>
          <w:sz w:val="22"/>
          <w:szCs w:val="22"/>
        </w:rPr>
        <w:t xml:space="preserve"> pogodio potres od 7</w:t>
      </w:r>
      <w:r w:rsidRPr="007A752C">
        <w:rPr>
          <w:rStyle w:val="normaltextrun"/>
          <w:rFonts w:ascii="Calibri" w:hAnsi="Calibri" w:cs="Segoe UI"/>
          <w:sz w:val="22"/>
          <w:szCs w:val="22"/>
          <w:vertAlign w:val="superscript"/>
        </w:rPr>
        <w:t>o </w:t>
      </w:r>
      <w:r w:rsidRPr="007A752C">
        <w:rPr>
          <w:rStyle w:val="normaltextrun"/>
          <w:rFonts w:ascii="Calibri" w:hAnsi="Calibri" w:cs="Segoe UI"/>
          <w:sz w:val="22"/>
          <w:szCs w:val="22"/>
        </w:rPr>
        <w:t xml:space="preserve">po EMS-98 ljestvici. </w:t>
      </w:r>
    </w:p>
    <w:p w14:paraId="2C339510" w14:textId="77777777" w:rsidR="00216893" w:rsidRPr="007A752C" w:rsidRDefault="00216893" w:rsidP="2E2F3467">
      <w:pPr>
        <w:pStyle w:val="paragraph"/>
        <w:spacing w:before="0" w:beforeAutospacing="0" w:after="0" w:afterAutospacing="0"/>
        <w:textAlignment w:val="baseline"/>
        <w:rPr>
          <w:rFonts w:ascii="Segoe UI" w:hAnsi="Segoe UI" w:cs="Segoe UI"/>
          <w:sz w:val="22"/>
          <w:szCs w:val="22"/>
        </w:rPr>
      </w:pPr>
    </w:p>
    <w:p w14:paraId="51EA4168" w14:textId="77777777" w:rsidR="00B90399" w:rsidRPr="007A752C" w:rsidRDefault="2E2F3467" w:rsidP="2E2F3467">
      <w:pPr>
        <w:pStyle w:val="paragraph"/>
        <w:spacing w:before="0" w:beforeAutospacing="0" w:after="0" w:afterAutospacing="0"/>
        <w:ind w:firstLine="705"/>
        <w:textAlignment w:val="baseline"/>
        <w:rPr>
          <w:rFonts w:ascii="Segoe UI" w:hAnsi="Segoe UI" w:cs="Segoe UI"/>
          <w:sz w:val="18"/>
          <w:szCs w:val="18"/>
        </w:rPr>
      </w:pPr>
      <w:r w:rsidRPr="007A752C">
        <w:rPr>
          <w:rStyle w:val="eop"/>
          <w:rFonts w:eastAsia="SimSun" w:cs="Segoe UI"/>
        </w:rPr>
        <w:t> </w:t>
      </w:r>
    </w:p>
    <w:p w14:paraId="22DC0E45" w14:textId="77777777" w:rsidR="00B90399" w:rsidRPr="007A752C" w:rsidRDefault="2E2F3467" w:rsidP="0044678E">
      <w:pPr>
        <w:pStyle w:val="Razina3"/>
        <w:rPr>
          <w:lang w:val="hr-HR"/>
        </w:rPr>
      </w:pPr>
      <w:bookmarkStart w:id="109" w:name="_Toc225768550"/>
      <w:r w:rsidRPr="007A752C">
        <w:rPr>
          <w:lang w:val="hr-HR"/>
        </w:rPr>
        <w:t>Opis događaja</w:t>
      </w:r>
      <w:bookmarkEnd w:id="109"/>
    </w:p>
    <w:p w14:paraId="6F1C3E96" w14:textId="77777777" w:rsidR="00216893" w:rsidRPr="007A752C" w:rsidRDefault="00216893" w:rsidP="00216893">
      <w:pPr>
        <w:pStyle w:val="paragraph"/>
        <w:spacing w:before="0" w:beforeAutospacing="0" w:after="0" w:afterAutospacing="0"/>
        <w:textAlignment w:val="baseline"/>
        <w:rPr>
          <w:rFonts w:asciiTheme="minorHAnsi" w:hAnsiTheme="minorHAnsi"/>
          <w:szCs w:val="20"/>
          <w:lang w:eastAsia="en-US"/>
        </w:rPr>
      </w:pPr>
    </w:p>
    <w:p w14:paraId="2999F24F" w14:textId="77777777" w:rsidR="00020BF6" w:rsidRPr="007A752C" w:rsidRDefault="2E2F3467" w:rsidP="00216893">
      <w:pPr>
        <w:pStyle w:val="paragraph"/>
        <w:spacing w:before="0" w:beforeAutospacing="0" w:after="0" w:afterAutospacing="0" w:line="276" w:lineRule="auto"/>
        <w:textAlignment w:val="baseline"/>
        <w:rPr>
          <w:rStyle w:val="eop"/>
          <w:rFonts w:ascii="Calibri" w:hAnsi="Calibri" w:cs="Arial"/>
          <w:sz w:val="22"/>
          <w:szCs w:val="22"/>
        </w:rPr>
      </w:pPr>
      <w:r w:rsidRPr="007A752C">
        <w:rPr>
          <w:rStyle w:val="normaltextrun"/>
          <w:rFonts w:ascii="Calibri" w:hAnsi="Calibri" w:cs="Arial"/>
          <w:sz w:val="22"/>
          <w:szCs w:val="22"/>
        </w:rPr>
        <w:t>U kontekstu su opisane posljedice pojave potresa 7</w:t>
      </w:r>
      <w:r w:rsidRPr="007A752C">
        <w:rPr>
          <w:rStyle w:val="normaltextrun"/>
          <w:rFonts w:ascii="Calibri" w:hAnsi="Calibri" w:cs="Arial"/>
          <w:sz w:val="22"/>
          <w:szCs w:val="22"/>
          <w:vertAlign w:val="superscript"/>
        </w:rPr>
        <w:t>o</w:t>
      </w:r>
      <w:r w:rsidRPr="007A752C">
        <w:rPr>
          <w:rStyle w:val="normaltextrun"/>
          <w:rFonts w:ascii="Calibri" w:hAnsi="Calibri" w:cs="Arial"/>
          <w:sz w:val="22"/>
          <w:szCs w:val="22"/>
        </w:rPr>
        <w:t>po EMS-98 ljestvici. Posljedice će se dodatno obraditi i opisati ispod utvrđenih posljedica kroz slijedeće kategorije:</w:t>
      </w:r>
      <w:r w:rsidRPr="007A752C">
        <w:rPr>
          <w:rStyle w:val="eop"/>
          <w:rFonts w:ascii="Calibri" w:hAnsi="Calibri" w:cs="Arial"/>
          <w:sz w:val="22"/>
          <w:szCs w:val="22"/>
        </w:rPr>
        <w:t> </w:t>
      </w:r>
    </w:p>
    <w:p w14:paraId="11F1973F" w14:textId="77777777" w:rsidR="0075737E" w:rsidRPr="007A752C" w:rsidRDefault="0075737E" w:rsidP="00216893">
      <w:pPr>
        <w:pStyle w:val="paragraph"/>
        <w:spacing w:before="0" w:beforeAutospacing="0" w:after="0" w:afterAutospacing="0" w:line="276" w:lineRule="auto"/>
        <w:textAlignment w:val="baseline"/>
        <w:rPr>
          <w:rFonts w:ascii="Arial" w:hAnsi="Arial" w:cs="Arial"/>
          <w:sz w:val="22"/>
          <w:szCs w:val="22"/>
        </w:rPr>
      </w:pPr>
    </w:p>
    <w:p w14:paraId="7C43F77E" w14:textId="77777777" w:rsidR="00020BF6" w:rsidRPr="007A752C" w:rsidRDefault="2E2F3467" w:rsidP="00560C12">
      <w:pPr>
        <w:pStyle w:val="paragraph"/>
        <w:numPr>
          <w:ilvl w:val="0"/>
          <w:numId w:val="14"/>
        </w:numPr>
        <w:spacing w:before="0" w:beforeAutospacing="0" w:after="0" w:afterAutospacing="0" w:line="276" w:lineRule="auto"/>
        <w:ind w:left="360" w:firstLine="0"/>
        <w:textAlignment w:val="baseline"/>
        <w:rPr>
          <w:rFonts w:ascii="Arial" w:hAnsi="Arial" w:cs="Arial"/>
          <w:sz w:val="22"/>
          <w:szCs w:val="22"/>
        </w:rPr>
      </w:pPr>
      <w:r w:rsidRPr="007A752C">
        <w:rPr>
          <w:rStyle w:val="normaltextrun"/>
          <w:rFonts w:ascii="Calibri" w:hAnsi="Calibri" w:cs="Arial"/>
          <w:sz w:val="22"/>
          <w:szCs w:val="22"/>
        </w:rPr>
        <w:t>Život i zdravlje ljudi</w:t>
      </w:r>
      <w:r w:rsidRPr="007A752C">
        <w:rPr>
          <w:rStyle w:val="eop"/>
          <w:rFonts w:ascii="Calibri" w:hAnsi="Calibri" w:cs="Arial"/>
          <w:sz w:val="22"/>
          <w:szCs w:val="22"/>
        </w:rPr>
        <w:t> </w:t>
      </w:r>
    </w:p>
    <w:p w14:paraId="567A9209" w14:textId="77777777" w:rsidR="00020BF6" w:rsidRPr="007A752C" w:rsidRDefault="2E2F3467" w:rsidP="00560C12">
      <w:pPr>
        <w:pStyle w:val="paragraph"/>
        <w:numPr>
          <w:ilvl w:val="0"/>
          <w:numId w:val="14"/>
        </w:numPr>
        <w:spacing w:before="0" w:beforeAutospacing="0" w:after="0" w:afterAutospacing="0" w:line="276" w:lineRule="auto"/>
        <w:ind w:left="360" w:firstLine="0"/>
        <w:textAlignment w:val="baseline"/>
        <w:rPr>
          <w:rFonts w:ascii="Arial" w:hAnsi="Arial" w:cs="Arial"/>
          <w:sz w:val="22"/>
          <w:szCs w:val="22"/>
        </w:rPr>
      </w:pPr>
      <w:r w:rsidRPr="007A752C">
        <w:rPr>
          <w:rStyle w:val="normaltextrun"/>
          <w:rFonts w:ascii="Calibri" w:hAnsi="Calibri" w:cs="Arial"/>
          <w:sz w:val="22"/>
          <w:szCs w:val="22"/>
        </w:rPr>
        <w:t>Gospodarstvo</w:t>
      </w:r>
      <w:r w:rsidRPr="007A752C">
        <w:rPr>
          <w:rStyle w:val="eop"/>
          <w:rFonts w:ascii="Calibri" w:hAnsi="Calibri" w:cs="Arial"/>
          <w:sz w:val="22"/>
          <w:szCs w:val="22"/>
        </w:rPr>
        <w:t> </w:t>
      </w:r>
    </w:p>
    <w:p w14:paraId="37414773" w14:textId="77777777" w:rsidR="00020BF6" w:rsidRPr="007A752C" w:rsidRDefault="2E2F3467" w:rsidP="00560C12">
      <w:pPr>
        <w:pStyle w:val="paragraph"/>
        <w:numPr>
          <w:ilvl w:val="0"/>
          <w:numId w:val="14"/>
        </w:numPr>
        <w:spacing w:before="0" w:beforeAutospacing="0" w:after="0" w:afterAutospacing="0" w:line="276" w:lineRule="auto"/>
        <w:ind w:left="360" w:firstLine="0"/>
        <w:textAlignment w:val="baseline"/>
        <w:rPr>
          <w:rFonts w:ascii="Arial" w:hAnsi="Arial" w:cs="Arial"/>
          <w:sz w:val="22"/>
          <w:szCs w:val="22"/>
        </w:rPr>
      </w:pPr>
      <w:r w:rsidRPr="007A752C">
        <w:rPr>
          <w:rStyle w:val="normaltextrun"/>
          <w:rFonts w:ascii="Calibri" w:hAnsi="Calibri" w:cs="Arial"/>
          <w:sz w:val="22"/>
          <w:szCs w:val="22"/>
        </w:rPr>
        <w:t>Društvena stabilnost i politika</w:t>
      </w:r>
      <w:r w:rsidRPr="007A752C">
        <w:rPr>
          <w:rStyle w:val="eop"/>
          <w:rFonts w:ascii="Calibri" w:hAnsi="Calibri" w:cs="Arial"/>
          <w:sz w:val="22"/>
          <w:szCs w:val="22"/>
        </w:rPr>
        <w:t> </w:t>
      </w:r>
    </w:p>
    <w:p w14:paraId="5E5EDAFF" w14:textId="77777777" w:rsidR="00B90399" w:rsidRPr="007A752C" w:rsidRDefault="00B90399" w:rsidP="00B90399">
      <w:pPr>
        <w:rPr>
          <w:lang w:eastAsia="hr-HR"/>
        </w:rPr>
      </w:pPr>
    </w:p>
    <w:p w14:paraId="780448C4" w14:textId="77777777" w:rsidR="00B90399" w:rsidRPr="007A752C" w:rsidRDefault="2E2F3467" w:rsidP="0044678E">
      <w:pPr>
        <w:pStyle w:val="Razina3"/>
        <w:rPr>
          <w:lang w:val="hr-HR"/>
        </w:rPr>
      </w:pPr>
      <w:bookmarkStart w:id="110" w:name="_Toc225768551"/>
      <w:r w:rsidRPr="007A752C">
        <w:rPr>
          <w:lang w:val="hr-HR"/>
        </w:rPr>
        <w:t>Matrice rizika</w:t>
      </w:r>
      <w:bookmarkEnd w:id="110"/>
    </w:p>
    <w:p w14:paraId="57688921" w14:textId="77777777" w:rsidR="00B90399" w:rsidRPr="007A752C" w:rsidRDefault="00B90399" w:rsidP="00B90399">
      <w:pPr>
        <w:rPr>
          <w:lang w:eastAsia="en-US"/>
        </w:rPr>
      </w:pPr>
    </w:p>
    <w:p w14:paraId="60618FA0" w14:textId="77777777" w:rsidR="00B90399" w:rsidRPr="007A752C" w:rsidRDefault="2E2F3467" w:rsidP="0044678E">
      <w:pPr>
        <w:pStyle w:val="Razina4"/>
        <w:rPr>
          <w:lang w:val="hr-HR"/>
        </w:rPr>
      </w:pPr>
      <w:bookmarkStart w:id="111" w:name="_Toc225768552"/>
      <w:r w:rsidRPr="007A752C">
        <w:rPr>
          <w:lang w:val="hr-HR"/>
        </w:rPr>
        <w:t>Vjerojatnost događaja</w:t>
      </w:r>
      <w:bookmarkEnd w:id="111"/>
    </w:p>
    <w:p w14:paraId="19CFE8C2" w14:textId="77777777" w:rsidR="00405AF9" w:rsidRPr="007A752C" w:rsidRDefault="00405AF9" w:rsidP="00405AF9">
      <w:pPr>
        <w:jc w:val="left"/>
        <w:textAlignment w:val="baseline"/>
        <w:rPr>
          <w:rFonts w:ascii="Calibri" w:hAnsi="Calibri" w:cs="Segoe UI"/>
          <w:sz w:val="20"/>
          <w:lang w:eastAsia="hr-HR"/>
        </w:rPr>
      </w:pPr>
    </w:p>
    <w:p w14:paraId="58212913" w14:textId="77777777" w:rsidR="00EC13D1" w:rsidRPr="007A752C" w:rsidRDefault="2E2F3467" w:rsidP="2E2F3467">
      <w:pPr>
        <w:jc w:val="left"/>
        <w:textAlignment w:val="baseline"/>
        <w:rPr>
          <w:rFonts w:ascii="Segoe UI" w:hAnsi="Segoe UI" w:cs="Segoe UI"/>
          <w:sz w:val="22"/>
          <w:szCs w:val="22"/>
          <w:lang w:eastAsia="hr-HR"/>
        </w:rPr>
      </w:pPr>
      <w:r w:rsidRPr="007A752C">
        <w:rPr>
          <w:rFonts w:ascii="Calibri" w:hAnsi="Calibri" w:cs="Segoe UI"/>
          <w:sz w:val="22"/>
          <w:szCs w:val="22"/>
          <w:lang w:eastAsia="hr-HR"/>
        </w:rPr>
        <w:t>Takav događaj je zabilježen prije 100 godina pa je sljedeća kategorija vjerojatnosti: </w:t>
      </w:r>
    </w:p>
    <w:p w14:paraId="0B31AC80" w14:textId="77777777" w:rsidR="00EC13D1" w:rsidRPr="007A752C" w:rsidRDefault="00EC13D1" w:rsidP="00EC13D1">
      <w:pPr>
        <w:ind w:firstLine="705"/>
        <w:jc w:val="left"/>
        <w:textAlignment w:val="baseline"/>
        <w:rPr>
          <w:rFonts w:ascii="Segoe UI" w:hAnsi="Segoe UI" w:cs="Segoe UI"/>
          <w:sz w:val="18"/>
          <w:szCs w:val="18"/>
          <w:lang w:eastAsia="hr-HR"/>
        </w:rPr>
      </w:pPr>
    </w:p>
    <w:p w14:paraId="0BB361E0" w14:textId="2EAA859D" w:rsidR="00EC13D1" w:rsidRPr="007A752C" w:rsidRDefault="0075737E" w:rsidP="0075737E">
      <w:pPr>
        <w:pStyle w:val="Opisslike"/>
        <w:rPr>
          <w:rFonts w:ascii="Segoe UI" w:hAnsi="Segoe UI" w:cs="Segoe UI"/>
          <w:sz w:val="18"/>
          <w:szCs w:val="18"/>
          <w:lang w:eastAsia="hr-HR"/>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28</w:t>
      </w:r>
      <w:r w:rsidRPr="007A752C">
        <w:fldChar w:fldCharType="end"/>
      </w:r>
      <w:r w:rsidR="2E2F3467" w:rsidRPr="007A752C">
        <w:t>: Potres -određivanje vjerojatnosti događaja</w:t>
      </w:r>
    </w:p>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1559"/>
        <w:gridCol w:w="2835"/>
        <w:gridCol w:w="2977"/>
      </w:tblGrid>
      <w:tr w:rsidR="00EC13D1" w:rsidRPr="007A752C" w14:paraId="68658E79" w14:textId="77777777" w:rsidTr="0075737E">
        <w:trPr>
          <w:jc w:val="center"/>
        </w:trPr>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7BBE8AC4" w14:textId="77777777" w:rsidR="00EC13D1" w:rsidRPr="007A752C" w:rsidRDefault="2E2F3467" w:rsidP="2E2F3467">
            <w:pPr>
              <w:jc w:val="left"/>
              <w:rPr>
                <w:rFonts w:ascii="Calibri" w:hAnsi="Calibri"/>
                <w:lang w:eastAsia="hr-HR"/>
              </w:rPr>
            </w:pPr>
            <w:r w:rsidRPr="007A752C">
              <w:rPr>
                <w:rFonts w:ascii="Calibri" w:hAnsi="Calibri"/>
                <w:b/>
                <w:bCs/>
                <w:color w:val="000000" w:themeColor="text1"/>
                <w:sz w:val="20"/>
                <w:lang w:eastAsia="hr-HR"/>
              </w:rPr>
              <w:t xml:space="preserve">Kategorija </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7DE6A7A" w14:textId="77777777" w:rsidR="00EC13D1" w:rsidRPr="007A752C" w:rsidRDefault="2E2F3467" w:rsidP="2E2F3467">
            <w:pPr>
              <w:jc w:val="left"/>
              <w:rPr>
                <w:rFonts w:ascii="Calibri" w:hAnsi="Calibri"/>
                <w:lang w:eastAsia="hr-HR"/>
              </w:rPr>
            </w:pPr>
            <w:r w:rsidRPr="007A752C">
              <w:rPr>
                <w:rFonts w:ascii="Calibri" w:hAnsi="Calibri"/>
                <w:b/>
                <w:bCs/>
                <w:color w:val="000000" w:themeColor="text1"/>
                <w:sz w:val="20"/>
                <w:lang w:eastAsia="hr-HR"/>
              </w:rPr>
              <w:t xml:space="preserve">Kvalitativna </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A7AC1B" w14:textId="77777777" w:rsidR="00EC13D1"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Vjerojatnost/frekvencija</w:t>
            </w:r>
          </w:p>
        </w:tc>
        <w:tc>
          <w:tcPr>
            <w:tcW w:w="297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D823CDB" w14:textId="77777777" w:rsidR="00EC13D1" w:rsidRPr="007A752C" w:rsidRDefault="2E2F3467" w:rsidP="2E2F3467">
            <w:pPr>
              <w:jc w:val="center"/>
              <w:rPr>
                <w:rFonts w:ascii="Calibri" w:hAnsi="Calibri"/>
                <w:sz w:val="20"/>
                <w:lang w:eastAsia="hr-HR"/>
              </w:rPr>
            </w:pPr>
            <w:r w:rsidRPr="007A752C">
              <w:rPr>
                <w:rFonts w:ascii="Calibri" w:hAnsi="Calibri"/>
                <w:sz w:val="20"/>
                <w:lang w:eastAsia="hr-HR"/>
              </w:rPr>
              <w:t>Ocjena kategorije vjerojatnosti</w:t>
            </w:r>
          </w:p>
        </w:tc>
      </w:tr>
      <w:tr w:rsidR="00EC13D1" w:rsidRPr="007A752C" w14:paraId="33B3C0C8" w14:textId="77777777" w:rsidTr="0075737E">
        <w:trPr>
          <w:jc w:val="center"/>
        </w:trPr>
        <w:tc>
          <w:tcPr>
            <w:tcW w:w="1276" w:type="dxa"/>
            <w:vMerge/>
            <w:tcBorders>
              <w:left w:val="single" w:sz="4" w:space="0" w:color="auto"/>
              <w:bottom w:val="single" w:sz="4" w:space="0" w:color="auto"/>
              <w:right w:val="single" w:sz="4" w:space="0" w:color="auto"/>
            </w:tcBorders>
            <w:vAlign w:val="center"/>
          </w:tcPr>
          <w:p w14:paraId="1B17ADE6" w14:textId="77777777" w:rsidR="00EC13D1" w:rsidRPr="007A752C" w:rsidRDefault="00EC13D1" w:rsidP="005703EE">
            <w:pPr>
              <w:jc w:val="left"/>
              <w:rPr>
                <w:rFonts w:ascii="Calibri" w:hAnsi="Calibri"/>
                <w:szCs w:val="24"/>
                <w:lang w:eastAsia="hr-HR"/>
              </w:rPr>
            </w:pPr>
          </w:p>
        </w:tc>
        <w:tc>
          <w:tcPr>
            <w:tcW w:w="1418" w:type="dxa"/>
            <w:vMerge/>
            <w:tcBorders>
              <w:left w:val="single" w:sz="4" w:space="0" w:color="auto"/>
              <w:bottom w:val="single" w:sz="4" w:space="0" w:color="auto"/>
              <w:right w:val="single" w:sz="4" w:space="0" w:color="auto"/>
            </w:tcBorders>
            <w:vAlign w:val="center"/>
          </w:tcPr>
          <w:p w14:paraId="76770048" w14:textId="77777777" w:rsidR="00EC13D1" w:rsidRPr="007A752C" w:rsidRDefault="00EC13D1" w:rsidP="005703EE">
            <w:pPr>
              <w:jc w:val="left"/>
              <w:rPr>
                <w:rFonts w:ascii="Calibri" w:hAnsi="Calibri"/>
                <w:szCs w:val="24"/>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52BF0B" w14:textId="77777777" w:rsidR="00EC13D1"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Vjerojatnost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77F09F" w14:textId="77777777" w:rsidR="00EC13D1"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Frekvencija</w:t>
            </w:r>
          </w:p>
        </w:tc>
        <w:tc>
          <w:tcPr>
            <w:tcW w:w="2977" w:type="dxa"/>
            <w:vMerge/>
            <w:tcBorders>
              <w:left w:val="single" w:sz="4" w:space="0" w:color="auto"/>
              <w:right w:val="single" w:sz="4" w:space="0" w:color="auto"/>
            </w:tcBorders>
            <w:vAlign w:val="center"/>
            <w:hideMark/>
          </w:tcPr>
          <w:p w14:paraId="2F56E59F" w14:textId="77777777" w:rsidR="00EC13D1" w:rsidRPr="007A752C" w:rsidRDefault="00EC13D1" w:rsidP="005703EE">
            <w:pPr>
              <w:jc w:val="left"/>
              <w:rPr>
                <w:rFonts w:ascii="Calibri" w:hAnsi="Calibri"/>
                <w:sz w:val="20"/>
                <w:lang w:eastAsia="hr-HR"/>
              </w:rPr>
            </w:pPr>
          </w:p>
        </w:tc>
      </w:tr>
      <w:tr w:rsidR="00EC13D1" w:rsidRPr="007A752C" w14:paraId="610307C1" w14:textId="77777777" w:rsidTr="0075737E">
        <w:trPr>
          <w:jc w:val="center"/>
        </w:trPr>
        <w:tc>
          <w:tcPr>
            <w:tcW w:w="12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1F77F18"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w:t>
            </w: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ED3654D"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mala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E233E8"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&lt;1%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E2B90"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događaj u 100 godina i rjeđe </w:t>
            </w:r>
          </w:p>
        </w:tc>
        <w:tc>
          <w:tcPr>
            <w:tcW w:w="29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A0A1CE3" w14:textId="77777777" w:rsidR="00EC13D1" w:rsidRPr="007A752C" w:rsidRDefault="2E2F3467" w:rsidP="2E2F3467">
            <w:pPr>
              <w:jc w:val="center"/>
              <w:rPr>
                <w:rFonts w:ascii="Calibri" w:hAnsi="Calibri"/>
                <w:b/>
                <w:bCs/>
                <w:sz w:val="20"/>
                <w:lang w:eastAsia="hr-HR"/>
              </w:rPr>
            </w:pPr>
            <w:r w:rsidRPr="007A752C">
              <w:rPr>
                <w:rFonts w:ascii="Calibri" w:hAnsi="Calibri"/>
                <w:b/>
                <w:bCs/>
                <w:sz w:val="20"/>
                <w:lang w:eastAsia="hr-HR"/>
              </w:rPr>
              <w:t>X</w:t>
            </w:r>
          </w:p>
        </w:tc>
      </w:tr>
      <w:tr w:rsidR="00EC13D1" w:rsidRPr="007A752C" w14:paraId="4742E49C" w14:textId="77777777" w:rsidTr="0075737E">
        <w:trPr>
          <w:jc w:val="center"/>
        </w:trPr>
        <w:tc>
          <w:tcPr>
            <w:tcW w:w="1276"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4C4D6868"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50AB29D5"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Malene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70B83B"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 5%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87FD4"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20 do 100 godina</w:t>
            </w:r>
          </w:p>
        </w:tc>
        <w:tc>
          <w:tcPr>
            <w:tcW w:w="29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A2CE466" w14:textId="77777777" w:rsidR="00EC13D1" w:rsidRPr="007A752C" w:rsidRDefault="00EC13D1" w:rsidP="005703EE">
            <w:pPr>
              <w:jc w:val="left"/>
              <w:rPr>
                <w:rFonts w:ascii="Calibri" w:hAnsi="Calibri"/>
                <w:szCs w:val="24"/>
                <w:lang w:eastAsia="hr-HR"/>
              </w:rPr>
            </w:pPr>
          </w:p>
        </w:tc>
      </w:tr>
      <w:tr w:rsidR="00EC13D1" w:rsidRPr="007A752C" w14:paraId="7E755F1F" w14:textId="77777777" w:rsidTr="0075737E">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C49206B"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6D8A5A"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Umjerena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6184AD"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 50%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B9C7E"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 do 20 godina</w:t>
            </w:r>
          </w:p>
        </w:tc>
        <w:tc>
          <w:tcPr>
            <w:tcW w:w="2977" w:type="dxa"/>
            <w:tcBorders>
              <w:top w:val="single" w:sz="4" w:space="0" w:color="auto"/>
              <w:left w:val="single" w:sz="4" w:space="0" w:color="auto"/>
              <w:bottom w:val="single" w:sz="4" w:space="0" w:color="auto"/>
              <w:right w:val="single" w:sz="4" w:space="0" w:color="auto"/>
            </w:tcBorders>
            <w:shd w:val="clear" w:color="auto" w:fill="FFFF00"/>
            <w:vAlign w:val="center"/>
          </w:tcPr>
          <w:p w14:paraId="651F57BA" w14:textId="77777777" w:rsidR="00EC13D1" w:rsidRPr="007A752C" w:rsidRDefault="00EC13D1" w:rsidP="005703EE">
            <w:pPr>
              <w:jc w:val="left"/>
              <w:rPr>
                <w:rFonts w:ascii="Calibri" w:hAnsi="Calibri"/>
                <w:szCs w:val="24"/>
                <w:lang w:eastAsia="hr-HR"/>
              </w:rPr>
            </w:pPr>
          </w:p>
        </w:tc>
      </w:tr>
      <w:tr w:rsidR="00EC13D1" w:rsidRPr="007A752C" w14:paraId="2AEF1429" w14:textId="77777777" w:rsidTr="0075737E">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7CF1F52"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4 </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FF17EC1"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89697"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51 – 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60EF3"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1 do 2 godina</w:t>
            </w:r>
          </w:p>
        </w:tc>
        <w:tc>
          <w:tcPr>
            <w:tcW w:w="2977" w:type="dxa"/>
            <w:tcBorders>
              <w:top w:val="single" w:sz="4" w:space="0" w:color="auto"/>
              <w:left w:val="single" w:sz="4" w:space="0" w:color="auto"/>
              <w:bottom w:val="single" w:sz="4" w:space="0" w:color="auto"/>
              <w:right w:val="single" w:sz="4" w:space="0" w:color="auto"/>
            </w:tcBorders>
            <w:shd w:val="clear" w:color="auto" w:fill="FFC000"/>
            <w:vAlign w:val="center"/>
          </w:tcPr>
          <w:p w14:paraId="05084FEE" w14:textId="77777777" w:rsidR="00EC13D1" w:rsidRPr="007A752C" w:rsidRDefault="00EC13D1" w:rsidP="005703EE">
            <w:pPr>
              <w:jc w:val="left"/>
              <w:rPr>
                <w:rFonts w:ascii="Calibri" w:hAnsi="Calibri"/>
                <w:szCs w:val="24"/>
                <w:lang w:eastAsia="hr-HR"/>
              </w:rPr>
            </w:pPr>
          </w:p>
        </w:tc>
      </w:tr>
      <w:tr w:rsidR="00EC13D1" w:rsidRPr="007A752C" w14:paraId="541AF653" w14:textId="77777777" w:rsidTr="0075737E">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0E5334D"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3EDD29C"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58902"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&gt;98%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5DF81" w14:textId="77777777" w:rsidR="00EC13D1"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godišnje ili češće</w:t>
            </w:r>
          </w:p>
        </w:tc>
        <w:tc>
          <w:tcPr>
            <w:tcW w:w="2977" w:type="dxa"/>
            <w:tcBorders>
              <w:top w:val="single" w:sz="4" w:space="0" w:color="auto"/>
              <w:left w:val="single" w:sz="4" w:space="0" w:color="auto"/>
              <w:bottom w:val="single" w:sz="4" w:space="0" w:color="auto"/>
              <w:right w:val="single" w:sz="4" w:space="0" w:color="auto"/>
            </w:tcBorders>
            <w:shd w:val="clear" w:color="auto" w:fill="FF0000"/>
            <w:vAlign w:val="center"/>
          </w:tcPr>
          <w:p w14:paraId="496C202B" w14:textId="77777777" w:rsidR="00EC13D1" w:rsidRPr="007A752C" w:rsidRDefault="00EC13D1" w:rsidP="005703EE">
            <w:pPr>
              <w:jc w:val="left"/>
              <w:rPr>
                <w:rFonts w:ascii="Calibri" w:hAnsi="Calibri"/>
                <w:szCs w:val="24"/>
                <w:lang w:eastAsia="hr-HR"/>
              </w:rPr>
            </w:pPr>
          </w:p>
        </w:tc>
      </w:tr>
    </w:tbl>
    <w:p w14:paraId="2FB984AB" w14:textId="77777777" w:rsidR="0075737E" w:rsidRPr="007A752C" w:rsidRDefault="0075737E" w:rsidP="00EC13D1">
      <w:pPr>
        <w:jc w:val="left"/>
        <w:textAlignment w:val="baseline"/>
        <w:rPr>
          <w:rFonts w:ascii="Segoe UI" w:hAnsi="Segoe UI" w:cs="Segoe UI"/>
          <w:sz w:val="18"/>
          <w:szCs w:val="18"/>
          <w:lang w:eastAsia="hr-HR"/>
        </w:rPr>
      </w:pPr>
    </w:p>
    <w:p w14:paraId="7B23724D" w14:textId="77777777" w:rsidR="0044678E" w:rsidRPr="007A752C" w:rsidRDefault="00095CAF" w:rsidP="0044678E">
      <w:pPr>
        <w:pStyle w:val="Razina4"/>
        <w:rPr>
          <w:lang w:val="hr-HR"/>
        </w:rPr>
      </w:pPr>
      <w:bookmarkStart w:id="112" w:name="_Toc225768553"/>
      <w:r w:rsidRPr="007A752C">
        <w:rPr>
          <w:lang w:val="hr-HR"/>
        </w:rPr>
        <w:t>Posljedice</w:t>
      </w:r>
      <w:bookmarkEnd w:id="112"/>
    </w:p>
    <w:p w14:paraId="19E5008A" w14:textId="77777777" w:rsidR="00405AF9" w:rsidRPr="007A752C" w:rsidRDefault="00095CAF" w:rsidP="00EE73EA">
      <w:pPr>
        <w:pStyle w:val="Razina5"/>
      </w:pPr>
      <w:bookmarkStart w:id="113" w:name="_Toc225768554"/>
      <w:r w:rsidRPr="007A752C">
        <w:t>Posljedice na život i zdravlje ljudi</w:t>
      </w:r>
      <w:bookmarkEnd w:id="113"/>
    </w:p>
    <w:p w14:paraId="01527EAF" w14:textId="77777777" w:rsidR="00405AF9" w:rsidRPr="007A752C" w:rsidRDefault="00405AF9" w:rsidP="009D064D">
      <w:pPr>
        <w:spacing w:line="276" w:lineRule="auto"/>
        <w:textAlignment w:val="baseline"/>
        <w:rPr>
          <w:rFonts w:ascii="Calibri" w:hAnsi="Calibri" w:cs="Segoe UI"/>
          <w:sz w:val="22"/>
          <w:szCs w:val="22"/>
          <w:lang w:eastAsia="hr-HR"/>
        </w:rPr>
      </w:pPr>
    </w:p>
    <w:p w14:paraId="54D2BD2A" w14:textId="25E38863" w:rsidR="00095CAF" w:rsidRPr="007A752C" w:rsidRDefault="0075737E" w:rsidP="0075737E">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29</w:t>
      </w:r>
      <w:r w:rsidRPr="007A752C">
        <w:fldChar w:fldCharType="end"/>
      </w:r>
      <w:r w:rsidR="2E2F3467" w:rsidRPr="007A752C">
        <w:rPr>
          <w:lang w:eastAsia="en-US"/>
        </w:rPr>
        <w:t xml:space="preserve">: Potres -ocjena kategorije utjecaja na život i zdravlje ljudi </w:t>
      </w:r>
    </w:p>
    <w:tbl>
      <w:tblPr>
        <w:tblStyle w:val="Reetkatablice15"/>
        <w:tblW w:w="0" w:type="auto"/>
        <w:jc w:val="center"/>
        <w:tblLook w:val="04A0" w:firstRow="1" w:lastRow="0" w:firstColumn="1" w:lastColumn="0" w:noHBand="0" w:noVBand="1"/>
      </w:tblPr>
      <w:tblGrid>
        <w:gridCol w:w="2265"/>
        <w:gridCol w:w="2265"/>
        <w:gridCol w:w="2265"/>
        <w:gridCol w:w="2265"/>
      </w:tblGrid>
      <w:tr w:rsidR="00095CAF" w:rsidRPr="007A752C" w14:paraId="7C489DC8" w14:textId="77777777" w:rsidTr="0094771C">
        <w:trPr>
          <w:jc w:val="center"/>
        </w:trPr>
        <w:tc>
          <w:tcPr>
            <w:tcW w:w="9060" w:type="dxa"/>
            <w:gridSpan w:val="4"/>
            <w:shd w:val="clear" w:color="auto" w:fill="F2F2F2" w:themeFill="background1" w:themeFillShade="F2"/>
          </w:tcPr>
          <w:p w14:paraId="33AFD9F0" w14:textId="77777777" w:rsidR="00095CAF" w:rsidRPr="007A752C" w:rsidRDefault="2E2F3467" w:rsidP="2E2F3467">
            <w:pPr>
              <w:jc w:val="center"/>
              <w:rPr>
                <w:rFonts w:ascii="Calibri" w:hAnsi="Calibri"/>
                <w:sz w:val="20"/>
                <w:lang w:eastAsia="en-US"/>
              </w:rPr>
            </w:pPr>
            <w:r w:rsidRPr="007A752C">
              <w:rPr>
                <w:rFonts w:ascii="Calibri" w:hAnsi="Calibri"/>
                <w:sz w:val="20"/>
                <w:lang w:eastAsia="en-US"/>
              </w:rPr>
              <w:t>Život i zdravlje ljudi</w:t>
            </w:r>
          </w:p>
        </w:tc>
      </w:tr>
      <w:tr w:rsidR="00095CAF" w:rsidRPr="007A752C" w14:paraId="4A5C0DC7" w14:textId="77777777" w:rsidTr="0094771C">
        <w:trPr>
          <w:jc w:val="center"/>
        </w:trPr>
        <w:tc>
          <w:tcPr>
            <w:tcW w:w="2265" w:type="dxa"/>
            <w:shd w:val="clear" w:color="auto" w:fill="F2F2F2" w:themeFill="background1" w:themeFillShade="F2"/>
          </w:tcPr>
          <w:p w14:paraId="08D9FA72" w14:textId="77777777" w:rsidR="00095CAF"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2265" w:type="dxa"/>
            <w:shd w:val="clear" w:color="auto" w:fill="F2F2F2" w:themeFill="background1" w:themeFillShade="F2"/>
          </w:tcPr>
          <w:p w14:paraId="2D699366" w14:textId="77777777" w:rsidR="00095CAF"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2265" w:type="dxa"/>
            <w:shd w:val="clear" w:color="auto" w:fill="F2F2F2" w:themeFill="background1" w:themeFillShade="F2"/>
          </w:tcPr>
          <w:p w14:paraId="46487B6F" w14:textId="77777777" w:rsidR="00095CAF" w:rsidRPr="007A752C" w:rsidRDefault="2E2F3467" w:rsidP="2E2F3467">
            <w:pPr>
              <w:jc w:val="center"/>
              <w:rPr>
                <w:rFonts w:ascii="Calibri" w:hAnsi="Calibri"/>
                <w:sz w:val="20"/>
                <w:lang w:eastAsia="en-US"/>
              </w:rPr>
            </w:pPr>
            <w:r w:rsidRPr="007A752C">
              <w:rPr>
                <w:rFonts w:ascii="Calibri" w:hAnsi="Calibri"/>
                <w:sz w:val="20"/>
                <w:lang w:eastAsia="en-US"/>
              </w:rPr>
              <w:t>Kriterij % osoba JLP(R)S</w:t>
            </w:r>
          </w:p>
        </w:tc>
        <w:tc>
          <w:tcPr>
            <w:tcW w:w="2265" w:type="dxa"/>
            <w:shd w:val="clear" w:color="auto" w:fill="F2F2F2" w:themeFill="background1" w:themeFillShade="F2"/>
          </w:tcPr>
          <w:p w14:paraId="65B420D2" w14:textId="77777777" w:rsidR="00095CAF"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095CAF" w:rsidRPr="007A752C" w14:paraId="091FCA09"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48895DF0" w14:textId="77777777" w:rsidR="00095CAF"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58E5A770" w14:textId="77777777" w:rsidR="00095CAF"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2265" w:type="dxa"/>
          </w:tcPr>
          <w:p w14:paraId="7D555910" w14:textId="77777777" w:rsidR="00095CAF" w:rsidRPr="007A752C" w:rsidRDefault="00095CAF" w:rsidP="2E2F3467">
            <w:pPr>
              <w:jc w:val="left"/>
              <w:rPr>
                <w:rFonts w:ascii="Calibri" w:hAnsi="Calibri"/>
                <w:sz w:val="20"/>
                <w:lang w:eastAsia="en-US"/>
              </w:rPr>
            </w:pPr>
            <w:r w:rsidRPr="007A752C">
              <w:rPr>
                <w:rFonts w:ascii="Calibri" w:hAnsi="Calibri"/>
                <w:sz w:val="20"/>
                <w:vertAlign w:val="superscript"/>
                <w:lang w:eastAsia="en-US"/>
              </w:rPr>
              <w:footnoteReference w:id="6"/>
            </w:r>
            <w:r w:rsidRPr="007A752C">
              <w:rPr>
                <w:rFonts w:ascii="Calibri" w:hAnsi="Calibri"/>
                <w:sz w:val="20"/>
                <w:lang w:eastAsia="en-US"/>
              </w:rPr>
              <w:t>6&lt;0,001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4E46B1CC" w14:textId="77777777" w:rsidR="00095CAF" w:rsidRPr="007A752C" w:rsidRDefault="00095CAF" w:rsidP="005703EE">
            <w:pPr>
              <w:jc w:val="left"/>
              <w:rPr>
                <w:rFonts w:ascii="Calibri" w:hAnsi="Calibri"/>
                <w:szCs w:val="24"/>
                <w:lang w:eastAsia="hr-HR"/>
              </w:rPr>
            </w:pPr>
          </w:p>
        </w:tc>
      </w:tr>
      <w:tr w:rsidR="00095CAF" w:rsidRPr="007A752C" w14:paraId="7ECA38A2"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23967677" w14:textId="77777777" w:rsidR="00095CAF"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5E4B79BD" w14:textId="77777777" w:rsidR="00095CAF"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2265" w:type="dxa"/>
          </w:tcPr>
          <w:p w14:paraId="108A1E95" w14:textId="77777777" w:rsidR="00095CAF" w:rsidRPr="007A752C" w:rsidRDefault="2E2F3467" w:rsidP="2E2F3467">
            <w:pPr>
              <w:jc w:val="left"/>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1DC3E238" w14:textId="77777777" w:rsidR="00095CAF" w:rsidRPr="007A752C" w:rsidRDefault="00095CAF" w:rsidP="005703EE">
            <w:pPr>
              <w:jc w:val="left"/>
              <w:rPr>
                <w:rFonts w:ascii="Calibri" w:hAnsi="Calibri"/>
                <w:szCs w:val="24"/>
                <w:lang w:eastAsia="hr-HR"/>
              </w:rPr>
            </w:pPr>
          </w:p>
        </w:tc>
      </w:tr>
      <w:tr w:rsidR="00095CAF" w:rsidRPr="007A752C" w14:paraId="2984651C"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2EEBAB32" w14:textId="77777777" w:rsidR="00095CAF"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221358E2" w14:textId="77777777" w:rsidR="00095CAF"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2265" w:type="dxa"/>
          </w:tcPr>
          <w:p w14:paraId="5B45A706" w14:textId="77777777" w:rsidR="00095CAF" w:rsidRPr="007A752C" w:rsidRDefault="2E2F3467" w:rsidP="2E2F3467">
            <w:pPr>
              <w:jc w:val="left"/>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1A25719D" w14:textId="77777777" w:rsidR="00095CAF" w:rsidRPr="007A752C" w:rsidRDefault="00095CAF" w:rsidP="005703EE">
            <w:pPr>
              <w:jc w:val="left"/>
              <w:rPr>
                <w:rFonts w:ascii="Calibri" w:hAnsi="Calibri"/>
                <w:szCs w:val="24"/>
                <w:lang w:eastAsia="hr-HR"/>
              </w:rPr>
            </w:pPr>
          </w:p>
        </w:tc>
      </w:tr>
      <w:tr w:rsidR="00095CAF" w:rsidRPr="007A752C" w14:paraId="05299954"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5727AB2D" w14:textId="77777777" w:rsidR="00095CAF"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27DECC8B" w14:textId="77777777" w:rsidR="00095CAF"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2265" w:type="dxa"/>
          </w:tcPr>
          <w:p w14:paraId="2959B941" w14:textId="77777777" w:rsidR="00095CAF" w:rsidRPr="007A752C" w:rsidRDefault="2E2F3467" w:rsidP="2E2F3467">
            <w:pPr>
              <w:jc w:val="left"/>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224B466" w14:textId="77777777" w:rsidR="00095CAF" w:rsidRPr="007A752C" w:rsidRDefault="00095CAF" w:rsidP="005703EE">
            <w:pPr>
              <w:jc w:val="left"/>
              <w:rPr>
                <w:rFonts w:ascii="Calibri" w:hAnsi="Calibri"/>
                <w:szCs w:val="24"/>
                <w:lang w:eastAsia="hr-HR"/>
              </w:rPr>
            </w:pPr>
          </w:p>
        </w:tc>
      </w:tr>
      <w:tr w:rsidR="00095CAF" w:rsidRPr="007A752C" w14:paraId="1169255D"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27EBF120" w14:textId="77777777" w:rsidR="00095CAF"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218E28A7" w14:textId="77777777" w:rsidR="00095CAF"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2265" w:type="dxa"/>
          </w:tcPr>
          <w:p w14:paraId="65BA41D8" w14:textId="77777777" w:rsidR="00095CAF" w:rsidRPr="007A752C" w:rsidRDefault="2E2F3467" w:rsidP="2E2F3467">
            <w:pPr>
              <w:jc w:val="left"/>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357CD7A2" w14:textId="77777777" w:rsidR="00095CAF" w:rsidRPr="007A752C" w:rsidRDefault="2E2F3467" w:rsidP="2E2F3467">
            <w:pPr>
              <w:jc w:val="center"/>
              <w:rPr>
                <w:rFonts w:ascii="Calibri" w:hAnsi="Calibri"/>
                <w:lang w:eastAsia="hr-HR"/>
              </w:rPr>
            </w:pPr>
            <w:r w:rsidRPr="007A752C">
              <w:rPr>
                <w:rFonts w:ascii="Calibri" w:hAnsi="Calibri"/>
                <w:lang w:eastAsia="hr-HR"/>
              </w:rPr>
              <w:t>X</w:t>
            </w:r>
          </w:p>
        </w:tc>
      </w:tr>
    </w:tbl>
    <w:p w14:paraId="09CB2D84" w14:textId="77777777" w:rsidR="00095CAF" w:rsidRPr="007A752C" w:rsidRDefault="00095CAF" w:rsidP="00095CAF">
      <w:pPr>
        <w:spacing w:line="276" w:lineRule="auto"/>
        <w:rPr>
          <w:sz w:val="22"/>
          <w:szCs w:val="22"/>
        </w:rPr>
      </w:pPr>
    </w:p>
    <w:p w14:paraId="6EAF0054" w14:textId="77777777" w:rsidR="00D33B61" w:rsidRPr="00D33B61" w:rsidRDefault="00D33B61" w:rsidP="00D33B61">
      <w:pPr>
        <w:spacing w:line="276" w:lineRule="auto"/>
        <w:textAlignment w:val="baseline"/>
        <w:rPr>
          <w:sz w:val="22"/>
          <w:szCs w:val="22"/>
          <w:lang w:eastAsia="hr-HR"/>
        </w:rPr>
      </w:pPr>
      <w:r w:rsidRPr="00D33B61">
        <w:rPr>
          <w:sz w:val="22"/>
          <w:szCs w:val="22"/>
          <w:lang w:eastAsia="hr-HR"/>
        </w:rPr>
        <w:t>Potres snage 7° izazvao bi slijedeće posljedice po ljude:</w:t>
      </w:r>
    </w:p>
    <w:p w14:paraId="49EC0D1F" w14:textId="77777777" w:rsidR="00D33B61" w:rsidRDefault="00D33B61" w:rsidP="00D33B61">
      <w:pPr>
        <w:pStyle w:val="Odlomakpopisa"/>
        <w:numPr>
          <w:ilvl w:val="0"/>
          <w:numId w:val="46"/>
        </w:numPr>
        <w:textAlignment w:val="baseline"/>
      </w:pPr>
      <w:r w:rsidRPr="00D33B61">
        <w:t>188 osoba će trebati kroz duže vrijeme ili trajno zbrinuti (osobe u zgradama tipa gradnje A i B, 3 i 4° oštećenja)</w:t>
      </w:r>
    </w:p>
    <w:p w14:paraId="5A699F3A" w14:textId="422CC0C5" w:rsidR="00D33B61" w:rsidRPr="00D33B61" w:rsidRDefault="00D33B61" w:rsidP="00D33B61">
      <w:pPr>
        <w:pStyle w:val="Odlomakpopisa"/>
        <w:numPr>
          <w:ilvl w:val="0"/>
          <w:numId w:val="46"/>
        </w:numPr>
        <w:textAlignment w:val="baseline"/>
      </w:pPr>
      <w:r w:rsidRPr="00D33B61">
        <w:t>560 osoba će trebati kroz kraće vrijeme zbrinuti – na nekoliko dana dok im se objekte ne pregledaju građevinski stručnjaci i ne obave najnužniji popravci (osobe u zgradama tipa gradnje A, B i C koje su oštećene 2° oštećenja).</w:t>
      </w:r>
    </w:p>
    <w:p w14:paraId="2A8192B7" w14:textId="77777777" w:rsidR="00D33B61" w:rsidRDefault="00D33B61" w:rsidP="00D33B61">
      <w:pPr>
        <w:spacing w:line="276" w:lineRule="auto"/>
        <w:textAlignment w:val="baseline"/>
        <w:rPr>
          <w:sz w:val="22"/>
          <w:szCs w:val="22"/>
          <w:lang w:eastAsia="hr-HR"/>
        </w:rPr>
      </w:pPr>
      <w:r w:rsidRPr="00D33B61">
        <w:rPr>
          <w:sz w:val="22"/>
          <w:szCs w:val="22"/>
          <w:lang w:eastAsia="hr-HR"/>
        </w:rPr>
        <w:t>Sukladno navedenom, ukupno bi bilo evakuirano 748 osoba, od kojih bi 5 bilo s težim ozljedama koje zahtijevaju bolničko liječenje (lomovi i sl.), a 31 s lakšim ozljedama koje može zbrinuti prva pomoć ili ambulanta obiteljske medicine.</w:t>
      </w:r>
    </w:p>
    <w:p w14:paraId="673D0722" w14:textId="77777777" w:rsidR="00D33B61" w:rsidRDefault="00D33B61" w:rsidP="00D33B61">
      <w:pPr>
        <w:spacing w:line="276" w:lineRule="auto"/>
        <w:textAlignment w:val="baseline"/>
        <w:rPr>
          <w:sz w:val="22"/>
          <w:szCs w:val="22"/>
          <w:lang w:eastAsia="hr-HR"/>
        </w:rPr>
      </w:pPr>
    </w:p>
    <w:p w14:paraId="7FE251BF" w14:textId="47E64049" w:rsidR="0044678E" w:rsidRPr="007A752C" w:rsidRDefault="0025549C" w:rsidP="00D33B61">
      <w:pPr>
        <w:spacing w:line="276" w:lineRule="auto"/>
        <w:textAlignment w:val="baseline"/>
        <w:rPr>
          <w:rFonts w:cs="Segoe UI"/>
          <w:b/>
          <w:i/>
          <w:sz w:val="22"/>
          <w:szCs w:val="22"/>
          <w:lang w:eastAsia="hr-HR"/>
        </w:rPr>
      </w:pPr>
      <w:r w:rsidRPr="007A752C">
        <w:rPr>
          <w:rFonts w:cs="Segoe UI"/>
          <w:sz w:val="22"/>
          <w:szCs w:val="22"/>
          <w:lang w:eastAsia="hr-HR"/>
        </w:rPr>
        <w:t xml:space="preserve">Posljedice na život i zdravlje ljudi nalaze se u </w:t>
      </w:r>
      <w:r w:rsidRPr="007A752C">
        <w:rPr>
          <w:rFonts w:cs="Segoe UI"/>
          <w:b/>
          <w:i/>
          <w:sz w:val="22"/>
          <w:szCs w:val="22"/>
          <w:lang w:eastAsia="hr-HR"/>
        </w:rPr>
        <w:t>kategoriji 5 – katastrofalne posljedice.</w:t>
      </w:r>
    </w:p>
    <w:p w14:paraId="2866FE81" w14:textId="77777777" w:rsidR="005619C9" w:rsidRPr="007A752C" w:rsidRDefault="2E2F3467" w:rsidP="00EE73EA">
      <w:pPr>
        <w:pStyle w:val="Razina5"/>
      </w:pPr>
      <w:bookmarkStart w:id="114" w:name="_Toc225768555"/>
      <w:r w:rsidRPr="007A752C">
        <w:t>Posljedice na gospodarstvo</w:t>
      </w:r>
      <w:bookmarkEnd w:id="114"/>
    </w:p>
    <w:p w14:paraId="123E66EB" w14:textId="77777777" w:rsidR="005619C9" w:rsidRPr="007A752C" w:rsidRDefault="005619C9" w:rsidP="005619C9">
      <w:pPr>
        <w:rPr>
          <w:lang w:eastAsia="hr-HR"/>
        </w:rPr>
      </w:pPr>
    </w:p>
    <w:p w14:paraId="7EFF06DB" w14:textId="3CA4A6A0" w:rsidR="005619C9" w:rsidRPr="007A752C" w:rsidRDefault="00216893" w:rsidP="0075737E">
      <w:pPr>
        <w:pStyle w:val="Opisslike"/>
        <w:rPr>
          <w:lang w:eastAsia="en-US"/>
        </w:rPr>
      </w:pPr>
      <w:r w:rsidRPr="007A752C">
        <w:rPr>
          <w:lang w:eastAsia="en-US"/>
        </w:rPr>
        <w:t xml:space="preserve">          </w:t>
      </w:r>
      <w:r w:rsidR="0075737E" w:rsidRPr="007A752C">
        <w:t xml:space="preserve">Tablica </w:t>
      </w:r>
      <w:r w:rsidR="0075737E" w:rsidRPr="007A752C">
        <w:fldChar w:fldCharType="begin"/>
      </w:r>
      <w:r w:rsidR="0075737E" w:rsidRPr="007A752C">
        <w:instrText xml:space="preserve"> SEQ Tablica \* ARABIC </w:instrText>
      </w:r>
      <w:r w:rsidR="0075737E" w:rsidRPr="007A752C">
        <w:fldChar w:fldCharType="separate"/>
      </w:r>
      <w:r w:rsidR="001C4072">
        <w:rPr>
          <w:noProof/>
        </w:rPr>
        <w:t>30</w:t>
      </w:r>
      <w:r w:rsidR="0075737E" w:rsidRPr="007A752C">
        <w:fldChar w:fldCharType="end"/>
      </w:r>
      <w:r w:rsidR="2E2F3467" w:rsidRPr="007A752C">
        <w:rPr>
          <w:lang w:eastAsia="en-US"/>
        </w:rPr>
        <w:t xml:space="preserve">: Potres- ocjena kategorije utjecaja na gospodarstvo </w:t>
      </w:r>
    </w:p>
    <w:tbl>
      <w:tblPr>
        <w:tblStyle w:val="Reetkatablice16"/>
        <w:tblW w:w="0" w:type="auto"/>
        <w:jc w:val="center"/>
        <w:tblLook w:val="04A0" w:firstRow="1" w:lastRow="0" w:firstColumn="1" w:lastColumn="0" w:noHBand="0" w:noVBand="1"/>
      </w:tblPr>
      <w:tblGrid>
        <w:gridCol w:w="1271"/>
        <w:gridCol w:w="1701"/>
        <w:gridCol w:w="3823"/>
        <w:gridCol w:w="2265"/>
      </w:tblGrid>
      <w:tr w:rsidR="005619C9" w:rsidRPr="007A752C" w14:paraId="3E147DE2" w14:textId="77777777" w:rsidTr="0094771C">
        <w:trPr>
          <w:jc w:val="center"/>
        </w:trPr>
        <w:tc>
          <w:tcPr>
            <w:tcW w:w="9060" w:type="dxa"/>
            <w:gridSpan w:val="4"/>
            <w:shd w:val="clear" w:color="auto" w:fill="F2F2F2" w:themeFill="background1" w:themeFillShade="F2"/>
          </w:tcPr>
          <w:p w14:paraId="18B6F653"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Gospodarstvo</w:t>
            </w:r>
          </w:p>
        </w:tc>
      </w:tr>
      <w:tr w:rsidR="005619C9" w:rsidRPr="007A752C" w14:paraId="3DFF21BC" w14:textId="77777777" w:rsidTr="0094771C">
        <w:trPr>
          <w:jc w:val="center"/>
        </w:trPr>
        <w:tc>
          <w:tcPr>
            <w:tcW w:w="1271" w:type="dxa"/>
            <w:shd w:val="clear" w:color="auto" w:fill="F2F2F2" w:themeFill="background1" w:themeFillShade="F2"/>
          </w:tcPr>
          <w:p w14:paraId="332E15A1"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0A0082C1"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50A4E19B"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606FD9B0"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5619C9" w:rsidRPr="007A752C" w14:paraId="0D35BA59"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7FBDF93E" w14:textId="77777777" w:rsidR="005619C9"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360FB875" w14:textId="77777777" w:rsidR="005619C9"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142440F1"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4DDC0842" w14:textId="77777777" w:rsidR="005619C9" w:rsidRPr="007A752C" w:rsidRDefault="005619C9" w:rsidP="005703EE">
            <w:pPr>
              <w:jc w:val="left"/>
              <w:rPr>
                <w:rFonts w:ascii="Calibri" w:hAnsi="Calibri"/>
                <w:szCs w:val="24"/>
                <w:lang w:eastAsia="hr-HR"/>
              </w:rPr>
            </w:pPr>
          </w:p>
        </w:tc>
      </w:tr>
      <w:tr w:rsidR="005619C9" w:rsidRPr="007A752C" w14:paraId="404D8FDC"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613AB129" w14:textId="77777777" w:rsidR="005619C9"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23AB6104" w14:textId="77777777" w:rsidR="005619C9"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00B5983F"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519E486E" w14:textId="77777777" w:rsidR="005619C9" w:rsidRPr="007A752C" w:rsidRDefault="005619C9" w:rsidP="005703EE">
            <w:pPr>
              <w:jc w:val="left"/>
              <w:rPr>
                <w:rFonts w:ascii="Calibri" w:hAnsi="Calibri"/>
                <w:szCs w:val="24"/>
                <w:lang w:eastAsia="hr-HR"/>
              </w:rPr>
            </w:pPr>
          </w:p>
        </w:tc>
      </w:tr>
      <w:tr w:rsidR="005619C9" w:rsidRPr="007A752C" w14:paraId="687E15BD"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7A94BF70" w14:textId="77777777" w:rsidR="005619C9"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378127B2" w14:textId="77777777" w:rsidR="005619C9"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70DCA2D1"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5B5F0CE2" w14:textId="77777777" w:rsidR="005619C9" w:rsidRPr="007A752C" w:rsidRDefault="005619C9" w:rsidP="005703EE">
            <w:pPr>
              <w:jc w:val="center"/>
              <w:rPr>
                <w:rFonts w:ascii="Calibri" w:hAnsi="Calibri"/>
                <w:b/>
                <w:szCs w:val="24"/>
                <w:lang w:eastAsia="hr-HR"/>
              </w:rPr>
            </w:pPr>
          </w:p>
        </w:tc>
      </w:tr>
      <w:tr w:rsidR="005619C9" w:rsidRPr="007A752C" w14:paraId="391DACF3"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4814D31E" w14:textId="77777777" w:rsidR="005619C9"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61F40F78" w14:textId="77777777" w:rsidR="005619C9"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6B026C2C"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56FCBE4E" w14:textId="77777777" w:rsidR="005619C9" w:rsidRPr="007A752C" w:rsidRDefault="005619C9" w:rsidP="005703EE">
            <w:pPr>
              <w:jc w:val="left"/>
              <w:rPr>
                <w:rFonts w:ascii="Calibri" w:hAnsi="Calibri"/>
                <w:szCs w:val="24"/>
                <w:lang w:eastAsia="hr-HR"/>
              </w:rPr>
            </w:pPr>
          </w:p>
        </w:tc>
      </w:tr>
      <w:tr w:rsidR="005619C9" w:rsidRPr="007A752C" w14:paraId="7895D6CF"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4280AE5C" w14:textId="77777777" w:rsidR="005619C9"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5DADCF38" w14:textId="77777777" w:rsidR="005619C9"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6FF38257" w14:textId="77777777" w:rsidR="005619C9"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6BDC2C21" w14:textId="77777777" w:rsidR="005619C9" w:rsidRPr="007A752C" w:rsidRDefault="2E2F3467" w:rsidP="2E2F3467">
            <w:pPr>
              <w:jc w:val="center"/>
              <w:rPr>
                <w:rFonts w:ascii="Calibri" w:hAnsi="Calibri"/>
                <w:lang w:eastAsia="hr-HR"/>
              </w:rPr>
            </w:pPr>
            <w:r w:rsidRPr="007A752C">
              <w:rPr>
                <w:rFonts w:ascii="Calibri" w:hAnsi="Calibri"/>
                <w:b/>
                <w:bCs/>
                <w:lang w:eastAsia="hr-HR"/>
              </w:rPr>
              <w:t>X</w:t>
            </w:r>
          </w:p>
        </w:tc>
      </w:tr>
    </w:tbl>
    <w:p w14:paraId="275EC7E6" w14:textId="77777777" w:rsidR="005619C9" w:rsidRPr="007A752C" w:rsidRDefault="005619C9" w:rsidP="005619C9">
      <w:pPr>
        <w:spacing w:line="276" w:lineRule="auto"/>
        <w:rPr>
          <w:rFonts w:ascii="Calibri" w:hAnsi="Calibri"/>
          <w:sz w:val="20"/>
          <w:lang w:eastAsia="en-US"/>
        </w:rPr>
      </w:pPr>
    </w:p>
    <w:p w14:paraId="0CB6AFC6" w14:textId="77777777" w:rsidR="00C733B3" w:rsidRDefault="00C733B3" w:rsidP="2E2F3467">
      <w:pPr>
        <w:pStyle w:val="paragraph"/>
        <w:spacing w:before="0" w:beforeAutospacing="0" w:after="0" w:afterAutospacing="0" w:line="276" w:lineRule="auto"/>
        <w:jc w:val="both"/>
        <w:textAlignment w:val="baseline"/>
        <w:rPr>
          <w:rStyle w:val="normaltextrun"/>
          <w:rFonts w:asciiTheme="minorHAnsi" w:hAnsiTheme="minorHAnsi"/>
          <w:sz w:val="22"/>
          <w:szCs w:val="22"/>
        </w:rPr>
      </w:pPr>
    </w:p>
    <w:p w14:paraId="1191021D" w14:textId="77777777" w:rsidR="00D33B61" w:rsidRDefault="00D33B61" w:rsidP="2E2F3467">
      <w:pPr>
        <w:pStyle w:val="paragraph"/>
        <w:spacing w:before="0" w:beforeAutospacing="0" w:after="0" w:afterAutospacing="0" w:line="276" w:lineRule="auto"/>
        <w:jc w:val="both"/>
        <w:textAlignment w:val="baseline"/>
        <w:rPr>
          <w:rStyle w:val="normaltextrun"/>
          <w:rFonts w:asciiTheme="minorHAnsi" w:hAnsiTheme="minorHAnsi"/>
          <w:sz w:val="22"/>
          <w:szCs w:val="22"/>
        </w:rPr>
      </w:pPr>
    </w:p>
    <w:p w14:paraId="494F3AD5" w14:textId="77777777" w:rsidR="00D33B61" w:rsidRPr="00B27F6B" w:rsidRDefault="0E882B3C" w:rsidP="00D33B61">
      <w:pPr>
        <w:pStyle w:val="Default"/>
        <w:rPr>
          <w:rFonts w:asciiTheme="minorHAnsi" w:hAnsiTheme="minorHAnsi" w:cstheme="minorHAnsi"/>
          <w:sz w:val="22"/>
          <w:szCs w:val="22"/>
        </w:rPr>
      </w:pPr>
      <w:r w:rsidRPr="00B27F6B">
        <w:rPr>
          <w:rStyle w:val="eop"/>
          <w:rFonts w:asciiTheme="minorHAnsi" w:hAnsiTheme="minorHAnsi" w:cstheme="minorHAnsi"/>
          <w:sz w:val="22"/>
          <w:szCs w:val="22"/>
        </w:rPr>
        <w:t> </w:t>
      </w:r>
      <w:r w:rsidR="2E2F3467" w:rsidRPr="00B27F6B">
        <w:rPr>
          <w:rStyle w:val="eop"/>
          <w:rFonts w:asciiTheme="minorHAnsi" w:hAnsiTheme="minorHAnsi" w:cstheme="minorHAnsi"/>
          <w:sz w:val="22"/>
          <w:szCs w:val="22"/>
        </w:rPr>
        <w:t> </w:t>
      </w:r>
      <w:r w:rsidR="00D33B61" w:rsidRPr="00B27F6B">
        <w:rPr>
          <w:rFonts w:asciiTheme="minorHAnsi" w:hAnsiTheme="minorHAnsi" w:cstheme="minorHAnsi"/>
          <w:sz w:val="22"/>
          <w:szCs w:val="22"/>
        </w:rPr>
        <w:t xml:space="preserve">Potres od 7° po EMS-98 bi samo na stambenom fondu izazvao sljedeće posljedice: </w:t>
      </w:r>
    </w:p>
    <w:p w14:paraId="7F90E85F" w14:textId="77777777" w:rsidR="00D33B61" w:rsidRPr="00B27F6B" w:rsidRDefault="00D33B61" w:rsidP="00D33B61">
      <w:pPr>
        <w:pStyle w:val="Default"/>
        <w:rPr>
          <w:rFonts w:asciiTheme="minorHAnsi" w:hAnsiTheme="minorHAnsi" w:cstheme="minorHAnsi"/>
          <w:sz w:val="22"/>
          <w:szCs w:val="22"/>
        </w:rPr>
      </w:pPr>
      <w:r w:rsidRPr="00B27F6B">
        <w:rPr>
          <w:rFonts w:asciiTheme="minorHAnsi" w:hAnsiTheme="minorHAnsi" w:cstheme="minorHAnsi"/>
          <w:sz w:val="22"/>
          <w:szCs w:val="22"/>
        </w:rPr>
        <w:t xml:space="preserve">Objekti tipa gradnje A </w:t>
      </w:r>
    </w:p>
    <w:p w14:paraId="752F9366" w14:textId="7ED09332" w:rsidR="00D33B61" w:rsidRPr="00B27F6B" w:rsidRDefault="00D33B61" w:rsidP="00D33B61">
      <w:pPr>
        <w:pStyle w:val="Default"/>
        <w:numPr>
          <w:ilvl w:val="0"/>
          <w:numId w:val="48"/>
        </w:numPr>
        <w:spacing w:after="38"/>
        <w:jc w:val="both"/>
        <w:rPr>
          <w:rFonts w:asciiTheme="minorHAnsi" w:hAnsiTheme="minorHAnsi" w:cstheme="minorHAnsi"/>
          <w:sz w:val="22"/>
          <w:szCs w:val="22"/>
        </w:rPr>
      </w:pPr>
      <w:r w:rsidRPr="00B27F6B">
        <w:rPr>
          <w:rFonts w:asciiTheme="minorHAnsi" w:hAnsiTheme="minorHAnsi" w:cstheme="minorHAnsi"/>
          <w:sz w:val="22"/>
          <w:szCs w:val="22"/>
        </w:rPr>
        <w:t xml:space="preserve">6 građevina s većom konstruktivnom štetom, koje se ne isplati popravljati (4° oštećenja), </w:t>
      </w:r>
    </w:p>
    <w:p w14:paraId="3D3698E1" w14:textId="22ABDCC0" w:rsidR="00D33B61" w:rsidRPr="00B27F6B" w:rsidRDefault="00D33B61" w:rsidP="00D33B61">
      <w:pPr>
        <w:pStyle w:val="Default"/>
        <w:numPr>
          <w:ilvl w:val="0"/>
          <w:numId w:val="48"/>
        </w:numPr>
        <w:spacing w:after="38"/>
        <w:jc w:val="both"/>
        <w:rPr>
          <w:rFonts w:asciiTheme="minorHAnsi" w:hAnsiTheme="minorHAnsi" w:cstheme="minorHAnsi"/>
          <w:sz w:val="22"/>
          <w:szCs w:val="22"/>
        </w:rPr>
      </w:pPr>
      <w:r w:rsidRPr="00B27F6B">
        <w:rPr>
          <w:rFonts w:asciiTheme="minorHAnsi" w:hAnsiTheme="minorHAnsi" w:cstheme="minorHAnsi"/>
          <w:sz w:val="22"/>
          <w:szCs w:val="22"/>
        </w:rPr>
        <w:t xml:space="preserve">20 građevina s većom nekonstruktivnom štetom, koje se ne isplati popravljati (3° oštećenja) </w:t>
      </w:r>
    </w:p>
    <w:p w14:paraId="7293CE12" w14:textId="364087B2" w:rsidR="00D33B61" w:rsidRPr="00B27F6B" w:rsidRDefault="00D33B61" w:rsidP="00D33B61">
      <w:pPr>
        <w:pStyle w:val="Default"/>
        <w:numPr>
          <w:ilvl w:val="0"/>
          <w:numId w:val="48"/>
        </w:numPr>
        <w:jc w:val="both"/>
        <w:rPr>
          <w:rFonts w:asciiTheme="minorHAnsi" w:hAnsiTheme="minorHAnsi" w:cstheme="minorHAnsi"/>
          <w:sz w:val="22"/>
          <w:szCs w:val="22"/>
        </w:rPr>
      </w:pPr>
      <w:r w:rsidRPr="00B27F6B">
        <w:rPr>
          <w:rFonts w:asciiTheme="minorHAnsi" w:hAnsiTheme="minorHAnsi" w:cstheme="minorHAnsi"/>
          <w:sz w:val="22"/>
          <w:szCs w:val="22"/>
        </w:rPr>
        <w:t xml:space="preserve">6 građevina s malim nekonstruktivnim štetama koje se vrlo brzo mogu staviti u uporabu i vjerojatno osiguravaju s vrlo malim zahvatima nužni boravak (1 i 2° oštećenja) </w:t>
      </w:r>
    </w:p>
    <w:p w14:paraId="2B557CAE" w14:textId="77777777" w:rsidR="00D33B61" w:rsidRPr="00B27F6B" w:rsidRDefault="00D33B61" w:rsidP="00D33B61">
      <w:pPr>
        <w:pStyle w:val="Default"/>
        <w:jc w:val="both"/>
        <w:rPr>
          <w:rFonts w:asciiTheme="minorHAnsi" w:hAnsiTheme="minorHAnsi" w:cstheme="minorHAnsi"/>
          <w:sz w:val="22"/>
          <w:szCs w:val="22"/>
        </w:rPr>
      </w:pPr>
    </w:p>
    <w:p w14:paraId="099CE7AC" w14:textId="77777777" w:rsidR="00D33B61" w:rsidRPr="00B27F6B" w:rsidRDefault="00D33B61" w:rsidP="00D33B61">
      <w:pPr>
        <w:pStyle w:val="Default"/>
        <w:jc w:val="both"/>
        <w:rPr>
          <w:rFonts w:asciiTheme="minorHAnsi" w:hAnsiTheme="minorHAnsi" w:cstheme="minorHAnsi"/>
          <w:sz w:val="22"/>
          <w:szCs w:val="22"/>
        </w:rPr>
      </w:pPr>
      <w:r w:rsidRPr="00B27F6B">
        <w:rPr>
          <w:rFonts w:asciiTheme="minorHAnsi" w:hAnsiTheme="minorHAnsi" w:cstheme="minorHAnsi"/>
          <w:sz w:val="22"/>
          <w:szCs w:val="22"/>
        </w:rPr>
        <w:t xml:space="preserve">Objekti tipa gradnje B </w:t>
      </w:r>
    </w:p>
    <w:p w14:paraId="63705765" w14:textId="50A7303A" w:rsidR="00D33B61" w:rsidRPr="00B27F6B" w:rsidRDefault="00D33B61" w:rsidP="00D33B61">
      <w:pPr>
        <w:pStyle w:val="Default"/>
        <w:numPr>
          <w:ilvl w:val="0"/>
          <w:numId w:val="49"/>
        </w:numPr>
        <w:spacing w:after="35"/>
        <w:jc w:val="both"/>
        <w:rPr>
          <w:rFonts w:asciiTheme="minorHAnsi" w:hAnsiTheme="minorHAnsi" w:cstheme="minorHAnsi"/>
          <w:sz w:val="22"/>
          <w:szCs w:val="22"/>
        </w:rPr>
      </w:pPr>
      <w:r w:rsidRPr="00B27F6B">
        <w:rPr>
          <w:rFonts w:asciiTheme="minorHAnsi" w:hAnsiTheme="minorHAnsi" w:cstheme="minorHAnsi"/>
          <w:sz w:val="22"/>
          <w:szCs w:val="22"/>
        </w:rPr>
        <w:t xml:space="preserve">38 građevina s većom nekonstruktivnom štetom, koje se ne isplati popravljati jer je objektima vijek trajanja prošao (3° oštećenja) </w:t>
      </w:r>
    </w:p>
    <w:p w14:paraId="67D5BA72" w14:textId="38F2004E" w:rsidR="00D33B61" w:rsidRPr="00B27F6B" w:rsidRDefault="00D33B61" w:rsidP="00D33B61">
      <w:pPr>
        <w:pStyle w:val="Default"/>
        <w:numPr>
          <w:ilvl w:val="0"/>
          <w:numId w:val="49"/>
        </w:numPr>
        <w:jc w:val="both"/>
        <w:rPr>
          <w:rFonts w:asciiTheme="minorHAnsi" w:hAnsiTheme="minorHAnsi" w:cstheme="minorHAnsi"/>
          <w:sz w:val="22"/>
          <w:szCs w:val="22"/>
        </w:rPr>
      </w:pPr>
      <w:r w:rsidRPr="00B27F6B">
        <w:rPr>
          <w:rFonts w:asciiTheme="minorHAnsi" w:hAnsiTheme="minorHAnsi" w:cstheme="minorHAnsi"/>
          <w:sz w:val="22"/>
          <w:szCs w:val="22"/>
        </w:rPr>
        <w:t xml:space="preserve">154 građevine s malim nekonstruktivnim štetama koje se vrlo brzo mogu staviti u uporabu i vjerojatno osiguravaju s vrlo malim zahvatima nužni boravak (1 i 2° oštećenja) </w:t>
      </w:r>
    </w:p>
    <w:p w14:paraId="0D5E91D1" w14:textId="77777777" w:rsidR="00D33B61" w:rsidRPr="00B27F6B" w:rsidRDefault="00D33B61" w:rsidP="00D33B61">
      <w:pPr>
        <w:pStyle w:val="Default"/>
        <w:jc w:val="both"/>
        <w:rPr>
          <w:rFonts w:asciiTheme="minorHAnsi" w:hAnsiTheme="minorHAnsi" w:cstheme="minorHAnsi"/>
          <w:sz w:val="22"/>
          <w:szCs w:val="22"/>
        </w:rPr>
      </w:pPr>
    </w:p>
    <w:p w14:paraId="000CAFB5" w14:textId="77777777" w:rsidR="00D33B61" w:rsidRPr="00B27F6B" w:rsidRDefault="00D33B61" w:rsidP="00D33B61">
      <w:pPr>
        <w:pStyle w:val="Default"/>
        <w:jc w:val="both"/>
        <w:rPr>
          <w:rFonts w:asciiTheme="minorHAnsi" w:hAnsiTheme="minorHAnsi" w:cstheme="minorHAnsi"/>
          <w:sz w:val="22"/>
          <w:szCs w:val="22"/>
        </w:rPr>
      </w:pPr>
      <w:r w:rsidRPr="00B27F6B">
        <w:rPr>
          <w:rFonts w:asciiTheme="minorHAnsi" w:hAnsiTheme="minorHAnsi" w:cstheme="minorHAnsi"/>
          <w:sz w:val="22"/>
          <w:szCs w:val="22"/>
        </w:rPr>
        <w:t xml:space="preserve">Objekti tipa gradnje C </w:t>
      </w:r>
    </w:p>
    <w:p w14:paraId="01BD6FC0" w14:textId="19A3DAE5" w:rsidR="00D33B61" w:rsidRPr="00B27F6B" w:rsidRDefault="00D33B61" w:rsidP="00D33B61">
      <w:pPr>
        <w:pStyle w:val="Default"/>
        <w:numPr>
          <w:ilvl w:val="0"/>
          <w:numId w:val="50"/>
        </w:numPr>
        <w:jc w:val="both"/>
        <w:rPr>
          <w:rFonts w:asciiTheme="minorHAnsi" w:hAnsiTheme="minorHAnsi" w:cstheme="minorHAnsi"/>
          <w:sz w:val="22"/>
          <w:szCs w:val="22"/>
        </w:rPr>
      </w:pPr>
      <w:r w:rsidRPr="00B27F6B">
        <w:rPr>
          <w:rFonts w:asciiTheme="minorHAnsi" w:hAnsiTheme="minorHAnsi" w:cstheme="minorHAnsi"/>
          <w:sz w:val="22"/>
          <w:szCs w:val="22"/>
        </w:rPr>
        <w:t xml:space="preserve">351 građevina s malim nekonstruktivnim štetama koje se vrlo brzo mogu staviti u uporabu i vjerojatno osiguravaju s vrlo malim zahvatima nužni boravak (1 i 2° oštećenja) </w:t>
      </w:r>
    </w:p>
    <w:p w14:paraId="5B74C6AE" w14:textId="77777777" w:rsidR="00D33B61" w:rsidRPr="00B27F6B" w:rsidRDefault="00D33B61" w:rsidP="00D33B61">
      <w:pPr>
        <w:pStyle w:val="Default"/>
        <w:jc w:val="both"/>
        <w:rPr>
          <w:rFonts w:asciiTheme="minorHAnsi" w:hAnsiTheme="minorHAnsi" w:cstheme="minorHAnsi"/>
          <w:sz w:val="22"/>
          <w:szCs w:val="22"/>
        </w:rPr>
      </w:pPr>
    </w:p>
    <w:p w14:paraId="29F6F5F8" w14:textId="77777777" w:rsidR="00D33B61" w:rsidRPr="00B27F6B" w:rsidRDefault="00D33B61" w:rsidP="00D33B61">
      <w:pPr>
        <w:pStyle w:val="Default"/>
        <w:jc w:val="both"/>
        <w:rPr>
          <w:rFonts w:asciiTheme="minorHAnsi" w:hAnsiTheme="minorHAnsi" w:cstheme="minorHAnsi"/>
          <w:sz w:val="22"/>
          <w:szCs w:val="22"/>
        </w:rPr>
      </w:pPr>
      <w:r w:rsidRPr="00B27F6B">
        <w:rPr>
          <w:rFonts w:asciiTheme="minorHAnsi" w:hAnsiTheme="minorHAnsi" w:cstheme="minorHAnsi"/>
          <w:sz w:val="22"/>
          <w:szCs w:val="22"/>
        </w:rPr>
        <w:t xml:space="preserve">Objekti tipa gradnje D </w:t>
      </w:r>
    </w:p>
    <w:p w14:paraId="0246FCEB" w14:textId="09386B71" w:rsidR="00D33B61" w:rsidRPr="00B27F6B" w:rsidRDefault="00D33B61" w:rsidP="00D33B61">
      <w:pPr>
        <w:pStyle w:val="Default"/>
        <w:numPr>
          <w:ilvl w:val="0"/>
          <w:numId w:val="50"/>
        </w:numPr>
        <w:jc w:val="both"/>
        <w:rPr>
          <w:rFonts w:asciiTheme="minorHAnsi" w:hAnsiTheme="minorHAnsi" w:cstheme="minorHAnsi"/>
          <w:sz w:val="22"/>
          <w:szCs w:val="22"/>
        </w:rPr>
      </w:pPr>
      <w:r w:rsidRPr="00B27F6B">
        <w:rPr>
          <w:rFonts w:asciiTheme="minorHAnsi" w:hAnsiTheme="minorHAnsi" w:cstheme="minorHAnsi"/>
          <w:sz w:val="22"/>
          <w:szCs w:val="22"/>
        </w:rPr>
        <w:t xml:space="preserve">13 građevina s malim nekonstruktivnim štetama koje se vrlo brzo mogu staviti u uporabu i vjerojatno osiguravaju s vrlo malim zahvatima nužni boravak (1 i 2° oštećenja) </w:t>
      </w:r>
    </w:p>
    <w:p w14:paraId="04B62B36" w14:textId="77777777" w:rsidR="00D33B61" w:rsidRPr="00B27F6B" w:rsidRDefault="00D33B61" w:rsidP="00D33B61">
      <w:pPr>
        <w:pStyle w:val="Default"/>
        <w:jc w:val="both"/>
        <w:rPr>
          <w:rFonts w:asciiTheme="minorHAnsi" w:hAnsiTheme="minorHAnsi" w:cstheme="minorHAnsi"/>
          <w:sz w:val="22"/>
          <w:szCs w:val="22"/>
        </w:rPr>
      </w:pPr>
    </w:p>
    <w:p w14:paraId="4FF079E1" w14:textId="501E9D3A" w:rsidR="00673A13" w:rsidRPr="00B27F6B" w:rsidRDefault="00D33B61" w:rsidP="00D33B61">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B27F6B">
        <w:rPr>
          <w:rFonts w:asciiTheme="minorHAnsi" w:hAnsiTheme="minorHAnsi" w:cstheme="minorHAnsi"/>
          <w:sz w:val="22"/>
          <w:szCs w:val="22"/>
        </w:rPr>
        <w:t>Ukupne štete samo na stambenom fondu iznosile bi:</w:t>
      </w:r>
    </w:p>
    <w:p w14:paraId="088EAA20" w14:textId="77777777" w:rsidR="00D33B61" w:rsidRPr="00B27F6B" w:rsidRDefault="00D33B61" w:rsidP="00D33B61">
      <w:pPr>
        <w:pStyle w:val="Default"/>
        <w:jc w:val="both"/>
        <w:rPr>
          <w:rFonts w:asciiTheme="minorHAnsi" w:hAnsiTheme="minorHAnsi" w:cstheme="minorHAnsi"/>
          <w:sz w:val="22"/>
          <w:szCs w:val="22"/>
        </w:rPr>
      </w:pPr>
      <w:r w:rsidRPr="00B27F6B">
        <w:rPr>
          <w:rFonts w:asciiTheme="minorHAnsi" w:hAnsiTheme="minorHAnsi" w:cstheme="minorHAnsi"/>
          <w:sz w:val="22"/>
          <w:szCs w:val="22"/>
        </w:rPr>
        <w:t xml:space="preserve">Objekti tipa gradnje A </w:t>
      </w:r>
    </w:p>
    <w:p w14:paraId="64213B41" w14:textId="540F48C3" w:rsidR="00D33B61" w:rsidRPr="00B27F6B" w:rsidRDefault="00D33B61" w:rsidP="00D33B61">
      <w:pPr>
        <w:pStyle w:val="Default"/>
        <w:numPr>
          <w:ilvl w:val="0"/>
          <w:numId w:val="50"/>
        </w:numPr>
        <w:spacing w:after="13"/>
        <w:jc w:val="both"/>
        <w:rPr>
          <w:rFonts w:asciiTheme="minorHAnsi" w:hAnsiTheme="minorHAnsi" w:cstheme="minorHAnsi"/>
          <w:sz w:val="22"/>
          <w:szCs w:val="22"/>
        </w:rPr>
      </w:pPr>
      <w:r w:rsidRPr="00B27F6B">
        <w:rPr>
          <w:rFonts w:asciiTheme="minorHAnsi" w:hAnsiTheme="minorHAnsi" w:cstheme="minorHAnsi"/>
          <w:sz w:val="22"/>
          <w:szCs w:val="22"/>
        </w:rPr>
        <w:t>za 26 građevina koje se moraju potpuno obnavljati uz pretpostavku da imaju pravo obnove na prosječno 50 m</w:t>
      </w:r>
      <w:r w:rsidRPr="00B27F6B">
        <w:rPr>
          <w:rFonts w:asciiTheme="minorHAnsi" w:hAnsiTheme="minorHAnsi" w:cstheme="minorHAnsi"/>
          <w:sz w:val="22"/>
          <w:szCs w:val="22"/>
          <w:vertAlign w:val="superscript"/>
        </w:rPr>
        <w:t>2</w:t>
      </w:r>
      <w:r w:rsidRPr="00B27F6B">
        <w:rPr>
          <w:rFonts w:asciiTheme="minorHAnsi" w:hAnsiTheme="minorHAnsi" w:cstheme="minorHAnsi"/>
          <w:sz w:val="14"/>
          <w:szCs w:val="14"/>
        </w:rPr>
        <w:t xml:space="preserve"> </w:t>
      </w:r>
      <w:r w:rsidRPr="00B27F6B">
        <w:rPr>
          <w:rFonts w:asciiTheme="minorHAnsi" w:hAnsiTheme="minorHAnsi" w:cstheme="minorHAnsi"/>
          <w:sz w:val="22"/>
          <w:szCs w:val="22"/>
        </w:rPr>
        <w:t xml:space="preserve">po obitelji 350.765,00 EUR, </w:t>
      </w:r>
    </w:p>
    <w:p w14:paraId="69EB1E34" w14:textId="696739A1" w:rsidR="00D33B61" w:rsidRPr="00B27F6B" w:rsidRDefault="00D33B61" w:rsidP="00D33B61">
      <w:pPr>
        <w:pStyle w:val="Default"/>
        <w:numPr>
          <w:ilvl w:val="0"/>
          <w:numId w:val="50"/>
        </w:numPr>
        <w:jc w:val="both"/>
        <w:rPr>
          <w:rFonts w:asciiTheme="minorHAnsi" w:hAnsiTheme="minorHAnsi" w:cstheme="minorHAnsi"/>
          <w:sz w:val="22"/>
          <w:szCs w:val="22"/>
        </w:rPr>
      </w:pPr>
      <w:r w:rsidRPr="00B27F6B">
        <w:rPr>
          <w:rFonts w:asciiTheme="minorHAnsi" w:hAnsiTheme="minorHAnsi" w:cstheme="minorHAnsi"/>
          <w:sz w:val="22"/>
          <w:szCs w:val="22"/>
        </w:rPr>
        <w:t>za najmanje popravke 6 građevina uz isto pravo popravka od 50 m</w:t>
      </w:r>
      <w:r w:rsidRPr="00B27F6B">
        <w:rPr>
          <w:rFonts w:asciiTheme="minorHAnsi" w:hAnsiTheme="minorHAnsi" w:cstheme="minorHAnsi"/>
          <w:sz w:val="22"/>
          <w:szCs w:val="22"/>
          <w:vertAlign w:val="superscript"/>
        </w:rPr>
        <w:t>2</w:t>
      </w:r>
      <w:r w:rsidRPr="00B27F6B">
        <w:rPr>
          <w:rFonts w:asciiTheme="minorHAnsi" w:hAnsiTheme="minorHAnsi" w:cstheme="minorHAnsi"/>
          <w:sz w:val="14"/>
          <w:szCs w:val="14"/>
        </w:rPr>
        <w:t xml:space="preserve"> </w:t>
      </w:r>
      <w:r w:rsidRPr="00B27F6B">
        <w:rPr>
          <w:rFonts w:asciiTheme="minorHAnsi" w:hAnsiTheme="minorHAnsi" w:cstheme="minorHAnsi"/>
          <w:sz w:val="22"/>
          <w:szCs w:val="22"/>
        </w:rPr>
        <w:t xml:space="preserve">po obitelji i 5% ukupne cijene obnove cijele kuće ukupni trošak je 4.526,00 EUR. </w:t>
      </w:r>
    </w:p>
    <w:p w14:paraId="7BF298D0" w14:textId="77777777" w:rsidR="00D33B61" w:rsidRPr="00B27F6B" w:rsidRDefault="00D33B61" w:rsidP="00D33B61">
      <w:pPr>
        <w:pStyle w:val="Default"/>
        <w:jc w:val="both"/>
        <w:rPr>
          <w:rFonts w:asciiTheme="minorHAnsi" w:hAnsiTheme="minorHAnsi" w:cstheme="minorHAnsi"/>
          <w:sz w:val="22"/>
          <w:szCs w:val="22"/>
        </w:rPr>
      </w:pPr>
    </w:p>
    <w:p w14:paraId="24DD614B" w14:textId="77777777" w:rsidR="00D33B61" w:rsidRPr="00B27F6B" w:rsidRDefault="00D33B61" w:rsidP="00D33B61">
      <w:pPr>
        <w:pStyle w:val="Default"/>
        <w:jc w:val="both"/>
        <w:rPr>
          <w:rFonts w:asciiTheme="minorHAnsi" w:hAnsiTheme="minorHAnsi" w:cstheme="minorHAnsi"/>
          <w:sz w:val="22"/>
          <w:szCs w:val="22"/>
        </w:rPr>
      </w:pPr>
      <w:r w:rsidRPr="00B27F6B">
        <w:rPr>
          <w:rFonts w:asciiTheme="minorHAnsi" w:hAnsiTheme="minorHAnsi" w:cstheme="minorHAnsi"/>
          <w:sz w:val="22"/>
          <w:szCs w:val="22"/>
        </w:rPr>
        <w:t xml:space="preserve">Objekti tipa gradnje B </w:t>
      </w:r>
    </w:p>
    <w:p w14:paraId="5BEA4C4B" w14:textId="13B18D8C" w:rsidR="00D33B61" w:rsidRPr="00B27F6B" w:rsidRDefault="00D33B61" w:rsidP="00D33B61">
      <w:pPr>
        <w:pStyle w:val="Default"/>
        <w:numPr>
          <w:ilvl w:val="0"/>
          <w:numId w:val="51"/>
        </w:numPr>
        <w:spacing w:after="15"/>
        <w:jc w:val="both"/>
        <w:rPr>
          <w:rFonts w:asciiTheme="minorHAnsi" w:hAnsiTheme="minorHAnsi" w:cstheme="minorHAnsi"/>
          <w:sz w:val="22"/>
          <w:szCs w:val="22"/>
        </w:rPr>
      </w:pPr>
      <w:r w:rsidRPr="00B27F6B">
        <w:rPr>
          <w:rFonts w:asciiTheme="minorHAnsi" w:hAnsiTheme="minorHAnsi" w:cstheme="minorHAnsi"/>
          <w:sz w:val="22"/>
          <w:szCs w:val="22"/>
        </w:rPr>
        <w:t>za 38 građevina koje se moraju potpuno obnavljati uz pretpostavku da imaju pravo obnove na prosječno 50 m</w:t>
      </w:r>
      <w:r w:rsidRPr="00B27F6B">
        <w:rPr>
          <w:rFonts w:asciiTheme="minorHAnsi" w:hAnsiTheme="minorHAnsi" w:cstheme="minorHAnsi"/>
          <w:sz w:val="22"/>
          <w:szCs w:val="22"/>
          <w:vertAlign w:val="superscript"/>
        </w:rPr>
        <w:t>2</w:t>
      </w:r>
      <w:r w:rsidRPr="00B27F6B">
        <w:rPr>
          <w:rFonts w:asciiTheme="minorHAnsi" w:hAnsiTheme="minorHAnsi" w:cstheme="minorHAnsi"/>
          <w:sz w:val="14"/>
          <w:szCs w:val="14"/>
        </w:rPr>
        <w:t xml:space="preserve"> </w:t>
      </w:r>
      <w:r w:rsidRPr="00B27F6B">
        <w:rPr>
          <w:rFonts w:asciiTheme="minorHAnsi" w:hAnsiTheme="minorHAnsi" w:cstheme="minorHAnsi"/>
          <w:sz w:val="22"/>
          <w:szCs w:val="22"/>
        </w:rPr>
        <w:t xml:space="preserve">po obitelji 531.805,00 EUR, </w:t>
      </w:r>
    </w:p>
    <w:p w14:paraId="467DAF1D" w14:textId="1D8FEFBB" w:rsidR="00D33B61" w:rsidRPr="00B27F6B" w:rsidRDefault="00D33B61" w:rsidP="00D33B61">
      <w:pPr>
        <w:pStyle w:val="Default"/>
        <w:numPr>
          <w:ilvl w:val="0"/>
          <w:numId w:val="51"/>
        </w:numPr>
        <w:jc w:val="both"/>
        <w:rPr>
          <w:rFonts w:asciiTheme="minorHAnsi" w:hAnsiTheme="minorHAnsi" w:cstheme="minorHAnsi"/>
          <w:sz w:val="22"/>
          <w:szCs w:val="22"/>
        </w:rPr>
      </w:pPr>
      <w:r w:rsidRPr="00B27F6B">
        <w:rPr>
          <w:rFonts w:asciiTheme="minorHAnsi" w:hAnsiTheme="minorHAnsi" w:cstheme="minorHAnsi"/>
          <w:sz w:val="22"/>
          <w:szCs w:val="22"/>
        </w:rPr>
        <w:t>za najmanje popravke 154 građevine uz isto pravo popravka od 50 m</w:t>
      </w:r>
      <w:r w:rsidRPr="00B27F6B">
        <w:rPr>
          <w:rFonts w:asciiTheme="minorHAnsi" w:hAnsiTheme="minorHAnsi" w:cstheme="minorHAnsi"/>
          <w:sz w:val="22"/>
          <w:szCs w:val="22"/>
          <w:vertAlign w:val="superscript"/>
        </w:rPr>
        <w:t>2</w:t>
      </w:r>
      <w:r w:rsidRPr="00B27F6B">
        <w:rPr>
          <w:rFonts w:asciiTheme="minorHAnsi" w:hAnsiTheme="minorHAnsi" w:cstheme="minorHAnsi"/>
          <w:sz w:val="14"/>
          <w:szCs w:val="14"/>
        </w:rPr>
        <w:t xml:space="preserve"> </w:t>
      </w:r>
      <w:r w:rsidRPr="00B27F6B">
        <w:rPr>
          <w:rFonts w:asciiTheme="minorHAnsi" w:hAnsiTheme="minorHAnsi" w:cstheme="minorHAnsi"/>
          <w:sz w:val="22"/>
          <w:szCs w:val="22"/>
        </w:rPr>
        <w:t xml:space="preserve">po obitelji i 5% ukupne cijene obnove cijele kuće ukupni trošak je 106.361,00 EUR. </w:t>
      </w:r>
    </w:p>
    <w:p w14:paraId="5EB3CB84" w14:textId="77777777" w:rsidR="00D33B61" w:rsidRPr="00B27F6B" w:rsidRDefault="00D33B61" w:rsidP="00D33B61">
      <w:pPr>
        <w:pStyle w:val="Default"/>
        <w:jc w:val="both"/>
        <w:rPr>
          <w:rFonts w:asciiTheme="minorHAnsi" w:hAnsiTheme="minorHAnsi" w:cstheme="minorHAnsi"/>
          <w:sz w:val="22"/>
          <w:szCs w:val="22"/>
        </w:rPr>
      </w:pPr>
    </w:p>
    <w:p w14:paraId="32937AF1" w14:textId="77777777" w:rsidR="00D33B61" w:rsidRPr="00B27F6B" w:rsidRDefault="00D33B61" w:rsidP="00D33B61">
      <w:pPr>
        <w:pStyle w:val="Default"/>
        <w:jc w:val="both"/>
        <w:rPr>
          <w:rFonts w:asciiTheme="minorHAnsi" w:hAnsiTheme="minorHAnsi" w:cstheme="minorHAnsi"/>
          <w:sz w:val="22"/>
          <w:szCs w:val="22"/>
        </w:rPr>
      </w:pPr>
      <w:r w:rsidRPr="00B27F6B">
        <w:rPr>
          <w:rFonts w:asciiTheme="minorHAnsi" w:hAnsiTheme="minorHAnsi" w:cstheme="minorHAnsi"/>
          <w:sz w:val="22"/>
          <w:szCs w:val="22"/>
        </w:rPr>
        <w:t xml:space="preserve">Objekti tipa gradnje C </w:t>
      </w:r>
    </w:p>
    <w:p w14:paraId="5EE05048" w14:textId="7BDDF074" w:rsidR="00D33B61" w:rsidRPr="00B27F6B" w:rsidRDefault="00D33B61" w:rsidP="00D33B61">
      <w:pPr>
        <w:pStyle w:val="Default"/>
        <w:numPr>
          <w:ilvl w:val="0"/>
          <w:numId w:val="52"/>
        </w:numPr>
        <w:jc w:val="both"/>
        <w:rPr>
          <w:rFonts w:asciiTheme="minorHAnsi" w:hAnsiTheme="minorHAnsi" w:cstheme="minorHAnsi"/>
          <w:sz w:val="22"/>
          <w:szCs w:val="22"/>
        </w:rPr>
      </w:pPr>
      <w:r w:rsidRPr="00B27F6B">
        <w:rPr>
          <w:rFonts w:asciiTheme="minorHAnsi" w:hAnsiTheme="minorHAnsi" w:cstheme="minorHAnsi"/>
          <w:sz w:val="22"/>
          <w:szCs w:val="22"/>
        </w:rPr>
        <w:t>za najmanje popravke 351 građevine uz isto pravo popravka od 50 m</w:t>
      </w:r>
      <w:r w:rsidRPr="00B27F6B">
        <w:rPr>
          <w:rFonts w:asciiTheme="minorHAnsi" w:hAnsiTheme="minorHAnsi" w:cstheme="minorHAnsi"/>
          <w:sz w:val="22"/>
          <w:szCs w:val="22"/>
          <w:vertAlign w:val="superscript"/>
        </w:rPr>
        <w:t>2</w:t>
      </w:r>
      <w:r w:rsidRPr="00B27F6B">
        <w:rPr>
          <w:rFonts w:asciiTheme="minorHAnsi" w:hAnsiTheme="minorHAnsi" w:cstheme="minorHAnsi"/>
          <w:sz w:val="14"/>
          <w:szCs w:val="14"/>
        </w:rPr>
        <w:t xml:space="preserve"> </w:t>
      </w:r>
      <w:r w:rsidRPr="00B27F6B">
        <w:rPr>
          <w:rFonts w:asciiTheme="minorHAnsi" w:hAnsiTheme="minorHAnsi" w:cstheme="minorHAnsi"/>
          <w:sz w:val="22"/>
          <w:szCs w:val="22"/>
        </w:rPr>
        <w:t xml:space="preserve">po obitelji i 5% ukupne cijene obnove cijele kuće ukupni trošak je 243.272,50 EUR. </w:t>
      </w:r>
    </w:p>
    <w:p w14:paraId="5E74C71A" w14:textId="77777777" w:rsidR="00D33B61" w:rsidRPr="00B27F6B" w:rsidRDefault="00D33B61" w:rsidP="00D33B61">
      <w:pPr>
        <w:pStyle w:val="Default"/>
        <w:jc w:val="both"/>
        <w:rPr>
          <w:rFonts w:asciiTheme="minorHAnsi" w:hAnsiTheme="minorHAnsi" w:cstheme="minorHAnsi"/>
          <w:sz w:val="22"/>
          <w:szCs w:val="22"/>
        </w:rPr>
      </w:pPr>
    </w:p>
    <w:p w14:paraId="41070E55" w14:textId="77777777" w:rsidR="00D33B61" w:rsidRPr="00B27F6B" w:rsidRDefault="00D33B61" w:rsidP="00D33B61">
      <w:pPr>
        <w:pStyle w:val="Default"/>
        <w:jc w:val="both"/>
        <w:rPr>
          <w:rFonts w:asciiTheme="minorHAnsi" w:hAnsiTheme="minorHAnsi" w:cstheme="minorHAnsi"/>
          <w:sz w:val="22"/>
          <w:szCs w:val="22"/>
        </w:rPr>
      </w:pPr>
      <w:r w:rsidRPr="00B27F6B">
        <w:rPr>
          <w:rFonts w:asciiTheme="minorHAnsi" w:hAnsiTheme="minorHAnsi" w:cstheme="minorHAnsi"/>
          <w:sz w:val="22"/>
          <w:szCs w:val="22"/>
        </w:rPr>
        <w:t xml:space="preserve">Objekti tipa gradnje D </w:t>
      </w:r>
    </w:p>
    <w:p w14:paraId="46BD9D35" w14:textId="0C5E8C47" w:rsidR="00D33B61" w:rsidRPr="00B27F6B" w:rsidRDefault="00D33B61" w:rsidP="00D33B61">
      <w:pPr>
        <w:pStyle w:val="Default"/>
        <w:numPr>
          <w:ilvl w:val="0"/>
          <w:numId w:val="52"/>
        </w:numPr>
        <w:jc w:val="both"/>
        <w:rPr>
          <w:rFonts w:asciiTheme="minorHAnsi" w:hAnsiTheme="minorHAnsi" w:cstheme="minorHAnsi"/>
          <w:sz w:val="22"/>
          <w:szCs w:val="22"/>
        </w:rPr>
      </w:pPr>
      <w:r w:rsidRPr="00B27F6B">
        <w:rPr>
          <w:rFonts w:asciiTheme="minorHAnsi" w:hAnsiTheme="minorHAnsi" w:cstheme="minorHAnsi"/>
          <w:sz w:val="22"/>
          <w:szCs w:val="22"/>
        </w:rPr>
        <w:t>za najmanje popravke 13 građevina uz isto pravo popravka od 50 m</w:t>
      </w:r>
      <w:r w:rsidRPr="00B27F6B">
        <w:rPr>
          <w:rFonts w:asciiTheme="minorHAnsi" w:hAnsiTheme="minorHAnsi" w:cstheme="minorHAnsi"/>
          <w:sz w:val="22"/>
          <w:szCs w:val="22"/>
          <w:vertAlign w:val="superscript"/>
        </w:rPr>
        <w:t>2</w:t>
      </w:r>
      <w:r w:rsidRPr="00B27F6B">
        <w:rPr>
          <w:rFonts w:asciiTheme="minorHAnsi" w:hAnsiTheme="minorHAnsi" w:cstheme="minorHAnsi"/>
          <w:sz w:val="14"/>
          <w:szCs w:val="14"/>
        </w:rPr>
        <w:t xml:space="preserve"> </w:t>
      </w:r>
      <w:r w:rsidRPr="00B27F6B">
        <w:rPr>
          <w:rFonts w:asciiTheme="minorHAnsi" w:hAnsiTheme="minorHAnsi" w:cstheme="minorHAnsi"/>
          <w:sz w:val="22"/>
          <w:szCs w:val="22"/>
        </w:rPr>
        <w:t xml:space="preserve">po obitelji i 5% ukupne cijene obnove cijele kuće ukupni trošak je 9.052,00 EUR. </w:t>
      </w:r>
    </w:p>
    <w:p w14:paraId="7344DB49" w14:textId="77777777" w:rsidR="00D33B61" w:rsidRPr="00B27F6B" w:rsidRDefault="00D33B61" w:rsidP="00D33B61">
      <w:pPr>
        <w:pStyle w:val="Default"/>
        <w:jc w:val="both"/>
        <w:rPr>
          <w:rFonts w:asciiTheme="minorHAnsi" w:hAnsiTheme="minorHAnsi" w:cstheme="minorHAnsi"/>
          <w:sz w:val="22"/>
          <w:szCs w:val="22"/>
        </w:rPr>
      </w:pPr>
    </w:p>
    <w:p w14:paraId="4B144895" w14:textId="581E90E1" w:rsidR="00D33B61" w:rsidRPr="00B27F6B" w:rsidRDefault="00D33B61" w:rsidP="00D33B61">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B27F6B">
        <w:rPr>
          <w:rFonts w:asciiTheme="minorHAnsi" w:hAnsiTheme="minorHAnsi" w:cstheme="minorHAnsi"/>
          <w:sz w:val="22"/>
          <w:szCs w:val="22"/>
        </w:rPr>
        <w:t>Ukupni gubici samo na stambenom fondu iznose oko 1.009.298,00 EUR što čini oko 32% proračuna Općine.</w:t>
      </w:r>
    </w:p>
    <w:p w14:paraId="07EF88AF" w14:textId="77777777" w:rsidR="00D33B61" w:rsidRPr="00B27F6B" w:rsidRDefault="00D33B61" w:rsidP="00D33B61">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p>
    <w:p w14:paraId="57807A21" w14:textId="77777777" w:rsidR="00A113DB" w:rsidRPr="00B27F6B" w:rsidRDefault="0025549C" w:rsidP="0025549C">
      <w:pPr>
        <w:spacing w:line="276" w:lineRule="auto"/>
        <w:textAlignment w:val="baseline"/>
        <w:rPr>
          <w:rFonts w:cstheme="minorHAnsi"/>
          <w:b/>
          <w:i/>
          <w:sz w:val="22"/>
          <w:szCs w:val="22"/>
          <w:lang w:eastAsia="hr-HR"/>
        </w:rPr>
      </w:pPr>
      <w:r w:rsidRPr="00B27F6B">
        <w:rPr>
          <w:rFonts w:cstheme="minorHAnsi"/>
          <w:sz w:val="22"/>
          <w:szCs w:val="22"/>
          <w:lang w:eastAsia="hr-HR"/>
        </w:rPr>
        <w:t xml:space="preserve">Posljedice na gospodarstvo nalaze se u </w:t>
      </w:r>
      <w:r w:rsidRPr="00B27F6B">
        <w:rPr>
          <w:rFonts w:cstheme="minorHAnsi"/>
          <w:b/>
          <w:i/>
          <w:sz w:val="22"/>
          <w:szCs w:val="22"/>
          <w:lang w:eastAsia="hr-HR"/>
        </w:rPr>
        <w:t>kategoriji 5 – katastrofalne posljedice.</w:t>
      </w:r>
    </w:p>
    <w:p w14:paraId="76DA26E4" w14:textId="77777777" w:rsidR="00A113DB" w:rsidRPr="007A752C" w:rsidRDefault="00A113DB" w:rsidP="00A113DB">
      <w:pPr>
        <w:rPr>
          <w:lang w:eastAsia="hr-HR"/>
        </w:rPr>
      </w:pPr>
      <w:r w:rsidRPr="007A752C">
        <w:rPr>
          <w:lang w:eastAsia="hr-HR"/>
        </w:rPr>
        <w:br w:type="page"/>
      </w:r>
    </w:p>
    <w:p w14:paraId="2A12F00A" w14:textId="77777777" w:rsidR="00673A13" w:rsidRPr="007A752C" w:rsidRDefault="2E2F3467" w:rsidP="00EE73EA">
      <w:pPr>
        <w:pStyle w:val="Razina5"/>
      </w:pPr>
      <w:bookmarkStart w:id="115" w:name="_Toc225768556"/>
      <w:r w:rsidRPr="007A752C">
        <w:t>Posljedice na društvenu stabilnost i politiku</w:t>
      </w:r>
      <w:bookmarkEnd w:id="115"/>
    </w:p>
    <w:p w14:paraId="338F892C" w14:textId="77777777" w:rsidR="00095CAF" w:rsidRPr="007A752C" w:rsidRDefault="00095CAF" w:rsidP="009D064D">
      <w:pPr>
        <w:spacing w:line="276" w:lineRule="auto"/>
        <w:textAlignment w:val="baseline"/>
        <w:rPr>
          <w:rFonts w:ascii="Calibri" w:hAnsi="Calibri" w:cs="Segoe UI"/>
          <w:szCs w:val="24"/>
          <w:lang w:eastAsia="hr-HR"/>
        </w:rPr>
      </w:pPr>
    </w:p>
    <w:p w14:paraId="248E3926" w14:textId="77777777" w:rsidR="00673A13" w:rsidRPr="007A752C" w:rsidRDefault="2E2F3467" w:rsidP="2E2F3467">
      <w:pPr>
        <w:jc w:val="left"/>
        <w:rPr>
          <w:rFonts w:ascii="Calibri" w:hAnsi="Calibri"/>
          <w:sz w:val="22"/>
          <w:szCs w:val="22"/>
          <w:lang w:eastAsia="en-US"/>
        </w:rPr>
      </w:pPr>
      <w:r w:rsidRPr="007A752C">
        <w:rPr>
          <w:rFonts w:ascii="Calibri" w:hAnsi="Calibri"/>
          <w:sz w:val="22"/>
          <w:szCs w:val="22"/>
          <w:lang w:eastAsia="en-US"/>
        </w:rPr>
        <w:t>Ocjena posljedica definira se kao srednja vrijednost kategorija iz sljedećih tablica:</w:t>
      </w:r>
    </w:p>
    <w:p w14:paraId="7F332A50" w14:textId="77777777" w:rsidR="00673A13" w:rsidRPr="007A752C" w:rsidRDefault="00673A13" w:rsidP="00673A13">
      <w:pPr>
        <w:jc w:val="left"/>
        <w:rPr>
          <w:rFonts w:ascii="Calibri" w:hAnsi="Calibri"/>
          <w:szCs w:val="24"/>
          <w:lang w:eastAsia="en-US"/>
        </w:rPr>
      </w:pPr>
    </w:p>
    <w:p w14:paraId="68EB3226" w14:textId="7A051EFD" w:rsidR="00673A13" w:rsidRPr="007A752C" w:rsidRDefault="00216893" w:rsidP="00A113DB">
      <w:pPr>
        <w:pStyle w:val="Opisslike"/>
        <w:rPr>
          <w:lang w:eastAsia="en-US"/>
        </w:rPr>
      </w:pPr>
      <w:r w:rsidRPr="007A752C">
        <w:rPr>
          <w:lang w:eastAsia="en-US"/>
        </w:rPr>
        <w:t xml:space="preserve">          </w:t>
      </w:r>
      <w:r w:rsidR="00A113DB" w:rsidRPr="007A752C">
        <w:t xml:space="preserve">Tablica </w:t>
      </w:r>
      <w:r w:rsidR="00A113DB" w:rsidRPr="007A752C">
        <w:fldChar w:fldCharType="begin"/>
      </w:r>
      <w:r w:rsidR="00A113DB" w:rsidRPr="007A752C">
        <w:instrText xml:space="preserve"> SEQ Tablica \* ARABIC </w:instrText>
      </w:r>
      <w:r w:rsidR="00A113DB" w:rsidRPr="007A752C">
        <w:fldChar w:fldCharType="separate"/>
      </w:r>
      <w:r w:rsidR="001C4072">
        <w:rPr>
          <w:noProof/>
        </w:rPr>
        <w:t>31</w:t>
      </w:r>
      <w:r w:rsidR="00A113DB" w:rsidRPr="007A752C">
        <w:fldChar w:fldCharType="end"/>
      </w:r>
      <w:r w:rsidR="2E2F3467" w:rsidRPr="007A752C">
        <w:rPr>
          <w:lang w:eastAsia="en-US"/>
        </w:rPr>
        <w:t>: Potres-ocjena kategorije utjecaja na društvenu stabilnos</w:t>
      </w:r>
      <w:r w:rsidR="002F4EBA">
        <w:rPr>
          <w:lang w:eastAsia="en-US"/>
        </w:rPr>
        <w:t>t i</w:t>
      </w:r>
      <w:r w:rsidR="00A113DB" w:rsidRPr="007A752C">
        <w:rPr>
          <w:lang w:eastAsia="en-US"/>
        </w:rPr>
        <w:t xml:space="preserve"> politiku- oštećen</w:t>
      </w:r>
      <w:r w:rsidR="00884EFB">
        <w:rPr>
          <w:lang w:eastAsia="en-US"/>
        </w:rPr>
        <w:t>a kritična</w:t>
      </w:r>
      <w:r w:rsidR="00A113DB" w:rsidRPr="007A752C">
        <w:rPr>
          <w:lang w:eastAsia="en-US"/>
        </w:rPr>
        <w:t xml:space="preserve"> </w:t>
      </w:r>
      <w:r w:rsidR="00884EFB">
        <w:rPr>
          <w:lang w:eastAsia="en-US"/>
        </w:rPr>
        <w:t>infrastruktura</w:t>
      </w:r>
      <w:r w:rsidR="2E2F3467" w:rsidRPr="007A752C">
        <w:rPr>
          <w:lang w:eastAsia="en-US"/>
        </w:rPr>
        <w:t xml:space="preserve"> </w:t>
      </w:r>
    </w:p>
    <w:tbl>
      <w:tblPr>
        <w:tblStyle w:val="Reetkatablice17"/>
        <w:tblW w:w="0" w:type="auto"/>
        <w:jc w:val="center"/>
        <w:tblLook w:val="04A0" w:firstRow="1" w:lastRow="0" w:firstColumn="1" w:lastColumn="0" w:noHBand="0" w:noVBand="1"/>
      </w:tblPr>
      <w:tblGrid>
        <w:gridCol w:w="1271"/>
        <w:gridCol w:w="1701"/>
        <w:gridCol w:w="3823"/>
        <w:gridCol w:w="2265"/>
      </w:tblGrid>
      <w:tr w:rsidR="00673A13" w:rsidRPr="007A752C" w14:paraId="09D80A67" w14:textId="77777777" w:rsidTr="0094771C">
        <w:trPr>
          <w:jc w:val="center"/>
        </w:trPr>
        <w:tc>
          <w:tcPr>
            <w:tcW w:w="9060" w:type="dxa"/>
            <w:gridSpan w:val="4"/>
            <w:shd w:val="clear" w:color="auto" w:fill="F2F2F2" w:themeFill="background1" w:themeFillShade="F2"/>
          </w:tcPr>
          <w:p w14:paraId="21EFDC02"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Društvena stabilnost i politika</w:t>
            </w:r>
          </w:p>
        </w:tc>
      </w:tr>
      <w:tr w:rsidR="00673A13" w:rsidRPr="007A752C" w14:paraId="516417A3" w14:textId="77777777" w:rsidTr="0094771C">
        <w:trPr>
          <w:jc w:val="center"/>
        </w:trPr>
        <w:tc>
          <w:tcPr>
            <w:tcW w:w="9060" w:type="dxa"/>
            <w:gridSpan w:val="4"/>
            <w:shd w:val="clear" w:color="auto" w:fill="F2F2F2" w:themeFill="background1" w:themeFillShade="F2"/>
          </w:tcPr>
          <w:p w14:paraId="4013C472"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oštećena kritična infrastruktura</w:t>
            </w:r>
          </w:p>
        </w:tc>
      </w:tr>
      <w:tr w:rsidR="00673A13" w:rsidRPr="007A752C" w14:paraId="623AB18D" w14:textId="77777777" w:rsidTr="0094771C">
        <w:trPr>
          <w:jc w:val="center"/>
        </w:trPr>
        <w:tc>
          <w:tcPr>
            <w:tcW w:w="1271" w:type="dxa"/>
            <w:shd w:val="clear" w:color="auto" w:fill="F2F2F2" w:themeFill="background1" w:themeFillShade="F2"/>
          </w:tcPr>
          <w:p w14:paraId="07EBBA56"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Kategorija</w:t>
            </w:r>
          </w:p>
        </w:tc>
        <w:tc>
          <w:tcPr>
            <w:tcW w:w="1701" w:type="dxa"/>
            <w:shd w:val="clear" w:color="auto" w:fill="F2F2F2" w:themeFill="background1" w:themeFillShade="F2"/>
          </w:tcPr>
          <w:p w14:paraId="79581ADA"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Posljedice</w:t>
            </w:r>
          </w:p>
        </w:tc>
        <w:tc>
          <w:tcPr>
            <w:tcW w:w="3823" w:type="dxa"/>
            <w:shd w:val="clear" w:color="auto" w:fill="F2F2F2" w:themeFill="background1" w:themeFillShade="F2"/>
          </w:tcPr>
          <w:p w14:paraId="440B2471"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Kriterij – štete u % proračuna JLP(R)S</w:t>
            </w:r>
          </w:p>
        </w:tc>
        <w:tc>
          <w:tcPr>
            <w:tcW w:w="2265" w:type="dxa"/>
            <w:shd w:val="clear" w:color="auto" w:fill="F2F2F2" w:themeFill="background1" w:themeFillShade="F2"/>
          </w:tcPr>
          <w:p w14:paraId="7A81D7A4"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Ocjena (x)</w:t>
            </w:r>
          </w:p>
        </w:tc>
      </w:tr>
      <w:tr w:rsidR="00673A13" w:rsidRPr="007A752C" w14:paraId="727B8BD9"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00BA5B8C"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0856BDDD"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Neznatne</w:t>
            </w:r>
          </w:p>
        </w:tc>
        <w:tc>
          <w:tcPr>
            <w:tcW w:w="3823" w:type="dxa"/>
          </w:tcPr>
          <w:p w14:paraId="02BE7D04"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60CEA422" w14:textId="77777777" w:rsidR="00673A13" w:rsidRPr="007A752C" w:rsidRDefault="00673A13" w:rsidP="005703EE">
            <w:pPr>
              <w:jc w:val="left"/>
              <w:rPr>
                <w:rFonts w:ascii="Calibri" w:hAnsi="Calibri"/>
                <w:b/>
                <w:szCs w:val="24"/>
                <w:lang w:eastAsia="hr-HR"/>
              </w:rPr>
            </w:pPr>
          </w:p>
        </w:tc>
      </w:tr>
      <w:tr w:rsidR="00673A13" w:rsidRPr="007A752C" w14:paraId="06E462D0"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08B0F4AE"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07A7599B"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Malene</w:t>
            </w:r>
          </w:p>
        </w:tc>
        <w:tc>
          <w:tcPr>
            <w:tcW w:w="3823" w:type="dxa"/>
          </w:tcPr>
          <w:p w14:paraId="3A255119"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44A4F1FD" w14:textId="77777777" w:rsidR="00673A13" w:rsidRPr="007A752C" w:rsidRDefault="2E2F3467" w:rsidP="2E2F3467">
            <w:pPr>
              <w:jc w:val="center"/>
              <w:rPr>
                <w:rFonts w:ascii="Calibri" w:hAnsi="Calibri"/>
                <w:b/>
                <w:bCs/>
                <w:lang w:eastAsia="hr-HR"/>
              </w:rPr>
            </w:pPr>
            <w:r w:rsidRPr="007A752C">
              <w:rPr>
                <w:rFonts w:ascii="Calibri" w:hAnsi="Calibri"/>
                <w:b/>
                <w:bCs/>
                <w:lang w:eastAsia="hr-HR"/>
              </w:rPr>
              <w:t>X</w:t>
            </w:r>
          </w:p>
        </w:tc>
      </w:tr>
      <w:tr w:rsidR="00673A13" w:rsidRPr="007A752C" w14:paraId="383F2B81"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02AF6842"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1E3F6347"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Umjerene</w:t>
            </w:r>
          </w:p>
        </w:tc>
        <w:tc>
          <w:tcPr>
            <w:tcW w:w="3823" w:type="dxa"/>
          </w:tcPr>
          <w:p w14:paraId="00D05039"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52A25261" w14:textId="77777777" w:rsidR="00673A13" w:rsidRPr="007A752C" w:rsidRDefault="00673A13" w:rsidP="005703EE">
            <w:pPr>
              <w:jc w:val="left"/>
              <w:rPr>
                <w:rFonts w:ascii="Calibri" w:hAnsi="Calibri"/>
                <w:b/>
                <w:szCs w:val="24"/>
                <w:lang w:eastAsia="hr-HR"/>
              </w:rPr>
            </w:pPr>
          </w:p>
        </w:tc>
      </w:tr>
      <w:tr w:rsidR="00673A13" w:rsidRPr="007A752C" w14:paraId="12489AF2"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6A74D81D"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1F93D217"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Značajne</w:t>
            </w:r>
          </w:p>
        </w:tc>
        <w:tc>
          <w:tcPr>
            <w:tcW w:w="3823" w:type="dxa"/>
          </w:tcPr>
          <w:p w14:paraId="04EF7202"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0F56C4C" w14:textId="77777777" w:rsidR="00673A13" w:rsidRPr="007A752C" w:rsidRDefault="00673A13" w:rsidP="005703EE">
            <w:pPr>
              <w:jc w:val="left"/>
              <w:rPr>
                <w:rFonts w:ascii="Calibri" w:hAnsi="Calibri"/>
                <w:b/>
                <w:szCs w:val="24"/>
                <w:lang w:eastAsia="hr-HR"/>
              </w:rPr>
            </w:pPr>
          </w:p>
        </w:tc>
      </w:tr>
      <w:tr w:rsidR="00673A13" w:rsidRPr="007A752C" w14:paraId="3A9F5A63"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066CE8CB"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1B2B740A"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Katastrofalne</w:t>
            </w:r>
          </w:p>
        </w:tc>
        <w:tc>
          <w:tcPr>
            <w:tcW w:w="3823" w:type="dxa"/>
          </w:tcPr>
          <w:p w14:paraId="6D0F5143"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7FAD68ED" w14:textId="77777777" w:rsidR="00673A13" w:rsidRPr="007A752C" w:rsidRDefault="00673A13" w:rsidP="005703EE">
            <w:pPr>
              <w:jc w:val="left"/>
              <w:rPr>
                <w:rFonts w:ascii="Calibri" w:hAnsi="Calibri"/>
                <w:b/>
                <w:szCs w:val="24"/>
                <w:lang w:eastAsia="hr-HR"/>
              </w:rPr>
            </w:pPr>
          </w:p>
        </w:tc>
      </w:tr>
    </w:tbl>
    <w:p w14:paraId="0E5B5F69" w14:textId="77777777" w:rsidR="00A113DB" w:rsidRPr="007A752C" w:rsidRDefault="00216893" w:rsidP="2E2F3467">
      <w:pPr>
        <w:jc w:val="left"/>
        <w:rPr>
          <w:rFonts w:ascii="Calibri" w:hAnsi="Calibri"/>
          <w:sz w:val="20"/>
          <w:lang w:eastAsia="en-US"/>
        </w:rPr>
      </w:pPr>
      <w:r w:rsidRPr="007A752C">
        <w:rPr>
          <w:rFonts w:ascii="Calibri" w:hAnsi="Calibri"/>
          <w:sz w:val="20"/>
          <w:lang w:eastAsia="en-US"/>
        </w:rPr>
        <w:t xml:space="preserve">         </w:t>
      </w:r>
    </w:p>
    <w:p w14:paraId="6267F1A5" w14:textId="7902540E" w:rsidR="00673A13" w:rsidRPr="007A752C" w:rsidRDefault="00A113DB" w:rsidP="00A113DB">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32</w:t>
      </w:r>
      <w:r w:rsidRPr="007A752C">
        <w:fldChar w:fldCharType="end"/>
      </w:r>
      <w:r w:rsidR="2E2F3467" w:rsidRPr="007A752C">
        <w:rPr>
          <w:lang w:eastAsia="en-US"/>
        </w:rPr>
        <w:t>: Potres-ocjena kategorije ut</w:t>
      </w:r>
      <w:r w:rsidR="002F4EBA">
        <w:rPr>
          <w:lang w:eastAsia="en-US"/>
        </w:rPr>
        <w:t>jecaja na društvenu stabilnost i</w:t>
      </w:r>
      <w:r w:rsidR="2E2F3467" w:rsidRPr="007A752C">
        <w:rPr>
          <w:lang w:eastAsia="en-US"/>
        </w:rPr>
        <w:t xml:space="preserve"> politiku- štete/</w:t>
      </w:r>
      <w:r w:rsidR="0086304F">
        <w:rPr>
          <w:lang w:eastAsia="en-US"/>
        </w:rPr>
        <w:t>gubitci</w:t>
      </w:r>
      <w:r w:rsidR="2E2F3467" w:rsidRPr="007A752C">
        <w:rPr>
          <w:lang w:eastAsia="en-US"/>
        </w:rPr>
        <w:t xml:space="preserve"> na građevinama od </w:t>
      </w:r>
    </w:p>
    <w:p w14:paraId="48AE311D" w14:textId="77777777" w:rsidR="00673A13" w:rsidRPr="007A752C" w:rsidRDefault="00216893" w:rsidP="00A113DB">
      <w:pPr>
        <w:pStyle w:val="Opisslike"/>
        <w:rPr>
          <w:lang w:eastAsia="en-US"/>
        </w:rPr>
      </w:pPr>
      <w:r w:rsidRPr="007A752C">
        <w:rPr>
          <w:lang w:eastAsia="en-US"/>
        </w:rPr>
        <w:t xml:space="preserve">          </w:t>
      </w:r>
      <w:r w:rsidR="2E2F3467" w:rsidRPr="007A752C">
        <w:rPr>
          <w:lang w:eastAsia="en-US"/>
        </w:rPr>
        <w:t xml:space="preserve">javnog društvenog značaja </w:t>
      </w:r>
    </w:p>
    <w:tbl>
      <w:tblPr>
        <w:tblStyle w:val="Reetkatablice17"/>
        <w:tblW w:w="0" w:type="auto"/>
        <w:jc w:val="center"/>
        <w:tblLook w:val="04A0" w:firstRow="1" w:lastRow="0" w:firstColumn="1" w:lastColumn="0" w:noHBand="0" w:noVBand="1"/>
      </w:tblPr>
      <w:tblGrid>
        <w:gridCol w:w="1271"/>
        <w:gridCol w:w="1701"/>
        <w:gridCol w:w="3823"/>
        <w:gridCol w:w="2265"/>
      </w:tblGrid>
      <w:tr w:rsidR="00673A13" w:rsidRPr="007A752C" w14:paraId="39EE1E12" w14:textId="77777777" w:rsidTr="0094771C">
        <w:trPr>
          <w:jc w:val="center"/>
        </w:trPr>
        <w:tc>
          <w:tcPr>
            <w:tcW w:w="9060" w:type="dxa"/>
            <w:gridSpan w:val="4"/>
            <w:shd w:val="clear" w:color="auto" w:fill="F2F2F2" w:themeFill="background1" w:themeFillShade="F2"/>
          </w:tcPr>
          <w:p w14:paraId="5D9F0E22"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Društvena stabilnost i politika</w:t>
            </w:r>
          </w:p>
        </w:tc>
      </w:tr>
      <w:tr w:rsidR="00673A13" w:rsidRPr="007A752C" w14:paraId="67A4F06B" w14:textId="77777777" w:rsidTr="0094771C">
        <w:trPr>
          <w:jc w:val="center"/>
        </w:trPr>
        <w:tc>
          <w:tcPr>
            <w:tcW w:w="9060" w:type="dxa"/>
            <w:gridSpan w:val="4"/>
            <w:shd w:val="clear" w:color="auto" w:fill="F2F2F2" w:themeFill="background1" w:themeFillShade="F2"/>
          </w:tcPr>
          <w:p w14:paraId="7F046BB5" w14:textId="01239B41"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Štete/</w:t>
            </w:r>
            <w:r w:rsidR="0086304F">
              <w:rPr>
                <w:rFonts w:ascii="Calibri" w:hAnsi="Calibri"/>
                <w:b/>
                <w:bCs/>
                <w:sz w:val="20"/>
                <w:lang w:eastAsia="en-US"/>
              </w:rPr>
              <w:t>gubitci</w:t>
            </w:r>
            <w:r w:rsidRPr="007A752C">
              <w:rPr>
                <w:rFonts w:ascii="Calibri" w:hAnsi="Calibri"/>
                <w:b/>
                <w:bCs/>
                <w:sz w:val="20"/>
                <w:lang w:eastAsia="en-US"/>
              </w:rPr>
              <w:t xml:space="preserve"> na građevinama od javnog društvenog značaja</w:t>
            </w:r>
          </w:p>
        </w:tc>
      </w:tr>
      <w:tr w:rsidR="00673A13" w:rsidRPr="007A752C" w14:paraId="2502ED37" w14:textId="77777777" w:rsidTr="0094771C">
        <w:trPr>
          <w:jc w:val="center"/>
        </w:trPr>
        <w:tc>
          <w:tcPr>
            <w:tcW w:w="1271" w:type="dxa"/>
            <w:shd w:val="clear" w:color="auto" w:fill="F2F2F2" w:themeFill="background1" w:themeFillShade="F2"/>
          </w:tcPr>
          <w:p w14:paraId="3DA827D7"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Kategorija</w:t>
            </w:r>
          </w:p>
        </w:tc>
        <w:tc>
          <w:tcPr>
            <w:tcW w:w="1701" w:type="dxa"/>
            <w:shd w:val="clear" w:color="auto" w:fill="F2F2F2" w:themeFill="background1" w:themeFillShade="F2"/>
          </w:tcPr>
          <w:p w14:paraId="770D3D51"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Posljedice</w:t>
            </w:r>
          </w:p>
        </w:tc>
        <w:tc>
          <w:tcPr>
            <w:tcW w:w="3823" w:type="dxa"/>
            <w:shd w:val="clear" w:color="auto" w:fill="F2F2F2" w:themeFill="background1" w:themeFillShade="F2"/>
          </w:tcPr>
          <w:p w14:paraId="51F640F0"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Kriterij – štete u % proračuna JLP(R)S</w:t>
            </w:r>
          </w:p>
        </w:tc>
        <w:tc>
          <w:tcPr>
            <w:tcW w:w="2265" w:type="dxa"/>
            <w:shd w:val="clear" w:color="auto" w:fill="F2F2F2" w:themeFill="background1" w:themeFillShade="F2"/>
          </w:tcPr>
          <w:p w14:paraId="6F262268"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Ocjena (x)</w:t>
            </w:r>
          </w:p>
        </w:tc>
      </w:tr>
      <w:tr w:rsidR="00673A13" w:rsidRPr="007A752C" w14:paraId="55A00848"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7C530D26"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192C7786"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Neznatne</w:t>
            </w:r>
          </w:p>
        </w:tc>
        <w:tc>
          <w:tcPr>
            <w:tcW w:w="3823" w:type="dxa"/>
          </w:tcPr>
          <w:p w14:paraId="59F207F3"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527DEED" w14:textId="77777777" w:rsidR="00673A13" w:rsidRPr="007A752C" w:rsidRDefault="2E2F3467" w:rsidP="2E2F3467">
            <w:pPr>
              <w:jc w:val="center"/>
              <w:rPr>
                <w:rFonts w:ascii="Calibri" w:hAnsi="Calibri"/>
                <w:b/>
                <w:bCs/>
                <w:lang w:eastAsia="hr-HR"/>
              </w:rPr>
            </w:pPr>
            <w:r w:rsidRPr="007A752C">
              <w:rPr>
                <w:rFonts w:ascii="Calibri" w:hAnsi="Calibri"/>
                <w:b/>
                <w:bCs/>
                <w:lang w:eastAsia="hr-HR"/>
              </w:rPr>
              <w:t>X</w:t>
            </w:r>
          </w:p>
        </w:tc>
      </w:tr>
      <w:tr w:rsidR="00673A13" w:rsidRPr="007A752C" w14:paraId="17F56CA9"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776A985B"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4F63D1F8"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Malene</w:t>
            </w:r>
          </w:p>
        </w:tc>
        <w:tc>
          <w:tcPr>
            <w:tcW w:w="3823" w:type="dxa"/>
          </w:tcPr>
          <w:p w14:paraId="437AFB20"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6000C0E8" w14:textId="77777777" w:rsidR="00673A13" w:rsidRPr="007A752C" w:rsidRDefault="00673A13" w:rsidP="005703EE">
            <w:pPr>
              <w:jc w:val="left"/>
              <w:rPr>
                <w:rFonts w:ascii="Calibri" w:hAnsi="Calibri"/>
                <w:b/>
                <w:szCs w:val="24"/>
                <w:lang w:eastAsia="hr-HR"/>
              </w:rPr>
            </w:pPr>
          </w:p>
        </w:tc>
      </w:tr>
      <w:tr w:rsidR="00673A13" w:rsidRPr="007A752C" w14:paraId="72338F8D"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3D5643D8"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31759501"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Umjerene</w:t>
            </w:r>
          </w:p>
        </w:tc>
        <w:tc>
          <w:tcPr>
            <w:tcW w:w="3823" w:type="dxa"/>
          </w:tcPr>
          <w:p w14:paraId="06E2118C"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29C7D498" w14:textId="77777777" w:rsidR="00673A13" w:rsidRPr="007A752C" w:rsidRDefault="00673A13" w:rsidP="005703EE">
            <w:pPr>
              <w:jc w:val="left"/>
              <w:rPr>
                <w:rFonts w:ascii="Calibri" w:hAnsi="Calibri"/>
                <w:b/>
                <w:szCs w:val="24"/>
                <w:lang w:eastAsia="hr-HR"/>
              </w:rPr>
            </w:pPr>
          </w:p>
        </w:tc>
      </w:tr>
      <w:tr w:rsidR="00673A13" w:rsidRPr="007A752C" w14:paraId="5C41D5C3"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3F17073D"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717D821A"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Značajne</w:t>
            </w:r>
          </w:p>
        </w:tc>
        <w:tc>
          <w:tcPr>
            <w:tcW w:w="3823" w:type="dxa"/>
          </w:tcPr>
          <w:p w14:paraId="76F52291"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353C1015" w14:textId="77777777" w:rsidR="00673A13" w:rsidRPr="007A752C" w:rsidRDefault="00673A13" w:rsidP="005703EE">
            <w:pPr>
              <w:jc w:val="left"/>
              <w:rPr>
                <w:rFonts w:ascii="Calibri" w:hAnsi="Calibri"/>
                <w:b/>
                <w:szCs w:val="24"/>
                <w:lang w:eastAsia="hr-HR"/>
              </w:rPr>
            </w:pPr>
          </w:p>
        </w:tc>
      </w:tr>
      <w:tr w:rsidR="00673A13" w:rsidRPr="007A752C" w14:paraId="57C31B3D"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64B27566"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2D4EC8E9"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Katastrofalne</w:t>
            </w:r>
          </w:p>
        </w:tc>
        <w:tc>
          <w:tcPr>
            <w:tcW w:w="3823" w:type="dxa"/>
          </w:tcPr>
          <w:p w14:paraId="427E59FA"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044EA2AB" w14:textId="77777777" w:rsidR="00673A13" w:rsidRPr="007A752C" w:rsidRDefault="00673A13" w:rsidP="005703EE">
            <w:pPr>
              <w:jc w:val="left"/>
              <w:rPr>
                <w:rFonts w:ascii="Calibri" w:hAnsi="Calibri"/>
                <w:b/>
                <w:szCs w:val="24"/>
                <w:lang w:eastAsia="hr-HR"/>
              </w:rPr>
            </w:pPr>
          </w:p>
        </w:tc>
      </w:tr>
    </w:tbl>
    <w:p w14:paraId="72F8D7F0" w14:textId="77777777" w:rsidR="00673A13" w:rsidRPr="007A752C" w:rsidRDefault="00673A13" w:rsidP="00673A13">
      <w:pPr>
        <w:jc w:val="left"/>
        <w:rPr>
          <w:rFonts w:ascii="Calibri" w:hAnsi="Calibri"/>
          <w:b/>
          <w:sz w:val="20"/>
          <w:lang w:eastAsia="en-US"/>
        </w:rPr>
      </w:pPr>
    </w:p>
    <w:p w14:paraId="21AEE5EA" w14:textId="77777777" w:rsidR="00B814BF" w:rsidRPr="007A752C" w:rsidRDefault="00B814BF" w:rsidP="00673A13">
      <w:pPr>
        <w:rPr>
          <w:rFonts w:ascii="Calibri" w:hAnsi="Calibri"/>
          <w:sz w:val="20"/>
          <w:lang w:eastAsia="en-US"/>
        </w:rPr>
      </w:pPr>
    </w:p>
    <w:p w14:paraId="4DB6FA34" w14:textId="72997C9E" w:rsidR="00673A13" w:rsidRPr="007A752C" w:rsidRDefault="00A113DB" w:rsidP="00A113DB">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33</w:t>
      </w:r>
      <w:r w:rsidRPr="007A752C">
        <w:fldChar w:fldCharType="end"/>
      </w:r>
      <w:r w:rsidR="2E2F3467" w:rsidRPr="007A752C">
        <w:rPr>
          <w:lang w:eastAsia="en-US"/>
        </w:rPr>
        <w:t>: Potres -ocjena kategorije utjecaja na društvenu stabilnost i politiku- prestanak funkcije</w:t>
      </w:r>
    </w:p>
    <w:p w14:paraId="7FA97F91" w14:textId="77777777" w:rsidR="00673A13" w:rsidRPr="007A752C" w:rsidRDefault="2E2F3467" w:rsidP="00A113DB">
      <w:pPr>
        <w:pStyle w:val="Opisslike"/>
        <w:rPr>
          <w:lang w:eastAsia="en-US"/>
        </w:rPr>
      </w:pPr>
      <w:r w:rsidRPr="007A752C">
        <w:rPr>
          <w:lang w:eastAsia="en-US"/>
        </w:rPr>
        <w:t>kritične infrastrukture/objekata od javnog interesa za razdoblje duže od 10 dana</w:t>
      </w:r>
    </w:p>
    <w:tbl>
      <w:tblPr>
        <w:tblStyle w:val="Reetkatablice18"/>
        <w:tblW w:w="0" w:type="auto"/>
        <w:jc w:val="center"/>
        <w:tblLook w:val="04A0" w:firstRow="1" w:lastRow="0" w:firstColumn="1" w:lastColumn="0" w:noHBand="0" w:noVBand="1"/>
      </w:tblPr>
      <w:tblGrid>
        <w:gridCol w:w="1271"/>
        <w:gridCol w:w="1701"/>
        <w:gridCol w:w="3823"/>
        <w:gridCol w:w="2265"/>
      </w:tblGrid>
      <w:tr w:rsidR="00673A13" w:rsidRPr="007A752C" w14:paraId="3F84A3CC" w14:textId="77777777" w:rsidTr="0094771C">
        <w:trPr>
          <w:jc w:val="center"/>
        </w:trPr>
        <w:tc>
          <w:tcPr>
            <w:tcW w:w="9060" w:type="dxa"/>
            <w:gridSpan w:val="4"/>
            <w:shd w:val="clear" w:color="auto" w:fill="F2F2F2" w:themeFill="background1" w:themeFillShade="F2"/>
          </w:tcPr>
          <w:p w14:paraId="248FE659"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Društvena stabilnost i politika</w:t>
            </w:r>
          </w:p>
        </w:tc>
      </w:tr>
      <w:tr w:rsidR="00673A13" w:rsidRPr="007A752C" w14:paraId="5376BFE8" w14:textId="77777777" w:rsidTr="0094771C">
        <w:trPr>
          <w:jc w:val="center"/>
        </w:trPr>
        <w:tc>
          <w:tcPr>
            <w:tcW w:w="9060" w:type="dxa"/>
            <w:gridSpan w:val="4"/>
            <w:shd w:val="clear" w:color="auto" w:fill="F2F2F2" w:themeFill="background1" w:themeFillShade="F2"/>
          </w:tcPr>
          <w:p w14:paraId="5E8C9D2D"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prestanak funkcije kritične infrastrukture/objekata od javnog interesa za razdoblje duže od 10 dana</w:t>
            </w:r>
          </w:p>
        </w:tc>
      </w:tr>
      <w:tr w:rsidR="00673A13" w:rsidRPr="007A752C" w14:paraId="72F59614" w14:textId="77777777" w:rsidTr="0094771C">
        <w:trPr>
          <w:jc w:val="center"/>
        </w:trPr>
        <w:tc>
          <w:tcPr>
            <w:tcW w:w="1271" w:type="dxa"/>
            <w:shd w:val="clear" w:color="auto" w:fill="F2F2F2" w:themeFill="background1" w:themeFillShade="F2"/>
          </w:tcPr>
          <w:p w14:paraId="0DAD0B17"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Kategorija</w:t>
            </w:r>
          </w:p>
        </w:tc>
        <w:tc>
          <w:tcPr>
            <w:tcW w:w="1701" w:type="dxa"/>
            <w:shd w:val="clear" w:color="auto" w:fill="F2F2F2" w:themeFill="background1" w:themeFillShade="F2"/>
          </w:tcPr>
          <w:p w14:paraId="428F22BC"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Posljedice</w:t>
            </w:r>
          </w:p>
        </w:tc>
        <w:tc>
          <w:tcPr>
            <w:tcW w:w="3823" w:type="dxa"/>
            <w:shd w:val="clear" w:color="auto" w:fill="F2F2F2" w:themeFill="background1" w:themeFillShade="F2"/>
          </w:tcPr>
          <w:p w14:paraId="083454AD"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Kriterij – štete u % proračuna JLP(R)S</w:t>
            </w:r>
          </w:p>
        </w:tc>
        <w:tc>
          <w:tcPr>
            <w:tcW w:w="2265" w:type="dxa"/>
            <w:shd w:val="clear" w:color="auto" w:fill="F2F2F2" w:themeFill="background1" w:themeFillShade="F2"/>
          </w:tcPr>
          <w:p w14:paraId="5AA1242C"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Ocjena (x)</w:t>
            </w:r>
          </w:p>
        </w:tc>
      </w:tr>
      <w:tr w:rsidR="00673A13" w:rsidRPr="007A752C" w14:paraId="0354D440"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528B8542"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4D8428E4"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Neznatne</w:t>
            </w:r>
          </w:p>
        </w:tc>
        <w:tc>
          <w:tcPr>
            <w:tcW w:w="3823" w:type="dxa"/>
          </w:tcPr>
          <w:p w14:paraId="62218C97"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C1B6DEC" w14:textId="77777777" w:rsidR="00673A13" w:rsidRPr="007A752C" w:rsidRDefault="00673A13" w:rsidP="005703EE">
            <w:pPr>
              <w:jc w:val="left"/>
              <w:rPr>
                <w:rFonts w:ascii="Calibri" w:hAnsi="Calibri"/>
                <w:b/>
                <w:szCs w:val="24"/>
                <w:lang w:eastAsia="hr-HR"/>
              </w:rPr>
            </w:pPr>
          </w:p>
        </w:tc>
      </w:tr>
      <w:tr w:rsidR="00673A13" w:rsidRPr="007A752C" w14:paraId="6CFACBF1"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685F42BC"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29901BF0"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Malene</w:t>
            </w:r>
          </w:p>
        </w:tc>
        <w:tc>
          <w:tcPr>
            <w:tcW w:w="3823" w:type="dxa"/>
          </w:tcPr>
          <w:p w14:paraId="188C976A"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64996D16" w14:textId="630A0EFF" w:rsidR="00673A13" w:rsidRPr="007A752C" w:rsidRDefault="00673A13" w:rsidP="2E2F3467">
            <w:pPr>
              <w:jc w:val="center"/>
              <w:rPr>
                <w:rFonts w:ascii="Calibri" w:hAnsi="Calibri"/>
                <w:b/>
                <w:bCs/>
                <w:lang w:eastAsia="hr-HR"/>
              </w:rPr>
            </w:pPr>
          </w:p>
        </w:tc>
      </w:tr>
      <w:tr w:rsidR="00673A13" w:rsidRPr="007A752C" w14:paraId="1EE662CA"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6C6ECC6B"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71A5060D"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Umjerene</w:t>
            </w:r>
          </w:p>
        </w:tc>
        <w:tc>
          <w:tcPr>
            <w:tcW w:w="3823" w:type="dxa"/>
          </w:tcPr>
          <w:p w14:paraId="62E61130"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2F2E5101" w14:textId="77777777" w:rsidR="00673A13" w:rsidRPr="007A752C" w:rsidRDefault="00673A13" w:rsidP="005703EE">
            <w:pPr>
              <w:jc w:val="left"/>
              <w:rPr>
                <w:rFonts w:ascii="Calibri" w:hAnsi="Calibri"/>
                <w:b/>
                <w:szCs w:val="24"/>
                <w:lang w:eastAsia="hr-HR"/>
              </w:rPr>
            </w:pPr>
          </w:p>
        </w:tc>
      </w:tr>
      <w:tr w:rsidR="00673A13" w:rsidRPr="007A752C" w14:paraId="4EB2EA26"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0768A78B"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54F02FE6"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Značajne</w:t>
            </w:r>
          </w:p>
        </w:tc>
        <w:tc>
          <w:tcPr>
            <w:tcW w:w="3823" w:type="dxa"/>
          </w:tcPr>
          <w:p w14:paraId="1D6A716F"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178E71DD" w14:textId="13EE33E4" w:rsidR="00673A13" w:rsidRPr="007A752C" w:rsidRDefault="00F57D2D" w:rsidP="00F57D2D">
            <w:pPr>
              <w:jc w:val="center"/>
              <w:rPr>
                <w:rFonts w:ascii="Calibri" w:hAnsi="Calibri"/>
                <w:b/>
                <w:szCs w:val="24"/>
                <w:lang w:eastAsia="hr-HR"/>
              </w:rPr>
            </w:pPr>
            <w:r w:rsidRPr="007A752C">
              <w:rPr>
                <w:rFonts w:ascii="Calibri" w:hAnsi="Calibri"/>
                <w:b/>
                <w:bCs/>
                <w:lang w:eastAsia="hr-HR"/>
              </w:rPr>
              <w:t>X</w:t>
            </w:r>
          </w:p>
        </w:tc>
      </w:tr>
      <w:tr w:rsidR="00673A13" w:rsidRPr="007A752C" w14:paraId="7CCD1D4F"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40CD9CDB" w14:textId="77777777" w:rsidR="00673A13" w:rsidRPr="007A752C" w:rsidRDefault="2E2F3467" w:rsidP="2E2F3467">
            <w:pPr>
              <w:jc w:val="left"/>
              <w:rPr>
                <w:rFonts w:ascii="Calibri" w:hAnsi="Calibri"/>
                <w:b/>
                <w:bCs/>
                <w:sz w:val="20"/>
                <w:lang w:eastAsia="hr-HR"/>
              </w:rPr>
            </w:pPr>
            <w:r w:rsidRPr="007A752C">
              <w:rPr>
                <w:rFonts w:ascii="Calibri" w:hAnsi="Calibri"/>
                <w:b/>
                <w:bCs/>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2B074A5D"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Katastrofalne</w:t>
            </w:r>
          </w:p>
        </w:tc>
        <w:tc>
          <w:tcPr>
            <w:tcW w:w="3823" w:type="dxa"/>
          </w:tcPr>
          <w:p w14:paraId="51BC8C3A"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495C80FC" w14:textId="77777777" w:rsidR="00673A13" w:rsidRPr="007A752C" w:rsidRDefault="00673A13" w:rsidP="005703EE">
            <w:pPr>
              <w:jc w:val="left"/>
              <w:rPr>
                <w:rFonts w:ascii="Calibri" w:hAnsi="Calibri"/>
                <w:b/>
                <w:szCs w:val="24"/>
                <w:lang w:eastAsia="hr-HR"/>
              </w:rPr>
            </w:pPr>
          </w:p>
        </w:tc>
      </w:tr>
    </w:tbl>
    <w:p w14:paraId="63EA50C4" w14:textId="77777777" w:rsidR="00A113DB" w:rsidRPr="007A752C" w:rsidRDefault="00A113DB" w:rsidP="00673A13">
      <w:pPr>
        <w:jc w:val="left"/>
        <w:rPr>
          <w:rFonts w:ascii="Calibri" w:hAnsi="Calibri"/>
          <w:b/>
          <w:sz w:val="20"/>
          <w:lang w:eastAsia="en-US"/>
        </w:rPr>
      </w:pPr>
    </w:p>
    <w:p w14:paraId="2F294CCA" w14:textId="77777777" w:rsidR="00A113DB" w:rsidRPr="007A752C" w:rsidRDefault="00A113DB" w:rsidP="00A113DB">
      <w:pPr>
        <w:rPr>
          <w:lang w:eastAsia="en-US"/>
        </w:rPr>
      </w:pPr>
      <w:r w:rsidRPr="007A752C">
        <w:rPr>
          <w:lang w:eastAsia="en-US"/>
        </w:rPr>
        <w:br w:type="page"/>
      </w:r>
    </w:p>
    <w:p w14:paraId="5E73B633" w14:textId="77777777" w:rsidR="00316723" w:rsidRPr="007A752C" w:rsidRDefault="00316723" w:rsidP="00673A13">
      <w:pPr>
        <w:jc w:val="left"/>
        <w:rPr>
          <w:rFonts w:ascii="Calibri" w:hAnsi="Calibri"/>
          <w:b/>
          <w:sz w:val="20"/>
          <w:lang w:eastAsia="en-US"/>
        </w:rPr>
      </w:pPr>
    </w:p>
    <w:p w14:paraId="1821B40C" w14:textId="3F326492" w:rsidR="00673A13" w:rsidRPr="007A752C" w:rsidRDefault="2E2F3467" w:rsidP="00A113DB">
      <w:pPr>
        <w:pStyle w:val="Opisslike"/>
        <w:rPr>
          <w:lang w:eastAsia="en-US"/>
        </w:rPr>
      </w:pPr>
      <w:r w:rsidRPr="007A752C">
        <w:rPr>
          <w:b w:val="0"/>
          <w:bCs w:val="0"/>
          <w:lang w:eastAsia="en-US"/>
        </w:rPr>
        <w:t xml:space="preserve">           </w:t>
      </w:r>
      <w:r w:rsidR="00A113DB" w:rsidRPr="007A752C">
        <w:t xml:space="preserve">Tablica </w:t>
      </w:r>
      <w:r w:rsidR="00A113DB" w:rsidRPr="007A752C">
        <w:fldChar w:fldCharType="begin"/>
      </w:r>
      <w:r w:rsidR="00A113DB" w:rsidRPr="007A752C">
        <w:instrText xml:space="preserve"> SEQ Tablica \* ARABIC </w:instrText>
      </w:r>
      <w:r w:rsidR="00A113DB" w:rsidRPr="007A752C">
        <w:fldChar w:fldCharType="separate"/>
      </w:r>
      <w:r w:rsidR="001C4072">
        <w:rPr>
          <w:noProof/>
        </w:rPr>
        <w:t>34</w:t>
      </w:r>
      <w:r w:rsidR="00A113DB" w:rsidRPr="007A752C">
        <w:fldChar w:fldCharType="end"/>
      </w:r>
      <w:r w:rsidRPr="007A752C">
        <w:rPr>
          <w:lang w:eastAsia="en-US"/>
        </w:rPr>
        <w:t>: Potres-zbirna ocjena posljedica po društvenu stabilnost i politiku</w:t>
      </w:r>
    </w:p>
    <w:tbl>
      <w:tblPr>
        <w:tblStyle w:val="Reetkatablice18"/>
        <w:tblW w:w="0" w:type="auto"/>
        <w:jc w:val="center"/>
        <w:tblLook w:val="04A0" w:firstRow="1" w:lastRow="0" w:firstColumn="1" w:lastColumn="0" w:noHBand="0" w:noVBand="1"/>
      </w:tblPr>
      <w:tblGrid>
        <w:gridCol w:w="1555"/>
        <w:gridCol w:w="1842"/>
        <w:gridCol w:w="1985"/>
        <w:gridCol w:w="2693"/>
        <w:gridCol w:w="985"/>
      </w:tblGrid>
      <w:tr w:rsidR="00673A13" w:rsidRPr="007A752C" w14:paraId="37B66E21" w14:textId="77777777" w:rsidTr="0094771C">
        <w:trPr>
          <w:jc w:val="center"/>
        </w:trPr>
        <w:tc>
          <w:tcPr>
            <w:tcW w:w="9060" w:type="dxa"/>
            <w:gridSpan w:val="5"/>
            <w:shd w:val="clear" w:color="auto" w:fill="F2F2F2" w:themeFill="background1" w:themeFillShade="F2"/>
          </w:tcPr>
          <w:p w14:paraId="6004EAF4"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Zbirna ocjena kategorije posljedice velike nesreće</w:t>
            </w:r>
          </w:p>
        </w:tc>
      </w:tr>
      <w:tr w:rsidR="00673A13" w:rsidRPr="007A752C" w14:paraId="21DABC2D" w14:textId="77777777" w:rsidTr="0094771C">
        <w:trPr>
          <w:jc w:val="center"/>
        </w:trPr>
        <w:tc>
          <w:tcPr>
            <w:tcW w:w="1555" w:type="dxa"/>
            <w:shd w:val="clear" w:color="auto" w:fill="F2F2F2" w:themeFill="background1" w:themeFillShade="F2"/>
          </w:tcPr>
          <w:p w14:paraId="6CABB982"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Kategorija</w:t>
            </w:r>
          </w:p>
        </w:tc>
        <w:tc>
          <w:tcPr>
            <w:tcW w:w="1842" w:type="dxa"/>
            <w:shd w:val="clear" w:color="auto" w:fill="F2F2F2" w:themeFill="background1" w:themeFillShade="F2"/>
          </w:tcPr>
          <w:p w14:paraId="12F8A20C" w14:textId="77777777" w:rsidR="00673A13"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Oštećena kritična infrastruktura</w:t>
            </w:r>
          </w:p>
          <w:p w14:paraId="676D5689" w14:textId="77777777" w:rsidR="00673A13"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Oštećena kritična infrastruktura</w:t>
            </w:r>
          </w:p>
        </w:tc>
        <w:tc>
          <w:tcPr>
            <w:tcW w:w="1985" w:type="dxa"/>
            <w:shd w:val="clear" w:color="auto" w:fill="F2F2F2" w:themeFill="background1" w:themeFillShade="F2"/>
          </w:tcPr>
          <w:p w14:paraId="689DBE1A" w14:textId="17D48163" w:rsidR="00673A13"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Štete/</w:t>
            </w:r>
            <w:r w:rsidR="0086304F">
              <w:rPr>
                <w:rFonts w:ascii="Calibri" w:hAnsi="Calibri"/>
                <w:b/>
                <w:bCs/>
                <w:sz w:val="18"/>
                <w:szCs w:val="18"/>
                <w:lang w:eastAsia="en-US"/>
              </w:rPr>
              <w:t>gubitci</w:t>
            </w:r>
            <w:r w:rsidRPr="007A752C">
              <w:rPr>
                <w:rFonts w:ascii="Calibri" w:hAnsi="Calibri"/>
                <w:b/>
                <w:bCs/>
                <w:sz w:val="18"/>
                <w:szCs w:val="18"/>
                <w:lang w:eastAsia="en-US"/>
              </w:rPr>
              <w:t xml:space="preserve"> na građevinama od javno društvenog značaja</w:t>
            </w:r>
          </w:p>
        </w:tc>
        <w:tc>
          <w:tcPr>
            <w:tcW w:w="2693" w:type="dxa"/>
            <w:shd w:val="clear" w:color="auto" w:fill="F2F2F2" w:themeFill="background1" w:themeFillShade="F2"/>
          </w:tcPr>
          <w:p w14:paraId="0692E0B6" w14:textId="77777777" w:rsidR="00673A13"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Prestanak rada kritične infrastrukture ili građevina od javno društvenog značaja na rok dulji od 10 dana</w:t>
            </w:r>
          </w:p>
        </w:tc>
        <w:tc>
          <w:tcPr>
            <w:tcW w:w="985" w:type="dxa"/>
            <w:shd w:val="clear" w:color="auto" w:fill="F2F2F2" w:themeFill="background1" w:themeFillShade="F2"/>
          </w:tcPr>
          <w:p w14:paraId="4BC363DC"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Zbirna ocjena (x)</w:t>
            </w:r>
          </w:p>
        </w:tc>
      </w:tr>
      <w:tr w:rsidR="00673A13" w:rsidRPr="007A752C" w14:paraId="28FFF957"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5F71C83D"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2B1BA759" w14:textId="287065E2" w:rsidR="00673A13" w:rsidRPr="007A752C" w:rsidRDefault="00673A13" w:rsidP="005703EE">
            <w:pPr>
              <w:jc w:val="center"/>
              <w:rPr>
                <w:rFonts w:ascii="Calibri" w:hAnsi="Calibri"/>
                <w:b/>
                <w:sz w:val="20"/>
                <w:lang w:eastAsia="en-US"/>
              </w:rPr>
            </w:pPr>
          </w:p>
        </w:tc>
        <w:tc>
          <w:tcPr>
            <w:tcW w:w="1985" w:type="dxa"/>
          </w:tcPr>
          <w:p w14:paraId="5EEFDD58" w14:textId="77777777" w:rsidR="00673A13" w:rsidRPr="007A752C" w:rsidRDefault="2E2F3467" w:rsidP="2E2F3467">
            <w:pPr>
              <w:jc w:val="center"/>
              <w:rPr>
                <w:rFonts w:ascii="Calibri" w:hAnsi="Calibri"/>
                <w:b/>
                <w:bCs/>
                <w:sz w:val="20"/>
                <w:lang w:eastAsia="en-US"/>
              </w:rPr>
            </w:pPr>
            <w:r w:rsidRPr="007A752C">
              <w:rPr>
                <w:rFonts w:ascii="Calibri" w:hAnsi="Calibri"/>
                <w:b/>
                <w:bCs/>
                <w:sz w:val="20"/>
                <w:lang w:eastAsia="en-US"/>
              </w:rPr>
              <w:t>X</w:t>
            </w:r>
          </w:p>
        </w:tc>
        <w:tc>
          <w:tcPr>
            <w:tcW w:w="2693" w:type="dxa"/>
          </w:tcPr>
          <w:p w14:paraId="330B54E8" w14:textId="77777777" w:rsidR="00673A13" w:rsidRPr="007A752C" w:rsidRDefault="00673A13" w:rsidP="005703EE">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54C51D40" w14:textId="77777777" w:rsidR="00673A13" w:rsidRPr="007A752C" w:rsidRDefault="00673A13" w:rsidP="2E2F3467">
            <w:pPr>
              <w:jc w:val="left"/>
              <w:rPr>
                <w:rFonts w:ascii="Calibri" w:hAnsi="Calibri"/>
                <w:b/>
                <w:bCs/>
                <w:lang w:eastAsia="en-US"/>
              </w:rPr>
            </w:pPr>
          </w:p>
        </w:tc>
      </w:tr>
      <w:tr w:rsidR="00673A13" w:rsidRPr="007A752C" w14:paraId="1E74F327"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7F0D5751"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DDBC107" w14:textId="7B014532" w:rsidR="00673A13" w:rsidRPr="007A752C" w:rsidRDefault="00F57D2D" w:rsidP="2E2F3467">
            <w:pPr>
              <w:jc w:val="center"/>
              <w:rPr>
                <w:rFonts w:ascii="Calibri" w:hAnsi="Calibri"/>
                <w:b/>
                <w:bCs/>
                <w:sz w:val="20"/>
                <w:lang w:eastAsia="en-US"/>
              </w:rPr>
            </w:pPr>
            <w:r w:rsidRPr="007A752C">
              <w:rPr>
                <w:rFonts w:ascii="Calibri" w:hAnsi="Calibri"/>
                <w:b/>
                <w:bCs/>
                <w:sz w:val="20"/>
                <w:lang w:eastAsia="en-US"/>
              </w:rPr>
              <w:t>X</w:t>
            </w:r>
          </w:p>
        </w:tc>
        <w:tc>
          <w:tcPr>
            <w:tcW w:w="1985" w:type="dxa"/>
          </w:tcPr>
          <w:p w14:paraId="3288F419" w14:textId="77777777" w:rsidR="00673A13" w:rsidRPr="007A752C" w:rsidRDefault="00673A13" w:rsidP="005703EE">
            <w:pPr>
              <w:jc w:val="center"/>
              <w:rPr>
                <w:rFonts w:ascii="Calibri" w:hAnsi="Calibri"/>
                <w:b/>
                <w:sz w:val="20"/>
                <w:lang w:eastAsia="en-US"/>
              </w:rPr>
            </w:pPr>
          </w:p>
        </w:tc>
        <w:tc>
          <w:tcPr>
            <w:tcW w:w="2693" w:type="dxa"/>
          </w:tcPr>
          <w:p w14:paraId="4B0932A8" w14:textId="14842F9E" w:rsidR="00673A13" w:rsidRPr="007A752C" w:rsidRDefault="00673A13" w:rsidP="2E2F3467">
            <w:pPr>
              <w:jc w:val="center"/>
              <w:rPr>
                <w:rFonts w:ascii="Calibri" w:hAnsi="Calibri"/>
                <w:b/>
                <w:bCs/>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3AE92D20" w14:textId="77777777" w:rsidR="00673A13" w:rsidRPr="007A752C" w:rsidRDefault="2E2F3467" w:rsidP="2E2F3467">
            <w:pPr>
              <w:jc w:val="center"/>
              <w:rPr>
                <w:rFonts w:ascii="Calibri" w:hAnsi="Calibri"/>
                <w:b/>
                <w:bCs/>
                <w:lang w:eastAsia="en-US"/>
              </w:rPr>
            </w:pPr>
            <w:r w:rsidRPr="007A752C">
              <w:rPr>
                <w:rFonts w:ascii="Calibri" w:hAnsi="Calibri"/>
                <w:b/>
                <w:bCs/>
                <w:lang w:eastAsia="en-US"/>
              </w:rPr>
              <w:t>X</w:t>
            </w:r>
          </w:p>
        </w:tc>
      </w:tr>
      <w:tr w:rsidR="00673A13" w:rsidRPr="007A752C" w14:paraId="22963A8C"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07A0E06F"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1CEBDD1" w14:textId="77777777" w:rsidR="00673A13" w:rsidRPr="007A752C" w:rsidRDefault="00673A13" w:rsidP="005703EE">
            <w:pPr>
              <w:jc w:val="center"/>
              <w:rPr>
                <w:rFonts w:ascii="Calibri" w:hAnsi="Calibri"/>
                <w:b/>
                <w:sz w:val="20"/>
                <w:lang w:eastAsia="en-US"/>
              </w:rPr>
            </w:pPr>
          </w:p>
        </w:tc>
        <w:tc>
          <w:tcPr>
            <w:tcW w:w="1985" w:type="dxa"/>
          </w:tcPr>
          <w:p w14:paraId="3354DD4F" w14:textId="77777777" w:rsidR="00673A13" w:rsidRPr="007A752C" w:rsidRDefault="00673A13" w:rsidP="005703EE">
            <w:pPr>
              <w:jc w:val="center"/>
              <w:rPr>
                <w:rFonts w:ascii="Calibri" w:hAnsi="Calibri"/>
                <w:b/>
                <w:sz w:val="20"/>
                <w:lang w:eastAsia="en-US"/>
              </w:rPr>
            </w:pPr>
          </w:p>
        </w:tc>
        <w:tc>
          <w:tcPr>
            <w:tcW w:w="2693" w:type="dxa"/>
          </w:tcPr>
          <w:p w14:paraId="59BAE621" w14:textId="77777777" w:rsidR="00673A13" w:rsidRPr="007A752C" w:rsidRDefault="00673A13" w:rsidP="005703EE">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721B764C" w14:textId="77777777" w:rsidR="00673A13" w:rsidRPr="007A752C" w:rsidRDefault="00673A13" w:rsidP="005703EE">
            <w:pPr>
              <w:jc w:val="left"/>
              <w:rPr>
                <w:rFonts w:ascii="Calibri" w:hAnsi="Calibri"/>
                <w:b/>
                <w:szCs w:val="24"/>
                <w:lang w:eastAsia="en-US"/>
              </w:rPr>
            </w:pPr>
          </w:p>
        </w:tc>
      </w:tr>
      <w:tr w:rsidR="00673A13" w:rsidRPr="007A752C" w14:paraId="0790D869"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7850C6ED"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DEC6988" w14:textId="77777777" w:rsidR="00673A13" w:rsidRPr="007A752C" w:rsidRDefault="00673A13" w:rsidP="005703EE">
            <w:pPr>
              <w:jc w:val="center"/>
              <w:rPr>
                <w:rFonts w:ascii="Calibri" w:hAnsi="Calibri"/>
                <w:b/>
                <w:sz w:val="20"/>
                <w:lang w:eastAsia="en-US"/>
              </w:rPr>
            </w:pPr>
          </w:p>
        </w:tc>
        <w:tc>
          <w:tcPr>
            <w:tcW w:w="1985" w:type="dxa"/>
          </w:tcPr>
          <w:p w14:paraId="019974EE" w14:textId="77777777" w:rsidR="00673A13" w:rsidRPr="007A752C" w:rsidRDefault="00673A13" w:rsidP="005703EE">
            <w:pPr>
              <w:jc w:val="center"/>
              <w:rPr>
                <w:rFonts w:ascii="Calibri" w:hAnsi="Calibri"/>
                <w:b/>
                <w:sz w:val="20"/>
                <w:lang w:eastAsia="en-US"/>
              </w:rPr>
            </w:pPr>
          </w:p>
        </w:tc>
        <w:tc>
          <w:tcPr>
            <w:tcW w:w="2693" w:type="dxa"/>
          </w:tcPr>
          <w:p w14:paraId="77277EDD" w14:textId="2E236F01" w:rsidR="00673A13" w:rsidRPr="007A752C" w:rsidRDefault="00F57D2D" w:rsidP="005703EE">
            <w:pPr>
              <w:jc w:val="center"/>
              <w:rPr>
                <w:rFonts w:ascii="Calibri" w:hAnsi="Calibri"/>
                <w:b/>
                <w:sz w:val="20"/>
                <w:lang w:eastAsia="en-US"/>
              </w:rPr>
            </w:pPr>
            <w:r w:rsidRPr="007A752C">
              <w:rPr>
                <w:rFonts w:ascii="Calibri" w:hAnsi="Calibri"/>
                <w:b/>
                <w:bCs/>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413ACB2A" w14:textId="77777777" w:rsidR="00673A13" w:rsidRPr="007A752C" w:rsidRDefault="00673A13" w:rsidP="005703EE">
            <w:pPr>
              <w:jc w:val="left"/>
              <w:rPr>
                <w:rFonts w:ascii="Calibri" w:hAnsi="Calibri"/>
                <w:b/>
                <w:szCs w:val="24"/>
                <w:lang w:eastAsia="en-US"/>
              </w:rPr>
            </w:pPr>
          </w:p>
        </w:tc>
      </w:tr>
      <w:tr w:rsidR="00673A13" w:rsidRPr="007A752C" w14:paraId="0EA586BF"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5ACAF8ED" w14:textId="77777777" w:rsidR="00673A13" w:rsidRPr="007A752C" w:rsidRDefault="2E2F3467" w:rsidP="2E2F3467">
            <w:pPr>
              <w:jc w:val="left"/>
              <w:rPr>
                <w:rFonts w:ascii="Calibri" w:hAnsi="Calibri"/>
                <w:b/>
                <w:bCs/>
                <w:sz w:val="20"/>
                <w:lang w:eastAsia="hr-HR"/>
              </w:rPr>
            </w:pPr>
            <w:r w:rsidRPr="007A752C">
              <w:rPr>
                <w:rFonts w:ascii="Calibri" w:hAnsi="Calibri"/>
                <w:b/>
                <w:bCs/>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7BC928F" w14:textId="77777777" w:rsidR="00673A13" w:rsidRPr="007A752C" w:rsidRDefault="00673A13" w:rsidP="005703EE">
            <w:pPr>
              <w:jc w:val="center"/>
              <w:rPr>
                <w:rFonts w:ascii="Calibri" w:hAnsi="Calibri"/>
                <w:b/>
                <w:sz w:val="20"/>
                <w:lang w:eastAsia="en-US"/>
              </w:rPr>
            </w:pPr>
          </w:p>
        </w:tc>
        <w:tc>
          <w:tcPr>
            <w:tcW w:w="1985" w:type="dxa"/>
          </w:tcPr>
          <w:p w14:paraId="584F5875" w14:textId="77777777" w:rsidR="00673A13" w:rsidRPr="007A752C" w:rsidRDefault="00673A13" w:rsidP="005703EE">
            <w:pPr>
              <w:jc w:val="center"/>
              <w:rPr>
                <w:rFonts w:ascii="Calibri" w:hAnsi="Calibri"/>
                <w:b/>
                <w:sz w:val="20"/>
                <w:lang w:eastAsia="en-US"/>
              </w:rPr>
            </w:pPr>
          </w:p>
        </w:tc>
        <w:tc>
          <w:tcPr>
            <w:tcW w:w="2693" w:type="dxa"/>
          </w:tcPr>
          <w:p w14:paraId="7701588B" w14:textId="77777777" w:rsidR="00673A13" w:rsidRPr="007A752C" w:rsidRDefault="00673A13" w:rsidP="005703EE">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09AEB6C0" w14:textId="77777777" w:rsidR="00673A13" w:rsidRPr="007A752C" w:rsidRDefault="00673A13" w:rsidP="005703EE">
            <w:pPr>
              <w:jc w:val="left"/>
              <w:rPr>
                <w:rFonts w:ascii="Calibri" w:hAnsi="Calibri"/>
                <w:b/>
                <w:szCs w:val="24"/>
                <w:lang w:eastAsia="en-US"/>
              </w:rPr>
            </w:pPr>
          </w:p>
        </w:tc>
      </w:tr>
    </w:tbl>
    <w:p w14:paraId="7F2EFA31" w14:textId="77777777" w:rsidR="00673A13" w:rsidRPr="007A752C" w:rsidRDefault="00673A13" w:rsidP="00673A13">
      <w:pPr>
        <w:jc w:val="left"/>
        <w:rPr>
          <w:rFonts w:ascii="Calibri" w:hAnsi="Calibri"/>
          <w:b/>
          <w:sz w:val="22"/>
          <w:szCs w:val="22"/>
          <w:lang w:eastAsia="en-US"/>
        </w:rPr>
      </w:pPr>
    </w:p>
    <w:p w14:paraId="48411B78" w14:textId="77777777" w:rsidR="00B814BF" w:rsidRPr="007A752C" w:rsidRDefault="00B814BF" w:rsidP="2E2F3467">
      <w:pPr>
        <w:spacing w:line="276" w:lineRule="auto"/>
        <w:textAlignment w:val="baseline"/>
        <w:rPr>
          <w:rFonts w:cs="Segoe UI"/>
          <w:sz w:val="22"/>
          <w:szCs w:val="22"/>
          <w:lang w:eastAsia="hr-HR"/>
        </w:rPr>
      </w:pPr>
      <w:r w:rsidRPr="007A752C">
        <w:rPr>
          <w:sz w:val="22"/>
          <w:szCs w:val="22"/>
          <w:lang w:eastAsia="hr-HR"/>
        </w:rPr>
        <w:t>Građevine od javnog značaja i objekti kritične infrastrukture neće pretrpjeti značajna oštećenja izazvana potresom je su izgrađene da podnesu potres snage 7</w:t>
      </w:r>
      <w:r w:rsidR="001810D3" w:rsidRPr="007A752C">
        <w:rPr>
          <w:rFonts w:cs="Segoe UI"/>
          <w:color w:val="000000"/>
          <w:sz w:val="22"/>
          <w:szCs w:val="22"/>
          <w:shd w:val="clear" w:color="auto" w:fill="E1E3E6"/>
          <w:vertAlign w:val="superscript"/>
          <w:lang w:eastAsia="hr-HR"/>
        </w:rPr>
        <w:t>o</w:t>
      </w:r>
      <w:r w:rsidRPr="007A752C">
        <w:rPr>
          <w:sz w:val="22"/>
          <w:szCs w:val="22"/>
          <w:vertAlign w:val="superscript"/>
          <w:lang w:eastAsia="hr-HR"/>
        </w:rPr>
        <w:t> </w:t>
      </w:r>
      <w:r w:rsidRPr="007A752C">
        <w:rPr>
          <w:sz w:val="22"/>
          <w:szCs w:val="22"/>
          <w:lang w:eastAsia="hr-HR"/>
        </w:rPr>
        <w:t>EMS-98</w:t>
      </w:r>
      <w:r w:rsidR="001810D3" w:rsidRPr="007A752C">
        <w:rPr>
          <w:sz w:val="22"/>
          <w:szCs w:val="22"/>
          <w:lang w:eastAsia="hr-HR"/>
        </w:rPr>
        <w:t xml:space="preserve"> ljestvice</w:t>
      </w:r>
      <w:r w:rsidRPr="007A752C">
        <w:rPr>
          <w:sz w:val="22"/>
          <w:szCs w:val="22"/>
          <w:lang w:eastAsia="hr-HR"/>
        </w:rPr>
        <w:t>. Poteškoće su moguće u osiguravanju normalnog funkcioniranja kritične infrastrukture, a štete se uglavnom odnose na manje popravke te čišćenje tih objekata. </w:t>
      </w:r>
    </w:p>
    <w:p w14:paraId="04C79334" w14:textId="77777777" w:rsidR="001810D3" w:rsidRPr="007A752C" w:rsidRDefault="001810D3" w:rsidP="001810D3">
      <w:pPr>
        <w:spacing w:line="276" w:lineRule="auto"/>
        <w:textAlignment w:val="baseline"/>
        <w:rPr>
          <w:iCs/>
          <w:sz w:val="22"/>
          <w:szCs w:val="22"/>
          <w:lang w:eastAsia="hr-HR"/>
        </w:rPr>
      </w:pPr>
    </w:p>
    <w:p w14:paraId="4188782D" w14:textId="3F6BFA91" w:rsidR="00B814BF" w:rsidRDefault="2E2F3467" w:rsidP="00F57D2D">
      <w:pPr>
        <w:spacing w:line="276" w:lineRule="auto"/>
        <w:textAlignment w:val="baseline"/>
        <w:rPr>
          <w:sz w:val="22"/>
          <w:szCs w:val="22"/>
          <w:lang w:eastAsia="hr-HR"/>
        </w:rPr>
      </w:pPr>
      <w:r w:rsidRPr="007A752C">
        <w:rPr>
          <w:sz w:val="22"/>
          <w:szCs w:val="22"/>
          <w:lang w:eastAsia="hr-HR"/>
        </w:rPr>
        <w:t xml:space="preserve">Doći će do  otkaza opskrbe električnom energijom i vodom za stanovnike koji se opskrbljuju  vodom iz cjevovoda  u trajanju od nekoliko sati do nekoliko dana (oko 10 dana). </w:t>
      </w:r>
      <w:r w:rsidR="00F57D2D" w:rsidRPr="00F57D2D">
        <w:rPr>
          <w:sz w:val="22"/>
          <w:szCs w:val="22"/>
          <w:lang w:eastAsia="hr-HR"/>
        </w:rPr>
        <w:t>Ugroženo bi bilo oko 3</w:t>
      </w:r>
      <w:r w:rsidR="00F57D2D">
        <w:rPr>
          <w:sz w:val="22"/>
          <w:szCs w:val="22"/>
          <w:lang w:eastAsia="hr-HR"/>
        </w:rPr>
        <w:t>10</w:t>
      </w:r>
      <w:r w:rsidR="00F57D2D" w:rsidRPr="00F57D2D">
        <w:rPr>
          <w:sz w:val="22"/>
          <w:szCs w:val="22"/>
          <w:lang w:eastAsia="hr-HR"/>
        </w:rPr>
        <w:t xml:space="preserve"> stanovnika, što predstavlja oko 20% ukupnog stanovništva. </w:t>
      </w:r>
    </w:p>
    <w:p w14:paraId="2B771B35" w14:textId="67710575" w:rsidR="00B814BF" w:rsidRPr="007A752C" w:rsidRDefault="00B814BF" w:rsidP="2E2F3467">
      <w:pPr>
        <w:spacing w:line="276" w:lineRule="auto"/>
        <w:textAlignment w:val="baseline"/>
        <w:rPr>
          <w:rFonts w:cs="Segoe UI"/>
          <w:sz w:val="22"/>
          <w:szCs w:val="22"/>
          <w:lang w:eastAsia="hr-HR"/>
        </w:rPr>
      </w:pPr>
    </w:p>
    <w:p w14:paraId="135B9753" w14:textId="77777777" w:rsidR="0025549C" w:rsidRPr="007A752C" w:rsidRDefault="0025549C" w:rsidP="0025549C">
      <w:pPr>
        <w:spacing w:line="276" w:lineRule="auto"/>
        <w:textAlignment w:val="baseline"/>
        <w:rPr>
          <w:rFonts w:cs="Segoe UI"/>
          <w:b/>
          <w:i/>
          <w:sz w:val="22"/>
          <w:szCs w:val="22"/>
          <w:lang w:eastAsia="hr-HR"/>
        </w:rPr>
      </w:pPr>
      <w:r w:rsidRPr="007A752C">
        <w:rPr>
          <w:rFonts w:cs="Segoe UI"/>
          <w:sz w:val="22"/>
          <w:szCs w:val="22"/>
          <w:lang w:eastAsia="hr-HR"/>
        </w:rPr>
        <w:t xml:space="preserve">Posljedice na društvenu stabilnost i politiku nalaze se u </w:t>
      </w:r>
      <w:r w:rsidRPr="007A752C">
        <w:rPr>
          <w:rFonts w:cs="Segoe UI"/>
          <w:b/>
          <w:i/>
          <w:sz w:val="22"/>
          <w:szCs w:val="22"/>
          <w:lang w:eastAsia="hr-HR"/>
        </w:rPr>
        <w:t>kategoriji 2 – malene posljedice.</w:t>
      </w:r>
    </w:p>
    <w:p w14:paraId="3BC9012D" w14:textId="77777777" w:rsidR="001810D3" w:rsidRPr="007A752C" w:rsidRDefault="001810D3" w:rsidP="001810D3">
      <w:pPr>
        <w:spacing w:line="276" w:lineRule="auto"/>
        <w:textAlignment w:val="baseline"/>
        <w:rPr>
          <w:rFonts w:ascii="Calibri" w:hAnsi="Calibri" w:cs="Segoe UI"/>
          <w:sz w:val="22"/>
          <w:szCs w:val="22"/>
          <w:lang w:eastAsia="hr-HR"/>
        </w:rPr>
      </w:pPr>
    </w:p>
    <w:p w14:paraId="293EF3C4" w14:textId="77777777" w:rsidR="001810D3" w:rsidRPr="007A752C" w:rsidRDefault="001810D3" w:rsidP="00EE73EA">
      <w:pPr>
        <w:pStyle w:val="Razina4"/>
        <w:rPr>
          <w:lang w:val="hr-HR"/>
        </w:rPr>
      </w:pPr>
      <w:r w:rsidRPr="007A752C">
        <w:rPr>
          <w:lang w:val="hr-HR"/>
        </w:rPr>
        <w:tab/>
      </w:r>
      <w:bookmarkStart w:id="116" w:name="_Toc225768557"/>
      <w:r w:rsidRPr="007A752C">
        <w:rPr>
          <w:lang w:val="hr-HR"/>
        </w:rPr>
        <w:t>Potres, zbirna ocjena posljedica</w:t>
      </w:r>
      <w:bookmarkEnd w:id="116"/>
    </w:p>
    <w:p w14:paraId="6F1A6690" w14:textId="77777777" w:rsidR="001810D3" w:rsidRPr="007A752C" w:rsidRDefault="001810D3" w:rsidP="001810D3">
      <w:pPr>
        <w:rPr>
          <w:lang w:eastAsia="hr-HR"/>
        </w:rPr>
      </w:pPr>
    </w:p>
    <w:p w14:paraId="62DDA3A3" w14:textId="503D2CB9" w:rsidR="001810D3" w:rsidRPr="007A752C" w:rsidRDefault="00A113DB" w:rsidP="00A113DB">
      <w:pPr>
        <w:pStyle w:val="Opisslike"/>
        <w:rPr>
          <w:lang w:eastAsia="en-US"/>
        </w:rPr>
      </w:pPr>
      <w:bookmarkStart w:id="117" w:name="_Hlk502910894"/>
      <w:r w:rsidRPr="007A752C">
        <w:t xml:space="preserve">Tablica </w:t>
      </w:r>
      <w:r w:rsidRPr="007A752C">
        <w:fldChar w:fldCharType="begin"/>
      </w:r>
      <w:r w:rsidRPr="007A752C">
        <w:instrText xml:space="preserve"> SEQ Tablica \* ARABIC </w:instrText>
      </w:r>
      <w:r w:rsidRPr="007A752C">
        <w:fldChar w:fldCharType="separate"/>
      </w:r>
      <w:r w:rsidR="001C4072">
        <w:rPr>
          <w:noProof/>
        </w:rPr>
        <w:t>35</w:t>
      </w:r>
      <w:r w:rsidRPr="007A752C">
        <w:fldChar w:fldCharType="end"/>
      </w:r>
      <w:r w:rsidR="2E2F3467" w:rsidRPr="007A752C">
        <w:rPr>
          <w:lang w:eastAsia="en-US"/>
        </w:rPr>
        <w:t xml:space="preserve">: Potres-zbirna ocjena posljedica </w:t>
      </w:r>
    </w:p>
    <w:tbl>
      <w:tblPr>
        <w:tblStyle w:val="Reetkatablice18"/>
        <w:tblW w:w="0" w:type="auto"/>
        <w:jc w:val="center"/>
        <w:tblLook w:val="04A0" w:firstRow="1" w:lastRow="0" w:firstColumn="1" w:lastColumn="0" w:noHBand="0" w:noVBand="1"/>
      </w:tblPr>
      <w:tblGrid>
        <w:gridCol w:w="1555"/>
        <w:gridCol w:w="1842"/>
        <w:gridCol w:w="1985"/>
        <w:gridCol w:w="2693"/>
        <w:gridCol w:w="985"/>
      </w:tblGrid>
      <w:tr w:rsidR="001810D3" w:rsidRPr="007A752C" w14:paraId="61768E9D" w14:textId="77777777" w:rsidTr="2E2F3467">
        <w:trPr>
          <w:jc w:val="center"/>
        </w:trPr>
        <w:tc>
          <w:tcPr>
            <w:tcW w:w="9060" w:type="dxa"/>
            <w:gridSpan w:val="5"/>
            <w:shd w:val="clear" w:color="auto" w:fill="F2F2F2" w:themeFill="background1" w:themeFillShade="F2"/>
          </w:tcPr>
          <w:p w14:paraId="6BDB91D5" w14:textId="77777777" w:rsidR="001810D3" w:rsidRPr="007A752C" w:rsidRDefault="2E2F3467" w:rsidP="2E2F3467">
            <w:pPr>
              <w:jc w:val="center"/>
              <w:rPr>
                <w:rFonts w:ascii="Calibri" w:hAnsi="Calibri"/>
                <w:b/>
                <w:bCs/>
                <w:sz w:val="20"/>
                <w:lang w:eastAsia="en-US"/>
              </w:rPr>
            </w:pPr>
            <w:r w:rsidRPr="007A752C">
              <w:rPr>
                <w:rFonts w:ascii="Calibri" w:hAnsi="Calibri"/>
                <w:b/>
                <w:bCs/>
                <w:sz w:val="20"/>
                <w:lang w:eastAsia="en-US"/>
              </w:rPr>
              <w:t>Društvena stabilnost i politika</w:t>
            </w:r>
          </w:p>
        </w:tc>
      </w:tr>
      <w:tr w:rsidR="001810D3" w:rsidRPr="007A752C" w14:paraId="60341725" w14:textId="77777777" w:rsidTr="2E2F3467">
        <w:trPr>
          <w:jc w:val="center"/>
        </w:trPr>
        <w:tc>
          <w:tcPr>
            <w:tcW w:w="9060" w:type="dxa"/>
            <w:gridSpan w:val="5"/>
            <w:shd w:val="clear" w:color="auto" w:fill="F2F2F2" w:themeFill="background1" w:themeFillShade="F2"/>
          </w:tcPr>
          <w:p w14:paraId="1C4A0F27" w14:textId="77777777" w:rsidR="001810D3" w:rsidRPr="007A752C" w:rsidRDefault="2E2F3467" w:rsidP="2E2F3467">
            <w:pPr>
              <w:jc w:val="center"/>
              <w:rPr>
                <w:rFonts w:ascii="Calibri" w:hAnsi="Calibri"/>
                <w:b/>
                <w:bCs/>
                <w:sz w:val="20"/>
                <w:lang w:eastAsia="en-US"/>
              </w:rPr>
            </w:pPr>
            <w:r w:rsidRPr="007A752C">
              <w:rPr>
                <w:rFonts w:ascii="Calibri" w:hAnsi="Calibri"/>
                <w:b/>
                <w:bCs/>
                <w:sz w:val="20"/>
                <w:lang w:eastAsia="en-US"/>
              </w:rPr>
              <w:t>Zbirna ocjena kategorije posljedice velike nesreće</w:t>
            </w:r>
          </w:p>
        </w:tc>
      </w:tr>
      <w:tr w:rsidR="001810D3" w:rsidRPr="007A752C" w14:paraId="4F0768DE" w14:textId="77777777" w:rsidTr="2E2F3467">
        <w:trPr>
          <w:jc w:val="center"/>
        </w:trPr>
        <w:tc>
          <w:tcPr>
            <w:tcW w:w="1555" w:type="dxa"/>
            <w:shd w:val="clear" w:color="auto" w:fill="F2F2F2" w:themeFill="background1" w:themeFillShade="F2"/>
          </w:tcPr>
          <w:p w14:paraId="4968C753" w14:textId="77777777" w:rsidR="001810D3" w:rsidRPr="007A752C" w:rsidRDefault="2E2F3467" w:rsidP="2E2F3467">
            <w:pPr>
              <w:jc w:val="center"/>
              <w:rPr>
                <w:rFonts w:ascii="Calibri" w:hAnsi="Calibri"/>
                <w:b/>
                <w:bCs/>
                <w:sz w:val="20"/>
                <w:lang w:eastAsia="en-US"/>
              </w:rPr>
            </w:pPr>
            <w:r w:rsidRPr="007A752C">
              <w:rPr>
                <w:rFonts w:ascii="Calibri" w:hAnsi="Calibri"/>
                <w:b/>
                <w:bCs/>
                <w:sz w:val="20"/>
                <w:lang w:eastAsia="en-US"/>
              </w:rPr>
              <w:t>Kategorija</w:t>
            </w:r>
          </w:p>
        </w:tc>
        <w:tc>
          <w:tcPr>
            <w:tcW w:w="1842" w:type="dxa"/>
            <w:shd w:val="clear" w:color="auto" w:fill="F2F2F2" w:themeFill="background1" w:themeFillShade="F2"/>
          </w:tcPr>
          <w:p w14:paraId="53B38FAC" w14:textId="77777777" w:rsidR="001810D3"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Život I zdravlje ljudi</w:t>
            </w:r>
          </w:p>
        </w:tc>
        <w:tc>
          <w:tcPr>
            <w:tcW w:w="1985" w:type="dxa"/>
            <w:shd w:val="clear" w:color="auto" w:fill="F2F2F2" w:themeFill="background1" w:themeFillShade="F2"/>
          </w:tcPr>
          <w:p w14:paraId="2A9B8F21" w14:textId="77777777" w:rsidR="001810D3"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Gospodarstvo</w:t>
            </w:r>
          </w:p>
        </w:tc>
        <w:tc>
          <w:tcPr>
            <w:tcW w:w="2693" w:type="dxa"/>
            <w:shd w:val="clear" w:color="auto" w:fill="F2F2F2" w:themeFill="background1" w:themeFillShade="F2"/>
          </w:tcPr>
          <w:p w14:paraId="2CCEB011" w14:textId="77777777" w:rsidR="001810D3"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 xml:space="preserve">Društvena </w:t>
            </w:r>
            <w:r w:rsidR="007A752C" w:rsidRPr="007A752C">
              <w:rPr>
                <w:rFonts w:ascii="Calibri" w:hAnsi="Calibri"/>
                <w:b/>
                <w:bCs/>
                <w:sz w:val="18"/>
                <w:szCs w:val="18"/>
                <w:lang w:eastAsia="en-US"/>
              </w:rPr>
              <w:t>stabilnosti</w:t>
            </w:r>
            <w:r w:rsidRPr="007A752C">
              <w:rPr>
                <w:rFonts w:ascii="Calibri" w:hAnsi="Calibri"/>
                <w:b/>
                <w:bCs/>
                <w:sz w:val="18"/>
                <w:szCs w:val="18"/>
                <w:lang w:eastAsia="en-US"/>
              </w:rPr>
              <w:t xml:space="preserve"> politika</w:t>
            </w:r>
          </w:p>
        </w:tc>
        <w:tc>
          <w:tcPr>
            <w:tcW w:w="985" w:type="dxa"/>
            <w:shd w:val="clear" w:color="auto" w:fill="F2F2F2" w:themeFill="background1" w:themeFillShade="F2"/>
          </w:tcPr>
          <w:p w14:paraId="1045562B" w14:textId="77777777" w:rsidR="001810D3" w:rsidRPr="007A752C" w:rsidRDefault="2E2F3467" w:rsidP="2E2F3467">
            <w:pPr>
              <w:jc w:val="center"/>
              <w:rPr>
                <w:rFonts w:ascii="Calibri" w:hAnsi="Calibri"/>
                <w:b/>
                <w:bCs/>
                <w:sz w:val="20"/>
                <w:lang w:eastAsia="en-US"/>
              </w:rPr>
            </w:pPr>
            <w:r w:rsidRPr="007A752C">
              <w:rPr>
                <w:rFonts w:ascii="Calibri" w:hAnsi="Calibri"/>
                <w:b/>
                <w:bCs/>
                <w:sz w:val="20"/>
                <w:lang w:eastAsia="en-US"/>
              </w:rPr>
              <w:t>Zbirna ocjena (x)</w:t>
            </w:r>
          </w:p>
        </w:tc>
      </w:tr>
      <w:tr w:rsidR="001810D3" w:rsidRPr="007A752C" w14:paraId="3F941B58" w14:textId="77777777" w:rsidTr="2E2F3467">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6A4EDDCB" w14:textId="77777777" w:rsidR="001810D3" w:rsidRPr="007A752C" w:rsidRDefault="2E2F3467" w:rsidP="2E2F3467">
            <w:pPr>
              <w:jc w:val="left"/>
              <w:rPr>
                <w:rFonts w:ascii="Calibri" w:hAnsi="Calibri"/>
                <w:b/>
                <w:bCs/>
                <w:sz w:val="20"/>
                <w:lang w:eastAsia="hr-HR"/>
              </w:rPr>
            </w:pPr>
            <w:r w:rsidRPr="007A752C">
              <w:rPr>
                <w:rFonts w:ascii="Calibri" w:hAnsi="Calibri"/>
                <w:b/>
                <w:bCs/>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E9FAA15" w14:textId="77777777" w:rsidR="001810D3" w:rsidRPr="007A752C" w:rsidRDefault="001810D3" w:rsidP="005703EE">
            <w:pPr>
              <w:jc w:val="center"/>
              <w:rPr>
                <w:rFonts w:ascii="Calibri" w:hAnsi="Calibri"/>
                <w:b/>
                <w:sz w:val="20"/>
                <w:lang w:eastAsia="en-US"/>
              </w:rPr>
            </w:pPr>
          </w:p>
        </w:tc>
        <w:tc>
          <w:tcPr>
            <w:tcW w:w="1985" w:type="dxa"/>
          </w:tcPr>
          <w:p w14:paraId="7E4CD2B3" w14:textId="77777777" w:rsidR="001810D3" w:rsidRPr="007A752C" w:rsidRDefault="001810D3" w:rsidP="005703EE">
            <w:pPr>
              <w:jc w:val="center"/>
              <w:rPr>
                <w:rFonts w:ascii="Calibri" w:hAnsi="Calibri"/>
                <w:b/>
                <w:sz w:val="20"/>
                <w:lang w:eastAsia="en-US"/>
              </w:rPr>
            </w:pPr>
          </w:p>
        </w:tc>
        <w:tc>
          <w:tcPr>
            <w:tcW w:w="2693" w:type="dxa"/>
          </w:tcPr>
          <w:p w14:paraId="643C0C98" w14:textId="77777777" w:rsidR="001810D3" w:rsidRPr="007A752C" w:rsidRDefault="001810D3" w:rsidP="005703EE">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6EBC0EE3" w14:textId="77777777" w:rsidR="001810D3" w:rsidRPr="007A752C" w:rsidRDefault="001810D3" w:rsidP="005703EE">
            <w:pPr>
              <w:jc w:val="left"/>
              <w:rPr>
                <w:rFonts w:ascii="Calibri" w:hAnsi="Calibri"/>
                <w:b/>
                <w:szCs w:val="24"/>
                <w:lang w:eastAsia="en-US"/>
              </w:rPr>
            </w:pPr>
          </w:p>
        </w:tc>
      </w:tr>
      <w:tr w:rsidR="001810D3" w:rsidRPr="007A752C" w14:paraId="29865456" w14:textId="77777777" w:rsidTr="2E2F3467">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2FE9C2A1" w14:textId="77777777" w:rsidR="001810D3" w:rsidRPr="007A752C" w:rsidRDefault="2E2F3467" w:rsidP="2E2F3467">
            <w:pPr>
              <w:jc w:val="left"/>
              <w:rPr>
                <w:rFonts w:ascii="Calibri" w:hAnsi="Calibri"/>
                <w:b/>
                <w:bCs/>
                <w:sz w:val="20"/>
                <w:lang w:eastAsia="hr-HR"/>
              </w:rPr>
            </w:pPr>
            <w:r w:rsidRPr="007A752C">
              <w:rPr>
                <w:rFonts w:ascii="Calibri" w:hAnsi="Calibri"/>
                <w:b/>
                <w:bCs/>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5DC7527" w14:textId="77777777" w:rsidR="001810D3" w:rsidRPr="007A752C" w:rsidRDefault="001810D3" w:rsidP="005703EE">
            <w:pPr>
              <w:jc w:val="center"/>
              <w:rPr>
                <w:rFonts w:ascii="Calibri" w:hAnsi="Calibri"/>
                <w:b/>
                <w:sz w:val="20"/>
                <w:lang w:eastAsia="en-US"/>
              </w:rPr>
            </w:pPr>
          </w:p>
        </w:tc>
        <w:tc>
          <w:tcPr>
            <w:tcW w:w="1985" w:type="dxa"/>
          </w:tcPr>
          <w:p w14:paraId="65872AC3" w14:textId="77777777" w:rsidR="001810D3" w:rsidRPr="007A752C" w:rsidRDefault="001810D3" w:rsidP="005703EE">
            <w:pPr>
              <w:jc w:val="center"/>
              <w:rPr>
                <w:rFonts w:ascii="Calibri" w:hAnsi="Calibri"/>
                <w:b/>
                <w:sz w:val="20"/>
                <w:lang w:eastAsia="en-US"/>
              </w:rPr>
            </w:pPr>
          </w:p>
        </w:tc>
        <w:tc>
          <w:tcPr>
            <w:tcW w:w="2693" w:type="dxa"/>
          </w:tcPr>
          <w:p w14:paraId="0D8073A1" w14:textId="77777777" w:rsidR="001810D3" w:rsidRPr="007A752C" w:rsidRDefault="2E2F3467" w:rsidP="2E2F3467">
            <w:pPr>
              <w:jc w:val="center"/>
              <w:rPr>
                <w:rFonts w:ascii="Calibri" w:hAnsi="Calibri"/>
                <w:b/>
                <w:bCs/>
                <w:sz w:val="20"/>
                <w:lang w:eastAsia="en-US"/>
              </w:rPr>
            </w:pPr>
            <w:r w:rsidRPr="007A752C">
              <w:rPr>
                <w:rFonts w:ascii="Calibri" w:hAnsi="Calibri"/>
                <w:b/>
                <w:bCs/>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13E09379" w14:textId="77777777" w:rsidR="001810D3" w:rsidRPr="007A752C" w:rsidRDefault="001810D3" w:rsidP="2E2F3467">
            <w:pPr>
              <w:jc w:val="center"/>
              <w:rPr>
                <w:rFonts w:ascii="Calibri" w:hAnsi="Calibri"/>
                <w:b/>
                <w:bCs/>
                <w:lang w:eastAsia="en-US"/>
              </w:rPr>
            </w:pPr>
          </w:p>
        </w:tc>
      </w:tr>
      <w:tr w:rsidR="001810D3" w:rsidRPr="007A752C" w14:paraId="038F9070" w14:textId="77777777" w:rsidTr="2E2F3467">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215E36BE" w14:textId="77777777" w:rsidR="001810D3" w:rsidRPr="007A752C" w:rsidRDefault="2E2F3467" w:rsidP="2E2F3467">
            <w:pPr>
              <w:jc w:val="left"/>
              <w:rPr>
                <w:rFonts w:ascii="Calibri" w:hAnsi="Calibri"/>
                <w:b/>
                <w:bCs/>
                <w:sz w:val="20"/>
                <w:lang w:eastAsia="hr-HR"/>
              </w:rPr>
            </w:pPr>
            <w:r w:rsidRPr="007A752C">
              <w:rPr>
                <w:rFonts w:ascii="Calibri" w:hAnsi="Calibri"/>
                <w:b/>
                <w:bCs/>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666E626" w14:textId="77777777" w:rsidR="001810D3" w:rsidRPr="007A752C" w:rsidRDefault="001810D3" w:rsidP="005703EE">
            <w:pPr>
              <w:jc w:val="center"/>
              <w:rPr>
                <w:rFonts w:ascii="Calibri" w:hAnsi="Calibri"/>
                <w:b/>
                <w:sz w:val="20"/>
                <w:lang w:eastAsia="en-US"/>
              </w:rPr>
            </w:pPr>
          </w:p>
        </w:tc>
        <w:tc>
          <w:tcPr>
            <w:tcW w:w="1985" w:type="dxa"/>
          </w:tcPr>
          <w:p w14:paraId="24981274" w14:textId="77777777" w:rsidR="001810D3" w:rsidRPr="007A752C" w:rsidRDefault="001810D3" w:rsidP="005703EE">
            <w:pPr>
              <w:jc w:val="center"/>
              <w:rPr>
                <w:rFonts w:ascii="Calibri" w:hAnsi="Calibri"/>
                <w:b/>
                <w:sz w:val="20"/>
                <w:lang w:eastAsia="en-US"/>
              </w:rPr>
            </w:pPr>
          </w:p>
        </w:tc>
        <w:tc>
          <w:tcPr>
            <w:tcW w:w="2693" w:type="dxa"/>
          </w:tcPr>
          <w:p w14:paraId="7908AD06" w14:textId="77777777" w:rsidR="001810D3" w:rsidRPr="007A752C" w:rsidRDefault="001810D3" w:rsidP="005703EE">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5CE2CAEB" w14:textId="77777777" w:rsidR="001810D3" w:rsidRPr="007A752C" w:rsidRDefault="001810D3" w:rsidP="005703EE">
            <w:pPr>
              <w:jc w:val="left"/>
              <w:rPr>
                <w:rFonts w:ascii="Calibri" w:hAnsi="Calibri"/>
                <w:b/>
                <w:szCs w:val="24"/>
                <w:lang w:eastAsia="en-US"/>
              </w:rPr>
            </w:pPr>
          </w:p>
        </w:tc>
      </w:tr>
      <w:tr w:rsidR="001810D3" w:rsidRPr="007A752C" w14:paraId="771EC4A0" w14:textId="77777777" w:rsidTr="2E2F3467">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35A4BDDA" w14:textId="77777777" w:rsidR="001810D3" w:rsidRPr="007A752C" w:rsidRDefault="2E2F3467" w:rsidP="2E2F3467">
            <w:pPr>
              <w:jc w:val="left"/>
              <w:rPr>
                <w:rFonts w:ascii="Calibri" w:hAnsi="Calibri"/>
                <w:b/>
                <w:bCs/>
                <w:sz w:val="20"/>
                <w:lang w:eastAsia="hr-HR"/>
              </w:rPr>
            </w:pPr>
            <w:r w:rsidRPr="007A752C">
              <w:rPr>
                <w:rFonts w:ascii="Calibri" w:hAnsi="Calibri"/>
                <w:b/>
                <w:bCs/>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0C1431A2" w14:textId="77777777" w:rsidR="001810D3" w:rsidRPr="007A752C" w:rsidRDefault="001810D3" w:rsidP="005703EE">
            <w:pPr>
              <w:jc w:val="center"/>
              <w:rPr>
                <w:rFonts w:ascii="Calibri" w:hAnsi="Calibri"/>
                <w:b/>
                <w:sz w:val="20"/>
                <w:lang w:eastAsia="en-US"/>
              </w:rPr>
            </w:pPr>
          </w:p>
        </w:tc>
        <w:tc>
          <w:tcPr>
            <w:tcW w:w="1985" w:type="dxa"/>
          </w:tcPr>
          <w:p w14:paraId="7DC0DABB" w14:textId="77777777" w:rsidR="001810D3" w:rsidRPr="007A752C" w:rsidRDefault="001810D3" w:rsidP="005703EE">
            <w:pPr>
              <w:jc w:val="center"/>
              <w:rPr>
                <w:rFonts w:ascii="Calibri" w:hAnsi="Calibri"/>
                <w:b/>
                <w:sz w:val="20"/>
                <w:lang w:eastAsia="en-US"/>
              </w:rPr>
            </w:pPr>
          </w:p>
        </w:tc>
        <w:tc>
          <w:tcPr>
            <w:tcW w:w="2693" w:type="dxa"/>
          </w:tcPr>
          <w:p w14:paraId="6A9431B1" w14:textId="77777777" w:rsidR="001810D3" w:rsidRPr="007A752C" w:rsidRDefault="001810D3" w:rsidP="005703EE">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52433395" w14:textId="77777777" w:rsidR="001810D3" w:rsidRPr="007A752C" w:rsidRDefault="2E2F3467" w:rsidP="006A57FC">
            <w:pPr>
              <w:jc w:val="center"/>
              <w:rPr>
                <w:rFonts w:ascii="Calibri" w:hAnsi="Calibri"/>
                <w:b/>
                <w:bCs/>
                <w:lang w:eastAsia="en-US"/>
              </w:rPr>
            </w:pPr>
            <w:r w:rsidRPr="007A752C">
              <w:rPr>
                <w:rFonts w:ascii="Calibri" w:hAnsi="Calibri"/>
                <w:b/>
                <w:bCs/>
                <w:lang w:eastAsia="en-US"/>
              </w:rPr>
              <w:t>X</w:t>
            </w:r>
          </w:p>
        </w:tc>
      </w:tr>
      <w:tr w:rsidR="001810D3" w:rsidRPr="007A752C" w14:paraId="59D8A65B" w14:textId="77777777" w:rsidTr="2E2F3467">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726A24BC" w14:textId="77777777" w:rsidR="001810D3" w:rsidRPr="007A752C" w:rsidRDefault="2E2F3467" w:rsidP="2E2F3467">
            <w:pPr>
              <w:jc w:val="left"/>
              <w:rPr>
                <w:rFonts w:ascii="Calibri" w:hAnsi="Calibri"/>
                <w:b/>
                <w:bCs/>
                <w:sz w:val="20"/>
                <w:lang w:eastAsia="hr-HR"/>
              </w:rPr>
            </w:pPr>
            <w:r w:rsidRPr="007A752C">
              <w:rPr>
                <w:rFonts w:ascii="Calibri" w:hAnsi="Calibri"/>
                <w:b/>
                <w:bCs/>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D102ED0" w14:textId="77777777" w:rsidR="001810D3" w:rsidRPr="007A752C" w:rsidRDefault="2E2F3467" w:rsidP="2E2F3467">
            <w:pPr>
              <w:jc w:val="center"/>
              <w:rPr>
                <w:rFonts w:ascii="Calibri" w:hAnsi="Calibri"/>
                <w:b/>
                <w:bCs/>
                <w:sz w:val="20"/>
                <w:lang w:eastAsia="en-US"/>
              </w:rPr>
            </w:pPr>
            <w:r w:rsidRPr="007A752C">
              <w:rPr>
                <w:rFonts w:ascii="Calibri" w:hAnsi="Calibri"/>
                <w:b/>
                <w:bCs/>
                <w:sz w:val="20"/>
                <w:lang w:eastAsia="en-US"/>
              </w:rPr>
              <w:t>X</w:t>
            </w:r>
          </w:p>
        </w:tc>
        <w:tc>
          <w:tcPr>
            <w:tcW w:w="1985" w:type="dxa"/>
          </w:tcPr>
          <w:p w14:paraId="20E0DEC5" w14:textId="77777777" w:rsidR="001810D3" w:rsidRPr="007A752C" w:rsidRDefault="2E2F3467" w:rsidP="2E2F3467">
            <w:pPr>
              <w:jc w:val="center"/>
              <w:rPr>
                <w:rFonts w:ascii="Calibri" w:hAnsi="Calibri"/>
                <w:b/>
                <w:bCs/>
                <w:sz w:val="20"/>
                <w:lang w:eastAsia="en-US"/>
              </w:rPr>
            </w:pPr>
            <w:r w:rsidRPr="007A752C">
              <w:rPr>
                <w:rFonts w:ascii="Calibri" w:hAnsi="Calibri"/>
                <w:b/>
                <w:bCs/>
                <w:sz w:val="20"/>
                <w:lang w:eastAsia="en-US"/>
              </w:rPr>
              <w:t>X</w:t>
            </w:r>
          </w:p>
        </w:tc>
        <w:tc>
          <w:tcPr>
            <w:tcW w:w="2693" w:type="dxa"/>
          </w:tcPr>
          <w:p w14:paraId="6DCEF31F" w14:textId="77777777" w:rsidR="001810D3" w:rsidRPr="007A752C" w:rsidRDefault="001810D3" w:rsidP="005703EE">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3751D802" w14:textId="77777777" w:rsidR="001810D3" w:rsidRPr="007A752C" w:rsidRDefault="001810D3" w:rsidP="2E2F3467">
            <w:pPr>
              <w:jc w:val="left"/>
              <w:rPr>
                <w:rFonts w:ascii="Calibri" w:hAnsi="Calibri"/>
                <w:b/>
                <w:bCs/>
                <w:lang w:eastAsia="en-US"/>
              </w:rPr>
            </w:pPr>
          </w:p>
        </w:tc>
      </w:tr>
    </w:tbl>
    <w:p w14:paraId="6772E4E5" w14:textId="77777777" w:rsidR="001810D3" w:rsidRPr="007A752C" w:rsidRDefault="001810D3" w:rsidP="001810D3">
      <w:pPr>
        <w:rPr>
          <w:lang w:eastAsia="hr-HR"/>
        </w:rPr>
      </w:pPr>
    </w:p>
    <w:p w14:paraId="3DC41E5A" w14:textId="77777777" w:rsidR="001810D3" w:rsidRPr="007A752C" w:rsidRDefault="005703EE" w:rsidP="00A113DB">
      <w:pPr>
        <w:spacing w:line="276" w:lineRule="auto"/>
        <w:rPr>
          <w:b/>
          <w:i/>
          <w:sz w:val="22"/>
          <w:szCs w:val="22"/>
          <w:lang w:eastAsia="hr-HR"/>
        </w:rPr>
      </w:pPr>
      <w:r w:rsidRPr="007A752C">
        <w:rPr>
          <w:rStyle w:val="normaltextrun"/>
          <w:color w:val="000000"/>
          <w:sz w:val="22"/>
          <w:szCs w:val="22"/>
          <w:shd w:val="clear" w:color="auto" w:fill="FFFFFF"/>
        </w:rPr>
        <w:t xml:space="preserve">Zbirno posljedice potresa  ovise o posljedicama sva tri utjecaja na društvene vrijednosti i dobiju se kao srednja vrijednost kategorija život i zdravlje ljudi, gospodarstvo i društvena stabilnost i politika, što određuje </w:t>
      </w:r>
      <w:r w:rsidRPr="007A752C">
        <w:rPr>
          <w:rStyle w:val="normaltextrun"/>
          <w:b/>
          <w:i/>
          <w:color w:val="000000"/>
          <w:sz w:val="22"/>
          <w:szCs w:val="22"/>
          <w:shd w:val="clear" w:color="auto" w:fill="FFFFFF"/>
        </w:rPr>
        <w:t>kategoriju 4 – značajne posljedice.</w:t>
      </w:r>
      <w:r w:rsidRPr="007A752C">
        <w:rPr>
          <w:rStyle w:val="eop"/>
          <w:b/>
          <w:i/>
          <w:color w:val="000000"/>
          <w:sz w:val="22"/>
          <w:szCs w:val="22"/>
          <w:shd w:val="clear" w:color="auto" w:fill="FFFFFF"/>
        </w:rPr>
        <w:t> </w:t>
      </w:r>
    </w:p>
    <w:bookmarkEnd w:id="117"/>
    <w:p w14:paraId="27CD3186" w14:textId="77777777" w:rsidR="005703EE" w:rsidRDefault="005703EE" w:rsidP="001810D3">
      <w:pPr>
        <w:rPr>
          <w:b/>
          <w:i/>
          <w:lang w:eastAsia="hr-HR"/>
        </w:rPr>
      </w:pPr>
    </w:p>
    <w:p w14:paraId="7C059152" w14:textId="77777777" w:rsidR="00F57D2D" w:rsidRDefault="00F57D2D" w:rsidP="001810D3">
      <w:pPr>
        <w:rPr>
          <w:b/>
          <w:i/>
          <w:lang w:eastAsia="hr-HR"/>
        </w:rPr>
      </w:pPr>
    </w:p>
    <w:p w14:paraId="60EBF146" w14:textId="77777777" w:rsidR="00F57D2D" w:rsidRPr="007A752C" w:rsidRDefault="00F57D2D" w:rsidP="001810D3">
      <w:pPr>
        <w:rPr>
          <w:b/>
          <w:i/>
          <w:lang w:eastAsia="hr-HR"/>
        </w:rPr>
      </w:pPr>
    </w:p>
    <w:p w14:paraId="05F19875" w14:textId="77777777" w:rsidR="005703EE" w:rsidRPr="007A752C" w:rsidRDefault="005703EE" w:rsidP="001810D3">
      <w:pPr>
        <w:rPr>
          <w:lang w:eastAsia="hr-HR"/>
        </w:rPr>
      </w:pPr>
    </w:p>
    <w:p w14:paraId="20726B84" w14:textId="26928BA7" w:rsidR="001810D3" w:rsidRPr="007A752C" w:rsidRDefault="0086304F" w:rsidP="00EE73EA">
      <w:pPr>
        <w:pStyle w:val="Razina4"/>
        <w:rPr>
          <w:lang w:val="hr-HR"/>
        </w:rPr>
      </w:pPr>
      <w:bookmarkStart w:id="118" w:name="_Toc225768558"/>
      <w:r>
        <w:rPr>
          <w:lang w:val="hr-HR"/>
        </w:rPr>
        <w:t>Podatci</w:t>
      </w:r>
      <w:r w:rsidR="2E2F3467" w:rsidRPr="007A752C">
        <w:rPr>
          <w:lang w:val="hr-HR"/>
        </w:rPr>
        <w:t>, izvori i metode izračuna</w:t>
      </w:r>
      <w:bookmarkEnd w:id="118"/>
    </w:p>
    <w:p w14:paraId="60936478" w14:textId="77777777" w:rsidR="00CD65DE" w:rsidRPr="007A752C" w:rsidRDefault="00CD65DE" w:rsidP="00CD65DE">
      <w:pPr>
        <w:rPr>
          <w:lang w:eastAsia="hr-HR"/>
        </w:rPr>
      </w:pPr>
    </w:p>
    <w:p w14:paraId="11822E4E" w14:textId="269AAE75" w:rsidR="00F571C1" w:rsidRPr="007A752C" w:rsidRDefault="00A113DB" w:rsidP="00CD65DE">
      <w:pPr>
        <w:rPr>
          <w:sz w:val="22"/>
          <w:szCs w:val="22"/>
          <w:lang w:eastAsia="hr-HR"/>
        </w:rPr>
      </w:pPr>
      <w:r w:rsidRPr="007A752C">
        <w:rPr>
          <w:sz w:val="22"/>
          <w:szCs w:val="22"/>
          <w:lang w:eastAsia="hr-HR"/>
        </w:rPr>
        <w:t xml:space="preserve">Opisano u </w:t>
      </w:r>
      <w:r w:rsidR="0086304F">
        <w:rPr>
          <w:sz w:val="22"/>
          <w:szCs w:val="22"/>
          <w:lang w:eastAsia="hr-HR"/>
        </w:rPr>
        <w:t>točki</w:t>
      </w:r>
      <w:r w:rsidRPr="007A752C">
        <w:rPr>
          <w:sz w:val="22"/>
          <w:szCs w:val="22"/>
          <w:lang w:eastAsia="hr-HR"/>
        </w:rPr>
        <w:t xml:space="preserve"> 3</w:t>
      </w:r>
      <w:r w:rsidR="00F571C1" w:rsidRPr="007A752C">
        <w:rPr>
          <w:sz w:val="22"/>
          <w:szCs w:val="22"/>
          <w:lang w:eastAsia="hr-HR"/>
        </w:rPr>
        <w:t>. Procjene rizika.</w:t>
      </w:r>
    </w:p>
    <w:p w14:paraId="4A373097" w14:textId="77777777" w:rsidR="006F2E34" w:rsidRPr="007A752C" w:rsidRDefault="006F2E34" w:rsidP="001810D3">
      <w:pPr>
        <w:rPr>
          <w:sz w:val="22"/>
          <w:szCs w:val="22"/>
          <w:lang w:eastAsia="hr-HR"/>
        </w:rPr>
      </w:pPr>
    </w:p>
    <w:p w14:paraId="424FEAEB" w14:textId="77777777" w:rsidR="00405AF9" w:rsidRPr="007A752C" w:rsidRDefault="2E2F3467" w:rsidP="00EE73EA">
      <w:pPr>
        <w:pStyle w:val="Razina3"/>
        <w:rPr>
          <w:lang w:val="hr-HR"/>
        </w:rPr>
      </w:pPr>
      <w:bookmarkStart w:id="119" w:name="_Toc225768559"/>
      <w:r w:rsidRPr="007A752C">
        <w:rPr>
          <w:lang w:val="hr-HR"/>
        </w:rPr>
        <w:t>Utvrđivanje rizika preko matrice rizika</w:t>
      </w:r>
      <w:bookmarkEnd w:id="119"/>
    </w:p>
    <w:p w14:paraId="0EF41FF4" w14:textId="77777777" w:rsidR="006711B0" w:rsidRPr="007A752C" w:rsidRDefault="006711B0" w:rsidP="006711B0">
      <w:pPr>
        <w:rPr>
          <w:lang w:eastAsia="en-US"/>
        </w:rPr>
      </w:pPr>
    </w:p>
    <w:p w14:paraId="467A7A4E" w14:textId="5BA0492A" w:rsidR="00405AF9" w:rsidRPr="007A752C" w:rsidRDefault="006711B0" w:rsidP="006711B0">
      <w:pPr>
        <w:pStyle w:val="Opisslike"/>
        <w:rPr>
          <w:rFonts w:cs="Segoe UI"/>
          <w:sz w:val="22"/>
          <w:szCs w:val="22"/>
          <w:lang w:eastAsia="hr-HR"/>
        </w:rPr>
      </w:pPr>
      <w:r w:rsidRPr="007A752C">
        <w:t xml:space="preserve">Grafički prikaz </w:t>
      </w:r>
      <w:r w:rsidR="005F62E4">
        <w:t>13</w:t>
      </w:r>
      <w:r w:rsidRPr="007A752C">
        <w:t>: Potres – matrice rizika</w:t>
      </w:r>
    </w:p>
    <w:tbl>
      <w:tblPr>
        <w:tblStyle w:val="Reetkatablice19"/>
        <w:tblW w:w="0" w:type="auto"/>
        <w:jc w:val="center"/>
        <w:tblLook w:val="04A0" w:firstRow="1" w:lastRow="0" w:firstColumn="1" w:lastColumn="0" w:noHBand="0" w:noVBand="1"/>
      </w:tblPr>
      <w:tblGrid>
        <w:gridCol w:w="4678"/>
        <w:gridCol w:w="4529"/>
      </w:tblGrid>
      <w:tr w:rsidR="005703EE" w:rsidRPr="007A752C" w14:paraId="573C36B8" w14:textId="77777777" w:rsidTr="2E2F3467">
        <w:trPr>
          <w:trHeight w:val="4409"/>
          <w:jc w:val="center"/>
        </w:trPr>
        <w:tc>
          <w:tcPr>
            <w:tcW w:w="4678" w:type="dxa"/>
          </w:tcPr>
          <w:p w14:paraId="63B2D1AF" w14:textId="77777777" w:rsidR="005703EE" w:rsidRPr="007A752C" w:rsidRDefault="005703EE" w:rsidP="005703EE">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5703EE" w:rsidRPr="007A752C" w14:paraId="028C0260" w14:textId="77777777" w:rsidTr="2E2F3467">
              <w:trPr>
                <w:jc w:val="center"/>
              </w:trPr>
              <w:tc>
                <w:tcPr>
                  <w:tcW w:w="1276" w:type="dxa"/>
                </w:tcPr>
                <w:p w14:paraId="5E230E20"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01E1BC84" w14:textId="77777777" w:rsidR="005703EE"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4C09D417"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301A62C8" w14:textId="77777777" w:rsidR="005703EE"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FFC000"/>
                </w:tcPr>
                <w:p w14:paraId="7F4C56C3"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2EA97B50"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36EC8B4C"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2BA8B748" w14:textId="77777777" w:rsidR="005703EE" w:rsidRPr="007A752C" w:rsidRDefault="005703EE" w:rsidP="005703EE">
                  <w:pPr>
                    <w:jc w:val="left"/>
                    <w:rPr>
                      <w:rFonts w:ascii="Calibri" w:hAnsi="Calibri"/>
                      <w:sz w:val="28"/>
                      <w:szCs w:val="28"/>
                      <w:lang w:eastAsia="en-US"/>
                    </w:rPr>
                  </w:pPr>
                </w:p>
              </w:tc>
            </w:tr>
            <w:tr w:rsidR="005703EE" w:rsidRPr="007A752C" w14:paraId="15598134" w14:textId="77777777" w:rsidTr="2E2F3467">
              <w:trPr>
                <w:jc w:val="center"/>
              </w:trPr>
              <w:tc>
                <w:tcPr>
                  <w:tcW w:w="1276" w:type="dxa"/>
                </w:tcPr>
                <w:p w14:paraId="5043DFB6"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56EA23DB" w14:textId="77777777" w:rsidR="005703EE" w:rsidRPr="007A752C" w:rsidRDefault="005703EE" w:rsidP="005703EE">
                  <w:pPr>
                    <w:jc w:val="left"/>
                    <w:rPr>
                      <w:rFonts w:ascii="Calibri" w:hAnsi="Calibri"/>
                      <w:sz w:val="28"/>
                      <w:szCs w:val="28"/>
                      <w:lang w:eastAsia="en-US"/>
                    </w:rPr>
                  </w:pPr>
                </w:p>
              </w:tc>
              <w:tc>
                <w:tcPr>
                  <w:tcW w:w="284" w:type="dxa"/>
                </w:tcPr>
                <w:p w14:paraId="6F6E7820"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7C034F38"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26031141"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5EB9B278"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150086DB"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50422A31" w14:textId="77777777" w:rsidR="005703EE" w:rsidRPr="007A752C" w:rsidRDefault="005703EE" w:rsidP="005703EE">
                  <w:pPr>
                    <w:jc w:val="left"/>
                    <w:rPr>
                      <w:rFonts w:ascii="Calibri" w:hAnsi="Calibri"/>
                      <w:sz w:val="28"/>
                      <w:szCs w:val="28"/>
                      <w:lang w:eastAsia="en-US"/>
                    </w:rPr>
                  </w:pPr>
                </w:p>
              </w:tc>
            </w:tr>
            <w:tr w:rsidR="005703EE" w:rsidRPr="007A752C" w14:paraId="48E8BDCE" w14:textId="77777777" w:rsidTr="2E2F3467">
              <w:trPr>
                <w:jc w:val="center"/>
              </w:trPr>
              <w:tc>
                <w:tcPr>
                  <w:tcW w:w="1276" w:type="dxa"/>
                </w:tcPr>
                <w:p w14:paraId="25BE74D8"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16954ADA" w14:textId="77777777" w:rsidR="005703EE" w:rsidRPr="007A752C" w:rsidRDefault="005703EE" w:rsidP="005703EE">
                  <w:pPr>
                    <w:jc w:val="left"/>
                    <w:rPr>
                      <w:rFonts w:ascii="Calibri" w:hAnsi="Calibri"/>
                      <w:sz w:val="28"/>
                      <w:szCs w:val="28"/>
                      <w:lang w:eastAsia="en-US"/>
                    </w:rPr>
                  </w:pPr>
                </w:p>
              </w:tc>
              <w:tc>
                <w:tcPr>
                  <w:tcW w:w="284" w:type="dxa"/>
                </w:tcPr>
                <w:p w14:paraId="78655280"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621AF960"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3FDDC1E6" w14:textId="77777777" w:rsidR="005703EE" w:rsidRPr="007A752C" w:rsidRDefault="005703EE" w:rsidP="005703EE">
                  <w:pPr>
                    <w:jc w:val="left"/>
                    <w:rPr>
                      <w:rFonts w:ascii="Calibri" w:hAnsi="Calibri"/>
                      <w:sz w:val="28"/>
                      <w:szCs w:val="28"/>
                      <w:lang w:eastAsia="en-US"/>
                    </w:rPr>
                  </w:pPr>
                </w:p>
              </w:tc>
              <w:tc>
                <w:tcPr>
                  <w:tcW w:w="426" w:type="dxa"/>
                  <w:shd w:val="clear" w:color="auto" w:fill="FFC000"/>
                </w:tcPr>
                <w:p w14:paraId="39646F38"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5D0B88F0"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1E9157F9" w14:textId="77777777" w:rsidR="005703EE" w:rsidRPr="007A752C" w:rsidRDefault="005703EE" w:rsidP="005703EE">
                  <w:pPr>
                    <w:jc w:val="left"/>
                    <w:rPr>
                      <w:rFonts w:ascii="Calibri" w:hAnsi="Calibri"/>
                      <w:sz w:val="28"/>
                      <w:szCs w:val="28"/>
                      <w:lang w:eastAsia="en-US"/>
                    </w:rPr>
                  </w:pPr>
                </w:p>
              </w:tc>
            </w:tr>
            <w:tr w:rsidR="005703EE" w:rsidRPr="007A752C" w14:paraId="39FFA135" w14:textId="77777777" w:rsidTr="2E2F3467">
              <w:trPr>
                <w:jc w:val="center"/>
              </w:trPr>
              <w:tc>
                <w:tcPr>
                  <w:tcW w:w="1276" w:type="dxa"/>
                </w:tcPr>
                <w:p w14:paraId="23C65337"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0A73347C" w14:textId="77777777" w:rsidR="005703EE" w:rsidRPr="007A752C" w:rsidRDefault="005703EE" w:rsidP="005703EE">
                  <w:pPr>
                    <w:jc w:val="left"/>
                    <w:rPr>
                      <w:rFonts w:ascii="Calibri" w:hAnsi="Calibri"/>
                      <w:sz w:val="28"/>
                      <w:szCs w:val="28"/>
                      <w:lang w:eastAsia="en-US"/>
                    </w:rPr>
                  </w:pPr>
                </w:p>
              </w:tc>
              <w:tc>
                <w:tcPr>
                  <w:tcW w:w="284" w:type="dxa"/>
                </w:tcPr>
                <w:p w14:paraId="00B121D0"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266AD4D9"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6B7449B8" w14:textId="77777777" w:rsidR="005703EE" w:rsidRPr="007A752C" w:rsidRDefault="005703EE" w:rsidP="005703EE">
                  <w:pPr>
                    <w:jc w:val="left"/>
                    <w:rPr>
                      <w:rFonts w:ascii="Calibri" w:hAnsi="Calibri"/>
                      <w:sz w:val="28"/>
                      <w:szCs w:val="28"/>
                      <w:lang w:eastAsia="en-US"/>
                    </w:rPr>
                  </w:pPr>
                </w:p>
              </w:tc>
              <w:tc>
                <w:tcPr>
                  <w:tcW w:w="426" w:type="dxa"/>
                  <w:shd w:val="clear" w:color="auto" w:fill="FFFF00"/>
                </w:tcPr>
                <w:p w14:paraId="673D08B9"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2B848098"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15460377" w14:textId="77777777" w:rsidR="005703EE" w:rsidRPr="007A752C" w:rsidRDefault="005703EE" w:rsidP="005703EE">
                  <w:pPr>
                    <w:jc w:val="left"/>
                    <w:rPr>
                      <w:rFonts w:ascii="Calibri" w:hAnsi="Calibri"/>
                      <w:sz w:val="28"/>
                      <w:szCs w:val="28"/>
                      <w:lang w:eastAsia="en-US"/>
                    </w:rPr>
                  </w:pPr>
                </w:p>
              </w:tc>
            </w:tr>
            <w:tr w:rsidR="005703EE" w:rsidRPr="007A752C" w14:paraId="73BC2B73" w14:textId="77777777" w:rsidTr="2E2F3467">
              <w:trPr>
                <w:jc w:val="center"/>
              </w:trPr>
              <w:tc>
                <w:tcPr>
                  <w:tcW w:w="1276" w:type="dxa"/>
                </w:tcPr>
                <w:p w14:paraId="1ED831D7"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66FCD8CC" w14:textId="77777777" w:rsidR="005703EE" w:rsidRPr="007A752C" w:rsidRDefault="005703EE" w:rsidP="005703EE">
                  <w:pPr>
                    <w:jc w:val="left"/>
                    <w:rPr>
                      <w:rFonts w:ascii="Calibri" w:hAnsi="Calibri"/>
                      <w:sz w:val="28"/>
                      <w:szCs w:val="28"/>
                      <w:lang w:eastAsia="en-US"/>
                    </w:rPr>
                  </w:pPr>
                </w:p>
              </w:tc>
              <w:tc>
                <w:tcPr>
                  <w:tcW w:w="284" w:type="dxa"/>
                </w:tcPr>
                <w:p w14:paraId="0D16063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20F857D9"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724EF5B2" w14:textId="77777777" w:rsidR="005703EE" w:rsidRPr="007A752C" w:rsidRDefault="005703EE" w:rsidP="005703EE">
                  <w:pPr>
                    <w:jc w:val="left"/>
                    <w:rPr>
                      <w:rFonts w:ascii="Calibri" w:hAnsi="Calibri"/>
                      <w:sz w:val="28"/>
                      <w:szCs w:val="28"/>
                      <w:lang w:eastAsia="en-US"/>
                    </w:rPr>
                  </w:pPr>
                </w:p>
              </w:tc>
              <w:tc>
                <w:tcPr>
                  <w:tcW w:w="426" w:type="dxa"/>
                  <w:shd w:val="clear" w:color="auto" w:fill="00B050"/>
                </w:tcPr>
                <w:p w14:paraId="5A34B402"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32EAA4CB"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6EC0C115" w14:textId="77777777" w:rsidR="005703EE" w:rsidRPr="007A752C" w:rsidRDefault="005703EE" w:rsidP="005703EE">
                  <w:pPr>
                    <w:jc w:val="left"/>
                    <w:rPr>
                      <w:rFonts w:ascii="Calibri" w:hAnsi="Calibri"/>
                      <w:sz w:val="28"/>
                      <w:szCs w:val="28"/>
                      <w:lang w:eastAsia="en-US"/>
                    </w:rPr>
                  </w:pPr>
                </w:p>
              </w:tc>
            </w:tr>
            <w:tr w:rsidR="005703EE" w:rsidRPr="007A752C" w14:paraId="142BCD13" w14:textId="77777777" w:rsidTr="2E2F3467">
              <w:trPr>
                <w:jc w:val="center"/>
              </w:trPr>
              <w:tc>
                <w:tcPr>
                  <w:tcW w:w="1276" w:type="dxa"/>
                  <w:vMerge w:val="restart"/>
                  <w:shd w:val="clear" w:color="auto" w:fill="F2F2F2" w:themeFill="background1" w:themeFillShade="F2"/>
                </w:tcPr>
                <w:p w14:paraId="14DBDF7A" w14:textId="77777777" w:rsidR="005703EE"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5219192C" w14:textId="77777777" w:rsidR="005703EE" w:rsidRPr="007A752C" w:rsidRDefault="005703EE" w:rsidP="005703EE">
                  <w:pPr>
                    <w:jc w:val="left"/>
                    <w:rPr>
                      <w:rFonts w:ascii="Calibri" w:hAnsi="Calibri"/>
                      <w:sz w:val="28"/>
                      <w:szCs w:val="28"/>
                      <w:lang w:eastAsia="en-US"/>
                    </w:rPr>
                  </w:pPr>
                </w:p>
              </w:tc>
              <w:tc>
                <w:tcPr>
                  <w:tcW w:w="284" w:type="dxa"/>
                </w:tcPr>
                <w:p w14:paraId="27E77C43" w14:textId="77777777" w:rsidR="005703EE" w:rsidRPr="007A752C" w:rsidRDefault="005703EE" w:rsidP="005703EE">
                  <w:pPr>
                    <w:jc w:val="left"/>
                    <w:rPr>
                      <w:rFonts w:ascii="Calibri" w:hAnsi="Calibri"/>
                      <w:sz w:val="28"/>
                      <w:szCs w:val="28"/>
                      <w:lang w:eastAsia="en-US"/>
                    </w:rPr>
                  </w:pPr>
                </w:p>
              </w:tc>
              <w:tc>
                <w:tcPr>
                  <w:tcW w:w="425" w:type="dxa"/>
                </w:tcPr>
                <w:p w14:paraId="7696D08E"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12CBDCF6"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31E8892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40E1A6EE"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2BCDE08A"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5703EE" w:rsidRPr="007A752C" w14:paraId="4679D2D2" w14:textId="77777777" w:rsidTr="2E2F3467">
              <w:trPr>
                <w:jc w:val="center"/>
              </w:trPr>
              <w:tc>
                <w:tcPr>
                  <w:tcW w:w="1276" w:type="dxa"/>
                  <w:vMerge/>
                  <w:shd w:val="clear" w:color="auto" w:fill="F2F2F2"/>
                </w:tcPr>
                <w:p w14:paraId="6F671B8E" w14:textId="77777777" w:rsidR="005703EE" w:rsidRPr="007A752C" w:rsidRDefault="005703EE" w:rsidP="005703EE">
                  <w:pPr>
                    <w:jc w:val="left"/>
                    <w:rPr>
                      <w:rFonts w:ascii="Calibri" w:hAnsi="Calibri"/>
                      <w:sz w:val="20"/>
                      <w:lang w:eastAsia="en-US"/>
                    </w:rPr>
                  </w:pPr>
                </w:p>
              </w:tc>
              <w:tc>
                <w:tcPr>
                  <w:tcW w:w="2835" w:type="dxa"/>
                  <w:gridSpan w:val="7"/>
                  <w:tcBorders>
                    <w:top w:val="nil"/>
                  </w:tcBorders>
                </w:tcPr>
                <w:p w14:paraId="619905A1" w14:textId="77777777" w:rsidR="005703EE"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5703EE" w:rsidRPr="007A752C" w14:paraId="59347649" w14:textId="77777777" w:rsidTr="2E2F3467">
              <w:trPr>
                <w:cantSplit/>
                <w:trHeight w:val="326"/>
                <w:jc w:val="center"/>
              </w:trPr>
              <w:tc>
                <w:tcPr>
                  <w:tcW w:w="1276" w:type="dxa"/>
                  <w:shd w:val="clear" w:color="auto" w:fill="FF0000"/>
                </w:tcPr>
                <w:p w14:paraId="4A999A41"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01BF92E6" w14:textId="77777777" w:rsidR="005703EE" w:rsidRPr="007A752C" w:rsidRDefault="005703EE" w:rsidP="005703EE">
                  <w:pPr>
                    <w:jc w:val="left"/>
                    <w:rPr>
                      <w:rFonts w:ascii="Calibri" w:hAnsi="Calibri"/>
                      <w:sz w:val="28"/>
                      <w:szCs w:val="28"/>
                      <w:lang w:eastAsia="en-US"/>
                    </w:rPr>
                  </w:pPr>
                </w:p>
              </w:tc>
              <w:tc>
                <w:tcPr>
                  <w:tcW w:w="425" w:type="dxa"/>
                  <w:vMerge w:val="restart"/>
                  <w:textDirection w:val="btLr"/>
                </w:tcPr>
                <w:p w14:paraId="2D732885"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35E63B2E"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5C791B6A"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D1DAB31"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663D500A"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5703EE" w:rsidRPr="007A752C" w14:paraId="591DB0F3" w14:textId="77777777" w:rsidTr="2E2F3467">
              <w:trPr>
                <w:cantSplit/>
                <w:trHeight w:val="315"/>
                <w:jc w:val="center"/>
              </w:trPr>
              <w:tc>
                <w:tcPr>
                  <w:tcW w:w="1276" w:type="dxa"/>
                  <w:shd w:val="clear" w:color="auto" w:fill="FFC000"/>
                </w:tcPr>
                <w:p w14:paraId="4CAAA284"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49296D2E"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554E65A3"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B9DF595"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35E32707"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65CFF79"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18C1AD2F"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338AACD7" w14:textId="77777777" w:rsidTr="2E2F3467">
              <w:trPr>
                <w:cantSplit/>
                <w:trHeight w:val="323"/>
                <w:jc w:val="center"/>
              </w:trPr>
              <w:tc>
                <w:tcPr>
                  <w:tcW w:w="1276" w:type="dxa"/>
                  <w:shd w:val="clear" w:color="auto" w:fill="FFFF00"/>
                </w:tcPr>
                <w:p w14:paraId="631A420D"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0164DC85"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156C8E18"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093F5E8"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474D7353"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14E1588"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2B9CA5A0"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12A05204" w14:textId="77777777" w:rsidTr="2E2F3467">
              <w:trPr>
                <w:cantSplit/>
                <w:trHeight w:val="303"/>
                <w:jc w:val="center"/>
              </w:trPr>
              <w:tc>
                <w:tcPr>
                  <w:tcW w:w="1276" w:type="dxa"/>
                  <w:shd w:val="clear" w:color="auto" w:fill="00B050"/>
                </w:tcPr>
                <w:p w14:paraId="6A157E8B"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55A49929"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2694A964"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0331F98"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344FE1E3"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779988DE"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5824B0D2" w14:textId="77777777" w:rsidR="005703EE" w:rsidRPr="007A752C" w:rsidRDefault="005703EE" w:rsidP="005703EE">
                  <w:pPr>
                    <w:ind w:left="113" w:right="113"/>
                    <w:jc w:val="center"/>
                    <w:rPr>
                      <w:rFonts w:ascii="Calibri" w:hAnsi="Calibri"/>
                      <w:sz w:val="18"/>
                      <w:szCs w:val="18"/>
                      <w:lang w:eastAsia="en-US"/>
                    </w:rPr>
                  </w:pPr>
                </w:p>
              </w:tc>
            </w:tr>
          </w:tbl>
          <w:p w14:paraId="2B77223F" w14:textId="77777777" w:rsidR="005703EE" w:rsidRPr="007A752C" w:rsidRDefault="005703EE" w:rsidP="005703EE">
            <w:pPr>
              <w:jc w:val="left"/>
              <w:rPr>
                <w:rFonts w:ascii="Calibri" w:hAnsi="Calibri"/>
                <w:sz w:val="18"/>
                <w:szCs w:val="18"/>
                <w:lang w:eastAsia="en-US"/>
              </w:rPr>
            </w:pPr>
          </w:p>
          <w:p w14:paraId="1469869C"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Potres -matrica rizika utjecaja na život i zdravlje ljudi </w:t>
            </w:r>
          </w:p>
          <w:p w14:paraId="2F5DB93C" w14:textId="77777777" w:rsidR="005703EE" w:rsidRPr="007A752C" w:rsidRDefault="005703EE" w:rsidP="005703EE">
            <w:pPr>
              <w:jc w:val="left"/>
              <w:rPr>
                <w:rFonts w:ascii="Calibri" w:hAnsi="Calibri"/>
                <w:sz w:val="28"/>
                <w:szCs w:val="28"/>
                <w:lang w:eastAsia="en-US"/>
              </w:rPr>
            </w:pPr>
          </w:p>
        </w:tc>
        <w:tc>
          <w:tcPr>
            <w:tcW w:w="4529" w:type="dxa"/>
          </w:tcPr>
          <w:p w14:paraId="3997ECDE" w14:textId="77777777" w:rsidR="005703EE" w:rsidRPr="007A752C" w:rsidRDefault="005703EE" w:rsidP="005703EE">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5703EE" w:rsidRPr="007A752C" w14:paraId="01139EB2" w14:textId="77777777" w:rsidTr="2E2F3467">
              <w:trPr>
                <w:jc w:val="center"/>
              </w:trPr>
              <w:tc>
                <w:tcPr>
                  <w:tcW w:w="1276" w:type="dxa"/>
                </w:tcPr>
                <w:p w14:paraId="1466D1B9"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47886E37" w14:textId="77777777" w:rsidR="005703EE"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57F8FCCF"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06078052" w14:textId="77777777" w:rsidR="005703EE"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FFC000"/>
                </w:tcPr>
                <w:p w14:paraId="68D28B93"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704172AC"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19D91C62"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3922A4A8" w14:textId="77777777" w:rsidR="005703EE" w:rsidRPr="007A752C" w:rsidRDefault="005703EE" w:rsidP="005703EE">
                  <w:pPr>
                    <w:jc w:val="left"/>
                    <w:rPr>
                      <w:rFonts w:ascii="Calibri" w:hAnsi="Calibri"/>
                      <w:sz w:val="28"/>
                      <w:szCs w:val="28"/>
                      <w:lang w:eastAsia="en-US"/>
                    </w:rPr>
                  </w:pPr>
                </w:p>
              </w:tc>
            </w:tr>
            <w:tr w:rsidR="005703EE" w:rsidRPr="007A752C" w14:paraId="7ADE810D" w14:textId="77777777" w:rsidTr="2E2F3467">
              <w:trPr>
                <w:jc w:val="center"/>
              </w:trPr>
              <w:tc>
                <w:tcPr>
                  <w:tcW w:w="1276" w:type="dxa"/>
                </w:tcPr>
                <w:p w14:paraId="68BBC816"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6F7E164" w14:textId="77777777" w:rsidR="005703EE" w:rsidRPr="007A752C" w:rsidRDefault="005703EE" w:rsidP="005703EE">
                  <w:pPr>
                    <w:jc w:val="left"/>
                    <w:rPr>
                      <w:rFonts w:ascii="Calibri" w:hAnsi="Calibri"/>
                      <w:sz w:val="28"/>
                      <w:szCs w:val="28"/>
                      <w:lang w:eastAsia="en-US"/>
                    </w:rPr>
                  </w:pPr>
                </w:p>
              </w:tc>
              <w:tc>
                <w:tcPr>
                  <w:tcW w:w="284" w:type="dxa"/>
                </w:tcPr>
                <w:p w14:paraId="6E8E7FC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6BC82BC9"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7944B707"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5C2E6EDE"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7C602711"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0FC7B103" w14:textId="77777777" w:rsidR="005703EE" w:rsidRPr="007A752C" w:rsidRDefault="005703EE" w:rsidP="005703EE">
                  <w:pPr>
                    <w:jc w:val="left"/>
                    <w:rPr>
                      <w:rFonts w:ascii="Calibri" w:hAnsi="Calibri"/>
                      <w:sz w:val="28"/>
                      <w:szCs w:val="28"/>
                      <w:lang w:eastAsia="en-US"/>
                    </w:rPr>
                  </w:pPr>
                </w:p>
              </w:tc>
            </w:tr>
            <w:tr w:rsidR="005703EE" w:rsidRPr="007A752C" w14:paraId="7B00F9F8" w14:textId="77777777" w:rsidTr="2E2F3467">
              <w:trPr>
                <w:jc w:val="center"/>
              </w:trPr>
              <w:tc>
                <w:tcPr>
                  <w:tcW w:w="1276" w:type="dxa"/>
                </w:tcPr>
                <w:p w14:paraId="4509BC12"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2180CB31" w14:textId="77777777" w:rsidR="005703EE" w:rsidRPr="007A752C" w:rsidRDefault="005703EE" w:rsidP="005703EE">
                  <w:pPr>
                    <w:jc w:val="left"/>
                    <w:rPr>
                      <w:rFonts w:ascii="Calibri" w:hAnsi="Calibri"/>
                      <w:sz w:val="28"/>
                      <w:szCs w:val="28"/>
                      <w:lang w:eastAsia="en-US"/>
                    </w:rPr>
                  </w:pPr>
                </w:p>
              </w:tc>
              <w:tc>
                <w:tcPr>
                  <w:tcW w:w="284" w:type="dxa"/>
                </w:tcPr>
                <w:p w14:paraId="64FFE9AB"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48B44147"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463919CF" w14:textId="77777777" w:rsidR="005703EE" w:rsidRPr="007A752C" w:rsidRDefault="005703EE" w:rsidP="005703EE">
                  <w:pPr>
                    <w:jc w:val="left"/>
                    <w:rPr>
                      <w:rFonts w:ascii="Calibri" w:hAnsi="Calibri"/>
                      <w:sz w:val="28"/>
                      <w:szCs w:val="28"/>
                      <w:lang w:eastAsia="en-US"/>
                    </w:rPr>
                  </w:pPr>
                </w:p>
              </w:tc>
              <w:tc>
                <w:tcPr>
                  <w:tcW w:w="426" w:type="dxa"/>
                  <w:shd w:val="clear" w:color="auto" w:fill="FFC000"/>
                </w:tcPr>
                <w:p w14:paraId="179FEBF3"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6D2B8345"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3957DE89" w14:textId="77777777" w:rsidR="005703EE" w:rsidRPr="007A752C" w:rsidRDefault="005703EE" w:rsidP="005703EE">
                  <w:pPr>
                    <w:jc w:val="left"/>
                    <w:rPr>
                      <w:rFonts w:ascii="Calibri" w:hAnsi="Calibri"/>
                      <w:sz w:val="28"/>
                      <w:szCs w:val="28"/>
                      <w:lang w:eastAsia="en-US"/>
                    </w:rPr>
                  </w:pPr>
                </w:p>
              </w:tc>
            </w:tr>
            <w:tr w:rsidR="005703EE" w:rsidRPr="007A752C" w14:paraId="640F5062" w14:textId="77777777" w:rsidTr="2E2F3467">
              <w:trPr>
                <w:jc w:val="center"/>
              </w:trPr>
              <w:tc>
                <w:tcPr>
                  <w:tcW w:w="1276" w:type="dxa"/>
                </w:tcPr>
                <w:p w14:paraId="6F8294E1"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F966A41" w14:textId="77777777" w:rsidR="005703EE" w:rsidRPr="007A752C" w:rsidRDefault="005703EE" w:rsidP="005703EE">
                  <w:pPr>
                    <w:jc w:val="left"/>
                    <w:rPr>
                      <w:rFonts w:ascii="Calibri" w:hAnsi="Calibri"/>
                      <w:sz w:val="28"/>
                      <w:szCs w:val="28"/>
                      <w:lang w:eastAsia="en-US"/>
                    </w:rPr>
                  </w:pPr>
                </w:p>
              </w:tc>
              <w:tc>
                <w:tcPr>
                  <w:tcW w:w="284" w:type="dxa"/>
                </w:tcPr>
                <w:p w14:paraId="48773CD1"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21650BD9"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3C844937" w14:textId="77777777" w:rsidR="005703EE" w:rsidRPr="007A752C" w:rsidRDefault="005703EE" w:rsidP="005703EE">
                  <w:pPr>
                    <w:jc w:val="left"/>
                    <w:rPr>
                      <w:rFonts w:ascii="Calibri" w:hAnsi="Calibri"/>
                      <w:sz w:val="28"/>
                      <w:szCs w:val="28"/>
                      <w:lang w:eastAsia="en-US"/>
                    </w:rPr>
                  </w:pPr>
                </w:p>
              </w:tc>
              <w:tc>
                <w:tcPr>
                  <w:tcW w:w="426" w:type="dxa"/>
                  <w:shd w:val="clear" w:color="auto" w:fill="FFFF00"/>
                </w:tcPr>
                <w:p w14:paraId="39F9A476"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392728C5"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2E53E89B" w14:textId="77777777" w:rsidR="005703EE" w:rsidRPr="007A752C" w:rsidRDefault="005703EE" w:rsidP="005703EE">
                  <w:pPr>
                    <w:jc w:val="left"/>
                    <w:rPr>
                      <w:rFonts w:ascii="Calibri" w:hAnsi="Calibri"/>
                      <w:sz w:val="28"/>
                      <w:szCs w:val="28"/>
                      <w:lang w:eastAsia="en-US"/>
                    </w:rPr>
                  </w:pPr>
                </w:p>
              </w:tc>
            </w:tr>
            <w:tr w:rsidR="005703EE" w:rsidRPr="007A752C" w14:paraId="3FEC2B54" w14:textId="77777777" w:rsidTr="2E2F3467">
              <w:trPr>
                <w:jc w:val="center"/>
              </w:trPr>
              <w:tc>
                <w:tcPr>
                  <w:tcW w:w="1276" w:type="dxa"/>
                </w:tcPr>
                <w:p w14:paraId="3A8BA3C8"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1A1703E1" w14:textId="77777777" w:rsidR="005703EE" w:rsidRPr="007A752C" w:rsidRDefault="005703EE" w:rsidP="005703EE">
                  <w:pPr>
                    <w:jc w:val="left"/>
                    <w:rPr>
                      <w:rFonts w:ascii="Calibri" w:hAnsi="Calibri"/>
                      <w:sz w:val="28"/>
                      <w:szCs w:val="28"/>
                      <w:lang w:eastAsia="en-US"/>
                    </w:rPr>
                  </w:pPr>
                </w:p>
              </w:tc>
              <w:tc>
                <w:tcPr>
                  <w:tcW w:w="284" w:type="dxa"/>
                </w:tcPr>
                <w:p w14:paraId="7FFC8881"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160DBECB"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285D2406" w14:textId="77777777" w:rsidR="005703EE" w:rsidRPr="007A752C" w:rsidRDefault="005703EE" w:rsidP="005703EE">
                  <w:pPr>
                    <w:jc w:val="left"/>
                    <w:rPr>
                      <w:rFonts w:ascii="Calibri" w:hAnsi="Calibri"/>
                      <w:sz w:val="28"/>
                      <w:szCs w:val="28"/>
                      <w:lang w:eastAsia="en-US"/>
                    </w:rPr>
                  </w:pPr>
                </w:p>
              </w:tc>
              <w:tc>
                <w:tcPr>
                  <w:tcW w:w="426" w:type="dxa"/>
                  <w:shd w:val="clear" w:color="auto" w:fill="00B050"/>
                </w:tcPr>
                <w:p w14:paraId="183BCF73"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49923D60"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0A497A79" w14:textId="77777777" w:rsidR="005703EE" w:rsidRPr="007A752C" w:rsidRDefault="005703EE" w:rsidP="005703EE">
                  <w:pPr>
                    <w:jc w:val="left"/>
                    <w:rPr>
                      <w:rFonts w:ascii="Calibri" w:hAnsi="Calibri"/>
                      <w:sz w:val="28"/>
                      <w:szCs w:val="28"/>
                      <w:lang w:eastAsia="en-US"/>
                    </w:rPr>
                  </w:pPr>
                </w:p>
              </w:tc>
            </w:tr>
            <w:tr w:rsidR="005703EE" w:rsidRPr="007A752C" w14:paraId="6722DDF7" w14:textId="77777777" w:rsidTr="2E2F3467">
              <w:trPr>
                <w:jc w:val="center"/>
              </w:trPr>
              <w:tc>
                <w:tcPr>
                  <w:tcW w:w="1276" w:type="dxa"/>
                  <w:vMerge w:val="restart"/>
                  <w:shd w:val="clear" w:color="auto" w:fill="F2F2F2" w:themeFill="background1" w:themeFillShade="F2"/>
                </w:tcPr>
                <w:p w14:paraId="62471845" w14:textId="77777777" w:rsidR="005703EE"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5C7AF857" w14:textId="77777777" w:rsidR="005703EE" w:rsidRPr="007A752C" w:rsidRDefault="005703EE" w:rsidP="005703EE">
                  <w:pPr>
                    <w:jc w:val="left"/>
                    <w:rPr>
                      <w:rFonts w:ascii="Calibri" w:hAnsi="Calibri"/>
                      <w:sz w:val="28"/>
                      <w:szCs w:val="28"/>
                      <w:lang w:eastAsia="en-US"/>
                    </w:rPr>
                  </w:pPr>
                </w:p>
              </w:tc>
              <w:tc>
                <w:tcPr>
                  <w:tcW w:w="284" w:type="dxa"/>
                </w:tcPr>
                <w:p w14:paraId="7496034F" w14:textId="77777777" w:rsidR="005703EE" w:rsidRPr="007A752C" w:rsidRDefault="005703EE" w:rsidP="005703EE">
                  <w:pPr>
                    <w:jc w:val="left"/>
                    <w:rPr>
                      <w:rFonts w:ascii="Calibri" w:hAnsi="Calibri"/>
                      <w:sz w:val="28"/>
                      <w:szCs w:val="28"/>
                      <w:lang w:eastAsia="en-US"/>
                    </w:rPr>
                  </w:pPr>
                </w:p>
              </w:tc>
              <w:tc>
                <w:tcPr>
                  <w:tcW w:w="425" w:type="dxa"/>
                </w:tcPr>
                <w:p w14:paraId="3A09E88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292991FA"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3AD1F9FD"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24703468"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7F9736EB"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5703EE" w:rsidRPr="007A752C" w14:paraId="5C88C012" w14:textId="77777777" w:rsidTr="2E2F3467">
              <w:trPr>
                <w:jc w:val="center"/>
              </w:trPr>
              <w:tc>
                <w:tcPr>
                  <w:tcW w:w="1276" w:type="dxa"/>
                  <w:vMerge/>
                  <w:shd w:val="clear" w:color="auto" w:fill="F2F2F2"/>
                </w:tcPr>
                <w:p w14:paraId="3FAA2BAA" w14:textId="77777777" w:rsidR="005703EE" w:rsidRPr="007A752C" w:rsidRDefault="005703EE" w:rsidP="005703EE">
                  <w:pPr>
                    <w:jc w:val="left"/>
                    <w:rPr>
                      <w:rFonts w:ascii="Calibri" w:hAnsi="Calibri"/>
                      <w:sz w:val="20"/>
                      <w:lang w:eastAsia="en-US"/>
                    </w:rPr>
                  </w:pPr>
                </w:p>
              </w:tc>
              <w:tc>
                <w:tcPr>
                  <w:tcW w:w="2835" w:type="dxa"/>
                  <w:gridSpan w:val="7"/>
                  <w:tcBorders>
                    <w:top w:val="nil"/>
                  </w:tcBorders>
                </w:tcPr>
                <w:p w14:paraId="7E59F7EA" w14:textId="77777777" w:rsidR="005703EE"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5703EE" w:rsidRPr="007A752C" w14:paraId="756D040F" w14:textId="77777777" w:rsidTr="2E2F3467">
              <w:trPr>
                <w:cantSplit/>
                <w:trHeight w:val="326"/>
                <w:jc w:val="center"/>
              </w:trPr>
              <w:tc>
                <w:tcPr>
                  <w:tcW w:w="1276" w:type="dxa"/>
                  <w:shd w:val="clear" w:color="auto" w:fill="FF0000"/>
                </w:tcPr>
                <w:p w14:paraId="053D5A5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1DBE9EDC" w14:textId="77777777" w:rsidR="005703EE" w:rsidRPr="007A752C" w:rsidRDefault="005703EE" w:rsidP="005703EE">
                  <w:pPr>
                    <w:jc w:val="left"/>
                    <w:rPr>
                      <w:rFonts w:ascii="Calibri" w:hAnsi="Calibri"/>
                      <w:sz w:val="28"/>
                      <w:szCs w:val="28"/>
                      <w:lang w:eastAsia="en-US"/>
                    </w:rPr>
                  </w:pPr>
                </w:p>
              </w:tc>
              <w:tc>
                <w:tcPr>
                  <w:tcW w:w="425" w:type="dxa"/>
                  <w:vMerge w:val="restart"/>
                  <w:textDirection w:val="btLr"/>
                </w:tcPr>
                <w:p w14:paraId="34E111B3"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3970C736"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36972B86"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606D8367"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6456EA72"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5703EE" w:rsidRPr="007A752C" w14:paraId="184C685D" w14:textId="77777777" w:rsidTr="2E2F3467">
              <w:trPr>
                <w:cantSplit/>
                <w:trHeight w:val="315"/>
                <w:jc w:val="center"/>
              </w:trPr>
              <w:tc>
                <w:tcPr>
                  <w:tcW w:w="1276" w:type="dxa"/>
                  <w:shd w:val="clear" w:color="auto" w:fill="FFC000"/>
                </w:tcPr>
                <w:p w14:paraId="72419BD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5A03C88A"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5E313CB5"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21F2DF25"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7D675DC9"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185F5F0"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B38ACDE"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74614BEF" w14:textId="77777777" w:rsidTr="2E2F3467">
              <w:trPr>
                <w:cantSplit/>
                <w:trHeight w:val="323"/>
                <w:jc w:val="center"/>
              </w:trPr>
              <w:tc>
                <w:tcPr>
                  <w:tcW w:w="1276" w:type="dxa"/>
                  <w:shd w:val="clear" w:color="auto" w:fill="FFFF00"/>
                </w:tcPr>
                <w:p w14:paraId="464C811A"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0001A551"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5A2FCE92"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77148F14"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6AC1EA60"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2C49454F"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11F4B8C6"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14845197" w14:textId="77777777" w:rsidTr="2E2F3467">
              <w:trPr>
                <w:cantSplit/>
                <w:trHeight w:val="303"/>
                <w:jc w:val="center"/>
              </w:trPr>
              <w:tc>
                <w:tcPr>
                  <w:tcW w:w="1276" w:type="dxa"/>
                  <w:shd w:val="clear" w:color="auto" w:fill="00B050"/>
                </w:tcPr>
                <w:p w14:paraId="53AAFF04"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62062B92"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21C26831"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A23E5B6"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0E303CA7"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B939BB9"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18C9E5DF" w14:textId="77777777" w:rsidR="005703EE" w:rsidRPr="007A752C" w:rsidRDefault="005703EE" w:rsidP="005703EE">
                  <w:pPr>
                    <w:ind w:left="113" w:right="113"/>
                    <w:jc w:val="center"/>
                    <w:rPr>
                      <w:rFonts w:ascii="Calibri" w:hAnsi="Calibri"/>
                      <w:sz w:val="18"/>
                      <w:szCs w:val="18"/>
                      <w:lang w:eastAsia="en-US"/>
                    </w:rPr>
                  </w:pPr>
                </w:p>
              </w:tc>
            </w:tr>
          </w:tbl>
          <w:p w14:paraId="333ABC76" w14:textId="77777777" w:rsidR="005703EE" w:rsidRPr="007A752C" w:rsidRDefault="005703EE" w:rsidP="005703EE">
            <w:pPr>
              <w:jc w:val="left"/>
              <w:rPr>
                <w:rFonts w:ascii="Calibri" w:hAnsi="Calibri"/>
                <w:sz w:val="18"/>
                <w:szCs w:val="18"/>
                <w:lang w:eastAsia="en-US"/>
              </w:rPr>
            </w:pPr>
          </w:p>
          <w:p w14:paraId="6F5CD3F4"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Potres - matrica rizika utjecaja na gospodarstvo  </w:t>
            </w:r>
          </w:p>
        </w:tc>
      </w:tr>
      <w:tr w:rsidR="005703EE" w:rsidRPr="007A752C" w14:paraId="1B15674F" w14:textId="77777777" w:rsidTr="2E2F3467">
        <w:trPr>
          <w:jc w:val="center"/>
        </w:trPr>
        <w:tc>
          <w:tcPr>
            <w:tcW w:w="4678" w:type="dxa"/>
          </w:tcPr>
          <w:p w14:paraId="3C0C0D15" w14:textId="77777777" w:rsidR="005703EE" w:rsidRPr="007A752C" w:rsidRDefault="005703EE" w:rsidP="005703EE">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5703EE" w:rsidRPr="007A752C" w14:paraId="11960357" w14:textId="77777777" w:rsidTr="2E2F3467">
              <w:trPr>
                <w:jc w:val="center"/>
              </w:trPr>
              <w:tc>
                <w:tcPr>
                  <w:tcW w:w="1276" w:type="dxa"/>
                </w:tcPr>
                <w:p w14:paraId="355EA91C"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0B8A5FC8" w14:textId="77777777" w:rsidR="005703EE"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56892F81"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67F05C60"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0B14BA07"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35314847"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3EAEAC4D"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4E14DE03" w14:textId="77777777" w:rsidR="005703EE" w:rsidRPr="007A752C" w:rsidRDefault="005703EE" w:rsidP="005703EE">
                  <w:pPr>
                    <w:jc w:val="left"/>
                    <w:rPr>
                      <w:rFonts w:ascii="Calibri" w:hAnsi="Calibri"/>
                      <w:sz w:val="28"/>
                      <w:szCs w:val="28"/>
                      <w:lang w:eastAsia="en-US"/>
                    </w:rPr>
                  </w:pPr>
                </w:p>
              </w:tc>
            </w:tr>
            <w:tr w:rsidR="005703EE" w:rsidRPr="007A752C" w14:paraId="1A552F01" w14:textId="77777777" w:rsidTr="2E2F3467">
              <w:trPr>
                <w:jc w:val="center"/>
              </w:trPr>
              <w:tc>
                <w:tcPr>
                  <w:tcW w:w="1276" w:type="dxa"/>
                </w:tcPr>
                <w:p w14:paraId="430AE9D0"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4B895CD" w14:textId="77777777" w:rsidR="005703EE" w:rsidRPr="007A752C" w:rsidRDefault="005703EE" w:rsidP="005703EE">
                  <w:pPr>
                    <w:jc w:val="left"/>
                    <w:rPr>
                      <w:rFonts w:ascii="Calibri" w:hAnsi="Calibri"/>
                      <w:sz w:val="28"/>
                      <w:szCs w:val="28"/>
                      <w:lang w:eastAsia="en-US"/>
                    </w:rPr>
                  </w:pPr>
                </w:p>
              </w:tc>
              <w:tc>
                <w:tcPr>
                  <w:tcW w:w="284" w:type="dxa"/>
                </w:tcPr>
                <w:p w14:paraId="085786A8"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20D5A2D1"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3ED3DFDA"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613F8350"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5C9D7B16"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2087F1D5" w14:textId="77777777" w:rsidR="005703EE" w:rsidRPr="007A752C" w:rsidRDefault="005703EE" w:rsidP="005703EE">
                  <w:pPr>
                    <w:jc w:val="left"/>
                    <w:rPr>
                      <w:rFonts w:ascii="Calibri" w:hAnsi="Calibri"/>
                      <w:sz w:val="28"/>
                      <w:szCs w:val="28"/>
                      <w:lang w:eastAsia="en-US"/>
                    </w:rPr>
                  </w:pPr>
                </w:p>
              </w:tc>
            </w:tr>
            <w:tr w:rsidR="005703EE" w:rsidRPr="007A752C" w14:paraId="1EDC78CC" w14:textId="77777777" w:rsidTr="2E2F3467">
              <w:trPr>
                <w:jc w:val="center"/>
              </w:trPr>
              <w:tc>
                <w:tcPr>
                  <w:tcW w:w="1276" w:type="dxa"/>
                </w:tcPr>
                <w:p w14:paraId="50F8FCCC"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7B070A3A" w14:textId="77777777" w:rsidR="005703EE" w:rsidRPr="007A752C" w:rsidRDefault="005703EE" w:rsidP="005703EE">
                  <w:pPr>
                    <w:jc w:val="left"/>
                    <w:rPr>
                      <w:rFonts w:ascii="Calibri" w:hAnsi="Calibri"/>
                      <w:sz w:val="28"/>
                      <w:szCs w:val="28"/>
                      <w:lang w:eastAsia="en-US"/>
                    </w:rPr>
                  </w:pPr>
                </w:p>
              </w:tc>
              <w:tc>
                <w:tcPr>
                  <w:tcW w:w="284" w:type="dxa"/>
                </w:tcPr>
                <w:p w14:paraId="58205764"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6BC58F23"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15111C91" w14:textId="77777777" w:rsidR="005703EE" w:rsidRPr="007A752C" w:rsidRDefault="005703EE" w:rsidP="005703EE">
                  <w:pPr>
                    <w:jc w:val="left"/>
                    <w:rPr>
                      <w:rFonts w:ascii="Calibri" w:hAnsi="Calibri"/>
                      <w:sz w:val="28"/>
                      <w:szCs w:val="28"/>
                      <w:lang w:eastAsia="en-US"/>
                    </w:rPr>
                  </w:pPr>
                </w:p>
              </w:tc>
              <w:tc>
                <w:tcPr>
                  <w:tcW w:w="426" w:type="dxa"/>
                  <w:shd w:val="clear" w:color="auto" w:fill="FFC000"/>
                </w:tcPr>
                <w:p w14:paraId="4C819B0D"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23261A4A"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07CB5730" w14:textId="77777777" w:rsidR="005703EE" w:rsidRPr="007A752C" w:rsidRDefault="005703EE" w:rsidP="005703EE">
                  <w:pPr>
                    <w:jc w:val="left"/>
                    <w:rPr>
                      <w:rFonts w:ascii="Calibri" w:hAnsi="Calibri"/>
                      <w:sz w:val="28"/>
                      <w:szCs w:val="28"/>
                      <w:lang w:eastAsia="en-US"/>
                    </w:rPr>
                  </w:pPr>
                </w:p>
              </w:tc>
            </w:tr>
            <w:tr w:rsidR="005703EE" w:rsidRPr="007A752C" w14:paraId="2E1F1BAD" w14:textId="77777777" w:rsidTr="2E2F3467">
              <w:trPr>
                <w:jc w:val="center"/>
              </w:trPr>
              <w:tc>
                <w:tcPr>
                  <w:tcW w:w="1276" w:type="dxa"/>
                </w:tcPr>
                <w:p w14:paraId="0B12F1F8"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0D971FC" w14:textId="77777777" w:rsidR="005703EE" w:rsidRPr="007A752C" w:rsidRDefault="005703EE" w:rsidP="005703EE">
                  <w:pPr>
                    <w:jc w:val="left"/>
                    <w:rPr>
                      <w:rFonts w:ascii="Calibri" w:hAnsi="Calibri"/>
                      <w:sz w:val="28"/>
                      <w:szCs w:val="28"/>
                      <w:lang w:eastAsia="en-US"/>
                    </w:rPr>
                  </w:pPr>
                </w:p>
              </w:tc>
              <w:tc>
                <w:tcPr>
                  <w:tcW w:w="284" w:type="dxa"/>
                </w:tcPr>
                <w:p w14:paraId="60F6C7E8"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765FF6C1" w14:textId="77777777" w:rsidR="005703EE"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FFFF00"/>
                </w:tcPr>
                <w:p w14:paraId="5A8A4465" w14:textId="77777777" w:rsidR="005703EE" w:rsidRPr="007A752C" w:rsidRDefault="005703EE" w:rsidP="005703EE">
                  <w:pPr>
                    <w:jc w:val="left"/>
                    <w:rPr>
                      <w:rFonts w:ascii="Calibri" w:hAnsi="Calibri"/>
                      <w:sz w:val="28"/>
                      <w:szCs w:val="28"/>
                      <w:lang w:eastAsia="en-US"/>
                    </w:rPr>
                  </w:pPr>
                </w:p>
              </w:tc>
              <w:tc>
                <w:tcPr>
                  <w:tcW w:w="426" w:type="dxa"/>
                  <w:shd w:val="clear" w:color="auto" w:fill="FFFF00"/>
                </w:tcPr>
                <w:p w14:paraId="056EC151"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04FB061D"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2D26372A" w14:textId="77777777" w:rsidR="005703EE" w:rsidRPr="007A752C" w:rsidRDefault="005703EE" w:rsidP="005703EE">
                  <w:pPr>
                    <w:jc w:val="left"/>
                    <w:rPr>
                      <w:rFonts w:ascii="Calibri" w:hAnsi="Calibri"/>
                      <w:sz w:val="28"/>
                      <w:szCs w:val="28"/>
                      <w:lang w:eastAsia="en-US"/>
                    </w:rPr>
                  </w:pPr>
                </w:p>
              </w:tc>
            </w:tr>
            <w:tr w:rsidR="005703EE" w:rsidRPr="007A752C" w14:paraId="72F5E7E1" w14:textId="77777777" w:rsidTr="2E2F3467">
              <w:trPr>
                <w:jc w:val="center"/>
              </w:trPr>
              <w:tc>
                <w:tcPr>
                  <w:tcW w:w="1276" w:type="dxa"/>
                </w:tcPr>
                <w:p w14:paraId="7A759861"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0C63CDF5" w14:textId="77777777" w:rsidR="005703EE" w:rsidRPr="007A752C" w:rsidRDefault="005703EE" w:rsidP="005703EE">
                  <w:pPr>
                    <w:jc w:val="left"/>
                    <w:rPr>
                      <w:rFonts w:ascii="Calibri" w:hAnsi="Calibri"/>
                      <w:sz w:val="28"/>
                      <w:szCs w:val="28"/>
                      <w:lang w:eastAsia="en-US"/>
                    </w:rPr>
                  </w:pPr>
                </w:p>
              </w:tc>
              <w:tc>
                <w:tcPr>
                  <w:tcW w:w="284" w:type="dxa"/>
                </w:tcPr>
                <w:p w14:paraId="6BE0E846"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2E3BAF14"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42B8709A" w14:textId="77777777" w:rsidR="005703EE" w:rsidRPr="007A752C" w:rsidRDefault="005703EE" w:rsidP="005703EE">
                  <w:pPr>
                    <w:jc w:val="left"/>
                    <w:rPr>
                      <w:rFonts w:ascii="Calibri" w:hAnsi="Calibri"/>
                      <w:sz w:val="28"/>
                      <w:szCs w:val="28"/>
                      <w:lang w:eastAsia="en-US"/>
                    </w:rPr>
                  </w:pPr>
                </w:p>
              </w:tc>
              <w:tc>
                <w:tcPr>
                  <w:tcW w:w="426" w:type="dxa"/>
                  <w:shd w:val="clear" w:color="auto" w:fill="00B050"/>
                </w:tcPr>
                <w:p w14:paraId="38C491B9"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68172E83"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5C603C4B" w14:textId="77777777" w:rsidR="005703EE" w:rsidRPr="007A752C" w:rsidRDefault="005703EE" w:rsidP="005703EE">
                  <w:pPr>
                    <w:jc w:val="left"/>
                    <w:rPr>
                      <w:rFonts w:ascii="Calibri" w:hAnsi="Calibri"/>
                      <w:sz w:val="28"/>
                      <w:szCs w:val="28"/>
                      <w:lang w:eastAsia="en-US"/>
                    </w:rPr>
                  </w:pPr>
                </w:p>
              </w:tc>
            </w:tr>
            <w:tr w:rsidR="005703EE" w:rsidRPr="007A752C" w14:paraId="42CE3F96" w14:textId="77777777" w:rsidTr="2E2F3467">
              <w:trPr>
                <w:jc w:val="center"/>
              </w:trPr>
              <w:tc>
                <w:tcPr>
                  <w:tcW w:w="1276" w:type="dxa"/>
                  <w:vMerge w:val="restart"/>
                  <w:shd w:val="clear" w:color="auto" w:fill="F2F2F2" w:themeFill="background1" w:themeFillShade="F2"/>
                </w:tcPr>
                <w:p w14:paraId="5ECD8C63" w14:textId="77777777" w:rsidR="005703EE"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0E8F904E" w14:textId="77777777" w:rsidR="005703EE" w:rsidRPr="007A752C" w:rsidRDefault="005703EE" w:rsidP="005703EE">
                  <w:pPr>
                    <w:jc w:val="left"/>
                    <w:rPr>
                      <w:rFonts w:ascii="Calibri" w:hAnsi="Calibri"/>
                      <w:sz w:val="28"/>
                      <w:szCs w:val="28"/>
                      <w:lang w:eastAsia="en-US"/>
                    </w:rPr>
                  </w:pPr>
                </w:p>
              </w:tc>
              <w:tc>
                <w:tcPr>
                  <w:tcW w:w="284" w:type="dxa"/>
                </w:tcPr>
                <w:p w14:paraId="349FA7C0" w14:textId="77777777" w:rsidR="005703EE" w:rsidRPr="007A752C" w:rsidRDefault="005703EE" w:rsidP="005703EE">
                  <w:pPr>
                    <w:jc w:val="left"/>
                    <w:rPr>
                      <w:rFonts w:ascii="Calibri" w:hAnsi="Calibri"/>
                      <w:sz w:val="28"/>
                      <w:szCs w:val="28"/>
                      <w:lang w:eastAsia="en-US"/>
                    </w:rPr>
                  </w:pPr>
                </w:p>
              </w:tc>
              <w:tc>
                <w:tcPr>
                  <w:tcW w:w="425" w:type="dxa"/>
                </w:tcPr>
                <w:p w14:paraId="6BF3390E"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6CE0B2CA"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0337CE05"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0EE7592E"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5C54F880"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5703EE" w:rsidRPr="007A752C" w14:paraId="487B7A01" w14:textId="77777777" w:rsidTr="2E2F3467">
              <w:trPr>
                <w:jc w:val="center"/>
              </w:trPr>
              <w:tc>
                <w:tcPr>
                  <w:tcW w:w="1276" w:type="dxa"/>
                  <w:vMerge/>
                  <w:shd w:val="clear" w:color="auto" w:fill="F2F2F2"/>
                </w:tcPr>
                <w:p w14:paraId="7D6A2558" w14:textId="77777777" w:rsidR="005703EE" w:rsidRPr="007A752C" w:rsidRDefault="005703EE" w:rsidP="005703EE">
                  <w:pPr>
                    <w:jc w:val="left"/>
                    <w:rPr>
                      <w:rFonts w:ascii="Calibri" w:hAnsi="Calibri"/>
                      <w:sz w:val="20"/>
                      <w:lang w:eastAsia="en-US"/>
                    </w:rPr>
                  </w:pPr>
                </w:p>
              </w:tc>
              <w:tc>
                <w:tcPr>
                  <w:tcW w:w="2835" w:type="dxa"/>
                  <w:gridSpan w:val="7"/>
                  <w:tcBorders>
                    <w:top w:val="nil"/>
                  </w:tcBorders>
                </w:tcPr>
                <w:p w14:paraId="6C27A896" w14:textId="77777777" w:rsidR="005703EE"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5703EE" w:rsidRPr="007A752C" w14:paraId="7F7B69FB" w14:textId="77777777" w:rsidTr="2E2F3467">
              <w:trPr>
                <w:cantSplit/>
                <w:trHeight w:val="326"/>
                <w:jc w:val="center"/>
              </w:trPr>
              <w:tc>
                <w:tcPr>
                  <w:tcW w:w="1276" w:type="dxa"/>
                  <w:shd w:val="clear" w:color="auto" w:fill="FF0000"/>
                </w:tcPr>
                <w:p w14:paraId="4404476A"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7334792F" w14:textId="77777777" w:rsidR="005703EE" w:rsidRPr="007A752C" w:rsidRDefault="005703EE" w:rsidP="005703EE">
                  <w:pPr>
                    <w:jc w:val="left"/>
                    <w:rPr>
                      <w:rFonts w:ascii="Calibri" w:hAnsi="Calibri"/>
                      <w:sz w:val="28"/>
                      <w:szCs w:val="28"/>
                      <w:lang w:eastAsia="en-US"/>
                    </w:rPr>
                  </w:pPr>
                </w:p>
              </w:tc>
              <w:tc>
                <w:tcPr>
                  <w:tcW w:w="425" w:type="dxa"/>
                  <w:vMerge w:val="restart"/>
                  <w:textDirection w:val="btLr"/>
                </w:tcPr>
                <w:p w14:paraId="3F19EB72"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606A597E"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6AF811E2"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49D30682"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3FAD895C"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5703EE" w:rsidRPr="007A752C" w14:paraId="42584411" w14:textId="77777777" w:rsidTr="2E2F3467">
              <w:trPr>
                <w:cantSplit/>
                <w:trHeight w:val="315"/>
                <w:jc w:val="center"/>
              </w:trPr>
              <w:tc>
                <w:tcPr>
                  <w:tcW w:w="1276" w:type="dxa"/>
                  <w:shd w:val="clear" w:color="auto" w:fill="FFC000"/>
                </w:tcPr>
                <w:p w14:paraId="3C9DC10A"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B03640B"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1C21B172"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53A125C6"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68330215"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7E3C1B7"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478B340A"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016A639B" w14:textId="77777777" w:rsidTr="2E2F3467">
              <w:trPr>
                <w:cantSplit/>
                <w:trHeight w:val="323"/>
                <w:jc w:val="center"/>
              </w:trPr>
              <w:tc>
                <w:tcPr>
                  <w:tcW w:w="1276" w:type="dxa"/>
                  <w:shd w:val="clear" w:color="auto" w:fill="FFFF00"/>
                </w:tcPr>
                <w:p w14:paraId="4F38113F"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34FA8C42"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0AE388CF"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560435F4"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7A96B9CA"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36266A9"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710900A3"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6B1341E3" w14:textId="77777777" w:rsidTr="2E2F3467">
              <w:trPr>
                <w:cantSplit/>
                <w:trHeight w:val="303"/>
                <w:jc w:val="center"/>
              </w:trPr>
              <w:tc>
                <w:tcPr>
                  <w:tcW w:w="1276" w:type="dxa"/>
                  <w:shd w:val="clear" w:color="auto" w:fill="00B050"/>
                </w:tcPr>
                <w:p w14:paraId="697BE47B"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50F94536"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05E0F798"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228746EE"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3AB8E197"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1B3427C"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50A66B7" w14:textId="77777777" w:rsidR="005703EE" w:rsidRPr="007A752C" w:rsidRDefault="005703EE" w:rsidP="005703EE">
                  <w:pPr>
                    <w:ind w:left="113" w:right="113"/>
                    <w:jc w:val="center"/>
                    <w:rPr>
                      <w:rFonts w:ascii="Calibri" w:hAnsi="Calibri"/>
                      <w:sz w:val="18"/>
                      <w:szCs w:val="18"/>
                      <w:lang w:eastAsia="en-US"/>
                    </w:rPr>
                  </w:pPr>
                </w:p>
              </w:tc>
            </w:tr>
          </w:tbl>
          <w:p w14:paraId="5CD37F46" w14:textId="77777777" w:rsidR="005703EE" w:rsidRPr="007A752C" w:rsidRDefault="005703EE" w:rsidP="005703EE">
            <w:pPr>
              <w:jc w:val="left"/>
              <w:rPr>
                <w:rFonts w:ascii="Calibri" w:hAnsi="Calibri"/>
                <w:sz w:val="18"/>
                <w:szCs w:val="18"/>
                <w:lang w:eastAsia="en-US"/>
              </w:rPr>
            </w:pPr>
          </w:p>
          <w:p w14:paraId="38C68A27"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Potres - matrica rizika utjecaja na kritičnu infrastrukturu </w:t>
            </w:r>
          </w:p>
          <w:p w14:paraId="33AEDF52" w14:textId="77777777" w:rsidR="005703EE" w:rsidRPr="007A752C" w:rsidRDefault="005703EE" w:rsidP="005703EE">
            <w:pPr>
              <w:jc w:val="left"/>
              <w:rPr>
                <w:rFonts w:ascii="Calibri" w:hAnsi="Calibri"/>
                <w:sz w:val="28"/>
                <w:szCs w:val="28"/>
                <w:lang w:eastAsia="en-US"/>
              </w:rPr>
            </w:pPr>
          </w:p>
        </w:tc>
        <w:tc>
          <w:tcPr>
            <w:tcW w:w="4529" w:type="dxa"/>
          </w:tcPr>
          <w:p w14:paraId="56BA2EDE" w14:textId="77777777" w:rsidR="005703EE" w:rsidRPr="007A752C" w:rsidRDefault="005703EE" w:rsidP="005703EE">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5703EE" w:rsidRPr="007A752C" w14:paraId="710FA595" w14:textId="77777777" w:rsidTr="2E2F3467">
              <w:trPr>
                <w:jc w:val="center"/>
              </w:trPr>
              <w:tc>
                <w:tcPr>
                  <w:tcW w:w="1276" w:type="dxa"/>
                </w:tcPr>
                <w:p w14:paraId="3FA4F1EF"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35E23E42" w14:textId="77777777" w:rsidR="005703EE"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437B3B0D"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699529BA"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1A6EB3C4"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23F32EF6"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435D5528"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6E98A570" w14:textId="77777777" w:rsidR="005703EE" w:rsidRPr="007A752C" w:rsidRDefault="005703EE" w:rsidP="005703EE">
                  <w:pPr>
                    <w:jc w:val="left"/>
                    <w:rPr>
                      <w:rFonts w:ascii="Calibri" w:hAnsi="Calibri"/>
                      <w:sz w:val="28"/>
                      <w:szCs w:val="28"/>
                      <w:lang w:eastAsia="en-US"/>
                    </w:rPr>
                  </w:pPr>
                </w:p>
              </w:tc>
            </w:tr>
            <w:tr w:rsidR="005703EE" w:rsidRPr="007A752C" w14:paraId="070BDF22" w14:textId="77777777" w:rsidTr="2E2F3467">
              <w:trPr>
                <w:jc w:val="center"/>
              </w:trPr>
              <w:tc>
                <w:tcPr>
                  <w:tcW w:w="1276" w:type="dxa"/>
                </w:tcPr>
                <w:p w14:paraId="0050348D"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FFCBC99" w14:textId="77777777" w:rsidR="005703EE" w:rsidRPr="007A752C" w:rsidRDefault="005703EE" w:rsidP="005703EE">
                  <w:pPr>
                    <w:jc w:val="left"/>
                    <w:rPr>
                      <w:rFonts w:ascii="Calibri" w:hAnsi="Calibri"/>
                      <w:sz w:val="28"/>
                      <w:szCs w:val="28"/>
                      <w:lang w:eastAsia="en-US"/>
                    </w:rPr>
                  </w:pPr>
                </w:p>
              </w:tc>
              <w:tc>
                <w:tcPr>
                  <w:tcW w:w="284" w:type="dxa"/>
                </w:tcPr>
                <w:p w14:paraId="3DDBF5FA"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3A78491E"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3399E0D0"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31524808"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3CA224C9"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336A109B" w14:textId="77777777" w:rsidR="005703EE" w:rsidRPr="007A752C" w:rsidRDefault="005703EE" w:rsidP="005703EE">
                  <w:pPr>
                    <w:jc w:val="left"/>
                    <w:rPr>
                      <w:rFonts w:ascii="Calibri" w:hAnsi="Calibri"/>
                      <w:sz w:val="28"/>
                      <w:szCs w:val="28"/>
                      <w:lang w:eastAsia="en-US"/>
                    </w:rPr>
                  </w:pPr>
                </w:p>
              </w:tc>
            </w:tr>
            <w:tr w:rsidR="005703EE" w:rsidRPr="007A752C" w14:paraId="222847B0" w14:textId="77777777" w:rsidTr="2E2F3467">
              <w:trPr>
                <w:jc w:val="center"/>
              </w:trPr>
              <w:tc>
                <w:tcPr>
                  <w:tcW w:w="1276" w:type="dxa"/>
                </w:tcPr>
                <w:p w14:paraId="6D7BC024"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3F870609" w14:textId="77777777" w:rsidR="005703EE" w:rsidRPr="007A752C" w:rsidRDefault="005703EE" w:rsidP="005703EE">
                  <w:pPr>
                    <w:jc w:val="left"/>
                    <w:rPr>
                      <w:rFonts w:ascii="Calibri" w:hAnsi="Calibri"/>
                      <w:sz w:val="28"/>
                      <w:szCs w:val="28"/>
                      <w:lang w:eastAsia="en-US"/>
                    </w:rPr>
                  </w:pPr>
                </w:p>
              </w:tc>
              <w:tc>
                <w:tcPr>
                  <w:tcW w:w="284" w:type="dxa"/>
                </w:tcPr>
                <w:p w14:paraId="39FF62E8"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15823DBE"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4087653C" w14:textId="77777777" w:rsidR="005703EE" w:rsidRPr="007A752C" w:rsidRDefault="005703EE" w:rsidP="005703EE">
                  <w:pPr>
                    <w:jc w:val="left"/>
                    <w:rPr>
                      <w:rFonts w:ascii="Calibri" w:hAnsi="Calibri"/>
                      <w:sz w:val="28"/>
                      <w:szCs w:val="28"/>
                      <w:lang w:eastAsia="en-US"/>
                    </w:rPr>
                  </w:pPr>
                </w:p>
              </w:tc>
              <w:tc>
                <w:tcPr>
                  <w:tcW w:w="426" w:type="dxa"/>
                  <w:shd w:val="clear" w:color="auto" w:fill="FFC000"/>
                </w:tcPr>
                <w:p w14:paraId="25438604"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2A790B6A"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00B7B1AF" w14:textId="77777777" w:rsidR="005703EE" w:rsidRPr="007A752C" w:rsidRDefault="005703EE" w:rsidP="005703EE">
                  <w:pPr>
                    <w:jc w:val="left"/>
                    <w:rPr>
                      <w:rFonts w:ascii="Calibri" w:hAnsi="Calibri"/>
                      <w:sz w:val="28"/>
                      <w:szCs w:val="28"/>
                      <w:lang w:eastAsia="en-US"/>
                    </w:rPr>
                  </w:pPr>
                </w:p>
              </w:tc>
            </w:tr>
            <w:tr w:rsidR="005703EE" w:rsidRPr="007A752C" w14:paraId="2454F36D" w14:textId="77777777" w:rsidTr="2E2F3467">
              <w:trPr>
                <w:jc w:val="center"/>
              </w:trPr>
              <w:tc>
                <w:tcPr>
                  <w:tcW w:w="1276" w:type="dxa"/>
                </w:tcPr>
                <w:p w14:paraId="7E52FEDB"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51080DAF" w14:textId="77777777" w:rsidR="005703EE" w:rsidRPr="007A752C" w:rsidRDefault="005703EE" w:rsidP="005703EE">
                  <w:pPr>
                    <w:jc w:val="left"/>
                    <w:rPr>
                      <w:rFonts w:ascii="Calibri" w:hAnsi="Calibri"/>
                      <w:sz w:val="28"/>
                      <w:szCs w:val="28"/>
                      <w:lang w:eastAsia="en-US"/>
                    </w:rPr>
                  </w:pPr>
                </w:p>
              </w:tc>
              <w:tc>
                <w:tcPr>
                  <w:tcW w:w="284" w:type="dxa"/>
                </w:tcPr>
                <w:p w14:paraId="3D01C705"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083CD97F"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217085FA" w14:textId="77777777" w:rsidR="005703EE" w:rsidRPr="007A752C" w:rsidRDefault="005703EE" w:rsidP="005703EE">
                  <w:pPr>
                    <w:jc w:val="left"/>
                    <w:rPr>
                      <w:rFonts w:ascii="Calibri" w:hAnsi="Calibri"/>
                      <w:sz w:val="28"/>
                      <w:szCs w:val="28"/>
                      <w:lang w:eastAsia="en-US"/>
                    </w:rPr>
                  </w:pPr>
                </w:p>
              </w:tc>
              <w:tc>
                <w:tcPr>
                  <w:tcW w:w="426" w:type="dxa"/>
                  <w:shd w:val="clear" w:color="auto" w:fill="FFFF00"/>
                </w:tcPr>
                <w:p w14:paraId="74D07B12"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7D0E44AA"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276D39F3" w14:textId="77777777" w:rsidR="005703EE" w:rsidRPr="007A752C" w:rsidRDefault="005703EE" w:rsidP="005703EE">
                  <w:pPr>
                    <w:jc w:val="left"/>
                    <w:rPr>
                      <w:rFonts w:ascii="Calibri" w:hAnsi="Calibri"/>
                      <w:sz w:val="28"/>
                      <w:szCs w:val="28"/>
                      <w:lang w:eastAsia="en-US"/>
                    </w:rPr>
                  </w:pPr>
                </w:p>
              </w:tc>
            </w:tr>
            <w:tr w:rsidR="005703EE" w:rsidRPr="007A752C" w14:paraId="730F1431" w14:textId="77777777" w:rsidTr="2E2F3467">
              <w:trPr>
                <w:jc w:val="center"/>
              </w:trPr>
              <w:tc>
                <w:tcPr>
                  <w:tcW w:w="1276" w:type="dxa"/>
                </w:tcPr>
                <w:p w14:paraId="6A0B4F66"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4EF1DBBD" w14:textId="77777777" w:rsidR="005703EE" w:rsidRPr="007A752C" w:rsidRDefault="005703EE" w:rsidP="005703EE">
                  <w:pPr>
                    <w:jc w:val="left"/>
                    <w:rPr>
                      <w:rFonts w:ascii="Calibri" w:hAnsi="Calibri"/>
                      <w:sz w:val="28"/>
                      <w:szCs w:val="28"/>
                      <w:lang w:eastAsia="en-US"/>
                    </w:rPr>
                  </w:pPr>
                </w:p>
              </w:tc>
              <w:tc>
                <w:tcPr>
                  <w:tcW w:w="284" w:type="dxa"/>
                </w:tcPr>
                <w:p w14:paraId="2F87B9C7"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04EED226" w14:textId="77777777" w:rsidR="005703EE"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00B050"/>
                </w:tcPr>
                <w:p w14:paraId="5900C0E3" w14:textId="77777777" w:rsidR="005703EE" w:rsidRPr="007A752C" w:rsidRDefault="005703EE" w:rsidP="005703EE">
                  <w:pPr>
                    <w:jc w:val="left"/>
                    <w:rPr>
                      <w:rFonts w:ascii="Calibri" w:hAnsi="Calibri"/>
                      <w:sz w:val="28"/>
                      <w:szCs w:val="28"/>
                      <w:lang w:eastAsia="en-US"/>
                    </w:rPr>
                  </w:pPr>
                </w:p>
              </w:tc>
              <w:tc>
                <w:tcPr>
                  <w:tcW w:w="426" w:type="dxa"/>
                  <w:shd w:val="clear" w:color="auto" w:fill="00B050"/>
                </w:tcPr>
                <w:p w14:paraId="0CF4B071"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222188B7"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7B8687A7" w14:textId="77777777" w:rsidR="005703EE" w:rsidRPr="007A752C" w:rsidRDefault="005703EE" w:rsidP="005703EE">
                  <w:pPr>
                    <w:jc w:val="left"/>
                    <w:rPr>
                      <w:rFonts w:ascii="Calibri" w:hAnsi="Calibri"/>
                      <w:sz w:val="28"/>
                      <w:szCs w:val="28"/>
                      <w:lang w:eastAsia="en-US"/>
                    </w:rPr>
                  </w:pPr>
                </w:p>
              </w:tc>
            </w:tr>
            <w:tr w:rsidR="005703EE" w:rsidRPr="007A752C" w14:paraId="7552B1E4" w14:textId="77777777" w:rsidTr="2E2F3467">
              <w:trPr>
                <w:jc w:val="center"/>
              </w:trPr>
              <w:tc>
                <w:tcPr>
                  <w:tcW w:w="1276" w:type="dxa"/>
                  <w:vMerge w:val="restart"/>
                  <w:shd w:val="clear" w:color="auto" w:fill="F2F2F2" w:themeFill="background1" w:themeFillShade="F2"/>
                </w:tcPr>
                <w:p w14:paraId="248685D4" w14:textId="77777777" w:rsidR="005703EE"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57C8CA64" w14:textId="77777777" w:rsidR="005703EE" w:rsidRPr="007A752C" w:rsidRDefault="005703EE" w:rsidP="005703EE">
                  <w:pPr>
                    <w:jc w:val="left"/>
                    <w:rPr>
                      <w:rFonts w:ascii="Calibri" w:hAnsi="Calibri"/>
                      <w:sz w:val="28"/>
                      <w:szCs w:val="28"/>
                      <w:lang w:eastAsia="en-US"/>
                    </w:rPr>
                  </w:pPr>
                </w:p>
              </w:tc>
              <w:tc>
                <w:tcPr>
                  <w:tcW w:w="284" w:type="dxa"/>
                </w:tcPr>
                <w:p w14:paraId="4D0936E5" w14:textId="77777777" w:rsidR="005703EE" w:rsidRPr="007A752C" w:rsidRDefault="005703EE" w:rsidP="005703EE">
                  <w:pPr>
                    <w:jc w:val="left"/>
                    <w:rPr>
                      <w:rFonts w:ascii="Calibri" w:hAnsi="Calibri"/>
                      <w:sz w:val="28"/>
                      <w:szCs w:val="28"/>
                      <w:lang w:eastAsia="en-US"/>
                    </w:rPr>
                  </w:pPr>
                </w:p>
              </w:tc>
              <w:tc>
                <w:tcPr>
                  <w:tcW w:w="425" w:type="dxa"/>
                </w:tcPr>
                <w:p w14:paraId="758BBD7D"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0CF15D7F"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229C98FF"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CA62987"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3D941767"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5703EE" w:rsidRPr="007A752C" w14:paraId="03C505CC" w14:textId="77777777" w:rsidTr="2E2F3467">
              <w:trPr>
                <w:jc w:val="center"/>
              </w:trPr>
              <w:tc>
                <w:tcPr>
                  <w:tcW w:w="1276" w:type="dxa"/>
                  <w:vMerge/>
                  <w:shd w:val="clear" w:color="auto" w:fill="F2F2F2"/>
                </w:tcPr>
                <w:p w14:paraId="007F721E" w14:textId="77777777" w:rsidR="005703EE" w:rsidRPr="007A752C" w:rsidRDefault="005703EE" w:rsidP="005703EE">
                  <w:pPr>
                    <w:jc w:val="left"/>
                    <w:rPr>
                      <w:rFonts w:ascii="Calibri" w:hAnsi="Calibri"/>
                      <w:sz w:val="20"/>
                      <w:lang w:eastAsia="en-US"/>
                    </w:rPr>
                  </w:pPr>
                </w:p>
              </w:tc>
              <w:tc>
                <w:tcPr>
                  <w:tcW w:w="2835" w:type="dxa"/>
                  <w:gridSpan w:val="7"/>
                  <w:tcBorders>
                    <w:top w:val="nil"/>
                  </w:tcBorders>
                </w:tcPr>
                <w:p w14:paraId="344986CC" w14:textId="77777777" w:rsidR="005703EE"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5703EE" w:rsidRPr="007A752C" w14:paraId="1175B4E1" w14:textId="77777777" w:rsidTr="2E2F3467">
              <w:trPr>
                <w:cantSplit/>
                <w:trHeight w:val="326"/>
                <w:jc w:val="center"/>
              </w:trPr>
              <w:tc>
                <w:tcPr>
                  <w:tcW w:w="1276" w:type="dxa"/>
                  <w:shd w:val="clear" w:color="auto" w:fill="FF0000"/>
                </w:tcPr>
                <w:p w14:paraId="387C1F3D"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0CC74B3B" w14:textId="77777777" w:rsidR="005703EE" w:rsidRPr="007A752C" w:rsidRDefault="005703EE" w:rsidP="005703EE">
                  <w:pPr>
                    <w:jc w:val="left"/>
                    <w:rPr>
                      <w:rFonts w:ascii="Calibri" w:hAnsi="Calibri"/>
                      <w:sz w:val="28"/>
                      <w:szCs w:val="28"/>
                      <w:lang w:eastAsia="en-US"/>
                    </w:rPr>
                  </w:pPr>
                </w:p>
              </w:tc>
              <w:tc>
                <w:tcPr>
                  <w:tcW w:w="425" w:type="dxa"/>
                  <w:vMerge w:val="restart"/>
                  <w:textDirection w:val="btLr"/>
                </w:tcPr>
                <w:p w14:paraId="549DCCFB"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44CD9C04"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1EE70F56"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1440D77"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4AC5630D"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5703EE" w:rsidRPr="007A752C" w14:paraId="54785442" w14:textId="77777777" w:rsidTr="2E2F3467">
              <w:trPr>
                <w:cantSplit/>
                <w:trHeight w:val="315"/>
                <w:jc w:val="center"/>
              </w:trPr>
              <w:tc>
                <w:tcPr>
                  <w:tcW w:w="1276" w:type="dxa"/>
                  <w:shd w:val="clear" w:color="auto" w:fill="FFC000"/>
                </w:tcPr>
                <w:p w14:paraId="6BA8D654"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4733565E"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178525C0"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A05E2CE"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7EDAF18B"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071533D"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6931AD0"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0C2AC519" w14:textId="77777777" w:rsidTr="2E2F3467">
              <w:trPr>
                <w:cantSplit/>
                <w:trHeight w:val="323"/>
                <w:jc w:val="center"/>
              </w:trPr>
              <w:tc>
                <w:tcPr>
                  <w:tcW w:w="1276" w:type="dxa"/>
                  <w:shd w:val="clear" w:color="auto" w:fill="FFFF00"/>
                </w:tcPr>
                <w:p w14:paraId="274558BF"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2A6A5907"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4CE61984"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26DAABB"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343B903E"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C1958DD"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2372F4EC"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54809886" w14:textId="77777777" w:rsidTr="2E2F3467">
              <w:trPr>
                <w:cantSplit/>
                <w:trHeight w:val="303"/>
                <w:jc w:val="center"/>
              </w:trPr>
              <w:tc>
                <w:tcPr>
                  <w:tcW w:w="1276" w:type="dxa"/>
                  <w:shd w:val="clear" w:color="auto" w:fill="00B050"/>
                </w:tcPr>
                <w:p w14:paraId="5FD80EDF"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7EBF6317"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0F4960A5"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D0D5404"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535CC829"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2977BB44"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7157E888" w14:textId="77777777" w:rsidR="005703EE" w:rsidRPr="007A752C" w:rsidRDefault="005703EE" w:rsidP="005703EE">
                  <w:pPr>
                    <w:ind w:left="113" w:right="113"/>
                    <w:jc w:val="center"/>
                    <w:rPr>
                      <w:rFonts w:ascii="Calibri" w:hAnsi="Calibri"/>
                      <w:sz w:val="18"/>
                      <w:szCs w:val="18"/>
                      <w:lang w:eastAsia="en-US"/>
                    </w:rPr>
                  </w:pPr>
                </w:p>
              </w:tc>
            </w:tr>
          </w:tbl>
          <w:p w14:paraId="646834E7" w14:textId="77777777" w:rsidR="005703EE" w:rsidRPr="007A752C" w:rsidRDefault="005703EE" w:rsidP="005703EE">
            <w:pPr>
              <w:jc w:val="left"/>
              <w:rPr>
                <w:rFonts w:ascii="Calibri" w:hAnsi="Calibri"/>
                <w:sz w:val="18"/>
                <w:szCs w:val="18"/>
                <w:lang w:eastAsia="en-US"/>
              </w:rPr>
            </w:pPr>
          </w:p>
          <w:p w14:paraId="0CC27529"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Potres-matrica rizika utjecaja na štete/gubitke na građevinama od javnog društvenog značaja </w:t>
            </w:r>
          </w:p>
        </w:tc>
      </w:tr>
    </w:tbl>
    <w:p w14:paraId="1F290B22" w14:textId="77777777" w:rsidR="00405AF9" w:rsidRPr="007A752C" w:rsidRDefault="00405AF9" w:rsidP="009D064D">
      <w:pPr>
        <w:spacing w:line="276" w:lineRule="auto"/>
        <w:textAlignment w:val="baseline"/>
        <w:rPr>
          <w:rFonts w:ascii="Calibri" w:hAnsi="Calibri" w:cs="Segoe UI"/>
          <w:sz w:val="22"/>
          <w:szCs w:val="22"/>
          <w:lang w:eastAsia="hr-HR"/>
        </w:rPr>
      </w:pPr>
    </w:p>
    <w:p w14:paraId="049CCB22" w14:textId="77777777" w:rsidR="00405AF9" w:rsidRPr="007A752C" w:rsidRDefault="00405AF9" w:rsidP="009D064D">
      <w:pPr>
        <w:spacing w:line="276" w:lineRule="auto"/>
        <w:textAlignment w:val="baseline"/>
        <w:rPr>
          <w:rFonts w:ascii="Calibri" w:hAnsi="Calibri" w:cs="Segoe UI"/>
          <w:sz w:val="22"/>
          <w:szCs w:val="22"/>
          <w:lang w:eastAsia="hr-HR"/>
        </w:rPr>
      </w:pPr>
    </w:p>
    <w:p w14:paraId="67F3F8E3" w14:textId="77777777" w:rsidR="00302EC8" w:rsidRPr="007A752C" w:rsidRDefault="00302EC8" w:rsidP="009D064D">
      <w:pPr>
        <w:spacing w:line="276" w:lineRule="auto"/>
        <w:textAlignment w:val="baseline"/>
        <w:rPr>
          <w:rFonts w:ascii="Calibri" w:hAnsi="Calibri" w:cs="Segoe UI"/>
          <w:sz w:val="22"/>
          <w:szCs w:val="22"/>
          <w:lang w:eastAsia="hr-HR"/>
        </w:rPr>
      </w:pPr>
    </w:p>
    <w:tbl>
      <w:tblPr>
        <w:tblStyle w:val="Reetkatablice20"/>
        <w:tblW w:w="0" w:type="auto"/>
        <w:jc w:val="center"/>
        <w:tblLook w:val="04A0" w:firstRow="1" w:lastRow="0" w:firstColumn="1" w:lastColumn="0" w:noHBand="0" w:noVBand="1"/>
      </w:tblPr>
      <w:tblGrid>
        <w:gridCol w:w="4678"/>
        <w:gridCol w:w="4529"/>
      </w:tblGrid>
      <w:tr w:rsidR="005703EE" w:rsidRPr="007A752C" w14:paraId="50AE3E7B" w14:textId="77777777" w:rsidTr="2E2F3467">
        <w:trPr>
          <w:trHeight w:val="4409"/>
          <w:jc w:val="center"/>
        </w:trPr>
        <w:tc>
          <w:tcPr>
            <w:tcW w:w="4678" w:type="dxa"/>
          </w:tcPr>
          <w:p w14:paraId="15A0128E" w14:textId="77777777" w:rsidR="005703EE" w:rsidRPr="007A752C" w:rsidRDefault="005703EE" w:rsidP="005703EE">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5703EE" w:rsidRPr="007A752C" w14:paraId="340207FE" w14:textId="77777777" w:rsidTr="2E2F3467">
              <w:trPr>
                <w:jc w:val="center"/>
              </w:trPr>
              <w:tc>
                <w:tcPr>
                  <w:tcW w:w="1276" w:type="dxa"/>
                </w:tcPr>
                <w:p w14:paraId="38F48F41"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192876E6" w14:textId="77777777" w:rsidR="005703EE"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40661791"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27A2F07E"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30F0CAF2"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20A67018"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2C271BD1"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7362E542" w14:textId="77777777" w:rsidR="005703EE" w:rsidRPr="007A752C" w:rsidRDefault="005703EE" w:rsidP="005703EE">
                  <w:pPr>
                    <w:jc w:val="left"/>
                    <w:rPr>
                      <w:rFonts w:ascii="Calibri" w:hAnsi="Calibri"/>
                      <w:sz w:val="28"/>
                      <w:szCs w:val="28"/>
                      <w:lang w:eastAsia="en-US"/>
                    </w:rPr>
                  </w:pPr>
                </w:p>
              </w:tc>
            </w:tr>
            <w:tr w:rsidR="005703EE" w:rsidRPr="007A752C" w14:paraId="4DBC9E77" w14:textId="77777777" w:rsidTr="2E2F3467">
              <w:trPr>
                <w:jc w:val="center"/>
              </w:trPr>
              <w:tc>
                <w:tcPr>
                  <w:tcW w:w="1276" w:type="dxa"/>
                </w:tcPr>
                <w:p w14:paraId="4CF96E38"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806371C" w14:textId="77777777" w:rsidR="005703EE" w:rsidRPr="007A752C" w:rsidRDefault="005703EE" w:rsidP="005703EE">
                  <w:pPr>
                    <w:jc w:val="left"/>
                    <w:rPr>
                      <w:rFonts w:ascii="Calibri" w:hAnsi="Calibri"/>
                      <w:sz w:val="28"/>
                      <w:szCs w:val="28"/>
                      <w:lang w:eastAsia="en-US"/>
                    </w:rPr>
                  </w:pPr>
                </w:p>
              </w:tc>
              <w:tc>
                <w:tcPr>
                  <w:tcW w:w="284" w:type="dxa"/>
                </w:tcPr>
                <w:p w14:paraId="417CDBB4"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6E055A82" w14:textId="000C14A8" w:rsidR="005703EE" w:rsidRPr="007A752C" w:rsidRDefault="00F57D2D" w:rsidP="005703EE">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FFC000"/>
                </w:tcPr>
                <w:p w14:paraId="5E6E306D"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4444A189"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17F5D9BE"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4DAF00C0" w14:textId="77777777" w:rsidR="005703EE" w:rsidRPr="007A752C" w:rsidRDefault="005703EE" w:rsidP="005703EE">
                  <w:pPr>
                    <w:jc w:val="left"/>
                    <w:rPr>
                      <w:rFonts w:ascii="Calibri" w:hAnsi="Calibri"/>
                      <w:sz w:val="28"/>
                      <w:szCs w:val="28"/>
                      <w:lang w:eastAsia="en-US"/>
                    </w:rPr>
                  </w:pPr>
                </w:p>
              </w:tc>
            </w:tr>
            <w:tr w:rsidR="005703EE" w:rsidRPr="007A752C" w14:paraId="2568A85F" w14:textId="77777777" w:rsidTr="2E2F3467">
              <w:trPr>
                <w:jc w:val="center"/>
              </w:trPr>
              <w:tc>
                <w:tcPr>
                  <w:tcW w:w="1276" w:type="dxa"/>
                </w:tcPr>
                <w:p w14:paraId="58181777"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2F492113" w14:textId="77777777" w:rsidR="005703EE" w:rsidRPr="007A752C" w:rsidRDefault="005703EE" w:rsidP="005703EE">
                  <w:pPr>
                    <w:jc w:val="left"/>
                    <w:rPr>
                      <w:rFonts w:ascii="Calibri" w:hAnsi="Calibri"/>
                      <w:sz w:val="28"/>
                      <w:szCs w:val="28"/>
                      <w:lang w:eastAsia="en-US"/>
                    </w:rPr>
                  </w:pPr>
                </w:p>
              </w:tc>
              <w:tc>
                <w:tcPr>
                  <w:tcW w:w="284" w:type="dxa"/>
                </w:tcPr>
                <w:p w14:paraId="23869E83"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7E7BBB70"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6BD2AC33" w14:textId="77777777" w:rsidR="005703EE" w:rsidRPr="007A752C" w:rsidRDefault="005703EE" w:rsidP="005703EE">
                  <w:pPr>
                    <w:jc w:val="left"/>
                    <w:rPr>
                      <w:rFonts w:ascii="Calibri" w:hAnsi="Calibri"/>
                      <w:sz w:val="28"/>
                      <w:szCs w:val="28"/>
                      <w:lang w:eastAsia="en-US"/>
                    </w:rPr>
                  </w:pPr>
                </w:p>
              </w:tc>
              <w:tc>
                <w:tcPr>
                  <w:tcW w:w="426" w:type="dxa"/>
                  <w:shd w:val="clear" w:color="auto" w:fill="FFC000"/>
                </w:tcPr>
                <w:p w14:paraId="0C250BC1"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04409BE5"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3DA95D2F" w14:textId="77777777" w:rsidR="005703EE" w:rsidRPr="007A752C" w:rsidRDefault="005703EE" w:rsidP="005703EE">
                  <w:pPr>
                    <w:jc w:val="left"/>
                    <w:rPr>
                      <w:rFonts w:ascii="Calibri" w:hAnsi="Calibri"/>
                      <w:sz w:val="28"/>
                      <w:szCs w:val="28"/>
                      <w:lang w:eastAsia="en-US"/>
                    </w:rPr>
                  </w:pPr>
                </w:p>
              </w:tc>
            </w:tr>
            <w:tr w:rsidR="005703EE" w:rsidRPr="007A752C" w14:paraId="6E8988CA" w14:textId="77777777" w:rsidTr="2E2F3467">
              <w:trPr>
                <w:jc w:val="center"/>
              </w:trPr>
              <w:tc>
                <w:tcPr>
                  <w:tcW w:w="1276" w:type="dxa"/>
                </w:tcPr>
                <w:p w14:paraId="3B100540"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0A63FB0" w14:textId="77777777" w:rsidR="005703EE" w:rsidRPr="007A752C" w:rsidRDefault="005703EE" w:rsidP="005703EE">
                  <w:pPr>
                    <w:jc w:val="left"/>
                    <w:rPr>
                      <w:rFonts w:ascii="Calibri" w:hAnsi="Calibri"/>
                      <w:sz w:val="28"/>
                      <w:szCs w:val="28"/>
                      <w:lang w:eastAsia="en-US"/>
                    </w:rPr>
                  </w:pPr>
                </w:p>
              </w:tc>
              <w:tc>
                <w:tcPr>
                  <w:tcW w:w="284" w:type="dxa"/>
                </w:tcPr>
                <w:p w14:paraId="34E6422B"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00852F96" w14:textId="2FA8F6AD" w:rsidR="005703EE" w:rsidRPr="007A752C" w:rsidRDefault="005703EE" w:rsidP="2E2F3467">
                  <w:pPr>
                    <w:jc w:val="left"/>
                    <w:rPr>
                      <w:rFonts w:ascii="Calibri" w:hAnsi="Calibri"/>
                      <w:sz w:val="28"/>
                      <w:szCs w:val="28"/>
                      <w:lang w:eastAsia="en-US"/>
                    </w:rPr>
                  </w:pPr>
                </w:p>
              </w:tc>
              <w:tc>
                <w:tcPr>
                  <w:tcW w:w="425" w:type="dxa"/>
                  <w:shd w:val="clear" w:color="auto" w:fill="FFFF00"/>
                </w:tcPr>
                <w:p w14:paraId="107F374E" w14:textId="77777777" w:rsidR="005703EE" w:rsidRPr="007A752C" w:rsidRDefault="005703EE" w:rsidP="005703EE">
                  <w:pPr>
                    <w:jc w:val="left"/>
                    <w:rPr>
                      <w:rFonts w:ascii="Calibri" w:hAnsi="Calibri"/>
                      <w:sz w:val="28"/>
                      <w:szCs w:val="28"/>
                      <w:lang w:eastAsia="en-US"/>
                    </w:rPr>
                  </w:pPr>
                </w:p>
              </w:tc>
              <w:tc>
                <w:tcPr>
                  <w:tcW w:w="426" w:type="dxa"/>
                  <w:shd w:val="clear" w:color="auto" w:fill="FFFF00"/>
                </w:tcPr>
                <w:p w14:paraId="7B796C72"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7C425732"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1818127A" w14:textId="77777777" w:rsidR="005703EE" w:rsidRPr="007A752C" w:rsidRDefault="005703EE" w:rsidP="005703EE">
                  <w:pPr>
                    <w:jc w:val="left"/>
                    <w:rPr>
                      <w:rFonts w:ascii="Calibri" w:hAnsi="Calibri"/>
                      <w:sz w:val="28"/>
                      <w:szCs w:val="28"/>
                      <w:lang w:eastAsia="en-US"/>
                    </w:rPr>
                  </w:pPr>
                </w:p>
              </w:tc>
            </w:tr>
            <w:tr w:rsidR="005703EE" w:rsidRPr="007A752C" w14:paraId="03F11627" w14:textId="77777777" w:rsidTr="2E2F3467">
              <w:trPr>
                <w:jc w:val="center"/>
              </w:trPr>
              <w:tc>
                <w:tcPr>
                  <w:tcW w:w="1276" w:type="dxa"/>
                </w:tcPr>
                <w:p w14:paraId="2D51AF9C"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31CAC1D3" w14:textId="77777777" w:rsidR="005703EE" w:rsidRPr="007A752C" w:rsidRDefault="005703EE" w:rsidP="005703EE">
                  <w:pPr>
                    <w:jc w:val="left"/>
                    <w:rPr>
                      <w:rFonts w:ascii="Calibri" w:hAnsi="Calibri"/>
                      <w:sz w:val="28"/>
                      <w:szCs w:val="28"/>
                      <w:lang w:eastAsia="en-US"/>
                    </w:rPr>
                  </w:pPr>
                </w:p>
              </w:tc>
              <w:tc>
                <w:tcPr>
                  <w:tcW w:w="284" w:type="dxa"/>
                </w:tcPr>
                <w:p w14:paraId="4A7A8070"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589E18C9"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4429B787" w14:textId="77777777" w:rsidR="005703EE" w:rsidRPr="007A752C" w:rsidRDefault="005703EE" w:rsidP="005703EE">
                  <w:pPr>
                    <w:jc w:val="left"/>
                    <w:rPr>
                      <w:rFonts w:ascii="Calibri" w:hAnsi="Calibri"/>
                      <w:sz w:val="28"/>
                      <w:szCs w:val="28"/>
                      <w:lang w:eastAsia="en-US"/>
                    </w:rPr>
                  </w:pPr>
                </w:p>
              </w:tc>
              <w:tc>
                <w:tcPr>
                  <w:tcW w:w="426" w:type="dxa"/>
                  <w:shd w:val="clear" w:color="auto" w:fill="00B050"/>
                </w:tcPr>
                <w:p w14:paraId="0F728E16"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38C1A5E1"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780571F1" w14:textId="77777777" w:rsidR="005703EE" w:rsidRPr="007A752C" w:rsidRDefault="005703EE" w:rsidP="005703EE">
                  <w:pPr>
                    <w:jc w:val="left"/>
                    <w:rPr>
                      <w:rFonts w:ascii="Calibri" w:hAnsi="Calibri"/>
                      <w:sz w:val="28"/>
                      <w:szCs w:val="28"/>
                      <w:lang w:eastAsia="en-US"/>
                    </w:rPr>
                  </w:pPr>
                </w:p>
              </w:tc>
            </w:tr>
            <w:tr w:rsidR="005703EE" w:rsidRPr="007A752C" w14:paraId="2731262E" w14:textId="77777777" w:rsidTr="2E2F3467">
              <w:trPr>
                <w:jc w:val="center"/>
              </w:trPr>
              <w:tc>
                <w:tcPr>
                  <w:tcW w:w="1276" w:type="dxa"/>
                  <w:vMerge w:val="restart"/>
                  <w:shd w:val="clear" w:color="auto" w:fill="F2F2F2" w:themeFill="background1" w:themeFillShade="F2"/>
                </w:tcPr>
                <w:p w14:paraId="52EB8359" w14:textId="77777777" w:rsidR="005703EE"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301ADB7A" w14:textId="77777777" w:rsidR="005703EE" w:rsidRPr="007A752C" w:rsidRDefault="005703EE" w:rsidP="005703EE">
                  <w:pPr>
                    <w:jc w:val="left"/>
                    <w:rPr>
                      <w:rFonts w:ascii="Calibri" w:hAnsi="Calibri"/>
                      <w:sz w:val="28"/>
                      <w:szCs w:val="28"/>
                      <w:lang w:eastAsia="en-US"/>
                    </w:rPr>
                  </w:pPr>
                </w:p>
              </w:tc>
              <w:tc>
                <w:tcPr>
                  <w:tcW w:w="284" w:type="dxa"/>
                </w:tcPr>
                <w:p w14:paraId="1162B19D" w14:textId="77777777" w:rsidR="005703EE" w:rsidRPr="007A752C" w:rsidRDefault="005703EE" w:rsidP="005703EE">
                  <w:pPr>
                    <w:jc w:val="left"/>
                    <w:rPr>
                      <w:rFonts w:ascii="Calibri" w:hAnsi="Calibri"/>
                      <w:sz w:val="28"/>
                      <w:szCs w:val="28"/>
                      <w:lang w:eastAsia="en-US"/>
                    </w:rPr>
                  </w:pPr>
                </w:p>
              </w:tc>
              <w:tc>
                <w:tcPr>
                  <w:tcW w:w="425" w:type="dxa"/>
                </w:tcPr>
                <w:p w14:paraId="124482CB"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695A6668"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4C179A9E"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40937C6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7517A566"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5703EE" w:rsidRPr="007A752C" w14:paraId="266F6271" w14:textId="77777777" w:rsidTr="2E2F3467">
              <w:trPr>
                <w:jc w:val="center"/>
              </w:trPr>
              <w:tc>
                <w:tcPr>
                  <w:tcW w:w="1276" w:type="dxa"/>
                  <w:vMerge/>
                  <w:shd w:val="clear" w:color="auto" w:fill="F2F2F2"/>
                </w:tcPr>
                <w:p w14:paraId="23926A62" w14:textId="77777777" w:rsidR="005703EE" w:rsidRPr="007A752C" w:rsidRDefault="005703EE" w:rsidP="005703EE">
                  <w:pPr>
                    <w:jc w:val="left"/>
                    <w:rPr>
                      <w:rFonts w:ascii="Calibri" w:hAnsi="Calibri"/>
                      <w:sz w:val="20"/>
                      <w:lang w:eastAsia="en-US"/>
                    </w:rPr>
                  </w:pPr>
                </w:p>
              </w:tc>
              <w:tc>
                <w:tcPr>
                  <w:tcW w:w="2835" w:type="dxa"/>
                  <w:gridSpan w:val="7"/>
                  <w:tcBorders>
                    <w:top w:val="nil"/>
                  </w:tcBorders>
                </w:tcPr>
                <w:p w14:paraId="430809DE" w14:textId="77777777" w:rsidR="005703EE"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5703EE" w:rsidRPr="007A752C" w14:paraId="7A6A3D04" w14:textId="77777777" w:rsidTr="2E2F3467">
              <w:trPr>
                <w:cantSplit/>
                <w:trHeight w:val="326"/>
                <w:jc w:val="center"/>
              </w:trPr>
              <w:tc>
                <w:tcPr>
                  <w:tcW w:w="1276" w:type="dxa"/>
                  <w:shd w:val="clear" w:color="auto" w:fill="FF0000"/>
                </w:tcPr>
                <w:p w14:paraId="1A2045E5"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6326288C" w14:textId="77777777" w:rsidR="005703EE" w:rsidRPr="007A752C" w:rsidRDefault="005703EE" w:rsidP="005703EE">
                  <w:pPr>
                    <w:jc w:val="left"/>
                    <w:rPr>
                      <w:rFonts w:ascii="Calibri" w:hAnsi="Calibri"/>
                      <w:sz w:val="28"/>
                      <w:szCs w:val="28"/>
                      <w:lang w:eastAsia="en-US"/>
                    </w:rPr>
                  </w:pPr>
                </w:p>
              </w:tc>
              <w:tc>
                <w:tcPr>
                  <w:tcW w:w="425" w:type="dxa"/>
                  <w:vMerge w:val="restart"/>
                  <w:textDirection w:val="btLr"/>
                </w:tcPr>
                <w:p w14:paraId="49EE7234"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5BA00B95"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25E9330A"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7E57CD49"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096B74BD"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5703EE" w:rsidRPr="007A752C" w14:paraId="4BBF70D2" w14:textId="77777777" w:rsidTr="2E2F3467">
              <w:trPr>
                <w:cantSplit/>
                <w:trHeight w:val="315"/>
                <w:jc w:val="center"/>
              </w:trPr>
              <w:tc>
                <w:tcPr>
                  <w:tcW w:w="1276" w:type="dxa"/>
                  <w:shd w:val="clear" w:color="auto" w:fill="FFC000"/>
                </w:tcPr>
                <w:p w14:paraId="58B3B1CC"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0B8B5F5"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4929191F"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48B59F0B"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7AA333B2"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2033789"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07676FC"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22C07BC4" w14:textId="77777777" w:rsidTr="2E2F3467">
              <w:trPr>
                <w:cantSplit/>
                <w:trHeight w:val="323"/>
                <w:jc w:val="center"/>
              </w:trPr>
              <w:tc>
                <w:tcPr>
                  <w:tcW w:w="1276" w:type="dxa"/>
                  <w:shd w:val="clear" w:color="auto" w:fill="FFFF00"/>
                </w:tcPr>
                <w:p w14:paraId="0A5808E0"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6E593205"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6EE0CFF1"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41964092"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3C37E9CC"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4810F8E5"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4E295576"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3C9F4C9C" w14:textId="77777777" w:rsidTr="2E2F3467">
              <w:trPr>
                <w:cantSplit/>
                <w:trHeight w:val="303"/>
                <w:jc w:val="center"/>
              </w:trPr>
              <w:tc>
                <w:tcPr>
                  <w:tcW w:w="1276" w:type="dxa"/>
                  <w:shd w:val="clear" w:color="auto" w:fill="00B050"/>
                </w:tcPr>
                <w:p w14:paraId="4D58D74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6446DCA3"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0D8B3501"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07D2E66"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4D69BA06"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C125025"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15997EB9" w14:textId="77777777" w:rsidR="005703EE" w:rsidRPr="007A752C" w:rsidRDefault="005703EE" w:rsidP="005703EE">
                  <w:pPr>
                    <w:ind w:left="113" w:right="113"/>
                    <w:jc w:val="center"/>
                    <w:rPr>
                      <w:rFonts w:ascii="Calibri" w:hAnsi="Calibri"/>
                      <w:sz w:val="18"/>
                      <w:szCs w:val="18"/>
                      <w:lang w:eastAsia="en-US"/>
                    </w:rPr>
                  </w:pPr>
                </w:p>
              </w:tc>
            </w:tr>
          </w:tbl>
          <w:p w14:paraId="464AC880" w14:textId="77777777" w:rsidR="005703EE" w:rsidRPr="007A752C" w:rsidRDefault="005703EE" w:rsidP="005703EE">
            <w:pPr>
              <w:jc w:val="left"/>
              <w:rPr>
                <w:rFonts w:ascii="Calibri" w:hAnsi="Calibri"/>
                <w:sz w:val="18"/>
                <w:szCs w:val="18"/>
                <w:lang w:eastAsia="en-US"/>
              </w:rPr>
            </w:pPr>
          </w:p>
          <w:p w14:paraId="3DFAA972"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Potres -matrica rizika utjecaja na prestanak funkcije kritične infrastrukture/objekata od javnog interesa za razdoblje duže od 10 dana  </w:t>
            </w:r>
          </w:p>
          <w:p w14:paraId="5443572D" w14:textId="77777777" w:rsidR="005703EE" w:rsidRPr="007A752C" w:rsidRDefault="005703EE" w:rsidP="005703EE">
            <w:pPr>
              <w:jc w:val="left"/>
              <w:rPr>
                <w:rFonts w:ascii="Calibri" w:hAnsi="Calibri"/>
                <w:sz w:val="28"/>
                <w:szCs w:val="28"/>
                <w:lang w:eastAsia="en-US"/>
              </w:rPr>
            </w:pPr>
          </w:p>
        </w:tc>
        <w:tc>
          <w:tcPr>
            <w:tcW w:w="4529" w:type="dxa"/>
          </w:tcPr>
          <w:p w14:paraId="36742E3E" w14:textId="77777777" w:rsidR="005703EE" w:rsidRPr="007A752C" w:rsidRDefault="005703EE" w:rsidP="005703EE">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5703EE" w:rsidRPr="007A752C" w14:paraId="39EB85A1" w14:textId="77777777" w:rsidTr="2E2F3467">
              <w:trPr>
                <w:jc w:val="center"/>
              </w:trPr>
              <w:tc>
                <w:tcPr>
                  <w:tcW w:w="1276" w:type="dxa"/>
                </w:tcPr>
                <w:p w14:paraId="221ED2A6"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1383E0C8" w14:textId="77777777" w:rsidR="005703EE"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45530E28"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1E52E289"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6CC9589D"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03597DBE"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1B399B7F"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0C0F16D4" w14:textId="77777777" w:rsidR="005703EE" w:rsidRPr="007A752C" w:rsidRDefault="005703EE" w:rsidP="005703EE">
                  <w:pPr>
                    <w:jc w:val="left"/>
                    <w:rPr>
                      <w:rFonts w:ascii="Calibri" w:hAnsi="Calibri"/>
                      <w:sz w:val="28"/>
                      <w:szCs w:val="28"/>
                      <w:lang w:eastAsia="en-US"/>
                    </w:rPr>
                  </w:pPr>
                </w:p>
              </w:tc>
            </w:tr>
            <w:tr w:rsidR="005703EE" w:rsidRPr="007A752C" w14:paraId="13CB584F" w14:textId="77777777" w:rsidTr="2E2F3467">
              <w:trPr>
                <w:jc w:val="center"/>
              </w:trPr>
              <w:tc>
                <w:tcPr>
                  <w:tcW w:w="1276" w:type="dxa"/>
                </w:tcPr>
                <w:p w14:paraId="1B723753"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7C129B9" w14:textId="77777777" w:rsidR="005703EE" w:rsidRPr="007A752C" w:rsidRDefault="005703EE" w:rsidP="005703EE">
                  <w:pPr>
                    <w:jc w:val="left"/>
                    <w:rPr>
                      <w:rFonts w:ascii="Calibri" w:hAnsi="Calibri"/>
                      <w:sz w:val="28"/>
                      <w:szCs w:val="28"/>
                      <w:lang w:eastAsia="en-US"/>
                    </w:rPr>
                  </w:pPr>
                </w:p>
              </w:tc>
              <w:tc>
                <w:tcPr>
                  <w:tcW w:w="284" w:type="dxa"/>
                </w:tcPr>
                <w:p w14:paraId="186A4506"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3FE6AE1A"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0FB1FAC2"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39ED99C0"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6B303A35"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3435ECD4" w14:textId="77777777" w:rsidR="005703EE" w:rsidRPr="007A752C" w:rsidRDefault="005703EE" w:rsidP="005703EE">
                  <w:pPr>
                    <w:jc w:val="left"/>
                    <w:rPr>
                      <w:rFonts w:ascii="Calibri" w:hAnsi="Calibri"/>
                      <w:sz w:val="28"/>
                      <w:szCs w:val="28"/>
                      <w:lang w:eastAsia="en-US"/>
                    </w:rPr>
                  </w:pPr>
                </w:p>
              </w:tc>
            </w:tr>
            <w:tr w:rsidR="005703EE" w:rsidRPr="007A752C" w14:paraId="654E9481" w14:textId="77777777" w:rsidTr="2E2F3467">
              <w:trPr>
                <w:jc w:val="center"/>
              </w:trPr>
              <w:tc>
                <w:tcPr>
                  <w:tcW w:w="1276" w:type="dxa"/>
                </w:tcPr>
                <w:p w14:paraId="7B0799A0"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6D9D818A" w14:textId="77777777" w:rsidR="005703EE" w:rsidRPr="007A752C" w:rsidRDefault="005703EE" w:rsidP="005703EE">
                  <w:pPr>
                    <w:jc w:val="left"/>
                    <w:rPr>
                      <w:rFonts w:ascii="Calibri" w:hAnsi="Calibri"/>
                      <w:sz w:val="28"/>
                      <w:szCs w:val="28"/>
                      <w:lang w:eastAsia="en-US"/>
                    </w:rPr>
                  </w:pPr>
                </w:p>
              </w:tc>
              <w:tc>
                <w:tcPr>
                  <w:tcW w:w="284" w:type="dxa"/>
                </w:tcPr>
                <w:p w14:paraId="4E7F730F"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0A6DDDE5"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33E64CB2" w14:textId="77777777" w:rsidR="005703EE" w:rsidRPr="007A752C" w:rsidRDefault="005703EE" w:rsidP="005703EE">
                  <w:pPr>
                    <w:jc w:val="left"/>
                    <w:rPr>
                      <w:rFonts w:ascii="Calibri" w:hAnsi="Calibri"/>
                      <w:sz w:val="28"/>
                      <w:szCs w:val="28"/>
                      <w:lang w:eastAsia="en-US"/>
                    </w:rPr>
                  </w:pPr>
                </w:p>
              </w:tc>
              <w:tc>
                <w:tcPr>
                  <w:tcW w:w="426" w:type="dxa"/>
                  <w:shd w:val="clear" w:color="auto" w:fill="FFC000"/>
                </w:tcPr>
                <w:p w14:paraId="25190C7A"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4D00668E"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236B454E" w14:textId="77777777" w:rsidR="005703EE" w:rsidRPr="007A752C" w:rsidRDefault="005703EE" w:rsidP="005703EE">
                  <w:pPr>
                    <w:jc w:val="left"/>
                    <w:rPr>
                      <w:rFonts w:ascii="Calibri" w:hAnsi="Calibri"/>
                      <w:sz w:val="28"/>
                      <w:szCs w:val="28"/>
                      <w:lang w:eastAsia="en-US"/>
                    </w:rPr>
                  </w:pPr>
                </w:p>
              </w:tc>
            </w:tr>
            <w:tr w:rsidR="005703EE" w:rsidRPr="007A752C" w14:paraId="6BE7BB56" w14:textId="77777777" w:rsidTr="2E2F3467">
              <w:trPr>
                <w:jc w:val="center"/>
              </w:trPr>
              <w:tc>
                <w:tcPr>
                  <w:tcW w:w="1276" w:type="dxa"/>
                </w:tcPr>
                <w:p w14:paraId="12A40A88"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3A34CBF0" w14:textId="77777777" w:rsidR="005703EE" w:rsidRPr="007A752C" w:rsidRDefault="005703EE" w:rsidP="005703EE">
                  <w:pPr>
                    <w:jc w:val="left"/>
                    <w:rPr>
                      <w:rFonts w:ascii="Calibri" w:hAnsi="Calibri"/>
                      <w:sz w:val="28"/>
                      <w:szCs w:val="28"/>
                      <w:lang w:eastAsia="en-US"/>
                    </w:rPr>
                  </w:pPr>
                </w:p>
              </w:tc>
              <w:tc>
                <w:tcPr>
                  <w:tcW w:w="284" w:type="dxa"/>
                </w:tcPr>
                <w:p w14:paraId="16808970"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5C253998" w14:textId="77777777" w:rsidR="005703EE"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FFFF00"/>
                </w:tcPr>
                <w:p w14:paraId="1B1F66FF" w14:textId="77777777" w:rsidR="005703EE" w:rsidRPr="007A752C" w:rsidRDefault="005703EE" w:rsidP="005703EE">
                  <w:pPr>
                    <w:jc w:val="left"/>
                    <w:rPr>
                      <w:rFonts w:ascii="Calibri" w:hAnsi="Calibri"/>
                      <w:sz w:val="28"/>
                      <w:szCs w:val="28"/>
                      <w:lang w:eastAsia="en-US"/>
                    </w:rPr>
                  </w:pPr>
                </w:p>
              </w:tc>
              <w:tc>
                <w:tcPr>
                  <w:tcW w:w="426" w:type="dxa"/>
                  <w:shd w:val="clear" w:color="auto" w:fill="FFFF00"/>
                </w:tcPr>
                <w:p w14:paraId="1EBEF1E5"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1E52ACF2"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64C16FB7" w14:textId="77777777" w:rsidR="005703EE" w:rsidRPr="007A752C" w:rsidRDefault="005703EE" w:rsidP="005703EE">
                  <w:pPr>
                    <w:jc w:val="left"/>
                    <w:rPr>
                      <w:rFonts w:ascii="Calibri" w:hAnsi="Calibri"/>
                      <w:sz w:val="28"/>
                      <w:szCs w:val="28"/>
                      <w:lang w:eastAsia="en-US"/>
                    </w:rPr>
                  </w:pPr>
                </w:p>
              </w:tc>
            </w:tr>
            <w:tr w:rsidR="005703EE" w:rsidRPr="007A752C" w14:paraId="55B058EC" w14:textId="77777777" w:rsidTr="2E2F3467">
              <w:trPr>
                <w:jc w:val="center"/>
              </w:trPr>
              <w:tc>
                <w:tcPr>
                  <w:tcW w:w="1276" w:type="dxa"/>
                </w:tcPr>
                <w:p w14:paraId="340AB5BF"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19EB429F" w14:textId="77777777" w:rsidR="005703EE" w:rsidRPr="007A752C" w:rsidRDefault="005703EE" w:rsidP="005703EE">
                  <w:pPr>
                    <w:jc w:val="left"/>
                    <w:rPr>
                      <w:rFonts w:ascii="Calibri" w:hAnsi="Calibri"/>
                      <w:sz w:val="28"/>
                      <w:szCs w:val="28"/>
                      <w:lang w:eastAsia="en-US"/>
                    </w:rPr>
                  </w:pPr>
                </w:p>
              </w:tc>
              <w:tc>
                <w:tcPr>
                  <w:tcW w:w="284" w:type="dxa"/>
                </w:tcPr>
                <w:p w14:paraId="71678641"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2B966A2B"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4473C585" w14:textId="77777777" w:rsidR="005703EE" w:rsidRPr="007A752C" w:rsidRDefault="005703EE" w:rsidP="005703EE">
                  <w:pPr>
                    <w:jc w:val="left"/>
                    <w:rPr>
                      <w:rFonts w:ascii="Calibri" w:hAnsi="Calibri"/>
                      <w:sz w:val="28"/>
                      <w:szCs w:val="28"/>
                      <w:lang w:eastAsia="en-US"/>
                    </w:rPr>
                  </w:pPr>
                </w:p>
              </w:tc>
              <w:tc>
                <w:tcPr>
                  <w:tcW w:w="426" w:type="dxa"/>
                  <w:shd w:val="clear" w:color="auto" w:fill="00B050"/>
                </w:tcPr>
                <w:p w14:paraId="286D4740"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0353241E"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279D396A" w14:textId="77777777" w:rsidR="005703EE" w:rsidRPr="007A752C" w:rsidRDefault="005703EE" w:rsidP="005703EE">
                  <w:pPr>
                    <w:jc w:val="left"/>
                    <w:rPr>
                      <w:rFonts w:ascii="Calibri" w:hAnsi="Calibri"/>
                      <w:sz w:val="28"/>
                      <w:szCs w:val="28"/>
                      <w:lang w:eastAsia="en-US"/>
                    </w:rPr>
                  </w:pPr>
                </w:p>
              </w:tc>
            </w:tr>
            <w:tr w:rsidR="005703EE" w:rsidRPr="007A752C" w14:paraId="08A6B616" w14:textId="77777777" w:rsidTr="2E2F3467">
              <w:trPr>
                <w:jc w:val="center"/>
              </w:trPr>
              <w:tc>
                <w:tcPr>
                  <w:tcW w:w="1276" w:type="dxa"/>
                  <w:vMerge w:val="restart"/>
                  <w:shd w:val="clear" w:color="auto" w:fill="F2F2F2" w:themeFill="background1" w:themeFillShade="F2"/>
                </w:tcPr>
                <w:p w14:paraId="6950362A" w14:textId="77777777" w:rsidR="005703EE"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453AE0B2" w14:textId="77777777" w:rsidR="005703EE" w:rsidRPr="007A752C" w:rsidRDefault="005703EE" w:rsidP="005703EE">
                  <w:pPr>
                    <w:jc w:val="left"/>
                    <w:rPr>
                      <w:rFonts w:ascii="Calibri" w:hAnsi="Calibri"/>
                      <w:sz w:val="28"/>
                      <w:szCs w:val="28"/>
                      <w:lang w:eastAsia="en-US"/>
                    </w:rPr>
                  </w:pPr>
                </w:p>
              </w:tc>
              <w:tc>
                <w:tcPr>
                  <w:tcW w:w="284" w:type="dxa"/>
                </w:tcPr>
                <w:p w14:paraId="7ECAD4AB" w14:textId="77777777" w:rsidR="005703EE" w:rsidRPr="007A752C" w:rsidRDefault="005703EE" w:rsidP="005703EE">
                  <w:pPr>
                    <w:jc w:val="left"/>
                    <w:rPr>
                      <w:rFonts w:ascii="Calibri" w:hAnsi="Calibri"/>
                      <w:sz w:val="28"/>
                      <w:szCs w:val="28"/>
                      <w:lang w:eastAsia="en-US"/>
                    </w:rPr>
                  </w:pPr>
                </w:p>
              </w:tc>
              <w:tc>
                <w:tcPr>
                  <w:tcW w:w="425" w:type="dxa"/>
                </w:tcPr>
                <w:p w14:paraId="464D9351"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2919532F"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4B98F3DC"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45D02B31"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5E15E2B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5703EE" w:rsidRPr="007A752C" w14:paraId="3B006098" w14:textId="77777777" w:rsidTr="2E2F3467">
              <w:trPr>
                <w:jc w:val="center"/>
              </w:trPr>
              <w:tc>
                <w:tcPr>
                  <w:tcW w:w="1276" w:type="dxa"/>
                  <w:vMerge/>
                  <w:shd w:val="clear" w:color="auto" w:fill="F2F2F2"/>
                </w:tcPr>
                <w:p w14:paraId="7EA42149" w14:textId="77777777" w:rsidR="005703EE" w:rsidRPr="007A752C" w:rsidRDefault="005703EE" w:rsidP="005703EE">
                  <w:pPr>
                    <w:jc w:val="left"/>
                    <w:rPr>
                      <w:rFonts w:ascii="Calibri" w:hAnsi="Calibri"/>
                      <w:sz w:val="20"/>
                      <w:lang w:eastAsia="en-US"/>
                    </w:rPr>
                  </w:pPr>
                </w:p>
              </w:tc>
              <w:tc>
                <w:tcPr>
                  <w:tcW w:w="2835" w:type="dxa"/>
                  <w:gridSpan w:val="7"/>
                  <w:tcBorders>
                    <w:top w:val="nil"/>
                  </w:tcBorders>
                </w:tcPr>
                <w:p w14:paraId="799DEFAB" w14:textId="77777777" w:rsidR="005703EE"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5703EE" w:rsidRPr="007A752C" w14:paraId="19C0BEAA" w14:textId="77777777" w:rsidTr="2E2F3467">
              <w:trPr>
                <w:cantSplit/>
                <w:trHeight w:val="326"/>
                <w:jc w:val="center"/>
              </w:trPr>
              <w:tc>
                <w:tcPr>
                  <w:tcW w:w="1276" w:type="dxa"/>
                  <w:shd w:val="clear" w:color="auto" w:fill="FF0000"/>
                </w:tcPr>
                <w:p w14:paraId="1886693C"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777FD73E" w14:textId="77777777" w:rsidR="005703EE" w:rsidRPr="007A752C" w:rsidRDefault="005703EE" w:rsidP="005703EE">
                  <w:pPr>
                    <w:jc w:val="left"/>
                    <w:rPr>
                      <w:rFonts w:ascii="Calibri" w:hAnsi="Calibri"/>
                      <w:sz w:val="28"/>
                      <w:szCs w:val="28"/>
                      <w:lang w:eastAsia="en-US"/>
                    </w:rPr>
                  </w:pPr>
                </w:p>
              </w:tc>
              <w:tc>
                <w:tcPr>
                  <w:tcW w:w="425" w:type="dxa"/>
                  <w:vMerge w:val="restart"/>
                  <w:textDirection w:val="btLr"/>
                </w:tcPr>
                <w:p w14:paraId="7E716B6B"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6032D87D"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19A80D8D"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5F1CA167"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6868DBAF"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5703EE" w:rsidRPr="007A752C" w14:paraId="5D839A3D" w14:textId="77777777" w:rsidTr="2E2F3467">
              <w:trPr>
                <w:cantSplit/>
                <w:trHeight w:val="315"/>
                <w:jc w:val="center"/>
              </w:trPr>
              <w:tc>
                <w:tcPr>
                  <w:tcW w:w="1276" w:type="dxa"/>
                  <w:shd w:val="clear" w:color="auto" w:fill="FFC000"/>
                </w:tcPr>
                <w:p w14:paraId="125F3D6D"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6AC444E1"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0693541E"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5D0EB76C"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189F90BD"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C8068B8"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253E2E51"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229011B8" w14:textId="77777777" w:rsidTr="2E2F3467">
              <w:trPr>
                <w:cantSplit/>
                <w:trHeight w:val="323"/>
                <w:jc w:val="center"/>
              </w:trPr>
              <w:tc>
                <w:tcPr>
                  <w:tcW w:w="1276" w:type="dxa"/>
                  <w:shd w:val="clear" w:color="auto" w:fill="FFFF00"/>
                </w:tcPr>
                <w:p w14:paraId="1CC0F493"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317359C9"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31483835"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AA107F8"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4EBB9035"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C98164D"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419C41AB"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5A2ACF3B" w14:textId="77777777" w:rsidTr="2E2F3467">
              <w:trPr>
                <w:cantSplit/>
                <w:trHeight w:val="303"/>
                <w:jc w:val="center"/>
              </w:trPr>
              <w:tc>
                <w:tcPr>
                  <w:tcW w:w="1276" w:type="dxa"/>
                  <w:shd w:val="clear" w:color="auto" w:fill="00B050"/>
                </w:tcPr>
                <w:p w14:paraId="0C047618"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22333DAE"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22D1F037"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AF923B4"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72DB934B"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CAE9B74"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018EB10C" w14:textId="77777777" w:rsidR="005703EE" w:rsidRPr="007A752C" w:rsidRDefault="005703EE" w:rsidP="005703EE">
                  <w:pPr>
                    <w:ind w:left="113" w:right="113"/>
                    <w:jc w:val="center"/>
                    <w:rPr>
                      <w:rFonts w:ascii="Calibri" w:hAnsi="Calibri"/>
                      <w:sz w:val="18"/>
                      <w:szCs w:val="18"/>
                      <w:lang w:eastAsia="en-US"/>
                    </w:rPr>
                  </w:pPr>
                </w:p>
              </w:tc>
            </w:tr>
          </w:tbl>
          <w:p w14:paraId="375CFB47" w14:textId="77777777" w:rsidR="005703EE" w:rsidRPr="007A752C" w:rsidRDefault="005703EE" w:rsidP="005703EE">
            <w:pPr>
              <w:jc w:val="left"/>
              <w:rPr>
                <w:rFonts w:ascii="Calibri" w:hAnsi="Calibri"/>
                <w:sz w:val="18"/>
                <w:szCs w:val="18"/>
                <w:lang w:eastAsia="en-US"/>
              </w:rPr>
            </w:pPr>
          </w:p>
          <w:p w14:paraId="0520A6DE"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Potres - zbirna matrica rizika društvena stabilnost I politika</w:t>
            </w:r>
          </w:p>
        </w:tc>
      </w:tr>
    </w:tbl>
    <w:p w14:paraId="479FD87D" w14:textId="77777777" w:rsidR="00405AF9" w:rsidRPr="007A752C" w:rsidRDefault="00405AF9" w:rsidP="009D064D">
      <w:pPr>
        <w:spacing w:line="276" w:lineRule="auto"/>
        <w:textAlignment w:val="baseline"/>
        <w:rPr>
          <w:rFonts w:ascii="Calibri" w:hAnsi="Calibri" w:cs="Segoe UI"/>
          <w:sz w:val="22"/>
          <w:szCs w:val="22"/>
          <w:lang w:eastAsia="hr-HR"/>
        </w:rPr>
      </w:pPr>
    </w:p>
    <w:p w14:paraId="5A410B26" w14:textId="77777777" w:rsidR="00405AF9" w:rsidRPr="007A752C" w:rsidRDefault="00405AF9" w:rsidP="009D064D">
      <w:pPr>
        <w:spacing w:line="276" w:lineRule="auto"/>
        <w:textAlignment w:val="baseline"/>
        <w:rPr>
          <w:rFonts w:ascii="Calibri" w:hAnsi="Calibri" w:cs="Segoe UI"/>
          <w:sz w:val="22"/>
          <w:szCs w:val="22"/>
          <w:lang w:eastAsia="hr-HR"/>
        </w:rPr>
      </w:pPr>
    </w:p>
    <w:p w14:paraId="0C55A58C" w14:textId="0F7100D4" w:rsidR="005703EE" w:rsidRPr="007A752C" w:rsidRDefault="2E2F3467" w:rsidP="00A113DB">
      <w:pPr>
        <w:pStyle w:val="Opisslike"/>
        <w:jc w:val="both"/>
        <w:rPr>
          <w:lang w:eastAsia="en-US"/>
        </w:rPr>
      </w:pPr>
      <w:r w:rsidRPr="007A752C">
        <w:rPr>
          <w:lang w:eastAsia="en-US"/>
        </w:rPr>
        <w:t xml:space="preserve">                                                            </w:t>
      </w:r>
      <w:bookmarkStart w:id="120" w:name="_Hlk502910928"/>
      <w:r w:rsidR="00A113DB" w:rsidRPr="007A752C">
        <w:t xml:space="preserve">Grafički prikaz </w:t>
      </w:r>
      <w:r w:rsidR="00A113DB" w:rsidRPr="007A752C">
        <w:fldChar w:fldCharType="begin"/>
      </w:r>
      <w:r w:rsidR="00A113DB" w:rsidRPr="007A752C">
        <w:instrText xml:space="preserve"> SEQ Grafički_prikaz \* ARABIC </w:instrText>
      </w:r>
      <w:r w:rsidR="00A113DB" w:rsidRPr="007A752C">
        <w:fldChar w:fldCharType="separate"/>
      </w:r>
      <w:r w:rsidR="001C4072">
        <w:rPr>
          <w:noProof/>
        </w:rPr>
        <w:t>5</w:t>
      </w:r>
      <w:r w:rsidR="00A113DB" w:rsidRPr="007A752C">
        <w:fldChar w:fldCharType="end"/>
      </w:r>
      <w:r w:rsidRPr="007A752C">
        <w:rPr>
          <w:lang w:eastAsia="en-US"/>
        </w:rPr>
        <w:t xml:space="preserve">:  </w:t>
      </w:r>
      <w:r w:rsidR="00C6376A" w:rsidRPr="007A752C">
        <w:rPr>
          <w:lang w:eastAsia="en-US"/>
        </w:rPr>
        <w:t>Potres</w:t>
      </w:r>
      <w:r w:rsidRPr="007A752C">
        <w:rPr>
          <w:lang w:eastAsia="en-US"/>
        </w:rPr>
        <w:t>, zbirna matrica rizika</w:t>
      </w:r>
    </w:p>
    <w:tbl>
      <w:tblPr>
        <w:tblStyle w:val="Reetkatablice20"/>
        <w:tblW w:w="0" w:type="auto"/>
        <w:jc w:val="center"/>
        <w:tblLook w:val="04A0" w:firstRow="1" w:lastRow="0" w:firstColumn="1" w:lastColumn="0" w:noHBand="0" w:noVBand="1"/>
      </w:tblPr>
      <w:tblGrid>
        <w:gridCol w:w="4678"/>
      </w:tblGrid>
      <w:tr w:rsidR="005703EE" w:rsidRPr="007A752C" w14:paraId="5E693E1F" w14:textId="77777777" w:rsidTr="2E2F3467">
        <w:trPr>
          <w:trHeight w:val="4409"/>
          <w:jc w:val="center"/>
        </w:trPr>
        <w:tc>
          <w:tcPr>
            <w:tcW w:w="4678" w:type="dxa"/>
          </w:tcPr>
          <w:p w14:paraId="4CBC9F2F" w14:textId="77777777" w:rsidR="005703EE" w:rsidRPr="007A752C" w:rsidRDefault="005703EE" w:rsidP="005703EE">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5703EE" w:rsidRPr="007A752C" w14:paraId="576258DF" w14:textId="77777777" w:rsidTr="2E2F3467">
              <w:trPr>
                <w:jc w:val="center"/>
              </w:trPr>
              <w:tc>
                <w:tcPr>
                  <w:tcW w:w="1276" w:type="dxa"/>
                </w:tcPr>
                <w:p w14:paraId="7B33B82B"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0A2D519F" w14:textId="77777777" w:rsidR="005703EE"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07A0E7F4"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42EF2F0B"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6CEC83B2"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4885478A"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3C1646FC"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3DAE00D2" w14:textId="77777777" w:rsidR="005703EE" w:rsidRPr="007A752C" w:rsidRDefault="005703EE" w:rsidP="005703EE">
                  <w:pPr>
                    <w:jc w:val="left"/>
                    <w:rPr>
                      <w:rFonts w:ascii="Calibri" w:hAnsi="Calibri"/>
                      <w:sz w:val="28"/>
                      <w:szCs w:val="28"/>
                      <w:lang w:eastAsia="en-US"/>
                    </w:rPr>
                  </w:pPr>
                </w:p>
              </w:tc>
            </w:tr>
            <w:tr w:rsidR="005703EE" w:rsidRPr="007A752C" w14:paraId="4969A9BB" w14:textId="77777777" w:rsidTr="2E2F3467">
              <w:trPr>
                <w:jc w:val="center"/>
              </w:trPr>
              <w:tc>
                <w:tcPr>
                  <w:tcW w:w="1276" w:type="dxa"/>
                </w:tcPr>
                <w:p w14:paraId="72F84205"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39099FF2" w14:textId="77777777" w:rsidR="005703EE" w:rsidRPr="007A752C" w:rsidRDefault="005703EE" w:rsidP="005703EE">
                  <w:pPr>
                    <w:jc w:val="left"/>
                    <w:rPr>
                      <w:rFonts w:ascii="Calibri" w:hAnsi="Calibri"/>
                      <w:sz w:val="28"/>
                      <w:szCs w:val="28"/>
                      <w:lang w:eastAsia="en-US"/>
                    </w:rPr>
                  </w:pPr>
                </w:p>
              </w:tc>
              <w:tc>
                <w:tcPr>
                  <w:tcW w:w="284" w:type="dxa"/>
                </w:tcPr>
                <w:p w14:paraId="4149D09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47D339B8" w14:textId="77777777" w:rsidR="005703EE"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FFC000"/>
                </w:tcPr>
                <w:p w14:paraId="0D5A2907" w14:textId="77777777" w:rsidR="005703EE" w:rsidRPr="007A752C" w:rsidRDefault="005703EE" w:rsidP="005703EE">
                  <w:pPr>
                    <w:jc w:val="left"/>
                    <w:rPr>
                      <w:rFonts w:ascii="Calibri" w:hAnsi="Calibri"/>
                      <w:sz w:val="28"/>
                      <w:szCs w:val="28"/>
                      <w:lang w:eastAsia="en-US"/>
                    </w:rPr>
                  </w:pPr>
                </w:p>
              </w:tc>
              <w:tc>
                <w:tcPr>
                  <w:tcW w:w="426" w:type="dxa"/>
                  <w:shd w:val="clear" w:color="auto" w:fill="FF0000"/>
                </w:tcPr>
                <w:p w14:paraId="56E4BB92"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1FFCBB90" w14:textId="77777777" w:rsidR="005703EE" w:rsidRPr="007A752C" w:rsidRDefault="005703EE" w:rsidP="005703EE">
                  <w:pPr>
                    <w:jc w:val="left"/>
                    <w:rPr>
                      <w:rFonts w:ascii="Calibri" w:hAnsi="Calibri"/>
                      <w:sz w:val="28"/>
                      <w:szCs w:val="28"/>
                      <w:lang w:eastAsia="en-US"/>
                    </w:rPr>
                  </w:pPr>
                </w:p>
              </w:tc>
              <w:tc>
                <w:tcPr>
                  <w:tcW w:w="425" w:type="dxa"/>
                  <w:shd w:val="clear" w:color="auto" w:fill="FF0000"/>
                </w:tcPr>
                <w:p w14:paraId="3DB44FE4" w14:textId="77777777" w:rsidR="005703EE" w:rsidRPr="007A752C" w:rsidRDefault="005703EE" w:rsidP="005703EE">
                  <w:pPr>
                    <w:jc w:val="left"/>
                    <w:rPr>
                      <w:rFonts w:ascii="Calibri" w:hAnsi="Calibri"/>
                      <w:sz w:val="28"/>
                      <w:szCs w:val="28"/>
                      <w:lang w:eastAsia="en-US"/>
                    </w:rPr>
                  </w:pPr>
                </w:p>
              </w:tc>
            </w:tr>
            <w:tr w:rsidR="005703EE" w:rsidRPr="007A752C" w14:paraId="70C5D1E6" w14:textId="77777777" w:rsidTr="2E2F3467">
              <w:trPr>
                <w:jc w:val="center"/>
              </w:trPr>
              <w:tc>
                <w:tcPr>
                  <w:tcW w:w="1276" w:type="dxa"/>
                </w:tcPr>
                <w:p w14:paraId="75A144D8"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46DB1179" w14:textId="77777777" w:rsidR="005703EE" w:rsidRPr="007A752C" w:rsidRDefault="005703EE" w:rsidP="005703EE">
                  <w:pPr>
                    <w:jc w:val="left"/>
                    <w:rPr>
                      <w:rFonts w:ascii="Calibri" w:hAnsi="Calibri"/>
                      <w:sz w:val="28"/>
                      <w:szCs w:val="28"/>
                      <w:lang w:eastAsia="en-US"/>
                    </w:rPr>
                  </w:pPr>
                </w:p>
              </w:tc>
              <w:tc>
                <w:tcPr>
                  <w:tcW w:w="284" w:type="dxa"/>
                </w:tcPr>
                <w:p w14:paraId="5D3A244D"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1A8F738B"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0C505F9C" w14:textId="77777777" w:rsidR="005703EE" w:rsidRPr="007A752C" w:rsidRDefault="005703EE" w:rsidP="005703EE">
                  <w:pPr>
                    <w:jc w:val="left"/>
                    <w:rPr>
                      <w:rFonts w:ascii="Calibri" w:hAnsi="Calibri"/>
                      <w:sz w:val="28"/>
                      <w:szCs w:val="28"/>
                      <w:lang w:eastAsia="en-US"/>
                    </w:rPr>
                  </w:pPr>
                </w:p>
              </w:tc>
              <w:tc>
                <w:tcPr>
                  <w:tcW w:w="426" w:type="dxa"/>
                  <w:shd w:val="clear" w:color="auto" w:fill="FFC000"/>
                </w:tcPr>
                <w:p w14:paraId="02709B6C"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3507371B" w14:textId="77777777" w:rsidR="005703EE" w:rsidRPr="007A752C" w:rsidRDefault="005703EE" w:rsidP="005703EE">
                  <w:pPr>
                    <w:jc w:val="left"/>
                    <w:rPr>
                      <w:rFonts w:ascii="Calibri" w:hAnsi="Calibri"/>
                      <w:sz w:val="28"/>
                      <w:szCs w:val="28"/>
                      <w:lang w:eastAsia="en-US"/>
                    </w:rPr>
                  </w:pPr>
                </w:p>
              </w:tc>
              <w:tc>
                <w:tcPr>
                  <w:tcW w:w="425" w:type="dxa"/>
                  <w:shd w:val="clear" w:color="auto" w:fill="FFC000"/>
                </w:tcPr>
                <w:p w14:paraId="70D9DB7A" w14:textId="77777777" w:rsidR="005703EE" w:rsidRPr="007A752C" w:rsidRDefault="005703EE" w:rsidP="005703EE">
                  <w:pPr>
                    <w:jc w:val="left"/>
                    <w:rPr>
                      <w:rFonts w:ascii="Calibri" w:hAnsi="Calibri"/>
                      <w:sz w:val="28"/>
                      <w:szCs w:val="28"/>
                      <w:lang w:eastAsia="en-US"/>
                    </w:rPr>
                  </w:pPr>
                </w:p>
              </w:tc>
            </w:tr>
            <w:tr w:rsidR="005703EE" w:rsidRPr="007A752C" w14:paraId="38B1A687" w14:textId="77777777" w:rsidTr="2E2F3467">
              <w:trPr>
                <w:jc w:val="center"/>
              </w:trPr>
              <w:tc>
                <w:tcPr>
                  <w:tcW w:w="1276" w:type="dxa"/>
                </w:tcPr>
                <w:p w14:paraId="70126B0C"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0DA1AD5D" w14:textId="77777777" w:rsidR="005703EE" w:rsidRPr="007A752C" w:rsidRDefault="005703EE" w:rsidP="005703EE">
                  <w:pPr>
                    <w:jc w:val="left"/>
                    <w:rPr>
                      <w:rFonts w:ascii="Calibri" w:hAnsi="Calibri"/>
                      <w:sz w:val="28"/>
                      <w:szCs w:val="28"/>
                      <w:lang w:eastAsia="en-US"/>
                    </w:rPr>
                  </w:pPr>
                </w:p>
              </w:tc>
              <w:tc>
                <w:tcPr>
                  <w:tcW w:w="284" w:type="dxa"/>
                </w:tcPr>
                <w:p w14:paraId="0E8481F5"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0C7A5E30"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4D7C042B" w14:textId="77777777" w:rsidR="005703EE" w:rsidRPr="007A752C" w:rsidRDefault="005703EE" w:rsidP="005703EE">
                  <w:pPr>
                    <w:jc w:val="left"/>
                    <w:rPr>
                      <w:rFonts w:ascii="Calibri" w:hAnsi="Calibri"/>
                      <w:sz w:val="28"/>
                      <w:szCs w:val="28"/>
                      <w:lang w:eastAsia="en-US"/>
                    </w:rPr>
                  </w:pPr>
                </w:p>
              </w:tc>
              <w:tc>
                <w:tcPr>
                  <w:tcW w:w="426" w:type="dxa"/>
                  <w:shd w:val="clear" w:color="auto" w:fill="FFFF00"/>
                </w:tcPr>
                <w:p w14:paraId="29B8D052"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321CA671" w14:textId="77777777" w:rsidR="005703EE" w:rsidRPr="007A752C" w:rsidRDefault="005703EE" w:rsidP="005703EE">
                  <w:pPr>
                    <w:jc w:val="left"/>
                    <w:rPr>
                      <w:rFonts w:ascii="Calibri" w:hAnsi="Calibri"/>
                      <w:sz w:val="28"/>
                      <w:szCs w:val="28"/>
                      <w:lang w:eastAsia="en-US"/>
                    </w:rPr>
                  </w:pPr>
                </w:p>
              </w:tc>
              <w:tc>
                <w:tcPr>
                  <w:tcW w:w="425" w:type="dxa"/>
                  <w:shd w:val="clear" w:color="auto" w:fill="FFFF00"/>
                </w:tcPr>
                <w:p w14:paraId="102A0FED" w14:textId="77777777" w:rsidR="005703EE" w:rsidRPr="007A752C" w:rsidRDefault="005703EE" w:rsidP="005703EE">
                  <w:pPr>
                    <w:jc w:val="left"/>
                    <w:rPr>
                      <w:rFonts w:ascii="Calibri" w:hAnsi="Calibri"/>
                      <w:sz w:val="28"/>
                      <w:szCs w:val="28"/>
                      <w:lang w:eastAsia="en-US"/>
                    </w:rPr>
                  </w:pPr>
                </w:p>
              </w:tc>
            </w:tr>
            <w:tr w:rsidR="005703EE" w:rsidRPr="007A752C" w14:paraId="4759C4C8" w14:textId="77777777" w:rsidTr="2E2F3467">
              <w:trPr>
                <w:jc w:val="center"/>
              </w:trPr>
              <w:tc>
                <w:tcPr>
                  <w:tcW w:w="1276" w:type="dxa"/>
                </w:tcPr>
                <w:p w14:paraId="124E6210" w14:textId="77777777" w:rsidR="005703EE"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6414AB32" w14:textId="77777777" w:rsidR="005703EE" w:rsidRPr="007A752C" w:rsidRDefault="005703EE" w:rsidP="005703EE">
                  <w:pPr>
                    <w:jc w:val="left"/>
                    <w:rPr>
                      <w:rFonts w:ascii="Calibri" w:hAnsi="Calibri"/>
                      <w:sz w:val="28"/>
                      <w:szCs w:val="28"/>
                      <w:lang w:eastAsia="en-US"/>
                    </w:rPr>
                  </w:pPr>
                </w:p>
              </w:tc>
              <w:tc>
                <w:tcPr>
                  <w:tcW w:w="284" w:type="dxa"/>
                </w:tcPr>
                <w:p w14:paraId="07F87D87"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62F447C8"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5072B625" w14:textId="77777777" w:rsidR="005703EE" w:rsidRPr="007A752C" w:rsidRDefault="005703EE" w:rsidP="005703EE">
                  <w:pPr>
                    <w:jc w:val="left"/>
                    <w:rPr>
                      <w:rFonts w:ascii="Calibri" w:hAnsi="Calibri"/>
                      <w:sz w:val="28"/>
                      <w:szCs w:val="28"/>
                      <w:lang w:eastAsia="en-US"/>
                    </w:rPr>
                  </w:pPr>
                </w:p>
              </w:tc>
              <w:tc>
                <w:tcPr>
                  <w:tcW w:w="426" w:type="dxa"/>
                  <w:shd w:val="clear" w:color="auto" w:fill="00B050"/>
                </w:tcPr>
                <w:p w14:paraId="5BC29842"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53580E9E" w14:textId="77777777" w:rsidR="005703EE" w:rsidRPr="007A752C" w:rsidRDefault="005703EE" w:rsidP="005703EE">
                  <w:pPr>
                    <w:jc w:val="left"/>
                    <w:rPr>
                      <w:rFonts w:ascii="Calibri" w:hAnsi="Calibri"/>
                      <w:sz w:val="28"/>
                      <w:szCs w:val="28"/>
                      <w:lang w:eastAsia="en-US"/>
                    </w:rPr>
                  </w:pPr>
                </w:p>
              </w:tc>
              <w:tc>
                <w:tcPr>
                  <w:tcW w:w="425" w:type="dxa"/>
                  <w:shd w:val="clear" w:color="auto" w:fill="00B050"/>
                </w:tcPr>
                <w:p w14:paraId="743599CA" w14:textId="77777777" w:rsidR="005703EE" w:rsidRPr="007A752C" w:rsidRDefault="005703EE" w:rsidP="005703EE">
                  <w:pPr>
                    <w:jc w:val="left"/>
                    <w:rPr>
                      <w:rFonts w:ascii="Calibri" w:hAnsi="Calibri"/>
                      <w:sz w:val="28"/>
                      <w:szCs w:val="28"/>
                      <w:lang w:eastAsia="en-US"/>
                    </w:rPr>
                  </w:pPr>
                </w:p>
              </w:tc>
            </w:tr>
            <w:tr w:rsidR="005703EE" w:rsidRPr="007A752C" w14:paraId="56DFB193" w14:textId="77777777" w:rsidTr="2E2F3467">
              <w:trPr>
                <w:jc w:val="center"/>
              </w:trPr>
              <w:tc>
                <w:tcPr>
                  <w:tcW w:w="1276" w:type="dxa"/>
                  <w:vMerge w:val="restart"/>
                  <w:shd w:val="clear" w:color="auto" w:fill="F2F2F2" w:themeFill="background1" w:themeFillShade="F2"/>
                </w:tcPr>
                <w:p w14:paraId="59DF03CC" w14:textId="77777777" w:rsidR="005703EE"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5BA18C77" w14:textId="77777777" w:rsidR="005703EE" w:rsidRPr="007A752C" w:rsidRDefault="005703EE" w:rsidP="005703EE">
                  <w:pPr>
                    <w:jc w:val="left"/>
                    <w:rPr>
                      <w:rFonts w:ascii="Calibri" w:hAnsi="Calibri"/>
                      <w:sz w:val="28"/>
                      <w:szCs w:val="28"/>
                      <w:lang w:eastAsia="en-US"/>
                    </w:rPr>
                  </w:pPr>
                </w:p>
              </w:tc>
              <w:tc>
                <w:tcPr>
                  <w:tcW w:w="284" w:type="dxa"/>
                </w:tcPr>
                <w:p w14:paraId="5F968586" w14:textId="77777777" w:rsidR="005703EE" w:rsidRPr="007A752C" w:rsidRDefault="005703EE" w:rsidP="005703EE">
                  <w:pPr>
                    <w:jc w:val="left"/>
                    <w:rPr>
                      <w:rFonts w:ascii="Calibri" w:hAnsi="Calibri"/>
                      <w:sz w:val="28"/>
                      <w:szCs w:val="28"/>
                      <w:lang w:eastAsia="en-US"/>
                    </w:rPr>
                  </w:pPr>
                </w:p>
              </w:tc>
              <w:tc>
                <w:tcPr>
                  <w:tcW w:w="425" w:type="dxa"/>
                </w:tcPr>
                <w:p w14:paraId="2C8D4CC8"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43C76C19"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548AD3F2"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CF1D516"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14889598"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5703EE" w:rsidRPr="007A752C" w14:paraId="28EFD149" w14:textId="77777777" w:rsidTr="2E2F3467">
              <w:trPr>
                <w:jc w:val="center"/>
              </w:trPr>
              <w:tc>
                <w:tcPr>
                  <w:tcW w:w="1276" w:type="dxa"/>
                  <w:vMerge/>
                  <w:shd w:val="clear" w:color="auto" w:fill="F2F2F2"/>
                </w:tcPr>
                <w:p w14:paraId="5EAC2792" w14:textId="77777777" w:rsidR="005703EE" w:rsidRPr="007A752C" w:rsidRDefault="005703EE" w:rsidP="005703EE">
                  <w:pPr>
                    <w:jc w:val="left"/>
                    <w:rPr>
                      <w:rFonts w:ascii="Calibri" w:hAnsi="Calibri"/>
                      <w:sz w:val="20"/>
                      <w:lang w:eastAsia="en-US"/>
                    </w:rPr>
                  </w:pPr>
                </w:p>
              </w:tc>
              <w:tc>
                <w:tcPr>
                  <w:tcW w:w="2835" w:type="dxa"/>
                  <w:gridSpan w:val="7"/>
                  <w:tcBorders>
                    <w:top w:val="nil"/>
                  </w:tcBorders>
                </w:tcPr>
                <w:p w14:paraId="0D76FDB5" w14:textId="77777777" w:rsidR="005703EE"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5703EE" w:rsidRPr="007A752C" w14:paraId="3563949C" w14:textId="77777777" w:rsidTr="2E2F3467">
              <w:trPr>
                <w:cantSplit/>
                <w:trHeight w:val="326"/>
                <w:jc w:val="center"/>
              </w:trPr>
              <w:tc>
                <w:tcPr>
                  <w:tcW w:w="1276" w:type="dxa"/>
                  <w:shd w:val="clear" w:color="auto" w:fill="FF0000"/>
                </w:tcPr>
                <w:p w14:paraId="133CB0C5"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1A56217A" w14:textId="77777777" w:rsidR="005703EE" w:rsidRPr="007A752C" w:rsidRDefault="005703EE" w:rsidP="005703EE">
                  <w:pPr>
                    <w:jc w:val="left"/>
                    <w:rPr>
                      <w:rFonts w:ascii="Calibri" w:hAnsi="Calibri"/>
                      <w:sz w:val="28"/>
                      <w:szCs w:val="28"/>
                      <w:lang w:eastAsia="en-US"/>
                    </w:rPr>
                  </w:pPr>
                </w:p>
              </w:tc>
              <w:tc>
                <w:tcPr>
                  <w:tcW w:w="425" w:type="dxa"/>
                  <w:vMerge w:val="restart"/>
                  <w:textDirection w:val="btLr"/>
                </w:tcPr>
                <w:p w14:paraId="754F09BA"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74351E8D"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34E1FC56"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5C9A457C"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25688283" w14:textId="77777777" w:rsidR="005703EE"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5703EE" w:rsidRPr="007A752C" w14:paraId="59218327" w14:textId="77777777" w:rsidTr="2E2F3467">
              <w:trPr>
                <w:cantSplit/>
                <w:trHeight w:val="315"/>
                <w:jc w:val="center"/>
              </w:trPr>
              <w:tc>
                <w:tcPr>
                  <w:tcW w:w="1276" w:type="dxa"/>
                  <w:shd w:val="clear" w:color="auto" w:fill="FFC000"/>
                </w:tcPr>
                <w:p w14:paraId="48490747"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34A90A22"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53F67DF0"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24A33E2"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63B53AD1"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3A9E5C56"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849251C"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2D606A0C" w14:textId="77777777" w:rsidTr="2E2F3467">
              <w:trPr>
                <w:cantSplit/>
                <w:trHeight w:val="323"/>
                <w:jc w:val="center"/>
              </w:trPr>
              <w:tc>
                <w:tcPr>
                  <w:tcW w:w="1276" w:type="dxa"/>
                  <w:shd w:val="clear" w:color="auto" w:fill="FFFF00"/>
                </w:tcPr>
                <w:p w14:paraId="75B16327"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3135D644"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7969B55B"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75F6F46"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533CBD26"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5C314A26"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69F66A7F" w14:textId="77777777" w:rsidR="005703EE" w:rsidRPr="007A752C" w:rsidRDefault="005703EE" w:rsidP="005703EE">
                  <w:pPr>
                    <w:ind w:left="113" w:right="113"/>
                    <w:jc w:val="center"/>
                    <w:rPr>
                      <w:rFonts w:ascii="Calibri" w:hAnsi="Calibri"/>
                      <w:sz w:val="18"/>
                      <w:szCs w:val="18"/>
                      <w:lang w:eastAsia="en-US"/>
                    </w:rPr>
                  </w:pPr>
                </w:p>
              </w:tc>
            </w:tr>
            <w:tr w:rsidR="005703EE" w:rsidRPr="007A752C" w14:paraId="0FF70198" w14:textId="77777777" w:rsidTr="2E2F3467">
              <w:trPr>
                <w:cantSplit/>
                <w:trHeight w:val="303"/>
                <w:jc w:val="center"/>
              </w:trPr>
              <w:tc>
                <w:tcPr>
                  <w:tcW w:w="1276" w:type="dxa"/>
                  <w:shd w:val="clear" w:color="auto" w:fill="00B050"/>
                </w:tcPr>
                <w:p w14:paraId="66D11504" w14:textId="77777777" w:rsidR="005703EE"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7E201F4E" w14:textId="77777777" w:rsidR="005703EE" w:rsidRPr="007A752C" w:rsidRDefault="005703EE" w:rsidP="005703EE">
                  <w:pPr>
                    <w:jc w:val="left"/>
                    <w:rPr>
                      <w:rFonts w:ascii="Calibri" w:hAnsi="Calibri"/>
                      <w:sz w:val="28"/>
                      <w:szCs w:val="28"/>
                      <w:lang w:eastAsia="en-US"/>
                    </w:rPr>
                  </w:pPr>
                </w:p>
              </w:tc>
              <w:tc>
                <w:tcPr>
                  <w:tcW w:w="425" w:type="dxa"/>
                  <w:vMerge/>
                  <w:textDirection w:val="btLr"/>
                </w:tcPr>
                <w:p w14:paraId="315DDFE9"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7963A8C3" w14:textId="77777777" w:rsidR="005703EE" w:rsidRPr="007A752C" w:rsidRDefault="005703EE" w:rsidP="005703EE">
                  <w:pPr>
                    <w:ind w:left="113" w:right="113"/>
                    <w:jc w:val="center"/>
                    <w:rPr>
                      <w:rFonts w:ascii="Calibri" w:hAnsi="Calibri"/>
                      <w:sz w:val="18"/>
                      <w:szCs w:val="18"/>
                      <w:lang w:eastAsia="en-US"/>
                    </w:rPr>
                  </w:pPr>
                </w:p>
              </w:tc>
              <w:tc>
                <w:tcPr>
                  <w:tcW w:w="426" w:type="dxa"/>
                  <w:vMerge/>
                  <w:textDirection w:val="btLr"/>
                </w:tcPr>
                <w:p w14:paraId="7F4E26BD"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7431220F" w14:textId="77777777" w:rsidR="005703EE" w:rsidRPr="007A752C" w:rsidRDefault="005703EE" w:rsidP="005703EE">
                  <w:pPr>
                    <w:ind w:left="113" w:right="113"/>
                    <w:jc w:val="center"/>
                    <w:rPr>
                      <w:rFonts w:ascii="Calibri" w:hAnsi="Calibri"/>
                      <w:sz w:val="18"/>
                      <w:szCs w:val="18"/>
                      <w:lang w:eastAsia="en-US"/>
                    </w:rPr>
                  </w:pPr>
                </w:p>
              </w:tc>
              <w:tc>
                <w:tcPr>
                  <w:tcW w:w="425" w:type="dxa"/>
                  <w:vMerge/>
                  <w:textDirection w:val="btLr"/>
                </w:tcPr>
                <w:p w14:paraId="1BF48DF7" w14:textId="77777777" w:rsidR="005703EE" w:rsidRPr="007A752C" w:rsidRDefault="005703EE" w:rsidP="005703EE">
                  <w:pPr>
                    <w:ind w:left="113" w:right="113"/>
                    <w:jc w:val="center"/>
                    <w:rPr>
                      <w:rFonts w:ascii="Calibri" w:hAnsi="Calibri"/>
                      <w:sz w:val="18"/>
                      <w:szCs w:val="18"/>
                      <w:lang w:eastAsia="en-US"/>
                    </w:rPr>
                  </w:pPr>
                </w:p>
              </w:tc>
            </w:tr>
          </w:tbl>
          <w:p w14:paraId="1204D4ED" w14:textId="77777777" w:rsidR="005703EE" w:rsidRPr="007A752C" w:rsidRDefault="005703EE" w:rsidP="005703EE">
            <w:pPr>
              <w:jc w:val="left"/>
              <w:rPr>
                <w:rFonts w:ascii="Calibri" w:hAnsi="Calibri"/>
                <w:sz w:val="28"/>
                <w:szCs w:val="28"/>
                <w:lang w:eastAsia="en-US"/>
              </w:rPr>
            </w:pPr>
          </w:p>
        </w:tc>
      </w:tr>
    </w:tbl>
    <w:p w14:paraId="068103AE" w14:textId="77777777" w:rsidR="00405AF9" w:rsidRPr="007A752C" w:rsidRDefault="00405AF9" w:rsidP="009D064D">
      <w:pPr>
        <w:spacing w:line="276" w:lineRule="auto"/>
        <w:textAlignment w:val="baseline"/>
        <w:rPr>
          <w:rFonts w:ascii="Calibri" w:hAnsi="Calibri" w:cs="Segoe UI"/>
          <w:sz w:val="22"/>
          <w:szCs w:val="22"/>
          <w:lang w:eastAsia="hr-HR"/>
        </w:rPr>
      </w:pPr>
    </w:p>
    <w:p w14:paraId="1E76EA94" w14:textId="77777777" w:rsidR="00405AF9" w:rsidRPr="007A752C" w:rsidRDefault="00405AF9" w:rsidP="009D064D">
      <w:pPr>
        <w:spacing w:line="276" w:lineRule="auto"/>
        <w:textAlignment w:val="baseline"/>
        <w:rPr>
          <w:rFonts w:ascii="Calibri" w:hAnsi="Calibri" w:cs="Segoe UI"/>
          <w:sz w:val="22"/>
          <w:szCs w:val="22"/>
          <w:lang w:eastAsia="hr-HR"/>
        </w:rPr>
      </w:pPr>
    </w:p>
    <w:bookmarkEnd w:id="120"/>
    <w:p w14:paraId="5311E45D" w14:textId="77777777" w:rsidR="00F571C1" w:rsidRPr="007A752C" w:rsidRDefault="00F571C1" w:rsidP="009D064D">
      <w:pPr>
        <w:spacing w:line="276" w:lineRule="auto"/>
        <w:textAlignment w:val="baseline"/>
        <w:rPr>
          <w:rFonts w:ascii="Calibri" w:hAnsi="Calibri" w:cs="Segoe UI"/>
          <w:sz w:val="22"/>
          <w:szCs w:val="22"/>
          <w:lang w:eastAsia="hr-HR"/>
        </w:rPr>
      </w:pPr>
    </w:p>
    <w:p w14:paraId="7072B141" w14:textId="77777777" w:rsidR="00F571C1" w:rsidRPr="007A752C" w:rsidRDefault="00F571C1" w:rsidP="009D064D">
      <w:pPr>
        <w:spacing w:line="276" w:lineRule="auto"/>
        <w:textAlignment w:val="baseline"/>
        <w:rPr>
          <w:rFonts w:ascii="Calibri" w:hAnsi="Calibri" w:cs="Segoe UI"/>
          <w:sz w:val="22"/>
          <w:szCs w:val="22"/>
          <w:lang w:eastAsia="hr-HR"/>
        </w:rPr>
      </w:pPr>
    </w:p>
    <w:p w14:paraId="7B06F2E9" w14:textId="77777777" w:rsidR="00F571C1" w:rsidRPr="007A752C" w:rsidRDefault="00F571C1" w:rsidP="009D064D">
      <w:pPr>
        <w:spacing w:line="276" w:lineRule="auto"/>
        <w:textAlignment w:val="baseline"/>
        <w:rPr>
          <w:rFonts w:ascii="Calibri" w:hAnsi="Calibri" w:cs="Segoe UI"/>
          <w:sz w:val="22"/>
          <w:szCs w:val="22"/>
          <w:lang w:eastAsia="hr-HR"/>
        </w:rPr>
      </w:pPr>
    </w:p>
    <w:p w14:paraId="54A1CEDA" w14:textId="77777777" w:rsidR="00F571C1" w:rsidRDefault="00F571C1" w:rsidP="009D064D">
      <w:pPr>
        <w:spacing w:line="276" w:lineRule="auto"/>
        <w:textAlignment w:val="baseline"/>
        <w:rPr>
          <w:rFonts w:ascii="Calibri" w:hAnsi="Calibri" w:cs="Segoe UI"/>
          <w:sz w:val="22"/>
          <w:szCs w:val="22"/>
          <w:lang w:eastAsia="hr-HR"/>
        </w:rPr>
      </w:pPr>
    </w:p>
    <w:p w14:paraId="634061F8" w14:textId="77777777" w:rsidR="003254C9" w:rsidRPr="007A752C" w:rsidRDefault="003254C9" w:rsidP="009D064D">
      <w:pPr>
        <w:spacing w:line="276" w:lineRule="auto"/>
        <w:textAlignment w:val="baseline"/>
        <w:rPr>
          <w:rFonts w:ascii="Calibri" w:hAnsi="Calibri" w:cs="Segoe UI"/>
          <w:sz w:val="22"/>
          <w:szCs w:val="22"/>
          <w:lang w:eastAsia="hr-HR"/>
        </w:rPr>
      </w:pPr>
    </w:p>
    <w:p w14:paraId="5E8964EC" w14:textId="77777777" w:rsidR="00405AF9" w:rsidRPr="007A752C" w:rsidRDefault="2E2F3467" w:rsidP="0044678E">
      <w:pPr>
        <w:pStyle w:val="Razina3"/>
        <w:rPr>
          <w:lang w:val="hr-HR"/>
        </w:rPr>
      </w:pPr>
      <w:bookmarkStart w:id="121" w:name="_Toc225768560"/>
      <w:r w:rsidRPr="007A752C">
        <w:rPr>
          <w:lang w:val="hr-HR"/>
        </w:rPr>
        <w:t>Karta prijetnje</w:t>
      </w:r>
      <w:bookmarkEnd w:id="121"/>
    </w:p>
    <w:p w14:paraId="57F1A8DF" w14:textId="77777777" w:rsidR="00405AF9" w:rsidRPr="007A752C" w:rsidRDefault="00405AF9" w:rsidP="009D064D">
      <w:pPr>
        <w:spacing w:line="276" w:lineRule="auto"/>
        <w:textAlignment w:val="baseline"/>
        <w:rPr>
          <w:rFonts w:ascii="Calibri" w:hAnsi="Calibri" w:cs="Segoe UI"/>
          <w:sz w:val="22"/>
          <w:szCs w:val="22"/>
          <w:lang w:eastAsia="hr-HR"/>
        </w:rPr>
      </w:pPr>
    </w:p>
    <w:p w14:paraId="3AA74CC1" w14:textId="260B10F0" w:rsidR="00405AF9" w:rsidRPr="003254C9" w:rsidRDefault="00A113DB" w:rsidP="003254C9">
      <w:pPr>
        <w:pStyle w:val="Opisslike"/>
        <w:rPr>
          <w:rFonts w:cs="Segoe UI"/>
          <w:lang w:eastAsia="hr-HR"/>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6</w:t>
      </w:r>
      <w:r w:rsidRPr="007A752C">
        <w:fldChar w:fldCharType="end"/>
      </w:r>
      <w:r w:rsidRPr="007A752C">
        <w:rPr>
          <w:rFonts w:cs="Segoe UI"/>
          <w:lang w:eastAsia="hr-HR"/>
        </w:rPr>
        <w:t>: Potres, karta prijetnje</w:t>
      </w:r>
      <w:bookmarkStart w:id="122" w:name="_Hlk502910959"/>
    </w:p>
    <w:p w14:paraId="3F3857FD" w14:textId="2E449D05" w:rsidR="00405AF9" w:rsidRPr="007A752C" w:rsidRDefault="003254C9" w:rsidP="003254C9">
      <w:pPr>
        <w:spacing w:line="276" w:lineRule="auto"/>
        <w:jc w:val="center"/>
        <w:textAlignment w:val="baseline"/>
        <w:rPr>
          <w:rFonts w:ascii="Calibri" w:hAnsi="Calibri" w:cs="Segoe UI"/>
          <w:sz w:val="22"/>
          <w:szCs w:val="22"/>
          <w:lang w:eastAsia="hr-HR"/>
        </w:rPr>
      </w:pPr>
      <w:r w:rsidRPr="003254C9">
        <w:rPr>
          <w:rFonts w:ascii="Calibri" w:hAnsi="Calibri" w:cs="Segoe UI"/>
          <w:noProof/>
          <w:sz w:val="22"/>
          <w:szCs w:val="22"/>
          <w:lang w:eastAsia="hr-HR"/>
        </w:rPr>
        <w:drawing>
          <wp:inline distT="0" distB="0" distL="0" distR="0" wp14:anchorId="19488AFB" wp14:editId="189EDCC2">
            <wp:extent cx="4218581" cy="2957850"/>
            <wp:effectExtent l="0" t="0" r="0" b="0"/>
            <wp:docPr id="491077879"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77879" name="Slika 1" descr="Slika na kojoj se prikazuje tekst, dijagram, karta&#10;&#10;Sadržaj generiran uz AI možda nije točan."/>
                    <pic:cNvPicPr/>
                  </pic:nvPicPr>
                  <pic:blipFill>
                    <a:blip r:embed="rId24"/>
                    <a:stretch>
                      <a:fillRect/>
                    </a:stretch>
                  </pic:blipFill>
                  <pic:spPr>
                    <a:xfrm>
                      <a:off x="0" y="0"/>
                      <a:ext cx="4224617" cy="2962082"/>
                    </a:xfrm>
                    <a:prstGeom prst="rect">
                      <a:avLst/>
                    </a:prstGeom>
                  </pic:spPr>
                </pic:pic>
              </a:graphicData>
            </a:graphic>
          </wp:inline>
        </w:drawing>
      </w:r>
    </w:p>
    <w:bookmarkEnd w:id="122"/>
    <w:p w14:paraId="1BC2B5DC" w14:textId="77777777" w:rsidR="00405AF9" w:rsidRPr="007A752C" w:rsidRDefault="00405AF9" w:rsidP="009D064D">
      <w:pPr>
        <w:spacing w:line="276" w:lineRule="auto"/>
        <w:textAlignment w:val="baseline"/>
        <w:rPr>
          <w:rFonts w:ascii="Calibri" w:hAnsi="Calibri" w:cs="Segoe UI"/>
          <w:sz w:val="22"/>
          <w:szCs w:val="22"/>
          <w:lang w:eastAsia="hr-HR"/>
        </w:rPr>
      </w:pPr>
    </w:p>
    <w:p w14:paraId="44EE9299" w14:textId="1ACBC449" w:rsidR="00A34E6D" w:rsidRPr="007A752C" w:rsidRDefault="00A34E6D" w:rsidP="00A34E6D">
      <w:pPr>
        <w:pStyle w:val="Razina3"/>
        <w:rPr>
          <w:lang w:val="hr-HR"/>
        </w:rPr>
      </w:pPr>
      <w:bookmarkStart w:id="123" w:name="_Toc225768561"/>
      <w:r w:rsidRPr="007A752C">
        <w:rPr>
          <w:lang w:val="hr-HR"/>
        </w:rPr>
        <w:t xml:space="preserve">Karta </w:t>
      </w:r>
      <w:r>
        <w:rPr>
          <w:lang w:val="hr-HR"/>
        </w:rPr>
        <w:t>rizika</w:t>
      </w:r>
      <w:bookmarkEnd w:id="123"/>
    </w:p>
    <w:p w14:paraId="0F7AC8BC" w14:textId="77777777" w:rsidR="00A34E6D" w:rsidRPr="007A752C" w:rsidRDefault="00A34E6D" w:rsidP="00A34E6D">
      <w:pPr>
        <w:spacing w:line="276" w:lineRule="auto"/>
        <w:textAlignment w:val="baseline"/>
        <w:rPr>
          <w:rFonts w:ascii="Calibri" w:hAnsi="Calibri" w:cs="Segoe UI"/>
          <w:sz w:val="22"/>
          <w:szCs w:val="22"/>
          <w:lang w:eastAsia="hr-HR"/>
        </w:rPr>
      </w:pPr>
    </w:p>
    <w:p w14:paraId="74737CE8" w14:textId="640DC545" w:rsidR="00A34E6D" w:rsidRDefault="00A34E6D" w:rsidP="00A34E6D">
      <w:pPr>
        <w:pStyle w:val="Opisslike"/>
        <w:rPr>
          <w:rFonts w:cs="Segoe UI"/>
          <w:lang w:eastAsia="hr-HR"/>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7</w:t>
      </w:r>
      <w:r w:rsidRPr="007A752C">
        <w:fldChar w:fldCharType="end"/>
      </w:r>
      <w:r w:rsidRPr="007A752C">
        <w:rPr>
          <w:rFonts w:cs="Segoe UI"/>
          <w:lang w:eastAsia="hr-HR"/>
        </w:rPr>
        <w:t xml:space="preserve">: Potres, karta </w:t>
      </w:r>
      <w:r>
        <w:rPr>
          <w:rFonts w:cs="Segoe UI"/>
          <w:lang w:eastAsia="hr-HR"/>
        </w:rPr>
        <w:t>rizika</w:t>
      </w:r>
    </w:p>
    <w:p w14:paraId="0A8712F5" w14:textId="77777777" w:rsidR="00F57D2D" w:rsidRDefault="00F57D2D" w:rsidP="00A34E6D">
      <w:pPr>
        <w:rPr>
          <w:noProof/>
          <w:lang w:eastAsia="hr-HR"/>
        </w:rPr>
      </w:pPr>
    </w:p>
    <w:p w14:paraId="27E195FF" w14:textId="77777777" w:rsidR="00F571C1" w:rsidRPr="007A752C" w:rsidRDefault="00F571C1" w:rsidP="009D064D">
      <w:pPr>
        <w:spacing w:line="276" w:lineRule="auto"/>
        <w:textAlignment w:val="baseline"/>
        <w:rPr>
          <w:rFonts w:ascii="Calibri" w:hAnsi="Calibri" w:cs="Segoe UI"/>
          <w:sz w:val="22"/>
          <w:szCs w:val="22"/>
          <w:lang w:eastAsia="hr-HR"/>
        </w:rPr>
      </w:pPr>
    </w:p>
    <w:p w14:paraId="14441A67" w14:textId="77777777" w:rsidR="00F571C1" w:rsidRPr="007A752C" w:rsidRDefault="00F571C1" w:rsidP="009D064D">
      <w:pPr>
        <w:spacing w:line="276" w:lineRule="auto"/>
        <w:textAlignment w:val="baseline"/>
        <w:rPr>
          <w:rFonts w:ascii="Calibri" w:hAnsi="Calibri" w:cs="Segoe UI"/>
          <w:sz w:val="22"/>
          <w:szCs w:val="22"/>
          <w:lang w:eastAsia="hr-HR"/>
        </w:rPr>
      </w:pPr>
    </w:p>
    <w:p w14:paraId="13B58ED4" w14:textId="34E6B63D" w:rsidR="00F571C1" w:rsidRPr="007A752C" w:rsidRDefault="003254C9" w:rsidP="003254C9">
      <w:pPr>
        <w:spacing w:line="276" w:lineRule="auto"/>
        <w:jc w:val="center"/>
        <w:textAlignment w:val="baseline"/>
        <w:rPr>
          <w:rFonts w:ascii="Calibri" w:hAnsi="Calibri" w:cs="Segoe UI"/>
          <w:sz w:val="22"/>
          <w:szCs w:val="22"/>
          <w:lang w:eastAsia="hr-HR"/>
        </w:rPr>
      </w:pPr>
      <w:r w:rsidRPr="003254C9">
        <w:rPr>
          <w:rFonts w:ascii="Calibri" w:hAnsi="Calibri" w:cs="Segoe UI"/>
          <w:noProof/>
          <w:sz w:val="22"/>
          <w:szCs w:val="22"/>
          <w:lang w:eastAsia="hr-HR"/>
        </w:rPr>
        <w:drawing>
          <wp:inline distT="0" distB="0" distL="0" distR="0" wp14:anchorId="11EA02C0" wp14:editId="20888F05">
            <wp:extent cx="4168093" cy="2923337"/>
            <wp:effectExtent l="0" t="0" r="4445" b="0"/>
            <wp:docPr id="2017741836"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1836" name="Slika 1" descr="Slika na kojoj se prikazuje tekst, dijagram, karta&#10;&#10;Sadržaj generiran uz AI možda nije točan."/>
                    <pic:cNvPicPr/>
                  </pic:nvPicPr>
                  <pic:blipFill>
                    <a:blip r:embed="rId25"/>
                    <a:stretch>
                      <a:fillRect/>
                    </a:stretch>
                  </pic:blipFill>
                  <pic:spPr>
                    <a:xfrm>
                      <a:off x="0" y="0"/>
                      <a:ext cx="4174048" cy="2927514"/>
                    </a:xfrm>
                    <a:prstGeom prst="rect">
                      <a:avLst/>
                    </a:prstGeom>
                  </pic:spPr>
                </pic:pic>
              </a:graphicData>
            </a:graphic>
          </wp:inline>
        </w:drawing>
      </w:r>
    </w:p>
    <w:p w14:paraId="7464A4A4" w14:textId="77777777" w:rsidR="00A113DB" w:rsidRPr="007A752C" w:rsidRDefault="00A113DB" w:rsidP="009D064D">
      <w:pPr>
        <w:spacing w:line="276" w:lineRule="auto"/>
        <w:textAlignment w:val="baseline"/>
        <w:rPr>
          <w:rFonts w:ascii="Calibri" w:hAnsi="Calibri" w:cs="Segoe UI"/>
          <w:sz w:val="22"/>
          <w:szCs w:val="22"/>
          <w:lang w:eastAsia="hr-HR"/>
        </w:rPr>
      </w:pPr>
    </w:p>
    <w:p w14:paraId="12F81815" w14:textId="3429CBF2" w:rsidR="00765B3F" w:rsidRPr="007A752C" w:rsidRDefault="006D4439" w:rsidP="0044678E">
      <w:pPr>
        <w:pStyle w:val="Razina2"/>
      </w:pPr>
      <w:bookmarkStart w:id="124" w:name="_Toc225768562"/>
      <w:bookmarkStart w:id="125" w:name="_Hlk502910990"/>
      <w:r>
        <w:t>E</w:t>
      </w:r>
      <w:r w:rsidRPr="006D4439">
        <w:t>kstremne temperature</w:t>
      </w:r>
      <w:bookmarkEnd w:id="124"/>
    </w:p>
    <w:p w14:paraId="52C08D0F" w14:textId="77777777" w:rsidR="00852C4C" w:rsidRPr="007A752C" w:rsidRDefault="00852C4C" w:rsidP="00852C4C"/>
    <w:tbl>
      <w:tblPr>
        <w:tblStyle w:val="Reetkatablice"/>
        <w:tblW w:w="0" w:type="auto"/>
        <w:jc w:val="center"/>
        <w:tblLook w:val="04A0" w:firstRow="1" w:lastRow="0" w:firstColumn="1" w:lastColumn="0" w:noHBand="0" w:noVBand="1"/>
      </w:tblPr>
      <w:tblGrid>
        <w:gridCol w:w="9396"/>
      </w:tblGrid>
      <w:tr w:rsidR="00852C4C" w:rsidRPr="007A752C" w14:paraId="017213FB" w14:textId="77777777" w:rsidTr="00A113DB">
        <w:trPr>
          <w:jc w:val="center"/>
        </w:trPr>
        <w:tc>
          <w:tcPr>
            <w:tcW w:w="9464" w:type="dxa"/>
            <w:shd w:val="clear" w:color="auto" w:fill="D9D9D9" w:themeFill="background1" w:themeFillShade="D9"/>
          </w:tcPr>
          <w:p w14:paraId="3FF05177" w14:textId="5AE3A066" w:rsidR="00852C4C" w:rsidRPr="007A752C" w:rsidRDefault="2E2F3467" w:rsidP="2E2F3467">
            <w:pPr>
              <w:rPr>
                <w:sz w:val="20"/>
              </w:rPr>
            </w:pPr>
            <w:r w:rsidRPr="007A752C">
              <w:rPr>
                <w:sz w:val="20"/>
              </w:rPr>
              <w:t xml:space="preserve">Naziv scenarija, rizik: Pojava toplinskog vala na području općine  </w:t>
            </w:r>
            <w:r w:rsidR="00127A6D">
              <w:rPr>
                <w:sz w:val="20"/>
              </w:rPr>
              <w:t>Vladislavci</w:t>
            </w:r>
          </w:p>
        </w:tc>
      </w:tr>
      <w:tr w:rsidR="00852C4C" w:rsidRPr="007A752C" w14:paraId="7CDF34D0" w14:textId="77777777" w:rsidTr="00A113DB">
        <w:trPr>
          <w:jc w:val="center"/>
        </w:trPr>
        <w:tc>
          <w:tcPr>
            <w:tcW w:w="9464" w:type="dxa"/>
            <w:shd w:val="clear" w:color="auto" w:fill="D9D9D9" w:themeFill="background1" w:themeFillShade="D9"/>
          </w:tcPr>
          <w:p w14:paraId="10753E2E" w14:textId="77777777" w:rsidR="00852C4C" w:rsidRPr="007A752C" w:rsidRDefault="2E2F3467" w:rsidP="2E2F3467">
            <w:pPr>
              <w:rPr>
                <w:sz w:val="20"/>
              </w:rPr>
            </w:pPr>
            <w:r w:rsidRPr="007A752C">
              <w:rPr>
                <w:sz w:val="20"/>
              </w:rPr>
              <w:t>Grupa rizika: Ekstremne vremenske pojave</w:t>
            </w:r>
          </w:p>
        </w:tc>
      </w:tr>
      <w:tr w:rsidR="00852C4C" w:rsidRPr="007A752C" w14:paraId="28E6D7BB" w14:textId="77777777" w:rsidTr="00A113DB">
        <w:trPr>
          <w:jc w:val="center"/>
        </w:trPr>
        <w:tc>
          <w:tcPr>
            <w:tcW w:w="9464" w:type="dxa"/>
            <w:shd w:val="clear" w:color="auto" w:fill="D9D9D9" w:themeFill="background1" w:themeFillShade="D9"/>
          </w:tcPr>
          <w:p w14:paraId="19FA0D8F" w14:textId="77777777" w:rsidR="00852C4C" w:rsidRPr="007A752C" w:rsidRDefault="2E2F3467" w:rsidP="2E2F3467">
            <w:pPr>
              <w:rPr>
                <w:sz w:val="20"/>
              </w:rPr>
            </w:pPr>
            <w:r w:rsidRPr="007A752C">
              <w:rPr>
                <w:sz w:val="20"/>
              </w:rPr>
              <w:t>Rizik: Ekstremno visoke temperature</w:t>
            </w:r>
          </w:p>
        </w:tc>
      </w:tr>
      <w:tr w:rsidR="00852C4C" w:rsidRPr="007A752C" w14:paraId="78C4A164" w14:textId="77777777" w:rsidTr="00A113DB">
        <w:trPr>
          <w:jc w:val="center"/>
        </w:trPr>
        <w:tc>
          <w:tcPr>
            <w:tcW w:w="9464" w:type="dxa"/>
            <w:shd w:val="clear" w:color="auto" w:fill="D9D9D9" w:themeFill="background1" w:themeFillShade="D9"/>
          </w:tcPr>
          <w:p w14:paraId="3AEEDDED" w14:textId="46B2F207" w:rsidR="00852C4C" w:rsidRPr="007A752C" w:rsidRDefault="2E2F3467" w:rsidP="2E2F3467">
            <w:pPr>
              <w:rPr>
                <w:sz w:val="20"/>
              </w:rPr>
            </w:pPr>
            <w:r w:rsidRPr="007A752C">
              <w:rPr>
                <w:sz w:val="20"/>
              </w:rPr>
              <w:t xml:space="preserve">Izvršitelji: Sukladno </w:t>
            </w:r>
            <w:r w:rsidR="0086304F">
              <w:rPr>
                <w:sz w:val="20"/>
              </w:rPr>
              <w:t>točki</w:t>
            </w:r>
            <w:r w:rsidRPr="007A752C">
              <w:rPr>
                <w:sz w:val="20"/>
              </w:rPr>
              <w:t xml:space="preserve"> 10. Procjene rizika od velikih nesreća za područje Općine</w:t>
            </w:r>
          </w:p>
        </w:tc>
      </w:tr>
      <w:tr w:rsidR="00852C4C" w:rsidRPr="007A752C" w14:paraId="34303367" w14:textId="77777777" w:rsidTr="00A113DB">
        <w:trPr>
          <w:jc w:val="center"/>
        </w:trPr>
        <w:tc>
          <w:tcPr>
            <w:tcW w:w="9464" w:type="dxa"/>
            <w:shd w:val="clear" w:color="auto" w:fill="D9D9D9" w:themeFill="background1" w:themeFillShade="D9"/>
          </w:tcPr>
          <w:p w14:paraId="2A70606E" w14:textId="77777777" w:rsidR="00852C4C" w:rsidRPr="007A752C" w:rsidRDefault="2E2F3467" w:rsidP="2E2F3467">
            <w:pPr>
              <w:rPr>
                <w:sz w:val="20"/>
              </w:rPr>
            </w:pPr>
            <w:r w:rsidRPr="007A752C">
              <w:rPr>
                <w:sz w:val="20"/>
              </w:rPr>
              <w:t>Kratki opis scenarija:</w:t>
            </w:r>
          </w:p>
        </w:tc>
      </w:tr>
      <w:tr w:rsidR="00852C4C" w:rsidRPr="007A752C" w14:paraId="270DF2C9" w14:textId="77777777" w:rsidTr="00A113DB">
        <w:trPr>
          <w:jc w:val="center"/>
        </w:trPr>
        <w:tc>
          <w:tcPr>
            <w:tcW w:w="9464" w:type="dxa"/>
          </w:tcPr>
          <w:p w14:paraId="3830CF49" w14:textId="77777777" w:rsidR="00852C4C" w:rsidRPr="007A752C" w:rsidRDefault="2E2F3467" w:rsidP="2E2F3467">
            <w:pPr>
              <w:rPr>
                <w:sz w:val="20"/>
              </w:rPr>
            </w:pPr>
            <w:r w:rsidRPr="007A752C">
              <w:rPr>
                <w:sz w:val="20"/>
              </w:rPr>
              <w:t>Tijekom mjeseca kolovoza na području Općine zabilježene su temperature zraka veće od 35</w:t>
            </w:r>
            <w:r w:rsidRPr="007A752C">
              <w:rPr>
                <w:sz w:val="20"/>
                <w:vertAlign w:val="superscript"/>
              </w:rPr>
              <w:t>o</w:t>
            </w:r>
            <w:r w:rsidRPr="007A752C">
              <w:rPr>
                <w:sz w:val="20"/>
              </w:rPr>
              <w:t>C. Visoke temperature traju već 5 dana uzastopno. Prognoze Državnog hidrometeorološkog zavoda najavljuju tako visoke temperature i u danima koji slijede. Ambulante primarne zdravstvene zaštite rade pojačanim intenzitetom jer im sve učestalije  obraćaju stanovnici sa sličnim simptomima kao što su : prekomjerno povišena tjelesna temperatura, sunčanica i opće nemoći i umora.</w:t>
            </w:r>
          </w:p>
          <w:p w14:paraId="438CE754" w14:textId="77777777" w:rsidR="00852C4C" w:rsidRPr="007A752C" w:rsidRDefault="00852C4C" w:rsidP="00852C4C">
            <w:pPr>
              <w:rPr>
                <w:sz w:val="20"/>
              </w:rPr>
            </w:pPr>
          </w:p>
          <w:p w14:paraId="0F936A1E" w14:textId="77777777" w:rsidR="00852C4C" w:rsidRPr="007A752C" w:rsidRDefault="2E2F3467" w:rsidP="2E2F3467">
            <w:pPr>
              <w:rPr>
                <w:sz w:val="20"/>
              </w:rPr>
            </w:pPr>
            <w:r w:rsidRPr="007A752C">
              <w:rPr>
                <w:sz w:val="20"/>
              </w:rPr>
              <w:t>Pojavljuje se problem nedostatka pitke vode i zamućivanja vode u bunarima u naseljima koja nisu spojena na zajednički vodoopskrbni sustav. To može izazvati javnozdravstveni problem i pojavu epidemije. Prijeti potpuni nestanak pitke vode za ljude i za stoku. Općina mora uložiti dodatne napore da bi ugrožena naselja opskrbila pitkom vodom.</w:t>
            </w:r>
          </w:p>
          <w:p w14:paraId="255ACA41" w14:textId="77777777" w:rsidR="00852C4C" w:rsidRPr="007A752C" w:rsidRDefault="00852C4C" w:rsidP="00852C4C">
            <w:pPr>
              <w:rPr>
                <w:sz w:val="20"/>
              </w:rPr>
            </w:pPr>
          </w:p>
        </w:tc>
      </w:tr>
      <w:bookmarkEnd w:id="125"/>
    </w:tbl>
    <w:p w14:paraId="5C093CAE" w14:textId="77777777" w:rsidR="00765B3F" w:rsidRPr="007A752C" w:rsidRDefault="00765B3F" w:rsidP="00765B3F">
      <w:pPr>
        <w:spacing w:line="276" w:lineRule="auto"/>
        <w:rPr>
          <w:sz w:val="22"/>
          <w:szCs w:val="22"/>
        </w:rPr>
      </w:pPr>
    </w:p>
    <w:p w14:paraId="6969D8D1" w14:textId="77777777" w:rsidR="00765B3F" w:rsidRPr="007A752C" w:rsidRDefault="2E2F3467" w:rsidP="0044678E">
      <w:pPr>
        <w:pStyle w:val="Razina3"/>
        <w:rPr>
          <w:lang w:val="hr-HR"/>
        </w:rPr>
      </w:pPr>
      <w:bookmarkStart w:id="126" w:name="_Toc225768563"/>
      <w:r w:rsidRPr="007A752C">
        <w:rPr>
          <w:lang w:val="hr-HR"/>
        </w:rPr>
        <w:t>Utjecaj na kritičnu infrastrukturu</w:t>
      </w:r>
      <w:bookmarkEnd w:id="126"/>
    </w:p>
    <w:p w14:paraId="1CAFC290" w14:textId="77777777" w:rsidR="0039145B" w:rsidRPr="007A752C" w:rsidRDefault="0039145B" w:rsidP="0039145B"/>
    <w:p w14:paraId="1DC7D2B9" w14:textId="748C731A" w:rsidR="0069627C" w:rsidRPr="007A752C" w:rsidRDefault="00A113DB" w:rsidP="00A113DB">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36</w:t>
      </w:r>
      <w:r w:rsidRPr="007A752C">
        <w:fldChar w:fldCharType="end"/>
      </w:r>
      <w:r w:rsidR="2E2F3467" w:rsidRPr="007A752C">
        <w:t>: Prikaz utjecaja toplinskog vala na kritičnu infrastrukturu</w:t>
      </w:r>
    </w:p>
    <w:tbl>
      <w:tblPr>
        <w:tblW w:w="93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8222"/>
      </w:tblGrid>
      <w:tr w:rsidR="0069627C" w:rsidRPr="007A752C" w14:paraId="1556A260" w14:textId="77777777" w:rsidTr="00A113DB">
        <w:trPr>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EBD6D4" w14:textId="77777777" w:rsidR="0069627C" w:rsidRPr="007A752C" w:rsidRDefault="2E2F3467" w:rsidP="2E2F3467">
            <w:pPr>
              <w:pStyle w:val="Bezproreda1"/>
              <w:jc w:val="center"/>
              <w:rPr>
                <w:i/>
                <w:iCs/>
                <w:sz w:val="24"/>
                <w:szCs w:val="24"/>
              </w:rPr>
            </w:pPr>
            <w:r w:rsidRPr="007A752C">
              <w:rPr>
                <w:i/>
                <w:iCs/>
                <w:sz w:val="24"/>
                <w:szCs w:val="24"/>
              </w:rPr>
              <w:t>Utjecaj</w:t>
            </w:r>
          </w:p>
        </w:tc>
        <w:tc>
          <w:tcPr>
            <w:tcW w:w="8222"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14:paraId="139D51C5" w14:textId="77777777" w:rsidR="0069627C" w:rsidRPr="007A752C" w:rsidRDefault="2E2F3467" w:rsidP="2E2F3467">
            <w:pPr>
              <w:pStyle w:val="Bezproreda1"/>
              <w:jc w:val="center"/>
              <w:rPr>
                <w:i/>
                <w:iCs/>
                <w:sz w:val="24"/>
                <w:szCs w:val="24"/>
              </w:rPr>
            </w:pPr>
            <w:r w:rsidRPr="007A752C">
              <w:rPr>
                <w:i/>
                <w:iCs/>
                <w:sz w:val="24"/>
                <w:szCs w:val="24"/>
              </w:rPr>
              <w:t>Sektor</w:t>
            </w:r>
            <w:r w:rsidRPr="007A752C">
              <w:t xml:space="preserve"> </w:t>
            </w:r>
            <w:r w:rsidRPr="007A752C">
              <w:rPr>
                <w:i/>
                <w:iCs/>
                <w:sz w:val="24"/>
                <w:szCs w:val="24"/>
              </w:rPr>
              <w:t>kritične infrastrukture</w:t>
            </w:r>
          </w:p>
        </w:tc>
      </w:tr>
      <w:tr w:rsidR="0069627C" w:rsidRPr="007A752C" w14:paraId="300CB7E1" w14:textId="77777777" w:rsidTr="00A113DB">
        <w:trPr>
          <w:trHeight w:val="343"/>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79FEC01" w14:textId="77777777" w:rsidR="0069627C" w:rsidRPr="007A752C" w:rsidRDefault="2E2F3467" w:rsidP="2E2F3467">
            <w:pPr>
              <w:pStyle w:val="Bezproreda1"/>
              <w:jc w:val="center"/>
              <w:rPr>
                <w:sz w:val="20"/>
                <w:szCs w:val="20"/>
              </w:rPr>
            </w:pPr>
            <w:r w:rsidRPr="007A752C">
              <w:rPr>
                <w:sz w:val="20"/>
                <w:szCs w:val="20"/>
              </w:rPr>
              <w:t>X</w:t>
            </w:r>
          </w:p>
        </w:tc>
        <w:tc>
          <w:tcPr>
            <w:tcW w:w="8222"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0D2DC5DF" w14:textId="77777777" w:rsidR="0069627C" w:rsidRPr="007A752C" w:rsidRDefault="2E2F3467" w:rsidP="2E2F3467">
            <w:pPr>
              <w:pStyle w:val="Bezproreda1"/>
              <w:rPr>
                <w:sz w:val="20"/>
                <w:szCs w:val="20"/>
              </w:rPr>
            </w:pPr>
            <w:r w:rsidRPr="007A752C">
              <w:rPr>
                <w:sz w:val="20"/>
                <w:szCs w:val="20"/>
              </w:rPr>
              <w:t>Energetika (proizvodnja, uključivo akumulacije i brane, prijenos, skladištenje, transport energenata i energije, sustavi za distribuciju).  </w:t>
            </w:r>
          </w:p>
        </w:tc>
      </w:tr>
      <w:tr w:rsidR="0069627C" w:rsidRPr="007A752C" w14:paraId="20F067D4" w14:textId="77777777" w:rsidTr="00A113DB">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hideMark/>
          </w:tcPr>
          <w:p w14:paraId="72F71198" w14:textId="77777777" w:rsidR="0069627C" w:rsidRPr="007A752C" w:rsidRDefault="005A5493" w:rsidP="00F571C1">
            <w:pPr>
              <w:pStyle w:val="Bezproreda1"/>
              <w:jc w:val="center"/>
              <w:rPr>
                <w:sz w:val="20"/>
                <w:szCs w:val="20"/>
              </w:rPr>
            </w:pPr>
            <w:r w:rsidRPr="007A752C">
              <w:rPr>
                <w:sz w:val="20"/>
                <w:szCs w:val="20"/>
              </w:rPr>
              <w:t>N</w:t>
            </w:r>
            <w:r w:rsidR="00F571C1" w:rsidRPr="007A752C">
              <w:rPr>
                <w:sz w:val="20"/>
                <w:szCs w:val="20"/>
              </w:rPr>
              <w:t>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0B6AF2C7" w14:textId="77777777" w:rsidR="0069627C" w:rsidRPr="007A752C" w:rsidRDefault="2E2F3467" w:rsidP="2E2F3467">
            <w:pPr>
              <w:pStyle w:val="Bezproreda1"/>
              <w:rPr>
                <w:sz w:val="20"/>
                <w:szCs w:val="20"/>
              </w:rPr>
            </w:pPr>
            <w:r w:rsidRPr="007A752C">
              <w:rPr>
                <w:sz w:val="20"/>
                <w:szCs w:val="20"/>
              </w:rPr>
              <w:t>Promet (cestovni, željeznički, zračni, pomorski i promet unutarnjim plovnim putovima).</w:t>
            </w:r>
          </w:p>
        </w:tc>
      </w:tr>
      <w:tr w:rsidR="0069627C" w:rsidRPr="007A752C" w14:paraId="4FF71CF4" w14:textId="77777777" w:rsidTr="00A113DB">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41CBF7F2" w14:textId="77777777" w:rsidR="0069627C" w:rsidRPr="007A752C" w:rsidRDefault="005A5493" w:rsidP="00F571C1">
            <w:pPr>
              <w:pStyle w:val="Bezproreda1"/>
              <w:jc w:val="center"/>
              <w:rPr>
                <w:sz w:val="20"/>
                <w:szCs w:val="20"/>
              </w:rPr>
            </w:pPr>
            <w:r w:rsidRPr="007A752C">
              <w:rPr>
                <w:sz w:val="20"/>
                <w:szCs w:val="20"/>
              </w:rPr>
              <w:t>N</w:t>
            </w:r>
            <w:r w:rsidR="00F571C1" w:rsidRPr="007A752C">
              <w:rPr>
                <w:sz w:val="20"/>
                <w:szCs w:val="20"/>
              </w:rPr>
              <w:t>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48F3E724" w14:textId="77777777" w:rsidR="0069627C" w:rsidRPr="007A752C" w:rsidRDefault="2E2F3467" w:rsidP="2E2F3467">
            <w:pPr>
              <w:pStyle w:val="Bezproreda1"/>
              <w:rPr>
                <w:sz w:val="20"/>
                <w:szCs w:val="20"/>
              </w:rPr>
            </w:pPr>
            <w:r w:rsidRPr="007A752C">
              <w:rPr>
                <w:sz w:val="20"/>
                <w:szCs w:val="20"/>
              </w:rPr>
              <w:t>Vodno gospodarstvo(regulacijske i zaštitne vodne građevine i komunalne vodne građevine). </w:t>
            </w:r>
          </w:p>
        </w:tc>
      </w:tr>
      <w:tr w:rsidR="0069627C" w:rsidRPr="007A752C" w14:paraId="54DF721C" w14:textId="77777777" w:rsidTr="00A113DB">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561EA46A" w14:textId="77777777" w:rsidR="0069627C" w:rsidRPr="007A752C" w:rsidRDefault="005A5493" w:rsidP="00F571C1">
            <w:pPr>
              <w:pStyle w:val="Bezproreda1"/>
              <w:jc w:val="center"/>
              <w:rPr>
                <w:sz w:val="20"/>
                <w:szCs w:val="20"/>
              </w:rPr>
            </w:pPr>
            <w:r w:rsidRPr="007A752C">
              <w:rPr>
                <w:sz w:val="20"/>
                <w:szCs w:val="20"/>
              </w:rPr>
              <w:t>N</w:t>
            </w:r>
            <w:r w:rsidR="00F571C1" w:rsidRPr="007A752C">
              <w:rPr>
                <w:sz w:val="20"/>
                <w:szCs w:val="20"/>
              </w:rPr>
              <w:t>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7096664C" w14:textId="77777777" w:rsidR="0069627C" w:rsidRPr="007A752C" w:rsidRDefault="2E2F3467" w:rsidP="2E2F3467">
            <w:pPr>
              <w:pStyle w:val="Bezproreda1"/>
              <w:rPr>
                <w:sz w:val="20"/>
                <w:szCs w:val="20"/>
              </w:rPr>
            </w:pPr>
            <w:r w:rsidRPr="007A752C">
              <w:rPr>
                <w:sz w:val="20"/>
                <w:szCs w:val="20"/>
              </w:rPr>
              <w:t>Financije (bankarstvo, burze, investicije, sustavi osiguranja i plaćanja). </w:t>
            </w:r>
          </w:p>
        </w:tc>
      </w:tr>
      <w:tr w:rsidR="0069627C" w:rsidRPr="007A752C" w14:paraId="195C9F5E" w14:textId="77777777" w:rsidTr="00A113DB">
        <w:trPr>
          <w:jc w:val="center"/>
        </w:trPr>
        <w:tc>
          <w:tcPr>
            <w:tcW w:w="1142" w:type="dxa"/>
            <w:tcBorders>
              <w:top w:val="outset" w:sz="6" w:space="0" w:color="auto"/>
              <w:left w:val="single" w:sz="6" w:space="0" w:color="auto"/>
              <w:bottom w:val="single" w:sz="6" w:space="0" w:color="auto"/>
              <w:right w:val="single" w:sz="4" w:space="0" w:color="auto"/>
            </w:tcBorders>
            <w:shd w:val="clear" w:color="auto" w:fill="D9D9D9" w:themeFill="background1" w:themeFillShade="D9"/>
          </w:tcPr>
          <w:p w14:paraId="1B2989CB" w14:textId="77777777" w:rsidR="0069627C" w:rsidRPr="007A752C" w:rsidRDefault="2E2F3467" w:rsidP="00B458E2">
            <w:pPr>
              <w:pStyle w:val="Bezproreda1"/>
              <w:jc w:val="center"/>
              <w:rPr>
                <w:sz w:val="20"/>
                <w:szCs w:val="20"/>
              </w:rPr>
            </w:pPr>
            <w:r w:rsidRPr="007A752C">
              <w:rPr>
                <w:sz w:val="20"/>
                <w:szCs w:val="20"/>
              </w:rPr>
              <w:t>X</w:t>
            </w:r>
          </w:p>
        </w:tc>
        <w:tc>
          <w:tcPr>
            <w:tcW w:w="8222" w:type="dxa"/>
            <w:tcBorders>
              <w:top w:val="outset" w:sz="6" w:space="0" w:color="auto"/>
              <w:left w:val="single" w:sz="4" w:space="0" w:color="auto"/>
              <w:bottom w:val="single" w:sz="6" w:space="0" w:color="auto"/>
              <w:right w:val="single" w:sz="6" w:space="0" w:color="auto"/>
            </w:tcBorders>
            <w:shd w:val="clear" w:color="auto" w:fill="FFFFFF" w:themeFill="background1"/>
            <w:hideMark/>
          </w:tcPr>
          <w:p w14:paraId="2398009F" w14:textId="77777777" w:rsidR="0069627C" w:rsidRPr="007A752C" w:rsidRDefault="2E2F3467" w:rsidP="2E2F3467">
            <w:pPr>
              <w:pStyle w:val="Bezproreda1"/>
              <w:rPr>
                <w:sz w:val="20"/>
                <w:szCs w:val="20"/>
              </w:rPr>
            </w:pPr>
            <w:r w:rsidRPr="007A752C">
              <w:rPr>
                <w:sz w:val="20"/>
                <w:szCs w:val="20"/>
              </w:rPr>
              <w:t>Javne službe ( osiguranje javnog reda i mira, zaštita i spašavanje, hitna medicinska pomoć). </w:t>
            </w:r>
          </w:p>
        </w:tc>
      </w:tr>
      <w:tr w:rsidR="0069627C" w:rsidRPr="007A752C" w14:paraId="17E76916" w14:textId="77777777" w:rsidTr="00A113DB">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115A9731" w14:textId="77777777" w:rsidR="0069627C" w:rsidRPr="007A752C" w:rsidRDefault="00B458E2" w:rsidP="00F571C1">
            <w:pPr>
              <w:pStyle w:val="Bezproreda1"/>
              <w:jc w:val="center"/>
              <w:rPr>
                <w:sz w:val="20"/>
                <w:szCs w:val="20"/>
              </w:rPr>
            </w:pPr>
            <w:r w:rsidRPr="007A752C">
              <w:rPr>
                <w:sz w:val="20"/>
                <w:szCs w:val="20"/>
              </w:rPr>
              <w:t>N</w:t>
            </w:r>
            <w:r w:rsidR="00F571C1" w:rsidRPr="007A752C">
              <w:rPr>
                <w:sz w:val="20"/>
                <w:szCs w:val="20"/>
              </w:rPr>
              <w:t>e</w:t>
            </w:r>
          </w:p>
        </w:tc>
        <w:tc>
          <w:tcPr>
            <w:tcW w:w="8222" w:type="dxa"/>
            <w:tcBorders>
              <w:top w:val="single" w:sz="6" w:space="0" w:color="auto"/>
              <w:left w:val="outset" w:sz="6" w:space="0" w:color="auto"/>
              <w:bottom w:val="single" w:sz="6" w:space="0" w:color="auto"/>
              <w:right w:val="single" w:sz="4" w:space="0" w:color="auto"/>
            </w:tcBorders>
            <w:shd w:val="clear" w:color="auto" w:fill="FFFFFF" w:themeFill="background1"/>
          </w:tcPr>
          <w:p w14:paraId="5B66F58F" w14:textId="77777777" w:rsidR="0069627C" w:rsidRPr="007A752C" w:rsidRDefault="2E2F3467" w:rsidP="2E2F3467">
            <w:pPr>
              <w:pStyle w:val="Bezproreda1"/>
              <w:rPr>
                <w:sz w:val="20"/>
                <w:szCs w:val="20"/>
              </w:rPr>
            </w:pPr>
            <w:r w:rsidRPr="007A752C">
              <w:rPr>
                <w:sz w:val="20"/>
                <w:szCs w:val="20"/>
              </w:rPr>
              <w:t>Komunikacijska i informacijska tehnologija(elektroničke komunikacije, prijenos podataka, informacijski sustavi, pružanje audio i audiovizualnih medijskih usluga) </w:t>
            </w:r>
          </w:p>
        </w:tc>
      </w:tr>
      <w:tr w:rsidR="0069627C" w:rsidRPr="007A752C" w14:paraId="02887EF1" w14:textId="77777777" w:rsidTr="00A113DB">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23B72751" w14:textId="77777777" w:rsidR="0069627C" w:rsidRPr="007A752C" w:rsidRDefault="2E2F3467" w:rsidP="00B458E2">
            <w:pPr>
              <w:pStyle w:val="Bezproreda1"/>
              <w:jc w:val="center"/>
              <w:rPr>
                <w:sz w:val="20"/>
                <w:szCs w:val="20"/>
              </w:rPr>
            </w:pPr>
            <w:r w:rsidRPr="007A752C">
              <w:rPr>
                <w:sz w:val="20"/>
                <w:szCs w:val="20"/>
              </w:rPr>
              <w:t>X</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446C1C5A" w14:textId="77777777" w:rsidR="0069627C" w:rsidRPr="007A752C" w:rsidRDefault="2E2F3467" w:rsidP="2E2F3467">
            <w:pPr>
              <w:pStyle w:val="Bezproreda1"/>
              <w:rPr>
                <w:sz w:val="20"/>
                <w:szCs w:val="20"/>
              </w:rPr>
            </w:pPr>
            <w:r w:rsidRPr="007A752C">
              <w:rPr>
                <w:sz w:val="20"/>
                <w:szCs w:val="20"/>
              </w:rPr>
              <w:t>Zdravstvo (zdravstvena zaštita, proizvodnja, promet i nadzor nad lijekovima)  </w:t>
            </w:r>
          </w:p>
        </w:tc>
      </w:tr>
      <w:tr w:rsidR="0069627C" w:rsidRPr="007A752C" w14:paraId="6D6EDD8B" w14:textId="77777777" w:rsidTr="00A113DB">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497A99A6" w14:textId="77777777" w:rsidR="0069627C" w:rsidRPr="007A752C" w:rsidRDefault="00B458E2" w:rsidP="00F571C1">
            <w:pPr>
              <w:pStyle w:val="Bezproreda1"/>
              <w:jc w:val="center"/>
              <w:rPr>
                <w:sz w:val="20"/>
                <w:szCs w:val="20"/>
              </w:rPr>
            </w:pPr>
            <w:r w:rsidRPr="007A752C">
              <w:rPr>
                <w:sz w:val="20"/>
                <w:szCs w:val="20"/>
              </w:rPr>
              <w:t>N</w:t>
            </w:r>
            <w:r w:rsidR="00F571C1"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7F6554B0" w14:textId="77777777" w:rsidR="0069627C" w:rsidRPr="007A752C" w:rsidRDefault="2E2F3467" w:rsidP="2E2F3467">
            <w:pPr>
              <w:pStyle w:val="Bezproreda1"/>
              <w:rPr>
                <w:sz w:val="20"/>
                <w:szCs w:val="20"/>
              </w:rPr>
            </w:pPr>
            <w:r w:rsidRPr="007A752C">
              <w:rPr>
                <w:sz w:val="20"/>
                <w:szCs w:val="20"/>
              </w:rPr>
              <w:t>Hrana ( proizvodnja i opskrba hranom i sustav sigurnosti hrane, robne zalihe) </w:t>
            </w:r>
          </w:p>
        </w:tc>
      </w:tr>
      <w:tr w:rsidR="0069627C" w:rsidRPr="007A752C" w14:paraId="214D8839" w14:textId="77777777" w:rsidTr="00A113DB">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51361634" w14:textId="77777777" w:rsidR="0069627C" w:rsidRPr="007A752C" w:rsidRDefault="00B458E2" w:rsidP="00F571C1">
            <w:pPr>
              <w:pStyle w:val="Bezproreda1"/>
              <w:jc w:val="center"/>
              <w:rPr>
                <w:sz w:val="20"/>
                <w:szCs w:val="20"/>
              </w:rPr>
            </w:pPr>
            <w:r w:rsidRPr="007A752C">
              <w:rPr>
                <w:sz w:val="20"/>
                <w:szCs w:val="20"/>
              </w:rPr>
              <w:t>N</w:t>
            </w:r>
            <w:r w:rsidR="00F571C1"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22FEBAB5" w14:textId="77777777" w:rsidR="0069627C" w:rsidRPr="007A752C" w:rsidRDefault="2E2F3467" w:rsidP="2E2F3467">
            <w:pPr>
              <w:pStyle w:val="Bezproreda1"/>
              <w:rPr>
                <w:sz w:val="20"/>
                <w:szCs w:val="20"/>
              </w:rPr>
            </w:pPr>
            <w:r w:rsidRPr="007A752C">
              <w:rPr>
                <w:sz w:val="20"/>
                <w:szCs w:val="20"/>
              </w:rPr>
              <w:t>Proizvodnja, skladištenje i prijevoz opasnih tvari  ( kemijski, biološki, radiološki i nuklearni materijali) </w:t>
            </w:r>
          </w:p>
        </w:tc>
      </w:tr>
      <w:tr w:rsidR="0069627C" w:rsidRPr="007A752C" w14:paraId="2B9D9C72" w14:textId="77777777" w:rsidTr="00A113DB">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366FBDB6" w14:textId="77777777" w:rsidR="0069627C" w:rsidRPr="007A752C" w:rsidRDefault="00B458E2" w:rsidP="00F571C1">
            <w:pPr>
              <w:pStyle w:val="Bezproreda1"/>
              <w:jc w:val="center"/>
              <w:rPr>
                <w:sz w:val="20"/>
                <w:szCs w:val="20"/>
              </w:rPr>
            </w:pPr>
            <w:r w:rsidRPr="007A752C">
              <w:rPr>
                <w:sz w:val="20"/>
                <w:szCs w:val="20"/>
              </w:rPr>
              <w:t>N</w:t>
            </w:r>
            <w:r w:rsidR="00F571C1"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77CDC222" w14:textId="77777777" w:rsidR="0069627C" w:rsidRPr="007A752C" w:rsidRDefault="2E2F3467" w:rsidP="2E2F3467">
            <w:pPr>
              <w:pStyle w:val="Bezproreda1"/>
              <w:rPr>
                <w:sz w:val="20"/>
                <w:szCs w:val="20"/>
              </w:rPr>
            </w:pPr>
            <w:r w:rsidRPr="007A752C">
              <w:rPr>
                <w:sz w:val="20"/>
                <w:szCs w:val="20"/>
              </w:rPr>
              <w:t>Nacionalni spomenici i vrijednosti </w:t>
            </w:r>
          </w:p>
        </w:tc>
      </w:tr>
    </w:tbl>
    <w:p w14:paraId="58879243" w14:textId="77777777" w:rsidR="0069627C" w:rsidRPr="007A752C" w:rsidRDefault="0069627C" w:rsidP="0069627C"/>
    <w:p w14:paraId="6402EDCD" w14:textId="77777777" w:rsidR="0039145B" w:rsidRPr="007A752C" w:rsidRDefault="0039145B" w:rsidP="0039145B"/>
    <w:p w14:paraId="5F69CD07" w14:textId="77777777" w:rsidR="00A37C35" w:rsidRPr="007A752C" w:rsidRDefault="2E2F3467" w:rsidP="0044678E">
      <w:pPr>
        <w:pStyle w:val="Razina3"/>
        <w:rPr>
          <w:lang w:val="hr-HR"/>
        </w:rPr>
      </w:pPr>
      <w:bookmarkStart w:id="127" w:name="_Toc225768564"/>
      <w:r w:rsidRPr="007A752C">
        <w:rPr>
          <w:lang w:val="hr-HR"/>
        </w:rPr>
        <w:t>Kontekst</w:t>
      </w:r>
      <w:bookmarkEnd w:id="127"/>
    </w:p>
    <w:p w14:paraId="78EB7389" w14:textId="77777777" w:rsidR="006E2606" w:rsidRPr="007A752C" w:rsidRDefault="006E2606" w:rsidP="009018AB"/>
    <w:p w14:paraId="7BBC417B" w14:textId="77777777" w:rsidR="00963E8A" w:rsidRPr="007A752C" w:rsidRDefault="2E2F3467" w:rsidP="00A113DB">
      <w:pPr>
        <w:spacing w:line="276" w:lineRule="auto"/>
        <w:rPr>
          <w:sz w:val="22"/>
          <w:szCs w:val="22"/>
        </w:rPr>
      </w:pPr>
      <w:r w:rsidRPr="007A752C">
        <w:rPr>
          <w:sz w:val="22"/>
          <w:szCs w:val="22"/>
        </w:rPr>
        <w:t>Toplinskim valom nazivamo pojavu ekstremno visokih temperatura koje se pojavljuju na nekom području u određenom vremenu. Na ovom području karakteristike toplinskih valova su temperature više od 35</w:t>
      </w:r>
      <w:r w:rsidRPr="007A752C">
        <w:rPr>
          <w:sz w:val="22"/>
          <w:szCs w:val="22"/>
          <w:vertAlign w:val="superscript"/>
        </w:rPr>
        <w:t>o</w:t>
      </w:r>
      <w:r w:rsidRPr="007A752C">
        <w:rPr>
          <w:sz w:val="22"/>
          <w:szCs w:val="22"/>
        </w:rPr>
        <w:t>C. U zadnjem se desetljeću uočava trend porasta temperature u ljetnom razdoblju.</w:t>
      </w:r>
    </w:p>
    <w:p w14:paraId="00290F7D" w14:textId="77777777" w:rsidR="00963E8A" w:rsidRPr="007A752C" w:rsidRDefault="00963E8A" w:rsidP="00A113DB">
      <w:pPr>
        <w:spacing w:line="276" w:lineRule="auto"/>
        <w:rPr>
          <w:sz w:val="22"/>
          <w:szCs w:val="22"/>
        </w:rPr>
      </w:pPr>
    </w:p>
    <w:p w14:paraId="4243CF01" w14:textId="77777777" w:rsidR="00963E8A" w:rsidRPr="007A752C" w:rsidRDefault="2E2F3467" w:rsidP="00A113DB">
      <w:pPr>
        <w:pStyle w:val="Bezproreda1"/>
        <w:spacing w:line="276" w:lineRule="auto"/>
        <w:jc w:val="both"/>
      </w:pPr>
      <w:r w:rsidRPr="007A752C">
        <w:t>Pojava toplinskog vala je jako zastupljena na ravničarskom području Slavonije, koje je u rizičnom periodu često i najtoplije područje Republike Hrvatske. Česti su i vjetrostaji pa nema hlađenja vjetrom. Uslijed globalnog zatopljenja za očekivati je njegovu češću  pojavu.</w:t>
      </w:r>
    </w:p>
    <w:p w14:paraId="0A0D34A7" w14:textId="77777777" w:rsidR="006D4439" w:rsidRDefault="006D4439" w:rsidP="00A113DB">
      <w:pPr>
        <w:pStyle w:val="Opisslike"/>
      </w:pPr>
    </w:p>
    <w:p w14:paraId="3E6933BB" w14:textId="37D89F9C" w:rsidR="00963E8A" w:rsidRPr="007A752C" w:rsidRDefault="00A113DB" w:rsidP="00A113DB">
      <w:pPr>
        <w:pStyle w:val="Opisslike"/>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8</w:t>
      </w:r>
      <w:r w:rsidRPr="007A752C">
        <w:fldChar w:fldCharType="end"/>
      </w:r>
      <w:r w:rsidR="2E2F3467" w:rsidRPr="007A752C">
        <w:t>: Ekstremno visoke temperature</w:t>
      </w:r>
    </w:p>
    <w:p w14:paraId="64F2510B" w14:textId="641697F5" w:rsidR="00963E8A" w:rsidRPr="007A752C" w:rsidRDefault="004A5759" w:rsidP="00963E8A">
      <w:pPr>
        <w:pStyle w:val="Bezproreda1"/>
        <w:jc w:val="center"/>
      </w:pPr>
      <w:r w:rsidRPr="00BF0A51">
        <w:rPr>
          <w:noProof/>
          <w:lang w:val="en-US"/>
        </w:rPr>
        <w:drawing>
          <wp:inline distT="0" distB="0" distL="0" distR="0" wp14:anchorId="51D07129" wp14:editId="449225F5">
            <wp:extent cx="5160353" cy="5224007"/>
            <wp:effectExtent l="0" t="0" r="2540" b="0"/>
            <wp:docPr id="20224694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69466" name=""/>
                    <pic:cNvPicPr/>
                  </pic:nvPicPr>
                  <pic:blipFill>
                    <a:blip r:embed="rId26"/>
                    <a:stretch>
                      <a:fillRect/>
                    </a:stretch>
                  </pic:blipFill>
                  <pic:spPr>
                    <a:xfrm>
                      <a:off x="0" y="0"/>
                      <a:ext cx="5170797" cy="5234580"/>
                    </a:xfrm>
                    <a:prstGeom prst="rect">
                      <a:avLst/>
                    </a:prstGeom>
                  </pic:spPr>
                </pic:pic>
              </a:graphicData>
            </a:graphic>
          </wp:inline>
        </w:drawing>
      </w:r>
    </w:p>
    <w:p w14:paraId="3F1BF11B" w14:textId="77777777" w:rsidR="00963E8A" w:rsidRPr="007A752C" w:rsidRDefault="2E2F3467" w:rsidP="00A113DB">
      <w:pPr>
        <w:pStyle w:val="Opisslike"/>
      </w:pPr>
      <w:r w:rsidRPr="007A752C">
        <w:t>Izvor: Državni hidrometeorološki zavod RH</w:t>
      </w:r>
    </w:p>
    <w:p w14:paraId="2DFD780B" w14:textId="77777777" w:rsidR="00963E8A" w:rsidRPr="007A752C" w:rsidRDefault="00963E8A" w:rsidP="00963E8A">
      <w:pPr>
        <w:spacing w:line="276" w:lineRule="auto"/>
        <w:ind w:left="720" w:firstLine="720"/>
        <w:rPr>
          <w:sz w:val="20"/>
        </w:rPr>
      </w:pPr>
    </w:p>
    <w:p w14:paraId="6FF312AA" w14:textId="77777777" w:rsidR="00963E8A" w:rsidRPr="007A752C" w:rsidRDefault="2E2F3467" w:rsidP="2E2F3467">
      <w:pPr>
        <w:spacing w:line="276" w:lineRule="auto"/>
        <w:rPr>
          <w:sz w:val="22"/>
          <w:szCs w:val="22"/>
          <w:lang w:eastAsia="en-US"/>
        </w:rPr>
      </w:pPr>
      <w:r w:rsidRPr="007A752C">
        <w:rPr>
          <w:sz w:val="22"/>
          <w:szCs w:val="22"/>
          <w:lang w:eastAsia="en-US"/>
        </w:rPr>
        <w:t xml:space="preserve">Uzrok zdravstvenih problema je uglavnom umor izazvan dugotrajnim fizičkim radom na vrućini </w:t>
      </w:r>
      <w:r w:rsidR="00295848" w:rsidRPr="007A752C">
        <w:rPr>
          <w:sz w:val="22"/>
          <w:szCs w:val="22"/>
          <w:lang w:eastAsia="en-US"/>
        </w:rPr>
        <w:t>i</w:t>
      </w:r>
      <w:r w:rsidRPr="007A752C">
        <w:rPr>
          <w:sz w:val="22"/>
          <w:szCs w:val="22"/>
          <w:lang w:eastAsia="en-US"/>
        </w:rPr>
        <w:t xml:space="preserve"> neadekvatan unos tekućine i 15 elektrolita. Elektroliti su tvari koje se u organizam unose hranom i pićem, gube se znojenjem, a reguliraju ih hormoni. Balans elektrolita je posebno važan za funkciju mišića i živaca.  Mogu se javiti zdravstveni problem prikazani u narednoj tablici.</w:t>
      </w:r>
    </w:p>
    <w:p w14:paraId="5B1FE756" w14:textId="77777777" w:rsidR="00F571C1" w:rsidRPr="007A752C" w:rsidRDefault="00F571C1" w:rsidP="2E2F3467">
      <w:pPr>
        <w:spacing w:line="276" w:lineRule="auto"/>
        <w:rPr>
          <w:sz w:val="22"/>
          <w:szCs w:val="22"/>
          <w:lang w:eastAsia="en-US"/>
        </w:rPr>
      </w:pPr>
    </w:p>
    <w:p w14:paraId="71FAB784" w14:textId="0C76359D" w:rsidR="00963E8A" w:rsidRPr="007A752C" w:rsidRDefault="00A113DB" w:rsidP="00A113DB">
      <w:pPr>
        <w:pStyle w:val="Opisslike"/>
        <w:rPr>
          <w:lang w:eastAsia="en-US"/>
        </w:rPr>
      </w:pPr>
      <w:r w:rsidRPr="007A752C">
        <w:t xml:space="preserve">Tablica </w:t>
      </w:r>
      <w:r w:rsidR="00F57D2D">
        <w:t>48</w:t>
      </w:r>
      <w:r w:rsidR="2E2F3467" w:rsidRPr="007A752C">
        <w:rPr>
          <w:lang w:eastAsia="en-US"/>
        </w:rPr>
        <w:t>: Zdravstveni problem uzrokovani toplinskim valom</w:t>
      </w:r>
    </w:p>
    <w:tbl>
      <w:tblPr>
        <w:tblStyle w:val="Reetkatablice21"/>
        <w:tblW w:w="9634" w:type="dxa"/>
        <w:jc w:val="center"/>
        <w:tblLook w:val="04A0" w:firstRow="1" w:lastRow="0" w:firstColumn="1" w:lastColumn="0" w:noHBand="0" w:noVBand="1"/>
      </w:tblPr>
      <w:tblGrid>
        <w:gridCol w:w="1400"/>
        <w:gridCol w:w="8234"/>
      </w:tblGrid>
      <w:tr w:rsidR="00963E8A" w:rsidRPr="007A752C" w14:paraId="101A75C9" w14:textId="77777777" w:rsidTr="00A113DB">
        <w:trPr>
          <w:jc w:val="center"/>
        </w:trPr>
        <w:tc>
          <w:tcPr>
            <w:tcW w:w="1400" w:type="dxa"/>
            <w:shd w:val="clear" w:color="auto" w:fill="D9D9D9" w:themeFill="background1" w:themeFillShade="D9"/>
          </w:tcPr>
          <w:p w14:paraId="3A5F24A9" w14:textId="77777777" w:rsidR="00963E8A" w:rsidRPr="007A752C" w:rsidRDefault="2E2F3467" w:rsidP="2E2F3467">
            <w:pPr>
              <w:jc w:val="left"/>
              <w:rPr>
                <w:sz w:val="20"/>
                <w:lang w:eastAsia="en-US"/>
              </w:rPr>
            </w:pPr>
            <w:r w:rsidRPr="007A752C">
              <w:rPr>
                <w:sz w:val="20"/>
                <w:lang w:eastAsia="en-US"/>
              </w:rPr>
              <w:t>Dehidracija</w:t>
            </w:r>
          </w:p>
        </w:tc>
        <w:tc>
          <w:tcPr>
            <w:tcW w:w="8234" w:type="dxa"/>
          </w:tcPr>
          <w:p w14:paraId="6F0E3BD6" w14:textId="77777777" w:rsidR="00963E8A" w:rsidRPr="007A752C" w:rsidRDefault="2E2F3467" w:rsidP="2E2F3467">
            <w:pPr>
              <w:jc w:val="left"/>
              <w:rPr>
                <w:sz w:val="20"/>
                <w:lang w:eastAsia="en-US"/>
              </w:rPr>
            </w:pPr>
            <w:r w:rsidRPr="007A752C">
              <w:rPr>
                <w:sz w:val="20"/>
                <w:lang w:eastAsia="en-US"/>
              </w:rPr>
              <w:t>pojava je koja opisuje prevelik gubitak tekućine iz organizma. Ona prethodi svim dalje opisanim zdravstvenim problemima. Znakovi koji upućuju na povećani gubitak tekućine su : žeđ, suha usta, ubrzan rad i lupanje srca. Znaci dehidracije očituju se smanjenjem fizičkih sposobnosti, prije svega smanjenjem izdržljivosti, i mentalnih sposobnosti, a simptomi ovise o tome koliki je gubitak tekućine.</w:t>
            </w:r>
          </w:p>
        </w:tc>
      </w:tr>
      <w:tr w:rsidR="00963E8A" w:rsidRPr="007A752C" w14:paraId="6C06F5E5" w14:textId="77777777" w:rsidTr="00A113DB">
        <w:trPr>
          <w:jc w:val="center"/>
        </w:trPr>
        <w:tc>
          <w:tcPr>
            <w:tcW w:w="1400" w:type="dxa"/>
            <w:shd w:val="clear" w:color="auto" w:fill="D9D9D9" w:themeFill="background1" w:themeFillShade="D9"/>
          </w:tcPr>
          <w:p w14:paraId="62254901" w14:textId="77777777" w:rsidR="00963E8A" w:rsidRPr="007A752C" w:rsidRDefault="2E2F3467" w:rsidP="2E2F3467">
            <w:pPr>
              <w:jc w:val="left"/>
              <w:rPr>
                <w:sz w:val="20"/>
                <w:lang w:eastAsia="en-US"/>
              </w:rPr>
            </w:pPr>
            <w:r w:rsidRPr="007A752C">
              <w:rPr>
                <w:sz w:val="20"/>
                <w:lang w:eastAsia="en-US"/>
              </w:rPr>
              <w:t>Prolazni toplinski umor</w:t>
            </w:r>
          </w:p>
        </w:tc>
        <w:tc>
          <w:tcPr>
            <w:tcW w:w="8234" w:type="dxa"/>
          </w:tcPr>
          <w:p w14:paraId="4B6E92EA" w14:textId="77777777" w:rsidR="00963E8A" w:rsidRPr="007A752C" w:rsidRDefault="2E2F3467" w:rsidP="2E2F3467">
            <w:pPr>
              <w:jc w:val="left"/>
              <w:rPr>
                <w:sz w:val="20"/>
                <w:lang w:eastAsia="en-US"/>
              </w:rPr>
            </w:pPr>
            <w:r w:rsidRPr="007A752C">
              <w:rPr>
                <w:sz w:val="20"/>
                <w:lang w:eastAsia="en-US"/>
              </w:rPr>
              <w:t>odgovor je organizma na vrućinu i prvenstveno se javlja kod neaklimatiziranih radnika.</w:t>
            </w:r>
          </w:p>
        </w:tc>
      </w:tr>
      <w:tr w:rsidR="00963E8A" w:rsidRPr="007A752C" w14:paraId="0AA0EEAE" w14:textId="77777777" w:rsidTr="00A113DB">
        <w:trPr>
          <w:jc w:val="center"/>
        </w:trPr>
        <w:tc>
          <w:tcPr>
            <w:tcW w:w="1400" w:type="dxa"/>
            <w:shd w:val="clear" w:color="auto" w:fill="D9D9D9" w:themeFill="background1" w:themeFillShade="D9"/>
          </w:tcPr>
          <w:p w14:paraId="621438B1" w14:textId="77777777" w:rsidR="00963E8A" w:rsidRPr="007A752C" w:rsidRDefault="2E2F3467" w:rsidP="2E2F3467">
            <w:pPr>
              <w:jc w:val="left"/>
              <w:rPr>
                <w:sz w:val="20"/>
                <w:lang w:eastAsia="en-US"/>
              </w:rPr>
            </w:pPr>
            <w:r w:rsidRPr="007A752C">
              <w:rPr>
                <w:sz w:val="20"/>
                <w:lang w:eastAsia="en-US"/>
              </w:rPr>
              <w:t>Toplinski grčevi</w:t>
            </w:r>
          </w:p>
        </w:tc>
        <w:tc>
          <w:tcPr>
            <w:tcW w:w="8234" w:type="dxa"/>
          </w:tcPr>
          <w:p w14:paraId="3CCFCAB9" w14:textId="77777777" w:rsidR="00963E8A" w:rsidRPr="007A752C" w:rsidRDefault="2E2F3467" w:rsidP="2E2F3467">
            <w:pPr>
              <w:jc w:val="left"/>
              <w:rPr>
                <w:sz w:val="20"/>
                <w:lang w:eastAsia="en-US"/>
              </w:rPr>
            </w:pPr>
            <w:r w:rsidRPr="007A752C">
              <w:rPr>
                <w:sz w:val="20"/>
                <w:lang w:eastAsia="en-US"/>
              </w:rPr>
              <w:t>nastaju nakon velikih fizičkih opterećenje kod osoba koje se mnogo znoje. Znojenjem se smanjuje koncentracija vode i soli u organizmu. Taj gubitak soli u mišićnim stanicama izaziva bolne grčeve u rukama, nogama ili u području trbuha.</w:t>
            </w:r>
          </w:p>
        </w:tc>
      </w:tr>
      <w:tr w:rsidR="00963E8A" w:rsidRPr="007A752C" w14:paraId="3B50C39A" w14:textId="77777777" w:rsidTr="00A113DB">
        <w:trPr>
          <w:jc w:val="center"/>
        </w:trPr>
        <w:tc>
          <w:tcPr>
            <w:tcW w:w="1400" w:type="dxa"/>
            <w:shd w:val="clear" w:color="auto" w:fill="D9D9D9" w:themeFill="background1" w:themeFillShade="D9"/>
          </w:tcPr>
          <w:p w14:paraId="5AF14A06" w14:textId="77777777" w:rsidR="00963E8A" w:rsidRPr="007A752C" w:rsidRDefault="2E2F3467" w:rsidP="2E2F3467">
            <w:pPr>
              <w:jc w:val="left"/>
              <w:rPr>
                <w:sz w:val="20"/>
                <w:lang w:eastAsia="en-US"/>
              </w:rPr>
            </w:pPr>
            <w:r w:rsidRPr="007A752C">
              <w:rPr>
                <w:sz w:val="20"/>
                <w:lang w:eastAsia="en-US"/>
              </w:rPr>
              <w:t>Nesvjestice</w:t>
            </w:r>
          </w:p>
        </w:tc>
        <w:tc>
          <w:tcPr>
            <w:tcW w:w="8234" w:type="dxa"/>
          </w:tcPr>
          <w:p w14:paraId="75B1A696" w14:textId="77777777" w:rsidR="00963E8A" w:rsidRPr="007A752C" w:rsidRDefault="2E2F3467" w:rsidP="2E2F3467">
            <w:pPr>
              <w:jc w:val="left"/>
              <w:rPr>
                <w:sz w:val="20"/>
                <w:lang w:eastAsia="en-US"/>
              </w:rPr>
            </w:pPr>
            <w:r w:rsidRPr="007A752C">
              <w:rPr>
                <w:sz w:val="20"/>
                <w:lang w:eastAsia="en-US"/>
              </w:rPr>
              <w:t>obilježene su slabošću i gubitkom svijesti, češće u neaklimatiziranih radnika.</w:t>
            </w:r>
          </w:p>
        </w:tc>
      </w:tr>
      <w:tr w:rsidR="00963E8A" w:rsidRPr="007A752C" w14:paraId="6C43532D" w14:textId="77777777" w:rsidTr="00A113DB">
        <w:trPr>
          <w:jc w:val="center"/>
        </w:trPr>
        <w:tc>
          <w:tcPr>
            <w:tcW w:w="1400" w:type="dxa"/>
            <w:shd w:val="clear" w:color="auto" w:fill="D9D9D9" w:themeFill="background1" w:themeFillShade="D9"/>
          </w:tcPr>
          <w:p w14:paraId="246CAF35" w14:textId="77777777" w:rsidR="00963E8A" w:rsidRPr="007A752C" w:rsidRDefault="2E2F3467" w:rsidP="2E2F3467">
            <w:pPr>
              <w:jc w:val="left"/>
              <w:rPr>
                <w:sz w:val="20"/>
                <w:lang w:eastAsia="en-US"/>
              </w:rPr>
            </w:pPr>
            <w:r w:rsidRPr="007A752C">
              <w:rPr>
                <w:sz w:val="20"/>
                <w:lang w:eastAsia="en-US"/>
              </w:rPr>
              <w:t>Toplinska iscrpljenost</w:t>
            </w:r>
          </w:p>
        </w:tc>
        <w:tc>
          <w:tcPr>
            <w:tcW w:w="8234" w:type="dxa"/>
          </w:tcPr>
          <w:p w14:paraId="788A49EF" w14:textId="77777777" w:rsidR="00963E8A" w:rsidRPr="007A752C" w:rsidRDefault="2E2F3467" w:rsidP="2E2F3467">
            <w:pPr>
              <w:jc w:val="left"/>
              <w:rPr>
                <w:sz w:val="20"/>
                <w:lang w:eastAsia="en-US"/>
              </w:rPr>
            </w:pPr>
            <w:r w:rsidRPr="007A752C">
              <w:rPr>
                <w:sz w:val="20"/>
                <w:lang w:eastAsia="en-US"/>
              </w:rPr>
              <w:t>nastaje prilikom izlaganja povišenim temperaturama u neaklimatiziranih osoba. Posljedica je dugotrajnog intenzivnog rada u prekomjerno zagrijanoj radnoj sredini uz neadekvatan unos tekućine i soli. Predstavlja napredak toplinskih grčeva. Prisutni su grčevi u mišićima i u trbuhu, a koža je hladna, vlažna i često blijeda. Javlja se glavobolja, umor, mučnina, povraćanje, ubrzani otkucaji srca, ubrzano i plitko disanje, nervoza, nesvjestica. Ako se ne liječi može dovesti do toplinskog udara.</w:t>
            </w:r>
          </w:p>
        </w:tc>
      </w:tr>
      <w:tr w:rsidR="00963E8A" w:rsidRPr="007A752C" w14:paraId="3B6DC3DE" w14:textId="77777777" w:rsidTr="00A113DB">
        <w:trPr>
          <w:jc w:val="center"/>
        </w:trPr>
        <w:tc>
          <w:tcPr>
            <w:tcW w:w="1400" w:type="dxa"/>
            <w:shd w:val="clear" w:color="auto" w:fill="D9D9D9" w:themeFill="background1" w:themeFillShade="D9"/>
          </w:tcPr>
          <w:p w14:paraId="6DDAE134" w14:textId="77777777" w:rsidR="00963E8A" w:rsidRPr="007A752C" w:rsidRDefault="2E2F3467" w:rsidP="2E2F3467">
            <w:pPr>
              <w:jc w:val="left"/>
              <w:rPr>
                <w:sz w:val="20"/>
                <w:lang w:eastAsia="en-US"/>
              </w:rPr>
            </w:pPr>
            <w:r w:rsidRPr="007A752C">
              <w:rPr>
                <w:sz w:val="20"/>
                <w:lang w:eastAsia="en-US"/>
              </w:rPr>
              <w:t>Sunčanica</w:t>
            </w:r>
          </w:p>
        </w:tc>
        <w:tc>
          <w:tcPr>
            <w:tcW w:w="8234" w:type="dxa"/>
          </w:tcPr>
          <w:p w14:paraId="00FE6B79" w14:textId="77777777" w:rsidR="00963E8A" w:rsidRPr="007A752C" w:rsidRDefault="2E2F3467" w:rsidP="2E2F3467">
            <w:pPr>
              <w:jc w:val="left"/>
              <w:rPr>
                <w:sz w:val="20"/>
                <w:lang w:eastAsia="en-US"/>
              </w:rPr>
            </w:pPr>
            <w:r w:rsidRPr="007A752C">
              <w:rPr>
                <w:sz w:val="20"/>
                <w:lang w:eastAsia="en-US"/>
              </w:rPr>
              <w:t>je oblik toplinskog udara s dodatnim, djelovanjem sunčevih zraka na zatiljak glave. Blaži oblik očituje se slabošću, mučninom i povraćanjem, glavobolja, vrtoglavica, nemir, smušenost, crvenilo u licu, zujanje u ušima, u teškim slučajevima nastupit će omamljenost, širenje zjenica i gubitak svijesti uz ubrzane otkucaje srca i plitko ubrzano disanje. Sunčanica je vrlo ozbiljno stanje koje se u pojedinim slučajevima može karakterizirati komom s mogućim smrtnim ishodom.</w:t>
            </w:r>
          </w:p>
        </w:tc>
      </w:tr>
    </w:tbl>
    <w:p w14:paraId="7CFFFD5A" w14:textId="77777777" w:rsidR="00963E8A" w:rsidRPr="007A752C" w:rsidRDefault="00963E8A" w:rsidP="00963E8A">
      <w:pPr>
        <w:jc w:val="left"/>
        <w:rPr>
          <w:sz w:val="22"/>
          <w:szCs w:val="22"/>
          <w:lang w:eastAsia="en-US"/>
        </w:rPr>
      </w:pPr>
    </w:p>
    <w:p w14:paraId="03A76BF9" w14:textId="43F3A55E" w:rsidR="00963E8A" w:rsidRPr="007A752C" w:rsidRDefault="2E2F3467" w:rsidP="00295848">
      <w:pPr>
        <w:spacing w:line="276" w:lineRule="auto"/>
        <w:rPr>
          <w:i/>
          <w:iCs/>
          <w:color w:val="000000" w:themeColor="text1"/>
          <w:sz w:val="22"/>
          <w:szCs w:val="22"/>
          <w:lang w:eastAsia="hr-HR"/>
        </w:rPr>
      </w:pPr>
      <w:r w:rsidRPr="007A752C">
        <w:rPr>
          <w:color w:val="000000" w:themeColor="text1"/>
          <w:sz w:val="22"/>
          <w:szCs w:val="22"/>
          <w:lang w:eastAsia="hr-HR"/>
        </w:rPr>
        <w:t xml:space="preserve">Kao osnovni kriterij za pojavu opasnosti od toplinskog vala je  kritična temperatura koja je određena za sve mjerne postaje na nivou Republike Hrvatske prema raspoloživim </w:t>
      </w:r>
      <w:r w:rsidR="0086304F">
        <w:rPr>
          <w:color w:val="000000" w:themeColor="text1"/>
          <w:sz w:val="22"/>
          <w:szCs w:val="22"/>
          <w:lang w:eastAsia="hr-HR"/>
        </w:rPr>
        <w:t>podatci</w:t>
      </w:r>
      <w:r w:rsidRPr="007A752C">
        <w:rPr>
          <w:color w:val="000000" w:themeColor="text1"/>
          <w:sz w:val="22"/>
          <w:szCs w:val="22"/>
          <w:lang w:eastAsia="hr-HR"/>
        </w:rPr>
        <w:t>ma. Određeni su kriteriji temperature zraka za pojavu toplinskog vala. Toplinski val nastaje pri kritičnoj temperaturi od 30°C.</w:t>
      </w:r>
      <w:r w:rsidR="00963E8A" w:rsidRPr="007A752C">
        <w:br/>
      </w:r>
    </w:p>
    <w:p w14:paraId="48E5CFC0" w14:textId="090F14F9" w:rsidR="00963E8A" w:rsidRPr="007A752C" w:rsidRDefault="2E2F3467" w:rsidP="00A113DB">
      <w:pPr>
        <w:pStyle w:val="Opisslike"/>
        <w:rPr>
          <w:color w:val="000000" w:themeColor="text1"/>
          <w:lang w:eastAsia="hr-HR"/>
        </w:rPr>
      </w:pPr>
      <w:r w:rsidRPr="007A752C">
        <w:rPr>
          <w:color w:val="000000" w:themeColor="text1"/>
          <w:lang w:eastAsia="hr-HR"/>
        </w:rPr>
        <w:t xml:space="preserve">         </w:t>
      </w:r>
      <w:r w:rsidR="00A113DB" w:rsidRPr="007A752C">
        <w:t xml:space="preserve">Tablica </w:t>
      </w:r>
      <w:r w:rsidR="00F57D2D">
        <w:t>49</w:t>
      </w:r>
      <w:r w:rsidRPr="007A752C">
        <w:rPr>
          <w:color w:val="000000" w:themeColor="text1"/>
          <w:lang w:eastAsia="hr-HR"/>
        </w:rPr>
        <w:t>:</w:t>
      </w:r>
      <w:r w:rsidR="00C733B3">
        <w:rPr>
          <w:color w:val="000000" w:themeColor="text1"/>
          <w:lang w:eastAsia="hr-HR"/>
        </w:rPr>
        <w:t xml:space="preserve"> </w:t>
      </w:r>
      <w:r w:rsidRPr="007A752C">
        <w:rPr>
          <w:color w:val="000000" w:themeColor="text1"/>
          <w:lang w:eastAsia="hr-HR"/>
        </w:rPr>
        <w:t>Prikaz graničnih temperatura za proglašenje prijetnje toplinskim valom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06"/>
        <w:gridCol w:w="1681"/>
        <w:gridCol w:w="1745"/>
        <w:gridCol w:w="1716"/>
        <w:gridCol w:w="1850"/>
      </w:tblGrid>
      <w:tr w:rsidR="00963E8A" w:rsidRPr="007A752C" w14:paraId="58133A0B" w14:textId="77777777" w:rsidTr="002F4EBA">
        <w:trPr>
          <w:jc w:val="center"/>
        </w:trPr>
        <w:tc>
          <w:tcPr>
            <w:tcW w:w="210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335FDD9B" w14:textId="77777777" w:rsidR="00963E8A" w:rsidRPr="007A752C" w:rsidRDefault="2E2F3467" w:rsidP="2E2F3467">
            <w:pPr>
              <w:jc w:val="center"/>
              <w:rPr>
                <w:sz w:val="20"/>
                <w:lang w:eastAsia="hr-HR"/>
              </w:rPr>
            </w:pPr>
            <w:r w:rsidRPr="007A752C">
              <w:rPr>
                <w:color w:val="000000" w:themeColor="text1"/>
                <w:sz w:val="20"/>
                <w:lang w:eastAsia="hr-HR"/>
              </w:rPr>
              <w:t>Temperatura</w:t>
            </w:r>
          </w:p>
        </w:tc>
        <w:tc>
          <w:tcPr>
            <w:tcW w:w="168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FC54983" w14:textId="675A760E" w:rsidR="00963E8A" w:rsidRPr="00D20D5E" w:rsidRDefault="2E2F3467" w:rsidP="2E2F3467">
            <w:pPr>
              <w:jc w:val="left"/>
              <w:rPr>
                <w:rFonts w:cstheme="minorHAnsi"/>
                <w:sz w:val="20"/>
                <w:lang w:eastAsia="hr-HR"/>
              </w:rPr>
            </w:pPr>
            <w:r w:rsidRPr="00D20D5E">
              <w:rPr>
                <w:rFonts w:cstheme="minorHAnsi"/>
                <w:color w:val="000000" w:themeColor="text1"/>
                <w:sz w:val="20"/>
                <w:lang w:eastAsia="hr-HR"/>
              </w:rPr>
              <w:t>30</w:t>
            </w:r>
            <w:r w:rsidR="00D20D5E" w:rsidRPr="00D20D5E">
              <w:rPr>
                <w:rFonts w:cstheme="minorHAnsi"/>
                <w:color w:val="000000" w:themeColor="text1"/>
                <w:sz w:val="20"/>
                <w:lang w:eastAsia="hr-HR"/>
              </w:rPr>
              <w:t>°</w:t>
            </w:r>
            <w:r w:rsidRPr="00D20D5E">
              <w:rPr>
                <w:rFonts w:cstheme="minorHAnsi"/>
                <w:color w:val="000000" w:themeColor="text1"/>
                <w:sz w:val="20"/>
                <w:lang w:eastAsia="hr-HR"/>
              </w:rPr>
              <w:t xml:space="preserve"> </w:t>
            </w:r>
            <w:r w:rsidR="00D20D5E" w:rsidRPr="00D20D5E">
              <w:rPr>
                <w:rFonts w:cstheme="minorHAnsi"/>
                <w:color w:val="000000" w:themeColor="text1"/>
                <w:sz w:val="20"/>
                <w:lang w:eastAsia="hr-HR"/>
              </w:rPr>
              <w:t>C</w:t>
            </w:r>
          </w:p>
        </w:tc>
        <w:tc>
          <w:tcPr>
            <w:tcW w:w="17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A22E5C" w14:textId="146FD25A" w:rsidR="00963E8A" w:rsidRPr="00D20D5E" w:rsidRDefault="2E2F3467" w:rsidP="2E2F3467">
            <w:pPr>
              <w:jc w:val="left"/>
              <w:rPr>
                <w:rFonts w:cstheme="minorHAnsi"/>
                <w:sz w:val="20"/>
                <w:lang w:eastAsia="hr-HR"/>
              </w:rPr>
            </w:pPr>
            <w:r w:rsidRPr="00D20D5E">
              <w:rPr>
                <w:rFonts w:cstheme="minorHAnsi"/>
                <w:color w:val="000000" w:themeColor="text1"/>
                <w:sz w:val="20"/>
                <w:lang w:eastAsia="hr-HR"/>
              </w:rPr>
              <w:t>33,7</w:t>
            </w:r>
            <w:r w:rsidR="00D20D5E" w:rsidRPr="00D20D5E">
              <w:rPr>
                <w:rFonts w:cstheme="minorHAnsi"/>
                <w:color w:val="000000" w:themeColor="text1"/>
                <w:sz w:val="20"/>
                <w:lang w:eastAsia="hr-HR"/>
              </w:rPr>
              <w:t>°C</w:t>
            </w:r>
          </w:p>
        </w:tc>
        <w:tc>
          <w:tcPr>
            <w:tcW w:w="171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ED95E5B" w14:textId="20E58351" w:rsidR="00963E8A" w:rsidRPr="00D20D5E" w:rsidRDefault="2E2F3467" w:rsidP="2E2F3467">
            <w:pPr>
              <w:jc w:val="left"/>
              <w:rPr>
                <w:rFonts w:cstheme="minorHAnsi"/>
                <w:sz w:val="20"/>
                <w:lang w:eastAsia="hr-HR"/>
              </w:rPr>
            </w:pPr>
            <w:r w:rsidRPr="00D20D5E">
              <w:rPr>
                <w:rFonts w:cstheme="minorHAnsi"/>
                <w:color w:val="000000" w:themeColor="text1"/>
                <w:sz w:val="20"/>
                <w:lang w:eastAsia="hr-HR"/>
              </w:rPr>
              <w:t>35,1</w:t>
            </w:r>
            <w:r w:rsidR="00D20D5E" w:rsidRPr="00D20D5E">
              <w:rPr>
                <w:rFonts w:cstheme="minorHAnsi"/>
                <w:color w:val="000000" w:themeColor="text1"/>
                <w:sz w:val="20"/>
                <w:lang w:eastAsia="hr-HR"/>
              </w:rPr>
              <w:t>°C</w:t>
            </w:r>
          </w:p>
        </w:tc>
        <w:tc>
          <w:tcPr>
            <w:tcW w:w="185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405A838" w14:textId="1FEB6BE1" w:rsidR="00963E8A" w:rsidRPr="00D20D5E" w:rsidRDefault="2E2F3467" w:rsidP="2E2F3467">
            <w:pPr>
              <w:jc w:val="left"/>
              <w:rPr>
                <w:rFonts w:cstheme="minorHAnsi"/>
                <w:sz w:val="20"/>
                <w:lang w:eastAsia="hr-HR"/>
              </w:rPr>
            </w:pPr>
            <w:r w:rsidRPr="00D20D5E">
              <w:rPr>
                <w:rFonts w:cstheme="minorHAnsi"/>
                <w:color w:val="000000" w:themeColor="text1"/>
                <w:sz w:val="20"/>
                <w:lang w:eastAsia="hr-HR"/>
              </w:rPr>
              <w:t>37,1</w:t>
            </w:r>
            <w:r w:rsidR="00D20D5E" w:rsidRPr="00D20D5E">
              <w:rPr>
                <w:rFonts w:cstheme="minorHAnsi"/>
                <w:color w:val="000000" w:themeColor="text1"/>
                <w:sz w:val="20"/>
                <w:lang w:eastAsia="hr-HR"/>
              </w:rPr>
              <w:t>°C</w:t>
            </w:r>
          </w:p>
        </w:tc>
      </w:tr>
      <w:tr w:rsidR="00963E8A" w:rsidRPr="007A752C" w14:paraId="7950CA03" w14:textId="77777777" w:rsidTr="002F4EBA">
        <w:trPr>
          <w:jc w:val="center"/>
        </w:trPr>
        <w:tc>
          <w:tcPr>
            <w:tcW w:w="2106" w:type="dxa"/>
            <w:vMerge/>
            <w:tcBorders>
              <w:left w:val="single" w:sz="4" w:space="0" w:color="auto"/>
              <w:bottom w:val="single" w:sz="4" w:space="0" w:color="auto"/>
              <w:right w:val="single" w:sz="4" w:space="0" w:color="auto"/>
            </w:tcBorders>
            <w:shd w:val="clear" w:color="auto" w:fill="F2F2F2"/>
            <w:vAlign w:val="center"/>
            <w:hideMark/>
          </w:tcPr>
          <w:p w14:paraId="74A69FB2" w14:textId="77777777" w:rsidR="00963E8A" w:rsidRPr="007A752C" w:rsidRDefault="00963E8A" w:rsidP="001C3D2F">
            <w:pPr>
              <w:jc w:val="center"/>
              <w:rPr>
                <w:sz w:val="20"/>
                <w:lang w:eastAsia="hr-HR"/>
              </w:rPr>
            </w:pPr>
          </w:p>
        </w:tc>
        <w:tc>
          <w:tcPr>
            <w:tcW w:w="168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749587D" w14:textId="77777777" w:rsidR="00963E8A" w:rsidRPr="007A752C" w:rsidRDefault="2E2F3467" w:rsidP="2E2F3467">
            <w:pPr>
              <w:jc w:val="left"/>
              <w:rPr>
                <w:sz w:val="20"/>
                <w:lang w:eastAsia="hr-HR"/>
              </w:rPr>
            </w:pPr>
            <w:r w:rsidRPr="007A752C">
              <w:rPr>
                <w:color w:val="000000" w:themeColor="text1"/>
                <w:sz w:val="20"/>
                <w:lang w:eastAsia="hr-HR"/>
              </w:rPr>
              <w:t>Kritična temperatura</w:t>
            </w:r>
          </w:p>
        </w:tc>
        <w:tc>
          <w:tcPr>
            <w:tcW w:w="17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D491BF" w14:textId="77777777" w:rsidR="00963E8A" w:rsidRPr="007A752C" w:rsidRDefault="2E2F3467" w:rsidP="2E2F3467">
            <w:pPr>
              <w:jc w:val="left"/>
              <w:rPr>
                <w:sz w:val="20"/>
                <w:lang w:eastAsia="hr-HR"/>
              </w:rPr>
            </w:pPr>
            <w:r w:rsidRPr="007A752C">
              <w:rPr>
                <w:color w:val="000000" w:themeColor="text1"/>
                <w:sz w:val="20"/>
                <w:lang w:eastAsia="hr-HR"/>
              </w:rPr>
              <w:t xml:space="preserve">Umjerena opasnost </w:t>
            </w:r>
          </w:p>
        </w:tc>
        <w:tc>
          <w:tcPr>
            <w:tcW w:w="171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E81A29" w14:textId="77777777" w:rsidR="00963E8A" w:rsidRPr="007A752C" w:rsidRDefault="2E2F3467" w:rsidP="2E2F3467">
            <w:pPr>
              <w:jc w:val="left"/>
              <w:rPr>
                <w:sz w:val="20"/>
                <w:lang w:eastAsia="hr-HR"/>
              </w:rPr>
            </w:pPr>
            <w:r w:rsidRPr="007A752C">
              <w:rPr>
                <w:color w:val="000000" w:themeColor="text1"/>
                <w:sz w:val="20"/>
                <w:lang w:eastAsia="hr-HR"/>
              </w:rPr>
              <w:t xml:space="preserve">Velika opasnost </w:t>
            </w:r>
          </w:p>
        </w:tc>
        <w:tc>
          <w:tcPr>
            <w:tcW w:w="0" w:type="auto"/>
            <w:shd w:val="clear" w:color="auto" w:fill="FF0000"/>
            <w:vAlign w:val="center"/>
            <w:hideMark/>
          </w:tcPr>
          <w:p w14:paraId="4F408590" w14:textId="77777777" w:rsidR="00963E8A" w:rsidRPr="007A752C" w:rsidRDefault="2E2F3467" w:rsidP="2E2F3467">
            <w:pPr>
              <w:jc w:val="left"/>
              <w:rPr>
                <w:sz w:val="20"/>
                <w:lang w:eastAsia="hr-HR"/>
              </w:rPr>
            </w:pPr>
            <w:r w:rsidRPr="007A752C">
              <w:rPr>
                <w:color w:val="000000" w:themeColor="text1"/>
                <w:sz w:val="20"/>
                <w:lang w:eastAsia="hr-HR"/>
              </w:rPr>
              <w:t>Vrlo velika opasnost</w:t>
            </w:r>
          </w:p>
        </w:tc>
      </w:tr>
      <w:tr w:rsidR="00963E8A" w:rsidRPr="007A752C" w14:paraId="40AA10D2" w14:textId="77777777" w:rsidTr="002F4EBA">
        <w:trPr>
          <w:jc w:val="center"/>
        </w:trPr>
        <w:tc>
          <w:tcPr>
            <w:tcW w:w="2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62DA17" w14:textId="77777777" w:rsidR="00963E8A" w:rsidRPr="007A752C" w:rsidRDefault="2E2F3467" w:rsidP="2E2F3467">
            <w:pPr>
              <w:jc w:val="center"/>
              <w:rPr>
                <w:sz w:val="20"/>
                <w:lang w:eastAsia="hr-HR"/>
              </w:rPr>
            </w:pPr>
            <w:r w:rsidRPr="007A752C">
              <w:rPr>
                <w:color w:val="000000" w:themeColor="text1"/>
                <w:sz w:val="20"/>
                <w:lang w:eastAsia="hr-HR"/>
              </w:rPr>
              <w:t>Porast smrtnosti</w:t>
            </w:r>
          </w:p>
        </w:tc>
        <w:tc>
          <w:tcPr>
            <w:tcW w:w="168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A5567B8" w14:textId="77777777" w:rsidR="00963E8A" w:rsidRPr="007A752C" w:rsidRDefault="00963E8A" w:rsidP="00250767">
            <w:pPr>
              <w:jc w:val="left"/>
              <w:rPr>
                <w:sz w:val="20"/>
                <w:lang w:eastAsia="hr-HR"/>
              </w:rPr>
            </w:pPr>
          </w:p>
        </w:tc>
        <w:tc>
          <w:tcPr>
            <w:tcW w:w="17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978BCA3" w14:textId="77777777" w:rsidR="00963E8A" w:rsidRPr="007A752C" w:rsidRDefault="2E2F3467" w:rsidP="2E2F3467">
            <w:pPr>
              <w:jc w:val="left"/>
              <w:rPr>
                <w:sz w:val="20"/>
                <w:lang w:eastAsia="hr-HR"/>
              </w:rPr>
            </w:pPr>
            <w:r w:rsidRPr="007A752C">
              <w:rPr>
                <w:color w:val="000000" w:themeColor="text1"/>
                <w:sz w:val="20"/>
                <w:lang w:eastAsia="hr-HR"/>
              </w:rPr>
              <w:t xml:space="preserve">5% </w:t>
            </w:r>
          </w:p>
        </w:tc>
        <w:tc>
          <w:tcPr>
            <w:tcW w:w="171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7E974EE" w14:textId="77777777" w:rsidR="00963E8A" w:rsidRPr="007A752C" w:rsidRDefault="2E2F3467" w:rsidP="2E2F3467">
            <w:pPr>
              <w:jc w:val="left"/>
              <w:rPr>
                <w:sz w:val="20"/>
                <w:lang w:eastAsia="hr-HR"/>
              </w:rPr>
            </w:pPr>
            <w:r w:rsidRPr="007A752C">
              <w:rPr>
                <w:color w:val="000000" w:themeColor="text1"/>
                <w:sz w:val="20"/>
                <w:lang w:eastAsia="hr-HR"/>
              </w:rPr>
              <w:t xml:space="preserve">7,5% </w:t>
            </w:r>
          </w:p>
        </w:tc>
        <w:tc>
          <w:tcPr>
            <w:tcW w:w="0" w:type="auto"/>
            <w:shd w:val="clear" w:color="auto" w:fill="FF0000"/>
            <w:vAlign w:val="center"/>
            <w:hideMark/>
          </w:tcPr>
          <w:p w14:paraId="5237C5BF" w14:textId="77777777" w:rsidR="00963E8A" w:rsidRPr="007A752C" w:rsidRDefault="2E2F3467" w:rsidP="2E2F3467">
            <w:pPr>
              <w:jc w:val="left"/>
              <w:rPr>
                <w:sz w:val="20"/>
                <w:lang w:eastAsia="hr-HR"/>
              </w:rPr>
            </w:pPr>
            <w:r w:rsidRPr="007A752C">
              <w:rPr>
                <w:color w:val="000000" w:themeColor="text1"/>
                <w:sz w:val="20"/>
                <w:lang w:eastAsia="hr-HR"/>
              </w:rPr>
              <w:t>10%</w:t>
            </w:r>
          </w:p>
        </w:tc>
      </w:tr>
    </w:tbl>
    <w:p w14:paraId="5754195C" w14:textId="77777777" w:rsidR="00963E8A" w:rsidRPr="007A752C" w:rsidRDefault="2E2F3467" w:rsidP="00A113DB">
      <w:pPr>
        <w:pStyle w:val="Opisslike"/>
        <w:rPr>
          <w:lang w:eastAsia="en-US"/>
        </w:rPr>
      </w:pPr>
      <w:r w:rsidRPr="007A752C">
        <w:rPr>
          <w:lang w:eastAsia="en-US"/>
        </w:rPr>
        <w:t xml:space="preserve">          Izvor: Procjena rizika od katastrofa za Republiku Hrvatsku</w:t>
      </w:r>
    </w:p>
    <w:p w14:paraId="505DCCCA" w14:textId="77777777" w:rsidR="00963E8A" w:rsidRPr="007A752C" w:rsidRDefault="00963E8A" w:rsidP="00963E8A">
      <w:pPr>
        <w:spacing w:line="276" w:lineRule="auto"/>
        <w:ind w:left="720" w:firstLine="720"/>
        <w:rPr>
          <w:sz w:val="20"/>
        </w:rPr>
      </w:pPr>
    </w:p>
    <w:p w14:paraId="39865094" w14:textId="77777777" w:rsidR="009018AB" w:rsidRPr="007A752C" w:rsidRDefault="2E2F3467" w:rsidP="00A113DB">
      <w:pPr>
        <w:spacing w:line="276" w:lineRule="auto"/>
        <w:rPr>
          <w:sz w:val="22"/>
          <w:szCs w:val="22"/>
        </w:rPr>
      </w:pPr>
      <w:r w:rsidRPr="007A752C">
        <w:rPr>
          <w:sz w:val="22"/>
          <w:szCs w:val="22"/>
        </w:rPr>
        <w:t>Ekstremno visoke temperature imaju vrlo negativne učinke:</w:t>
      </w:r>
    </w:p>
    <w:p w14:paraId="70CE0685" w14:textId="77777777" w:rsidR="006E2606" w:rsidRPr="007A752C" w:rsidRDefault="006E2606" w:rsidP="00A113DB">
      <w:pPr>
        <w:spacing w:line="276" w:lineRule="auto"/>
        <w:rPr>
          <w:sz w:val="22"/>
          <w:szCs w:val="22"/>
        </w:rPr>
      </w:pPr>
    </w:p>
    <w:p w14:paraId="2ADD0478" w14:textId="77777777" w:rsidR="009018AB" w:rsidRPr="007A752C" w:rsidRDefault="2E2F3467" w:rsidP="00560C12">
      <w:pPr>
        <w:pStyle w:val="Bezproreda1"/>
        <w:numPr>
          <w:ilvl w:val="0"/>
          <w:numId w:val="11"/>
        </w:numPr>
        <w:spacing w:line="276" w:lineRule="auto"/>
        <w:jc w:val="both"/>
      </w:pPr>
      <w:r w:rsidRPr="007A752C">
        <w:t>na život i zdravlje ljudi jer uzrokuju toplinski udar što je iznenadni kolaps organizma, a nastaje zbog, često naglog, prekomjernog povišenja tjelesne temperature koji može kod ranjivih skupina ljudi izazvati i smrtne posljedice. To je nemogućnosti organizma da se hladi znojenjem i temperaturu održi u normalnim granicama što uzrokuje pregrijavanje do pojave opasnih temperatura za vitalne organe. Također je moguća i pojava sunčanice u slučaju izloženosti glave sunčanim zrakama.</w:t>
      </w:r>
    </w:p>
    <w:p w14:paraId="7C0135A6" w14:textId="77777777" w:rsidR="009018AB" w:rsidRPr="007A752C" w:rsidRDefault="009018AB" w:rsidP="00A113DB">
      <w:pPr>
        <w:pStyle w:val="Bezproreda1"/>
        <w:spacing w:line="276" w:lineRule="auto"/>
        <w:ind w:firstLine="720"/>
        <w:jc w:val="both"/>
      </w:pPr>
    </w:p>
    <w:p w14:paraId="55741B23" w14:textId="6667A23C" w:rsidR="009018AB" w:rsidRPr="007A752C" w:rsidRDefault="2E2F3467" w:rsidP="00560C12">
      <w:pPr>
        <w:pStyle w:val="Bezproreda1"/>
        <w:numPr>
          <w:ilvl w:val="0"/>
          <w:numId w:val="11"/>
        </w:numPr>
        <w:spacing w:line="276" w:lineRule="auto"/>
        <w:jc w:val="both"/>
      </w:pPr>
      <w:r w:rsidRPr="007A752C">
        <w:t xml:space="preserve">na gospodarstvo jer smanjuje učinke radnika, koji se moraju češće odmarati i ne mogu podnijeti fizičke napore. Razdoblje od 10 do 16 sati je vrlo nepovoljno za rad i mogući su </w:t>
      </w:r>
      <w:r w:rsidR="0086304F">
        <w:t>gubitci</w:t>
      </w:r>
      <w:r w:rsidRPr="007A752C">
        <w:t xml:space="preserve"> u bavljenju djelatnošću. Zamjetan porast temperature zraka,  može dovesti do poremećaja u vodnim zalihama zbog povećanog  isparavanja vode s površine Zemlje i transpiracije preko biljaka neposredno oštećuje zelenu masu i plodove biljaka, te izrazito nepovoljno  djeluje na  ljude, životinje, koje slabije napreduju, obolijevaju i ne daju očekivane proizvodne efekte. Dužim trajanjem može dovesti do suše koja uzrokuje poremećaj ekološke ravnoteže, te gospodarske i materijalne štete koje mogu izazvati društvene poremećaje. </w:t>
      </w:r>
    </w:p>
    <w:p w14:paraId="6241F50A" w14:textId="77777777" w:rsidR="00625DB5" w:rsidRPr="007A752C" w:rsidRDefault="00625DB5" w:rsidP="00A113DB">
      <w:pPr>
        <w:pStyle w:val="Bezproreda1"/>
        <w:spacing w:line="276" w:lineRule="auto"/>
        <w:jc w:val="both"/>
      </w:pPr>
    </w:p>
    <w:p w14:paraId="17626CFB" w14:textId="77777777" w:rsidR="009018AB" w:rsidRPr="007A752C" w:rsidRDefault="2E2F3467" w:rsidP="00560C12">
      <w:pPr>
        <w:pStyle w:val="Bezproreda1"/>
        <w:numPr>
          <w:ilvl w:val="0"/>
          <w:numId w:val="11"/>
        </w:numPr>
        <w:spacing w:line="276" w:lineRule="auto"/>
        <w:jc w:val="both"/>
      </w:pPr>
      <w:r w:rsidRPr="007A752C">
        <w:t>na društvenu stabilnost i politiku, jer se tijekom pojave ekstremnih temperatura preopterećuju sustavi opskrbe električnom energijom i vodom.</w:t>
      </w:r>
    </w:p>
    <w:p w14:paraId="121015E0" w14:textId="77777777" w:rsidR="00625DB5" w:rsidRPr="007A752C" w:rsidRDefault="00625DB5" w:rsidP="00295848">
      <w:pPr>
        <w:spacing w:line="276" w:lineRule="auto"/>
        <w:ind w:left="720" w:firstLine="720"/>
        <w:rPr>
          <w:sz w:val="20"/>
        </w:rPr>
      </w:pPr>
    </w:p>
    <w:p w14:paraId="0E23EA0D" w14:textId="77777777" w:rsidR="00606837" w:rsidRPr="007A752C" w:rsidRDefault="2E2F3467" w:rsidP="0044678E">
      <w:pPr>
        <w:pStyle w:val="Razina4"/>
        <w:rPr>
          <w:lang w:val="hr-HR"/>
        </w:rPr>
      </w:pPr>
      <w:bookmarkStart w:id="128" w:name="_Toc225768565"/>
      <w:r w:rsidRPr="007A752C">
        <w:rPr>
          <w:lang w:val="hr-HR"/>
        </w:rPr>
        <w:t>Ugroženo područje</w:t>
      </w:r>
      <w:bookmarkEnd w:id="128"/>
    </w:p>
    <w:p w14:paraId="12D6A6A1" w14:textId="77777777" w:rsidR="00606837" w:rsidRPr="007A752C" w:rsidRDefault="00606837" w:rsidP="00765B3F">
      <w:pPr>
        <w:spacing w:line="276" w:lineRule="auto"/>
        <w:rPr>
          <w:sz w:val="22"/>
          <w:szCs w:val="22"/>
        </w:rPr>
      </w:pPr>
    </w:p>
    <w:p w14:paraId="29F389A1" w14:textId="698D5E04" w:rsidR="007C04F5" w:rsidRDefault="2E2F3467" w:rsidP="00295848">
      <w:pPr>
        <w:spacing w:line="276" w:lineRule="auto"/>
        <w:rPr>
          <w:sz w:val="22"/>
          <w:szCs w:val="22"/>
        </w:rPr>
      </w:pPr>
      <w:r w:rsidRPr="007A752C">
        <w:rPr>
          <w:sz w:val="22"/>
          <w:szCs w:val="22"/>
        </w:rPr>
        <w:t xml:space="preserve">Područje Općine </w:t>
      </w:r>
      <w:r w:rsidR="00127A6D">
        <w:rPr>
          <w:sz w:val="22"/>
          <w:szCs w:val="22"/>
        </w:rPr>
        <w:t>Vladislavci</w:t>
      </w:r>
      <w:r w:rsidRPr="007A752C">
        <w:rPr>
          <w:sz w:val="22"/>
          <w:szCs w:val="22"/>
        </w:rPr>
        <w:t xml:space="preserve">  je sukladno Procjeni rizika Republike Hrvatske ugroženo od pojave ekstremnih temperatura. Ugroženo područje je teritorij cijele općine </w:t>
      </w:r>
      <w:r w:rsidR="00127A6D">
        <w:rPr>
          <w:sz w:val="22"/>
          <w:szCs w:val="22"/>
        </w:rPr>
        <w:t>Vladislavci</w:t>
      </w:r>
      <w:r w:rsidRPr="007A752C">
        <w:rPr>
          <w:sz w:val="22"/>
          <w:szCs w:val="22"/>
        </w:rPr>
        <w:t>.</w:t>
      </w:r>
    </w:p>
    <w:p w14:paraId="288CC857" w14:textId="77777777" w:rsidR="006A57FC" w:rsidRPr="007A752C" w:rsidRDefault="006A57FC" w:rsidP="00302EC8">
      <w:pPr>
        <w:rPr>
          <w:sz w:val="22"/>
          <w:szCs w:val="22"/>
        </w:rPr>
      </w:pPr>
    </w:p>
    <w:p w14:paraId="3BEE7A96" w14:textId="77777777" w:rsidR="00606837" w:rsidRPr="007A752C" w:rsidRDefault="00B45EA9" w:rsidP="0044678E">
      <w:pPr>
        <w:pStyle w:val="Razina4"/>
        <w:rPr>
          <w:lang w:val="hr-HR"/>
        </w:rPr>
      </w:pPr>
      <w:r w:rsidRPr="007A752C">
        <w:rPr>
          <w:lang w:val="hr-HR"/>
        </w:rPr>
        <w:tab/>
      </w:r>
      <w:bookmarkStart w:id="129" w:name="_Toc225768566"/>
      <w:r w:rsidRPr="007A752C">
        <w:rPr>
          <w:lang w:val="hr-HR"/>
        </w:rPr>
        <w:t>Stanovništvo, administracija i upravljanje</w:t>
      </w:r>
      <w:bookmarkEnd w:id="129"/>
    </w:p>
    <w:p w14:paraId="46E1A32F" w14:textId="77777777" w:rsidR="00963E8A" w:rsidRPr="007A752C" w:rsidRDefault="00963E8A" w:rsidP="00963E8A">
      <w:pPr>
        <w:rPr>
          <w:lang w:eastAsia="hr-HR"/>
        </w:rPr>
      </w:pPr>
    </w:p>
    <w:p w14:paraId="593E21FB" w14:textId="59C0D0CE" w:rsidR="00963E8A" w:rsidRPr="007A752C" w:rsidRDefault="2E2F3467" w:rsidP="00A113DB">
      <w:pPr>
        <w:spacing w:line="276" w:lineRule="auto"/>
        <w:rPr>
          <w:color w:val="000000" w:themeColor="text1"/>
          <w:sz w:val="22"/>
          <w:szCs w:val="22"/>
          <w:lang w:eastAsia="hr-HR"/>
        </w:rPr>
      </w:pPr>
      <w:r w:rsidRPr="007A752C">
        <w:rPr>
          <w:color w:val="000000" w:themeColor="text1"/>
          <w:sz w:val="22"/>
          <w:szCs w:val="22"/>
          <w:lang w:eastAsia="hr-HR"/>
        </w:rPr>
        <w:t>Najrizičnije skupine stanovnika glede toplinskog vala su djeca i mladež , kronični bolesnici, osobe starije od 6</w:t>
      </w:r>
      <w:r w:rsidR="00D20D5E">
        <w:rPr>
          <w:color w:val="000000" w:themeColor="text1"/>
          <w:sz w:val="22"/>
          <w:szCs w:val="22"/>
          <w:lang w:eastAsia="hr-HR"/>
        </w:rPr>
        <w:t>5</w:t>
      </w:r>
      <w:r w:rsidRPr="007A752C">
        <w:rPr>
          <w:color w:val="000000" w:themeColor="text1"/>
          <w:sz w:val="22"/>
          <w:szCs w:val="22"/>
          <w:lang w:eastAsia="hr-HR"/>
        </w:rPr>
        <w:t xml:space="preserve"> godina, te sve osobe koje rade na otvorenom prostoru (poljoprivrednici, građevinski radnici i sl.).</w:t>
      </w:r>
    </w:p>
    <w:p w14:paraId="3FAA8734" w14:textId="77777777" w:rsidR="00606837" w:rsidRPr="007A752C" w:rsidRDefault="00606837" w:rsidP="00302EC8">
      <w:pPr>
        <w:rPr>
          <w:sz w:val="22"/>
          <w:szCs w:val="22"/>
        </w:rPr>
      </w:pPr>
    </w:p>
    <w:p w14:paraId="0C11BABF" w14:textId="23975754" w:rsidR="003B2F9D" w:rsidRPr="007A752C" w:rsidRDefault="00A113DB" w:rsidP="00A113DB">
      <w:pPr>
        <w:pStyle w:val="Opisslike"/>
        <w:rPr>
          <w:lang w:eastAsia="en-US"/>
        </w:rPr>
      </w:pPr>
      <w:bookmarkStart w:id="130" w:name="_Hlk502911040"/>
      <w:r w:rsidRPr="007A752C">
        <w:t xml:space="preserve">Tablica </w:t>
      </w:r>
      <w:r w:rsidRPr="007A752C">
        <w:fldChar w:fldCharType="begin"/>
      </w:r>
      <w:r w:rsidRPr="007A752C">
        <w:instrText xml:space="preserve"> SEQ Tablica \* ARABIC </w:instrText>
      </w:r>
      <w:r w:rsidRPr="007A752C">
        <w:fldChar w:fldCharType="separate"/>
      </w:r>
      <w:r w:rsidR="001C4072">
        <w:rPr>
          <w:noProof/>
        </w:rPr>
        <w:t>37</w:t>
      </w:r>
      <w:r w:rsidRPr="007A752C">
        <w:fldChar w:fldCharType="end"/>
      </w:r>
      <w:r w:rsidR="2E2F3467" w:rsidRPr="007A752C">
        <w:rPr>
          <w:lang w:eastAsia="en-US"/>
        </w:rPr>
        <w:t xml:space="preserve">: Toplinski val- rizične skupine stanovništva </w:t>
      </w:r>
    </w:p>
    <w:tbl>
      <w:tblPr>
        <w:tblStyle w:val="Reetkatablice11"/>
        <w:tblW w:w="9923" w:type="dxa"/>
        <w:jc w:val="center"/>
        <w:tblLayout w:type="fixed"/>
        <w:tblLook w:val="04A0" w:firstRow="1" w:lastRow="0" w:firstColumn="1" w:lastColumn="0" w:noHBand="0" w:noVBand="1"/>
      </w:tblPr>
      <w:tblGrid>
        <w:gridCol w:w="1844"/>
        <w:gridCol w:w="1842"/>
        <w:gridCol w:w="2835"/>
        <w:gridCol w:w="3402"/>
      </w:tblGrid>
      <w:tr w:rsidR="001C1C8C" w:rsidRPr="007A752C" w14:paraId="7468639F" w14:textId="77777777" w:rsidTr="00A113DB">
        <w:trPr>
          <w:trHeight w:val="197"/>
          <w:jc w:val="center"/>
        </w:trPr>
        <w:tc>
          <w:tcPr>
            <w:tcW w:w="9923" w:type="dxa"/>
            <w:gridSpan w:val="4"/>
            <w:shd w:val="clear" w:color="auto" w:fill="D9D9D9" w:themeFill="background1" w:themeFillShade="D9"/>
            <w:hideMark/>
          </w:tcPr>
          <w:p w14:paraId="1F35F799" w14:textId="77777777" w:rsidR="001C1C8C" w:rsidRPr="001B155D" w:rsidRDefault="2E2F3467" w:rsidP="2E2F3467">
            <w:pPr>
              <w:pStyle w:val="BezproredaChar"/>
              <w:jc w:val="center"/>
              <w:rPr>
                <w:rFonts w:asciiTheme="minorHAnsi" w:hAnsiTheme="minorHAnsi"/>
                <w:b/>
                <w:bCs/>
                <w:sz w:val="20"/>
                <w:szCs w:val="20"/>
              </w:rPr>
            </w:pPr>
            <w:r w:rsidRPr="001B155D">
              <w:rPr>
                <w:rFonts w:asciiTheme="minorHAnsi" w:hAnsiTheme="minorHAnsi"/>
                <w:b/>
                <w:bCs/>
                <w:sz w:val="20"/>
                <w:szCs w:val="20"/>
              </w:rPr>
              <w:t>Rizične skupine</w:t>
            </w:r>
          </w:p>
        </w:tc>
      </w:tr>
      <w:tr w:rsidR="001C1C8C" w:rsidRPr="007A752C" w14:paraId="3A6AE8A5" w14:textId="77777777" w:rsidTr="00A113DB">
        <w:trPr>
          <w:trHeight w:val="593"/>
          <w:jc w:val="center"/>
        </w:trPr>
        <w:tc>
          <w:tcPr>
            <w:tcW w:w="1844" w:type="dxa"/>
            <w:shd w:val="clear" w:color="auto" w:fill="F2F2F2" w:themeFill="background1" w:themeFillShade="F2"/>
            <w:hideMark/>
          </w:tcPr>
          <w:p w14:paraId="63C2D00F" w14:textId="2B214578" w:rsidR="001C1C8C" w:rsidRPr="001B155D" w:rsidRDefault="2E2F3467" w:rsidP="2E2F3467">
            <w:pPr>
              <w:pStyle w:val="BezproredaChar"/>
              <w:rPr>
                <w:rFonts w:asciiTheme="minorHAnsi" w:hAnsiTheme="minorHAnsi"/>
                <w:b/>
                <w:bCs/>
                <w:sz w:val="20"/>
                <w:szCs w:val="20"/>
              </w:rPr>
            </w:pPr>
            <w:r w:rsidRPr="001B155D">
              <w:rPr>
                <w:rFonts w:asciiTheme="minorHAnsi" w:hAnsiTheme="minorHAnsi"/>
                <w:b/>
                <w:bCs/>
                <w:sz w:val="20"/>
                <w:szCs w:val="20"/>
              </w:rPr>
              <w:t xml:space="preserve">djeca i mladež do 19 godina: </w:t>
            </w:r>
          </w:p>
        </w:tc>
        <w:tc>
          <w:tcPr>
            <w:tcW w:w="1842" w:type="dxa"/>
            <w:shd w:val="clear" w:color="auto" w:fill="F2F2F2" w:themeFill="background1" w:themeFillShade="F2"/>
            <w:hideMark/>
          </w:tcPr>
          <w:p w14:paraId="43B4AEAF" w14:textId="1C1E8E7B" w:rsidR="001C1C8C" w:rsidRPr="001B155D" w:rsidRDefault="2E2F3467" w:rsidP="2E2F3467">
            <w:pPr>
              <w:pStyle w:val="BezproredaChar"/>
              <w:rPr>
                <w:rFonts w:asciiTheme="minorHAnsi" w:hAnsiTheme="minorHAnsi"/>
                <w:b/>
                <w:bCs/>
                <w:sz w:val="20"/>
                <w:szCs w:val="20"/>
              </w:rPr>
            </w:pPr>
            <w:r w:rsidRPr="001B155D">
              <w:rPr>
                <w:rFonts w:asciiTheme="minorHAnsi" w:hAnsiTheme="minorHAnsi"/>
                <w:b/>
                <w:bCs/>
                <w:sz w:val="20"/>
                <w:szCs w:val="20"/>
              </w:rPr>
              <w:t>osobe starije od 6</w:t>
            </w:r>
            <w:r w:rsidR="00D20D5E" w:rsidRPr="001B155D">
              <w:rPr>
                <w:rFonts w:asciiTheme="minorHAnsi" w:hAnsiTheme="minorHAnsi"/>
                <w:b/>
                <w:bCs/>
                <w:sz w:val="20"/>
                <w:szCs w:val="20"/>
              </w:rPr>
              <w:t>5</w:t>
            </w:r>
            <w:r w:rsidRPr="001B155D">
              <w:rPr>
                <w:rFonts w:asciiTheme="minorHAnsi" w:hAnsiTheme="minorHAnsi"/>
                <w:b/>
                <w:bCs/>
                <w:sz w:val="20"/>
                <w:szCs w:val="20"/>
              </w:rPr>
              <w:t xml:space="preserve"> godina: </w:t>
            </w:r>
          </w:p>
        </w:tc>
        <w:tc>
          <w:tcPr>
            <w:tcW w:w="2835" w:type="dxa"/>
            <w:shd w:val="clear" w:color="auto" w:fill="F2F2F2" w:themeFill="background1" w:themeFillShade="F2"/>
            <w:hideMark/>
          </w:tcPr>
          <w:p w14:paraId="059E443F" w14:textId="43995643" w:rsidR="001C1C8C" w:rsidRPr="001B155D" w:rsidRDefault="2E2F3467" w:rsidP="2E2F3467">
            <w:pPr>
              <w:pStyle w:val="BezproredaChar"/>
              <w:rPr>
                <w:rFonts w:asciiTheme="minorHAnsi" w:hAnsiTheme="minorHAnsi"/>
                <w:b/>
                <w:bCs/>
                <w:sz w:val="20"/>
                <w:szCs w:val="20"/>
              </w:rPr>
            </w:pPr>
            <w:r w:rsidRPr="001B155D">
              <w:rPr>
                <w:rFonts w:asciiTheme="minorHAnsi" w:hAnsiTheme="minorHAnsi"/>
                <w:b/>
                <w:bCs/>
                <w:sz w:val="20"/>
                <w:szCs w:val="20"/>
              </w:rPr>
              <w:t xml:space="preserve">osobe zaposlene u poljoprivredi i građevinarstvu  </w:t>
            </w:r>
          </w:p>
        </w:tc>
        <w:tc>
          <w:tcPr>
            <w:tcW w:w="3402" w:type="dxa"/>
            <w:shd w:val="clear" w:color="auto" w:fill="F2F2F2" w:themeFill="background1" w:themeFillShade="F2"/>
          </w:tcPr>
          <w:p w14:paraId="23ACE21B" w14:textId="77777777" w:rsidR="001C1C8C" w:rsidRPr="001B155D" w:rsidRDefault="2E2F3467" w:rsidP="2E2F3467">
            <w:pPr>
              <w:pStyle w:val="BezproredaChar"/>
              <w:rPr>
                <w:rFonts w:asciiTheme="minorHAnsi" w:hAnsiTheme="minorHAnsi"/>
                <w:b/>
                <w:bCs/>
                <w:sz w:val="20"/>
                <w:szCs w:val="20"/>
              </w:rPr>
            </w:pPr>
            <w:r w:rsidRPr="001B155D">
              <w:rPr>
                <w:rFonts w:asciiTheme="minorHAnsi" w:hAnsiTheme="minorHAnsi"/>
                <w:b/>
                <w:bCs/>
                <w:sz w:val="20"/>
                <w:szCs w:val="20"/>
              </w:rPr>
              <w:t>stanovništvo koje po procjeni ima povišen tlak ili neku kroničnu bolest.</w:t>
            </w:r>
            <w:r w:rsidRPr="001B155D">
              <w:rPr>
                <w:b/>
                <w:bCs/>
              </w:rPr>
              <w:t xml:space="preserve"> (</w:t>
            </w:r>
            <w:r w:rsidRPr="001B155D">
              <w:rPr>
                <w:rFonts w:asciiTheme="minorHAnsi" w:hAnsiTheme="minorHAnsi"/>
                <w:b/>
                <w:bCs/>
                <w:sz w:val="20"/>
                <w:szCs w:val="20"/>
              </w:rPr>
              <w:t>15%)</w:t>
            </w:r>
          </w:p>
        </w:tc>
      </w:tr>
      <w:tr w:rsidR="001C1C8C" w:rsidRPr="007A752C" w14:paraId="1C5D2D48" w14:textId="77777777" w:rsidTr="00A113DB">
        <w:trPr>
          <w:trHeight w:val="318"/>
          <w:jc w:val="center"/>
        </w:trPr>
        <w:tc>
          <w:tcPr>
            <w:tcW w:w="1844" w:type="dxa"/>
          </w:tcPr>
          <w:p w14:paraId="326BDCAE" w14:textId="2F6D58A3" w:rsidR="001C1C8C" w:rsidRPr="007A752C" w:rsidRDefault="00D20D5E" w:rsidP="2E2F3467">
            <w:pPr>
              <w:pStyle w:val="BezproredaChar"/>
              <w:jc w:val="center"/>
              <w:rPr>
                <w:rFonts w:asciiTheme="minorHAnsi" w:hAnsiTheme="minorHAnsi"/>
                <w:color w:val="000000" w:themeColor="text1"/>
                <w:sz w:val="20"/>
                <w:szCs w:val="20"/>
              </w:rPr>
            </w:pPr>
            <w:r>
              <w:rPr>
                <w:rFonts w:asciiTheme="minorHAnsi" w:hAnsiTheme="minorHAnsi"/>
                <w:color w:val="000000" w:themeColor="text1"/>
                <w:sz w:val="20"/>
                <w:szCs w:val="20"/>
              </w:rPr>
              <w:t>226</w:t>
            </w:r>
          </w:p>
        </w:tc>
        <w:tc>
          <w:tcPr>
            <w:tcW w:w="1842" w:type="dxa"/>
          </w:tcPr>
          <w:p w14:paraId="6EFDD7C6" w14:textId="5CAE7DA2" w:rsidR="001C1C8C" w:rsidRPr="007A752C" w:rsidRDefault="00D20D5E" w:rsidP="2E2F3467">
            <w:pPr>
              <w:pStyle w:val="BezproredaChar"/>
              <w:jc w:val="center"/>
              <w:rPr>
                <w:rFonts w:asciiTheme="minorHAnsi" w:hAnsiTheme="minorHAnsi"/>
                <w:color w:val="000000" w:themeColor="text1"/>
                <w:sz w:val="20"/>
                <w:szCs w:val="20"/>
              </w:rPr>
            </w:pPr>
            <w:r>
              <w:rPr>
                <w:rFonts w:asciiTheme="minorHAnsi" w:hAnsiTheme="minorHAnsi"/>
                <w:color w:val="000000" w:themeColor="text1"/>
                <w:sz w:val="20"/>
                <w:szCs w:val="20"/>
              </w:rPr>
              <w:t>342</w:t>
            </w:r>
          </w:p>
        </w:tc>
        <w:tc>
          <w:tcPr>
            <w:tcW w:w="2835" w:type="dxa"/>
          </w:tcPr>
          <w:p w14:paraId="1B4BBB98" w14:textId="631083CE" w:rsidR="001C1C8C" w:rsidRPr="007A752C" w:rsidRDefault="00D20D5E" w:rsidP="2E2F3467">
            <w:pPr>
              <w:pStyle w:val="BezproredaChar"/>
              <w:jc w:val="center"/>
              <w:rPr>
                <w:rFonts w:asciiTheme="minorHAnsi" w:hAnsiTheme="minorHAnsi"/>
                <w:color w:val="000000" w:themeColor="text1"/>
                <w:sz w:val="20"/>
                <w:szCs w:val="20"/>
              </w:rPr>
            </w:pPr>
            <w:r>
              <w:rPr>
                <w:rFonts w:asciiTheme="minorHAnsi" w:hAnsiTheme="minorHAnsi"/>
                <w:color w:val="000000" w:themeColor="text1"/>
                <w:sz w:val="20"/>
                <w:szCs w:val="20"/>
              </w:rPr>
              <w:t>139</w:t>
            </w:r>
          </w:p>
        </w:tc>
        <w:tc>
          <w:tcPr>
            <w:tcW w:w="3402" w:type="dxa"/>
          </w:tcPr>
          <w:p w14:paraId="43688904" w14:textId="1910AA70" w:rsidR="001C1C8C" w:rsidRPr="007A752C" w:rsidRDefault="00D20D5E" w:rsidP="2E2F3467">
            <w:pPr>
              <w:pStyle w:val="BezproredaChar"/>
              <w:jc w:val="center"/>
              <w:rPr>
                <w:rFonts w:asciiTheme="minorHAnsi" w:hAnsiTheme="minorHAnsi"/>
                <w:color w:val="000000" w:themeColor="text1"/>
                <w:sz w:val="20"/>
                <w:szCs w:val="20"/>
              </w:rPr>
            </w:pPr>
            <w:r>
              <w:rPr>
                <w:rFonts w:asciiTheme="minorHAnsi" w:hAnsiTheme="minorHAnsi"/>
                <w:color w:val="000000" w:themeColor="text1"/>
                <w:sz w:val="20"/>
                <w:szCs w:val="20"/>
              </w:rPr>
              <w:t>233</w:t>
            </w:r>
          </w:p>
        </w:tc>
      </w:tr>
    </w:tbl>
    <w:p w14:paraId="3D9ED9EE" w14:textId="77777777" w:rsidR="001C1C8C" w:rsidRPr="007A752C" w:rsidRDefault="001C1C8C" w:rsidP="007913FF">
      <w:pPr>
        <w:spacing w:line="276" w:lineRule="auto"/>
        <w:jc w:val="center"/>
        <w:rPr>
          <w:rFonts w:ascii="Calibri" w:hAnsi="Calibri"/>
          <w:sz w:val="22"/>
          <w:szCs w:val="22"/>
          <w:lang w:eastAsia="en-US"/>
        </w:rPr>
      </w:pPr>
    </w:p>
    <w:p w14:paraId="121B50D6" w14:textId="78FF02DB" w:rsidR="00963E8A" w:rsidRPr="007A752C" w:rsidRDefault="2E2F3467" w:rsidP="2E2F3467">
      <w:pPr>
        <w:spacing w:line="276" w:lineRule="auto"/>
        <w:rPr>
          <w:rFonts w:ascii="Calibri" w:hAnsi="Calibri"/>
          <w:sz w:val="22"/>
          <w:szCs w:val="22"/>
          <w:lang w:eastAsia="en-US"/>
        </w:rPr>
      </w:pPr>
      <w:r w:rsidRPr="007A752C">
        <w:rPr>
          <w:rFonts w:ascii="Calibri" w:hAnsi="Calibri"/>
          <w:sz w:val="22"/>
          <w:szCs w:val="22"/>
          <w:lang w:eastAsia="en-US"/>
        </w:rPr>
        <w:t xml:space="preserve">Od ukupnog broja stanovnika rizičnu skupinu čini čak oko </w:t>
      </w:r>
      <w:r w:rsidR="00BE5308">
        <w:rPr>
          <w:rFonts w:ascii="Calibri" w:hAnsi="Calibri"/>
          <w:sz w:val="22"/>
          <w:szCs w:val="22"/>
          <w:lang w:eastAsia="en-US"/>
        </w:rPr>
        <w:t>5</w:t>
      </w:r>
      <w:r w:rsidRPr="007A752C">
        <w:rPr>
          <w:rFonts w:ascii="Calibri" w:hAnsi="Calibri"/>
          <w:sz w:val="22"/>
          <w:szCs w:val="22"/>
          <w:lang w:eastAsia="en-US"/>
        </w:rPr>
        <w:t>0% stanovnika.</w:t>
      </w:r>
    </w:p>
    <w:bookmarkEnd w:id="130"/>
    <w:p w14:paraId="3CF8DF42" w14:textId="77777777" w:rsidR="007913FF" w:rsidRPr="007A752C" w:rsidRDefault="007913FF" w:rsidP="00F13DBC">
      <w:pPr>
        <w:spacing w:line="276" w:lineRule="auto"/>
        <w:rPr>
          <w:rFonts w:ascii="Calibri" w:hAnsi="Calibri"/>
          <w:sz w:val="22"/>
          <w:szCs w:val="22"/>
          <w:lang w:eastAsia="en-US"/>
        </w:rPr>
      </w:pPr>
    </w:p>
    <w:p w14:paraId="5041BB31" w14:textId="41550050" w:rsidR="00F13DBC" w:rsidRDefault="2E2F3467" w:rsidP="2E2F3467">
      <w:pPr>
        <w:spacing w:line="276" w:lineRule="auto"/>
        <w:rPr>
          <w:rFonts w:ascii="Calibri" w:hAnsi="Calibri"/>
          <w:sz w:val="22"/>
          <w:szCs w:val="22"/>
          <w:lang w:eastAsia="en-US"/>
        </w:rPr>
      </w:pPr>
      <w:r w:rsidRPr="007A752C">
        <w:rPr>
          <w:rFonts w:ascii="Calibri" w:hAnsi="Calibri"/>
          <w:sz w:val="22"/>
          <w:szCs w:val="22"/>
          <w:lang w:eastAsia="en-US"/>
        </w:rPr>
        <w:t xml:space="preserve">Općina nema organizirane mjesne odbore. Mjera zaštite i spašavanja organizira i njima rukovodi načelnik Stožera CZ iz naselja </w:t>
      </w:r>
      <w:r w:rsidR="00127A6D">
        <w:rPr>
          <w:rFonts w:ascii="Calibri" w:hAnsi="Calibri"/>
          <w:sz w:val="22"/>
          <w:szCs w:val="22"/>
          <w:lang w:eastAsia="en-US"/>
        </w:rPr>
        <w:t>Vladislavci</w:t>
      </w:r>
      <w:r w:rsidRPr="007A752C">
        <w:rPr>
          <w:rFonts w:ascii="Calibri" w:hAnsi="Calibri"/>
          <w:sz w:val="22"/>
          <w:szCs w:val="22"/>
          <w:lang w:eastAsia="en-US"/>
        </w:rPr>
        <w:t xml:space="preserve">. Od gotovih operativnih snaga na ugroženom području moguće je odmah aktivirati DVD </w:t>
      </w:r>
      <w:r w:rsidR="00127A6D">
        <w:rPr>
          <w:rFonts w:ascii="Calibri" w:hAnsi="Calibri"/>
          <w:sz w:val="22"/>
          <w:szCs w:val="22"/>
          <w:lang w:eastAsia="en-US"/>
        </w:rPr>
        <w:t>Vladislavci</w:t>
      </w:r>
      <w:r w:rsidR="00ED6FF8">
        <w:rPr>
          <w:rFonts w:ascii="Calibri" w:hAnsi="Calibri"/>
          <w:sz w:val="22"/>
          <w:szCs w:val="22"/>
          <w:lang w:eastAsia="en-US"/>
        </w:rPr>
        <w:t>,</w:t>
      </w:r>
      <w:r w:rsidRPr="007A752C">
        <w:rPr>
          <w:rFonts w:ascii="Calibri" w:hAnsi="Calibri"/>
          <w:sz w:val="22"/>
          <w:szCs w:val="22"/>
          <w:lang w:eastAsia="en-US"/>
        </w:rPr>
        <w:t xml:space="preserve"> </w:t>
      </w:r>
      <w:r w:rsidR="00D20D5E">
        <w:rPr>
          <w:rFonts w:ascii="Calibri" w:hAnsi="Calibri"/>
          <w:sz w:val="22"/>
          <w:szCs w:val="22"/>
          <w:lang w:eastAsia="en-US"/>
        </w:rPr>
        <w:t>DVD Hrastin</w:t>
      </w:r>
      <w:r w:rsidR="00ED6FF8">
        <w:rPr>
          <w:rFonts w:ascii="Calibri" w:hAnsi="Calibri"/>
          <w:sz w:val="22"/>
          <w:szCs w:val="22"/>
          <w:lang w:eastAsia="en-US"/>
        </w:rPr>
        <w:t xml:space="preserve"> i JVP Čepin</w:t>
      </w:r>
      <w:r w:rsidRPr="007A752C">
        <w:rPr>
          <w:rFonts w:ascii="Calibri" w:hAnsi="Calibri"/>
          <w:sz w:val="22"/>
          <w:szCs w:val="22"/>
          <w:lang w:eastAsia="en-US"/>
        </w:rPr>
        <w:t xml:space="preserve"> te povjerenik</w:t>
      </w:r>
      <w:r w:rsidR="00D20D5E">
        <w:rPr>
          <w:rFonts w:ascii="Calibri" w:hAnsi="Calibri"/>
          <w:sz w:val="22"/>
          <w:szCs w:val="22"/>
          <w:lang w:eastAsia="en-US"/>
        </w:rPr>
        <w:t>e</w:t>
      </w:r>
      <w:r w:rsidRPr="007A752C">
        <w:rPr>
          <w:rFonts w:ascii="Calibri" w:hAnsi="Calibri"/>
          <w:sz w:val="22"/>
          <w:szCs w:val="22"/>
          <w:lang w:eastAsia="en-US"/>
        </w:rPr>
        <w:t xml:space="preserve"> CZ.  </w:t>
      </w:r>
    </w:p>
    <w:p w14:paraId="431EE40D" w14:textId="77777777" w:rsidR="00D20D5E" w:rsidRPr="007A752C" w:rsidRDefault="00D20D5E" w:rsidP="2E2F3467">
      <w:pPr>
        <w:spacing w:line="276" w:lineRule="auto"/>
        <w:rPr>
          <w:rFonts w:ascii="Calibri" w:hAnsi="Calibri"/>
          <w:sz w:val="22"/>
          <w:szCs w:val="22"/>
          <w:lang w:eastAsia="en-US"/>
        </w:rPr>
      </w:pPr>
    </w:p>
    <w:p w14:paraId="04B720DE" w14:textId="77777777" w:rsidR="00F13DBC" w:rsidRPr="007A752C" w:rsidRDefault="2E2F3467" w:rsidP="0044678E">
      <w:pPr>
        <w:pStyle w:val="Razina4"/>
        <w:rPr>
          <w:lang w:val="hr-HR"/>
        </w:rPr>
      </w:pPr>
      <w:bookmarkStart w:id="131" w:name="_Toc225768567"/>
      <w:r w:rsidRPr="007A752C">
        <w:rPr>
          <w:lang w:val="hr-HR"/>
        </w:rPr>
        <w:t>Fizički, klimatološki, geografski, demografski, ekonomski i politički uvjeti</w:t>
      </w:r>
      <w:bookmarkEnd w:id="131"/>
    </w:p>
    <w:p w14:paraId="0074A4DE" w14:textId="77777777" w:rsidR="00B808E4" w:rsidRPr="007A752C" w:rsidRDefault="00B808E4" w:rsidP="00B808E4">
      <w:pPr>
        <w:rPr>
          <w:lang w:eastAsia="hr-HR"/>
        </w:rPr>
      </w:pPr>
    </w:p>
    <w:p w14:paraId="15E57F50" w14:textId="1C9CA972" w:rsidR="00B808E4" w:rsidRPr="007A752C" w:rsidRDefault="2E2F3467" w:rsidP="2E2F3467">
      <w:pPr>
        <w:spacing w:line="276" w:lineRule="auto"/>
        <w:rPr>
          <w:sz w:val="22"/>
          <w:szCs w:val="22"/>
          <w:lang w:eastAsia="hr-HR"/>
        </w:rPr>
      </w:pPr>
      <w:r w:rsidRPr="007A752C">
        <w:rPr>
          <w:sz w:val="22"/>
          <w:szCs w:val="22"/>
          <w:lang w:eastAsia="hr-HR"/>
        </w:rPr>
        <w:t xml:space="preserve">Najveći dio Osječko-baranjske županije kojoj pripada i Općina </w:t>
      </w:r>
      <w:r w:rsidR="00127A6D">
        <w:rPr>
          <w:sz w:val="22"/>
          <w:szCs w:val="22"/>
          <w:lang w:eastAsia="hr-HR"/>
        </w:rPr>
        <w:t>Vladislavci</w:t>
      </w:r>
      <w:r w:rsidRPr="007A752C">
        <w:rPr>
          <w:sz w:val="22"/>
          <w:szCs w:val="22"/>
          <w:lang w:eastAsia="hr-HR"/>
        </w:rPr>
        <w:t xml:space="preserve"> ima relativno male godišnje količine oborine, od 600 do 800 mm, za što je zaslužan blagi, ravničarski teren ove županije s nadmorskim visinama pretežito do 200 m. Samo se na obroncima Krndije i Dilja, na visinama do 400 m, količine oborine povećavaju do najviše 1250 mm godišnje.</w:t>
      </w:r>
    </w:p>
    <w:p w14:paraId="2051EF6A" w14:textId="77777777" w:rsidR="00B808E4" w:rsidRPr="007A752C" w:rsidRDefault="00B808E4" w:rsidP="00C66176">
      <w:pPr>
        <w:spacing w:line="276" w:lineRule="auto"/>
        <w:jc w:val="center"/>
        <w:rPr>
          <w:sz w:val="22"/>
          <w:szCs w:val="22"/>
          <w:lang w:eastAsia="hr-HR"/>
        </w:rPr>
      </w:pPr>
    </w:p>
    <w:p w14:paraId="025A8233" w14:textId="77777777" w:rsidR="00C66176" w:rsidRPr="007A752C" w:rsidRDefault="007A752C" w:rsidP="2E2F3467">
      <w:pPr>
        <w:spacing w:line="276" w:lineRule="auto"/>
        <w:rPr>
          <w:sz w:val="22"/>
          <w:szCs w:val="22"/>
          <w:lang w:eastAsia="hr-HR"/>
        </w:rPr>
      </w:pPr>
      <w:r w:rsidRPr="007A752C">
        <w:rPr>
          <w:sz w:val="22"/>
          <w:szCs w:val="22"/>
          <w:lang w:eastAsia="hr-HR"/>
        </w:rPr>
        <w:t>Posljednjih</w:t>
      </w:r>
      <w:r w:rsidR="2E2F3467" w:rsidRPr="007A752C">
        <w:rPr>
          <w:sz w:val="22"/>
          <w:szCs w:val="22"/>
          <w:lang w:eastAsia="hr-HR"/>
        </w:rPr>
        <w:t xml:space="preserve"> godina izražena je tendencija povećanja ekstremno visokih temperatura, što treba imati u vidu prilikom procjene rizika za ovu vrstu ugroze. </w:t>
      </w:r>
    </w:p>
    <w:p w14:paraId="6541A1B3" w14:textId="77777777" w:rsidR="001C3D2F" w:rsidRPr="007A752C" w:rsidRDefault="001C3D2F" w:rsidP="00C66176">
      <w:pPr>
        <w:ind w:left="720" w:firstLine="720"/>
        <w:rPr>
          <w:sz w:val="20"/>
          <w:lang w:eastAsia="hr-HR"/>
        </w:rPr>
      </w:pPr>
    </w:p>
    <w:p w14:paraId="2ACD1563" w14:textId="77777777" w:rsidR="004C4297" w:rsidRDefault="004C4297" w:rsidP="00A113DB">
      <w:pPr>
        <w:pStyle w:val="Opisslike"/>
      </w:pPr>
    </w:p>
    <w:p w14:paraId="3EAC6128" w14:textId="77777777" w:rsidR="004C4297" w:rsidRDefault="004C4297" w:rsidP="00A113DB">
      <w:pPr>
        <w:pStyle w:val="Opisslike"/>
      </w:pPr>
    </w:p>
    <w:p w14:paraId="123E2E9D" w14:textId="77777777" w:rsidR="004C4297" w:rsidRDefault="004C4297" w:rsidP="00A113DB">
      <w:pPr>
        <w:pStyle w:val="Opisslike"/>
      </w:pPr>
    </w:p>
    <w:p w14:paraId="65379D0D" w14:textId="77777777" w:rsidR="004C4297" w:rsidRDefault="004C4297" w:rsidP="00A113DB">
      <w:pPr>
        <w:pStyle w:val="Opisslike"/>
      </w:pPr>
    </w:p>
    <w:p w14:paraId="512C0FA2" w14:textId="77777777" w:rsidR="004C4297" w:rsidRDefault="004C4297" w:rsidP="00A113DB">
      <w:pPr>
        <w:pStyle w:val="Opisslike"/>
      </w:pPr>
    </w:p>
    <w:p w14:paraId="6E1FFE32" w14:textId="77777777" w:rsidR="004C4297" w:rsidRDefault="004C4297" w:rsidP="00A113DB">
      <w:pPr>
        <w:pStyle w:val="Opisslike"/>
      </w:pPr>
    </w:p>
    <w:p w14:paraId="101F475A" w14:textId="77777777" w:rsidR="004C4297" w:rsidRDefault="004C4297" w:rsidP="00A113DB">
      <w:pPr>
        <w:pStyle w:val="Opisslike"/>
      </w:pPr>
    </w:p>
    <w:p w14:paraId="278E1543" w14:textId="77777777" w:rsidR="004C4297" w:rsidRDefault="004C4297" w:rsidP="00567396">
      <w:pPr>
        <w:pStyle w:val="Opisslike"/>
        <w:jc w:val="both"/>
      </w:pPr>
    </w:p>
    <w:p w14:paraId="7258606A" w14:textId="77777777" w:rsidR="004C4297" w:rsidRDefault="004C4297" w:rsidP="00A113DB">
      <w:pPr>
        <w:pStyle w:val="Opisslike"/>
      </w:pPr>
    </w:p>
    <w:p w14:paraId="21E536F2" w14:textId="22413919" w:rsidR="00C66176" w:rsidRPr="007A752C" w:rsidRDefault="00A113DB" w:rsidP="00A113DB">
      <w:pPr>
        <w:pStyle w:val="Opisslike"/>
        <w:rPr>
          <w:lang w:eastAsia="hr-HR"/>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9</w:t>
      </w:r>
      <w:r w:rsidRPr="007A752C">
        <w:fldChar w:fldCharType="end"/>
      </w:r>
      <w:r w:rsidRPr="007A752C">
        <w:rPr>
          <w:lang w:eastAsia="hr-HR"/>
        </w:rPr>
        <w:t>:</w:t>
      </w:r>
      <w:r w:rsidR="2E2F3467" w:rsidRPr="007A752C">
        <w:rPr>
          <w:lang w:eastAsia="hr-HR"/>
        </w:rPr>
        <w:t xml:space="preserve"> Prikaz visokih temperatura za Osječko-baranjsku županiju</w:t>
      </w:r>
    </w:p>
    <w:p w14:paraId="7179ABB7" w14:textId="77777777" w:rsidR="00C66176" w:rsidRPr="007A752C" w:rsidRDefault="00C66176" w:rsidP="00C66176">
      <w:pPr>
        <w:jc w:val="center"/>
        <w:rPr>
          <w:lang w:eastAsia="hr-HR"/>
        </w:rPr>
      </w:pPr>
      <w:r w:rsidRPr="007A752C">
        <w:rPr>
          <w:noProof/>
          <w:lang w:eastAsia="hr-HR"/>
        </w:rPr>
        <w:drawing>
          <wp:inline distT="0" distB="0" distL="0" distR="0" wp14:anchorId="39441E1A" wp14:editId="0543A5D0">
            <wp:extent cx="4381500" cy="2352675"/>
            <wp:effectExtent l="57150" t="57150" r="95250" b="104775"/>
            <wp:docPr id="15" name="Slika 15" descr="C:\Users\Sonja\Pictures\My Screen Shots\Screen Shot 12-08-17 at 0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ja\Pictures\My Screen Shots\Screen Shot 12-08-17 at 07.37 P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1500" cy="235267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63BD8876" w14:textId="77777777" w:rsidR="00C66176" w:rsidRPr="007A752C" w:rsidRDefault="2E2F3467" w:rsidP="00A113DB">
      <w:pPr>
        <w:pStyle w:val="Opisslike"/>
        <w:rPr>
          <w:lang w:eastAsia="hr-HR"/>
        </w:rPr>
      </w:pPr>
      <w:r w:rsidRPr="007A752C">
        <w:rPr>
          <w:lang w:eastAsia="hr-HR"/>
        </w:rPr>
        <w:t xml:space="preserve">Izvor:  </w:t>
      </w:r>
      <w:hyperlink r:id="rId28" w:history="1">
        <w:r w:rsidR="00A113DB" w:rsidRPr="007A752C">
          <w:rPr>
            <w:rStyle w:val="Hiperveza"/>
            <w:lang w:eastAsia="hr-HR"/>
          </w:rPr>
          <w:t>http://meteo.hr/</w:t>
        </w:r>
      </w:hyperlink>
    </w:p>
    <w:p w14:paraId="7928EFCE" w14:textId="77777777" w:rsidR="00A113DB" w:rsidRPr="007A752C" w:rsidRDefault="00A113DB" w:rsidP="00A113DB">
      <w:pPr>
        <w:rPr>
          <w:lang w:eastAsia="hr-HR"/>
        </w:rPr>
      </w:pPr>
    </w:p>
    <w:p w14:paraId="3284A2FB" w14:textId="1B086C60" w:rsidR="003B2F9D" w:rsidRPr="007A752C" w:rsidRDefault="2E2F3467" w:rsidP="2E2F3467">
      <w:pPr>
        <w:spacing w:line="276" w:lineRule="auto"/>
        <w:rPr>
          <w:rFonts w:ascii="Calibri" w:hAnsi="Calibri"/>
          <w:sz w:val="22"/>
          <w:szCs w:val="22"/>
          <w:lang w:eastAsia="en-US"/>
        </w:rPr>
      </w:pPr>
      <w:r w:rsidRPr="007A752C">
        <w:rPr>
          <w:sz w:val="22"/>
          <w:szCs w:val="22"/>
          <w:lang w:eastAsia="hr-HR"/>
        </w:rPr>
        <w:t xml:space="preserve">Prostor općine </w:t>
      </w:r>
      <w:r w:rsidR="00127A6D">
        <w:rPr>
          <w:sz w:val="22"/>
          <w:szCs w:val="22"/>
          <w:lang w:eastAsia="hr-HR"/>
        </w:rPr>
        <w:t>Vladislavci</w:t>
      </w:r>
      <w:r w:rsidRPr="007A752C">
        <w:rPr>
          <w:sz w:val="22"/>
          <w:szCs w:val="22"/>
          <w:lang w:eastAsia="hr-HR"/>
        </w:rPr>
        <w:t xml:space="preserve"> nema nikakvih specifičnih klimatskih obilježja bitnih za procjenu rizika.</w:t>
      </w:r>
      <w:r w:rsidRPr="007A752C">
        <w:rPr>
          <w:rFonts w:ascii="Calibri" w:hAnsi="Calibri"/>
          <w:sz w:val="22"/>
          <w:szCs w:val="22"/>
          <w:lang w:eastAsia="en-US"/>
        </w:rPr>
        <w:t xml:space="preserve"> Toplinskim valom  ugroženo je cijelo područje Općine gdje je poljoprivreda glavna vrsta gospodarske djelatnosti.</w:t>
      </w:r>
    </w:p>
    <w:p w14:paraId="256D3573" w14:textId="77777777" w:rsidR="003B2F9D" w:rsidRPr="007A752C" w:rsidRDefault="003B2F9D" w:rsidP="007913FF">
      <w:pPr>
        <w:spacing w:line="276" w:lineRule="auto"/>
        <w:rPr>
          <w:rFonts w:ascii="Calibri" w:hAnsi="Calibri"/>
          <w:sz w:val="20"/>
          <w:lang w:eastAsia="en-US"/>
        </w:rPr>
      </w:pPr>
    </w:p>
    <w:p w14:paraId="69A85471" w14:textId="77777777" w:rsidR="009018AB" w:rsidRPr="007A752C" w:rsidRDefault="2E2F3467" w:rsidP="0044678E">
      <w:pPr>
        <w:pStyle w:val="Razina3"/>
        <w:rPr>
          <w:lang w:val="hr-HR"/>
        </w:rPr>
      </w:pPr>
      <w:bookmarkStart w:id="132" w:name="_Toc225768568"/>
      <w:r w:rsidRPr="007A752C">
        <w:rPr>
          <w:lang w:val="hr-HR"/>
        </w:rPr>
        <w:t>Uzrok</w:t>
      </w:r>
      <w:bookmarkEnd w:id="132"/>
    </w:p>
    <w:p w14:paraId="79BC60D1" w14:textId="77777777" w:rsidR="00E12C47" w:rsidRPr="007A752C" w:rsidRDefault="00E12C47" w:rsidP="00E12C47">
      <w:pPr>
        <w:rPr>
          <w:lang w:eastAsia="en-US"/>
        </w:rPr>
      </w:pPr>
    </w:p>
    <w:p w14:paraId="4ADB3619" w14:textId="77777777" w:rsidR="00E12C47" w:rsidRPr="007A752C" w:rsidRDefault="2E2F3467" w:rsidP="2E2F3467">
      <w:pPr>
        <w:rPr>
          <w:sz w:val="22"/>
          <w:szCs w:val="22"/>
          <w:lang w:eastAsia="en-US"/>
        </w:rPr>
      </w:pPr>
      <w:r w:rsidRPr="007A752C">
        <w:rPr>
          <w:sz w:val="22"/>
          <w:szCs w:val="22"/>
          <w:lang w:eastAsia="en-US"/>
        </w:rPr>
        <w:t>Toplinski val je prirodna pojava uzrokovana klimatskim promjenama, nastaje naglo bez prethodnih najava.</w:t>
      </w:r>
    </w:p>
    <w:p w14:paraId="56B746CE" w14:textId="77777777" w:rsidR="00E12C47" w:rsidRPr="007A752C" w:rsidRDefault="00E12C47" w:rsidP="00E12C47">
      <w:pPr>
        <w:rPr>
          <w:lang w:eastAsia="en-US"/>
        </w:rPr>
      </w:pPr>
    </w:p>
    <w:p w14:paraId="502431FD" w14:textId="77777777" w:rsidR="009018AB" w:rsidRPr="007A752C" w:rsidRDefault="2E2F3467" w:rsidP="0044678E">
      <w:pPr>
        <w:pStyle w:val="Razina4"/>
        <w:rPr>
          <w:lang w:val="hr-HR"/>
        </w:rPr>
      </w:pPr>
      <w:bookmarkStart w:id="133" w:name="_Toc225768569"/>
      <w:r w:rsidRPr="007A752C">
        <w:rPr>
          <w:lang w:val="hr-HR"/>
        </w:rPr>
        <w:t>Razvoj događaja koji prethodi velikoj nesreći</w:t>
      </w:r>
      <w:bookmarkEnd w:id="133"/>
    </w:p>
    <w:p w14:paraId="179E98FE" w14:textId="77777777" w:rsidR="00E12C47" w:rsidRPr="007A752C" w:rsidRDefault="00E12C47" w:rsidP="00E12C47">
      <w:pPr>
        <w:rPr>
          <w:lang w:eastAsia="hr-HR"/>
        </w:rPr>
      </w:pPr>
    </w:p>
    <w:p w14:paraId="3A601932" w14:textId="77777777" w:rsidR="00E12C47" w:rsidRPr="007A752C" w:rsidRDefault="2E2F3467" w:rsidP="00295848">
      <w:pPr>
        <w:spacing w:line="276" w:lineRule="auto"/>
        <w:rPr>
          <w:sz w:val="22"/>
          <w:szCs w:val="22"/>
          <w:lang w:eastAsia="hr-HR"/>
        </w:rPr>
      </w:pPr>
      <w:r w:rsidRPr="007A752C">
        <w:rPr>
          <w:sz w:val="22"/>
          <w:szCs w:val="22"/>
          <w:lang w:eastAsia="hr-HR"/>
        </w:rPr>
        <w:t>Ekstremni događaji poput vrućih dana i noći postaju sve učestaliji i ozbiljno ugrožavaju zdravlje mnogih ljudi, osobito starijih stanovnika. Toplina je okidač za uzrok mnogih zdravstvenih stanja i izaziva umor, sunčanicu, srčani udar te pogoršava postojeće stanje kod kroničnih bolesnika.</w:t>
      </w:r>
    </w:p>
    <w:p w14:paraId="13B3739A" w14:textId="77777777" w:rsidR="007913FF" w:rsidRPr="007A752C" w:rsidRDefault="007913FF" w:rsidP="00295848">
      <w:pPr>
        <w:spacing w:line="276" w:lineRule="auto"/>
        <w:rPr>
          <w:lang w:eastAsia="hr-HR"/>
        </w:rPr>
      </w:pPr>
    </w:p>
    <w:p w14:paraId="666685A7" w14:textId="77777777" w:rsidR="009018AB" w:rsidRPr="007A752C" w:rsidRDefault="2E2F3467" w:rsidP="0044678E">
      <w:pPr>
        <w:pStyle w:val="Razina4"/>
        <w:rPr>
          <w:lang w:val="hr-HR"/>
        </w:rPr>
      </w:pPr>
      <w:bookmarkStart w:id="134" w:name="_Toc225768570"/>
      <w:r w:rsidRPr="007A752C">
        <w:rPr>
          <w:lang w:val="hr-HR"/>
        </w:rPr>
        <w:t>Okidač koji je uzrokovao veliku nesreću</w:t>
      </w:r>
      <w:bookmarkEnd w:id="134"/>
    </w:p>
    <w:p w14:paraId="0622460B" w14:textId="77777777" w:rsidR="00E12C47" w:rsidRPr="007A752C" w:rsidRDefault="00E12C47" w:rsidP="00E12C47">
      <w:pPr>
        <w:rPr>
          <w:lang w:eastAsia="hr-HR"/>
        </w:rPr>
      </w:pPr>
    </w:p>
    <w:p w14:paraId="6BE5B676" w14:textId="77777777" w:rsidR="00E12C47" w:rsidRPr="007A752C" w:rsidRDefault="2E2F3467" w:rsidP="2E2F3467">
      <w:pPr>
        <w:spacing w:line="276" w:lineRule="auto"/>
        <w:rPr>
          <w:sz w:val="22"/>
          <w:szCs w:val="22"/>
          <w:lang w:eastAsia="hr-HR"/>
        </w:rPr>
      </w:pPr>
      <w:r w:rsidRPr="007A752C">
        <w:rPr>
          <w:sz w:val="22"/>
          <w:szCs w:val="22"/>
          <w:lang w:eastAsia="hr-HR"/>
        </w:rPr>
        <w:t>Meteorološke prilike iz okolnog područja ukazuju da je u nastupajućem periodu vjerojatna promjena vremena. Očekuje se iznenadni porast temperature zraka praćen i visokim postotkom vlage u zraku.</w:t>
      </w:r>
    </w:p>
    <w:p w14:paraId="6695BBFC" w14:textId="77777777" w:rsidR="00E12C47" w:rsidRPr="007A752C" w:rsidRDefault="2E2F3467" w:rsidP="2E2F3467">
      <w:pPr>
        <w:spacing w:line="276" w:lineRule="auto"/>
        <w:rPr>
          <w:sz w:val="22"/>
          <w:szCs w:val="22"/>
          <w:lang w:eastAsia="hr-HR"/>
        </w:rPr>
      </w:pPr>
      <w:r w:rsidRPr="007A752C">
        <w:rPr>
          <w:sz w:val="22"/>
          <w:szCs w:val="22"/>
          <w:lang w:eastAsia="hr-HR"/>
        </w:rPr>
        <w:t xml:space="preserve">Očekuje se nagli nastup toplinskog vala tijekom ljetnih vrućina kod stupnja rizika – vrlo velike opasnosti s maksimalnom dnevnom temperaturom zraka iznad 37,10°C ili s minimalnom temperaturom zraka 22,90°C u trajanju od četiri i više uzastopnih dana. </w:t>
      </w:r>
    </w:p>
    <w:p w14:paraId="19599AC6" w14:textId="77777777" w:rsidR="0078173A" w:rsidRDefault="0078173A" w:rsidP="009018AB">
      <w:pPr>
        <w:spacing w:line="276" w:lineRule="auto"/>
        <w:rPr>
          <w:rFonts w:ascii="Calibri" w:hAnsi="Calibri"/>
          <w:sz w:val="22"/>
          <w:szCs w:val="22"/>
          <w:lang w:eastAsia="en-US"/>
        </w:rPr>
      </w:pPr>
    </w:p>
    <w:p w14:paraId="7C9ED402" w14:textId="77777777" w:rsidR="0083191D" w:rsidRDefault="0083191D" w:rsidP="009018AB">
      <w:pPr>
        <w:spacing w:line="276" w:lineRule="auto"/>
        <w:rPr>
          <w:rFonts w:ascii="Calibri" w:hAnsi="Calibri"/>
          <w:sz w:val="22"/>
          <w:szCs w:val="22"/>
          <w:lang w:eastAsia="en-US"/>
        </w:rPr>
      </w:pPr>
    </w:p>
    <w:p w14:paraId="2F82AC6A" w14:textId="77777777" w:rsidR="0083191D" w:rsidRDefault="0083191D" w:rsidP="009018AB">
      <w:pPr>
        <w:spacing w:line="276" w:lineRule="auto"/>
        <w:rPr>
          <w:rFonts w:ascii="Calibri" w:hAnsi="Calibri"/>
          <w:sz w:val="22"/>
          <w:szCs w:val="22"/>
          <w:lang w:eastAsia="en-US"/>
        </w:rPr>
      </w:pPr>
    </w:p>
    <w:p w14:paraId="33739C23" w14:textId="77777777" w:rsidR="00567396" w:rsidRDefault="00567396" w:rsidP="009018AB">
      <w:pPr>
        <w:spacing w:line="276" w:lineRule="auto"/>
        <w:rPr>
          <w:rFonts w:ascii="Calibri" w:hAnsi="Calibri"/>
          <w:sz w:val="22"/>
          <w:szCs w:val="22"/>
          <w:lang w:eastAsia="en-US"/>
        </w:rPr>
      </w:pPr>
    </w:p>
    <w:p w14:paraId="43DD3144" w14:textId="77777777" w:rsidR="00567396" w:rsidRPr="007A752C" w:rsidRDefault="00567396" w:rsidP="009018AB">
      <w:pPr>
        <w:spacing w:line="276" w:lineRule="auto"/>
        <w:rPr>
          <w:rFonts w:ascii="Calibri" w:hAnsi="Calibri"/>
          <w:sz w:val="22"/>
          <w:szCs w:val="22"/>
          <w:lang w:eastAsia="en-US"/>
        </w:rPr>
      </w:pPr>
    </w:p>
    <w:p w14:paraId="1D936ACF" w14:textId="77777777" w:rsidR="00A42E47" w:rsidRPr="007A752C" w:rsidRDefault="2E2F3467" w:rsidP="0044678E">
      <w:pPr>
        <w:pStyle w:val="Razina3"/>
        <w:rPr>
          <w:lang w:val="hr-HR"/>
        </w:rPr>
      </w:pPr>
      <w:bookmarkStart w:id="135" w:name="_Toc225768571"/>
      <w:r w:rsidRPr="007A752C">
        <w:rPr>
          <w:lang w:val="hr-HR"/>
        </w:rPr>
        <w:t>Opis događaja</w:t>
      </w:r>
      <w:bookmarkEnd w:id="135"/>
    </w:p>
    <w:p w14:paraId="3B75489D" w14:textId="77777777" w:rsidR="0078173A" w:rsidRPr="007A752C" w:rsidRDefault="0078173A" w:rsidP="0078173A">
      <w:pPr>
        <w:rPr>
          <w:lang w:eastAsia="en-US"/>
        </w:rPr>
      </w:pPr>
    </w:p>
    <w:p w14:paraId="1D6F7878" w14:textId="77777777" w:rsidR="00E56104" w:rsidRPr="007A752C" w:rsidRDefault="2E2F3467" w:rsidP="00295848">
      <w:pPr>
        <w:spacing w:line="276" w:lineRule="auto"/>
        <w:rPr>
          <w:sz w:val="22"/>
          <w:szCs w:val="22"/>
          <w:lang w:eastAsia="en-US"/>
        </w:rPr>
      </w:pPr>
      <w:r w:rsidRPr="007A752C">
        <w:rPr>
          <w:sz w:val="22"/>
          <w:szCs w:val="22"/>
          <w:lang w:eastAsia="en-US"/>
        </w:rPr>
        <w:t>Sukladno kontekstu i jedinstvenim mjerilima na kategorije posljedica život i zdravlje ljudi, gospodarstvo i društvenu stabilnost i politiku.</w:t>
      </w:r>
    </w:p>
    <w:p w14:paraId="586D475E" w14:textId="77777777" w:rsidR="00B60956" w:rsidRPr="007A752C" w:rsidRDefault="00B60956" w:rsidP="00295848">
      <w:pPr>
        <w:spacing w:line="276" w:lineRule="auto"/>
        <w:rPr>
          <w:sz w:val="22"/>
          <w:szCs w:val="22"/>
          <w:lang w:eastAsia="en-US"/>
        </w:rPr>
      </w:pPr>
    </w:p>
    <w:p w14:paraId="7357CEB1" w14:textId="77777777" w:rsidR="00B60956" w:rsidRPr="007A752C" w:rsidRDefault="2E2F3467" w:rsidP="0044678E">
      <w:pPr>
        <w:pStyle w:val="Razina3"/>
        <w:rPr>
          <w:lang w:val="hr-HR"/>
        </w:rPr>
      </w:pPr>
      <w:bookmarkStart w:id="136" w:name="_Toc225768572"/>
      <w:r w:rsidRPr="007A752C">
        <w:rPr>
          <w:lang w:val="hr-HR"/>
        </w:rPr>
        <w:t>Matrice rizika</w:t>
      </w:r>
      <w:bookmarkEnd w:id="136"/>
    </w:p>
    <w:p w14:paraId="0AA14B93" w14:textId="77777777" w:rsidR="00B60956" w:rsidRPr="007A752C" w:rsidRDefault="00B60956" w:rsidP="00B60956">
      <w:pPr>
        <w:rPr>
          <w:lang w:eastAsia="en-US"/>
        </w:rPr>
      </w:pPr>
    </w:p>
    <w:p w14:paraId="68DCEFD6" w14:textId="77777777" w:rsidR="00B60956" w:rsidRPr="007A752C" w:rsidRDefault="2E2F3467" w:rsidP="0044678E">
      <w:pPr>
        <w:pStyle w:val="Razina4"/>
        <w:rPr>
          <w:lang w:val="hr-HR"/>
        </w:rPr>
      </w:pPr>
      <w:bookmarkStart w:id="137" w:name="_Toc225768573"/>
      <w:r w:rsidRPr="007A752C">
        <w:rPr>
          <w:lang w:val="hr-HR"/>
        </w:rPr>
        <w:t>Vjerojatnosti događaja</w:t>
      </w:r>
      <w:bookmarkEnd w:id="137"/>
    </w:p>
    <w:p w14:paraId="7EE9CFBC" w14:textId="77777777" w:rsidR="003546DC" w:rsidRPr="007A752C" w:rsidRDefault="003546DC" w:rsidP="003546DC">
      <w:pPr>
        <w:rPr>
          <w:lang w:eastAsia="hr-HR"/>
        </w:rPr>
      </w:pPr>
    </w:p>
    <w:p w14:paraId="6AD36E2F" w14:textId="673D2474" w:rsidR="003546DC" w:rsidRPr="007A752C" w:rsidRDefault="006711B0" w:rsidP="006711B0">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38</w:t>
      </w:r>
      <w:r w:rsidRPr="007A752C">
        <w:fldChar w:fldCharType="end"/>
      </w:r>
      <w:r w:rsidR="2E2F3467" w:rsidRPr="007A752C">
        <w:t>: Toplinski val -određivanje vjerojatnosti događaja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1559"/>
        <w:gridCol w:w="2835"/>
        <w:gridCol w:w="2977"/>
      </w:tblGrid>
      <w:tr w:rsidR="003546DC" w:rsidRPr="007A752C" w14:paraId="5E6B7F7B" w14:textId="77777777" w:rsidTr="006711B0">
        <w:trPr>
          <w:jc w:val="center"/>
        </w:trPr>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4C36E9E6" w14:textId="77777777" w:rsidR="003546DC" w:rsidRPr="007A752C" w:rsidRDefault="2E2F3467" w:rsidP="2E2F3467">
            <w:pPr>
              <w:jc w:val="left"/>
              <w:rPr>
                <w:rFonts w:ascii="Calibri" w:hAnsi="Calibri"/>
                <w:lang w:eastAsia="hr-HR"/>
              </w:rPr>
            </w:pPr>
            <w:r w:rsidRPr="007A752C">
              <w:rPr>
                <w:rFonts w:ascii="Calibri" w:hAnsi="Calibri"/>
                <w:b/>
                <w:bCs/>
                <w:color w:val="000000" w:themeColor="text1"/>
                <w:sz w:val="20"/>
                <w:lang w:eastAsia="hr-HR"/>
              </w:rPr>
              <w:t xml:space="preserve">Kategorija </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71B7FAE3" w14:textId="77777777" w:rsidR="003546DC" w:rsidRPr="007A752C" w:rsidRDefault="2E2F3467" w:rsidP="2E2F3467">
            <w:pPr>
              <w:jc w:val="left"/>
              <w:rPr>
                <w:rFonts w:ascii="Calibri" w:hAnsi="Calibri"/>
                <w:lang w:eastAsia="hr-HR"/>
              </w:rPr>
            </w:pPr>
            <w:r w:rsidRPr="007A752C">
              <w:rPr>
                <w:rFonts w:ascii="Calibri" w:hAnsi="Calibri"/>
                <w:b/>
                <w:bCs/>
                <w:color w:val="000000" w:themeColor="text1"/>
                <w:sz w:val="20"/>
                <w:lang w:eastAsia="hr-HR"/>
              </w:rPr>
              <w:t xml:space="preserve">Kvalitativna </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20CA9B" w14:textId="77777777" w:rsidR="003546DC"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Vjerojatnost/frekvencija</w:t>
            </w:r>
          </w:p>
        </w:tc>
        <w:tc>
          <w:tcPr>
            <w:tcW w:w="297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170964C4" w14:textId="77777777" w:rsidR="003546DC" w:rsidRPr="007A752C" w:rsidRDefault="2E2F3467" w:rsidP="2E2F3467">
            <w:pPr>
              <w:jc w:val="center"/>
              <w:rPr>
                <w:rFonts w:ascii="Calibri" w:hAnsi="Calibri"/>
                <w:sz w:val="20"/>
                <w:lang w:eastAsia="hr-HR"/>
              </w:rPr>
            </w:pPr>
            <w:r w:rsidRPr="007A752C">
              <w:rPr>
                <w:rFonts w:ascii="Calibri" w:hAnsi="Calibri"/>
                <w:sz w:val="20"/>
                <w:lang w:eastAsia="hr-HR"/>
              </w:rPr>
              <w:t>Ocjena kategorije vjerojatnosti*</w:t>
            </w:r>
          </w:p>
        </w:tc>
      </w:tr>
      <w:tr w:rsidR="003546DC" w:rsidRPr="007A752C" w14:paraId="4BF7E270" w14:textId="77777777" w:rsidTr="006711B0">
        <w:trPr>
          <w:jc w:val="center"/>
        </w:trPr>
        <w:tc>
          <w:tcPr>
            <w:tcW w:w="1276" w:type="dxa"/>
            <w:vMerge/>
            <w:tcBorders>
              <w:left w:val="single" w:sz="4" w:space="0" w:color="auto"/>
              <w:bottom w:val="single" w:sz="4" w:space="0" w:color="auto"/>
              <w:right w:val="single" w:sz="4" w:space="0" w:color="auto"/>
            </w:tcBorders>
            <w:vAlign w:val="center"/>
          </w:tcPr>
          <w:p w14:paraId="5D066813" w14:textId="77777777" w:rsidR="003546DC" w:rsidRPr="007A752C" w:rsidRDefault="003546DC" w:rsidP="00250767">
            <w:pPr>
              <w:jc w:val="left"/>
              <w:rPr>
                <w:rFonts w:ascii="Calibri" w:hAnsi="Calibri"/>
                <w:szCs w:val="24"/>
                <w:lang w:eastAsia="hr-HR"/>
              </w:rPr>
            </w:pPr>
          </w:p>
        </w:tc>
        <w:tc>
          <w:tcPr>
            <w:tcW w:w="1418" w:type="dxa"/>
            <w:vMerge/>
            <w:tcBorders>
              <w:left w:val="single" w:sz="4" w:space="0" w:color="auto"/>
              <w:bottom w:val="single" w:sz="4" w:space="0" w:color="auto"/>
              <w:right w:val="single" w:sz="4" w:space="0" w:color="auto"/>
            </w:tcBorders>
            <w:vAlign w:val="center"/>
          </w:tcPr>
          <w:p w14:paraId="59D38B4D" w14:textId="77777777" w:rsidR="003546DC" w:rsidRPr="007A752C" w:rsidRDefault="003546DC" w:rsidP="00250767">
            <w:pPr>
              <w:jc w:val="left"/>
              <w:rPr>
                <w:rFonts w:ascii="Calibri" w:hAnsi="Calibri"/>
                <w:szCs w:val="24"/>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93E01E" w14:textId="77777777" w:rsidR="003546DC"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Vjerojatnost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099BE3" w14:textId="77777777" w:rsidR="003546DC"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Frekvencija</w:t>
            </w:r>
          </w:p>
        </w:tc>
        <w:tc>
          <w:tcPr>
            <w:tcW w:w="2977" w:type="dxa"/>
            <w:vMerge/>
            <w:tcBorders>
              <w:left w:val="single" w:sz="4" w:space="0" w:color="auto"/>
              <w:right w:val="single" w:sz="4" w:space="0" w:color="auto"/>
            </w:tcBorders>
            <w:vAlign w:val="center"/>
            <w:hideMark/>
          </w:tcPr>
          <w:p w14:paraId="3AAE4E20" w14:textId="77777777" w:rsidR="003546DC" w:rsidRPr="007A752C" w:rsidRDefault="003546DC" w:rsidP="00250767">
            <w:pPr>
              <w:jc w:val="left"/>
              <w:rPr>
                <w:rFonts w:ascii="Calibri" w:hAnsi="Calibri"/>
                <w:sz w:val="20"/>
                <w:lang w:eastAsia="hr-HR"/>
              </w:rPr>
            </w:pPr>
          </w:p>
        </w:tc>
      </w:tr>
      <w:tr w:rsidR="003546DC" w:rsidRPr="007A752C" w14:paraId="7A67E37A"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FB6C118"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w:t>
            </w: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1AB0D4"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mala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E7947"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&lt;1%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F5E7B"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događaj u 100 godina i rjeđe </w:t>
            </w:r>
          </w:p>
        </w:tc>
        <w:tc>
          <w:tcPr>
            <w:tcW w:w="29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958454F" w14:textId="77777777" w:rsidR="003546DC" w:rsidRPr="007A752C" w:rsidRDefault="003546DC" w:rsidP="00250767">
            <w:pPr>
              <w:jc w:val="center"/>
              <w:rPr>
                <w:rFonts w:ascii="Calibri" w:hAnsi="Calibri"/>
                <w:b/>
                <w:sz w:val="20"/>
                <w:lang w:eastAsia="hr-HR"/>
              </w:rPr>
            </w:pPr>
          </w:p>
        </w:tc>
      </w:tr>
      <w:tr w:rsidR="003546DC" w:rsidRPr="007A752C" w14:paraId="478C3C43"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7E8EC237"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45BDC4C5"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Malene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329F19"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 5%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E3A47"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20 do 100 godina</w:t>
            </w:r>
          </w:p>
        </w:tc>
        <w:tc>
          <w:tcPr>
            <w:tcW w:w="29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5DE987A" w14:textId="77777777" w:rsidR="003546DC" w:rsidRPr="007A752C" w:rsidRDefault="003546DC" w:rsidP="00250767">
            <w:pPr>
              <w:jc w:val="left"/>
              <w:rPr>
                <w:rFonts w:ascii="Calibri" w:hAnsi="Calibri"/>
                <w:szCs w:val="24"/>
                <w:lang w:eastAsia="hr-HR"/>
              </w:rPr>
            </w:pPr>
          </w:p>
        </w:tc>
      </w:tr>
      <w:tr w:rsidR="003546DC" w:rsidRPr="007A752C" w14:paraId="5FBEA89F"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F0BC2A"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6F91B1"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Umjerena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35057E"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 50%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0BCF1"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 do 20 godina</w:t>
            </w:r>
          </w:p>
        </w:tc>
        <w:tc>
          <w:tcPr>
            <w:tcW w:w="2977" w:type="dxa"/>
            <w:tcBorders>
              <w:top w:val="single" w:sz="4" w:space="0" w:color="auto"/>
              <w:left w:val="single" w:sz="4" w:space="0" w:color="auto"/>
              <w:bottom w:val="single" w:sz="4" w:space="0" w:color="auto"/>
              <w:right w:val="single" w:sz="4" w:space="0" w:color="auto"/>
            </w:tcBorders>
            <w:shd w:val="clear" w:color="auto" w:fill="FFFF00"/>
            <w:vAlign w:val="center"/>
          </w:tcPr>
          <w:p w14:paraId="05FD414C" w14:textId="77777777" w:rsidR="003546DC" w:rsidRPr="007A752C" w:rsidRDefault="003546DC" w:rsidP="00250767">
            <w:pPr>
              <w:jc w:val="left"/>
              <w:rPr>
                <w:rFonts w:ascii="Calibri" w:hAnsi="Calibri"/>
                <w:szCs w:val="24"/>
                <w:lang w:eastAsia="hr-HR"/>
              </w:rPr>
            </w:pPr>
          </w:p>
        </w:tc>
      </w:tr>
      <w:tr w:rsidR="003546DC" w:rsidRPr="007A752C" w14:paraId="7FCBA6C2"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057B574"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4 </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FD8E6E1"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E0102"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51 – 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97734"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1 do 2 godina</w:t>
            </w:r>
          </w:p>
        </w:tc>
        <w:tc>
          <w:tcPr>
            <w:tcW w:w="2977" w:type="dxa"/>
            <w:tcBorders>
              <w:top w:val="single" w:sz="4" w:space="0" w:color="auto"/>
              <w:left w:val="single" w:sz="4" w:space="0" w:color="auto"/>
              <w:bottom w:val="single" w:sz="4" w:space="0" w:color="auto"/>
              <w:right w:val="single" w:sz="4" w:space="0" w:color="auto"/>
            </w:tcBorders>
            <w:shd w:val="clear" w:color="auto" w:fill="FFC000"/>
            <w:vAlign w:val="center"/>
          </w:tcPr>
          <w:p w14:paraId="44FED8B0" w14:textId="77777777" w:rsidR="003546DC" w:rsidRPr="007A752C" w:rsidRDefault="003546DC" w:rsidP="00250767">
            <w:pPr>
              <w:jc w:val="left"/>
              <w:rPr>
                <w:rFonts w:ascii="Calibri" w:hAnsi="Calibri"/>
                <w:szCs w:val="24"/>
                <w:lang w:eastAsia="hr-HR"/>
              </w:rPr>
            </w:pPr>
          </w:p>
        </w:tc>
      </w:tr>
      <w:tr w:rsidR="003546DC" w:rsidRPr="007A752C" w14:paraId="71457536"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2C963FA"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30D3F44"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40FE8C"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&gt;98%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241CF" w14:textId="77777777" w:rsidR="003546DC"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godišnje ili češće</w:t>
            </w:r>
          </w:p>
        </w:tc>
        <w:tc>
          <w:tcPr>
            <w:tcW w:w="2977" w:type="dxa"/>
            <w:tcBorders>
              <w:top w:val="single" w:sz="4" w:space="0" w:color="auto"/>
              <w:left w:val="single" w:sz="4" w:space="0" w:color="auto"/>
              <w:bottom w:val="single" w:sz="4" w:space="0" w:color="auto"/>
              <w:right w:val="single" w:sz="4" w:space="0" w:color="auto"/>
            </w:tcBorders>
            <w:shd w:val="clear" w:color="auto" w:fill="FF0000"/>
            <w:vAlign w:val="center"/>
          </w:tcPr>
          <w:p w14:paraId="10539345" w14:textId="77777777" w:rsidR="003546DC" w:rsidRPr="007A752C" w:rsidRDefault="2E2F3467" w:rsidP="2E2F3467">
            <w:pPr>
              <w:jc w:val="center"/>
              <w:rPr>
                <w:rFonts w:ascii="Calibri" w:hAnsi="Calibri"/>
                <w:b/>
                <w:bCs/>
                <w:lang w:eastAsia="hr-HR"/>
              </w:rPr>
            </w:pPr>
            <w:r w:rsidRPr="007A752C">
              <w:rPr>
                <w:rFonts w:ascii="Calibri" w:hAnsi="Calibri"/>
                <w:b/>
                <w:bCs/>
                <w:lang w:eastAsia="hr-HR"/>
              </w:rPr>
              <w:t>X</w:t>
            </w:r>
          </w:p>
        </w:tc>
      </w:tr>
    </w:tbl>
    <w:p w14:paraId="10AE8CD6" w14:textId="77777777" w:rsidR="003546DC" w:rsidRPr="007A752C" w:rsidRDefault="2E2F3467" w:rsidP="2E2F3467">
      <w:pPr>
        <w:rPr>
          <w:lang w:eastAsia="hr-HR"/>
        </w:rPr>
      </w:pPr>
      <w:r w:rsidRPr="007A752C">
        <w:rPr>
          <w:lang w:eastAsia="hr-HR"/>
        </w:rPr>
        <w:t>*</w:t>
      </w:r>
      <w:r w:rsidRPr="007A752C">
        <w:t xml:space="preserve"> </w:t>
      </w:r>
      <w:r w:rsidRPr="007A752C">
        <w:rPr>
          <w:sz w:val="20"/>
          <w:lang w:eastAsia="hr-HR"/>
        </w:rPr>
        <w:t>Vjerojatnost pojave označena je oznakom ×</w:t>
      </w:r>
    </w:p>
    <w:p w14:paraId="135D96BB" w14:textId="77777777" w:rsidR="003546DC" w:rsidRPr="007A752C" w:rsidRDefault="003546DC" w:rsidP="003546DC">
      <w:pPr>
        <w:rPr>
          <w:lang w:eastAsia="hr-HR"/>
        </w:rPr>
      </w:pPr>
    </w:p>
    <w:p w14:paraId="5CD1DD81" w14:textId="77777777" w:rsidR="00F571C1" w:rsidRPr="007A752C" w:rsidRDefault="2E2F3467" w:rsidP="00F571C1">
      <w:pPr>
        <w:pStyle w:val="Razina4"/>
        <w:rPr>
          <w:lang w:val="hr-HR"/>
        </w:rPr>
      </w:pPr>
      <w:bookmarkStart w:id="138" w:name="_Toc225768574"/>
      <w:r w:rsidRPr="007A752C">
        <w:rPr>
          <w:lang w:val="hr-HR"/>
        </w:rPr>
        <w:t>Posljedice</w:t>
      </w:r>
      <w:bookmarkEnd w:id="138"/>
    </w:p>
    <w:p w14:paraId="7A2B90BA" w14:textId="77777777" w:rsidR="003546DC" w:rsidRPr="007A752C" w:rsidRDefault="2E2F3467" w:rsidP="00EE73EA">
      <w:pPr>
        <w:pStyle w:val="Razina5"/>
      </w:pPr>
      <w:bookmarkStart w:id="139" w:name="_Toc225768575"/>
      <w:r w:rsidRPr="007A752C">
        <w:t>Posljedice na život i zdravlje ljudi</w:t>
      </w:r>
      <w:bookmarkEnd w:id="139"/>
    </w:p>
    <w:p w14:paraId="745C1ADD" w14:textId="77777777" w:rsidR="002E62CD" w:rsidRPr="007A752C" w:rsidRDefault="002E62CD" w:rsidP="002E62CD">
      <w:pPr>
        <w:rPr>
          <w:lang w:eastAsia="hr-HR"/>
        </w:rPr>
      </w:pPr>
    </w:p>
    <w:p w14:paraId="0C7F94B0" w14:textId="6B28E868" w:rsidR="002E62CD"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39</w:t>
      </w:r>
      <w:r w:rsidRPr="007A752C">
        <w:fldChar w:fldCharType="end"/>
      </w:r>
      <w:r w:rsidR="2E2F3467" w:rsidRPr="007A752C">
        <w:rPr>
          <w:lang w:eastAsia="en-US"/>
        </w:rPr>
        <w:t xml:space="preserve">: Toplinski val -ocjena kategorije utjecaja na život i zdravlje ljudi </w:t>
      </w:r>
    </w:p>
    <w:tbl>
      <w:tblPr>
        <w:tblStyle w:val="Reetkatablice15"/>
        <w:tblW w:w="0" w:type="auto"/>
        <w:jc w:val="center"/>
        <w:tblLook w:val="04A0" w:firstRow="1" w:lastRow="0" w:firstColumn="1" w:lastColumn="0" w:noHBand="0" w:noVBand="1"/>
      </w:tblPr>
      <w:tblGrid>
        <w:gridCol w:w="2265"/>
        <w:gridCol w:w="2265"/>
        <w:gridCol w:w="2265"/>
        <w:gridCol w:w="2265"/>
      </w:tblGrid>
      <w:tr w:rsidR="002E62CD" w:rsidRPr="007A752C" w14:paraId="315651C4" w14:textId="77777777" w:rsidTr="006711B0">
        <w:trPr>
          <w:jc w:val="center"/>
        </w:trPr>
        <w:tc>
          <w:tcPr>
            <w:tcW w:w="9060" w:type="dxa"/>
            <w:gridSpan w:val="4"/>
            <w:shd w:val="clear" w:color="auto" w:fill="F2F2F2" w:themeFill="background1" w:themeFillShade="F2"/>
          </w:tcPr>
          <w:p w14:paraId="1577D5EB" w14:textId="77777777" w:rsidR="002E62CD" w:rsidRPr="007A752C" w:rsidRDefault="2E2F3467" w:rsidP="2E2F3467">
            <w:pPr>
              <w:jc w:val="center"/>
              <w:rPr>
                <w:rFonts w:ascii="Calibri" w:hAnsi="Calibri"/>
                <w:sz w:val="20"/>
                <w:lang w:eastAsia="en-US"/>
              </w:rPr>
            </w:pPr>
            <w:r w:rsidRPr="007A752C">
              <w:rPr>
                <w:rFonts w:ascii="Calibri" w:hAnsi="Calibri"/>
                <w:sz w:val="20"/>
                <w:lang w:eastAsia="en-US"/>
              </w:rPr>
              <w:t>Život i zdravlje ljudi</w:t>
            </w:r>
          </w:p>
        </w:tc>
      </w:tr>
      <w:tr w:rsidR="002E62CD" w:rsidRPr="007A752C" w14:paraId="68002EA8" w14:textId="77777777" w:rsidTr="006711B0">
        <w:trPr>
          <w:jc w:val="center"/>
        </w:trPr>
        <w:tc>
          <w:tcPr>
            <w:tcW w:w="2265" w:type="dxa"/>
            <w:shd w:val="clear" w:color="auto" w:fill="F2F2F2" w:themeFill="background1" w:themeFillShade="F2"/>
          </w:tcPr>
          <w:p w14:paraId="578BAB49" w14:textId="77777777" w:rsidR="002E62CD"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2265" w:type="dxa"/>
            <w:shd w:val="clear" w:color="auto" w:fill="F2F2F2" w:themeFill="background1" w:themeFillShade="F2"/>
          </w:tcPr>
          <w:p w14:paraId="2436FC9E" w14:textId="77777777" w:rsidR="002E62CD"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2265" w:type="dxa"/>
            <w:shd w:val="clear" w:color="auto" w:fill="F2F2F2" w:themeFill="background1" w:themeFillShade="F2"/>
          </w:tcPr>
          <w:p w14:paraId="6C85FEDB" w14:textId="77777777" w:rsidR="002E62CD" w:rsidRPr="007A752C" w:rsidRDefault="2E2F3467" w:rsidP="2E2F3467">
            <w:pPr>
              <w:jc w:val="center"/>
              <w:rPr>
                <w:rFonts w:ascii="Calibri" w:hAnsi="Calibri"/>
                <w:sz w:val="20"/>
                <w:lang w:eastAsia="en-US"/>
              </w:rPr>
            </w:pPr>
            <w:r w:rsidRPr="007A752C">
              <w:rPr>
                <w:rFonts w:ascii="Calibri" w:hAnsi="Calibri"/>
                <w:sz w:val="20"/>
                <w:lang w:eastAsia="en-US"/>
              </w:rPr>
              <w:t>Kriterij % osoba JLP(R)S</w:t>
            </w:r>
          </w:p>
        </w:tc>
        <w:tc>
          <w:tcPr>
            <w:tcW w:w="2265" w:type="dxa"/>
            <w:shd w:val="clear" w:color="auto" w:fill="F2F2F2" w:themeFill="background1" w:themeFillShade="F2"/>
          </w:tcPr>
          <w:p w14:paraId="6B8F0002" w14:textId="77777777" w:rsidR="002E62CD"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2E62CD" w:rsidRPr="007A752C" w14:paraId="5B253682"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6A0ACC74" w14:textId="77777777" w:rsidR="002E62CD"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B526DC9" w14:textId="77777777" w:rsidR="002E62CD"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2265" w:type="dxa"/>
          </w:tcPr>
          <w:p w14:paraId="644A8438" w14:textId="77777777" w:rsidR="002E62CD" w:rsidRPr="007A752C" w:rsidRDefault="002E62CD" w:rsidP="2E2F3467">
            <w:pPr>
              <w:jc w:val="left"/>
              <w:rPr>
                <w:rFonts w:ascii="Calibri" w:hAnsi="Calibri"/>
                <w:sz w:val="20"/>
                <w:lang w:eastAsia="en-US"/>
              </w:rPr>
            </w:pPr>
            <w:r w:rsidRPr="007A752C">
              <w:rPr>
                <w:rFonts w:ascii="Calibri" w:hAnsi="Calibri"/>
                <w:sz w:val="20"/>
                <w:vertAlign w:val="superscript"/>
                <w:lang w:eastAsia="en-US"/>
              </w:rPr>
              <w:footnoteReference w:id="7"/>
            </w:r>
            <w:r w:rsidRPr="007A752C">
              <w:rPr>
                <w:rFonts w:ascii="Calibri" w:hAnsi="Calibri"/>
                <w:sz w:val="20"/>
                <w:lang w:eastAsia="en-US"/>
              </w:rPr>
              <w:t>6&lt;0,001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19BF4E22" w14:textId="77777777" w:rsidR="002E62CD" w:rsidRPr="007A752C" w:rsidRDefault="002E62CD" w:rsidP="00250767">
            <w:pPr>
              <w:jc w:val="left"/>
              <w:rPr>
                <w:rFonts w:ascii="Calibri" w:hAnsi="Calibri"/>
                <w:szCs w:val="24"/>
                <w:lang w:eastAsia="hr-HR"/>
              </w:rPr>
            </w:pPr>
          </w:p>
        </w:tc>
      </w:tr>
      <w:tr w:rsidR="002E62CD" w:rsidRPr="007A752C" w14:paraId="63EC1873"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3DA8EFFE" w14:textId="77777777" w:rsidR="002E62CD"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150BCA27" w14:textId="77777777" w:rsidR="002E62CD"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2265" w:type="dxa"/>
          </w:tcPr>
          <w:p w14:paraId="0056FCB5" w14:textId="77777777" w:rsidR="002E62CD" w:rsidRPr="007A752C" w:rsidRDefault="2E2F3467" w:rsidP="2E2F3467">
            <w:pPr>
              <w:jc w:val="left"/>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24296A9F" w14:textId="77777777" w:rsidR="002E62CD" w:rsidRPr="007A752C" w:rsidRDefault="002E62CD" w:rsidP="00250767">
            <w:pPr>
              <w:jc w:val="left"/>
              <w:rPr>
                <w:rFonts w:ascii="Calibri" w:hAnsi="Calibri"/>
                <w:szCs w:val="24"/>
                <w:lang w:eastAsia="hr-HR"/>
              </w:rPr>
            </w:pPr>
          </w:p>
        </w:tc>
      </w:tr>
      <w:tr w:rsidR="002E62CD" w:rsidRPr="007A752C" w14:paraId="5BD7E37B"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7372CEF6" w14:textId="77777777" w:rsidR="002E62CD"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167AB5BF" w14:textId="77777777" w:rsidR="002E62CD"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2265" w:type="dxa"/>
          </w:tcPr>
          <w:p w14:paraId="7C9B15F5" w14:textId="77777777" w:rsidR="002E62CD" w:rsidRPr="007A752C" w:rsidRDefault="2E2F3467" w:rsidP="2E2F3467">
            <w:pPr>
              <w:jc w:val="left"/>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64A65355" w14:textId="77777777" w:rsidR="002E62CD" w:rsidRPr="007A752C" w:rsidRDefault="002E62CD" w:rsidP="00250767">
            <w:pPr>
              <w:jc w:val="left"/>
              <w:rPr>
                <w:rFonts w:ascii="Calibri" w:hAnsi="Calibri"/>
                <w:szCs w:val="24"/>
                <w:lang w:eastAsia="hr-HR"/>
              </w:rPr>
            </w:pPr>
          </w:p>
        </w:tc>
      </w:tr>
      <w:tr w:rsidR="002E62CD" w:rsidRPr="007A752C" w14:paraId="07CD7133"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043ECC57" w14:textId="77777777" w:rsidR="002E62CD"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831D33C" w14:textId="77777777" w:rsidR="002E62CD"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2265" w:type="dxa"/>
          </w:tcPr>
          <w:p w14:paraId="2A819664" w14:textId="77777777" w:rsidR="002E62CD" w:rsidRPr="007A752C" w:rsidRDefault="2E2F3467" w:rsidP="2E2F3467">
            <w:pPr>
              <w:jc w:val="left"/>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48733BE4" w14:textId="77777777" w:rsidR="002E62CD" w:rsidRPr="007A752C" w:rsidRDefault="002E62CD" w:rsidP="00250767">
            <w:pPr>
              <w:jc w:val="left"/>
              <w:rPr>
                <w:rFonts w:ascii="Calibri" w:hAnsi="Calibri"/>
                <w:szCs w:val="24"/>
                <w:lang w:eastAsia="hr-HR"/>
              </w:rPr>
            </w:pPr>
          </w:p>
        </w:tc>
      </w:tr>
      <w:tr w:rsidR="002E62CD" w:rsidRPr="007A752C" w14:paraId="2B8CFE8D"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6F7C5D0F" w14:textId="77777777" w:rsidR="002E62CD"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110AF6BF" w14:textId="77777777" w:rsidR="002E62CD"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2265" w:type="dxa"/>
          </w:tcPr>
          <w:p w14:paraId="6CA8BF3F" w14:textId="77777777" w:rsidR="002E62CD" w:rsidRPr="007A752C" w:rsidRDefault="2E2F3467" w:rsidP="2E2F3467">
            <w:pPr>
              <w:jc w:val="left"/>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20BDC721" w14:textId="77777777" w:rsidR="002E62CD" w:rsidRPr="007A752C" w:rsidRDefault="2E2F3467" w:rsidP="2E2F3467">
            <w:pPr>
              <w:jc w:val="center"/>
              <w:rPr>
                <w:rFonts w:ascii="Calibri" w:hAnsi="Calibri"/>
                <w:b/>
                <w:bCs/>
                <w:lang w:eastAsia="hr-HR"/>
              </w:rPr>
            </w:pPr>
            <w:r w:rsidRPr="007A752C">
              <w:rPr>
                <w:rFonts w:ascii="Calibri" w:hAnsi="Calibri"/>
                <w:b/>
                <w:bCs/>
                <w:lang w:eastAsia="hr-HR"/>
              </w:rPr>
              <w:t>X</w:t>
            </w:r>
          </w:p>
        </w:tc>
      </w:tr>
    </w:tbl>
    <w:p w14:paraId="5B0E3E96" w14:textId="77777777" w:rsidR="002E62CD" w:rsidRPr="007A752C" w:rsidRDefault="002E62CD" w:rsidP="002E62CD">
      <w:pPr>
        <w:spacing w:line="276" w:lineRule="auto"/>
        <w:rPr>
          <w:sz w:val="22"/>
          <w:szCs w:val="22"/>
        </w:rPr>
      </w:pPr>
    </w:p>
    <w:p w14:paraId="4C83F8C0" w14:textId="77777777" w:rsidR="00610C29" w:rsidRPr="007A752C" w:rsidRDefault="2E2F3467" w:rsidP="006711B0">
      <w:pPr>
        <w:spacing w:line="276" w:lineRule="auto"/>
        <w:rPr>
          <w:sz w:val="22"/>
          <w:szCs w:val="22"/>
        </w:rPr>
      </w:pPr>
      <w:r w:rsidRPr="007A752C">
        <w:rPr>
          <w:sz w:val="22"/>
          <w:szCs w:val="22"/>
        </w:rPr>
        <w:t>Toplinska iscrpljenost koja prethodi toplinskom udaru govori o nizu simptoma - opća slabost, malaksalost, mučnine, vrtoglavice, glavobolje, pojačane žeđi, dehidracije. Ako se pojačaju simptomi toplinske iscrpljenosti onda nastaje toplinski udar koji posebno prijeti starijim osobama i djeci, radnicima na otvorenom te u nekim slučajevima može uzrokovati komplikacije te smrtnosti.</w:t>
      </w:r>
    </w:p>
    <w:p w14:paraId="7DEACC0A" w14:textId="77777777" w:rsidR="00610C29" w:rsidRPr="007A752C" w:rsidRDefault="00610C29" w:rsidP="006711B0">
      <w:pPr>
        <w:spacing w:line="276" w:lineRule="auto"/>
        <w:rPr>
          <w:sz w:val="22"/>
          <w:szCs w:val="22"/>
        </w:rPr>
      </w:pPr>
    </w:p>
    <w:p w14:paraId="33A2AA39" w14:textId="6E1AAD6B" w:rsidR="00610C29" w:rsidRPr="007A752C" w:rsidRDefault="2E2F3467" w:rsidP="006711B0">
      <w:pPr>
        <w:spacing w:line="276" w:lineRule="auto"/>
        <w:rPr>
          <w:sz w:val="22"/>
          <w:szCs w:val="22"/>
        </w:rPr>
      </w:pPr>
      <w:r w:rsidRPr="007A752C">
        <w:rPr>
          <w:sz w:val="22"/>
          <w:szCs w:val="22"/>
        </w:rPr>
        <w:t xml:space="preserve">Riziku bi bilo izloženo oko </w:t>
      </w:r>
      <w:r w:rsidR="00BE5308">
        <w:rPr>
          <w:sz w:val="22"/>
          <w:szCs w:val="22"/>
        </w:rPr>
        <w:t>5</w:t>
      </w:r>
      <w:r w:rsidR="00D20D5E">
        <w:rPr>
          <w:sz w:val="22"/>
          <w:szCs w:val="22"/>
        </w:rPr>
        <w:t>0</w:t>
      </w:r>
      <w:r w:rsidRPr="007A752C">
        <w:rPr>
          <w:sz w:val="22"/>
          <w:szCs w:val="22"/>
        </w:rPr>
        <w:t xml:space="preserve">% stanovništva Općine </w:t>
      </w:r>
      <w:r w:rsidR="00127A6D">
        <w:rPr>
          <w:sz w:val="22"/>
          <w:szCs w:val="22"/>
        </w:rPr>
        <w:t>Vladislavci</w:t>
      </w:r>
      <w:r w:rsidRPr="007A752C">
        <w:rPr>
          <w:sz w:val="22"/>
          <w:szCs w:val="22"/>
        </w:rPr>
        <w:t>. Posebno će biti izloženi radnici u građevinarstvu i poljoprivredi (</w:t>
      </w:r>
      <w:r w:rsidR="00D20D5E">
        <w:rPr>
          <w:sz w:val="22"/>
          <w:szCs w:val="22"/>
        </w:rPr>
        <w:t>139</w:t>
      </w:r>
      <w:r w:rsidRPr="007A752C">
        <w:rPr>
          <w:sz w:val="22"/>
          <w:szCs w:val="22"/>
        </w:rPr>
        <w:t xml:space="preserve"> osoba), te ranjive skupine stanovništva koje neće moći izbjeći utjecaju toplinskog vala oko </w:t>
      </w:r>
      <w:r w:rsidR="00D20D5E">
        <w:rPr>
          <w:sz w:val="22"/>
          <w:szCs w:val="22"/>
        </w:rPr>
        <w:t>233</w:t>
      </w:r>
      <w:r w:rsidR="00130032">
        <w:rPr>
          <w:sz w:val="22"/>
          <w:szCs w:val="22"/>
        </w:rPr>
        <w:t xml:space="preserve"> </w:t>
      </w:r>
      <w:r w:rsidRPr="007A752C">
        <w:rPr>
          <w:sz w:val="22"/>
          <w:szCs w:val="22"/>
        </w:rPr>
        <w:t xml:space="preserve">osoba (oko 15% od ukupnog stanovništva).  </w:t>
      </w:r>
    </w:p>
    <w:p w14:paraId="76793C7B" w14:textId="77777777" w:rsidR="00D20D5E" w:rsidRPr="007A752C" w:rsidRDefault="00D20D5E" w:rsidP="006711B0">
      <w:pPr>
        <w:spacing w:line="276" w:lineRule="auto"/>
        <w:rPr>
          <w:sz w:val="22"/>
          <w:szCs w:val="22"/>
        </w:rPr>
      </w:pPr>
    </w:p>
    <w:p w14:paraId="150A30C7" w14:textId="77777777" w:rsidR="00610C29" w:rsidRPr="007A752C" w:rsidRDefault="2E2F3467" w:rsidP="006711B0">
      <w:pPr>
        <w:spacing w:line="276" w:lineRule="auto"/>
        <w:rPr>
          <w:sz w:val="22"/>
          <w:szCs w:val="22"/>
        </w:rPr>
      </w:pPr>
      <w:r w:rsidRPr="007A752C">
        <w:rPr>
          <w:sz w:val="22"/>
          <w:szCs w:val="22"/>
        </w:rPr>
        <w:t xml:space="preserve">Oko  10% od ukupnog broja stanovništva morat će se ambulantno liječiti i dobiti kućnu njegu s time da će oko 2% biti upućeno na bolovanje oko 10 dana. </w:t>
      </w:r>
    </w:p>
    <w:p w14:paraId="42FE079B" w14:textId="77777777" w:rsidR="00610C29" w:rsidRPr="007A752C" w:rsidRDefault="00610C29" w:rsidP="006711B0">
      <w:pPr>
        <w:spacing w:line="276" w:lineRule="auto"/>
        <w:rPr>
          <w:sz w:val="22"/>
          <w:szCs w:val="22"/>
        </w:rPr>
      </w:pPr>
    </w:p>
    <w:p w14:paraId="26769077" w14:textId="18FCCE69" w:rsidR="00610C29" w:rsidRPr="007A752C" w:rsidRDefault="2E2F3467" w:rsidP="006711B0">
      <w:pPr>
        <w:spacing w:line="276" w:lineRule="auto"/>
        <w:rPr>
          <w:sz w:val="22"/>
          <w:szCs w:val="22"/>
        </w:rPr>
      </w:pPr>
      <w:r w:rsidRPr="007A752C">
        <w:rPr>
          <w:sz w:val="22"/>
          <w:szCs w:val="22"/>
        </w:rPr>
        <w:t xml:space="preserve">Oko  1% navedenih (oko </w:t>
      </w:r>
      <w:r w:rsidR="00BE5308">
        <w:rPr>
          <w:sz w:val="22"/>
          <w:szCs w:val="22"/>
        </w:rPr>
        <w:t>16</w:t>
      </w:r>
      <w:r w:rsidRPr="007A752C">
        <w:rPr>
          <w:sz w:val="22"/>
          <w:szCs w:val="22"/>
        </w:rPr>
        <w:t xml:space="preserve"> osob</w:t>
      </w:r>
      <w:r w:rsidR="00BE5308">
        <w:rPr>
          <w:sz w:val="22"/>
          <w:szCs w:val="22"/>
        </w:rPr>
        <w:t>a</w:t>
      </w:r>
      <w:r w:rsidRPr="007A752C">
        <w:rPr>
          <w:sz w:val="22"/>
          <w:szCs w:val="22"/>
        </w:rPr>
        <w:t xml:space="preserve">) će potražiti i bolničku skrb u prosječnom trajanju oko 10 dana.  </w:t>
      </w:r>
    </w:p>
    <w:p w14:paraId="2D90DFD3" w14:textId="77777777" w:rsidR="00302EC8" w:rsidRPr="007A752C" w:rsidRDefault="00302EC8" w:rsidP="006711B0">
      <w:pPr>
        <w:spacing w:line="276" w:lineRule="auto"/>
        <w:textAlignment w:val="baseline"/>
        <w:rPr>
          <w:rFonts w:cs="Segoe UI"/>
          <w:sz w:val="22"/>
          <w:szCs w:val="22"/>
          <w:lang w:eastAsia="hr-HR"/>
        </w:rPr>
      </w:pPr>
    </w:p>
    <w:p w14:paraId="29E77D24" w14:textId="77777777" w:rsidR="00302EC8" w:rsidRPr="007A752C" w:rsidRDefault="00302EC8" w:rsidP="006711B0">
      <w:pPr>
        <w:spacing w:line="276" w:lineRule="auto"/>
        <w:textAlignment w:val="baseline"/>
        <w:rPr>
          <w:rFonts w:cs="Segoe UI"/>
          <w:b/>
          <w:i/>
          <w:sz w:val="22"/>
          <w:szCs w:val="22"/>
          <w:lang w:eastAsia="hr-HR"/>
        </w:rPr>
      </w:pPr>
      <w:bookmarkStart w:id="140" w:name="_Hlk508470256"/>
      <w:r w:rsidRPr="007A752C">
        <w:rPr>
          <w:rFonts w:cs="Segoe UI"/>
          <w:sz w:val="22"/>
          <w:szCs w:val="22"/>
          <w:lang w:eastAsia="hr-HR"/>
        </w:rPr>
        <w:t xml:space="preserve">Posljedice na život i zdravlje ljudi nalaze se u </w:t>
      </w:r>
      <w:r w:rsidRPr="007A752C">
        <w:rPr>
          <w:rFonts w:cs="Segoe UI"/>
          <w:b/>
          <w:i/>
          <w:sz w:val="22"/>
          <w:szCs w:val="22"/>
          <w:lang w:eastAsia="hr-HR"/>
        </w:rPr>
        <w:t>kategoriji 5 – katastrofalne posljedice.</w:t>
      </w:r>
    </w:p>
    <w:bookmarkEnd w:id="140"/>
    <w:p w14:paraId="30B89F9A" w14:textId="77777777" w:rsidR="00A57885" w:rsidRPr="007A752C" w:rsidRDefault="00A57885" w:rsidP="00302EC8">
      <w:pPr>
        <w:rPr>
          <w:lang w:eastAsia="hr-HR"/>
        </w:rPr>
      </w:pPr>
    </w:p>
    <w:p w14:paraId="35CFA266" w14:textId="77777777" w:rsidR="003546DC" w:rsidRPr="007A752C" w:rsidRDefault="2E2F3467" w:rsidP="00EE73EA">
      <w:pPr>
        <w:pStyle w:val="Razina5"/>
      </w:pPr>
      <w:bookmarkStart w:id="141" w:name="_Toc225768576"/>
      <w:r w:rsidRPr="007A752C">
        <w:t>Posljedice na gospodarstvo</w:t>
      </w:r>
      <w:bookmarkEnd w:id="141"/>
    </w:p>
    <w:p w14:paraId="7995F985" w14:textId="77777777" w:rsidR="00250767" w:rsidRPr="007A752C" w:rsidRDefault="00250767" w:rsidP="00250767">
      <w:pPr>
        <w:rPr>
          <w:lang w:eastAsia="hr-HR"/>
        </w:rPr>
      </w:pPr>
    </w:p>
    <w:p w14:paraId="099254B0" w14:textId="637D0A57" w:rsidR="00250767"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40</w:t>
      </w:r>
      <w:r w:rsidRPr="007A752C">
        <w:fldChar w:fldCharType="end"/>
      </w:r>
      <w:r w:rsidR="2E2F3467" w:rsidRPr="007A752C">
        <w:rPr>
          <w:lang w:eastAsia="en-US"/>
        </w:rPr>
        <w:t xml:space="preserve">: Toplinski val- ocjena kategorije utjecaja na gospodarstvo </w:t>
      </w:r>
    </w:p>
    <w:tbl>
      <w:tblPr>
        <w:tblStyle w:val="Reetkatablice16"/>
        <w:tblW w:w="0" w:type="auto"/>
        <w:jc w:val="center"/>
        <w:tblLook w:val="04A0" w:firstRow="1" w:lastRow="0" w:firstColumn="1" w:lastColumn="0" w:noHBand="0" w:noVBand="1"/>
      </w:tblPr>
      <w:tblGrid>
        <w:gridCol w:w="1271"/>
        <w:gridCol w:w="1701"/>
        <w:gridCol w:w="3823"/>
        <w:gridCol w:w="2265"/>
      </w:tblGrid>
      <w:tr w:rsidR="00250767" w:rsidRPr="007A752C" w14:paraId="7C05DAD1" w14:textId="77777777" w:rsidTr="006711B0">
        <w:trPr>
          <w:jc w:val="center"/>
        </w:trPr>
        <w:tc>
          <w:tcPr>
            <w:tcW w:w="9060" w:type="dxa"/>
            <w:gridSpan w:val="4"/>
            <w:shd w:val="clear" w:color="auto" w:fill="F2F2F2" w:themeFill="background1" w:themeFillShade="F2"/>
          </w:tcPr>
          <w:p w14:paraId="4DC790AB"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Gospodarstvo</w:t>
            </w:r>
          </w:p>
        </w:tc>
      </w:tr>
      <w:tr w:rsidR="00250767" w:rsidRPr="007A752C" w14:paraId="4F69B3E6" w14:textId="77777777" w:rsidTr="006711B0">
        <w:trPr>
          <w:jc w:val="center"/>
        </w:trPr>
        <w:tc>
          <w:tcPr>
            <w:tcW w:w="1271" w:type="dxa"/>
            <w:shd w:val="clear" w:color="auto" w:fill="F2F2F2" w:themeFill="background1" w:themeFillShade="F2"/>
          </w:tcPr>
          <w:p w14:paraId="07A876F2"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64E7CE7F"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2BE9BAE6"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40B3DE73"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250767" w:rsidRPr="007A752C" w14:paraId="0A48A2CA"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25275B65"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71E9E730"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355710CD"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682C65C2" w14:textId="77777777" w:rsidR="00250767" w:rsidRPr="007A752C" w:rsidRDefault="00250767" w:rsidP="00250767">
            <w:pPr>
              <w:jc w:val="left"/>
              <w:rPr>
                <w:rFonts w:ascii="Calibri" w:hAnsi="Calibri"/>
                <w:szCs w:val="24"/>
                <w:lang w:eastAsia="hr-HR"/>
              </w:rPr>
            </w:pPr>
          </w:p>
        </w:tc>
      </w:tr>
      <w:tr w:rsidR="00250767" w:rsidRPr="007A752C" w14:paraId="59570908"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1F99D4A9"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6B80107D"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2B0574FC"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0B65BED8" w14:textId="3E19F49B" w:rsidR="00250767" w:rsidRPr="007A752C" w:rsidRDefault="00835ED1" w:rsidP="00835ED1">
            <w:pPr>
              <w:jc w:val="center"/>
              <w:rPr>
                <w:rFonts w:ascii="Calibri" w:hAnsi="Calibri"/>
                <w:szCs w:val="24"/>
                <w:lang w:eastAsia="hr-HR"/>
              </w:rPr>
            </w:pPr>
            <w:r w:rsidRPr="007A752C">
              <w:rPr>
                <w:rFonts w:ascii="Calibri" w:hAnsi="Calibri"/>
                <w:b/>
                <w:bCs/>
                <w:lang w:eastAsia="hr-HR"/>
              </w:rPr>
              <w:t>X</w:t>
            </w:r>
          </w:p>
        </w:tc>
      </w:tr>
      <w:tr w:rsidR="00250767" w:rsidRPr="007A752C" w14:paraId="561DA971"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7B026A52"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26B5B3A4"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23B96B21"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1B4F8E95" w14:textId="089458A9" w:rsidR="00250767" w:rsidRPr="007A752C" w:rsidRDefault="00250767" w:rsidP="2E2F3467">
            <w:pPr>
              <w:jc w:val="center"/>
              <w:rPr>
                <w:rFonts w:ascii="Calibri" w:hAnsi="Calibri"/>
                <w:b/>
                <w:bCs/>
                <w:lang w:eastAsia="hr-HR"/>
              </w:rPr>
            </w:pPr>
          </w:p>
        </w:tc>
      </w:tr>
      <w:tr w:rsidR="00250767" w:rsidRPr="007A752C" w14:paraId="0001BC77"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4AFA408C"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7D8B154B"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5BBCE7AA"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91043B0" w14:textId="77777777" w:rsidR="00250767" w:rsidRPr="007A752C" w:rsidRDefault="00250767" w:rsidP="00250767">
            <w:pPr>
              <w:jc w:val="left"/>
              <w:rPr>
                <w:rFonts w:ascii="Calibri" w:hAnsi="Calibri"/>
                <w:szCs w:val="24"/>
                <w:lang w:eastAsia="hr-HR"/>
              </w:rPr>
            </w:pPr>
          </w:p>
        </w:tc>
      </w:tr>
      <w:tr w:rsidR="00250767" w:rsidRPr="007A752C" w14:paraId="1269B434"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5DA7C8B7"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08CC0A1F"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16AD0F58"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083272C5" w14:textId="77777777" w:rsidR="00250767" w:rsidRPr="007A752C" w:rsidRDefault="00250767" w:rsidP="00250767">
            <w:pPr>
              <w:jc w:val="left"/>
              <w:rPr>
                <w:rFonts w:ascii="Calibri" w:hAnsi="Calibri"/>
                <w:szCs w:val="24"/>
                <w:lang w:eastAsia="hr-HR"/>
              </w:rPr>
            </w:pPr>
          </w:p>
        </w:tc>
      </w:tr>
    </w:tbl>
    <w:p w14:paraId="7C32F10D" w14:textId="77777777" w:rsidR="00250767" w:rsidRPr="007A752C" w:rsidRDefault="00250767" w:rsidP="00250767">
      <w:pPr>
        <w:rPr>
          <w:lang w:eastAsia="hr-HR"/>
        </w:rPr>
      </w:pPr>
    </w:p>
    <w:p w14:paraId="49566879" w14:textId="076AD8FB" w:rsidR="00610C29" w:rsidRPr="007A752C" w:rsidRDefault="0086304F" w:rsidP="2E2F3467">
      <w:pPr>
        <w:spacing w:line="276" w:lineRule="auto"/>
        <w:rPr>
          <w:sz w:val="22"/>
          <w:szCs w:val="22"/>
          <w:lang w:eastAsia="hr-HR"/>
        </w:rPr>
      </w:pPr>
      <w:r>
        <w:rPr>
          <w:sz w:val="22"/>
          <w:szCs w:val="22"/>
          <w:lang w:eastAsia="hr-HR"/>
        </w:rPr>
        <w:t>Gubitci</w:t>
      </w:r>
      <w:r w:rsidR="2E2F3467" w:rsidRPr="007A752C">
        <w:rPr>
          <w:sz w:val="22"/>
          <w:szCs w:val="22"/>
          <w:lang w:eastAsia="hr-HR"/>
        </w:rPr>
        <w:t xml:space="preserve"> u gospodarstvu odnose se na dane liječenja i dane bolovanja. Uz ove gubitke još ubrajamo i gubitke u poljoprivredi, te </w:t>
      </w:r>
      <w:r>
        <w:rPr>
          <w:sz w:val="22"/>
          <w:szCs w:val="22"/>
          <w:lang w:eastAsia="hr-HR"/>
        </w:rPr>
        <w:t>gubitci</w:t>
      </w:r>
      <w:r w:rsidR="2E2F3467" w:rsidRPr="007A752C">
        <w:rPr>
          <w:sz w:val="22"/>
          <w:szCs w:val="22"/>
          <w:lang w:eastAsia="hr-HR"/>
        </w:rPr>
        <w:t xml:space="preserve"> zbog smanjenog privređivanja zaposlenih osoba (građevina). Najveći broj oboljelih je u poljoprivredi i građevini (do </w:t>
      </w:r>
      <w:r w:rsidR="00BE5308">
        <w:rPr>
          <w:sz w:val="22"/>
          <w:szCs w:val="22"/>
          <w:lang w:eastAsia="hr-HR"/>
        </w:rPr>
        <w:t>9</w:t>
      </w:r>
      <w:r w:rsidR="2E2F3467" w:rsidRPr="007A752C">
        <w:rPr>
          <w:sz w:val="22"/>
          <w:szCs w:val="22"/>
          <w:lang w:eastAsia="hr-HR"/>
        </w:rPr>
        <w:t xml:space="preserve"> % oboljelih) odnosno njih </w:t>
      </w:r>
      <w:r w:rsidR="00BE5308">
        <w:rPr>
          <w:sz w:val="22"/>
          <w:szCs w:val="22"/>
          <w:lang w:eastAsia="hr-HR"/>
        </w:rPr>
        <w:t>139</w:t>
      </w:r>
      <w:r w:rsidR="2E2F3467" w:rsidRPr="007A752C">
        <w:rPr>
          <w:sz w:val="22"/>
          <w:szCs w:val="22"/>
          <w:lang w:eastAsia="hr-HR"/>
        </w:rPr>
        <w:t xml:space="preserve">. Prosjek dana bolovanja je 5 radnih dana pa ovaka pojava toplinskog udara izazvala bi gubitke od oko </w:t>
      </w:r>
      <w:r w:rsidR="00130032">
        <w:rPr>
          <w:sz w:val="22"/>
          <w:szCs w:val="22"/>
          <w:lang w:eastAsia="hr-HR"/>
        </w:rPr>
        <w:t>143,23 eur</w:t>
      </w:r>
      <w:r w:rsidR="2E2F3467" w:rsidRPr="007A752C">
        <w:rPr>
          <w:sz w:val="22"/>
          <w:szCs w:val="22"/>
          <w:lang w:eastAsia="hr-HR"/>
        </w:rPr>
        <w:t xml:space="preserve">.  </w:t>
      </w:r>
    </w:p>
    <w:p w14:paraId="12F2C167" w14:textId="77777777" w:rsidR="00610C29" w:rsidRPr="007A752C" w:rsidRDefault="00610C29" w:rsidP="00610C29">
      <w:pPr>
        <w:spacing w:line="276" w:lineRule="auto"/>
        <w:rPr>
          <w:sz w:val="22"/>
          <w:szCs w:val="22"/>
          <w:lang w:eastAsia="hr-HR"/>
        </w:rPr>
      </w:pPr>
    </w:p>
    <w:p w14:paraId="05F23EEC" w14:textId="491AA1F1" w:rsidR="00610C29" w:rsidRDefault="0086304F" w:rsidP="2E2F3467">
      <w:pPr>
        <w:spacing w:line="276" w:lineRule="auto"/>
        <w:rPr>
          <w:sz w:val="22"/>
          <w:szCs w:val="22"/>
          <w:lang w:eastAsia="hr-HR"/>
        </w:rPr>
      </w:pPr>
      <w:r>
        <w:rPr>
          <w:sz w:val="22"/>
          <w:szCs w:val="22"/>
          <w:lang w:eastAsia="hr-HR"/>
        </w:rPr>
        <w:t>Gubitci</w:t>
      </w:r>
      <w:r w:rsidR="2E2F3467" w:rsidRPr="007A752C">
        <w:rPr>
          <w:sz w:val="22"/>
          <w:szCs w:val="22"/>
          <w:lang w:eastAsia="hr-HR"/>
        </w:rPr>
        <w:t xml:space="preserve"> zbog bolničkog liječenja oko</w:t>
      </w:r>
      <w:r w:rsidR="00835ED1">
        <w:rPr>
          <w:sz w:val="22"/>
          <w:szCs w:val="22"/>
          <w:lang w:eastAsia="hr-HR"/>
        </w:rPr>
        <w:t xml:space="preserve"> </w:t>
      </w:r>
      <w:r w:rsidR="00BE5308">
        <w:rPr>
          <w:sz w:val="22"/>
          <w:szCs w:val="22"/>
          <w:lang w:eastAsia="hr-HR"/>
        </w:rPr>
        <w:t>139</w:t>
      </w:r>
      <w:r w:rsidR="2E2F3467" w:rsidRPr="007A752C">
        <w:rPr>
          <w:sz w:val="22"/>
          <w:szCs w:val="22"/>
          <w:lang w:eastAsia="hr-HR"/>
        </w:rPr>
        <w:t xml:space="preserve"> osobe kroz bar 5 dana uz prosječnu cijenu bolničkog dana od oko </w:t>
      </w:r>
      <w:r w:rsidR="00835ED1">
        <w:rPr>
          <w:sz w:val="22"/>
          <w:szCs w:val="22"/>
          <w:lang w:eastAsia="hr-HR"/>
        </w:rPr>
        <w:t>99.544,85 eur</w:t>
      </w:r>
      <w:r w:rsidR="00130032">
        <w:rPr>
          <w:sz w:val="22"/>
          <w:szCs w:val="22"/>
          <w:lang w:eastAsia="hr-HR"/>
        </w:rPr>
        <w:t xml:space="preserve"> eur</w:t>
      </w:r>
      <w:r w:rsidR="2E2F3467" w:rsidRPr="007A752C">
        <w:rPr>
          <w:sz w:val="22"/>
          <w:szCs w:val="22"/>
          <w:lang w:eastAsia="hr-HR"/>
        </w:rPr>
        <w:t xml:space="preserve">, uz dodatne gubitke zbog smanjivanja privredne aktivnosti za bar 10 % od proračunskog prihoda Općine. Ukupno je to </w:t>
      </w:r>
      <w:r w:rsidR="00835ED1">
        <w:rPr>
          <w:sz w:val="22"/>
          <w:szCs w:val="22"/>
          <w:lang w:eastAsia="hr-HR"/>
        </w:rPr>
        <w:t>3,14</w:t>
      </w:r>
      <w:r w:rsidR="2E2F3467" w:rsidRPr="007A752C">
        <w:rPr>
          <w:sz w:val="22"/>
          <w:szCs w:val="22"/>
          <w:lang w:eastAsia="hr-HR"/>
        </w:rPr>
        <w:t>% planiranih prihoda Općine za 20</w:t>
      </w:r>
      <w:r w:rsidR="00130032">
        <w:rPr>
          <w:sz w:val="22"/>
          <w:szCs w:val="22"/>
          <w:lang w:eastAsia="hr-HR"/>
        </w:rPr>
        <w:t>2</w:t>
      </w:r>
      <w:r w:rsidR="00835ED1">
        <w:rPr>
          <w:sz w:val="22"/>
          <w:szCs w:val="22"/>
          <w:lang w:eastAsia="hr-HR"/>
        </w:rPr>
        <w:t>4</w:t>
      </w:r>
      <w:r w:rsidR="2E2F3467" w:rsidRPr="007A752C">
        <w:rPr>
          <w:sz w:val="22"/>
          <w:szCs w:val="22"/>
          <w:lang w:eastAsia="hr-HR"/>
        </w:rPr>
        <w:t xml:space="preserve">. godinu. </w:t>
      </w:r>
    </w:p>
    <w:p w14:paraId="46FE2E79" w14:textId="77777777" w:rsidR="00130032" w:rsidRPr="007A752C" w:rsidRDefault="00130032" w:rsidP="2E2F3467">
      <w:pPr>
        <w:spacing w:line="276" w:lineRule="auto"/>
        <w:rPr>
          <w:sz w:val="22"/>
          <w:szCs w:val="22"/>
          <w:lang w:eastAsia="hr-HR"/>
        </w:rPr>
      </w:pPr>
    </w:p>
    <w:p w14:paraId="0C0D713B" w14:textId="01360257" w:rsidR="00D4535F" w:rsidRDefault="00302EC8" w:rsidP="006471A3">
      <w:pPr>
        <w:spacing w:line="276" w:lineRule="auto"/>
        <w:textAlignment w:val="baseline"/>
        <w:rPr>
          <w:rFonts w:cs="Segoe UI"/>
          <w:b/>
          <w:i/>
          <w:sz w:val="22"/>
          <w:szCs w:val="22"/>
          <w:lang w:eastAsia="hr-HR"/>
        </w:rPr>
      </w:pPr>
      <w:r w:rsidRPr="007A752C">
        <w:rPr>
          <w:rFonts w:cs="Segoe UI"/>
          <w:sz w:val="22"/>
          <w:szCs w:val="22"/>
          <w:lang w:eastAsia="hr-HR"/>
        </w:rPr>
        <w:t xml:space="preserve">Posljedice na gospodarstvo nalaze se u </w:t>
      </w:r>
      <w:r w:rsidRPr="007A752C">
        <w:rPr>
          <w:rFonts w:cs="Segoe UI"/>
          <w:b/>
          <w:i/>
          <w:sz w:val="22"/>
          <w:szCs w:val="22"/>
          <w:lang w:eastAsia="hr-HR"/>
        </w:rPr>
        <w:t xml:space="preserve">kategoriji </w:t>
      </w:r>
      <w:r w:rsidR="006D4439">
        <w:rPr>
          <w:rFonts w:cs="Segoe UI"/>
          <w:b/>
          <w:i/>
          <w:sz w:val="22"/>
          <w:szCs w:val="22"/>
          <w:lang w:eastAsia="hr-HR"/>
        </w:rPr>
        <w:t>2</w:t>
      </w:r>
      <w:r w:rsidRPr="007A752C">
        <w:rPr>
          <w:rFonts w:cs="Segoe UI"/>
          <w:b/>
          <w:i/>
          <w:sz w:val="22"/>
          <w:szCs w:val="22"/>
          <w:lang w:eastAsia="hr-HR"/>
        </w:rPr>
        <w:t xml:space="preserve"> – </w:t>
      </w:r>
      <w:r w:rsidR="00835ED1">
        <w:rPr>
          <w:rFonts w:cs="Segoe UI"/>
          <w:b/>
          <w:i/>
          <w:sz w:val="22"/>
          <w:szCs w:val="22"/>
          <w:lang w:eastAsia="hr-HR"/>
        </w:rPr>
        <w:t>malene</w:t>
      </w:r>
      <w:r w:rsidRPr="007A752C">
        <w:rPr>
          <w:rFonts w:cs="Segoe UI"/>
          <w:b/>
          <w:i/>
          <w:sz w:val="22"/>
          <w:szCs w:val="22"/>
          <w:lang w:eastAsia="hr-HR"/>
        </w:rPr>
        <w:t xml:space="preserve"> posljedice.</w:t>
      </w:r>
    </w:p>
    <w:p w14:paraId="4ADADB8D" w14:textId="77777777" w:rsidR="006471A3" w:rsidRDefault="006471A3" w:rsidP="006471A3">
      <w:pPr>
        <w:spacing w:line="276" w:lineRule="auto"/>
        <w:textAlignment w:val="baseline"/>
        <w:rPr>
          <w:rFonts w:cs="Segoe UI"/>
          <w:b/>
          <w:i/>
          <w:sz w:val="22"/>
          <w:szCs w:val="22"/>
          <w:lang w:eastAsia="hr-HR"/>
        </w:rPr>
      </w:pPr>
    </w:p>
    <w:p w14:paraId="1394901A" w14:textId="77777777" w:rsidR="006471A3" w:rsidRDefault="006471A3" w:rsidP="006471A3">
      <w:pPr>
        <w:spacing w:line="276" w:lineRule="auto"/>
        <w:textAlignment w:val="baseline"/>
        <w:rPr>
          <w:rFonts w:cs="Segoe UI"/>
          <w:b/>
          <w:i/>
          <w:sz w:val="22"/>
          <w:szCs w:val="22"/>
          <w:lang w:eastAsia="hr-HR"/>
        </w:rPr>
      </w:pPr>
    </w:p>
    <w:p w14:paraId="7BAAB739" w14:textId="77777777" w:rsidR="006471A3" w:rsidRDefault="006471A3" w:rsidP="006471A3">
      <w:pPr>
        <w:spacing w:line="276" w:lineRule="auto"/>
        <w:textAlignment w:val="baseline"/>
        <w:rPr>
          <w:rFonts w:cs="Segoe UI"/>
          <w:b/>
          <w:i/>
          <w:sz w:val="22"/>
          <w:szCs w:val="22"/>
          <w:lang w:eastAsia="hr-HR"/>
        </w:rPr>
      </w:pPr>
    </w:p>
    <w:p w14:paraId="64DC3A0E" w14:textId="77777777" w:rsidR="006471A3" w:rsidRDefault="006471A3" w:rsidP="006471A3">
      <w:pPr>
        <w:spacing w:line="276" w:lineRule="auto"/>
        <w:textAlignment w:val="baseline"/>
        <w:rPr>
          <w:rFonts w:cs="Segoe UI"/>
          <w:b/>
          <w:i/>
          <w:sz w:val="22"/>
          <w:szCs w:val="22"/>
          <w:lang w:eastAsia="hr-HR"/>
        </w:rPr>
      </w:pPr>
    </w:p>
    <w:p w14:paraId="66C79E3C" w14:textId="77777777" w:rsidR="006471A3" w:rsidRDefault="006471A3" w:rsidP="006471A3">
      <w:pPr>
        <w:spacing w:line="276" w:lineRule="auto"/>
        <w:textAlignment w:val="baseline"/>
        <w:rPr>
          <w:rFonts w:cs="Segoe UI"/>
          <w:b/>
          <w:i/>
          <w:sz w:val="22"/>
          <w:szCs w:val="22"/>
          <w:lang w:eastAsia="hr-HR"/>
        </w:rPr>
      </w:pPr>
    </w:p>
    <w:p w14:paraId="29FF92A3" w14:textId="77777777" w:rsidR="006471A3" w:rsidRDefault="006471A3" w:rsidP="006471A3">
      <w:pPr>
        <w:spacing w:line="276" w:lineRule="auto"/>
        <w:textAlignment w:val="baseline"/>
        <w:rPr>
          <w:rFonts w:cs="Segoe UI"/>
          <w:b/>
          <w:i/>
          <w:sz w:val="22"/>
          <w:szCs w:val="22"/>
          <w:lang w:eastAsia="hr-HR"/>
        </w:rPr>
      </w:pPr>
    </w:p>
    <w:p w14:paraId="0C7442E9" w14:textId="77777777" w:rsidR="006471A3" w:rsidRDefault="006471A3" w:rsidP="006471A3">
      <w:pPr>
        <w:spacing w:line="276" w:lineRule="auto"/>
        <w:textAlignment w:val="baseline"/>
        <w:rPr>
          <w:rFonts w:cs="Segoe UI"/>
          <w:b/>
          <w:i/>
          <w:sz w:val="22"/>
          <w:szCs w:val="22"/>
          <w:lang w:eastAsia="hr-HR"/>
        </w:rPr>
      </w:pPr>
    </w:p>
    <w:p w14:paraId="144A0733" w14:textId="77777777" w:rsidR="006471A3" w:rsidRDefault="006471A3" w:rsidP="006471A3">
      <w:pPr>
        <w:spacing w:line="276" w:lineRule="auto"/>
        <w:textAlignment w:val="baseline"/>
        <w:rPr>
          <w:rFonts w:cs="Segoe UI"/>
          <w:b/>
          <w:i/>
          <w:sz w:val="22"/>
          <w:szCs w:val="22"/>
          <w:lang w:eastAsia="hr-HR"/>
        </w:rPr>
      </w:pPr>
    </w:p>
    <w:p w14:paraId="184F32B4" w14:textId="77777777" w:rsidR="006471A3" w:rsidRDefault="006471A3" w:rsidP="006471A3">
      <w:pPr>
        <w:spacing w:line="276" w:lineRule="auto"/>
        <w:textAlignment w:val="baseline"/>
        <w:rPr>
          <w:rFonts w:cs="Segoe UI"/>
          <w:b/>
          <w:i/>
          <w:sz w:val="22"/>
          <w:szCs w:val="22"/>
          <w:lang w:eastAsia="hr-HR"/>
        </w:rPr>
      </w:pPr>
    </w:p>
    <w:p w14:paraId="4C35E768" w14:textId="77777777" w:rsidR="006471A3" w:rsidRDefault="006471A3" w:rsidP="006471A3">
      <w:pPr>
        <w:spacing w:line="276" w:lineRule="auto"/>
        <w:textAlignment w:val="baseline"/>
        <w:rPr>
          <w:rFonts w:cs="Segoe UI"/>
          <w:b/>
          <w:i/>
          <w:sz w:val="22"/>
          <w:szCs w:val="22"/>
          <w:lang w:eastAsia="hr-HR"/>
        </w:rPr>
      </w:pPr>
    </w:p>
    <w:p w14:paraId="16C9E3A8" w14:textId="77777777" w:rsidR="006471A3" w:rsidRDefault="006471A3" w:rsidP="006471A3">
      <w:pPr>
        <w:spacing w:line="276" w:lineRule="auto"/>
        <w:textAlignment w:val="baseline"/>
        <w:rPr>
          <w:rFonts w:cs="Segoe UI"/>
          <w:b/>
          <w:i/>
          <w:sz w:val="22"/>
          <w:szCs w:val="22"/>
          <w:lang w:eastAsia="hr-HR"/>
        </w:rPr>
      </w:pPr>
    </w:p>
    <w:p w14:paraId="435B5C26" w14:textId="77777777" w:rsidR="006471A3" w:rsidRPr="006471A3" w:rsidRDefault="006471A3" w:rsidP="006471A3">
      <w:pPr>
        <w:spacing w:line="276" w:lineRule="auto"/>
        <w:textAlignment w:val="baseline"/>
        <w:rPr>
          <w:rFonts w:cs="Segoe UI"/>
          <w:b/>
          <w:i/>
          <w:sz w:val="22"/>
          <w:szCs w:val="22"/>
          <w:lang w:eastAsia="hr-HR"/>
        </w:rPr>
      </w:pPr>
    </w:p>
    <w:p w14:paraId="70B2506F" w14:textId="77777777" w:rsidR="003546DC" w:rsidRPr="007A752C" w:rsidRDefault="2E2F3467" w:rsidP="00EE73EA">
      <w:pPr>
        <w:pStyle w:val="Razina5"/>
      </w:pPr>
      <w:bookmarkStart w:id="142" w:name="_Toc225768577"/>
      <w:r w:rsidRPr="007A752C">
        <w:t>Posljedice na društvenu stabilnost i politiku</w:t>
      </w:r>
      <w:bookmarkEnd w:id="142"/>
    </w:p>
    <w:p w14:paraId="03C4ABDD" w14:textId="77777777" w:rsidR="003546DC" w:rsidRPr="007A752C" w:rsidRDefault="003546DC" w:rsidP="003546DC">
      <w:pPr>
        <w:rPr>
          <w:szCs w:val="24"/>
          <w:lang w:eastAsia="hr-HR"/>
        </w:rPr>
      </w:pPr>
    </w:p>
    <w:p w14:paraId="2B01E260" w14:textId="77777777" w:rsidR="00250767" w:rsidRPr="007A752C" w:rsidRDefault="2E2F3467" w:rsidP="2E2F3467">
      <w:pPr>
        <w:jc w:val="left"/>
        <w:rPr>
          <w:rFonts w:ascii="Calibri" w:hAnsi="Calibri"/>
          <w:sz w:val="22"/>
          <w:szCs w:val="22"/>
          <w:lang w:eastAsia="en-US"/>
        </w:rPr>
      </w:pPr>
      <w:r w:rsidRPr="007A752C">
        <w:rPr>
          <w:rFonts w:ascii="Calibri" w:hAnsi="Calibri"/>
          <w:sz w:val="22"/>
          <w:szCs w:val="22"/>
          <w:lang w:eastAsia="en-US"/>
        </w:rPr>
        <w:t>Ocjena posljedica definira se kao srednja vrijednost kategorija iz sljedećih tablica:</w:t>
      </w:r>
    </w:p>
    <w:p w14:paraId="02565359" w14:textId="77777777" w:rsidR="00250767" w:rsidRPr="007A752C" w:rsidRDefault="00250767" w:rsidP="00250767">
      <w:pPr>
        <w:jc w:val="left"/>
        <w:rPr>
          <w:rFonts w:ascii="Calibri" w:hAnsi="Calibri"/>
          <w:sz w:val="22"/>
          <w:szCs w:val="22"/>
          <w:lang w:eastAsia="en-US"/>
        </w:rPr>
      </w:pPr>
    </w:p>
    <w:p w14:paraId="44C821F9" w14:textId="564E6FD7" w:rsidR="00250767"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41</w:t>
      </w:r>
      <w:r w:rsidRPr="007A752C">
        <w:fldChar w:fldCharType="end"/>
      </w:r>
      <w:r w:rsidR="2E2F3467" w:rsidRPr="007A752C">
        <w:rPr>
          <w:lang w:eastAsia="en-US"/>
        </w:rPr>
        <w:t>: Toplinski val-ocjena kategorije ut</w:t>
      </w:r>
      <w:r w:rsidR="002F4EBA">
        <w:rPr>
          <w:lang w:eastAsia="en-US"/>
        </w:rPr>
        <w:t>jecaja na društvenu stabilnost i politiku- oštećena kritična infrastruktura</w:t>
      </w:r>
      <w:r w:rsidR="2E2F3467" w:rsidRPr="007A752C">
        <w:rPr>
          <w:lang w:eastAsia="en-US"/>
        </w:rPr>
        <w:t xml:space="preserve"> </w:t>
      </w:r>
    </w:p>
    <w:tbl>
      <w:tblPr>
        <w:tblStyle w:val="Reetkatablice17"/>
        <w:tblW w:w="0" w:type="auto"/>
        <w:jc w:val="center"/>
        <w:tblLook w:val="04A0" w:firstRow="1" w:lastRow="0" w:firstColumn="1" w:lastColumn="0" w:noHBand="0" w:noVBand="1"/>
      </w:tblPr>
      <w:tblGrid>
        <w:gridCol w:w="1271"/>
        <w:gridCol w:w="1701"/>
        <w:gridCol w:w="3823"/>
        <w:gridCol w:w="2265"/>
      </w:tblGrid>
      <w:tr w:rsidR="00250767" w:rsidRPr="007A752C" w14:paraId="4E06E30D" w14:textId="77777777" w:rsidTr="006711B0">
        <w:trPr>
          <w:jc w:val="center"/>
        </w:trPr>
        <w:tc>
          <w:tcPr>
            <w:tcW w:w="9060" w:type="dxa"/>
            <w:gridSpan w:val="4"/>
            <w:shd w:val="clear" w:color="auto" w:fill="F2F2F2" w:themeFill="background1" w:themeFillShade="F2"/>
          </w:tcPr>
          <w:p w14:paraId="4CCC207B"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250767" w:rsidRPr="007A752C" w14:paraId="5AD1DA11" w14:textId="77777777" w:rsidTr="006711B0">
        <w:trPr>
          <w:jc w:val="center"/>
        </w:trPr>
        <w:tc>
          <w:tcPr>
            <w:tcW w:w="9060" w:type="dxa"/>
            <w:gridSpan w:val="4"/>
            <w:shd w:val="clear" w:color="auto" w:fill="F2F2F2" w:themeFill="background1" w:themeFillShade="F2"/>
          </w:tcPr>
          <w:p w14:paraId="794157CA"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oštećena kritična infrastruktura</w:t>
            </w:r>
          </w:p>
        </w:tc>
      </w:tr>
      <w:tr w:rsidR="00250767" w:rsidRPr="007A752C" w14:paraId="33CA4B03" w14:textId="77777777" w:rsidTr="006711B0">
        <w:trPr>
          <w:jc w:val="center"/>
        </w:trPr>
        <w:tc>
          <w:tcPr>
            <w:tcW w:w="1271" w:type="dxa"/>
            <w:shd w:val="clear" w:color="auto" w:fill="F2F2F2" w:themeFill="background1" w:themeFillShade="F2"/>
          </w:tcPr>
          <w:p w14:paraId="3FA7976A"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1B68A42A"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186E8CE4"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641FD20E"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250767" w:rsidRPr="007A752C" w14:paraId="03C9F4B8"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72AC8974"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60221F66"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181B7A6D"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7134706D" w14:textId="77777777" w:rsidR="00250767" w:rsidRPr="007A752C" w:rsidRDefault="2E2F3467" w:rsidP="2E2F3467">
            <w:pPr>
              <w:jc w:val="center"/>
              <w:rPr>
                <w:rFonts w:ascii="Calibri" w:hAnsi="Calibri"/>
                <w:b/>
                <w:bCs/>
                <w:lang w:eastAsia="hr-HR"/>
              </w:rPr>
            </w:pPr>
            <w:r w:rsidRPr="007A752C">
              <w:rPr>
                <w:rFonts w:ascii="Calibri" w:hAnsi="Calibri"/>
                <w:b/>
                <w:bCs/>
                <w:lang w:eastAsia="hr-HR"/>
              </w:rPr>
              <w:t>X</w:t>
            </w:r>
          </w:p>
        </w:tc>
      </w:tr>
      <w:tr w:rsidR="00250767" w:rsidRPr="007A752C" w14:paraId="2215F446"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75BDF8B4"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13FB04A2"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1FED7C6B"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74CAC5DF" w14:textId="77777777" w:rsidR="00250767" w:rsidRPr="007A752C" w:rsidRDefault="00250767" w:rsidP="00250767">
            <w:pPr>
              <w:jc w:val="left"/>
              <w:rPr>
                <w:rFonts w:ascii="Calibri" w:hAnsi="Calibri"/>
                <w:szCs w:val="24"/>
                <w:lang w:eastAsia="hr-HR"/>
              </w:rPr>
            </w:pPr>
          </w:p>
        </w:tc>
      </w:tr>
      <w:tr w:rsidR="00250767" w:rsidRPr="007A752C" w14:paraId="019CDB15"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3F48E970"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6B303684"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33A85513"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5BD47BC3" w14:textId="77777777" w:rsidR="00250767" w:rsidRPr="007A752C" w:rsidRDefault="00250767" w:rsidP="00250767">
            <w:pPr>
              <w:jc w:val="left"/>
              <w:rPr>
                <w:rFonts w:ascii="Calibri" w:hAnsi="Calibri"/>
                <w:szCs w:val="24"/>
                <w:lang w:eastAsia="hr-HR"/>
              </w:rPr>
            </w:pPr>
          </w:p>
        </w:tc>
      </w:tr>
      <w:tr w:rsidR="00250767" w:rsidRPr="007A752C" w14:paraId="01C1578A"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798D760A"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42F64D6D"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7E053446"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28B34DED" w14:textId="77777777" w:rsidR="00250767" w:rsidRPr="007A752C" w:rsidRDefault="00250767" w:rsidP="00250767">
            <w:pPr>
              <w:jc w:val="left"/>
              <w:rPr>
                <w:rFonts w:ascii="Calibri" w:hAnsi="Calibri"/>
                <w:szCs w:val="24"/>
                <w:lang w:eastAsia="hr-HR"/>
              </w:rPr>
            </w:pPr>
          </w:p>
        </w:tc>
      </w:tr>
      <w:tr w:rsidR="00250767" w:rsidRPr="007A752C" w14:paraId="01F7A4D4"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714805D2"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73144E70"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6D1206E9"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67A00BF5" w14:textId="77777777" w:rsidR="00250767" w:rsidRPr="007A752C" w:rsidRDefault="00250767" w:rsidP="00250767">
            <w:pPr>
              <w:jc w:val="left"/>
              <w:rPr>
                <w:rFonts w:ascii="Calibri" w:hAnsi="Calibri"/>
                <w:szCs w:val="24"/>
                <w:lang w:eastAsia="hr-HR"/>
              </w:rPr>
            </w:pPr>
          </w:p>
        </w:tc>
      </w:tr>
    </w:tbl>
    <w:p w14:paraId="4D92C6DB" w14:textId="433D9F60" w:rsidR="001C3D2F" w:rsidRDefault="001C3D2F" w:rsidP="00250767">
      <w:pPr>
        <w:jc w:val="left"/>
        <w:rPr>
          <w:rFonts w:ascii="Calibri" w:hAnsi="Calibri"/>
          <w:sz w:val="20"/>
          <w:lang w:eastAsia="en-US"/>
        </w:rPr>
      </w:pPr>
    </w:p>
    <w:p w14:paraId="2E17F1EE" w14:textId="77777777" w:rsidR="00C733B3" w:rsidRPr="007A752C" w:rsidRDefault="00C733B3" w:rsidP="00250767">
      <w:pPr>
        <w:jc w:val="left"/>
        <w:rPr>
          <w:rFonts w:ascii="Calibri" w:hAnsi="Calibri"/>
          <w:sz w:val="20"/>
          <w:lang w:eastAsia="en-US"/>
        </w:rPr>
      </w:pPr>
    </w:p>
    <w:p w14:paraId="12E39A99" w14:textId="4F34D700" w:rsidR="00250767"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42</w:t>
      </w:r>
      <w:r w:rsidRPr="007A752C">
        <w:fldChar w:fldCharType="end"/>
      </w:r>
      <w:r w:rsidR="2E2F3467" w:rsidRPr="007A752C">
        <w:rPr>
          <w:lang w:eastAsia="en-US"/>
        </w:rPr>
        <w:t>: Toplinski val -ocjena kategorije ut</w:t>
      </w:r>
      <w:r w:rsidR="002F4EBA">
        <w:rPr>
          <w:lang w:eastAsia="en-US"/>
        </w:rPr>
        <w:t>jecaja na društvenu stabilnost i</w:t>
      </w:r>
      <w:r w:rsidR="2E2F3467" w:rsidRPr="007A752C">
        <w:rPr>
          <w:lang w:eastAsia="en-US"/>
        </w:rPr>
        <w:t xml:space="preserve"> politiku- štete/</w:t>
      </w:r>
      <w:r w:rsidR="0086304F">
        <w:rPr>
          <w:lang w:eastAsia="en-US"/>
        </w:rPr>
        <w:t>gubitci</w:t>
      </w:r>
      <w:r w:rsidR="2E2F3467" w:rsidRPr="007A752C">
        <w:rPr>
          <w:lang w:eastAsia="en-US"/>
        </w:rPr>
        <w:t xml:space="preserve"> na građevinama od javnog društvenog značaja </w:t>
      </w:r>
    </w:p>
    <w:tbl>
      <w:tblPr>
        <w:tblStyle w:val="Reetkatablice17"/>
        <w:tblW w:w="0" w:type="auto"/>
        <w:jc w:val="center"/>
        <w:tblLook w:val="04A0" w:firstRow="1" w:lastRow="0" w:firstColumn="1" w:lastColumn="0" w:noHBand="0" w:noVBand="1"/>
      </w:tblPr>
      <w:tblGrid>
        <w:gridCol w:w="1271"/>
        <w:gridCol w:w="1701"/>
        <w:gridCol w:w="3823"/>
        <w:gridCol w:w="2265"/>
      </w:tblGrid>
      <w:tr w:rsidR="00250767" w:rsidRPr="007A752C" w14:paraId="0848EA37" w14:textId="77777777" w:rsidTr="006711B0">
        <w:trPr>
          <w:jc w:val="center"/>
        </w:trPr>
        <w:tc>
          <w:tcPr>
            <w:tcW w:w="9060" w:type="dxa"/>
            <w:gridSpan w:val="4"/>
            <w:shd w:val="clear" w:color="auto" w:fill="F2F2F2" w:themeFill="background1" w:themeFillShade="F2"/>
          </w:tcPr>
          <w:p w14:paraId="40AEADA8"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250767" w:rsidRPr="007A752C" w14:paraId="78AA0ADF" w14:textId="77777777" w:rsidTr="006711B0">
        <w:trPr>
          <w:jc w:val="center"/>
        </w:trPr>
        <w:tc>
          <w:tcPr>
            <w:tcW w:w="9060" w:type="dxa"/>
            <w:gridSpan w:val="4"/>
            <w:shd w:val="clear" w:color="auto" w:fill="F2F2F2" w:themeFill="background1" w:themeFillShade="F2"/>
          </w:tcPr>
          <w:p w14:paraId="704DEDD5" w14:textId="38E2F9FA" w:rsidR="00250767" w:rsidRPr="007A752C" w:rsidRDefault="2E2F3467" w:rsidP="2E2F3467">
            <w:pPr>
              <w:jc w:val="center"/>
              <w:rPr>
                <w:rFonts w:ascii="Calibri" w:hAnsi="Calibri"/>
                <w:sz w:val="20"/>
                <w:lang w:eastAsia="en-US"/>
              </w:rPr>
            </w:pPr>
            <w:r w:rsidRPr="007A752C">
              <w:rPr>
                <w:rFonts w:ascii="Calibri" w:hAnsi="Calibri"/>
                <w:sz w:val="20"/>
                <w:lang w:eastAsia="en-US"/>
              </w:rPr>
              <w:t>Štete/</w:t>
            </w:r>
            <w:r w:rsidR="0086304F">
              <w:rPr>
                <w:rFonts w:ascii="Calibri" w:hAnsi="Calibri"/>
                <w:sz w:val="20"/>
                <w:lang w:eastAsia="en-US"/>
              </w:rPr>
              <w:t>gubitci</w:t>
            </w:r>
            <w:r w:rsidRPr="007A752C">
              <w:rPr>
                <w:rFonts w:ascii="Calibri" w:hAnsi="Calibri"/>
                <w:sz w:val="20"/>
                <w:lang w:eastAsia="en-US"/>
              </w:rPr>
              <w:t xml:space="preserve"> na građevinama od javnog društvenog značaja</w:t>
            </w:r>
          </w:p>
        </w:tc>
      </w:tr>
      <w:tr w:rsidR="00250767" w:rsidRPr="007A752C" w14:paraId="2BE0BAA9" w14:textId="77777777" w:rsidTr="006711B0">
        <w:trPr>
          <w:jc w:val="center"/>
        </w:trPr>
        <w:tc>
          <w:tcPr>
            <w:tcW w:w="1271" w:type="dxa"/>
            <w:shd w:val="clear" w:color="auto" w:fill="F2F2F2" w:themeFill="background1" w:themeFillShade="F2"/>
          </w:tcPr>
          <w:p w14:paraId="2E700F04"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1BFCC5A0"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4B36554E"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7E73646E"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250767" w:rsidRPr="007A752C" w14:paraId="114281BE"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6765B20B"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436C493B"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2C42323A"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28DB417" w14:textId="77777777" w:rsidR="00250767" w:rsidRPr="007A752C" w:rsidRDefault="00250767" w:rsidP="00250767">
            <w:pPr>
              <w:jc w:val="left"/>
              <w:rPr>
                <w:rFonts w:ascii="Calibri" w:hAnsi="Calibri"/>
                <w:szCs w:val="24"/>
                <w:lang w:eastAsia="hr-HR"/>
              </w:rPr>
            </w:pPr>
          </w:p>
        </w:tc>
      </w:tr>
      <w:tr w:rsidR="00250767" w:rsidRPr="007A752C" w14:paraId="6256CF6B"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3F781005"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7C0B70EC"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5DF7F728"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0CD1A941" w14:textId="77777777" w:rsidR="00250767" w:rsidRPr="007A752C" w:rsidRDefault="2E2F3467" w:rsidP="2E2F3467">
            <w:pPr>
              <w:jc w:val="center"/>
              <w:rPr>
                <w:rFonts w:ascii="Calibri" w:hAnsi="Calibri"/>
                <w:b/>
                <w:bCs/>
                <w:lang w:eastAsia="hr-HR"/>
              </w:rPr>
            </w:pPr>
            <w:r w:rsidRPr="007A752C">
              <w:rPr>
                <w:rFonts w:ascii="Calibri" w:hAnsi="Calibri"/>
                <w:b/>
                <w:bCs/>
                <w:lang w:eastAsia="hr-HR"/>
              </w:rPr>
              <w:t>X</w:t>
            </w:r>
          </w:p>
        </w:tc>
      </w:tr>
      <w:tr w:rsidR="00250767" w:rsidRPr="007A752C" w14:paraId="5C10A992"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37602D8A"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7FBFCFA9"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7C8E8000"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01D178B7" w14:textId="77777777" w:rsidR="00250767" w:rsidRPr="007A752C" w:rsidRDefault="00250767" w:rsidP="00250767">
            <w:pPr>
              <w:jc w:val="left"/>
              <w:rPr>
                <w:rFonts w:ascii="Calibri" w:hAnsi="Calibri"/>
                <w:szCs w:val="24"/>
                <w:lang w:eastAsia="hr-HR"/>
              </w:rPr>
            </w:pPr>
          </w:p>
        </w:tc>
      </w:tr>
      <w:tr w:rsidR="00250767" w:rsidRPr="007A752C" w14:paraId="45462F09"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06461C83"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4AC0893C"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575D8CC0"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3AED864E" w14:textId="77777777" w:rsidR="00250767" w:rsidRPr="007A752C" w:rsidRDefault="00250767" w:rsidP="00250767">
            <w:pPr>
              <w:jc w:val="left"/>
              <w:rPr>
                <w:rFonts w:ascii="Calibri" w:hAnsi="Calibri"/>
                <w:szCs w:val="24"/>
                <w:lang w:eastAsia="hr-HR"/>
              </w:rPr>
            </w:pPr>
          </w:p>
        </w:tc>
      </w:tr>
      <w:tr w:rsidR="00250767" w:rsidRPr="007A752C" w14:paraId="2B792015"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308737CC"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4E746A8B"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632843BD"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1ABBA36C" w14:textId="77777777" w:rsidR="00250767" w:rsidRPr="007A752C" w:rsidRDefault="00250767" w:rsidP="00250767">
            <w:pPr>
              <w:jc w:val="left"/>
              <w:rPr>
                <w:rFonts w:ascii="Calibri" w:hAnsi="Calibri"/>
                <w:szCs w:val="24"/>
                <w:lang w:eastAsia="hr-HR"/>
              </w:rPr>
            </w:pPr>
          </w:p>
        </w:tc>
      </w:tr>
    </w:tbl>
    <w:p w14:paraId="60D081CB" w14:textId="77777777" w:rsidR="00A42E47" w:rsidRPr="007A752C" w:rsidRDefault="00A42E47" w:rsidP="00A42E47">
      <w:pPr>
        <w:rPr>
          <w:lang w:eastAsia="en-US"/>
        </w:rPr>
      </w:pPr>
    </w:p>
    <w:p w14:paraId="3A10437B" w14:textId="77777777" w:rsidR="0045599B" w:rsidRPr="007A752C" w:rsidRDefault="0045599B" w:rsidP="00A42E47">
      <w:pPr>
        <w:rPr>
          <w:lang w:eastAsia="en-US"/>
        </w:rPr>
      </w:pPr>
    </w:p>
    <w:p w14:paraId="3702DDCD" w14:textId="67A0A51B" w:rsidR="00250767"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43</w:t>
      </w:r>
      <w:r w:rsidRPr="007A752C">
        <w:fldChar w:fldCharType="end"/>
      </w:r>
      <w:r w:rsidR="2E2F3467" w:rsidRPr="007A752C">
        <w:rPr>
          <w:lang w:eastAsia="en-US"/>
        </w:rPr>
        <w:t xml:space="preserve">: Toplinski val -ocjena kategorije utjecaja na društvenu stabilnost i politiku- prestanak funkcije </w:t>
      </w:r>
    </w:p>
    <w:p w14:paraId="0403CCB4" w14:textId="77777777" w:rsidR="00250767" w:rsidRPr="007A752C" w:rsidRDefault="2E2F3467" w:rsidP="006711B0">
      <w:pPr>
        <w:pStyle w:val="Opisslike"/>
        <w:rPr>
          <w:lang w:eastAsia="en-US"/>
        </w:rPr>
      </w:pPr>
      <w:r w:rsidRPr="007A752C">
        <w:rPr>
          <w:lang w:eastAsia="en-US"/>
        </w:rPr>
        <w:t xml:space="preserve">kritične infrastrukture/objekata od javnog interesa za razdoblje duže od 10 dana </w:t>
      </w:r>
    </w:p>
    <w:tbl>
      <w:tblPr>
        <w:tblStyle w:val="Reetkatablice18"/>
        <w:tblW w:w="0" w:type="auto"/>
        <w:jc w:val="center"/>
        <w:tblLook w:val="04A0" w:firstRow="1" w:lastRow="0" w:firstColumn="1" w:lastColumn="0" w:noHBand="0" w:noVBand="1"/>
      </w:tblPr>
      <w:tblGrid>
        <w:gridCol w:w="1271"/>
        <w:gridCol w:w="1701"/>
        <w:gridCol w:w="3823"/>
        <w:gridCol w:w="2265"/>
      </w:tblGrid>
      <w:tr w:rsidR="00250767" w:rsidRPr="007A752C" w14:paraId="06D32603" w14:textId="77777777" w:rsidTr="006711B0">
        <w:trPr>
          <w:jc w:val="center"/>
        </w:trPr>
        <w:tc>
          <w:tcPr>
            <w:tcW w:w="9060" w:type="dxa"/>
            <w:gridSpan w:val="4"/>
            <w:shd w:val="clear" w:color="auto" w:fill="F2F2F2" w:themeFill="background1" w:themeFillShade="F2"/>
          </w:tcPr>
          <w:p w14:paraId="20D0D6F5"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250767" w:rsidRPr="007A752C" w14:paraId="7A337E0E" w14:textId="77777777" w:rsidTr="006711B0">
        <w:trPr>
          <w:jc w:val="center"/>
        </w:trPr>
        <w:tc>
          <w:tcPr>
            <w:tcW w:w="9060" w:type="dxa"/>
            <w:gridSpan w:val="4"/>
            <w:shd w:val="clear" w:color="auto" w:fill="F2F2F2" w:themeFill="background1" w:themeFillShade="F2"/>
          </w:tcPr>
          <w:p w14:paraId="6D65EC9F"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prestanak funkcije kritične infrastrukture/objekata od javnog interesa za razdoblje duže od 10 dana</w:t>
            </w:r>
          </w:p>
        </w:tc>
      </w:tr>
      <w:tr w:rsidR="00250767" w:rsidRPr="007A752C" w14:paraId="59877A3C" w14:textId="77777777" w:rsidTr="006711B0">
        <w:trPr>
          <w:jc w:val="center"/>
        </w:trPr>
        <w:tc>
          <w:tcPr>
            <w:tcW w:w="1271" w:type="dxa"/>
            <w:shd w:val="clear" w:color="auto" w:fill="F2F2F2" w:themeFill="background1" w:themeFillShade="F2"/>
          </w:tcPr>
          <w:p w14:paraId="2477C750"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22261504"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2A0102D6"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03D6910E"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250767" w:rsidRPr="007A752C" w14:paraId="78859979"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3D6939D2"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08DC07F5"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7C29ED3C"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6F7F0F94" w14:textId="77777777" w:rsidR="00250767" w:rsidRPr="007A752C" w:rsidRDefault="00250767" w:rsidP="00250767">
            <w:pPr>
              <w:jc w:val="left"/>
              <w:rPr>
                <w:rFonts w:ascii="Calibri" w:hAnsi="Calibri"/>
                <w:szCs w:val="24"/>
                <w:lang w:eastAsia="hr-HR"/>
              </w:rPr>
            </w:pPr>
          </w:p>
        </w:tc>
      </w:tr>
      <w:tr w:rsidR="00250767" w:rsidRPr="007A752C" w14:paraId="35D8DF45"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385DA8C6"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7C208A78"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076D15EF"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7EEF1A82" w14:textId="77777777" w:rsidR="00250767" w:rsidRPr="007A752C" w:rsidRDefault="2E2F3467" w:rsidP="2E2F3467">
            <w:pPr>
              <w:jc w:val="center"/>
              <w:rPr>
                <w:rFonts w:ascii="Calibri" w:hAnsi="Calibri"/>
                <w:b/>
                <w:bCs/>
                <w:lang w:eastAsia="hr-HR"/>
              </w:rPr>
            </w:pPr>
            <w:r w:rsidRPr="007A752C">
              <w:rPr>
                <w:rFonts w:ascii="Calibri" w:hAnsi="Calibri"/>
                <w:b/>
                <w:bCs/>
                <w:lang w:eastAsia="hr-HR"/>
              </w:rPr>
              <w:t>X</w:t>
            </w:r>
          </w:p>
        </w:tc>
      </w:tr>
      <w:tr w:rsidR="00250767" w:rsidRPr="007A752C" w14:paraId="6E12D542"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5BFA1F39"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258CC0A6"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23C76C36"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348F072B" w14:textId="77777777" w:rsidR="00250767" w:rsidRPr="007A752C" w:rsidRDefault="00250767" w:rsidP="00250767">
            <w:pPr>
              <w:jc w:val="left"/>
              <w:rPr>
                <w:rFonts w:ascii="Calibri" w:hAnsi="Calibri"/>
                <w:szCs w:val="24"/>
                <w:lang w:eastAsia="hr-HR"/>
              </w:rPr>
            </w:pPr>
          </w:p>
        </w:tc>
      </w:tr>
      <w:tr w:rsidR="00250767" w:rsidRPr="007A752C" w14:paraId="54B39A26"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638C409B"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16976F6D"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4A9A5867"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1E3E3CEA" w14:textId="77777777" w:rsidR="00250767" w:rsidRPr="007A752C" w:rsidRDefault="00250767" w:rsidP="00250767">
            <w:pPr>
              <w:jc w:val="left"/>
              <w:rPr>
                <w:rFonts w:ascii="Calibri" w:hAnsi="Calibri"/>
                <w:szCs w:val="24"/>
                <w:lang w:eastAsia="hr-HR"/>
              </w:rPr>
            </w:pPr>
          </w:p>
        </w:tc>
      </w:tr>
      <w:tr w:rsidR="00250767" w:rsidRPr="007A752C" w14:paraId="51837EBB"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092D860A" w14:textId="77777777" w:rsidR="00250767"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327BE621"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5638582E"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4A9BAE88" w14:textId="77777777" w:rsidR="00250767" w:rsidRPr="007A752C" w:rsidRDefault="00250767" w:rsidP="00250767">
            <w:pPr>
              <w:jc w:val="left"/>
              <w:rPr>
                <w:rFonts w:ascii="Calibri" w:hAnsi="Calibri"/>
                <w:szCs w:val="24"/>
                <w:lang w:eastAsia="hr-HR"/>
              </w:rPr>
            </w:pPr>
          </w:p>
        </w:tc>
      </w:tr>
    </w:tbl>
    <w:p w14:paraId="3CA1B848" w14:textId="77777777" w:rsidR="00250767" w:rsidRPr="007A752C" w:rsidRDefault="00250767" w:rsidP="00250767">
      <w:pPr>
        <w:jc w:val="left"/>
        <w:rPr>
          <w:rFonts w:ascii="Calibri" w:hAnsi="Calibri"/>
          <w:sz w:val="20"/>
          <w:lang w:eastAsia="en-US"/>
        </w:rPr>
      </w:pPr>
    </w:p>
    <w:p w14:paraId="23276EA9" w14:textId="77777777" w:rsidR="00610C29" w:rsidRPr="007A752C" w:rsidRDefault="2E2F3467" w:rsidP="006711B0">
      <w:pPr>
        <w:pStyle w:val="paragraph"/>
        <w:spacing w:before="0" w:beforeAutospacing="0" w:after="0" w:afterAutospacing="0" w:line="276" w:lineRule="auto"/>
        <w:jc w:val="both"/>
        <w:textAlignment w:val="baseline"/>
        <w:rPr>
          <w:rFonts w:asciiTheme="minorHAnsi" w:hAnsiTheme="minorHAnsi" w:cs="Segoe UI"/>
          <w:sz w:val="22"/>
          <w:szCs w:val="22"/>
        </w:rPr>
      </w:pPr>
      <w:r w:rsidRPr="007A752C">
        <w:rPr>
          <w:rStyle w:val="normaltextrun"/>
          <w:rFonts w:asciiTheme="minorHAnsi" w:hAnsiTheme="minorHAnsi"/>
          <w:sz w:val="22"/>
          <w:szCs w:val="22"/>
        </w:rPr>
        <w:t>Građevine od javnog značaja i objekti kritične infrastrukture neće pretrpjeti nikakva oštećenja izazvana pojavom toplinskog vala. Poteškoće su moguće u osiguravanju normalnog funkcioniranja kritične infrastrukture zbog izostanka s posla radnika koji su na bolovanju, ali ne na nivou dužeg prekida rad institucija od javnog značaja.</w:t>
      </w:r>
      <w:r w:rsidRPr="007A752C">
        <w:rPr>
          <w:rStyle w:val="eop"/>
          <w:rFonts w:asciiTheme="minorHAnsi" w:eastAsia="SimSun" w:hAnsiTheme="minorHAnsi"/>
          <w:sz w:val="22"/>
          <w:szCs w:val="22"/>
        </w:rPr>
        <w:t> </w:t>
      </w:r>
    </w:p>
    <w:p w14:paraId="3ACD0E54" w14:textId="77777777" w:rsidR="00610C29" w:rsidRPr="007A752C" w:rsidRDefault="00610C29" w:rsidP="006711B0">
      <w:pPr>
        <w:pStyle w:val="paragraph"/>
        <w:spacing w:before="0" w:beforeAutospacing="0" w:after="0" w:afterAutospacing="0" w:line="276" w:lineRule="auto"/>
        <w:jc w:val="both"/>
        <w:textAlignment w:val="baseline"/>
        <w:rPr>
          <w:rStyle w:val="normaltextrun"/>
          <w:rFonts w:asciiTheme="minorHAnsi" w:hAnsiTheme="minorHAnsi"/>
          <w:iCs/>
          <w:sz w:val="22"/>
          <w:szCs w:val="22"/>
        </w:rPr>
      </w:pPr>
    </w:p>
    <w:p w14:paraId="67AB8A8C" w14:textId="0DEFCC8D" w:rsidR="00610C29" w:rsidRPr="007A752C" w:rsidRDefault="2E2F3467" w:rsidP="006711B0">
      <w:pPr>
        <w:pStyle w:val="paragraph"/>
        <w:spacing w:before="0" w:beforeAutospacing="0" w:after="0" w:afterAutospacing="0" w:line="276" w:lineRule="auto"/>
        <w:jc w:val="both"/>
        <w:textAlignment w:val="baseline"/>
        <w:rPr>
          <w:rFonts w:asciiTheme="minorHAnsi" w:hAnsiTheme="minorHAnsi" w:cs="Segoe UI"/>
          <w:sz w:val="22"/>
          <w:szCs w:val="22"/>
        </w:rPr>
      </w:pPr>
      <w:r w:rsidRPr="007A752C">
        <w:rPr>
          <w:rStyle w:val="normaltextrun"/>
          <w:rFonts w:asciiTheme="minorHAnsi" w:hAnsiTheme="minorHAnsi"/>
          <w:sz w:val="22"/>
          <w:szCs w:val="22"/>
        </w:rPr>
        <w:t>Doći će do veće potrošnje električne energije oko 12 %</w:t>
      </w:r>
      <w:r w:rsidR="007551B4">
        <w:rPr>
          <w:rStyle w:val="normaltextrun"/>
          <w:rFonts w:asciiTheme="minorHAnsi" w:hAnsiTheme="minorHAnsi"/>
          <w:sz w:val="22"/>
          <w:szCs w:val="22"/>
        </w:rPr>
        <w:t xml:space="preserve"> </w:t>
      </w:r>
      <w:r w:rsidRPr="007A752C">
        <w:rPr>
          <w:rStyle w:val="normaltextrun"/>
          <w:rFonts w:asciiTheme="minorHAnsi" w:hAnsiTheme="minorHAnsi"/>
          <w:sz w:val="22"/>
          <w:szCs w:val="22"/>
        </w:rPr>
        <w:t>( upotreba klima uređaja) i povećana potrošnja vode oko 4000 kubika na dan za Osječko- baranjsku županiju, ali ekonomičnim korištenjem neće doći do obustave isporuke vode i  električne energije.</w:t>
      </w:r>
      <w:r w:rsidRPr="007A752C">
        <w:rPr>
          <w:rStyle w:val="eop"/>
          <w:rFonts w:asciiTheme="minorHAnsi" w:eastAsia="SimSun" w:hAnsiTheme="minorHAnsi"/>
          <w:sz w:val="22"/>
          <w:szCs w:val="22"/>
        </w:rPr>
        <w:t> </w:t>
      </w:r>
    </w:p>
    <w:p w14:paraId="3AEF1B7D" w14:textId="77777777" w:rsidR="00A07FEF" w:rsidRPr="007A752C" w:rsidRDefault="00A07FEF" w:rsidP="006711B0">
      <w:pPr>
        <w:spacing w:line="276" w:lineRule="auto"/>
        <w:jc w:val="left"/>
        <w:rPr>
          <w:rFonts w:ascii="Calibri" w:hAnsi="Calibri"/>
          <w:sz w:val="20"/>
          <w:lang w:eastAsia="en-US"/>
        </w:rPr>
      </w:pPr>
    </w:p>
    <w:p w14:paraId="01FE6334" w14:textId="5B555194" w:rsidR="00250767"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44</w:t>
      </w:r>
      <w:r w:rsidRPr="007A752C">
        <w:fldChar w:fldCharType="end"/>
      </w:r>
      <w:r w:rsidR="2E2F3467" w:rsidRPr="007A752C">
        <w:rPr>
          <w:lang w:eastAsia="en-US"/>
        </w:rPr>
        <w:t>: Toplinski val-zbirna ocjena posljedica po društvenu stabilnost i politiku</w:t>
      </w:r>
    </w:p>
    <w:tbl>
      <w:tblPr>
        <w:tblStyle w:val="Reetkatablice18"/>
        <w:tblW w:w="0" w:type="auto"/>
        <w:jc w:val="center"/>
        <w:tblLook w:val="04A0" w:firstRow="1" w:lastRow="0" w:firstColumn="1" w:lastColumn="0" w:noHBand="0" w:noVBand="1"/>
      </w:tblPr>
      <w:tblGrid>
        <w:gridCol w:w="1555"/>
        <w:gridCol w:w="1842"/>
        <w:gridCol w:w="1985"/>
        <w:gridCol w:w="2693"/>
        <w:gridCol w:w="985"/>
      </w:tblGrid>
      <w:tr w:rsidR="00250767" w:rsidRPr="007A752C" w14:paraId="3A7AB8A8" w14:textId="77777777" w:rsidTr="006711B0">
        <w:trPr>
          <w:jc w:val="center"/>
        </w:trPr>
        <w:tc>
          <w:tcPr>
            <w:tcW w:w="9060" w:type="dxa"/>
            <w:gridSpan w:val="5"/>
            <w:shd w:val="clear" w:color="auto" w:fill="F2F2F2" w:themeFill="background1" w:themeFillShade="F2"/>
          </w:tcPr>
          <w:p w14:paraId="17307EBC"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250767" w:rsidRPr="007A752C" w14:paraId="6A009814" w14:textId="77777777" w:rsidTr="006711B0">
        <w:trPr>
          <w:jc w:val="center"/>
        </w:trPr>
        <w:tc>
          <w:tcPr>
            <w:tcW w:w="9060" w:type="dxa"/>
            <w:gridSpan w:val="5"/>
            <w:shd w:val="clear" w:color="auto" w:fill="F2F2F2" w:themeFill="background1" w:themeFillShade="F2"/>
          </w:tcPr>
          <w:p w14:paraId="110AE505"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Zbirna ocjena kategorije posljedice velike nesreće</w:t>
            </w:r>
          </w:p>
        </w:tc>
      </w:tr>
      <w:tr w:rsidR="00250767" w:rsidRPr="007A752C" w14:paraId="1C3891F7" w14:textId="77777777" w:rsidTr="006711B0">
        <w:trPr>
          <w:jc w:val="center"/>
        </w:trPr>
        <w:tc>
          <w:tcPr>
            <w:tcW w:w="1555" w:type="dxa"/>
            <w:shd w:val="clear" w:color="auto" w:fill="F2F2F2" w:themeFill="background1" w:themeFillShade="F2"/>
          </w:tcPr>
          <w:p w14:paraId="33D71800"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842" w:type="dxa"/>
            <w:shd w:val="clear" w:color="auto" w:fill="F2F2F2" w:themeFill="background1" w:themeFillShade="F2"/>
          </w:tcPr>
          <w:p w14:paraId="5DC07E95" w14:textId="77777777" w:rsidR="00250767"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Oštećena kritična infrastruktura</w:t>
            </w:r>
          </w:p>
          <w:p w14:paraId="3CC4F804" w14:textId="77777777" w:rsidR="00250767"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Oštećena kritična infrastruktura</w:t>
            </w:r>
          </w:p>
        </w:tc>
        <w:tc>
          <w:tcPr>
            <w:tcW w:w="1985" w:type="dxa"/>
            <w:shd w:val="clear" w:color="auto" w:fill="F2F2F2" w:themeFill="background1" w:themeFillShade="F2"/>
          </w:tcPr>
          <w:p w14:paraId="6B6B7BC8" w14:textId="78B3866A" w:rsidR="00250767"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Štete/</w:t>
            </w:r>
            <w:r w:rsidR="0086304F">
              <w:rPr>
                <w:rFonts w:ascii="Calibri" w:hAnsi="Calibri"/>
                <w:sz w:val="18"/>
                <w:szCs w:val="18"/>
                <w:lang w:eastAsia="en-US"/>
              </w:rPr>
              <w:t>gubitci</w:t>
            </w:r>
            <w:r w:rsidRPr="007A752C">
              <w:rPr>
                <w:rFonts w:ascii="Calibri" w:hAnsi="Calibri"/>
                <w:sz w:val="18"/>
                <w:szCs w:val="18"/>
                <w:lang w:eastAsia="en-US"/>
              </w:rPr>
              <w:t xml:space="preserve"> na građevinama od javno društvenog značaja</w:t>
            </w:r>
          </w:p>
        </w:tc>
        <w:tc>
          <w:tcPr>
            <w:tcW w:w="2693" w:type="dxa"/>
            <w:shd w:val="clear" w:color="auto" w:fill="F2F2F2" w:themeFill="background1" w:themeFillShade="F2"/>
          </w:tcPr>
          <w:p w14:paraId="157888B1" w14:textId="77777777" w:rsidR="00250767"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Prestanak rada kritične infrastrukture ili građevina od javno društvenog značaja na rok dulji od 10 dana</w:t>
            </w:r>
          </w:p>
        </w:tc>
        <w:tc>
          <w:tcPr>
            <w:tcW w:w="985" w:type="dxa"/>
            <w:shd w:val="clear" w:color="auto" w:fill="F2F2F2" w:themeFill="background1" w:themeFillShade="F2"/>
          </w:tcPr>
          <w:p w14:paraId="4C20AA78"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Zbirna ocjena (x)</w:t>
            </w:r>
          </w:p>
        </w:tc>
      </w:tr>
      <w:tr w:rsidR="00250767" w:rsidRPr="007A752C" w14:paraId="5E6AA0B3" w14:textId="77777777" w:rsidTr="006711B0">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41447870"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ACD3401"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x</w:t>
            </w:r>
          </w:p>
        </w:tc>
        <w:tc>
          <w:tcPr>
            <w:tcW w:w="1985" w:type="dxa"/>
          </w:tcPr>
          <w:p w14:paraId="2D5109F8" w14:textId="77777777" w:rsidR="00250767" w:rsidRPr="007A752C" w:rsidRDefault="00250767" w:rsidP="00250767">
            <w:pPr>
              <w:jc w:val="center"/>
              <w:rPr>
                <w:rFonts w:ascii="Calibri" w:hAnsi="Calibri"/>
                <w:sz w:val="20"/>
                <w:lang w:eastAsia="en-US"/>
              </w:rPr>
            </w:pPr>
          </w:p>
        </w:tc>
        <w:tc>
          <w:tcPr>
            <w:tcW w:w="2693" w:type="dxa"/>
          </w:tcPr>
          <w:p w14:paraId="18F82F76" w14:textId="77777777" w:rsidR="00250767" w:rsidRPr="007A752C" w:rsidRDefault="00250767" w:rsidP="00250767">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04417679" w14:textId="77777777" w:rsidR="00250767" w:rsidRPr="007A752C" w:rsidRDefault="00250767" w:rsidP="00250767">
            <w:pPr>
              <w:jc w:val="left"/>
              <w:rPr>
                <w:rFonts w:ascii="Calibri" w:hAnsi="Calibri"/>
                <w:szCs w:val="24"/>
                <w:lang w:eastAsia="en-US"/>
              </w:rPr>
            </w:pPr>
          </w:p>
        </w:tc>
      </w:tr>
      <w:tr w:rsidR="00250767" w:rsidRPr="007A752C" w14:paraId="10701779" w14:textId="77777777" w:rsidTr="006711B0">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3BA3DB54"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821F95D" w14:textId="77777777" w:rsidR="00250767" w:rsidRPr="007A752C" w:rsidRDefault="00250767" w:rsidP="00250767">
            <w:pPr>
              <w:jc w:val="center"/>
              <w:rPr>
                <w:rFonts w:ascii="Calibri" w:hAnsi="Calibri"/>
                <w:sz w:val="20"/>
                <w:lang w:eastAsia="en-US"/>
              </w:rPr>
            </w:pPr>
          </w:p>
        </w:tc>
        <w:tc>
          <w:tcPr>
            <w:tcW w:w="1985" w:type="dxa"/>
          </w:tcPr>
          <w:p w14:paraId="6A682213" w14:textId="77777777" w:rsidR="00250767" w:rsidRPr="007A752C" w:rsidRDefault="2E2F3467" w:rsidP="2E2F3467">
            <w:pPr>
              <w:jc w:val="center"/>
              <w:rPr>
                <w:rFonts w:ascii="Calibri" w:hAnsi="Calibri"/>
                <w:sz w:val="20"/>
                <w:lang w:eastAsia="en-US"/>
              </w:rPr>
            </w:pPr>
            <w:r w:rsidRPr="007A752C">
              <w:rPr>
                <w:rFonts w:ascii="Calibri" w:hAnsi="Calibri"/>
                <w:sz w:val="20"/>
                <w:lang w:eastAsia="en-US"/>
              </w:rPr>
              <w:t>x</w:t>
            </w:r>
          </w:p>
        </w:tc>
        <w:tc>
          <w:tcPr>
            <w:tcW w:w="2693" w:type="dxa"/>
          </w:tcPr>
          <w:p w14:paraId="37F02312" w14:textId="77777777" w:rsidR="00250767" w:rsidRPr="007A752C" w:rsidRDefault="00302EC8" w:rsidP="00250767">
            <w:pPr>
              <w:jc w:val="center"/>
              <w:rPr>
                <w:rFonts w:ascii="Calibri" w:hAnsi="Calibri"/>
                <w:sz w:val="20"/>
                <w:lang w:eastAsia="en-US"/>
              </w:rPr>
            </w:pPr>
            <w:r w:rsidRPr="007A752C">
              <w:rPr>
                <w:rFonts w:ascii="Calibri" w:hAnsi="Calibri"/>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127E4029" w14:textId="77777777" w:rsidR="00250767" w:rsidRPr="007A752C" w:rsidRDefault="2E2F3467" w:rsidP="2E2F3467">
            <w:pPr>
              <w:jc w:val="center"/>
              <w:rPr>
                <w:rFonts w:ascii="Calibri" w:hAnsi="Calibri"/>
                <w:b/>
                <w:bCs/>
                <w:lang w:eastAsia="en-US"/>
              </w:rPr>
            </w:pPr>
            <w:r w:rsidRPr="007A752C">
              <w:rPr>
                <w:rFonts w:ascii="Calibri" w:hAnsi="Calibri"/>
                <w:b/>
                <w:bCs/>
                <w:lang w:eastAsia="en-US"/>
              </w:rPr>
              <w:t>X</w:t>
            </w:r>
          </w:p>
        </w:tc>
      </w:tr>
      <w:tr w:rsidR="00250767" w:rsidRPr="007A752C" w14:paraId="72F497D1" w14:textId="77777777" w:rsidTr="006711B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374147BC"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E69DBC6" w14:textId="77777777" w:rsidR="00250767" w:rsidRPr="007A752C" w:rsidRDefault="00250767" w:rsidP="00250767">
            <w:pPr>
              <w:jc w:val="center"/>
              <w:rPr>
                <w:rFonts w:ascii="Calibri" w:hAnsi="Calibri"/>
                <w:sz w:val="20"/>
                <w:lang w:eastAsia="en-US"/>
              </w:rPr>
            </w:pPr>
          </w:p>
        </w:tc>
        <w:tc>
          <w:tcPr>
            <w:tcW w:w="1985" w:type="dxa"/>
          </w:tcPr>
          <w:p w14:paraId="1E212B06" w14:textId="77777777" w:rsidR="00250767" w:rsidRPr="007A752C" w:rsidRDefault="00250767" w:rsidP="00250767">
            <w:pPr>
              <w:jc w:val="center"/>
              <w:rPr>
                <w:rFonts w:ascii="Calibri" w:hAnsi="Calibri"/>
                <w:sz w:val="20"/>
                <w:lang w:eastAsia="en-US"/>
              </w:rPr>
            </w:pPr>
          </w:p>
        </w:tc>
        <w:tc>
          <w:tcPr>
            <w:tcW w:w="2693" w:type="dxa"/>
          </w:tcPr>
          <w:p w14:paraId="797C54D3" w14:textId="77777777" w:rsidR="00250767" w:rsidRPr="007A752C" w:rsidRDefault="00250767" w:rsidP="00250767">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31CF2614" w14:textId="77777777" w:rsidR="00250767" w:rsidRPr="007A752C" w:rsidRDefault="00250767" w:rsidP="00250767">
            <w:pPr>
              <w:jc w:val="left"/>
              <w:rPr>
                <w:rFonts w:ascii="Calibri" w:hAnsi="Calibri"/>
                <w:szCs w:val="24"/>
                <w:lang w:eastAsia="en-US"/>
              </w:rPr>
            </w:pPr>
          </w:p>
        </w:tc>
      </w:tr>
      <w:tr w:rsidR="00250767" w:rsidRPr="007A752C" w14:paraId="7B3CD91C" w14:textId="77777777" w:rsidTr="006711B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2C7122DD"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0B534E88" w14:textId="77777777" w:rsidR="00250767" w:rsidRPr="007A752C" w:rsidRDefault="00250767" w:rsidP="00250767">
            <w:pPr>
              <w:jc w:val="center"/>
              <w:rPr>
                <w:rFonts w:ascii="Calibri" w:hAnsi="Calibri"/>
                <w:sz w:val="20"/>
                <w:lang w:eastAsia="en-US"/>
              </w:rPr>
            </w:pPr>
          </w:p>
        </w:tc>
        <w:tc>
          <w:tcPr>
            <w:tcW w:w="1985" w:type="dxa"/>
          </w:tcPr>
          <w:p w14:paraId="15F86D82" w14:textId="77777777" w:rsidR="00250767" w:rsidRPr="007A752C" w:rsidRDefault="00250767" w:rsidP="00250767">
            <w:pPr>
              <w:jc w:val="center"/>
              <w:rPr>
                <w:rFonts w:ascii="Calibri" w:hAnsi="Calibri"/>
                <w:sz w:val="20"/>
                <w:lang w:eastAsia="en-US"/>
              </w:rPr>
            </w:pPr>
          </w:p>
        </w:tc>
        <w:tc>
          <w:tcPr>
            <w:tcW w:w="2693" w:type="dxa"/>
          </w:tcPr>
          <w:p w14:paraId="768DCD3E" w14:textId="77777777" w:rsidR="00250767" w:rsidRPr="007A752C" w:rsidRDefault="00250767" w:rsidP="00250767">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3907CC7E" w14:textId="77777777" w:rsidR="00250767" w:rsidRPr="007A752C" w:rsidRDefault="00250767" w:rsidP="00250767">
            <w:pPr>
              <w:jc w:val="left"/>
              <w:rPr>
                <w:rFonts w:ascii="Calibri" w:hAnsi="Calibri"/>
                <w:szCs w:val="24"/>
                <w:lang w:eastAsia="en-US"/>
              </w:rPr>
            </w:pPr>
          </w:p>
        </w:tc>
      </w:tr>
      <w:tr w:rsidR="00250767" w:rsidRPr="007A752C" w14:paraId="6F655867" w14:textId="77777777" w:rsidTr="006711B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6861F11E" w14:textId="77777777" w:rsidR="00250767" w:rsidRPr="007A752C" w:rsidRDefault="2E2F3467" w:rsidP="2E2F3467">
            <w:pPr>
              <w:jc w:val="left"/>
              <w:rPr>
                <w:rFonts w:ascii="Calibri" w:hAnsi="Calibri"/>
                <w:sz w:val="20"/>
                <w:lang w:eastAsia="hr-HR"/>
              </w:rPr>
            </w:pPr>
            <w:r w:rsidRPr="007A752C">
              <w:rPr>
                <w:rFonts w:ascii="Calibri" w:hAnsi="Calibri"/>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06C061C" w14:textId="77777777" w:rsidR="00250767" w:rsidRPr="007A752C" w:rsidRDefault="00250767" w:rsidP="00250767">
            <w:pPr>
              <w:jc w:val="center"/>
              <w:rPr>
                <w:rFonts w:ascii="Calibri" w:hAnsi="Calibri"/>
                <w:sz w:val="20"/>
                <w:lang w:eastAsia="en-US"/>
              </w:rPr>
            </w:pPr>
          </w:p>
        </w:tc>
        <w:tc>
          <w:tcPr>
            <w:tcW w:w="1985" w:type="dxa"/>
          </w:tcPr>
          <w:p w14:paraId="1B331D77" w14:textId="77777777" w:rsidR="00250767" w:rsidRPr="007A752C" w:rsidRDefault="00250767" w:rsidP="00250767">
            <w:pPr>
              <w:jc w:val="center"/>
              <w:rPr>
                <w:rFonts w:ascii="Calibri" w:hAnsi="Calibri"/>
                <w:sz w:val="20"/>
                <w:lang w:eastAsia="en-US"/>
              </w:rPr>
            </w:pPr>
          </w:p>
        </w:tc>
        <w:tc>
          <w:tcPr>
            <w:tcW w:w="2693" w:type="dxa"/>
          </w:tcPr>
          <w:p w14:paraId="12FE280A" w14:textId="77777777" w:rsidR="00250767" w:rsidRPr="007A752C" w:rsidRDefault="00250767" w:rsidP="00250767">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3B52B7E3" w14:textId="77777777" w:rsidR="00250767" w:rsidRPr="007A752C" w:rsidRDefault="00250767" w:rsidP="00250767">
            <w:pPr>
              <w:jc w:val="left"/>
              <w:rPr>
                <w:rFonts w:ascii="Calibri" w:hAnsi="Calibri"/>
                <w:szCs w:val="24"/>
                <w:lang w:eastAsia="en-US"/>
              </w:rPr>
            </w:pPr>
          </w:p>
        </w:tc>
      </w:tr>
    </w:tbl>
    <w:p w14:paraId="1DFD5890" w14:textId="77777777" w:rsidR="00250767" w:rsidRPr="007A752C" w:rsidRDefault="00250767" w:rsidP="00250767">
      <w:pPr>
        <w:jc w:val="left"/>
        <w:rPr>
          <w:rFonts w:ascii="Calibri" w:hAnsi="Calibri"/>
          <w:sz w:val="22"/>
          <w:szCs w:val="22"/>
          <w:lang w:eastAsia="en-US"/>
        </w:rPr>
      </w:pPr>
    </w:p>
    <w:p w14:paraId="1B3B4A95" w14:textId="77777777" w:rsidR="00250767" w:rsidRPr="007A752C" w:rsidRDefault="00250767" w:rsidP="00250767">
      <w:pPr>
        <w:jc w:val="left"/>
        <w:rPr>
          <w:rFonts w:ascii="Calibri" w:hAnsi="Calibri"/>
          <w:sz w:val="22"/>
          <w:szCs w:val="22"/>
          <w:lang w:eastAsia="en-US"/>
        </w:rPr>
      </w:pPr>
    </w:p>
    <w:p w14:paraId="4CA8E76E" w14:textId="77777777" w:rsidR="00302EC8" w:rsidRDefault="00302EC8" w:rsidP="00302EC8">
      <w:pPr>
        <w:spacing w:line="276" w:lineRule="auto"/>
        <w:textAlignment w:val="baseline"/>
        <w:rPr>
          <w:rFonts w:cs="Segoe UI"/>
          <w:b/>
          <w:i/>
          <w:sz w:val="22"/>
          <w:szCs w:val="22"/>
          <w:lang w:eastAsia="hr-HR"/>
        </w:rPr>
      </w:pPr>
      <w:r w:rsidRPr="007A752C">
        <w:rPr>
          <w:rFonts w:cs="Segoe UI"/>
          <w:sz w:val="22"/>
          <w:szCs w:val="22"/>
          <w:lang w:eastAsia="hr-HR"/>
        </w:rPr>
        <w:t xml:space="preserve">Posljedice na društvenu stabilnost i politiku nalaze se u </w:t>
      </w:r>
      <w:r w:rsidRPr="007A752C">
        <w:rPr>
          <w:rFonts w:cs="Segoe UI"/>
          <w:b/>
          <w:i/>
          <w:sz w:val="22"/>
          <w:szCs w:val="22"/>
          <w:lang w:eastAsia="hr-HR"/>
        </w:rPr>
        <w:t>kategoriji 2 – malene posljedice.</w:t>
      </w:r>
    </w:p>
    <w:p w14:paraId="71D4ACDF" w14:textId="77777777" w:rsidR="00F57D2D" w:rsidRPr="007A752C" w:rsidRDefault="00F57D2D" w:rsidP="00302EC8">
      <w:pPr>
        <w:spacing w:line="276" w:lineRule="auto"/>
        <w:textAlignment w:val="baseline"/>
        <w:rPr>
          <w:rFonts w:cs="Segoe UI"/>
          <w:b/>
          <w:i/>
          <w:sz w:val="22"/>
          <w:szCs w:val="22"/>
          <w:lang w:eastAsia="hr-HR"/>
        </w:rPr>
      </w:pPr>
    </w:p>
    <w:p w14:paraId="794D5686" w14:textId="77777777" w:rsidR="00250767" w:rsidRPr="007A752C" w:rsidRDefault="2E2F3467" w:rsidP="00EE73EA">
      <w:pPr>
        <w:pStyle w:val="Razina4"/>
        <w:rPr>
          <w:lang w:val="hr-HR"/>
        </w:rPr>
      </w:pPr>
      <w:bookmarkStart w:id="143" w:name="_Toc225768578"/>
      <w:r w:rsidRPr="007A752C">
        <w:rPr>
          <w:lang w:val="hr-HR"/>
        </w:rPr>
        <w:t>Toplinski val, zbirna ocjena posljedica</w:t>
      </w:r>
      <w:bookmarkEnd w:id="143"/>
    </w:p>
    <w:p w14:paraId="26FD53B6" w14:textId="77777777" w:rsidR="0045599B" w:rsidRPr="007A752C" w:rsidRDefault="0045599B" w:rsidP="0045599B">
      <w:pPr>
        <w:rPr>
          <w:lang w:eastAsia="hr-HR"/>
        </w:rPr>
      </w:pPr>
    </w:p>
    <w:p w14:paraId="5F812F6D" w14:textId="66A6D18F" w:rsidR="0045599B" w:rsidRPr="007A752C" w:rsidRDefault="0045599B" w:rsidP="006711B0">
      <w:pPr>
        <w:pStyle w:val="Opisslike"/>
        <w:rPr>
          <w:lang w:eastAsia="en-US"/>
        </w:rPr>
      </w:pPr>
      <w:r w:rsidRPr="007A752C">
        <w:rPr>
          <w:lang w:eastAsia="en-US"/>
        </w:rPr>
        <w:t xml:space="preserve">          </w:t>
      </w:r>
      <w:bookmarkStart w:id="144" w:name="_Hlk502911145"/>
      <w:r w:rsidR="006711B0" w:rsidRPr="007A752C">
        <w:t xml:space="preserve">Tablica </w:t>
      </w:r>
      <w:r w:rsidR="00F57D2D">
        <w:t>58</w:t>
      </w:r>
      <w:r w:rsidRPr="007A752C">
        <w:rPr>
          <w:lang w:eastAsia="en-US"/>
        </w:rPr>
        <w:t>: Toplinski val –</w:t>
      </w:r>
      <w:r w:rsidR="006711B0" w:rsidRPr="007A752C">
        <w:rPr>
          <w:lang w:eastAsia="en-US"/>
        </w:rPr>
        <w:t xml:space="preserve"> </w:t>
      </w:r>
      <w:r w:rsidRPr="007A752C">
        <w:rPr>
          <w:lang w:eastAsia="en-US"/>
        </w:rPr>
        <w:t xml:space="preserve">zbirna ocjena posljedica </w:t>
      </w:r>
    </w:p>
    <w:tbl>
      <w:tblPr>
        <w:tblStyle w:val="Reetkatablice18"/>
        <w:tblW w:w="0" w:type="auto"/>
        <w:jc w:val="center"/>
        <w:tblLook w:val="04A0" w:firstRow="1" w:lastRow="0" w:firstColumn="1" w:lastColumn="0" w:noHBand="0" w:noVBand="1"/>
      </w:tblPr>
      <w:tblGrid>
        <w:gridCol w:w="1555"/>
        <w:gridCol w:w="1842"/>
        <w:gridCol w:w="1985"/>
        <w:gridCol w:w="2693"/>
        <w:gridCol w:w="985"/>
      </w:tblGrid>
      <w:tr w:rsidR="0045599B" w:rsidRPr="007A752C" w14:paraId="3B254292" w14:textId="77777777" w:rsidTr="0094771C">
        <w:trPr>
          <w:jc w:val="center"/>
        </w:trPr>
        <w:tc>
          <w:tcPr>
            <w:tcW w:w="9060" w:type="dxa"/>
            <w:gridSpan w:val="5"/>
            <w:shd w:val="clear" w:color="auto" w:fill="F2F2F2" w:themeFill="background1" w:themeFillShade="F2"/>
          </w:tcPr>
          <w:p w14:paraId="7A055F48" w14:textId="77777777" w:rsidR="0045599B" w:rsidRPr="007A752C" w:rsidRDefault="0045599B" w:rsidP="002C2E07">
            <w:pPr>
              <w:jc w:val="center"/>
              <w:rPr>
                <w:rFonts w:ascii="Calibri" w:hAnsi="Calibri"/>
                <w:b/>
                <w:bCs/>
                <w:sz w:val="20"/>
                <w:lang w:eastAsia="en-US"/>
              </w:rPr>
            </w:pPr>
            <w:r w:rsidRPr="007A752C">
              <w:rPr>
                <w:rFonts w:ascii="Calibri" w:hAnsi="Calibri"/>
                <w:b/>
                <w:bCs/>
                <w:sz w:val="20"/>
                <w:lang w:eastAsia="en-US"/>
              </w:rPr>
              <w:t>Zbirna ocjena kategorije posljedice velike nesreće</w:t>
            </w:r>
          </w:p>
        </w:tc>
      </w:tr>
      <w:tr w:rsidR="0045599B" w:rsidRPr="007A752C" w14:paraId="4ED882E5" w14:textId="77777777" w:rsidTr="0094771C">
        <w:trPr>
          <w:jc w:val="center"/>
        </w:trPr>
        <w:tc>
          <w:tcPr>
            <w:tcW w:w="1555" w:type="dxa"/>
            <w:shd w:val="clear" w:color="auto" w:fill="F2F2F2" w:themeFill="background1" w:themeFillShade="F2"/>
          </w:tcPr>
          <w:p w14:paraId="1F77A6CB" w14:textId="77777777" w:rsidR="0045599B" w:rsidRPr="007A752C" w:rsidRDefault="0045599B" w:rsidP="002C2E07">
            <w:pPr>
              <w:jc w:val="center"/>
              <w:rPr>
                <w:rFonts w:ascii="Calibri" w:hAnsi="Calibri"/>
                <w:b/>
                <w:bCs/>
                <w:sz w:val="20"/>
                <w:lang w:eastAsia="en-US"/>
              </w:rPr>
            </w:pPr>
            <w:r w:rsidRPr="007A752C">
              <w:rPr>
                <w:rFonts w:ascii="Calibri" w:hAnsi="Calibri"/>
                <w:b/>
                <w:bCs/>
                <w:sz w:val="20"/>
                <w:lang w:eastAsia="en-US"/>
              </w:rPr>
              <w:t>Kategorija</w:t>
            </w:r>
          </w:p>
        </w:tc>
        <w:tc>
          <w:tcPr>
            <w:tcW w:w="1842" w:type="dxa"/>
            <w:shd w:val="clear" w:color="auto" w:fill="F2F2F2" w:themeFill="background1" w:themeFillShade="F2"/>
          </w:tcPr>
          <w:p w14:paraId="4C4685B9" w14:textId="77777777" w:rsidR="0045599B" w:rsidRPr="007A752C" w:rsidRDefault="0045599B" w:rsidP="002C2E07">
            <w:pPr>
              <w:jc w:val="center"/>
              <w:rPr>
                <w:rFonts w:ascii="Calibri" w:hAnsi="Calibri"/>
                <w:b/>
                <w:bCs/>
                <w:sz w:val="18"/>
                <w:szCs w:val="18"/>
                <w:lang w:eastAsia="en-US"/>
              </w:rPr>
            </w:pPr>
            <w:r w:rsidRPr="007A752C">
              <w:rPr>
                <w:rFonts w:ascii="Calibri" w:hAnsi="Calibri"/>
                <w:b/>
                <w:bCs/>
                <w:sz w:val="18"/>
                <w:szCs w:val="18"/>
                <w:lang w:eastAsia="en-US"/>
              </w:rPr>
              <w:t>Život I zdravlje ljudi</w:t>
            </w:r>
          </w:p>
        </w:tc>
        <w:tc>
          <w:tcPr>
            <w:tcW w:w="1985" w:type="dxa"/>
            <w:shd w:val="clear" w:color="auto" w:fill="F2F2F2" w:themeFill="background1" w:themeFillShade="F2"/>
          </w:tcPr>
          <w:p w14:paraId="4884EB17" w14:textId="77777777" w:rsidR="0045599B" w:rsidRPr="007A752C" w:rsidRDefault="0045599B" w:rsidP="002C2E07">
            <w:pPr>
              <w:jc w:val="center"/>
              <w:rPr>
                <w:rFonts w:ascii="Calibri" w:hAnsi="Calibri"/>
                <w:b/>
                <w:bCs/>
                <w:sz w:val="18"/>
                <w:szCs w:val="18"/>
                <w:lang w:eastAsia="en-US"/>
              </w:rPr>
            </w:pPr>
            <w:r w:rsidRPr="007A752C">
              <w:rPr>
                <w:rFonts w:ascii="Calibri" w:hAnsi="Calibri"/>
                <w:b/>
                <w:bCs/>
                <w:sz w:val="18"/>
                <w:szCs w:val="18"/>
                <w:lang w:eastAsia="en-US"/>
              </w:rPr>
              <w:t>Gospodarstvo</w:t>
            </w:r>
          </w:p>
        </w:tc>
        <w:tc>
          <w:tcPr>
            <w:tcW w:w="2693" w:type="dxa"/>
            <w:shd w:val="clear" w:color="auto" w:fill="F2F2F2" w:themeFill="background1" w:themeFillShade="F2"/>
          </w:tcPr>
          <w:p w14:paraId="2E3BA5E0" w14:textId="77777777" w:rsidR="0045599B" w:rsidRPr="007A752C" w:rsidRDefault="0045599B" w:rsidP="002C2E07">
            <w:pPr>
              <w:jc w:val="center"/>
              <w:rPr>
                <w:rFonts w:ascii="Calibri" w:hAnsi="Calibri"/>
                <w:b/>
                <w:bCs/>
                <w:sz w:val="18"/>
                <w:szCs w:val="18"/>
                <w:lang w:eastAsia="en-US"/>
              </w:rPr>
            </w:pPr>
            <w:r w:rsidRPr="007A752C">
              <w:rPr>
                <w:rFonts w:ascii="Calibri" w:hAnsi="Calibri"/>
                <w:b/>
                <w:bCs/>
                <w:sz w:val="18"/>
                <w:szCs w:val="18"/>
                <w:lang w:eastAsia="en-US"/>
              </w:rPr>
              <w:t xml:space="preserve">Društvena </w:t>
            </w:r>
            <w:r w:rsidR="007A752C" w:rsidRPr="007A752C">
              <w:rPr>
                <w:rFonts w:ascii="Calibri" w:hAnsi="Calibri"/>
                <w:b/>
                <w:bCs/>
                <w:sz w:val="18"/>
                <w:szCs w:val="18"/>
                <w:lang w:eastAsia="en-US"/>
              </w:rPr>
              <w:t>stabilnosti</w:t>
            </w:r>
            <w:r w:rsidRPr="007A752C">
              <w:rPr>
                <w:rFonts w:ascii="Calibri" w:hAnsi="Calibri"/>
                <w:b/>
                <w:bCs/>
                <w:sz w:val="18"/>
                <w:szCs w:val="18"/>
                <w:lang w:eastAsia="en-US"/>
              </w:rPr>
              <w:t xml:space="preserve"> politika</w:t>
            </w:r>
          </w:p>
        </w:tc>
        <w:tc>
          <w:tcPr>
            <w:tcW w:w="985" w:type="dxa"/>
            <w:shd w:val="clear" w:color="auto" w:fill="F2F2F2" w:themeFill="background1" w:themeFillShade="F2"/>
          </w:tcPr>
          <w:p w14:paraId="41575805" w14:textId="77777777" w:rsidR="0045599B" w:rsidRPr="007A752C" w:rsidRDefault="0045599B" w:rsidP="002C2E07">
            <w:pPr>
              <w:jc w:val="center"/>
              <w:rPr>
                <w:rFonts w:ascii="Calibri" w:hAnsi="Calibri"/>
                <w:b/>
                <w:bCs/>
                <w:sz w:val="20"/>
                <w:lang w:eastAsia="en-US"/>
              </w:rPr>
            </w:pPr>
            <w:r w:rsidRPr="007A752C">
              <w:rPr>
                <w:rFonts w:ascii="Calibri" w:hAnsi="Calibri"/>
                <w:b/>
                <w:bCs/>
                <w:sz w:val="20"/>
                <w:lang w:eastAsia="en-US"/>
              </w:rPr>
              <w:t>Zbirna ocjena (x)</w:t>
            </w:r>
          </w:p>
        </w:tc>
      </w:tr>
      <w:tr w:rsidR="0045599B" w:rsidRPr="007A752C" w14:paraId="2AA7A2F7"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6322652E" w14:textId="77777777" w:rsidR="0045599B" w:rsidRPr="007A752C" w:rsidRDefault="0045599B" w:rsidP="002C2E07">
            <w:pPr>
              <w:jc w:val="left"/>
              <w:rPr>
                <w:rFonts w:ascii="Calibri" w:hAnsi="Calibri"/>
                <w:b/>
                <w:bCs/>
                <w:sz w:val="20"/>
                <w:lang w:eastAsia="hr-HR"/>
              </w:rPr>
            </w:pPr>
            <w:r w:rsidRPr="007A752C">
              <w:rPr>
                <w:rFonts w:ascii="Calibri" w:hAnsi="Calibri"/>
                <w:b/>
                <w:bCs/>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9907552" w14:textId="77777777" w:rsidR="0045599B" w:rsidRPr="007A752C" w:rsidRDefault="0045599B" w:rsidP="002C2E07">
            <w:pPr>
              <w:jc w:val="center"/>
              <w:rPr>
                <w:rFonts w:ascii="Calibri" w:hAnsi="Calibri"/>
                <w:b/>
                <w:sz w:val="20"/>
                <w:lang w:eastAsia="en-US"/>
              </w:rPr>
            </w:pPr>
          </w:p>
        </w:tc>
        <w:tc>
          <w:tcPr>
            <w:tcW w:w="1985" w:type="dxa"/>
          </w:tcPr>
          <w:p w14:paraId="75F19BEF" w14:textId="77777777" w:rsidR="0045599B" w:rsidRPr="007A752C" w:rsidRDefault="0045599B" w:rsidP="002C2E07">
            <w:pPr>
              <w:jc w:val="center"/>
              <w:rPr>
                <w:rFonts w:ascii="Calibri" w:hAnsi="Calibri"/>
                <w:b/>
                <w:sz w:val="20"/>
                <w:lang w:eastAsia="en-US"/>
              </w:rPr>
            </w:pPr>
          </w:p>
        </w:tc>
        <w:tc>
          <w:tcPr>
            <w:tcW w:w="2693" w:type="dxa"/>
          </w:tcPr>
          <w:p w14:paraId="50F81529" w14:textId="77777777" w:rsidR="0045599B" w:rsidRPr="007A752C" w:rsidRDefault="0045599B" w:rsidP="002C2E07">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5850B11E" w14:textId="77777777" w:rsidR="0045599B" w:rsidRPr="007A752C" w:rsidRDefault="0045599B" w:rsidP="002C2E07">
            <w:pPr>
              <w:jc w:val="left"/>
              <w:rPr>
                <w:rFonts w:ascii="Calibri" w:hAnsi="Calibri"/>
                <w:b/>
                <w:szCs w:val="24"/>
                <w:lang w:eastAsia="en-US"/>
              </w:rPr>
            </w:pPr>
          </w:p>
        </w:tc>
      </w:tr>
      <w:tr w:rsidR="0045599B" w:rsidRPr="007A752C" w14:paraId="7BC63E2C"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7C23BA1D" w14:textId="77777777" w:rsidR="0045599B" w:rsidRPr="007A752C" w:rsidRDefault="0045599B" w:rsidP="002C2E07">
            <w:pPr>
              <w:jc w:val="left"/>
              <w:rPr>
                <w:rFonts w:ascii="Calibri" w:hAnsi="Calibri"/>
                <w:b/>
                <w:bCs/>
                <w:sz w:val="20"/>
                <w:lang w:eastAsia="hr-HR"/>
              </w:rPr>
            </w:pPr>
            <w:r w:rsidRPr="007A752C">
              <w:rPr>
                <w:rFonts w:ascii="Calibri" w:hAnsi="Calibri"/>
                <w:b/>
                <w:bCs/>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01A7E951" w14:textId="77777777" w:rsidR="0045599B" w:rsidRPr="007A752C" w:rsidRDefault="0045599B" w:rsidP="002C2E07">
            <w:pPr>
              <w:jc w:val="center"/>
              <w:rPr>
                <w:rFonts w:ascii="Calibri" w:hAnsi="Calibri"/>
                <w:b/>
                <w:sz w:val="20"/>
                <w:lang w:eastAsia="en-US"/>
              </w:rPr>
            </w:pPr>
          </w:p>
        </w:tc>
        <w:tc>
          <w:tcPr>
            <w:tcW w:w="1985" w:type="dxa"/>
          </w:tcPr>
          <w:p w14:paraId="21AE88CB" w14:textId="00C19B5D" w:rsidR="0045599B" w:rsidRPr="007A752C" w:rsidRDefault="007551B4" w:rsidP="002C2E07">
            <w:pPr>
              <w:jc w:val="center"/>
              <w:rPr>
                <w:rFonts w:ascii="Calibri" w:hAnsi="Calibri"/>
                <w:b/>
                <w:sz w:val="20"/>
                <w:lang w:eastAsia="en-US"/>
              </w:rPr>
            </w:pPr>
            <w:r w:rsidRPr="007A752C">
              <w:rPr>
                <w:rFonts w:ascii="Calibri" w:hAnsi="Calibri"/>
                <w:b/>
                <w:sz w:val="20"/>
                <w:lang w:eastAsia="en-US"/>
              </w:rPr>
              <w:t>X</w:t>
            </w:r>
          </w:p>
        </w:tc>
        <w:tc>
          <w:tcPr>
            <w:tcW w:w="2693" w:type="dxa"/>
          </w:tcPr>
          <w:p w14:paraId="3FC28859" w14:textId="77777777" w:rsidR="0045599B" w:rsidRPr="007A752C" w:rsidRDefault="0045599B" w:rsidP="002C2E07">
            <w:pPr>
              <w:jc w:val="center"/>
              <w:rPr>
                <w:rFonts w:ascii="Calibri" w:hAnsi="Calibri"/>
                <w:b/>
                <w:bCs/>
                <w:sz w:val="20"/>
                <w:lang w:eastAsia="en-US"/>
              </w:rPr>
            </w:pPr>
            <w:r w:rsidRPr="007A752C">
              <w:rPr>
                <w:rFonts w:ascii="Calibri" w:hAnsi="Calibri"/>
                <w:b/>
                <w:bCs/>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24F590F1" w14:textId="77777777" w:rsidR="0045599B" w:rsidRPr="007A752C" w:rsidRDefault="0045599B" w:rsidP="002C2E07">
            <w:pPr>
              <w:jc w:val="center"/>
              <w:rPr>
                <w:rFonts w:ascii="Calibri" w:hAnsi="Calibri"/>
                <w:b/>
                <w:bCs/>
                <w:lang w:eastAsia="en-US"/>
              </w:rPr>
            </w:pPr>
          </w:p>
        </w:tc>
      </w:tr>
      <w:tr w:rsidR="0045599B" w:rsidRPr="007A752C" w14:paraId="0A1A1597"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7F4C08E7" w14:textId="77777777" w:rsidR="0045599B" w:rsidRPr="007A752C" w:rsidRDefault="0045599B" w:rsidP="002C2E07">
            <w:pPr>
              <w:jc w:val="left"/>
              <w:rPr>
                <w:rFonts w:ascii="Calibri" w:hAnsi="Calibri"/>
                <w:b/>
                <w:bCs/>
                <w:sz w:val="20"/>
                <w:lang w:eastAsia="hr-HR"/>
              </w:rPr>
            </w:pPr>
            <w:r w:rsidRPr="007A752C">
              <w:rPr>
                <w:rFonts w:ascii="Calibri" w:hAnsi="Calibri"/>
                <w:b/>
                <w:bCs/>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22FE8DEA" w14:textId="37A9A083" w:rsidR="0045599B" w:rsidRPr="007A752C" w:rsidRDefault="0045599B" w:rsidP="002C2E07">
            <w:pPr>
              <w:jc w:val="center"/>
              <w:rPr>
                <w:rFonts w:ascii="Calibri" w:hAnsi="Calibri"/>
                <w:b/>
                <w:sz w:val="20"/>
                <w:lang w:eastAsia="en-US"/>
              </w:rPr>
            </w:pPr>
          </w:p>
        </w:tc>
        <w:tc>
          <w:tcPr>
            <w:tcW w:w="1985" w:type="dxa"/>
          </w:tcPr>
          <w:p w14:paraId="1A971790" w14:textId="3FFA4F51" w:rsidR="0045599B" w:rsidRPr="007A752C" w:rsidRDefault="0045599B" w:rsidP="002C2E07">
            <w:pPr>
              <w:jc w:val="center"/>
              <w:rPr>
                <w:rFonts w:ascii="Calibri" w:hAnsi="Calibri"/>
                <w:b/>
                <w:sz w:val="20"/>
                <w:lang w:eastAsia="en-US"/>
              </w:rPr>
            </w:pPr>
          </w:p>
        </w:tc>
        <w:tc>
          <w:tcPr>
            <w:tcW w:w="2693" w:type="dxa"/>
          </w:tcPr>
          <w:p w14:paraId="316FA2B7" w14:textId="77777777" w:rsidR="0045599B" w:rsidRPr="007A752C" w:rsidRDefault="0045599B" w:rsidP="002C2E07">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22C21130" w14:textId="77777777" w:rsidR="0045599B" w:rsidRPr="007A752C" w:rsidRDefault="0045599B" w:rsidP="00A57885">
            <w:pPr>
              <w:jc w:val="center"/>
              <w:rPr>
                <w:rFonts w:ascii="Calibri" w:hAnsi="Calibri"/>
                <w:b/>
                <w:szCs w:val="24"/>
                <w:lang w:eastAsia="en-US"/>
              </w:rPr>
            </w:pPr>
            <w:r w:rsidRPr="007A752C">
              <w:rPr>
                <w:rFonts w:ascii="Calibri" w:hAnsi="Calibri"/>
                <w:b/>
                <w:szCs w:val="24"/>
                <w:lang w:eastAsia="en-US"/>
              </w:rPr>
              <w:t>X</w:t>
            </w:r>
          </w:p>
        </w:tc>
      </w:tr>
      <w:tr w:rsidR="0045599B" w:rsidRPr="007A752C" w14:paraId="2C77AFAB"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25BAE958" w14:textId="77777777" w:rsidR="0045599B" w:rsidRPr="007A752C" w:rsidRDefault="0045599B" w:rsidP="002C2E07">
            <w:pPr>
              <w:jc w:val="left"/>
              <w:rPr>
                <w:rFonts w:ascii="Calibri" w:hAnsi="Calibri"/>
                <w:b/>
                <w:bCs/>
                <w:sz w:val="20"/>
                <w:lang w:eastAsia="hr-HR"/>
              </w:rPr>
            </w:pPr>
            <w:r w:rsidRPr="007A752C">
              <w:rPr>
                <w:rFonts w:ascii="Calibri" w:hAnsi="Calibri"/>
                <w:b/>
                <w:bCs/>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0E96A43F" w14:textId="77777777" w:rsidR="0045599B" w:rsidRPr="007A752C" w:rsidRDefault="0045599B" w:rsidP="002C2E07">
            <w:pPr>
              <w:jc w:val="center"/>
              <w:rPr>
                <w:rFonts w:ascii="Calibri" w:hAnsi="Calibri"/>
                <w:b/>
                <w:sz w:val="20"/>
                <w:lang w:eastAsia="en-US"/>
              </w:rPr>
            </w:pPr>
          </w:p>
        </w:tc>
        <w:tc>
          <w:tcPr>
            <w:tcW w:w="1985" w:type="dxa"/>
          </w:tcPr>
          <w:p w14:paraId="4427BF1B" w14:textId="77777777" w:rsidR="0045599B" w:rsidRPr="007A752C" w:rsidRDefault="0045599B" w:rsidP="002C2E07">
            <w:pPr>
              <w:jc w:val="center"/>
              <w:rPr>
                <w:rFonts w:ascii="Calibri" w:hAnsi="Calibri"/>
                <w:b/>
                <w:sz w:val="20"/>
                <w:lang w:eastAsia="en-US"/>
              </w:rPr>
            </w:pPr>
          </w:p>
        </w:tc>
        <w:tc>
          <w:tcPr>
            <w:tcW w:w="2693" w:type="dxa"/>
          </w:tcPr>
          <w:p w14:paraId="43DB4DD1" w14:textId="77777777" w:rsidR="0045599B" w:rsidRPr="007A752C" w:rsidRDefault="0045599B" w:rsidP="002C2E07">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4F45310D" w14:textId="77777777" w:rsidR="0045599B" w:rsidRPr="007A752C" w:rsidRDefault="0045599B" w:rsidP="002C2E07">
            <w:pPr>
              <w:jc w:val="left"/>
              <w:rPr>
                <w:rFonts w:ascii="Calibri" w:hAnsi="Calibri"/>
                <w:b/>
                <w:bCs/>
                <w:lang w:eastAsia="en-US"/>
              </w:rPr>
            </w:pPr>
          </w:p>
        </w:tc>
      </w:tr>
      <w:tr w:rsidR="0045599B" w:rsidRPr="007A752C" w14:paraId="1071ED2C"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069AF4D6" w14:textId="77777777" w:rsidR="0045599B" w:rsidRPr="007A752C" w:rsidRDefault="0045599B" w:rsidP="002C2E07">
            <w:pPr>
              <w:jc w:val="left"/>
              <w:rPr>
                <w:rFonts w:ascii="Calibri" w:hAnsi="Calibri"/>
                <w:b/>
                <w:bCs/>
                <w:sz w:val="20"/>
                <w:lang w:eastAsia="hr-HR"/>
              </w:rPr>
            </w:pPr>
            <w:r w:rsidRPr="007A752C">
              <w:rPr>
                <w:rFonts w:ascii="Calibri" w:hAnsi="Calibri"/>
                <w:b/>
                <w:bCs/>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01AF74B0" w14:textId="0E2835EE" w:rsidR="0045599B" w:rsidRPr="007A752C" w:rsidRDefault="00F91163" w:rsidP="002C2E07">
            <w:pPr>
              <w:jc w:val="center"/>
              <w:rPr>
                <w:rFonts w:ascii="Calibri" w:hAnsi="Calibri"/>
                <w:b/>
                <w:bCs/>
                <w:sz w:val="20"/>
                <w:lang w:eastAsia="en-US"/>
              </w:rPr>
            </w:pPr>
            <w:r w:rsidRPr="007A752C">
              <w:rPr>
                <w:rFonts w:ascii="Calibri" w:hAnsi="Calibri"/>
                <w:b/>
                <w:bCs/>
                <w:sz w:val="20"/>
                <w:lang w:eastAsia="en-US"/>
              </w:rPr>
              <w:t>X</w:t>
            </w:r>
          </w:p>
        </w:tc>
        <w:tc>
          <w:tcPr>
            <w:tcW w:w="1985" w:type="dxa"/>
          </w:tcPr>
          <w:p w14:paraId="431C273B" w14:textId="77777777" w:rsidR="0045599B" w:rsidRPr="007A752C" w:rsidRDefault="0045599B" w:rsidP="002C2E07">
            <w:pPr>
              <w:jc w:val="center"/>
              <w:rPr>
                <w:rFonts w:ascii="Calibri" w:hAnsi="Calibri"/>
                <w:b/>
                <w:bCs/>
                <w:sz w:val="20"/>
                <w:lang w:eastAsia="en-US"/>
              </w:rPr>
            </w:pPr>
          </w:p>
        </w:tc>
        <w:tc>
          <w:tcPr>
            <w:tcW w:w="2693" w:type="dxa"/>
          </w:tcPr>
          <w:p w14:paraId="2A19CB1E" w14:textId="77777777" w:rsidR="0045599B" w:rsidRPr="007A752C" w:rsidRDefault="0045599B" w:rsidP="002C2E07">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3A920FB9" w14:textId="77777777" w:rsidR="0045599B" w:rsidRPr="007A752C" w:rsidRDefault="0045599B" w:rsidP="002C2E07">
            <w:pPr>
              <w:jc w:val="left"/>
              <w:rPr>
                <w:rFonts w:ascii="Calibri" w:hAnsi="Calibri"/>
                <w:b/>
                <w:bCs/>
                <w:lang w:eastAsia="en-US"/>
              </w:rPr>
            </w:pPr>
          </w:p>
        </w:tc>
      </w:tr>
    </w:tbl>
    <w:p w14:paraId="7DA476F7" w14:textId="77777777" w:rsidR="0045599B" w:rsidRPr="007A752C" w:rsidRDefault="0045599B" w:rsidP="0045599B">
      <w:pPr>
        <w:rPr>
          <w:lang w:eastAsia="hr-HR"/>
        </w:rPr>
      </w:pPr>
    </w:p>
    <w:p w14:paraId="2974D499" w14:textId="77777777" w:rsidR="0045599B" w:rsidRPr="007A752C" w:rsidRDefault="0045599B" w:rsidP="006711B0">
      <w:pPr>
        <w:spacing w:line="276" w:lineRule="auto"/>
        <w:rPr>
          <w:b/>
          <w:i/>
          <w:sz w:val="22"/>
          <w:szCs w:val="22"/>
          <w:lang w:eastAsia="hr-HR"/>
        </w:rPr>
      </w:pPr>
      <w:r w:rsidRPr="007A752C">
        <w:rPr>
          <w:rStyle w:val="normaltextrun"/>
          <w:color w:val="000000"/>
          <w:sz w:val="22"/>
          <w:szCs w:val="22"/>
          <w:shd w:val="clear" w:color="auto" w:fill="FFFFFF"/>
        </w:rPr>
        <w:t>Zbirno posljedice </w:t>
      </w:r>
      <w:r w:rsidR="00340AD8" w:rsidRPr="007A752C">
        <w:rPr>
          <w:rStyle w:val="normaltextrun"/>
          <w:color w:val="000000"/>
          <w:sz w:val="22"/>
          <w:szCs w:val="22"/>
          <w:shd w:val="clear" w:color="auto" w:fill="FFFFFF"/>
        </w:rPr>
        <w:t>toplinskog vala</w:t>
      </w:r>
      <w:r w:rsidRPr="007A752C">
        <w:rPr>
          <w:rStyle w:val="normaltextrun"/>
          <w:color w:val="000000"/>
          <w:sz w:val="22"/>
          <w:szCs w:val="22"/>
          <w:shd w:val="clear" w:color="auto" w:fill="FFFFFF"/>
        </w:rPr>
        <w:t xml:space="preserve">  ovise o posljedicama sva tri utjecaja na društvene vrijednosti i dobiju se kao srednja vrijednost kategorija život i zdravlje ljudi, gospodarstvo i društvena stabilnost i politika, što određuje </w:t>
      </w:r>
      <w:r w:rsidRPr="007A752C">
        <w:rPr>
          <w:rStyle w:val="normaltextrun"/>
          <w:b/>
          <w:i/>
          <w:sz w:val="22"/>
          <w:szCs w:val="22"/>
          <w:shd w:val="clear" w:color="auto" w:fill="FFFFFF"/>
        </w:rPr>
        <w:t>kategoriju 3 – umjerene posljedice.</w:t>
      </w:r>
      <w:r w:rsidRPr="007A752C">
        <w:rPr>
          <w:rStyle w:val="eop"/>
          <w:b/>
          <w:i/>
          <w:sz w:val="22"/>
          <w:szCs w:val="22"/>
          <w:shd w:val="clear" w:color="auto" w:fill="FFFFFF"/>
        </w:rPr>
        <w:t> </w:t>
      </w:r>
    </w:p>
    <w:p w14:paraId="020CB698" w14:textId="77777777" w:rsidR="0045599B" w:rsidRPr="007A752C" w:rsidRDefault="0045599B" w:rsidP="0045599B">
      <w:pPr>
        <w:rPr>
          <w:lang w:eastAsia="hr-HR"/>
        </w:rPr>
      </w:pPr>
    </w:p>
    <w:p w14:paraId="3CC5A3DC" w14:textId="488AA77B" w:rsidR="00F571C1" w:rsidRPr="007A752C" w:rsidRDefault="0086304F" w:rsidP="00EE73EA">
      <w:pPr>
        <w:pStyle w:val="Razina4"/>
        <w:rPr>
          <w:lang w:val="hr-HR"/>
        </w:rPr>
      </w:pPr>
      <w:bookmarkStart w:id="145" w:name="_Toc225768579"/>
      <w:bookmarkEnd w:id="144"/>
      <w:r>
        <w:rPr>
          <w:lang w:val="hr-HR"/>
        </w:rPr>
        <w:t>Podatci</w:t>
      </w:r>
      <w:r w:rsidR="00F571C1" w:rsidRPr="007A752C">
        <w:rPr>
          <w:lang w:val="hr-HR"/>
        </w:rPr>
        <w:t>, izvori i metode izračuna</w:t>
      </w:r>
      <w:bookmarkEnd w:id="145"/>
    </w:p>
    <w:p w14:paraId="052C0313" w14:textId="77777777" w:rsidR="0045599B" w:rsidRPr="007A752C" w:rsidRDefault="0045599B" w:rsidP="00F571C1">
      <w:pPr>
        <w:rPr>
          <w:sz w:val="22"/>
          <w:szCs w:val="22"/>
          <w:lang w:eastAsia="hr-HR"/>
        </w:rPr>
      </w:pPr>
    </w:p>
    <w:p w14:paraId="047E9359" w14:textId="2B735CEA" w:rsidR="00F571C1" w:rsidRPr="007A752C" w:rsidRDefault="006711B0" w:rsidP="00F571C1">
      <w:pPr>
        <w:rPr>
          <w:sz w:val="22"/>
          <w:szCs w:val="22"/>
          <w:lang w:eastAsia="hr-HR"/>
        </w:rPr>
      </w:pPr>
      <w:r w:rsidRPr="007A752C">
        <w:rPr>
          <w:sz w:val="22"/>
          <w:szCs w:val="22"/>
          <w:lang w:eastAsia="hr-HR"/>
        </w:rPr>
        <w:t xml:space="preserve">Opisano u </w:t>
      </w:r>
      <w:r w:rsidR="0086304F">
        <w:rPr>
          <w:sz w:val="22"/>
          <w:szCs w:val="22"/>
          <w:lang w:eastAsia="hr-HR"/>
        </w:rPr>
        <w:t>točki</w:t>
      </w:r>
      <w:r w:rsidRPr="007A752C">
        <w:rPr>
          <w:sz w:val="22"/>
          <w:szCs w:val="22"/>
          <w:lang w:eastAsia="hr-HR"/>
        </w:rPr>
        <w:t xml:space="preserve"> 3</w:t>
      </w:r>
      <w:r w:rsidR="00F571C1" w:rsidRPr="007A752C">
        <w:rPr>
          <w:sz w:val="22"/>
          <w:szCs w:val="22"/>
          <w:lang w:eastAsia="hr-HR"/>
        </w:rPr>
        <w:t>. Procjene rizika.</w:t>
      </w:r>
    </w:p>
    <w:p w14:paraId="06E76D97" w14:textId="77777777" w:rsidR="00F571C1" w:rsidRPr="007A752C" w:rsidRDefault="00F571C1" w:rsidP="00F571C1">
      <w:pPr>
        <w:rPr>
          <w:sz w:val="22"/>
          <w:szCs w:val="22"/>
          <w:lang w:eastAsia="hr-HR"/>
        </w:rPr>
      </w:pPr>
    </w:p>
    <w:p w14:paraId="7763EC6E" w14:textId="77777777" w:rsidR="00250767" w:rsidRPr="007A752C" w:rsidRDefault="00250767" w:rsidP="00250767">
      <w:pPr>
        <w:jc w:val="left"/>
        <w:rPr>
          <w:rFonts w:ascii="Calibri" w:hAnsi="Calibri"/>
          <w:sz w:val="22"/>
          <w:szCs w:val="22"/>
          <w:lang w:eastAsia="en-US"/>
        </w:rPr>
      </w:pPr>
    </w:p>
    <w:p w14:paraId="4F72291A" w14:textId="77777777" w:rsidR="0045599B" w:rsidRPr="007A752C" w:rsidRDefault="0045599B" w:rsidP="00250767">
      <w:pPr>
        <w:jc w:val="left"/>
        <w:rPr>
          <w:rFonts w:ascii="Calibri" w:hAnsi="Calibri"/>
          <w:sz w:val="22"/>
          <w:szCs w:val="22"/>
          <w:lang w:eastAsia="en-US"/>
        </w:rPr>
      </w:pPr>
    </w:p>
    <w:p w14:paraId="699FAF12" w14:textId="77777777" w:rsidR="0045599B" w:rsidRPr="007A752C" w:rsidRDefault="0045599B" w:rsidP="00250767">
      <w:pPr>
        <w:jc w:val="left"/>
        <w:rPr>
          <w:rFonts w:ascii="Calibri" w:hAnsi="Calibri"/>
          <w:sz w:val="22"/>
          <w:szCs w:val="22"/>
          <w:lang w:eastAsia="en-US"/>
        </w:rPr>
      </w:pPr>
    </w:p>
    <w:p w14:paraId="43F02C0A" w14:textId="77777777" w:rsidR="0045599B" w:rsidRPr="007A752C" w:rsidRDefault="0045599B" w:rsidP="00250767">
      <w:pPr>
        <w:jc w:val="left"/>
        <w:rPr>
          <w:rFonts w:ascii="Calibri" w:hAnsi="Calibri"/>
          <w:sz w:val="22"/>
          <w:szCs w:val="22"/>
          <w:lang w:eastAsia="en-US"/>
        </w:rPr>
      </w:pPr>
    </w:p>
    <w:p w14:paraId="6FD65BB0" w14:textId="77777777" w:rsidR="00A42E47" w:rsidRPr="007A752C" w:rsidRDefault="2E2F3467" w:rsidP="00EE73EA">
      <w:pPr>
        <w:pStyle w:val="Razina3"/>
        <w:rPr>
          <w:lang w:val="hr-HR"/>
        </w:rPr>
      </w:pPr>
      <w:bookmarkStart w:id="146" w:name="_Toc225768580"/>
      <w:r w:rsidRPr="007A752C">
        <w:rPr>
          <w:lang w:val="hr-HR"/>
        </w:rPr>
        <w:t>Utvrđivanje rizika preko matrice rizika</w:t>
      </w:r>
      <w:bookmarkEnd w:id="146"/>
    </w:p>
    <w:p w14:paraId="0D8869E6" w14:textId="77777777" w:rsidR="00212F92" w:rsidRPr="007A752C" w:rsidRDefault="00212F92" w:rsidP="00212F92">
      <w:pPr>
        <w:rPr>
          <w:lang w:eastAsia="en-US"/>
        </w:rPr>
      </w:pPr>
    </w:p>
    <w:p w14:paraId="455352E1" w14:textId="2C35DFD4" w:rsidR="00212F92" w:rsidRPr="007A752C" w:rsidRDefault="006711B0" w:rsidP="006711B0">
      <w:pPr>
        <w:pStyle w:val="Opisslike"/>
        <w:rPr>
          <w:lang w:eastAsia="en-US"/>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10</w:t>
      </w:r>
      <w:r w:rsidRPr="007A752C">
        <w:fldChar w:fldCharType="end"/>
      </w:r>
      <w:r w:rsidR="005F62E4">
        <w:t>9</w:t>
      </w:r>
      <w:r w:rsidR="2E2F3467" w:rsidRPr="007A752C">
        <w:rPr>
          <w:lang w:eastAsia="en-US"/>
        </w:rPr>
        <w:t>: Toplinski val, matrice rizika</w:t>
      </w:r>
    </w:p>
    <w:tbl>
      <w:tblPr>
        <w:tblStyle w:val="Reetkatablice19"/>
        <w:tblW w:w="0" w:type="auto"/>
        <w:jc w:val="center"/>
        <w:tblLook w:val="04A0" w:firstRow="1" w:lastRow="0" w:firstColumn="1" w:lastColumn="0" w:noHBand="0" w:noVBand="1"/>
      </w:tblPr>
      <w:tblGrid>
        <w:gridCol w:w="4678"/>
        <w:gridCol w:w="4529"/>
      </w:tblGrid>
      <w:tr w:rsidR="00250767" w:rsidRPr="007A752C" w14:paraId="48703638" w14:textId="77777777" w:rsidTr="2E2F3467">
        <w:trPr>
          <w:trHeight w:val="4409"/>
          <w:jc w:val="center"/>
        </w:trPr>
        <w:tc>
          <w:tcPr>
            <w:tcW w:w="4678" w:type="dxa"/>
          </w:tcPr>
          <w:p w14:paraId="289F4FAA" w14:textId="77777777" w:rsidR="00250767" w:rsidRPr="007A752C" w:rsidRDefault="00250767" w:rsidP="00250767">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250767" w:rsidRPr="007A752C" w14:paraId="486BDFDE" w14:textId="77777777" w:rsidTr="2E2F3467">
              <w:trPr>
                <w:jc w:val="center"/>
              </w:trPr>
              <w:tc>
                <w:tcPr>
                  <w:tcW w:w="1276" w:type="dxa"/>
                </w:tcPr>
                <w:p w14:paraId="02C00301"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1B3FF377" w14:textId="77777777" w:rsidR="00250767"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7F6BD540"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66E0F1DB"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5EAB5744"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6E3FBD71"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1E538DEA"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06781936" w14:textId="77777777" w:rsidR="00250767"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r>
            <w:tr w:rsidR="00250767" w:rsidRPr="007A752C" w14:paraId="2D771B47" w14:textId="77777777" w:rsidTr="2E2F3467">
              <w:trPr>
                <w:jc w:val="center"/>
              </w:trPr>
              <w:tc>
                <w:tcPr>
                  <w:tcW w:w="1276" w:type="dxa"/>
                </w:tcPr>
                <w:p w14:paraId="6D782AC7"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360DFA0C" w14:textId="77777777" w:rsidR="00250767" w:rsidRPr="007A752C" w:rsidRDefault="00250767" w:rsidP="00250767">
                  <w:pPr>
                    <w:jc w:val="left"/>
                    <w:rPr>
                      <w:rFonts w:ascii="Calibri" w:hAnsi="Calibri"/>
                      <w:sz w:val="28"/>
                      <w:szCs w:val="28"/>
                      <w:lang w:eastAsia="en-US"/>
                    </w:rPr>
                  </w:pPr>
                </w:p>
              </w:tc>
              <w:tc>
                <w:tcPr>
                  <w:tcW w:w="284" w:type="dxa"/>
                </w:tcPr>
                <w:p w14:paraId="513E6B9C"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62B323ED"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0D76164A"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0641CA89"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25039F58"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1704C7F1" w14:textId="77777777" w:rsidR="00250767" w:rsidRPr="007A752C" w:rsidRDefault="00250767" w:rsidP="00250767">
                  <w:pPr>
                    <w:jc w:val="left"/>
                    <w:rPr>
                      <w:rFonts w:ascii="Calibri" w:hAnsi="Calibri"/>
                      <w:sz w:val="28"/>
                      <w:szCs w:val="28"/>
                      <w:lang w:eastAsia="en-US"/>
                    </w:rPr>
                  </w:pPr>
                </w:p>
              </w:tc>
            </w:tr>
            <w:tr w:rsidR="00250767" w:rsidRPr="007A752C" w14:paraId="6A28993A" w14:textId="77777777" w:rsidTr="2E2F3467">
              <w:trPr>
                <w:jc w:val="center"/>
              </w:trPr>
              <w:tc>
                <w:tcPr>
                  <w:tcW w:w="1276" w:type="dxa"/>
                </w:tcPr>
                <w:p w14:paraId="4D5E4B82"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35839677" w14:textId="77777777" w:rsidR="00250767" w:rsidRPr="007A752C" w:rsidRDefault="00250767" w:rsidP="00250767">
                  <w:pPr>
                    <w:jc w:val="left"/>
                    <w:rPr>
                      <w:rFonts w:ascii="Calibri" w:hAnsi="Calibri"/>
                      <w:sz w:val="28"/>
                      <w:szCs w:val="28"/>
                      <w:lang w:eastAsia="en-US"/>
                    </w:rPr>
                  </w:pPr>
                </w:p>
              </w:tc>
              <w:tc>
                <w:tcPr>
                  <w:tcW w:w="284" w:type="dxa"/>
                </w:tcPr>
                <w:p w14:paraId="14301DB6"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14F097BA"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6CF96E6B" w14:textId="77777777" w:rsidR="00250767" w:rsidRPr="007A752C" w:rsidRDefault="00250767" w:rsidP="00250767">
                  <w:pPr>
                    <w:jc w:val="left"/>
                    <w:rPr>
                      <w:rFonts w:ascii="Calibri" w:hAnsi="Calibri"/>
                      <w:sz w:val="28"/>
                      <w:szCs w:val="28"/>
                      <w:lang w:eastAsia="en-US"/>
                    </w:rPr>
                  </w:pPr>
                </w:p>
              </w:tc>
              <w:tc>
                <w:tcPr>
                  <w:tcW w:w="426" w:type="dxa"/>
                  <w:shd w:val="clear" w:color="auto" w:fill="FFC000"/>
                </w:tcPr>
                <w:p w14:paraId="380DF363"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0A3EE1D4"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296A32B9" w14:textId="77777777" w:rsidR="00250767" w:rsidRPr="007A752C" w:rsidRDefault="00250767" w:rsidP="00250767">
                  <w:pPr>
                    <w:jc w:val="left"/>
                    <w:rPr>
                      <w:rFonts w:ascii="Calibri" w:hAnsi="Calibri"/>
                      <w:sz w:val="28"/>
                      <w:szCs w:val="28"/>
                      <w:lang w:eastAsia="en-US"/>
                    </w:rPr>
                  </w:pPr>
                </w:p>
              </w:tc>
            </w:tr>
            <w:tr w:rsidR="00250767" w:rsidRPr="007A752C" w14:paraId="5AFECFA8" w14:textId="77777777" w:rsidTr="2E2F3467">
              <w:trPr>
                <w:jc w:val="center"/>
              </w:trPr>
              <w:tc>
                <w:tcPr>
                  <w:tcW w:w="1276" w:type="dxa"/>
                </w:tcPr>
                <w:p w14:paraId="328B44DA"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23DD1F90" w14:textId="77777777" w:rsidR="00250767" w:rsidRPr="007A752C" w:rsidRDefault="00250767" w:rsidP="00250767">
                  <w:pPr>
                    <w:jc w:val="left"/>
                    <w:rPr>
                      <w:rFonts w:ascii="Calibri" w:hAnsi="Calibri"/>
                      <w:sz w:val="28"/>
                      <w:szCs w:val="28"/>
                      <w:lang w:eastAsia="en-US"/>
                    </w:rPr>
                  </w:pPr>
                </w:p>
              </w:tc>
              <w:tc>
                <w:tcPr>
                  <w:tcW w:w="284" w:type="dxa"/>
                </w:tcPr>
                <w:p w14:paraId="75108BE9"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16D4571E"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6B1EDBE8" w14:textId="77777777" w:rsidR="00250767" w:rsidRPr="007A752C" w:rsidRDefault="00250767" w:rsidP="00250767">
                  <w:pPr>
                    <w:jc w:val="left"/>
                    <w:rPr>
                      <w:rFonts w:ascii="Calibri" w:hAnsi="Calibri"/>
                      <w:sz w:val="28"/>
                      <w:szCs w:val="28"/>
                      <w:lang w:eastAsia="en-US"/>
                    </w:rPr>
                  </w:pPr>
                </w:p>
              </w:tc>
              <w:tc>
                <w:tcPr>
                  <w:tcW w:w="426" w:type="dxa"/>
                  <w:shd w:val="clear" w:color="auto" w:fill="FFFF00"/>
                </w:tcPr>
                <w:p w14:paraId="19E75476"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5A9FEC09"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442F05D0" w14:textId="77777777" w:rsidR="00250767" w:rsidRPr="007A752C" w:rsidRDefault="00250767" w:rsidP="00250767">
                  <w:pPr>
                    <w:jc w:val="left"/>
                    <w:rPr>
                      <w:rFonts w:ascii="Calibri" w:hAnsi="Calibri"/>
                      <w:sz w:val="28"/>
                      <w:szCs w:val="28"/>
                      <w:lang w:eastAsia="en-US"/>
                    </w:rPr>
                  </w:pPr>
                </w:p>
              </w:tc>
            </w:tr>
            <w:tr w:rsidR="00250767" w:rsidRPr="007A752C" w14:paraId="3E560A56" w14:textId="77777777" w:rsidTr="2E2F3467">
              <w:trPr>
                <w:jc w:val="center"/>
              </w:trPr>
              <w:tc>
                <w:tcPr>
                  <w:tcW w:w="1276" w:type="dxa"/>
                </w:tcPr>
                <w:p w14:paraId="7C714ABA"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214CB496" w14:textId="77777777" w:rsidR="00250767" w:rsidRPr="007A752C" w:rsidRDefault="00250767" w:rsidP="00250767">
                  <w:pPr>
                    <w:jc w:val="left"/>
                    <w:rPr>
                      <w:rFonts w:ascii="Calibri" w:hAnsi="Calibri"/>
                      <w:sz w:val="28"/>
                      <w:szCs w:val="28"/>
                      <w:lang w:eastAsia="en-US"/>
                    </w:rPr>
                  </w:pPr>
                </w:p>
              </w:tc>
              <w:tc>
                <w:tcPr>
                  <w:tcW w:w="284" w:type="dxa"/>
                </w:tcPr>
                <w:p w14:paraId="16B8B171"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467BF273"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1C10FAAC" w14:textId="77777777" w:rsidR="00250767" w:rsidRPr="007A752C" w:rsidRDefault="00250767" w:rsidP="00250767">
                  <w:pPr>
                    <w:jc w:val="left"/>
                    <w:rPr>
                      <w:rFonts w:ascii="Calibri" w:hAnsi="Calibri"/>
                      <w:sz w:val="28"/>
                      <w:szCs w:val="28"/>
                      <w:lang w:eastAsia="en-US"/>
                    </w:rPr>
                  </w:pPr>
                </w:p>
              </w:tc>
              <w:tc>
                <w:tcPr>
                  <w:tcW w:w="426" w:type="dxa"/>
                  <w:shd w:val="clear" w:color="auto" w:fill="00B050"/>
                </w:tcPr>
                <w:p w14:paraId="526D6A9B"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4A9F9925"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67C2FC4D" w14:textId="77777777" w:rsidR="00250767" w:rsidRPr="007A752C" w:rsidRDefault="00250767" w:rsidP="00250767">
                  <w:pPr>
                    <w:jc w:val="left"/>
                    <w:rPr>
                      <w:rFonts w:ascii="Calibri" w:hAnsi="Calibri"/>
                      <w:sz w:val="28"/>
                      <w:szCs w:val="28"/>
                      <w:lang w:eastAsia="en-US"/>
                    </w:rPr>
                  </w:pPr>
                </w:p>
              </w:tc>
            </w:tr>
            <w:tr w:rsidR="00250767" w:rsidRPr="007A752C" w14:paraId="3458AD9C" w14:textId="77777777" w:rsidTr="2E2F3467">
              <w:trPr>
                <w:jc w:val="center"/>
              </w:trPr>
              <w:tc>
                <w:tcPr>
                  <w:tcW w:w="1276" w:type="dxa"/>
                  <w:vMerge w:val="restart"/>
                  <w:shd w:val="clear" w:color="auto" w:fill="F2F2F2" w:themeFill="background1" w:themeFillShade="F2"/>
                </w:tcPr>
                <w:p w14:paraId="05D76275" w14:textId="77777777" w:rsidR="00250767"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32E8D47B" w14:textId="77777777" w:rsidR="00250767" w:rsidRPr="007A752C" w:rsidRDefault="00250767" w:rsidP="00250767">
                  <w:pPr>
                    <w:jc w:val="left"/>
                    <w:rPr>
                      <w:rFonts w:ascii="Calibri" w:hAnsi="Calibri"/>
                      <w:sz w:val="28"/>
                      <w:szCs w:val="28"/>
                      <w:lang w:eastAsia="en-US"/>
                    </w:rPr>
                  </w:pPr>
                </w:p>
              </w:tc>
              <w:tc>
                <w:tcPr>
                  <w:tcW w:w="284" w:type="dxa"/>
                </w:tcPr>
                <w:p w14:paraId="292C5272" w14:textId="77777777" w:rsidR="00250767" w:rsidRPr="007A752C" w:rsidRDefault="00250767" w:rsidP="00250767">
                  <w:pPr>
                    <w:jc w:val="left"/>
                    <w:rPr>
                      <w:rFonts w:ascii="Calibri" w:hAnsi="Calibri"/>
                      <w:sz w:val="28"/>
                      <w:szCs w:val="28"/>
                      <w:lang w:eastAsia="en-US"/>
                    </w:rPr>
                  </w:pPr>
                </w:p>
              </w:tc>
              <w:tc>
                <w:tcPr>
                  <w:tcW w:w="425" w:type="dxa"/>
                </w:tcPr>
                <w:p w14:paraId="24639823"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1BD03D73"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1ED22A3D"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7FAB283E"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6433DAAB"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250767" w:rsidRPr="007A752C" w14:paraId="2E91ABDE" w14:textId="77777777" w:rsidTr="2E2F3467">
              <w:trPr>
                <w:jc w:val="center"/>
              </w:trPr>
              <w:tc>
                <w:tcPr>
                  <w:tcW w:w="1276" w:type="dxa"/>
                  <w:vMerge/>
                  <w:shd w:val="clear" w:color="auto" w:fill="F2F2F2"/>
                </w:tcPr>
                <w:p w14:paraId="49090B32" w14:textId="77777777" w:rsidR="00250767" w:rsidRPr="007A752C" w:rsidRDefault="00250767" w:rsidP="00250767">
                  <w:pPr>
                    <w:jc w:val="left"/>
                    <w:rPr>
                      <w:rFonts w:ascii="Calibri" w:hAnsi="Calibri"/>
                      <w:sz w:val="20"/>
                      <w:lang w:eastAsia="en-US"/>
                    </w:rPr>
                  </w:pPr>
                </w:p>
              </w:tc>
              <w:tc>
                <w:tcPr>
                  <w:tcW w:w="2835" w:type="dxa"/>
                  <w:gridSpan w:val="7"/>
                  <w:tcBorders>
                    <w:top w:val="nil"/>
                  </w:tcBorders>
                </w:tcPr>
                <w:p w14:paraId="7AFF489D" w14:textId="77777777" w:rsidR="00250767"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250767" w:rsidRPr="007A752C" w14:paraId="350994FB" w14:textId="77777777" w:rsidTr="2E2F3467">
              <w:trPr>
                <w:cantSplit/>
                <w:trHeight w:val="326"/>
                <w:jc w:val="center"/>
              </w:trPr>
              <w:tc>
                <w:tcPr>
                  <w:tcW w:w="1276" w:type="dxa"/>
                  <w:shd w:val="clear" w:color="auto" w:fill="FF0000"/>
                </w:tcPr>
                <w:p w14:paraId="257B2ECE"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01BF4F6F" w14:textId="77777777" w:rsidR="00250767" w:rsidRPr="007A752C" w:rsidRDefault="00250767" w:rsidP="00250767">
                  <w:pPr>
                    <w:jc w:val="left"/>
                    <w:rPr>
                      <w:rFonts w:ascii="Calibri" w:hAnsi="Calibri"/>
                      <w:sz w:val="28"/>
                      <w:szCs w:val="28"/>
                      <w:lang w:eastAsia="en-US"/>
                    </w:rPr>
                  </w:pPr>
                </w:p>
              </w:tc>
              <w:tc>
                <w:tcPr>
                  <w:tcW w:w="425" w:type="dxa"/>
                  <w:vMerge w:val="restart"/>
                  <w:textDirection w:val="btLr"/>
                </w:tcPr>
                <w:p w14:paraId="23570A73"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5D38AF4D"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62A9FF6D"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EB8EC5D"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0750779E"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250767" w:rsidRPr="007A752C" w14:paraId="741836E5" w14:textId="77777777" w:rsidTr="2E2F3467">
              <w:trPr>
                <w:cantSplit/>
                <w:trHeight w:val="315"/>
                <w:jc w:val="center"/>
              </w:trPr>
              <w:tc>
                <w:tcPr>
                  <w:tcW w:w="1276" w:type="dxa"/>
                  <w:shd w:val="clear" w:color="auto" w:fill="FFC000"/>
                </w:tcPr>
                <w:p w14:paraId="4BA53DF2"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1D4641CF"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2B577452"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55164AA0"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5339B7FC"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685432E9"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0131F1DC"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798BF066" w14:textId="77777777" w:rsidTr="2E2F3467">
              <w:trPr>
                <w:cantSplit/>
                <w:trHeight w:val="323"/>
                <w:jc w:val="center"/>
              </w:trPr>
              <w:tc>
                <w:tcPr>
                  <w:tcW w:w="1276" w:type="dxa"/>
                  <w:shd w:val="clear" w:color="auto" w:fill="FFFF00"/>
                </w:tcPr>
                <w:p w14:paraId="5FFEF550"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5315E8AF"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0A8C6DA0"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485643C1"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30721888"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2423F5F2"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129F04E8"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56290FA2" w14:textId="77777777" w:rsidTr="2E2F3467">
              <w:trPr>
                <w:cantSplit/>
                <w:trHeight w:val="303"/>
                <w:jc w:val="center"/>
              </w:trPr>
              <w:tc>
                <w:tcPr>
                  <w:tcW w:w="1276" w:type="dxa"/>
                  <w:shd w:val="clear" w:color="auto" w:fill="00B050"/>
                </w:tcPr>
                <w:p w14:paraId="08927B22"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768A876A"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3B79D2F6"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4B9EFF1C"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2DADA38C"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79680B8C"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278FE3F6" w14:textId="77777777" w:rsidR="00250767" w:rsidRPr="007A752C" w:rsidRDefault="00250767" w:rsidP="00250767">
                  <w:pPr>
                    <w:ind w:left="113" w:right="113"/>
                    <w:jc w:val="center"/>
                    <w:rPr>
                      <w:rFonts w:ascii="Calibri" w:hAnsi="Calibri"/>
                      <w:sz w:val="18"/>
                      <w:szCs w:val="18"/>
                      <w:lang w:eastAsia="en-US"/>
                    </w:rPr>
                  </w:pPr>
                </w:p>
              </w:tc>
            </w:tr>
          </w:tbl>
          <w:p w14:paraId="0049ADB2" w14:textId="77777777" w:rsidR="00250767" w:rsidRPr="007A752C" w:rsidRDefault="00250767" w:rsidP="00250767">
            <w:pPr>
              <w:jc w:val="left"/>
              <w:rPr>
                <w:rFonts w:ascii="Calibri" w:hAnsi="Calibri"/>
                <w:sz w:val="18"/>
                <w:szCs w:val="18"/>
                <w:lang w:eastAsia="en-US"/>
              </w:rPr>
            </w:pPr>
          </w:p>
          <w:p w14:paraId="25993219"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Toplinski val -matrica rizika utjecaja na život i zdravlje ljudi </w:t>
            </w:r>
          </w:p>
          <w:p w14:paraId="0123B7EA" w14:textId="77777777" w:rsidR="00250767" w:rsidRPr="007A752C" w:rsidRDefault="00250767" w:rsidP="00250767">
            <w:pPr>
              <w:jc w:val="left"/>
              <w:rPr>
                <w:rFonts w:ascii="Calibri" w:hAnsi="Calibri"/>
                <w:sz w:val="28"/>
                <w:szCs w:val="28"/>
                <w:lang w:eastAsia="en-US"/>
              </w:rPr>
            </w:pPr>
          </w:p>
        </w:tc>
        <w:tc>
          <w:tcPr>
            <w:tcW w:w="4529" w:type="dxa"/>
          </w:tcPr>
          <w:p w14:paraId="52532ACD" w14:textId="77777777" w:rsidR="00250767" w:rsidRPr="007A752C" w:rsidRDefault="00250767" w:rsidP="00250767">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250767" w:rsidRPr="007A752C" w14:paraId="752FDA3E" w14:textId="77777777" w:rsidTr="2E2F3467">
              <w:trPr>
                <w:jc w:val="center"/>
              </w:trPr>
              <w:tc>
                <w:tcPr>
                  <w:tcW w:w="1276" w:type="dxa"/>
                </w:tcPr>
                <w:p w14:paraId="5B9DED6A"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54A9D2E0" w14:textId="77777777" w:rsidR="00250767"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120BAD46"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65031E5C"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43B097A6"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68B6882E"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3D93347D"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535168D7" w14:textId="4791FACF" w:rsidR="00250767" w:rsidRPr="007A752C" w:rsidRDefault="00250767" w:rsidP="00250767">
                  <w:pPr>
                    <w:jc w:val="left"/>
                    <w:rPr>
                      <w:rFonts w:ascii="Calibri" w:hAnsi="Calibri"/>
                      <w:sz w:val="28"/>
                      <w:szCs w:val="28"/>
                      <w:lang w:eastAsia="en-US"/>
                    </w:rPr>
                  </w:pPr>
                </w:p>
              </w:tc>
            </w:tr>
            <w:tr w:rsidR="00250767" w:rsidRPr="007A752C" w14:paraId="2A57FB97" w14:textId="77777777" w:rsidTr="2E2F3467">
              <w:trPr>
                <w:jc w:val="center"/>
              </w:trPr>
              <w:tc>
                <w:tcPr>
                  <w:tcW w:w="1276" w:type="dxa"/>
                </w:tcPr>
                <w:p w14:paraId="47D46A12"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3AF5FD98" w14:textId="77777777" w:rsidR="00250767" w:rsidRPr="007A752C" w:rsidRDefault="00250767" w:rsidP="00250767">
                  <w:pPr>
                    <w:jc w:val="left"/>
                    <w:rPr>
                      <w:rFonts w:ascii="Calibri" w:hAnsi="Calibri"/>
                      <w:sz w:val="28"/>
                      <w:szCs w:val="28"/>
                      <w:lang w:eastAsia="en-US"/>
                    </w:rPr>
                  </w:pPr>
                </w:p>
              </w:tc>
              <w:tc>
                <w:tcPr>
                  <w:tcW w:w="284" w:type="dxa"/>
                </w:tcPr>
                <w:p w14:paraId="0A0E8DE2"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6B65CC86"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3B641E13"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0AE2A03D"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3329F5C4"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6BC61D1E" w14:textId="77777777" w:rsidR="00250767" w:rsidRPr="007A752C" w:rsidRDefault="00250767" w:rsidP="00250767">
                  <w:pPr>
                    <w:jc w:val="left"/>
                    <w:rPr>
                      <w:rFonts w:ascii="Calibri" w:hAnsi="Calibri"/>
                      <w:sz w:val="28"/>
                      <w:szCs w:val="28"/>
                      <w:lang w:eastAsia="en-US"/>
                    </w:rPr>
                  </w:pPr>
                </w:p>
              </w:tc>
            </w:tr>
            <w:tr w:rsidR="00250767" w:rsidRPr="007A752C" w14:paraId="722835D8" w14:textId="77777777" w:rsidTr="2E2F3467">
              <w:trPr>
                <w:jc w:val="center"/>
              </w:trPr>
              <w:tc>
                <w:tcPr>
                  <w:tcW w:w="1276" w:type="dxa"/>
                </w:tcPr>
                <w:p w14:paraId="0C5B94B8"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3065078C" w14:textId="77777777" w:rsidR="00250767" w:rsidRPr="007A752C" w:rsidRDefault="00250767" w:rsidP="00250767">
                  <w:pPr>
                    <w:jc w:val="left"/>
                    <w:rPr>
                      <w:rFonts w:ascii="Calibri" w:hAnsi="Calibri"/>
                      <w:sz w:val="28"/>
                      <w:szCs w:val="28"/>
                      <w:lang w:eastAsia="en-US"/>
                    </w:rPr>
                  </w:pPr>
                </w:p>
              </w:tc>
              <w:tc>
                <w:tcPr>
                  <w:tcW w:w="284" w:type="dxa"/>
                </w:tcPr>
                <w:p w14:paraId="2EDF623F"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4AC8E34D"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17C4E7B4" w14:textId="77777777" w:rsidR="00250767" w:rsidRPr="007A752C" w:rsidRDefault="00250767" w:rsidP="00250767">
                  <w:pPr>
                    <w:jc w:val="left"/>
                    <w:rPr>
                      <w:rFonts w:ascii="Calibri" w:hAnsi="Calibri"/>
                      <w:sz w:val="28"/>
                      <w:szCs w:val="28"/>
                      <w:lang w:eastAsia="en-US"/>
                    </w:rPr>
                  </w:pPr>
                </w:p>
              </w:tc>
              <w:tc>
                <w:tcPr>
                  <w:tcW w:w="426" w:type="dxa"/>
                  <w:shd w:val="clear" w:color="auto" w:fill="FFC000"/>
                </w:tcPr>
                <w:p w14:paraId="77F998FD"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3D6F0F62"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68ADE49C" w14:textId="5FE5DB74" w:rsidR="00250767" w:rsidRPr="007A752C" w:rsidRDefault="00250767" w:rsidP="2E2F3467">
                  <w:pPr>
                    <w:jc w:val="left"/>
                    <w:rPr>
                      <w:rFonts w:ascii="Calibri" w:hAnsi="Calibri"/>
                      <w:sz w:val="28"/>
                      <w:szCs w:val="28"/>
                      <w:lang w:eastAsia="en-US"/>
                    </w:rPr>
                  </w:pPr>
                </w:p>
              </w:tc>
            </w:tr>
            <w:tr w:rsidR="00250767" w:rsidRPr="007A752C" w14:paraId="35FE3528" w14:textId="77777777" w:rsidTr="2E2F3467">
              <w:trPr>
                <w:jc w:val="center"/>
              </w:trPr>
              <w:tc>
                <w:tcPr>
                  <w:tcW w:w="1276" w:type="dxa"/>
                </w:tcPr>
                <w:p w14:paraId="0BA6A55E"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1322D168" w14:textId="77777777" w:rsidR="00250767" w:rsidRPr="007A752C" w:rsidRDefault="00250767" w:rsidP="00250767">
                  <w:pPr>
                    <w:jc w:val="left"/>
                    <w:rPr>
                      <w:rFonts w:ascii="Calibri" w:hAnsi="Calibri"/>
                      <w:sz w:val="28"/>
                      <w:szCs w:val="28"/>
                      <w:lang w:eastAsia="en-US"/>
                    </w:rPr>
                  </w:pPr>
                </w:p>
              </w:tc>
              <w:tc>
                <w:tcPr>
                  <w:tcW w:w="284" w:type="dxa"/>
                </w:tcPr>
                <w:p w14:paraId="39C8367C"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50DEF342"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14271E5E" w14:textId="77777777" w:rsidR="00250767" w:rsidRPr="007A752C" w:rsidRDefault="00250767" w:rsidP="00250767">
                  <w:pPr>
                    <w:jc w:val="left"/>
                    <w:rPr>
                      <w:rFonts w:ascii="Calibri" w:hAnsi="Calibri"/>
                      <w:sz w:val="28"/>
                      <w:szCs w:val="28"/>
                      <w:lang w:eastAsia="en-US"/>
                    </w:rPr>
                  </w:pPr>
                </w:p>
              </w:tc>
              <w:tc>
                <w:tcPr>
                  <w:tcW w:w="426" w:type="dxa"/>
                  <w:shd w:val="clear" w:color="auto" w:fill="FFFF00"/>
                </w:tcPr>
                <w:p w14:paraId="3BC4CB80"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07BFAEB1"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5F9D70D3" w14:textId="464FB589" w:rsidR="00250767" w:rsidRPr="007A752C" w:rsidRDefault="007551B4" w:rsidP="00250767">
                  <w:pPr>
                    <w:jc w:val="left"/>
                    <w:rPr>
                      <w:rFonts w:ascii="Calibri" w:hAnsi="Calibri"/>
                      <w:sz w:val="28"/>
                      <w:szCs w:val="28"/>
                      <w:lang w:eastAsia="en-US"/>
                    </w:rPr>
                  </w:pPr>
                  <w:r w:rsidRPr="007A752C">
                    <w:rPr>
                      <w:rFonts w:ascii="Calibri" w:hAnsi="Calibri"/>
                      <w:sz w:val="28"/>
                      <w:szCs w:val="28"/>
                      <w:lang w:eastAsia="en-US"/>
                    </w:rPr>
                    <w:t>X</w:t>
                  </w:r>
                </w:p>
              </w:tc>
            </w:tr>
            <w:tr w:rsidR="00250767" w:rsidRPr="007A752C" w14:paraId="42BCB70E" w14:textId="77777777" w:rsidTr="2E2F3467">
              <w:trPr>
                <w:jc w:val="center"/>
              </w:trPr>
              <w:tc>
                <w:tcPr>
                  <w:tcW w:w="1276" w:type="dxa"/>
                </w:tcPr>
                <w:p w14:paraId="744A0596"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56C54553" w14:textId="77777777" w:rsidR="00250767" w:rsidRPr="007A752C" w:rsidRDefault="00250767" w:rsidP="00250767">
                  <w:pPr>
                    <w:jc w:val="left"/>
                    <w:rPr>
                      <w:rFonts w:ascii="Calibri" w:hAnsi="Calibri"/>
                      <w:sz w:val="28"/>
                      <w:szCs w:val="28"/>
                      <w:lang w:eastAsia="en-US"/>
                    </w:rPr>
                  </w:pPr>
                </w:p>
              </w:tc>
              <w:tc>
                <w:tcPr>
                  <w:tcW w:w="284" w:type="dxa"/>
                </w:tcPr>
                <w:p w14:paraId="6901687A"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7611FCAA"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2B16F8A0" w14:textId="77777777" w:rsidR="00250767" w:rsidRPr="007A752C" w:rsidRDefault="00250767" w:rsidP="00250767">
                  <w:pPr>
                    <w:jc w:val="left"/>
                    <w:rPr>
                      <w:rFonts w:ascii="Calibri" w:hAnsi="Calibri"/>
                      <w:sz w:val="28"/>
                      <w:szCs w:val="28"/>
                      <w:lang w:eastAsia="en-US"/>
                    </w:rPr>
                  </w:pPr>
                </w:p>
              </w:tc>
              <w:tc>
                <w:tcPr>
                  <w:tcW w:w="426" w:type="dxa"/>
                  <w:shd w:val="clear" w:color="auto" w:fill="00B050"/>
                </w:tcPr>
                <w:p w14:paraId="2B4CD723"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3DE6185B"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3F412F34" w14:textId="77777777" w:rsidR="00250767" w:rsidRPr="007A752C" w:rsidRDefault="00250767" w:rsidP="00250767">
                  <w:pPr>
                    <w:jc w:val="left"/>
                    <w:rPr>
                      <w:rFonts w:ascii="Calibri" w:hAnsi="Calibri"/>
                      <w:sz w:val="28"/>
                      <w:szCs w:val="28"/>
                      <w:lang w:eastAsia="en-US"/>
                    </w:rPr>
                  </w:pPr>
                </w:p>
              </w:tc>
            </w:tr>
            <w:tr w:rsidR="00250767" w:rsidRPr="007A752C" w14:paraId="62E9E2B4" w14:textId="77777777" w:rsidTr="2E2F3467">
              <w:trPr>
                <w:jc w:val="center"/>
              </w:trPr>
              <w:tc>
                <w:tcPr>
                  <w:tcW w:w="1276" w:type="dxa"/>
                  <w:vMerge w:val="restart"/>
                  <w:shd w:val="clear" w:color="auto" w:fill="F2F2F2" w:themeFill="background1" w:themeFillShade="F2"/>
                </w:tcPr>
                <w:p w14:paraId="5CC773C5" w14:textId="77777777" w:rsidR="00250767"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6AB124AE" w14:textId="77777777" w:rsidR="00250767" w:rsidRPr="007A752C" w:rsidRDefault="00250767" w:rsidP="00250767">
                  <w:pPr>
                    <w:jc w:val="left"/>
                    <w:rPr>
                      <w:rFonts w:ascii="Calibri" w:hAnsi="Calibri"/>
                      <w:sz w:val="28"/>
                      <w:szCs w:val="28"/>
                      <w:lang w:eastAsia="en-US"/>
                    </w:rPr>
                  </w:pPr>
                </w:p>
              </w:tc>
              <w:tc>
                <w:tcPr>
                  <w:tcW w:w="284" w:type="dxa"/>
                </w:tcPr>
                <w:p w14:paraId="28D9186E" w14:textId="77777777" w:rsidR="00250767" w:rsidRPr="007A752C" w:rsidRDefault="00250767" w:rsidP="00250767">
                  <w:pPr>
                    <w:jc w:val="left"/>
                    <w:rPr>
                      <w:rFonts w:ascii="Calibri" w:hAnsi="Calibri"/>
                      <w:sz w:val="28"/>
                      <w:szCs w:val="28"/>
                      <w:lang w:eastAsia="en-US"/>
                    </w:rPr>
                  </w:pPr>
                </w:p>
              </w:tc>
              <w:tc>
                <w:tcPr>
                  <w:tcW w:w="425" w:type="dxa"/>
                </w:tcPr>
                <w:p w14:paraId="2B8AF90C"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0D8106F9"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29F5281E"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3D10E070"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4B7F04D9"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250767" w:rsidRPr="007A752C" w14:paraId="66E3C459" w14:textId="77777777" w:rsidTr="2E2F3467">
              <w:trPr>
                <w:jc w:val="center"/>
              </w:trPr>
              <w:tc>
                <w:tcPr>
                  <w:tcW w:w="1276" w:type="dxa"/>
                  <w:vMerge/>
                  <w:shd w:val="clear" w:color="auto" w:fill="F2F2F2"/>
                </w:tcPr>
                <w:p w14:paraId="41AB067B" w14:textId="77777777" w:rsidR="00250767" w:rsidRPr="007A752C" w:rsidRDefault="00250767" w:rsidP="00250767">
                  <w:pPr>
                    <w:jc w:val="left"/>
                    <w:rPr>
                      <w:rFonts w:ascii="Calibri" w:hAnsi="Calibri"/>
                      <w:sz w:val="20"/>
                      <w:lang w:eastAsia="en-US"/>
                    </w:rPr>
                  </w:pPr>
                </w:p>
              </w:tc>
              <w:tc>
                <w:tcPr>
                  <w:tcW w:w="2835" w:type="dxa"/>
                  <w:gridSpan w:val="7"/>
                  <w:tcBorders>
                    <w:top w:val="nil"/>
                  </w:tcBorders>
                </w:tcPr>
                <w:p w14:paraId="59247685" w14:textId="77777777" w:rsidR="00250767"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250767" w:rsidRPr="007A752C" w14:paraId="2D8DC41B" w14:textId="77777777" w:rsidTr="2E2F3467">
              <w:trPr>
                <w:cantSplit/>
                <w:trHeight w:val="326"/>
                <w:jc w:val="center"/>
              </w:trPr>
              <w:tc>
                <w:tcPr>
                  <w:tcW w:w="1276" w:type="dxa"/>
                  <w:shd w:val="clear" w:color="auto" w:fill="FF0000"/>
                </w:tcPr>
                <w:p w14:paraId="4AF08A16"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08EE3C39" w14:textId="77777777" w:rsidR="00250767" w:rsidRPr="007A752C" w:rsidRDefault="00250767" w:rsidP="00250767">
                  <w:pPr>
                    <w:jc w:val="left"/>
                    <w:rPr>
                      <w:rFonts w:ascii="Calibri" w:hAnsi="Calibri"/>
                      <w:sz w:val="28"/>
                      <w:szCs w:val="28"/>
                      <w:lang w:eastAsia="en-US"/>
                    </w:rPr>
                  </w:pPr>
                </w:p>
              </w:tc>
              <w:tc>
                <w:tcPr>
                  <w:tcW w:w="425" w:type="dxa"/>
                  <w:vMerge w:val="restart"/>
                  <w:textDirection w:val="btLr"/>
                </w:tcPr>
                <w:p w14:paraId="3688FC19"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403C170F"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5C4D7B55"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3814066"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30905EB3"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250767" w:rsidRPr="007A752C" w14:paraId="2FD8DBDF" w14:textId="77777777" w:rsidTr="2E2F3467">
              <w:trPr>
                <w:cantSplit/>
                <w:trHeight w:val="315"/>
                <w:jc w:val="center"/>
              </w:trPr>
              <w:tc>
                <w:tcPr>
                  <w:tcW w:w="1276" w:type="dxa"/>
                  <w:shd w:val="clear" w:color="auto" w:fill="FFC000"/>
                </w:tcPr>
                <w:p w14:paraId="32A919CC"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1C4F86B8"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31F011FE"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61EF0C3F"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2AB5B7F6"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185F2180"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1494E9C5"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473C9060" w14:textId="77777777" w:rsidTr="2E2F3467">
              <w:trPr>
                <w:cantSplit/>
                <w:trHeight w:val="323"/>
                <w:jc w:val="center"/>
              </w:trPr>
              <w:tc>
                <w:tcPr>
                  <w:tcW w:w="1276" w:type="dxa"/>
                  <w:shd w:val="clear" w:color="auto" w:fill="FFFF00"/>
                </w:tcPr>
                <w:p w14:paraId="2D77C16B"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664403AE"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5A4E13EF"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005F9CFB"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6F1604E6"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3AC6E2D8"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7AF940EC"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4619FE9D" w14:textId="77777777" w:rsidTr="2E2F3467">
              <w:trPr>
                <w:cantSplit/>
                <w:trHeight w:val="303"/>
                <w:jc w:val="center"/>
              </w:trPr>
              <w:tc>
                <w:tcPr>
                  <w:tcW w:w="1276" w:type="dxa"/>
                  <w:shd w:val="clear" w:color="auto" w:fill="00B050"/>
                </w:tcPr>
                <w:p w14:paraId="797B896A"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13539FD9"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0A27F086"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3942E9FF"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5717A0A5"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407ABEF2"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3FFC1E0F" w14:textId="77777777" w:rsidR="00250767" w:rsidRPr="007A752C" w:rsidRDefault="00250767" w:rsidP="00250767">
                  <w:pPr>
                    <w:ind w:left="113" w:right="113"/>
                    <w:jc w:val="center"/>
                    <w:rPr>
                      <w:rFonts w:ascii="Calibri" w:hAnsi="Calibri"/>
                      <w:sz w:val="18"/>
                      <w:szCs w:val="18"/>
                      <w:lang w:eastAsia="en-US"/>
                    </w:rPr>
                  </w:pPr>
                </w:p>
              </w:tc>
            </w:tr>
          </w:tbl>
          <w:p w14:paraId="6E49ACB7" w14:textId="77777777" w:rsidR="00250767" w:rsidRPr="007A752C" w:rsidRDefault="00250767" w:rsidP="00250767">
            <w:pPr>
              <w:jc w:val="left"/>
              <w:rPr>
                <w:rFonts w:ascii="Calibri" w:hAnsi="Calibri"/>
                <w:sz w:val="18"/>
                <w:szCs w:val="18"/>
                <w:lang w:eastAsia="en-US"/>
              </w:rPr>
            </w:pPr>
          </w:p>
          <w:p w14:paraId="1B73E6F6"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Toplinski val  - matrica rizika utjecaja na gospodarstvo  </w:t>
            </w:r>
          </w:p>
        </w:tc>
      </w:tr>
      <w:tr w:rsidR="00250767" w:rsidRPr="007A752C" w14:paraId="0E9D8288" w14:textId="77777777" w:rsidTr="2E2F3467">
        <w:trPr>
          <w:jc w:val="center"/>
        </w:trPr>
        <w:tc>
          <w:tcPr>
            <w:tcW w:w="4678" w:type="dxa"/>
          </w:tcPr>
          <w:p w14:paraId="13DCEDCB" w14:textId="77777777" w:rsidR="00250767" w:rsidRPr="007A752C" w:rsidRDefault="00250767" w:rsidP="00250767">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250767" w:rsidRPr="007A752C" w14:paraId="6889F5DD" w14:textId="77777777" w:rsidTr="2E2F3467">
              <w:trPr>
                <w:jc w:val="center"/>
              </w:trPr>
              <w:tc>
                <w:tcPr>
                  <w:tcW w:w="1276" w:type="dxa"/>
                </w:tcPr>
                <w:p w14:paraId="1D9B4A5B"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69805514" w14:textId="77777777" w:rsidR="00250767"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7B4CE02A"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4F40ADC8"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7F57BBAD"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63C7DCDF"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05714F20"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66F5389E" w14:textId="77777777" w:rsidR="00250767" w:rsidRPr="007A752C" w:rsidRDefault="00250767" w:rsidP="00250767">
                  <w:pPr>
                    <w:jc w:val="left"/>
                    <w:rPr>
                      <w:rFonts w:ascii="Calibri" w:hAnsi="Calibri"/>
                      <w:sz w:val="28"/>
                      <w:szCs w:val="28"/>
                      <w:lang w:eastAsia="en-US"/>
                    </w:rPr>
                  </w:pPr>
                </w:p>
              </w:tc>
            </w:tr>
            <w:tr w:rsidR="00250767" w:rsidRPr="007A752C" w14:paraId="15FA52B3" w14:textId="77777777" w:rsidTr="2E2F3467">
              <w:trPr>
                <w:jc w:val="center"/>
              </w:trPr>
              <w:tc>
                <w:tcPr>
                  <w:tcW w:w="1276" w:type="dxa"/>
                </w:tcPr>
                <w:p w14:paraId="0FAA11C7"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A78C7C1" w14:textId="77777777" w:rsidR="00250767" w:rsidRPr="007A752C" w:rsidRDefault="00250767" w:rsidP="00250767">
                  <w:pPr>
                    <w:jc w:val="left"/>
                    <w:rPr>
                      <w:rFonts w:ascii="Calibri" w:hAnsi="Calibri"/>
                      <w:sz w:val="28"/>
                      <w:szCs w:val="28"/>
                      <w:lang w:eastAsia="en-US"/>
                    </w:rPr>
                  </w:pPr>
                </w:p>
              </w:tc>
              <w:tc>
                <w:tcPr>
                  <w:tcW w:w="284" w:type="dxa"/>
                </w:tcPr>
                <w:p w14:paraId="5693DD07"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01932BF0"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06095A3A"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2FD713DA"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69215AAE"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3FA0C6E0" w14:textId="77777777" w:rsidR="00250767" w:rsidRPr="007A752C" w:rsidRDefault="00250767" w:rsidP="00250767">
                  <w:pPr>
                    <w:jc w:val="left"/>
                    <w:rPr>
                      <w:rFonts w:ascii="Calibri" w:hAnsi="Calibri"/>
                      <w:sz w:val="28"/>
                      <w:szCs w:val="28"/>
                      <w:lang w:eastAsia="en-US"/>
                    </w:rPr>
                  </w:pPr>
                </w:p>
              </w:tc>
            </w:tr>
            <w:tr w:rsidR="00250767" w:rsidRPr="007A752C" w14:paraId="5F8B5F5F" w14:textId="77777777" w:rsidTr="2E2F3467">
              <w:trPr>
                <w:jc w:val="center"/>
              </w:trPr>
              <w:tc>
                <w:tcPr>
                  <w:tcW w:w="1276" w:type="dxa"/>
                </w:tcPr>
                <w:p w14:paraId="3F434FE7"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145D3793" w14:textId="77777777" w:rsidR="00250767" w:rsidRPr="007A752C" w:rsidRDefault="00250767" w:rsidP="00250767">
                  <w:pPr>
                    <w:jc w:val="left"/>
                    <w:rPr>
                      <w:rFonts w:ascii="Calibri" w:hAnsi="Calibri"/>
                      <w:sz w:val="28"/>
                      <w:szCs w:val="28"/>
                      <w:lang w:eastAsia="en-US"/>
                    </w:rPr>
                  </w:pPr>
                </w:p>
              </w:tc>
              <w:tc>
                <w:tcPr>
                  <w:tcW w:w="284" w:type="dxa"/>
                </w:tcPr>
                <w:p w14:paraId="5729B008"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7553147F"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0F463411" w14:textId="77777777" w:rsidR="00250767" w:rsidRPr="007A752C" w:rsidRDefault="00250767" w:rsidP="00250767">
                  <w:pPr>
                    <w:jc w:val="left"/>
                    <w:rPr>
                      <w:rFonts w:ascii="Calibri" w:hAnsi="Calibri"/>
                      <w:sz w:val="28"/>
                      <w:szCs w:val="28"/>
                      <w:lang w:eastAsia="en-US"/>
                    </w:rPr>
                  </w:pPr>
                </w:p>
              </w:tc>
              <w:tc>
                <w:tcPr>
                  <w:tcW w:w="426" w:type="dxa"/>
                  <w:shd w:val="clear" w:color="auto" w:fill="FFC000"/>
                </w:tcPr>
                <w:p w14:paraId="13482142"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5130937A"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4F96997E" w14:textId="77777777" w:rsidR="00250767" w:rsidRPr="007A752C" w:rsidRDefault="00250767" w:rsidP="00250767">
                  <w:pPr>
                    <w:jc w:val="left"/>
                    <w:rPr>
                      <w:rFonts w:ascii="Calibri" w:hAnsi="Calibri"/>
                      <w:sz w:val="28"/>
                      <w:szCs w:val="28"/>
                      <w:lang w:eastAsia="en-US"/>
                    </w:rPr>
                  </w:pPr>
                </w:p>
              </w:tc>
            </w:tr>
            <w:tr w:rsidR="00250767" w:rsidRPr="007A752C" w14:paraId="4D7B0BE4" w14:textId="77777777" w:rsidTr="2E2F3467">
              <w:trPr>
                <w:jc w:val="center"/>
              </w:trPr>
              <w:tc>
                <w:tcPr>
                  <w:tcW w:w="1276" w:type="dxa"/>
                </w:tcPr>
                <w:p w14:paraId="00D6AF3C"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470D3D9B" w14:textId="77777777" w:rsidR="00250767" w:rsidRPr="007A752C" w:rsidRDefault="00250767" w:rsidP="00250767">
                  <w:pPr>
                    <w:jc w:val="left"/>
                    <w:rPr>
                      <w:rFonts w:ascii="Calibri" w:hAnsi="Calibri"/>
                      <w:sz w:val="28"/>
                      <w:szCs w:val="28"/>
                      <w:lang w:eastAsia="en-US"/>
                    </w:rPr>
                  </w:pPr>
                </w:p>
              </w:tc>
              <w:tc>
                <w:tcPr>
                  <w:tcW w:w="284" w:type="dxa"/>
                </w:tcPr>
                <w:p w14:paraId="62012E9C"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62661107"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00A82B23" w14:textId="77777777" w:rsidR="00250767" w:rsidRPr="007A752C" w:rsidRDefault="00250767" w:rsidP="00250767">
                  <w:pPr>
                    <w:jc w:val="left"/>
                    <w:rPr>
                      <w:rFonts w:ascii="Calibri" w:hAnsi="Calibri"/>
                      <w:sz w:val="28"/>
                      <w:szCs w:val="28"/>
                      <w:lang w:eastAsia="en-US"/>
                    </w:rPr>
                  </w:pPr>
                </w:p>
              </w:tc>
              <w:tc>
                <w:tcPr>
                  <w:tcW w:w="426" w:type="dxa"/>
                  <w:shd w:val="clear" w:color="auto" w:fill="FFFF00"/>
                </w:tcPr>
                <w:p w14:paraId="4E8B9F47"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5D6A3E29"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4FDF8841" w14:textId="77777777" w:rsidR="00250767" w:rsidRPr="007A752C" w:rsidRDefault="00250767" w:rsidP="00250767">
                  <w:pPr>
                    <w:jc w:val="left"/>
                    <w:rPr>
                      <w:rFonts w:ascii="Calibri" w:hAnsi="Calibri"/>
                      <w:sz w:val="28"/>
                      <w:szCs w:val="28"/>
                      <w:lang w:eastAsia="en-US"/>
                    </w:rPr>
                  </w:pPr>
                </w:p>
              </w:tc>
            </w:tr>
            <w:tr w:rsidR="00250767" w:rsidRPr="007A752C" w14:paraId="1EA2F121" w14:textId="77777777" w:rsidTr="2E2F3467">
              <w:trPr>
                <w:jc w:val="center"/>
              </w:trPr>
              <w:tc>
                <w:tcPr>
                  <w:tcW w:w="1276" w:type="dxa"/>
                </w:tcPr>
                <w:p w14:paraId="04840159"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57346CCD" w14:textId="77777777" w:rsidR="00250767" w:rsidRPr="007A752C" w:rsidRDefault="00250767" w:rsidP="00250767">
                  <w:pPr>
                    <w:jc w:val="left"/>
                    <w:rPr>
                      <w:rFonts w:ascii="Calibri" w:hAnsi="Calibri"/>
                      <w:sz w:val="28"/>
                      <w:szCs w:val="28"/>
                      <w:lang w:eastAsia="en-US"/>
                    </w:rPr>
                  </w:pPr>
                </w:p>
              </w:tc>
              <w:tc>
                <w:tcPr>
                  <w:tcW w:w="284" w:type="dxa"/>
                </w:tcPr>
                <w:p w14:paraId="113EDA87"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33522FA8"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72FB05DD" w14:textId="77777777" w:rsidR="00250767" w:rsidRPr="007A752C" w:rsidRDefault="00250767" w:rsidP="00250767">
                  <w:pPr>
                    <w:jc w:val="left"/>
                    <w:rPr>
                      <w:rFonts w:ascii="Calibri" w:hAnsi="Calibri"/>
                      <w:sz w:val="28"/>
                      <w:szCs w:val="28"/>
                      <w:lang w:eastAsia="en-US"/>
                    </w:rPr>
                  </w:pPr>
                </w:p>
              </w:tc>
              <w:tc>
                <w:tcPr>
                  <w:tcW w:w="426" w:type="dxa"/>
                  <w:shd w:val="clear" w:color="auto" w:fill="00B050"/>
                </w:tcPr>
                <w:p w14:paraId="231CD437"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24060F3C"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17832EB1" w14:textId="77777777" w:rsidR="00250767"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r>
            <w:tr w:rsidR="00250767" w:rsidRPr="007A752C" w14:paraId="61A3604B" w14:textId="77777777" w:rsidTr="2E2F3467">
              <w:trPr>
                <w:jc w:val="center"/>
              </w:trPr>
              <w:tc>
                <w:tcPr>
                  <w:tcW w:w="1276" w:type="dxa"/>
                  <w:vMerge w:val="restart"/>
                  <w:shd w:val="clear" w:color="auto" w:fill="F2F2F2" w:themeFill="background1" w:themeFillShade="F2"/>
                </w:tcPr>
                <w:p w14:paraId="6C0934A2" w14:textId="77777777" w:rsidR="00250767"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38352D27" w14:textId="77777777" w:rsidR="00250767" w:rsidRPr="007A752C" w:rsidRDefault="00250767" w:rsidP="00250767">
                  <w:pPr>
                    <w:jc w:val="left"/>
                    <w:rPr>
                      <w:rFonts w:ascii="Calibri" w:hAnsi="Calibri"/>
                      <w:sz w:val="28"/>
                      <w:szCs w:val="28"/>
                      <w:lang w:eastAsia="en-US"/>
                    </w:rPr>
                  </w:pPr>
                </w:p>
              </w:tc>
              <w:tc>
                <w:tcPr>
                  <w:tcW w:w="284" w:type="dxa"/>
                </w:tcPr>
                <w:p w14:paraId="6B120636" w14:textId="77777777" w:rsidR="00250767" w:rsidRPr="007A752C" w:rsidRDefault="00250767" w:rsidP="00250767">
                  <w:pPr>
                    <w:jc w:val="left"/>
                    <w:rPr>
                      <w:rFonts w:ascii="Calibri" w:hAnsi="Calibri"/>
                      <w:sz w:val="28"/>
                      <w:szCs w:val="28"/>
                      <w:lang w:eastAsia="en-US"/>
                    </w:rPr>
                  </w:pPr>
                </w:p>
              </w:tc>
              <w:tc>
                <w:tcPr>
                  <w:tcW w:w="425" w:type="dxa"/>
                </w:tcPr>
                <w:p w14:paraId="2D8525AD"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68033297"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5DB8B567"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12141580"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27898440"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250767" w:rsidRPr="007A752C" w14:paraId="78392012" w14:textId="77777777" w:rsidTr="2E2F3467">
              <w:trPr>
                <w:jc w:val="center"/>
              </w:trPr>
              <w:tc>
                <w:tcPr>
                  <w:tcW w:w="1276" w:type="dxa"/>
                  <w:vMerge/>
                  <w:shd w:val="clear" w:color="auto" w:fill="F2F2F2"/>
                </w:tcPr>
                <w:p w14:paraId="53B1FD4E" w14:textId="77777777" w:rsidR="00250767" w:rsidRPr="007A752C" w:rsidRDefault="00250767" w:rsidP="00250767">
                  <w:pPr>
                    <w:jc w:val="left"/>
                    <w:rPr>
                      <w:rFonts w:ascii="Calibri" w:hAnsi="Calibri"/>
                      <w:sz w:val="20"/>
                      <w:lang w:eastAsia="en-US"/>
                    </w:rPr>
                  </w:pPr>
                </w:p>
              </w:tc>
              <w:tc>
                <w:tcPr>
                  <w:tcW w:w="2835" w:type="dxa"/>
                  <w:gridSpan w:val="7"/>
                  <w:tcBorders>
                    <w:top w:val="nil"/>
                  </w:tcBorders>
                </w:tcPr>
                <w:p w14:paraId="6E4F6DED" w14:textId="77777777" w:rsidR="00250767"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250767" w:rsidRPr="007A752C" w14:paraId="3DF62086" w14:textId="77777777" w:rsidTr="2E2F3467">
              <w:trPr>
                <w:cantSplit/>
                <w:trHeight w:val="326"/>
                <w:jc w:val="center"/>
              </w:trPr>
              <w:tc>
                <w:tcPr>
                  <w:tcW w:w="1276" w:type="dxa"/>
                  <w:shd w:val="clear" w:color="auto" w:fill="FF0000"/>
                </w:tcPr>
                <w:p w14:paraId="42903FDC"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32EEB55D" w14:textId="77777777" w:rsidR="00250767" w:rsidRPr="007A752C" w:rsidRDefault="00250767" w:rsidP="00250767">
                  <w:pPr>
                    <w:jc w:val="left"/>
                    <w:rPr>
                      <w:rFonts w:ascii="Calibri" w:hAnsi="Calibri"/>
                      <w:sz w:val="28"/>
                      <w:szCs w:val="28"/>
                      <w:lang w:eastAsia="en-US"/>
                    </w:rPr>
                  </w:pPr>
                </w:p>
              </w:tc>
              <w:tc>
                <w:tcPr>
                  <w:tcW w:w="425" w:type="dxa"/>
                  <w:vMerge w:val="restart"/>
                  <w:textDirection w:val="btLr"/>
                </w:tcPr>
                <w:p w14:paraId="0AB06D7B"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2D64C01B"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0D2A9D09"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36D711DA"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73D498C8"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250767" w:rsidRPr="007A752C" w14:paraId="4B891BDB" w14:textId="77777777" w:rsidTr="2E2F3467">
              <w:trPr>
                <w:cantSplit/>
                <w:trHeight w:val="315"/>
                <w:jc w:val="center"/>
              </w:trPr>
              <w:tc>
                <w:tcPr>
                  <w:tcW w:w="1276" w:type="dxa"/>
                  <w:shd w:val="clear" w:color="auto" w:fill="FFC000"/>
                </w:tcPr>
                <w:p w14:paraId="264A95DD"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16640951"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16C62D96"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4BCFA012"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773C9E70"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6B972EF6"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21F1925F"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12183129" w14:textId="77777777" w:rsidTr="2E2F3467">
              <w:trPr>
                <w:cantSplit/>
                <w:trHeight w:val="323"/>
                <w:jc w:val="center"/>
              </w:trPr>
              <w:tc>
                <w:tcPr>
                  <w:tcW w:w="1276" w:type="dxa"/>
                  <w:shd w:val="clear" w:color="auto" w:fill="FFFF00"/>
                </w:tcPr>
                <w:p w14:paraId="65FE7620"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6E069418"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0D6C6132"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11D9740A"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5E4551F0"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246547C5"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5C7F1367"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21459382" w14:textId="77777777" w:rsidTr="2E2F3467">
              <w:trPr>
                <w:cantSplit/>
                <w:trHeight w:val="303"/>
                <w:jc w:val="center"/>
              </w:trPr>
              <w:tc>
                <w:tcPr>
                  <w:tcW w:w="1276" w:type="dxa"/>
                  <w:shd w:val="clear" w:color="auto" w:fill="00B050"/>
                </w:tcPr>
                <w:p w14:paraId="4522A419"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5CFE2161"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1C537F53"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4A485B02"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54D83CFC"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06A8608C"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048C9BE7" w14:textId="77777777" w:rsidR="00250767" w:rsidRPr="007A752C" w:rsidRDefault="00250767" w:rsidP="00250767">
                  <w:pPr>
                    <w:ind w:left="113" w:right="113"/>
                    <w:jc w:val="center"/>
                    <w:rPr>
                      <w:rFonts w:ascii="Calibri" w:hAnsi="Calibri"/>
                      <w:sz w:val="18"/>
                      <w:szCs w:val="18"/>
                      <w:lang w:eastAsia="en-US"/>
                    </w:rPr>
                  </w:pPr>
                </w:p>
              </w:tc>
            </w:tr>
          </w:tbl>
          <w:p w14:paraId="0538AA9C" w14:textId="77777777" w:rsidR="00250767" w:rsidRPr="007A752C" w:rsidRDefault="00250767" w:rsidP="00250767">
            <w:pPr>
              <w:jc w:val="left"/>
              <w:rPr>
                <w:rFonts w:ascii="Calibri" w:hAnsi="Calibri"/>
                <w:sz w:val="18"/>
                <w:szCs w:val="18"/>
                <w:lang w:eastAsia="en-US"/>
              </w:rPr>
            </w:pPr>
          </w:p>
          <w:p w14:paraId="69F5E7FA"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Toplinski val - matrica rizika utjecaja na kritičnu infrastrukturu </w:t>
            </w:r>
          </w:p>
          <w:p w14:paraId="19D162B3" w14:textId="77777777" w:rsidR="00250767" w:rsidRPr="007A752C" w:rsidRDefault="00250767" w:rsidP="00250767">
            <w:pPr>
              <w:jc w:val="left"/>
              <w:rPr>
                <w:rFonts w:ascii="Calibri" w:hAnsi="Calibri"/>
                <w:sz w:val="28"/>
                <w:szCs w:val="28"/>
                <w:lang w:eastAsia="en-US"/>
              </w:rPr>
            </w:pPr>
          </w:p>
        </w:tc>
        <w:tc>
          <w:tcPr>
            <w:tcW w:w="4529" w:type="dxa"/>
          </w:tcPr>
          <w:p w14:paraId="10C430B1" w14:textId="77777777" w:rsidR="00250767" w:rsidRPr="007A752C" w:rsidRDefault="00250767" w:rsidP="00250767">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250767" w:rsidRPr="007A752C" w14:paraId="0672809C" w14:textId="77777777" w:rsidTr="2E2F3467">
              <w:trPr>
                <w:jc w:val="center"/>
              </w:trPr>
              <w:tc>
                <w:tcPr>
                  <w:tcW w:w="1276" w:type="dxa"/>
                </w:tcPr>
                <w:p w14:paraId="518CAA9A"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1C79A78B" w14:textId="77777777" w:rsidR="00250767"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021D51EC"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39DC76B8"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59C33C39"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31EA3D36"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023B06AE"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2D7BEE52" w14:textId="77777777" w:rsidR="00250767" w:rsidRPr="007A752C" w:rsidRDefault="00250767" w:rsidP="00250767">
                  <w:pPr>
                    <w:jc w:val="left"/>
                    <w:rPr>
                      <w:rFonts w:ascii="Calibri" w:hAnsi="Calibri"/>
                      <w:sz w:val="28"/>
                      <w:szCs w:val="28"/>
                      <w:lang w:eastAsia="en-US"/>
                    </w:rPr>
                  </w:pPr>
                </w:p>
              </w:tc>
            </w:tr>
            <w:tr w:rsidR="00250767" w:rsidRPr="007A752C" w14:paraId="730E8DF2" w14:textId="77777777" w:rsidTr="2E2F3467">
              <w:trPr>
                <w:jc w:val="center"/>
              </w:trPr>
              <w:tc>
                <w:tcPr>
                  <w:tcW w:w="1276" w:type="dxa"/>
                </w:tcPr>
                <w:p w14:paraId="71BC895B"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68EE5A19" w14:textId="77777777" w:rsidR="00250767" w:rsidRPr="007A752C" w:rsidRDefault="00250767" w:rsidP="00250767">
                  <w:pPr>
                    <w:jc w:val="left"/>
                    <w:rPr>
                      <w:rFonts w:ascii="Calibri" w:hAnsi="Calibri"/>
                      <w:sz w:val="28"/>
                      <w:szCs w:val="28"/>
                      <w:lang w:eastAsia="en-US"/>
                    </w:rPr>
                  </w:pPr>
                </w:p>
              </w:tc>
              <w:tc>
                <w:tcPr>
                  <w:tcW w:w="284" w:type="dxa"/>
                </w:tcPr>
                <w:p w14:paraId="1B035C9B"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6B0472E2"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24B83A5F"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4AA40223"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10F2D854"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4F61B94D" w14:textId="77777777" w:rsidR="00250767" w:rsidRPr="007A752C" w:rsidRDefault="00250767" w:rsidP="00250767">
                  <w:pPr>
                    <w:jc w:val="left"/>
                    <w:rPr>
                      <w:rFonts w:ascii="Calibri" w:hAnsi="Calibri"/>
                      <w:sz w:val="28"/>
                      <w:szCs w:val="28"/>
                      <w:lang w:eastAsia="en-US"/>
                    </w:rPr>
                  </w:pPr>
                </w:p>
              </w:tc>
            </w:tr>
            <w:tr w:rsidR="00250767" w:rsidRPr="007A752C" w14:paraId="7F7B4E39" w14:textId="77777777" w:rsidTr="2E2F3467">
              <w:trPr>
                <w:jc w:val="center"/>
              </w:trPr>
              <w:tc>
                <w:tcPr>
                  <w:tcW w:w="1276" w:type="dxa"/>
                </w:tcPr>
                <w:p w14:paraId="106867FD"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106A1E1E" w14:textId="77777777" w:rsidR="00250767" w:rsidRPr="007A752C" w:rsidRDefault="00250767" w:rsidP="00250767">
                  <w:pPr>
                    <w:jc w:val="left"/>
                    <w:rPr>
                      <w:rFonts w:ascii="Calibri" w:hAnsi="Calibri"/>
                      <w:sz w:val="28"/>
                      <w:szCs w:val="28"/>
                      <w:lang w:eastAsia="en-US"/>
                    </w:rPr>
                  </w:pPr>
                </w:p>
              </w:tc>
              <w:tc>
                <w:tcPr>
                  <w:tcW w:w="284" w:type="dxa"/>
                </w:tcPr>
                <w:p w14:paraId="52122A22"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1DE72DE6"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48D89856" w14:textId="77777777" w:rsidR="00250767" w:rsidRPr="007A752C" w:rsidRDefault="00250767" w:rsidP="00250767">
                  <w:pPr>
                    <w:jc w:val="left"/>
                    <w:rPr>
                      <w:rFonts w:ascii="Calibri" w:hAnsi="Calibri"/>
                      <w:sz w:val="28"/>
                      <w:szCs w:val="28"/>
                      <w:lang w:eastAsia="en-US"/>
                    </w:rPr>
                  </w:pPr>
                </w:p>
              </w:tc>
              <w:tc>
                <w:tcPr>
                  <w:tcW w:w="426" w:type="dxa"/>
                  <w:shd w:val="clear" w:color="auto" w:fill="FFC000"/>
                </w:tcPr>
                <w:p w14:paraId="3858F588"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47D03786"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19EEF6B5" w14:textId="77777777" w:rsidR="00250767" w:rsidRPr="007A752C" w:rsidRDefault="00250767" w:rsidP="00250767">
                  <w:pPr>
                    <w:jc w:val="left"/>
                    <w:rPr>
                      <w:rFonts w:ascii="Calibri" w:hAnsi="Calibri"/>
                      <w:sz w:val="28"/>
                      <w:szCs w:val="28"/>
                      <w:lang w:eastAsia="en-US"/>
                    </w:rPr>
                  </w:pPr>
                </w:p>
              </w:tc>
            </w:tr>
            <w:tr w:rsidR="00250767" w:rsidRPr="007A752C" w14:paraId="3F9F2F64" w14:textId="77777777" w:rsidTr="2E2F3467">
              <w:trPr>
                <w:jc w:val="center"/>
              </w:trPr>
              <w:tc>
                <w:tcPr>
                  <w:tcW w:w="1276" w:type="dxa"/>
                </w:tcPr>
                <w:p w14:paraId="3874E40F"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75DD6F5" w14:textId="77777777" w:rsidR="00250767" w:rsidRPr="007A752C" w:rsidRDefault="00250767" w:rsidP="00250767">
                  <w:pPr>
                    <w:jc w:val="left"/>
                    <w:rPr>
                      <w:rFonts w:ascii="Calibri" w:hAnsi="Calibri"/>
                      <w:sz w:val="28"/>
                      <w:szCs w:val="28"/>
                      <w:lang w:eastAsia="en-US"/>
                    </w:rPr>
                  </w:pPr>
                </w:p>
              </w:tc>
              <w:tc>
                <w:tcPr>
                  <w:tcW w:w="284" w:type="dxa"/>
                </w:tcPr>
                <w:p w14:paraId="660C6817"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05023A90"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418D519F" w14:textId="77777777" w:rsidR="00250767" w:rsidRPr="007A752C" w:rsidRDefault="00250767" w:rsidP="00250767">
                  <w:pPr>
                    <w:jc w:val="left"/>
                    <w:rPr>
                      <w:rFonts w:ascii="Calibri" w:hAnsi="Calibri"/>
                      <w:sz w:val="28"/>
                      <w:szCs w:val="28"/>
                      <w:lang w:eastAsia="en-US"/>
                    </w:rPr>
                  </w:pPr>
                </w:p>
              </w:tc>
              <w:tc>
                <w:tcPr>
                  <w:tcW w:w="426" w:type="dxa"/>
                  <w:shd w:val="clear" w:color="auto" w:fill="FFFF00"/>
                </w:tcPr>
                <w:p w14:paraId="65811A26"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24D51865"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1E15A672" w14:textId="77777777" w:rsidR="00250767"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r>
            <w:tr w:rsidR="00250767" w:rsidRPr="007A752C" w14:paraId="6CF4F155" w14:textId="77777777" w:rsidTr="2E2F3467">
              <w:trPr>
                <w:jc w:val="center"/>
              </w:trPr>
              <w:tc>
                <w:tcPr>
                  <w:tcW w:w="1276" w:type="dxa"/>
                </w:tcPr>
                <w:p w14:paraId="58E9F036"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21B11C23" w14:textId="77777777" w:rsidR="00250767" w:rsidRPr="007A752C" w:rsidRDefault="00250767" w:rsidP="00250767">
                  <w:pPr>
                    <w:jc w:val="left"/>
                    <w:rPr>
                      <w:rFonts w:ascii="Calibri" w:hAnsi="Calibri"/>
                      <w:sz w:val="28"/>
                      <w:szCs w:val="28"/>
                      <w:lang w:eastAsia="en-US"/>
                    </w:rPr>
                  </w:pPr>
                </w:p>
              </w:tc>
              <w:tc>
                <w:tcPr>
                  <w:tcW w:w="284" w:type="dxa"/>
                </w:tcPr>
                <w:p w14:paraId="2291405C"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395ED480"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060B0C7E" w14:textId="77777777" w:rsidR="00250767" w:rsidRPr="007A752C" w:rsidRDefault="00250767" w:rsidP="00250767">
                  <w:pPr>
                    <w:jc w:val="left"/>
                    <w:rPr>
                      <w:rFonts w:ascii="Calibri" w:hAnsi="Calibri"/>
                      <w:sz w:val="28"/>
                      <w:szCs w:val="28"/>
                      <w:lang w:eastAsia="en-US"/>
                    </w:rPr>
                  </w:pPr>
                </w:p>
              </w:tc>
              <w:tc>
                <w:tcPr>
                  <w:tcW w:w="426" w:type="dxa"/>
                  <w:shd w:val="clear" w:color="auto" w:fill="00B050"/>
                </w:tcPr>
                <w:p w14:paraId="70EAF704"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01134BF8"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5C5611C7" w14:textId="77777777" w:rsidR="00250767" w:rsidRPr="007A752C" w:rsidRDefault="00250767" w:rsidP="00250767">
                  <w:pPr>
                    <w:jc w:val="left"/>
                    <w:rPr>
                      <w:rFonts w:ascii="Calibri" w:hAnsi="Calibri"/>
                      <w:sz w:val="28"/>
                      <w:szCs w:val="28"/>
                      <w:lang w:eastAsia="en-US"/>
                    </w:rPr>
                  </w:pPr>
                </w:p>
              </w:tc>
            </w:tr>
            <w:tr w:rsidR="00250767" w:rsidRPr="007A752C" w14:paraId="7752BE8F" w14:textId="77777777" w:rsidTr="2E2F3467">
              <w:trPr>
                <w:jc w:val="center"/>
              </w:trPr>
              <w:tc>
                <w:tcPr>
                  <w:tcW w:w="1276" w:type="dxa"/>
                  <w:vMerge w:val="restart"/>
                  <w:shd w:val="clear" w:color="auto" w:fill="F2F2F2" w:themeFill="background1" w:themeFillShade="F2"/>
                </w:tcPr>
                <w:p w14:paraId="0BDB40B8" w14:textId="77777777" w:rsidR="00250767"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754E899D" w14:textId="77777777" w:rsidR="00250767" w:rsidRPr="007A752C" w:rsidRDefault="00250767" w:rsidP="00250767">
                  <w:pPr>
                    <w:jc w:val="left"/>
                    <w:rPr>
                      <w:rFonts w:ascii="Calibri" w:hAnsi="Calibri"/>
                      <w:sz w:val="28"/>
                      <w:szCs w:val="28"/>
                      <w:lang w:eastAsia="en-US"/>
                    </w:rPr>
                  </w:pPr>
                </w:p>
              </w:tc>
              <w:tc>
                <w:tcPr>
                  <w:tcW w:w="284" w:type="dxa"/>
                </w:tcPr>
                <w:p w14:paraId="610243C5" w14:textId="77777777" w:rsidR="00250767" w:rsidRPr="007A752C" w:rsidRDefault="00250767" w:rsidP="00250767">
                  <w:pPr>
                    <w:jc w:val="left"/>
                    <w:rPr>
                      <w:rFonts w:ascii="Calibri" w:hAnsi="Calibri"/>
                      <w:sz w:val="28"/>
                      <w:szCs w:val="28"/>
                      <w:lang w:eastAsia="en-US"/>
                    </w:rPr>
                  </w:pPr>
                </w:p>
              </w:tc>
              <w:tc>
                <w:tcPr>
                  <w:tcW w:w="425" w:type="dxa"/>
                </w:tcPr>
                <w:p w14:paraId="2EEEC099"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185F73DE"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20ECCDAA"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379AA735"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430D7BCA"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250767" w:rsidRPr="007A752C" w14:paraId="4F983035" w14:textId="77777777" w:rsidTr="2E2F3467">
              <w:trPr>
                <w:jc w:val="center"/>
              </w:trPr>
              <w:tc>
                <w:tcPr>
                  <w:tcW w:w="1276" w:type="dxa"/>
                  <w:vMerge/>
                  <w:shd w:val="clear" w:color="auto" w:fill="F2F2F2"/>
                </w:tcPr>
                <w:p w14:paraId="3C656D69" w14:textId="77777777" w:rsidR="00250767" w:rsidRPr="007A752C" w:rsidRDefault="00250767" w:rsidP="00250767">
                  <w:pPr>
                    <w:jc w:val="left"/>
                    <w:rPr>
                      <w:rFonts w:ascii="Calibri" w:hAnsi="Calibri"/>
                      <w:sz w:val="20"/>
                      <w:lang w:eastAsia="en-US"/>
                    </w:rPr>
                  </w:pPr>
                </w:p>
              </w:tc>
              <w:tc>
                <w:tcPr>
                  <w:tcW w:w="2835" w:type="dxa"/>
                  <w:gridSpan w:val="7"/>
                  <w:tcBorders>
                    <w:top w:val="nil"/>
                  </w:tcBorders>
                </w:tcPr>
                <w:p w14:paraId="1A23198F" w14:textId="77777777" w:rsidR="00250767"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250767" w:rsidRPr="007A752C" w14:paraId="11BDDFA6" w14:textId="77777777" w:rsidTr="2E2F3467">
              <w:trPr>
                <w:cantSplit/>
                <w:trHeight w:val="326"/>
                <w:jc w:val="center"/>
              </w:trPr>
              <w:tc>
                <w:tcPr>
                  <w:tcW w:w="1276" w:type="dxa"/>
                  <w:shd w:val="clear" w:color="auto" w:fill="FF0000"/>
                </w:tcPr>
                <w:p w14:paraId="1C7E3002"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30046C88" w14:textId="77777777" w:rsidR="00250767" w:rsidRPr="007A752C" w:rsidRDefault="00250767" w:rsidP="00250767">
                  <w:pPr>
                    <w:jc w:val="left"/>
                    <w:rPr>
                      <w:rFonts w:ascii="Calibri" w:hAnsi="Calibri"/>
                      <w:sz w:val="28"/>
                      <w:szCs w:val="28"/>
                      <w:lang w:eastAsia="en-US"/>
                    </w:rPr>
                  </w:pPr>
                </w:p>
              </w:tc>
              <w:tc>
                <w:tcPr>
                  <w:tcW w:w="425" w:type="dxa"/>
                  <w:vMerge w:val="restart"/>
                  <w:textDirection w:val="btLr"/>
                </w:tcPr>
                <w:p w14:paraId="34C472E7"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6F78C50F"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072CB2AF"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58CF9C25"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2FA6169A"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250767" w:rsidRPr="007A752C" w14:paraId="3A853ABD" w14:textId="77777777" w:rsidTr="2E2F3467">
              <w:trPr>
                <w:cantSplit/>
                <w:trHeight w:val="315"/>
                <w:jc w:val="center"/>
              </w:trPr>
              <w:tc>
                <w:tcPr>
                  <w:tcW w:w="1276" w:type="dxa"/>
                  <w:shd w:val="clear" w:color="auto" w:fill="FFC000"/>
                </w:tcPr>
                <w:p w14:paraId="3C39A4A5"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A6E1068"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3B781DAE"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0A176306"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3E3E833E"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7F3DC5D9"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7FDC1E59"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0A558CCC" w14:textId="77777777" w:rsidTr="2E2F3467">
              <w:trPr>
                <w:cantSplit/>
                <w:trHeight w:val="323"/>
                <w:jc w:val="center"/>
              </w:trPr>
              <w:tc>
                <w:tcPr>
                  <w:tcW w:w="1276" w:type="dxa"/>
                  <w:shd w:val="clear" w:color="auto" w:fill="FFFF00"/>
                </w:tcPr>
                <w:p w14:paraId="242B289F"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26C22BF0"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021C574E"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144DF8E5"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0E522D75"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01A697D5"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6F1B6DF0"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4F859019" w14:textId="77777777" w:rsidTr="2E2F3467">
              <w:trPr>
                <w:cantSplit/>
                <w:trHeight w:val="303"/>
                <w:jc w:val="center"/>
              </w:trPr>
              <w:tc>
                <w:tcPr>
                  <w:tcW w:w="1276" w:type="dxa"/>
                  <w:shd w:val="clear" w:color="auto" w:fill="00B050"/>
                </w:tcPr>
                <w:p w14:paraId="0F072FD3"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21C27098"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3B6640E0"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5CD39A0E"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3CC9EC45"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2979DD19"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4323CD3E" w14:textId="77777777" w:rsidR="00250767" w:rsidRPr="007A752C" w:rsidRDefault="00250767" w:rsidP="00250767">
                  <w:pPr>
                    <w:ind w:left="113" w:right="113"/>
                    <w:jc w:val="center"/>
                    <w:rPr>
                      <w:rFonts w:ascii="Calibri" w:hAnsi="Calibri"/>
                      <w:sz w:val="18"/>
                      <w:szCs w:val="18"/>
                      <w:lang w:eastAsia="en-US"/>
                    </w:rPr>
                  </w:pPr>
                </w:p>
              </w:tc>
            </w:tr>
          </w:tbl>
          <w:p w14:paraId="51F60159" w14:textId="77777777" w:rsidR="00250767" w:rsidRPr="007A752C" w:rsidRDefault="00250767" w:rsidP="00250767">
            <w:pPr>
              <w:jc w:val="left"/>
              <w:rPr>
                <w:rFonts w:ascii="Calibri" w:hAnsi="Calibri"/>
                <w:sz w:val="18"/>
                <w:szCs w:val="18"/>
                <w:lang w:eastAsia="en-US"/>
              </w:rPr>
            </w:pPr>
          </w:p>
          <w:p w14:paraId="659E8D3E"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Toplinski val - matrica rizika utjecaja na štete/gubitke na građevinama od javnog društvenog značaja </w:t>
            </w:r>
          </w:p>
        </w:tc>
      </w:tr>
    </w:tbl>
    <w:p w14:paraId="4BA54A50" w14:textId="77777777" w:rsidR="00A42E47" w:rsidRPr="007A752C" w:rsidRDefault="00A42E47" w:rsidP="009018AB">
      <w:pPr>
        <w:spacing w:line="276" w:lineRule="auto"/>
        <w:rPr>
          <w:rFonts w:ascii="Calibri" w:hAnsi="Calibri"/>
          <w:sz w:val="22"/>
          <w:szCs w:val="22"/>
          <w:lang w:eastAsia="en-US"/>
        </w:rPr>
      </w:pPr>
    </w:p>
    <w:p w14:paraId="1F20ADAA" w14:textId="77777777" w:rsidR="00423495" w:rsidRPr="007A752C" w:rsidRDefault="00423495" w:rsidP="009018AB">
      <w:pPr>
        <w:spacing w:line="276" w:lineRule="auto"/>
        <w:rPr>
          <w:rFonts w:ascii="Calibri" w:hAnsi="Calibri"/>
          <w:sz w:val="22"/>
          <w:szCs w:val="22"/>
          <w:lang w:eastAsia="en-US"/>
        </w:rPr>
      </w:pPr>
    </w:p>
    <w:tbl>
      <w:tblPr>
        <w:tblStyle w:val="Reetkatablice20"/>
        <w:tblW w:w="0" w:type="auto"/>
        <w:jc w:val="center"/>
        <w:tblLook w:val="04A0" w:firstRow="1" w:lastRow="0" w:firstColumn="1" w:lastColumn="0" w:noHBand="0" w:noVBand="1"/>
      </w:tblPr>
      <w:tblGrid>
        <w:gridCol w:w="4678"/>
        <w:gridCol w:w="4529"/>
      </w:tblGrid>
      <w:tr w:rsidR="00250767" w:rsidRPr="007A752C" w14:paraId="660D8D52" w14:textId="77777777" w:rsidTr="2E2F3467">
        <w:trPr>
          <w:trHeight w:val="4409"/>
          <w:jc w:val="center"/>
        </w:trPr>
        <w:tc>
          <w:tcPr>
            <w:tcW w:w="4678" w:type="dxa"/>
          </w:tcPr>
          <w:p w14:paraId="43B31AFD" w14:textId="77777777" w:rsidR="00250767" w:rsidRPr="007A752C" w:rsidRDefault="00250767" w:rsidP="00250767">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250767" w:rsidRPr="007A752C" w14:paraId="22A71F89" w14:textId="77777777" w:rsidTr="2E2F3467">
              <w:trPr>
                <w:jc w:val="center"/>
              </w:trPr>
              <w:tc>
                <w:tcPr>
                  <w:tcW w:w="1276" w:type="dxa"/>
                </w:tcPr>
                <w:p w14:paraId="491F39A5"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4DF351B2" w14:textId="77777777" w:rsidR="00250767"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0A9202F1"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1E8792E5"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521B2FA3"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77FF4EE3"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18825008"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5A44F63B" w14:textId="77777777" w:rsidR="00250767" w:rsidRPr="007A752C" w:rsidRDefault="00250767" w:rsidP="00250767">
                  <w:pPr>
                    <w:jc w:val="left"/>
                    <w:rPr>
                      <w:rFonts w:ascii="Calibri" w:hAnsi="Calibri"/>
                      <w:sz w:val="28"/>
                      <w:szCs w:val="28"/>
                      <w:lang w:eastAsia="en-US"/>
                    </w:rPr>
                  </w:pPr>
                </w:p>
              </w:tc>
            </w:tr>
            <w:tr w:rsidR="00250767" w:rsidRPr="007A752C" w14:paraId="0D8ED335" w14:textId="77777777" w:rsidTr="2E2F3467">
              <w:trPr>
                <w:jc w:val="center"/>
              </w:trPr>
              <w:tc>
                <w:tcPr>
                  <w:tcW w:w="1276" w:type="dxa"/>
                </w:tcPr>
                <w:p w14:paraId="0071860B"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E2FFB1C" w14:textId="77777777" w:rsidR="00250767" w:rsidRPr="007A752C" w:rsidRDefault="00250767" w:rsidP="00250767">
                  <w:pPr>
                    <w:jc w:val="left"/>
                    <w:rPr>
                      <w:rFonts w:ascii="Calibri" w:hAnsi="Calibri"/>
                      <w:sz w:val="28"/>
                      <w:szCs w:val="28"/>
                      <w:lang w:eastAsia="en-US"/>
                    </w:rPr>
                  </w:pPr>
                </w:p>
              </w:tc>
              <w:tc>
                <w:tcPr>
                  <w:tcW w:w="284" w:type="dxa"/>
                </w:tcPr>
                <w:p w14:paraId="31C133F8"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5BF38B6B"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293873A8"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75B9C5DA"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72E82385"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4EA791BD" w14:textId="77777777" w:rsidR="00250767" w:rsidRPr="007A752C" w:rsidRDefault="00250767" w:rsidP="00250767">
                  <w:pPr>
                    <w:jc w:val="left"/>
                    <w:rPr>
                      <w:rFonts w:ascii="Calibri" w:hAnsi="Calibri"/>
                      <w:sz w:val="28"/>
                      <w:szCs w:val="28"/>
                      <w:lang w:eastAsia="en-US"/>
                    </w:rPr>
                  </w:pPr>
                </w:p>
              </w:tc>
            </w:tr>
            <w:tr w:rsidR="00250767" w:rsidRPr="007A752C" w14:paraId="58FC10A5" w14:textId="77777777" w:rsidTr="2E2F3467">
              <w:trPr>
                <w:jc w:val="center"/>
              </w:trPr>
              <w:tc>
                <w:tcPr>
                  <w:tcW w:w="1276" w:type="dxa"/>
                </w:tcPr>
                <w:p w14:paraId="3B496009"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08F61390" w14:textId="77777777" w:rsidR="00250767" w:rsidRPr="007A752C" w:rsidRDefault="00250767" w:rsidP="00250767">
                  <w:pPr>
                    <w:jc w:val="left"/>
                    <w:rPr>
                      <w:rFonts w:ascii="Calibri" w:hAnsi="Calibri"/>
                      <w:sz w:val="28"/>
                      <w:szCs w:val="28"/>
                      <w:lang w:eastAsia="en-US"/>
                    </w:rPr>
                  </w:pPr>
                </w:p>
              </w:tc>
              <w:tc>
                <w:tcPr>
                  <w:tcW w:w="284" w:type="dxa"/>
                </w:tcPr>
                <w:p w14:paraId="63592A11"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6EAFB533"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65C75C5D" w14:textId="77777777" w:rsidR="00250767" w:rsidRPr="007A752C" w:rsidRDefault="00250767" w:rsidP="00250767">
                  <w:pPr>
                    <w:jc w:val="left"/>
                    <w:rPr>
                      <w:rFonts w:ascii="Calibri" w:hAnsi="Calibri"/>
                      <w:sz w:val="28"/>
                      <w:szCs w:val="28"/>
                      <w:lang w:eastAsia="en-US"/>
                    </w:rPr>
                  </w:pPr>
                </w:p>
              </w:tc>
              <w:tc>
                <w:tcPr>
                  <w:tcW w:w="426" w:type="dxa"/>
                  <w:shd w:val="clear" w:color="auto" w:fill="FFC000"/>
                </w:tcPr>
                <w:p w14:paraId="2C2F38EC"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2AA7871C"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77F6FAAF" w14:textId="77777777" w:rsidR="00250767" w:rsidRPr="007A752C" w:rsidRDefault="00250767" w:rsidP="00250767">
                  <w:pPr>
                    <w:jc w:val="left"/>
                    <w:rPr>
                      <w:rFonts w:ascii="Calibri" w:hAnsi="Calibri"/>
                      <w:sz w:val="28"/>
                      <w:szCs w:val="28"/>
                      <w:lang w:eastAsia="en-US"/>
                    </w:rPr>
                  </w:pPr>
                </w:p>
              </w:tc>
            </w:tr>
            <w:tr w:rsidR="00250767" w:rsidRPr="007A752C" w14:paraId="51306AA7" w14:textId="77777777" w:rsidTr="2E2F3467">
              <w:trPr>
                <w:jc w:val="center"/>
              </w:trPr>
              <w:tc>
                <w:tcPr>
                  <w:tcW w:w="1276" w:type="dxa"/>
                </w:tcPr>
                <w:p w14:paraId="59177A8F"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4C59A03" w14:textId="77777777" w:rsidR="00250767" w:rsidRPr="007A752C" w:rsidRDefault="00250767" w:rsidP="00250767">
                  <w:pPr>
                    <w:jc w:val="left"/>
                    <w:rPr>
                      <w:rFonts w:ascii="Calibri" w:hAnsi="Calibri"/>
                      <w:sz w:val="28"/>
                      <w:szCs w:val="28"/>
                      <w:lang w:eastAsia="en-US"/>
                    </w:rPr>
                  </w:pPr>
                </w:p>
              </w:tc>
              <w:tc>
                <w:tcPr>
                  <w:tcW w:w="284" w:type="dxa"/>
                </w:tcPr>
                <w:p w14:paraId="5BB24BAA"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620DAC38"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4194DD06" w14:textId="77777777" w:rsidR="00250767" w:rsidRPr="007A752C" w:rsidRDefault="00250767" w:rsidP="00250767">
                  <w:pPr>
                    <w:jc w:val="left"/>
                    <w:rPr>
                      <w:rFonts w:ascii="Calibri" w:hAnsi="Calibri"/>
                      <w:sz w:val="28"/>
                      <w:szCs w:val="28"/>
                      <w:lang w:eastAsia="en-US"/>
                    </w:rPr>
                  </w:pPr>
                </w:p>
              </w:tc>
              <w:tc>
                <w:tcPr>
                  <w:tcW w:w="426" w:type="dxa"/>
                  <w:shd w:val="clear" w:color="auto" w:fill="FFFF00"/>
                </w:tcPr>
                <w:p w14:paraId="06F0129D"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4306C5EF"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75E444CD" w14:textId="77777777" w:rsidR="00250767"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r>
            <w:tr w:rsidR="00250767" w:rsidRPr="007A752C" w14:paraId="7D4A8C4F" w14:textId="77777777" w:rsidTr="2E2F3467">
              <w:trPr>
                <w:jc w:val="center"/>
              </w:trPr>
              <w:tc>
                <w:tcPr>
                  <w:tcW w:w="1276" w:type="dxa"/>
                </w:tcPr>
                <w:p w14:paraId="49785E03"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29BB6EA9" w14:textId="77777777" w:rsidR="00250767" w:rsidRPr="007A752C" w:rsidRDefault="00250767" w:rsidP="00250767">
                  <w:pPr>
                    <w:jc w:val="left"/>
                    <w:rPr>
                      <w:rFonts w:ascii="Calibri" w:hAnsi="Calibri"/>
                      <w:sz w:val="28"/>
                      <w:szCs w:val="28"/>
                      <w:lang w:eastAsia="en-US"/>
                    </w:rPr>
                  </w:pPr>
                </w:p>
              </w:tc>
              <w:tc>
                <w:tcPr>
                  <w:tcW w:w="284" w:type="dxa"/>
                </w:tcPr>
                <w:p w14:paraId="16910D82"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55BFEBF9"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3ECC8EB1" w14:textId="77777777" w:rsidR="00250767" w:rsidRPr="007A752C" w:rsidRDefault="00250767" w:rsidP="00250767">
                  <w:pPr>
                    <w:jc w:val="left"/>
                    <w:rPr>
                      <w:rFonts w:ascii="Calibri" w:hAnsi="Calibri"/>
                      <w:sz w:val="28"/>
                      <w:szCs w:val="28"/>
                      <w:lang w:eastAsia="en-US"/>
                    </w:rPr>
                  </w:pPr>
                </w:p>
              </w:tc>
              <w:tc>
                <w:tcPr>
                  <w:tcW w:w="426" w:type="dxa"/>
                  <w:shd w:val="clear" w:color="auto" w:fill="00B050"/>
                </w:tcPr>
                <w:p w14:paraId="488AF0F8"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154B3DAD"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0289D8B0" w14:textId="77777777" w:rsidR="00250767" w:rsidRPr="007A752C" w:rsidRDefault="00250767" w:rsidP="00250767">
                  <w:pPr>
                    <w:jc w:val="left"/>
                    <w:rPr>
                      <w:rFonts w:ascii="Calibri" w:hAnsi="Calibri"/>
                      <w:sz w:val="28"/>
                      <w:szCs w:val="28"/>
                      <w:lang w:eastAsia="en-US"/>
                    </w:rPr>
                  </w:pPr>
                </w:p>
              </w:tc>
            </w:tr>
            <w:tr w:rsidR="00250767" w:rsidRPr="007A752C" w14:paraId="491B99EF" w14:textId="77777777" w:rsidTr="2E2F3467">
              <w:trPr>
                <w:jc w:val="center"/>
              </w:trPr>
              <w:tc>
                <w:tcPr>
                  <w:tcW w:w="1276" w:type="dxa"/>
                  <w:vMerge w:val="restart"/>
                  <w:shd w:val="clear" w:color="auto" w:fill="F2F2F2" w:themeFill="background1" w:themeFillShade="F2"/>
                </w:tcPr>
                <w:p w14:paraId="2FF5B1A2" w14:textId="77777777" w:rsidR="00250767"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7FAC52DD" w14:textId="77777777" w:rsidR="00250767" w:rsidRPr="007A752C" w:rsidRDefault="00250767" w:rsidP="00250767">
                  <w:pPr>
                    <w:jc w:val="left"/>
                    <w:rPr>
                      <w:rFonts w:ascii="Calibri" w:hAnsi="Calibri"/>
                      <w:sz w:val="28"/>
                      <w:szCs w:val="28"/>
                      <w:lang w:eastAsia="en-US"/>
                    </w:rPr>
                  </w:pPr>
                </w:p>
              </w:tc>
              <w:tc>
                <w:tcPr>
                  <w:tcW w:w="284" w:type="dxa"/>
                </w:tcPr>
                <w:p w14:paraId="10F3DF46" w14:textId="77777777" w:rsidR="00250767" w:rsidRPr="007A752C" w:rsidRDefault="00250767" w:rsidP="00250767">
                  <w:pPr>
                    <w:jc w:val="left"/>
                    <w:rPr>
                      <w:rFonts w:ascii="Calibri" w:hAnsi="Calibri"/>
                      <w:sz w:val="28"/>
                      <w:szCs w:val="28"/>
                      <w:lang w:eastAsia="en-US"/>
                    </w:rPr>
                  </w:pPr>
                </w:p>
              </w:tc>
              <w:tc>
                <w:tcPr>
                  <w:tcW w:w="425" w:type="dxa"/>
                </w:tcPr>
                <w:p w14:paraId="76C944FC"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22687F78"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1DEEE541"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70DDAD1A"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0346AB05"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250767" w:rsidRPr="007A752C" w14:paraId="39AD1C0B" w14:textId="77777777" w:rsidTr="2E2F3467">
              <w:trPr>
                <w:jc w:val="center"/>
              </w:trPr>
              <w:tc>
                <w:tcPr>
                  <w:tcW w:w="1276" w:type="dxa"/>
                  <w:vMerge/>
                  <w:shd w:val="clear" w:color="auto" w:fill="F2F2F2"/>
                </w:tcPr>
                <w:p w14:paraId="42ED4BBB" w14:textId="77777777" w:rsidR="00250767" w:rsidRPr="007A752C" w:rsidRDefault="00250767" w:rsidP="00250767">
                  <w:pPr>
                    <w:jc w:val="left"/>
                    <w:rPr>
                      <w:rFonts w:ascii="Calibri" w:hAnsi="Calibri"/>
                      <w:sz w:val="20"/>
                      <w:lang w:eastAsia="en-US"/>
                    </w:rPr>
                  </w:pPr>
                </w:p>
              </w:tc>
              <w:tc>
                <w:tcPr>
                  <w:tcW w:w="2835" w:type="dxa"/>
                  <w:gridSpan w:val="7"/>
                  <w:tcBorders>
                    <w:top w:val="nil"/>
                  </w:tcBorders>
                </w:tcPr>
                <w:p w14:paraId="247F109D" w14:textId="77777777" w:rsidR="00250767"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250767" w:rsidRPr="007A752C" w14:paraId="017E45B6" w14:textId="77777777" w:rsidTr="2E2F3467">
              <w:trPr>
                <w:cantSplit/>
                <w:trHeight w:val="326"/>
                <w:jc w:val="center"/>
              </w:trPr>
              <w:tc>
                <w:tcPr>
                  <w:tcW w:w="1276" w:type="dxa"/>
                  <w:shd w:val="clear" w:color="auto" w:fill="FF0000"/>
                </w:tcPr>
                <w:p w14:paraId="4119B700"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128E4F26" w14:textId="77777777" w:rsidR="00250767" w:rsidRPr="007A752C" w:rsidRDefault="00250767" w:rsidP="00250767">
                  <w:pPr>
                    <w:jc w:val="left"/>
                    <w:rPr>
                      <w:rFonts w:ascii="Calibri" w:hAnsi="Calibri"/>
                      <w:sz w:val="28"/>
                      <w:szCs w:val="28"/>
                      <w:lang w:eastAsia="en-US"/>
                    </w:rPr>
                  </w:pPr>
                </w:p>
              </w:tc>
              <w:tc>
                <w:tcPr>
                  <w:tcW w:w="425" w:type="dxa"/>
                  <w:vMerge w:val="restart"/>
                  <w:textDirection w:val="btLr"/>
                </w:tcPr>
                <w:p w14:paraId="787F179A"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3EB974FE"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6BCA0C76"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414D030D"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427AF10D"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250767" w:rsidRPr="007A752C" w14:paraId="1A19941F" w14:textId="77777777" w:rsidTr="2E2F3467">
              <w:trPr>
                <w:cantSplit/>
                <w:trHeight w:val="315"/>
                <w:jc w:val="center"/>
              </w:trPr>
              <w:tc>
                <w:tcPr>
                  <w:tcW w:w="1276" w:type="dxa"/>
                  <w:shd w:val="clear" w:color="auto" w:fill="FFC000"/>
                </w:tcPr>
                <w:p w14:paraId="6444FD41"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45B491E9"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3B4E8125"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4DBD38B0"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6F34A661"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51DFCD66"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11D7AD21"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3C0620D6" w14:textId="77777777" w:rsidTr="2E2F3467">
              <w:trPr>
                <w:cantSplit/>
                <w:trHeight w:val="323"/>
                <w:jc w:val="center"/>
              </w:trPr>
              <w:tc>
                <w:tcPr>
                  <w:tcW w:w="1276" w:type="dxa"/>
                  <w:shd w:val="clear" w:color="auto" w:fill="FFFF00"/>
                </w:tcPr>
                <w:p w14:paraId="62542786"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517D3DB5"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4CB53686"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5EF9907D"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2728F523"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6950FE81"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63407CF1"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71100CDC" w14:textId="77777777" w:rsidTr="2E2F3467">
              <w:trPr>
                <w:cantSplit/>
                <w:trHeight w:val="303"/>
                <w:jc w:val="center"/>
              </w:trPr>
              <w:tc>
                <w:tcPr>
                  <w:tcW w:w="1276" w:type="dxa"/>
                  <w:shd w:val="clear" w:color="auto" w:fill="00B050"/>
                </w:tcPr>
                <w:p w14:paraId="5226922D"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2CC2996C"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40848C3E"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3804EF5B"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305F3ED1"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50F999B6"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128AC764" w14:textId="77777777" w:rsidR="00250767" w:rsidRPr="007A752C" w:rsidRDefault="00250767" w:rsidP="00250767">
                  <w:pPr>
                    <w:ind w:left="113" w:right="113"/>
                    <w:jc w:val="center"/>
                    <w:rPr>
                      <w:rFonts w:ascii="Calibri" w:hAnsi="Calibri"/>
                      <w:sz w:val="18"/>
                      <w:szCs w:val="18"/>
                      <w:lang w:eastAsia="en-US"/>
                    </w:rPr>
                  </w:pPr>
                </w:p>
              </w:tc>
            </w:tr>
          </w:tbl>
          <w:p w14:paraId="0FCA4358" w14:textId="77777777" w:rsidR="00250767" w:rsidRPr="007A752C" w:rsidRDefault="00250767" w:rsidP="00250767">
            <w:pPr>
              <w:jc w:val="left"/>
              <w:rPr>
                <w:rFonts w:ascii="Calibri" w:hAnsi="Calibri"/>
                <w:sz w:val="18"/>
                <w:szCs w:val="18"/>
                <w:lang w:eastAsia="en-US"/>
              </w:rPr>
            </w:pPr>
          </w:p>
          <w:p w14:paraId="5D863E57"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Toplinski val -matrica rizika utjecaja na prestanak funkcije kritične infrastrukture/objekata od javnog interesa za razdoblje duže od 10 dana  </w:t>
            </w:r>
          </w:p>
          <w:p w14:paraId="0212725D" w14:textId="77777777" w:rsidR="00250767" w:rsidRPr="007A752C" w:rsidRDefault="00250767" w:rsidP="00250767">
            <w:pPr>
              <w:jc w:val="left"/>
              <w:rPr>
                <w:rFonts w:ascii="Calibri" w:hAnsi="Calibri"/>
                <w:sz w:val="28"/>
                <w:szCs w:val="28"/>
                <w:lang w:eastAsia="en-US"/>
              </w:rPr>
            </w:pPr>
          </w:p>
        </w:tc>
        <w:tc>
          <w:tcPr>
            <w:tcW w:w="4529" w:type="dxa"/>
          </w:tcPr>
          <w:p w14:paraId="18BA1CB3" w14:textId="77777777" w:rsidR="00250767" w:rsidRPr="007A752C" w:rsidRDefault="00250767" w:rsidP="00250767">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250767" w:rsidRPr="007A752C" w14:paraId="06A27FB9" w14:textId="77777777" w:rsidTr="2E2F3467">
              <w:trPr>
                <w:jc w:val="center"/>
              </w:trPr>
              <w:tc>
                <w:tcPr>
                  <w:tcW w:w="1276" w:type="dxa"/>
                </w:tcPr>
                <w:p w14:paraId="36EBBA60"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0C59B9F6" w14:textId="77777777" w:rsidR="00250767"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693FD7F9"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514D61D8"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20AF7503"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0628A9E4"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610A5356"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642BFD55" w14:textId="77777777" w:rsidR="00250767" w:rsidRPr="007A752C" w:rsidRDefault="00250767" w:rsidP="00250767">
                  <w:pPr>
                    <w:jc w:val="left"/>
                    <w:rPr>
                      <w:rFonts w:ascii="Calibri" w:hAnsi="Calibri"/>
                      <w:sz w:val="28"/>
                      <w:szCs w:val="28"/>
                      <w:lang w:eastAsia="en-US"/>
                    </w:rPr>
                  </w:pPr>
                </w:p>
              </w:tc>
            </w:tr>
            <w:tr w:rsidR="00250767" w:rsidRPr="007A752C" w14:paraId="2CCC91ED" w14:textId="77777777" w:rsidTr="2E2F3467">
              <w:trPr>
                <w:jc w:val="center"/>
              </w:trPr>
              <w:tc>
                <w:tcPr>
                  <w:tcW w:w="1276" w:type="dxa"/>
                </w:tcPr>
                <w:p w14:paraId="230A8785"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65FDAC57" w14:textId="77777777" w:rsidR="00250767" w:rsidRPr="007A752C" w:rsidRDefault="00250767" w:rsidP="00250767">
                  <w:pPr>
                    <w:jc w:val="left"/>
                    <w:rPr>
                      <w:rFonts w:ascii="Calibri" w:hAnsi="Calibri"/>
                      <w:sz w:val="28"/>
                      <w:szCs w:val="28"/>
                      <w:lang w:eastAsia="en-US"/>
                    </w:rPr>
                  </w:pPr>
                </w:p>
              </w:tc>
              <w:tc>
                <w:tcPr>
                  <w:tcW w:w="284" w:type="dxa"/>
                </w:tcPr>
                <w:p w14:paraId="4FC97A31"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7F619BEA"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5EA75259" w14:textId="77777777" w:rsidR="00250767" w:rsidRPr="007A752C" w:rsidRDefault="00250767" w:rsidP="00250767">
                  <w:pPr>
                    <w:jc w:val="left"/>
                    <w:rPr>
                      <w:rFonts w:ascii="Calibri" w:hAnsi="Calibri"/>
                      <w:sz w:val="28"/>
                      <w:szCs w:val="28"/>
                      <w:lang w:eastAsia="en-US"/>
                    </w:rPr>
                  </w:pPr>
                </w:p>
              </w:tc>
              <w:tc>
                <w:tcPr>
                  <w:tcW w:w="426" w:type="dxa"/>
                  <w:shd w:val="clear" w:color="auto" w:fill="FF0000"/>
                </w:tcPr>
                <w:p w14:paraId="540F015D"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5EB42F3D" w14:textId="77777777" w:rsidR="00250767" w:rsidRPr="007A752C" w:rsidRDefault="00250767" w:rsidP="00250767">
                  <w:pPr>
                    <w:jc w:val="left"/>
                    <w:rPr>
                      <w:rFonts w:ascii="Calibri" w:hAnsi="Calibri"/>
                      <w:sz w:val="28"/>
                      <w:szCs w:val="28"/>
                      <w:lang w:eastAsia="en-US"/>
                    </w:rPr>
                  </w:pPr>
                </w:p>
              </w:tc>
              <w:tc>
                <w:tcPr>
                  <w:tcW w:w="425" w:type="dxa"/>
                  <w:shd w:val="clear" w:color="auto" w:fill="FF0000"/>
                </w:tcPr>
                <w:p w14:paraId="41852AED" w14:textId="77777777" w:rsidR="00250767" w:rsidRPr="007A752C" w:rsidRDefault="00250767" w:rsidP="00250767">
                  <w:pPr>
                    <w:jc w:val="left"/>
                    <w:rPr>
                      <w:rFonts w:ascii="Calibri" w:hAnsi="Calibri"/>
                      <w:sz w:val="28"/>
                      <w:szCs w:val="28"/>
                      <w:lang w:eastAsia="en-US"/>
                    </w:rPr>
                  </w:pPr>
                </w:p>
              </w:tc>
            </w:tr>
            <w:tr w:rsidR="00250767" w:rsidRPr="007A752C" w14:paraId="1EC08FF7" w14:textId="77777777" w:rsidTr="2E2F3467">
              <w:trPr>
                <w:jc w:val="center"/>
              </w:trPr>
              <w:tc>
                <w:tcPr>
                  <w:tcW w:w="1276" w:type="dxa"/>
                </w:tcPr>
                <w:p w14:paraId="3F07040B"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0B32F6C3" w14:textId="77777777" w:rsidR="00250767" w:rsidRPr="007A752C" w:rsidRDefault="00250767" w:rsidP="00250767">
                  <w:pPr>
                    <w:jc w:val="left"/>
                    <w:rPr>
                      <w:rFonts w:ascii="Calibri" w:hAnsi="Calibri"/>
                      <w:sz w:val="28"/>
                      <w:szCs w:val="28"/>
                      <w:lang w:eastAsia="en-US"/>
                    </w:rPr>
                  </w:pPr>
                </w:p>
              </w:tc>
              <w:tc>
                <w:tcPr>
                  <w:tcW w:w="284" w:type="dxa"/>
                </w:tcPr>
                <w:p w14:paraId="3D31455F"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263F1FA3"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5EAD66B0" w14:textId="77777777" w:rsidR="00250767" w:rsidRPr="007A752C" w:rsidRDefault="00250767" w:rsidP="00250767">
                  <w:pPr>
                    <w:jc w:val="left"/>
                    <w:rPr>
                      <w:rFonts w:ascii="Calibri" w:hAnsi="Calibri"/>
                      <w:sz w:val="28"/>
                      <w:szCs w:val="28"/>
                      <w:lang w:eastAsia="en-US"/>
                    </w:rPr>
                  </w:pPr>
                </w:p>
              </w:tc>
              <w:tc>
                <w:tcPr>
                  <w:tcW w:w="426" w:type="dxa"/>
                  <w:shd w:val="clear" w:color="auto" w:fill="FFC000"/>
                </w:tcPr>
                <w:p w14:paraId="3D4949CD"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3FA10B79" w14:textId="77777777" w:rsidR="00250767" w:rsidRPr="007A752C" w:rsidRDefault="00250767" w:rsidP="00250767">
                  <w:pPr>
                    <w:jc w:val="left"/>
                    <w:rPr>
                      <w:rFonts w:ascii="Calibri" w:hAnsi="Calibri"/>
                      <w:sz w:val="28"/>
                      <w:szCs w:val="28"/>
                      <w:lang w:eastAsia="en-US"/>
                    </w:rPr>
                  </w:pPr>
                </w:p>
              </w:tc>
              <w:tc>
                <w:tcPr>
                  <w:tcW w:w="425" w:type="dxa"/>
                  <w:shd w:val="clear" w:color="auto" w:fill="FFC000"/>
                </w:tcPr>
                <w:p w14:paraId="2041FE2C" w14:textId="77777777" w:rsidR="00250767" w:rsidRPr="007A752C" w:rsidRDefault="00250767" w:rsidP="00250767">
                  <w:pPr>
                    <w:jc w:val="left"/>
                    <w:rPr>
                      <w:rFonts w:ascii="Calibri" w:hAnsi="Calibri"/>
                      <w:sz w:val="28"/>
                      <w:szCs w:val="28"/>
                      <w:lang w:eastAsia="en-US"/>
                    </w:rPr>
                  </w:pPr>
                </w:p>
              </w:tc>
            </w:tr>
            <w:tr w:rsidR="00250767" w:rsidRPr="007A752C" w14:paraId="482FDBAD" w14:textId="77777777" w:rsidTr="2E2F3467">
              <w:trPr>
                <w:jc w:val="center"/>
              </w:trPr>
              <w:tc>
                <w:tcPr>
                  <w:tcW w:w="1276" w:type="dxa"/>
                </w:tcPr>
                <w:p w14:paraId="5C5FB020"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5DF49AB5" w14:textId="77777777" w:rsidR="00250767" w:rsidRPr="007A752C" w:rsidRDefault="00250767" w:rsidP="00250767">
                  <w:pPr>
                    <w:jc w:val="left"/>
                    <w:rPr>
                      <w:rFonts w:ascii="Calibri" w:hAnsi="Calibri"/>
                      <w:sz w:val="28"/>
                      <w:szCs w:val="28"/>
                      <w:lang w:eastAsia="en-US"/>
                    </w:rPr>
                  </w:pPr>
                </w:p>
              </w:tc>
              <w:tc>
                <w:tcPr>
                  <w:tcW w:w="284" w:type="dxa"/>
                </w:tcPr>
                <w:p w14:paraId="0BDFFEDA"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2B40B6A8"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6CAC0D1E" w14:textId="77777777" w:rsidR="00250767" w:rsidRPr="007A752C" w:rsidRDefault="00250767" w:rsidP="00250767">
                  <w:pPr>
                    <w:jc w:val="left"/>
                    <w:rPr>
                      <w:rFonts w:ascii="Calibri" w:hAnsi="Calibri"/>
                      <w:sz w:val="28"/>
                      <w:szCs w:val="28"/>
                      <w:lang w:eastAsia="en-US"/>
                    </w:rPr>
                  </w:pPr>
                </w:p>
              </w:tc>
              <w:tc>
                <w:tcPr>
                  <w:tcW w:w="426" w:type="dxa"/>
                  <w:shd w:val="clear" w:color="auto" w:fill="FFFF00"/>
                </w:tcPr>
                <w:p w14:paraId="1F8019AF"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106603B4" w14:textId="77777777" w:rsidR="00250767" w:rsidRPr="007A752C" w:rsidRDefault="00250767" w:rsidP="00250767">
                  <w:pPr>
                    <w:jc w:val="left"/>
                    <w:rPr>
                      <w:rFonts w:ascii="Calibri" w:hAnsi="Calibri"/>
                      <w:sz w:val="28"/>
                      <w:szCs w:val="28"/>
                      <w:lang w:eastAsia="en-US"/>
                    </w:rPr>
                  </w:pPr>
                </w:p>
              </w:tc>
              <w:tc>
                <w:tcPr>
                  <w:tcW w:w="425" w:type="dxa"/>
                  <w:shd w:val="clear" w:color="auto" w:fill="FFFF00"/>
                </w:tcPr>
                <w:p w14:paraId="34A8BB8D" w14:textId="77777777" w:rsidR="00250767"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r>
            <w:tr w:rsidR="00250767" w:rsidRPr="007A752C" w14:paraId="2168835E" w14:textId="77777777" w:rsidTr="2E2F3467">
              <w:trPr>
                <w:jc w:val="center"/>
              </w:trPr>
              <w:tc>
                <w:tcPr>
                  <w:tcW w:w="1276" w:type="dxa"/>
                </w:tcPr>
                <w:p w14:paraId="6F0B5250"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2061B86E" w14:textId="77777777" w:rsidR="00250767" w:rsidRPr="007A752C" w:rsidRDefault="00250767" w:rsidP="00250767">
                  <w:pPr>
                    <w:jc w:val="left"/>
                    <w:rPr>
                      <w:rFonts w:ascii="Calibri" w:hAnsi="Calibri"/>
                      <w:sz w:val="28"/>
                      <w:szCs w:val="28"/>
                      <w:lang w:eastAsia="en-US"/>
                    </w:rPr>
                  </w:pPr>
                </w:p>
              </w:tc>
              <w:tc>
                <w:tcPr>
                  <w:tcW w:w="284" w:type="dxa"/>
                </w:tcPr>
                <w:p w14:paraId="5FED270E"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28002EC9"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2A0FA1AC" w14:textId="77777777" w:rsidR="00250767" w:rsidRPr="007A752C" w:rsidRDefault="00250767" w:rsidP="00250767">
                  <w:pPr>
                    <w:jc w:val="left"/>
                    <w:rPr>
                      <w:rFonts w:ascii="Calibri" w:hAnsi="Calibri"/>
                      <w:sz w:val="28"/>
                      <w:szCs w:val="28"/>
                      <w:lang w:eastAsia="en-US"/>
                    </w:rPr>
                  </w:pPr>
                </w:p>
              </w:tc>
              <w:tc>
                <w:tcPr>
                  <w:tcW w:w="426" w:type="dxa"/>
                  <w:shd w:val="clear" w:color="auto" w:fill="00B050"/>
                </w:tcPr>
                <w:p w14:paraId="34BA165B"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61F876DA" w14:textId="77777777" w:rsidR="00250767" w:rsidRPr="007A752C" w:rsidRDefault="00250767" w:rsidP="00250767">
                  <w:pPr>
                    <w:jc w:val="left"/>
                    <w:rPr>
                      <w:rFonts w:ascii="Calibri" w:hAnsi="Calibri"/>
                      <w:sz w:val="28"/>
                      <w:szCs w:val="28"/>
                      <w:lang w:eastAsia="en-US"/>
                    </w:rPr>
                  </w:pPr>
                </w:p>
              </w:tc>
              <w:tc>
                <w:tcPr>
                  <w:tcW w:w="425" w:type="dxa"/>
                  <w:shd w:val="clear" w:color="auto" w:fill="00B050"/>
                </w:tcPr>
                <w:p w14:paraId="13F46237" w14:textId="77777777" w:rsidR="00250767" w:rsidRPr="007A752C" w:rsidRDefault="00250767" w:rsidP="00250767">
                  <w:pPr>
                    <w:jc w:val="left"/>
                    <w:rPr>
                      <w:rFonts w:ascii="Calibri" w:hAnsi="Calibri"/>
                      <w:sz w:val="28"/>
                      <w:szCs w:val="28"/>
                      <w:lang w:eastAsia="en-US"/>
                    </w:rPr>
                  </w:pPr>
                </w:p>
              </w:tc>
            </w:tr>
            <w:tr w:rsidR="00250767" w:rsidRPr="007A752C" w14:paraId="1304A177" w14:textId="77777777" w:rsidTr="2E2F3467">
              <w:trPr>
                <w:jc w:val="center"/>
              </w:trPr>
              <w:tc>
                <w:tcPr>
                  <w:tcW w:w="1276" w:type="dxa"/>
                  <w:vMerge w:val="restart"/>
                  <w:shd w:val="clear" w:color="auto" w:fill="F2F2F2" w:themeFill="background1" w:themeFillShade="F2"/>
                </w:tcPr>
                <w:p w14:paraId="41846725" w14:textId="77777777" w:rsidR="00250767"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0F75C08C" w14:textId="77777777" w:rsidR="00250767" w:rsidRPr="007A752C" w:rsidRDefault="00250767" w:rsidP="00250767">
                  <w:pPr>
                    <w:jc w:val="left"/>
                    <w:rPr>
                      <w:rFonts w:ascii="Calibri" w:hAnsi="Calibri"/>
                      <w:sz w:val="28"/>
                      <w:szCs w:val="28"/>
                      <w:lang w:eastAsia="en-US"/>
                    </w:rPr>
                  </w:pPr>
                </w:p>
              </w:tc>
              <w:tc>
                <w:tcPr>
                  <w:tcW w:w="284" w:type="dxa"/>
                </w:tcPr>
                <w:p w14:paraId="336886FD" w14:textId="77777777" w:rsidR="00250767" w:rsidRPr="007A752C" w:rsidRDefault="00250767" w:rsidP="00250767">
                  <w:pPr>
                    <w:jc w:val="left"/>
                    <w:rPr>
                      <w:rFonts w:ascii="Calibri" w:hAnsi="Calibri"/>
                      <w:sz w:val="28"/>
                      <w:szCs w:val="28"/>
                      <w:lang w:eastAsia="en-US"/>
                    </w:rPr>
                  </w:pPr>
                </w:p>
              </w:tc>
              <w:tc>
                <w:tcPr>
                  <w:tcW w:w="425" w:type="dxa"/>
                </w:tcPr>
                <w:p w14:paraId="4C0F605E"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04F0C26E"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235FA5FE"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276FC54F"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05F13ED8"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250767" w:rsidRPr="007A752C" w14:paraId="034B0D15" w14:textId="77777777" w:rsidTr="2E2F3467">
              <w:trPr>
                <w:jc w:val="center"/>
              </w:trPr>
              <w:tc>
                <w:tcPr>
                  <w:tcW w:w="1276" w:type="dxa"/>
                  <w:vMerge/>
                  <w:shd w:val="clear" w:color="auto" w:fill="F2F2F2"/>
                </w:tcPr>
                <w:p w14:paraId="33B3002A" w14:textId="77777777" w:rsidR="00250767" w:rsidRPr="007A752C" w:rsidRDefault="00250767" w:rsidP="00250767">
                  <w:pPr>
                    <w:jc w:val="left"/>
                    <w:rPr>
                      <w:rFonts w:ascii="Calibri" w:hAnsi="Calibri"/>
                      <w:sz w:val="20"/>
                      <w:lang w:eastAsia="en-US"/>
                    </w:rPr>
                  </w:pPr>
                </w:p>
              </w:tc>
              <w:tc>
                <w:tcPr>
                  <w:tcW w:w="2835" w:type="dxa"/>
                  <w:gridSpan w:val="7"/>
                  <w:tcBorders>
                    <w:top w:val="nil"/>
                  </w:tcBorders>
                </w:tcPr>
                <w:p w14:paraId="751A0BFE" w14:textId="77777777" w:rsidR="00250767"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250767" w:rsidRPr="007A752C" w14:paraId="5DD4BA18" w14:textId="77777777" w:rsidTr="2E2F3467">
              <w:trPr>
                <w:cantSplit/>
                <w:trHeight w:val="326"/>
                <w:jc w:val="center"/>
              </w:trPr>
              <w:tc>
                <w:tcPr>
                  <w:tcW w:w="1276" w:type="dxa"/>
                  <w:shd w:val="clear" w:color="auto" w:fill="FF0000"/>
                </w:tcPr>
                <w:p w14:paraId="71419134"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7B6C6908" w14:textId="77777777" w:rsidR="00250767" w:rsidRPr="007A752C" w:rsidRDefault="00250767" w:rsidP="00250767">
                  <w:pPr>
                    <w:jc w:val="left"/>
                    <w:rPr>
                      <w:rFonts w:ascii="Calibri" w:hAnsi="Calibri"/>
                      <w:sz w:val="28"/>
                      <w:szCs w:val="28"/>
                      <w:lang w:eastAsia="en-US"/>
                    </w:rPr>
                  </w:pPr>
                </w:p>
              </w:tc>
              <w:tc>
                <w:tcPr>
                  <w:tcW w:w="425" w:type="dxa"/>
                  <w:vMerge w:val="restart"/>
                  <w:textDirection w:val="btLr"/>
                </w:tcPr>
                <w:p w14:paraId="09065377"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52BCC3F0"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2EB5A182"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0901D178"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25CDA8E2" w14:textId="77777777" w:rsidR="00250767"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250767" w:rsidRPr="007A752C" w14:paraId="7045CEE8" w14:textId="77777777" w:rsidTr="2E2F3467">
              <w:trPr>
                <w:cantSplit/>
                <w:trHeight w:val="315"/>
                <w:jc w:val="center"/>
              </w:trPr>
              <w:tc>
                <w:tcPr>
                  <w:tcW w:w="1276" w:type="dxa"/>
                  <w:shd w:val="clear" w:color="auto" w:fill="FFC000"/>
                </w:tcPr>
                <w:p w14:paraId="44F41C4F"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63EEEA9F"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5FABD37D"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5DDD5AAB"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0FEC406B"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75700ABB"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66589B2C"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629A0229" w14:textId="77777777" w:rsidTr="2E2F3467">
              <w:trPr>
                <w:cantSplit/>
                <w:trHeight w:val="323"/>
                <w:jc w:val="center"/>
              </w:trPr>
              <w:tc>
                <w:tcPr>
                  <w:tcW w:w="1276" w:type="dxa"/>
                  <w:shd w:val="clear" w:color="auto" w:fill="FFFF00"/>
                </w:tcPr>
                <w:p w14:paraId="411F9803"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74177D22"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44287D95"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60669D43"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5BABEEE7"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6DF8EC68"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01923F7B" w14:textId="77777777" w:rsidR="00250767" w:rsidRPr="007A752C" w:rsidRDefault="00250767" w:rsidP="00250767">
                  <w:pPr>
                    <w:ind w:left="113" w:right="113"/>
                    <w:jc w:val="center"/>
                    <w:rPr>
                      <w:rFonts w:ascii="Calibri" w:hAnsi="Calibri"/>
                      <w:sz w:val="18"/>
                      <w:szCs w:val="18"/>
                      <w:lang w:eastAsia="en-US"/>
                    </w:rPr>
                  </w:pPr>
                </w:p>
              </w:tc>
            </w:tr>
            <w:tr w:rsidR="00250767" w:rsidRPr="007A752C" w14:paraId="68668AED" w14:textId="77777777" w:rsidTr="2E2F3467">
              <w:trPr>
                <w:cantSplit/>
                <w:trHeight w:val="303"/>
                <w:jc w:val="center"/>
              </w:trPr>
              <w:tc>
                <w:tcPr>
                  <w:tcW w:w="1276" w:type="dxa"/>
                  <w:shd w:val="clear" w:color="auto" w:fill="00B050"/>
                </w:tcPr>
                <w:p w14:paraId="4951CCBE" w14:textId="77777777" w:rsidR="00250767"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62285EE7" w14:textId="77777777" w:rsidR="00250767" w:rsidRPr="007A752C" w:rsidRDefault="00250767" w:rsidP="00250767">
                  <w:pPr>
                    <w:jc w:val="left"/>
                    <w:rPr>
                      <w:rFonts w:ascii="Calibri" w:hAnsi="Calibri"/>
                      <w:sz w:val="28"/>
                      <w:szCs w:val="28"/>
                      <w:lang w:eastAsia="en-US"/>
                    </w:rPr>
                  </w:pPr>
                </w:p>
              </w:tc>
              <w:tc>
                <w:tcPr>
                  <w:tcW w:w="425" w:type="dxa"/>
                  <w:vMerge/>
                  <w:textDirection w:val="btLr"/>
                </w:tcPr>
                <w:p w14:paraId="41CDA181"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08B9A6B0" w14:textId="77777777" w:rsidR="00250767" w:rsidRPr="007A752C" w:rsidRDefault="00250767" w:rsidP="00250767">
                  <w:pPr>
                    <w:ind w:left="113" w:right="113"/>
                    <w:jc w:val="center"/>
                    <w:rPr>
                      <w:rFonts w:ascii="Calibri" w:hAnsi="Calibri"/>
                      <w:sz w:val="18"/>
                      <w:szCs w:val="18"/>
                      <w:lang w:eastAsia="en-US"/>
                    </w:rPr>
                  </w:pPr>
                </w:p>
              </w:tc>
              <w:tc>
                <w:tcPr>
                  <w:tcW w:w="426" w:type="dxa"/>
                  <w:vMerge/>
                  <w:textDirection w:val="btLr"/>
                </w:tcPr>
                <w:p w14:paraId="553C52BA"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063E8A88" w14:textId="77777777" w:rsidR="00250767" w:rsidRPr="007A752C" w:rsidRDefault="00250767" w:rsidP="00250767">
                  <w:pPr>
                    <w:ind w:left="113" w:right="113"/>
                    <w:jc w:val="center"/>
                    <w:rPr>
                      <w:rFonts w:ascii="Calibri" w:hAnsi="Calibri"/>
                      <w:sz w:val="18"/>
                      <w:szCs w:val="18"/>
                      <w:lang w:eastAsia="en-US"/>
                    </w:rPr>
                  </w:pPr>
                </w:p>
              </w:tc>
              <w:tc>
                <w:tcPr>
                  <w:tcW w:w="425" w:type="dxa"/>
                  <w:vMerge/>
                  <w:textDirection w:val="btLr"/>
                </w:tcPr>
                <w:p w14:paraId="28553888" w14:textId="77777777" w:rsidR="00250767" w:rsidRPr="007A752C" w:rsidRDefault="00250767" w:rsidP="00250767">
                  <w:pPr>
                    <w:ind w:left="113" w:right="113"/>
                    <w:jc w:val="center"/>
                    <w:rPr>
                      <w:rFonts w:ascii="Calibri" w:hAnsi="Calibri"/>
                      <w:sz w:val="18"/>
                      <w:szCs w:val="18"/>
                      <w:lang w:eastAsia="en-US"/>
                    </w:rPr>
                  </w:pPr>
                </w:p>
              </w:tc>
            </w:tr>
          </w:tbl>
          <w:p w14:paraId="40EC97EA" w14:textId="77777777" w:rsidR="00250767" w:rsidRPr="007A752C" w:rsidRDefault="00250767" w:rsidP="00250767">
            <w:pPr>
              <w:jc w:val="left"/>
              <w:rPr>
                <w:rFonts w:ascii="Calibri" w:hAnsi="Calibri"/>
                <w:sz w:val="18"/>
                <w:szCs w:val="18"/>
                <w:lang w:eastAsia="en-US"/>
              </w:rPr>
            </w:pPr>
          </w:p>
          <w:p w14:paraId="4F8CC279" w14:textId="77777777" w:rsidR="00250767"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Toplinski val - zbirna matrica rizika društvena stabilnost i politika </w:t>
            </w:r>
          </w:p>
        </w:tc>
      </w:tr>
    </w:tbl>
    <w:p w14:paraId="30F37C2D" w14:textId="77777777" w:rsidR="009018AB" w:rsidRPr="007A752C" w:rsidRDefault="009018AB" w:rsidP="009018AB">
      <w:pPr>
        <w:spacing w:line="276" w:lineRule="auto"/>
        <w:rPr>
          <w:rFonts w:ascii="Calibri" w:hAnsi="Calibri"/>
          <w:sz w:val="22"/>
          <w:szCs w:val="22"/>
          <w:lang w:eastAsia="en-US"/>
        </w:rPr>
      </w:pPr>
    </w:p>
    <w:p w14:paraId="07EF87B8" w14:textId="574EC502" w:rsidR="00212F92" w:rsidRPr="007A752C" w:rsidRDefault="006711B0" w:rsidP="006711B0">
      <w:pPr>
        <w:pStyle w:val="Opisslike"/>
        <w:rPr>
          <w:lang w:eastAsia="en-US"/>
        </w:rPr>
      </w:pPr>
      <w:bookmarkStart w:id="147" w:name="_Hlk502911184"/>
      <w:r w:rsidRPr="007A752C">
        <w:t xml:space="preserve">Grafički prikaz </w:t>
      </w:r>
      <w:r w:rsidR="005F62E4">
        <w:t>20</w:t>
      </w:r>
      <w:r w:rsidR="2E2F3467" w:rsidRPr="007A752C">
        <w:rPr>
          <w:lang w:eastAsia="en-US"/>
        </w:rPr>
        <w:t>:  Toplinski val, zbirna matrica rizika</w:t>
      </w:r>
    </w:p>
    <w:tbl>
      <w:tblPr>
        <w:tblStyle w:val="Reetkatablice20"/>
        <w:tblW w:w="0" w:type="auto"/>
        <w:jc w:val="center"/>
        <w:tblLook w:val="04A0" w:firstRow="1" w:lastRow="0" w:firstColumn="1" w:lastColumn="0" w:noHBand="0" w:noVBand="1"/>
      </w:tblPr>
      <w:tblGrid>
        <w:gridCol w:w="4678"/>
      </w:tblGrid>
      <w:tr w:rsidR="00AB4A52" w:rsidRPr="007A752C" w14:paraId="139DC870" w14:textId="77777777" w:rsidTr="2E2F3467">
        <w:trPr>
          <w:trHeight w:val="4409"/>
          <w:jc w:val="center"/>
        </w:trPr>
        <w:tc>
          <w:tcPr>
            <w:tcW w:w="4678" w:type="dxa"/>
          </w:tcPr>
          <w:p w14:paraId="0B364842" w14:textId="77777777" w:rsidR="00AB4A52" w:rsidRPr="007A752C" w:rsidRDefault="00AB4A52" w:rsidP="00ED2B55">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AB4A52" w:rsidRPr="007A752C" w14:paraId="36818C7D" w14:textId="77777777" w:rsidTr="2E2F3467">
              <w:trPr>
                <w:jc w:val="center"/>
              </w:trPr>
              <w:tc>
                <w:tcPr>
                  <w:tcW w:w="1276" w:type="dxa"/>
                </w:tcPr>
                <w:p w14:paraId="3C7EB81C" w14:textId="77777777" w:rsidR="00AB4A52"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6469E37C" w14:textId="77777777" w:rsidR="00AB4A52"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4D48F9AB"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039EE500" w14:textId="77777777" w:rsidR="00AB4A52" w:rsidRPr="007A752C" w:rsidRDefault="00AB4A52" w:rsidP="00ED2B55">
                  <w:pPr>
                    <w:jc w:val="left"/>
                    <w:rPr>
                      <w:rFonts w:ascii="Calibri" w:hAnsi="Calibri"/>
                      <w:sz w:val="28"/>
                      <w:szCs w:val="28"/>
                      <w:lang w:eastAsia="en-US"/>
                    </w:rPr>
                  </w:pPr>
                </w:p>
              </w:tc>
              <w:tc>
                <w:tcPr>
                  <w:tcW w:w="425" w:type="dxa"/>
                  <w:shd w:val="clear" w:color="auto" w:fill="FFC000"/>
                </w:tcPr>
                <w:p w14:paraId="01C3D63E" w14:textId="77777777" w:rsidR="00AB4A52" w:rsidRPr="007A752C" w:rsidRDefault="00AB4A52" w:rsidP="00ED2B55">
                  <w:pPr>
                    <w:jc w:val="left"/>
                    <w:rPr>
                      <w:rFonts w:ascii="Calibri" w:hAnsi="Calibri"/>
                      <w:sz w:val="28"/>
                      <w:szCs w:val="28"/>
                      <w:lang w:eastAsia="en-US"/>
                    </w:rPr>
                  </w:pPr>
                </w:p>
              </w:tc>
              <w:tc>
                <w:tcPr>
                  <w:tcW w:w="426" w:type="dxa"/>
                  <w:shd w:val="clear" w:color="auto" w:fill="FF0000"/>
                </w:tcPr>
                <w:p w14:paraId="50FEC690" w14:textId="77777777" w:rsidR="00AB4A52" w:rsidRPr="007A752C" w:rsidRDefault="00AB4A52" w:rsidP="00ED2B55">
                  <w:pPr>
                    <w:jc w:val="left"/>
                    <w:rPr>
                      <w:rFonts w:ascii="Calibri" w:hAnsi="Calibri"/>
                      <w:sz w:val="28"/>
                      <w:szCs w:val="28"/>
                      <w:lang w:eastAsia="en-US"/>
                    </w:rPr>
                  </w:pPr>
                </w:p>
              </w:tc>
              <w:tc>
                <w:tcPr>
                  <w:tcW w:w="425" w:type="dxa"/>
                  <w:shd w:val="clear" w:color="auto" w:fill="FF0000"/>
                </w:tcPr>
                <w:p w14:paraId="59146B70" w14:textId="77777777" w:rsidR="00AB4A52" w:rsidRPr="007A752C" w:rsidRDefault="00AB4A52" w:rsidP="00ED2B55">
                  <w:pPr>
                    <w:jc w:val="left"/>
                    <w:rPr>
                      <w:rFonts w:ascii="Calibri" w:hAnsi="Calibri"/>
                      <w:sz w:val="28"/>
                      <w:szCs w:val="28"/>
                      <w:lang w:eastAsia="en-US"/>
                    </w:rPr>
                  </w:pPr>
                </w:p>
              </w:tc>
              <w:tc>
                <w:tcPr>
                  <w:tcW w:w="425" w:type="dxa"/>
                  <w:shd w:val="clear" w:color="auto" w:fill="FF0000"/>
                </w:tcPr>
                <w:p w14:paraId="7F6A9275" w14:textId="77777777" w:rsidR="00AB4A52" w:rsidRPr="007A752C" w:rsidRDefault="00AB4A52" w:rsidP="00ED2B55">
                  <w:pPr>
                    <w:jc w:val="left"/>
                    <w:rPr>
                      <w:rFonts w:ascii="Calibri" w:hAnsi="Calibri"/>
                      <w:sz w:val="28"/>
                      <w:szCs w:val="28"/>
                      <w:lang w:eastAsia="en-US"/>
                    </w:rPr>
                  </w:pPr>
                </w:p>
              </w:tc>
            </w:tr>
            <w:tr w:rsidR="00AB4A52" w:rsidRPr="007A752C" w14:paraId="3CC22399" w14:textId="77777777" w:rsidTr="2E2F3467">
              <w:trPr>
                <w:jc w:val="center"/>
              </w:trPr>
              <w:tc>
                <w:tcPr>
                  <w:tcW w:w="1276" w:type="dxa"/>
                </w:tcPr>
                <w:p w14:paraId="22F76629" w14:textId="77777777" w:rsidR="00AB4A52"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8170911" w14:textId="77777777" w:rsidR="00AB4A52" w:rsidRPr="007A752C" w:rsidRDefault="00AB4A52" w:rsidP="00ED2B55">
                  <w:pPr>
                    <w:jc w:val="left"/>
                    <w:rPr>
                      <w:rFonts w:ascii="Calibri" w:hAnsi="Calibri"/>
                      <w:sz w:val="28"/>
                      <w:szCs w:val="28"/>
                      <w:lang w:eastAsia="en-US"/>
                    </w:rPr>
                  </w:pPr>
                </w:p>
              </w:tc>
              <w:tc>
                <w:tcPr>
                  <w:tcW w:w="284" w:type="dxa"/>
                </w:tcPr>
                <w:p w14:paraId="76C3804D"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451E13D7" w14:textId="77777777" w:rsidR="00AB4A52" w:rsidRPr="007A752C" w:rsidRDefault="00AB4A52" w:rsidP="00ED2B55">
                  <w:pPr>
                    <w:jc w:val="left"/>
                    <w:rPr>
                      <w:rFonts w:ascii="Calibri" w:hAnsi="Calibri"/>
                      <w:sz w:val="28"/>
                      <w:szCs w:val="28"/>
                      <w:lang w:eastAsia="en-US"/>
                    </w:rPr>
                  </w:pPr>
                </w:p>
              </w:tc>
              <w:tc>
                <w:tcPr>
                  <w:tcW w:w="425" w:type="dxa"/>
                  <w:shd w:val="clear" w:color="auto" w:fill="FFC000"/>
                </w:tcPr>
                <w:p w14:paraId="2DEC0156" w14:textId="77777777" w:rsidR="00AB4A52" w:rsidRPr="007A752C" w:rsidRDefault="00AB4A52" w:rsidP="00ED2B55">
                  <w:pPr>
                    <w:jc w:val="left"/>
                    <w:rPr>
                      <w:rFonts w:ascii="Calibri" w:hAnsi="Calibri"/>
                      <w:sz w:val="28"/>
                      <w:szCs w:val="28"/>
                      <w:lang w:eastAsia="en-US"/>
                    </w:rPr>
                  </w:pPr>
                </w:p>
              </w:tc>
              <w:tc>
                <w:tcPr>
                  <w:tcW w:w="426" w:type="dxa"/>
                  <w:shd w:val="clear" w:color="auto" w:fill="FF0000"/>
                </w:tcPr>
                <w:p w14:paraId="51FC1F1A" w14:textId="77777777" w:rsidR="00AB4A52" w:rsidRPr="007A752C" w:rsidRDefault="00AB4A52" w:rsidP="00ED2B55">
                  <w:pPr>
                    <w:jc w:val="left"/>
                    <w:rPr>
                      <w:rFonts w:ascii="Calibri" w:hAnsi="Calibri"/>
                      <w:sz w:val="28"/>
                      <w:szCs w:val="28"/>
                      <w:lang w:eastAsia="en-US"/>
                    </w:rPr>
                  </w:pPr>
                </w:p>
              </w:tc>
              <w:tc>
                <w:tcPr>
                  <w:tcW w:w="425" w:type="dxa"/>
                  <w:shd w:val="clear" w:color="auto" w:fill="FF0000"/>
                </w:tcPr>
                <w:p w14:paraId="504200A3" w14:textId="77777777" w:rsidR="00AB4A52" w:rsidRPr="007A752C" w:rsidRDefault="00AB4A52" w:rsidP="00ED2B55">
                  <w:pPr>
                    <w:jc w:val="left"/>
                    <w:rPr>
                      <w:rFonts w:ascii="Calibri" w:hAnsi="Calibri"/>
                      <w:sz w:val="28"/>
                      <w:szCs w:val="28"/>
                      <w:lang w:eastAsia="en-US"/>
                    </w:rPr>
                  </w:pPr>
                </w:p>
              </w:tc>
              <w:tc>
                <w:tcPr>
                  <w:tcW w:w="425" w:type="dxa"/>
                  <w:shd w:val="clear" w:color="auto" w:fill="FF0000"/>
                </w:tcPr>
                <w:p w14:paraId="0F1F3F0A" w14:textId="77777777" w:rsidR="00AB4A52" w:rsidRPr="007A752C" w:rsidRDefault="00AB4A52" w:rsidP="00ED2B55">
                  <w:pPr>
                    <w:jc w:val="left"/>
                    <w:rPr>
                      <w:rFonts w:ascii="Calibri" w:hAnsi="Calibri"/>
                      <w:sz w:val="28"/>
                      <w:szCs w:val="28"/>
                      <w:lang w:eastAsia="en-US"/>
                    </w:rPr>
                  </w:pPr>
                </w:p>
              </w:tc>
            </w:tr>
            <w:tr w:rsidR="00AB4A52" w:rsidRPr="007A752C" w14:paraId="005C7454" w14:textId="77777777" w:rsidTr="2E2F3467">
              <w:trPr>
                <w:jc w:val="center"/>
              </w:trPr>
              <w:tc>
                <w:tcPr>
                  <w:tcW w:w="1276" w:type="dxa"/>
                </w:tcPr>
                <w:p w14:paraId="7EDC6A90" w14:textId="77777777" w:rsidR="00AB4A52"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68F1092D" w14:textId="77777777" w:rsidR="00AB4A52" w:rsidRPr="007A752C" w:rsidRDefault="00AB4A52" w:rsidP="00ED2B55">
                  <w:pPr>
                    <w:jc w:val="left"/>
                    <w:rPr>
                      <w:rFonts w:ascii="Calibri" w:hAnsi="Calibri"/>
                      <w:sz w:val="28"/>
                      <w:szCs w:val="28"/>
                      <w:lang w:eastAsia="en-US"/>
                    </w:rPr>
                  </w:pPr>
                </w:p>
              </w:tc>
              <w:tc>
                <w:tcPr>
                  <w:tcW w:w="284" w:type="dxa"/>
                </w:tcPr>
                <w:p w14:paraId="01F9EEB9"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6C47EDD8" w14:textId="77777777" w:rsidR="00AB4A52" w:rsidRPr="007A752C" w:rsidRDefault="00AB4A52" w:rsidP="00ED2B55">
                  <w:pPr>
                    <w:jc w:val="left"/>
                    <w:rPr>
                      <w:rFonts w:ascii="Calibri" w:hAnsi="Calibri"/>
                      <w:sz w:val="28"/>
                      <w:szCs w:val="28"/>
                      <w:lang w:eastAsia="en-US"/>
                    </w:rPr>
                  </w:pPr>
                </w:p>
              </w:tc>
              <w:tc>
                <w:tcPr>
                  <w:tcW w:w="425" w:type="dxa"/>
                  <w:shd w:val="clear" w:color="auto" w:fill="FFC000"/>
                </w:tcPr>
                <w:p w14:paraId="1E7C71FB" w14:textId="77777777" w:rsidR="00AB4A52" w:rsidRPr="007A752C" w:rsidRDefault="00AB4A52" w:rsidP="00ED2B55">
                  <w:pPr>
                    <w:jc w:val="left"/>
                    <w:rPr>
                      <w:rFonts w:ascii="Calibri" w:hAnsi="Calibri"/>
                      <w:sz w:val="28"/>
                      <w:szCs w:val="28"/>
                      <w:lang w:eastAsia="en-US"/>
                    </w:rPr>
                  </w:pPr>
                </w:p>
              </w:tc>
              <w:tc>
                <w:tcPr>
                  <w:tcW w:w="426" w:type="dxa"/>
                  <w:shd w:val="clear" w:color="auto" w:fill="FFC000"/>
                </w:tcPr>
                <w:p w14:paraId="272D73FD" w14:textId="77777777" w:rsidR="00AB4A52" w:rsidRPr="007A752C" w:rsidRDefault="00AB4A52" w:rsidP="00ED2B55">
                  <w:pPr>
                    <w:jc w:val="left"/>
                    <w:rPr>
                      <w:rFonts w:ascii="Calibri" w:hAnsi="Calibri"/>
                      <w:sz w:val="28"/>
                      <w:szCs w:val="28"/>
                      <w:lang w:eastAsia="en-US"/>
                    </w:rPr>
                  </w:pPr>
                </w:p>
              </w:tc>
              <w:tc>
                <w:tcPr>
                  <w:tcW w:w="425" w:type="dxa"/>
                  <w:shd w:val="clear" w:color="auto" w:fill="FFC000"/>
                </w:tcPr>
                <w:p w14:paraId="15C78788" w14:textId="77777777" w:rsidR="00AB4A52" w:rsidRPr="007A752C" w:rsidRDefault="00AB4A52" w:rsidP="00ED2B55">
                  <w:pPr>
                    <w:jc w:val="left"/>
                    <w:rPr>
                      <w:rFonts w:ascii="Calibri" w:hAnsi="Calibri"/>
                      <w:sz w:val="28"/>
                      <w:szCs w:val="28"/>
                      <w:lang w:eastAsia="en-US"/>
                    </w:rPr>
                  </w:pPr>
                </w:p>
              </w:tc>
              <w:tc>
                <w:tcPr>
                  <w:tcW w:w="425" w:type="dxa"/>
                  <w:shd w:val="clear" w:color="auto" w:fill="FFC000"/>
                </w:tcPr>
                <w:p w14:paraId="22A71EFC" w14:textId="77777777" w:rsidR="00AB4A52"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r>
            <w:tr w:rsidR="00AB4A52" w:rsidRPr="007A752C" w14:paraId="159958A3" w14:textId="77777777" w:rsidTr="2E2F3467">
              <w:trPr>
                <w:jc w:val="center"/>
              </w:trPr>
              <w:tc>
                <w:tcPr>
                  <w:tcW w:w="1276" w:type="dxa"/>
                </w:tcPr>
                <w:p w14:paraId="75E778A1" w14:textId="77777777" w:rsidR="00AB4A52"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4C0BA895" w14:textId="77777777" w:rsidR="00AB4A52" w:rsidRPr="007A752C" w:rsidRDefault="00AB4A52" w:rsidP="00ED2B55">
                  <w:pPr>
                    <w:jc w:val="left"/>
                    <w:rPr>
                      <w:rFonts w:ascii="Calibri" w:hAnsi="Calibri"/>
                      <w:sz w:val="28"/>
                      <w:szCs w:val="28"/>
                      <w:lang w:eastAsia="en-US"/>
                    </w:rPr>
                  </w:pPr>
                </w:p>
              </w:tc>
              <w:tc>
                <w:tcPr>
                  <w:tcW w:w="284" w:type="dxa"/>
                </w:tcPr>
                <w:p w14:paraId="764F3A29"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58773586" w14:textId="77777777" w:rsidR="00AB4A52" w:rsidRPr="007A752C" w:rsidRDefault="00AB4A52" w:rsidP="00ED2B55">
                  <w:pPr>
                    <w:jc w:val="left"/>
                    <w:rPr>
                      <w:rFonts w:ascii="Calibri" w:hAnsi="Calibri"/>
                      <w:sz w:val="28"/>
                      <w:szCs w:val="28"/>
                      <w:lang w:eastAsia="en-US"/>
                    </w:rPr>
                  </w:pPr>
                </w:p>
              </w:tc>
              <w:tc>
                <w:tcPr>
                  <w:tcW w:w="425" w:type="dxa"/>
                  <w:shd w:val="clear" w:color="auto" w:fill="FFFF00"/>
                </w:tcPr>
                <w:p w14:paraId="704D2E9E" w14:textId="77777777" w:rsidR="00AB4A52" w:rsidRPr="007A752C" w:rsidRDefault="00AB4A52" w:rsidP="00ED2B55">
                  <w:pPr>
                    <w:jc w:val="left"/>
                    <w:rPr>
                      <w:rFonts w:ascii="Calibri" w:hAnsi="Calibri"/>
                      <w:sz w:val="28"/>
                      <w:szCs w:val="28"/>
                      <w:lang w:eastAsia="en-US"/>
                    </w:rPr>
                  </w:pPr>
                </w:p>
              </w:tc>
              <w:tc>
                <w:tcPr>
                  <w:tcW w:w="426" w:type="dxa"/>
                  <w:shd w:val="clear" w:color="auto" w:fill="FFFF00"/>
                </w:tcPr>
                <w:p w14:paraId="5C02548A" w14:textId="77777777" w:rsidR="00AB4A52" w:rsidRPr="007A752C" w:rsidRDefault="00AB4A52" w:rsidP="00ED2B55">
                  <w:pPr>
                    <w:jc w:val="left"/>
                    <w:rPr>
                      <w:rFonts w:ascii="Calibri" w:hAnsi="Calibri"/>
                      <w:sz w:val="28"/>
                      <w:szCs w:val="28"/>
                      <w:lang w:eastAsia="en-US"/>
                    </w:rPr>
                  </w:pPr>
                </w:p>
              </w:tc>
              <w:tc>
                <w:tcPr>
                  <w:tcW w:w="425" w:type="dxa"/>
                  <w:shd w:val="clear" w:color="auto" w:fill="FFFF00"/>
                </w:tcPr>
                <w:p w14:paraId="607216C3" w14:textId="77777777" w:rsidR="00AB4A52" w:rsidRPr="007A752C" w:rsidRDefault="00AB4A52" w:rsidP="00ED2B55">
                  <w:pPr>
                    <w:jc w:val="left"/>
                    <w:rPr>
                      <w:rFonts w:ascii="Calibri" w:hAnsi="Calibri"/>
                      <w:sz w:val="28"/>
                      <w:szCs w:val="28"/>
                      <w:lang w:eastAsia="en-US"/>
                    </w:rPr>
                  </w:pPr>
                </w:p>
              </w:tc>
              <w:tc>
                <w:tcPr>
                  <w:tcW w:w="425" w:type="dxa"/>
                  <w:shd w:val="clear" w:color="auto" w:fill="FFFF00"/>
                </w:tcPr>
                <w:p w14:paraId="13E00E82" w14:textId="77777777" w:rsidR="00AB4A52" w:rsidRPr="007A752C" w:rsidRDefault="00AB4A52" w:rsidP="00ED2B55">
                  <w:pPr>
                    <w:jc w:val="left"/>
                    <w:rPr>
                      <w:rFonts w:ascii="Calibri" w:hAnsi="Calibri"/>
                      <w:sz w:val="28"/>
                      <w:szCs w:val="28"/>
                      <w:lang w:eastAsia="en-US"/>
                    </w:rPr>
                  </w:pPr>
                </w:p>
              </w:tc>
            </w:tr>
            <w:tr w:rsidR="00AB4A52" w:rsidRPr="007A752C" w14:paraId="127F0E66" w14:textId="77777777" w:rsidTr="2E2F3467">
              <w:trPr>
                <w:jc w:val="center"/>
              </w:trPr>
              <w:tc>
                <w:tcPr>
                  <w:tcW w:w="1276" w:type="dxa"/>
                </w:tcPr>
                <w:p w14:paraId="36EA1CAA" w14:textId="77777777" w:rsidR="00AB4A52"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4E5A691E" w14:textId="77777777" w:rsidR="00AB4A52" w:rsidRPr="007A752C" w:rsidRDefault="00AB4A52" w:rsidP="00ED2B55">
                  <w:pPr>
                    <w:jc w:val="left"/>
                    <w:rPr>
                      <w:rFonts w:ascii="Calibri" w:hAnsi="Calibri"/>
                      <w:sz w:val="28"/>
                      <w:szCs w:val="28"/>
                      <w:lang w:eastAsia="en-US"/>
                    </w:rPr>
                  </w:pPr>
                </w:p>
              </w:tc>
              <w:tc>
                <w:tcPr>
                  <w:tcW w:w="284" w:type="dxa"/>
                </w:tcPr>
                <w:p w14:paraId="7D7F890C"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20B999CE" w14:textId="77777777" w:rsidR="00AB4A52" w:rsidRPr="007A752C" w:rsidRDefault="00AB4A52" w:rsidP="00ED2B55">
                  <w:pPr>
                    <w:jc w:val="left"/>
                    <w:rPr>
                      <w:rFonts w:ascii="Calibri" w:hAnsi="Calibri"/>
                      <w:sz w:val="28"/>
                      <w:szCs w:val="28"/>
                      <w:lang w:eastAsia="en-US"/>
                    </w:rPr>
                  </w:pPr>
                </w:p>
              </w:tc>
              <w:tc>
                <w:tcPr>
                  <w:tcW w:w="425" w:type="dxa"/>
                  <w:shd w:val="clear" w:color="auto" w:fill="00B050"/>
                </w:tcPr>
                <w:p w14:paraId="0B4E44D6" w14:textId="77777777" w:rsidR="00AB4A52" w:rsidRPr="007A752C" w:rsidRDefault="00AB4A52" w:rsidP="00ED2B55">
                  <w:pPr>
                    <w:jc w:val="left"/>
                    <w:rPr>
                      <w:rFonts w:ascii="Calibri" w:hAnsi="Calibri"/>
                      <w:sz w:val="28"/>
                      <w:szCs w:val="28"/>
                      <w:lang w:eastAsia="en-US"/>
                    </w:rPr>
                  </w:pPr>
                </w:p>
              </w:tc>
              <w:tc>
                <w:tcPr>
                  <w:tcW w:w="426" w:type="dxa"/>
                  <w:shd w:val="clear" w:color="auto" w:fill="00B050"/>
                </w:tcPr>
                <w:p w14:paraId="54B386C7" w14:textId="77777777" w:rsidR="00AB4A52" w:rsidRPr="007A752C" w:rsidRDefault="00AB4A52" w:rsidP="00ED2B55">
                  <w:pPr>
                    <w:jc w:val="left"/>
                    <w:rPr>
                      <w:rFonts w:ascii="Calibri" w:hAnsi="Calibri"/>
                      <w:sz w:val="28"/>
                      <w:szCs w:val="28"/>
                      <w:lang w:eastAsia="en-US"/>
                    </w:rPr>
                  </w:pPr>
                </w:p>
              </w:tc>
              <w:tc>
                <w:tcPr>
                  <w:tcW w:w="425" w:type="dxa"/>
                  <w:shd w:val="clear" w:color="auto" w:fill="00B050"/>
                </w:tcPr>
                <w:p w14:paraId="0646739D" w14:textId="77777777" w:rsidR="00AB4A52" w:rsidRPr="007A752C" w:rsidRDefault="00AB4A52" w:rsidP="00ED2B55">
                  <w:pPr>
                    <w:jc w:val="left"/>
                    <w:rPr>
                      <w:rFonts w:ascii="Calibri" w:hAnsi="Calibri"/>
                      <w:sz w:val="28"/>
                      <w:szCs w:val="28"/>
                      <w:lang w:eastAsia="en-US"/>
                    </w:rPr>
                  </w:pPr>
                </w:p>
              </w:tc>
              <w:tc>
                <w:tcPr>
                  <w:tcW w:w="425" w:type="dxa"/>
                  <w:shd w:val="clear" w:color="auto" w:fill="00B050"/>
                </w:tcPr>
                <w:p w14:paraId="57CDF00D" w14:textId="77777777" w:rsidR="00AB4A52" w:rsidRPr="007A752C" w:rsidRDefault="00AB4A52" w:rsidP="00ED2B55">
                  <w:pPr>
                    <w:jc w:val="left"/>
                    <w:rPr>
                      <w:rFonts w:ascii="Calibri" w:hAnsi="Calibri"/>
                      <w:sz w:val="28"/>
                      <w:szCs w:val="28"/>
                      <w:lang w:eastAsia="en-US"/>
                    </w:rPr>
                  </w:pPr>
                </w:p>
              </w:tc>
            </w:tr>
            <w:tr w:rsidR="00AB4A52" w:rsidRPr="007A752C" w14:paraId="489D4023" w14:textId="77777777" w:rsidTr="2E2F3467">
              <w:trPr>
                <w:jc w:val="center"/>
              </w:trPr>
              <w:tc>
                <w:tcPr>
                  <w:tcW w:w="1276" w:type="dxa"/>
                  <w:vMerge w:val="restart"/>
                  <w:shd w:val="clear" w:color="auto" w:fill="F2F2F2" w:themeFill="background1" w:themeFillShade="F2"/>
                </w:tcPr>
                <w:p w14:paraId="2F581335" w14:textId="77777777" w:rsidR="00AB4A52"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60E59BEA" w14:textId="77777777" w:rsidR="00AB4A52" w:rsidRPr="007A752C" w:rsidRDefault="00AB4A52" w:rsidP="00ED2B55">
                  <w:pPr>
                    <w:jc w:val="left"/>
                    <w:rPr>
                      <w:rFonts w:ascii="Calibri" w:hAnsi="Calibri"/>
                      <w:sz w:val="28"/>
                      <w:szCs w:val="28"/>
                      <w:lang w:eastAsia="en-US"/>
                    </w:rPr>
                  </w:pPr>
                </w:p>
              </w:tc>
              <w:tc>
                <w:tcPr>
                  <w:tcW w:w="284" w:type="dxa"/>
                </w:tcPr>
                <w:p w14:paraId="639B3AAB" w14:textId="77777777" w:rsidR="00AB4A52" w:rsidRPr="007A752C" w:rsidRDefault="00AB4A52" w:rsidP="00ED2B55">
                  <w:pPr>
                    <w:jc w:val="left"/>
                    <w:rPr>
                      <w:rFonts w:ascii="Calibri" w:hAnsi="Calibri"/>
                      <w:sz w:val="28"/>
                      <w:szCs w:val="28"/>
                      <w:lang w:eastAsia="en-US"/>
                    </w:rPr>
                  </w:pPr>
                </w:p>
              </w:tc>
              <w:tc>
                <w:tcPr>
                  <w:tcW w:w="425" w:type="dxa"/>
                </w:tcPr>
                <w:p w14:paraId="5526AA15"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4757BA0D"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0B895713"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2EDE18EB"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196EBEDF"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AB4A52" w:rsidRPr="007A752C" w14:paraId="35C734DD" w14:textId="77777777" w:rsidTr="2E2F3467">
              <w:trPr>
                <w:jc w:val="center"/>
              </w:trPr>
              <w:tc>
                <w:tcPr>
                  <w:tcW w:w="1276" w:type="dxa"/>
                  <w:vMerge/>
                  <w:shd w:val="clear" w:color="auto" w:fill="F2F2F2"/>
                </w:tcPr>
                <w:p w14:paraId="53B2515C" w14:textId="77777777" w:rsidR="00AB4A52" w:rsidRPr="007A752C" w:rsidRDefault="00AB4A52" w:rsidP="00ED2B55">
                  <w:pPr>
                    <w:jc w:val="left"/>
                    <w:rPr>
                      <w:rFonts w:ascii="Calibri" w:hAnsi="Calibri"/>
                      <w:sz w:val="20"/>
                      <w:lang w:eastAsia="en-US"/>
                    </w:rPr>
                  </w:pPr>
                </w:p>
              </w:tc>
              <w:tc>
                <w:tcPr>
                  <w:tcW w:w="2835" w:type="dxa"/>
                  <w:gridSpan w:val="7"/>
                  <w:tcBorders>
                    <w:top w:val="nil"/>
                  </w:tcBorders>
                </w:tcPr>
                <w:p w14:paraId="7AE81DAB" w14:textId="77777777" w:rsidR="00AB4A52"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AB4A52" w:rsidRPr="007A752C" w14:paraId="28F6B36A" w14:textId="77777777" w:rsidTr="2E2F3467">
              <w:trPr>
                <w:cantSplit/>
                <w:trHeight w:val="326"/>
                <w:jc w:val="center"/>
              </w:trPr>
              <w:tc>
                <w:tcPr>
                  <w:tcW w:w="1276" w:type="dxa"/>
                  <w:shd w:val="clear" w:color="auto" w:fill="FF0000"/>
                </w:tcPr>
                <w:p w14:paraId="3643D2FC"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6301D913" w14:textId="77777777" w:rsidR="00AB4A52" w:rsidRPr="007A752C" w:rsidRDefault="00AB4A52" w:rsidP="00ED2B55">
                  <w:pPr>
                    <w:jc w:val="left"/>
                    <w:rPr>
                      <w:rFonts w:ascii="Calibri" w:hAnsi="Calibri"/>
                      <w:sz w:val="28"/>
                      <w:szCs w:val="28"/>
                      <w:lang w:eastAsia="en-US"/>
                    </w:rPr>
                  </w:pPr>
                </w:p>
              </w:tc>
              <w:tc>
                <w:tcPr>
                  <w:tcW w:w="425" w:type="dxa"/>
                  <w:vMerge w:val="restart"/>
                  <w:textDirection w:val="btLr"/>
                </w:tcPr>
                <w:p w14:paraId="58F18B56" w14:textId="77777777" w:rsidR="00AB4A52"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457B4F7D" w14:textId="77777777" w:rsidR="00AB4A52"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26A541CF" w14:textId="77777777" w:rsidR="00AB4A52"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CDA5C0C" w14:textId="77777777" w:rsidR="00AB4A52"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5009F487" w14:textId="77777777" w:rsidR="00AB4A52"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AB4A52" w:rsidRPr="007A752C" w14:paraId="15E0D3B9" w14:textId="77777777" w:rsidTr="2E2F3467">
              <w:trPr>
                <w:cantSplit/>
                <w:trHeight w:val="315"/>
                <w:jc w:val="center"/>
              </w:trPr>
              <w:tc>
                <w:tcPr>
                  <w:tcW w:w="1276" w:type="dxa"/>
                  <w:shd w:val="clear" w:color="auto" w:fill="FFC000"/>
                </w:tcPr>
                <w:p w14:paraId="1B4DB137"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E945E4E" w14:textId="77777777" w:rsidR="00AB4A52" w:rsidRPr="007A752C" w:rsidRDefault="00AB4A52" w:rsidP="00ED2B55">
                  <w:pPr>
                    <w:jc w:val="left"/>
                    <w:rPr>
                      <w:rFonts w:ascii="Calibri" w:hAnsi="Calibri"/>
                      <w:sz w:val="28"/>
                      <w:szCs w:val="28"/>
                      <w:lang w:eastAsia="en-US"/>
                    </w:rPr>
                  </w:pPr>
                </w:p>
              </w:tc>
              <w:tc>
                <w:tcPr>
                  <w:tcW w:w="425" w:type="dxa"/>
                  <w:vMerge/>
                  <w:textDirection w:val="btLr"/>
                </w:tcPr>
                <w:p w14:paraId="6CF28936" w14:textId="77777777" w:rsidR="00AB4A52" w:rsidRPr="007A752C" w:rsidRDefault="00AB4A52" w:rsidP="00ED2B55">
                  <w:pPr>
                    <w:ind w:left="113" w:right="113"/>
                    <w:jc w:val="center"/>
                    <w:rPr>
                      <w:rFonts w:ascii="Calibri" w:hAnsi="Calibri"/>
                      <w:sz w:val="18"/>
                      <w:szCs w:val="18"/>
                      <w:lang w:eastAsia="en-US"/>
                    </w:rPr>
                  </w:pPr>
                </w:p>
              </w:tc>
              <w:tc>
                <w:tcPr>
                  <w:tcW w:w="425" w:type="dxa"/>
                  <w:vMerge/>
                  <w:textDirection w:val="btLr"/>
                </w:tcPr>
                <w:p w14:paraId="2F86C345" w14:textId="77777777" w:rsidR="00AB4A52" w:rsidRPr="007A752C" w:rsidRDefault="00AB4A52" w:rsidP="00ED2B55">
                  <w:pPr>
                    <w:ind w:left="113" w:right="113"/>
                    <w:jc w:val="center"/>
                    <w:rPr>
                      <w:rFonts w:ascii="Calibri" w:hAnsi="Calibri"/>
                      <w:sz w:val="18"/>
                      <w:szCs w:val="18"/>
                      <w:lang w:eastAsia="en-US"/>
                    </w:rPr>
                  </w:pPr>
                </w:p>
              </w:tc>
              <w:tc>
                <w:tcPr>
                  <w:tcW w:w="426" w:type="dxa"/>
                  <w:vMerge/>
                  <w:textDirection w:val="btLr"/>
                </w:tcPr>
                <w:p w14:paraId="5FFE0236" w14:textId="77777777" w:rsidR="00AB4A52" w:rsidRPr="007A752C" w:rsidRDefault="00AB4A52" w:rsidP="00ED2B55">
                  <w:pPr>
                    <w:ind w:left="113" w:right="113"/>
                    <w:jc w:val="center"/>
                    <w:rPr>
                      <w:rFonts w:ascii="Calibri" w:hAnsi="Calibri"/>
                      <w:sz w:val="18"/>
                      <w:szCs w:val="18"/>
                      <w:lang w:eastAsia="en-US"/>
                    </w:rPr>
                  </w:pPr>
                </w:p>
              </w:tc>
              <w:tc>
                <w:tcPr>
                  <w:tcW w:w="425" w:type="dxa"/>
                  <w:vMerge/>
                  <w:textDirection w:val="btLr"/>
                </w:tcPr>
                <w:p w14:paraId="2EA7AAC9" w14:textId="77777777" w:rsidR="00AB4A52" w:rsidRPr="007A752C" w:rsidRDefault="00AB4A52" w:rsidP="00ED2B55">
                  <w:pPr>
                    <w:ind w:left="113" w:right="113"/>
                    <w:jc w:val="center"/>
                    <w:rPr>
                      <w:rFonts w:ascii="Calibri" w:hAnsi="Calibri"/>
                      <w:sz w:val="18"/>
                      <w:szCs w:val="18"/>
                      <w:lang w:eastAsia="en-US"/>
                    </w:rPr>
                  </w:pPr>
                </w:p>
              </w:tc>
              <w:tc>
                <w:tcPr>
                  <w:tcW w:w="425" w:type="dxa"/>
                  <w:vMerge/>
                  <w:textDirection w:val="btLr"/>
                </w:tcPr>
                <w:p w14:paraId="714F9A56" w14:textId="77777777" w:rsidR="00AB4A52" w:rsidRPr="007A752C" w:rsidRDefault="00AB4A52" w:rsidP="00ED2B55">
                  <w:pPr>
                    <w:ind w:left="113" w:right="113"/>
                    <w:jc w:val="center"/>
                    <w:rPr>
                      <w:rFonts w:ascii="Calibri" w:hAnsi="Calibri"/>
                      <w:sz w:val="18"/>
                      <w:szCs w:val="18"/>
                      <w:lang w:eastAsia="en-US"/>
                    </w:rPr>
                  </w:pPr>
                </w:p>
              </w:tc>
            </w:tr>
            <w:tr w:rsidR="00AB4A52" w:rsidRPr="007A752C" w14:paraId="35E57B79" w14:textId="77777777" w:rsidTr="2E2F3467">
              <w:trPr>
                <w:cantSplit/>
                <w:trHeight w:val="323"/>
                <w:jc w:val="center"/>
              </w:trPr>
              <w:tc>
                <w:tcPr>
                  <w:tcW w:w="1276" w:type="dxa"/>
                  <w:shd w:val="clear" w:color="auto" w:fill="FFFF00"/>
                </w:tcPr>
                <w:p w14:paraId="6D272B0F"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12ABC9E6" w14:textId="77777777" w:rsidR="00AB4A52" w:rsidRPr="007A752C" w:rsidRDefault="00AB4A52" w:rsidP="00ED2B55">
                  <w:pPr>
                    <w:jc w:val="left"/>
                    <w:rPr>
                      <w:rFonts w:ascii="Calibri" w:hAnsi="Calibri"/>
                      <w:sz w:val="28"/>
                      <w:szCs w:val="28"/>
                      <w:lang w:eastAsia="en-US"/>
                    </w:rPr>
                  </w:pPr>
                </w:p>
              </w:tc>
              <w:tc>
                <w:tcPr>
                  <w:tcW w:w="425" w:type="dxa"/>
                  <w:vMerge/>
                  <w:textDirection w:val="btLr"/>
                </w:tcPr>
                <w:p w14:paraId="636D4250" w14:textId="77777777" w:rsidR="00AB4A52" w:rsidRPr="007A752C" w:rsidRDefault="00AB4A52" w:rsidP="00ED2B55">
                  <w:pPr>
                    <w:ind w:left="113" w:right="113"/>
                    <w:jc w:val="center"/>
                    <w:rPr>
                      <w:rFonts w:ascii="Calibri" w:hAnsi="Calibri"/>
                      <w:sz w:val="18"/>
                      <w:szCs w:val="18"/>
                      <w:lang w:eastAsia="en-US"/>
                    </w:rPr>
                  </w:pPr>
                </w:p>
              </w:tc>
              <w:tc>
                <w:tcPr>
                  <w:tcW w:w="425" w:type="dxa"/>
                  <w:vMerge/>
                  <w:textDirection w:val="btLr"/>
                </w:tcPr>
                <w:p w14:paraId="7195D505" w14:textId="77777777" w:rsidR="00AB4A52" w:rsidRPr="007A752C" w:rsidRDefault="00AB4A52" w:rsidP="00ED2B55">
                  <w:pPr>
                    <w:ind w:left="113" w:right="113"/>
                    <w:jc w:val="center"/>
                    <w:rPr>
                      <w:rFonts w:ascii="Calibri" w:hAnsi="Calibri"/>
                      <w:sz w:val="18"/>
                      <w:szCs w:val="18"/>
                      <w:lang w:eastAsia="en-US"/>
                    </w:rPr>
                  </w:pPr>
                </w:p>
              </w:tc>
              <w:tc>
                <w:tcPr>
                  <w:tcW w:w="426" w:type="dxa"/>
                  <w:vMerge/>
                  <w:textDirection w:val="btLr"/>
                </w:tcPr>
                <w:p w14:paraId="1C1A187B" w14:textId="77777777" w:rsidR="00AB4A52" w:rsidRPr="007A752C" w:rsidRDefault="00AB4A52" w:rsidP="00ED2B55">
                  <w:pPr>
                    <w:ind w:left="113" w:right="113"/>
                    <w:jc w:val="center"/>
                    <w:rPr>
                      <w:rFonts w:ascii="Calibri" w:hAnsi="Calibri"/>
                      <w:sz w:val="18"/>
                      <w:szCs w:val="18"/>
                      <w:lang w:eastAsia="en-US"/>
                    </w:rPr>
                  </w:pPr>
                </w:p>
              </w:tc>
              <w:tc>
                <w:tcPr>
                  <w:tcW w:w="425" w:type="dxa"/>
                  <w:vMerge/>
                  <w:textDirection w:val="btLr"/>
                </w:tcPr>
                <w:p w14:paraId="3029DD4F" w14:textId="77777777" w:rsidR="00AB4A52" w:rsidRPr="007A752C" w:rsidRDefault="00AB4A52" w:rsidP="00ED2B55">
                  <w:pPr>
                    <w:ind w:left="113" w:right="113"/>
                    <w:jc w:val="center"/>
                    <w:rPr>
                      <w:rFonts w:ascii="Calibri" w:hAnsi="Calibri"/>
                      <w:sz w:val="18"/>
                      <w:szCs w:val="18"/>
                      <w:lang w:eastAsia="en-US"/>
                    </w:rPr>
                  </w:pPr>
                </w:p>
              </w:tc>
              <w:tc>
                <w:tcPr>
                  <w:tcW w:w="425" w:type="dxa"/>
                  <w:vMerge/>
                  <w:textDirection w:val="btLr"/>
                </w:tcPr>
                <w:p w14:paraId="511BE322" w14:textId="77777777" w:rsidR="00AB4A52" w:rsidRPr="007A752C" w:rsidRDefault="00AB4A52" w:rsidP="00ED2B55">
                  <w:pPr>
                    <w:ind w:left="113" w:right="113"/>
                    <w:jc w:val="center"/>
                    <w:rPr>
                      <w:rFonts w:ascii="Calibri" w:hAnsi="Calibri"/>
                      <w:sz w:val="18"/>
                      <w:szCs w:val="18"/>
                      <w:lang w:eastAsia="en-US"/>
                    </w:rPr>
                  </w:pPr>
                </w:p>
              </w:tc>
            </w:tr>
            <w:tr w:rsidR="00AB4A52" w:rsidRPr="007A752C" w14:paraId="1DA74AEA" w14:textId="77777777" w:rsidTr="2E2F3467">
              <w:trPr>
                <w:cantSplit/>
                <w:trHeight w:val="303"/>
                <w:jc w:val="center"/>
              </w:trPr>
              <w:tc>
                <w:tcPr>
                  <w:tcW w:w="1276" w:type="dxa"/>
                  <w:shd w:val="clear" w:color="auto" w:fill="00B050"/>
                </w:tcPr>
                <w:p w14:paraId="3FBEAEEB" w14:textId="77777777" w:rsidR="00AB4A52"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11493EAC" w14:textId="77777777" w:rsidR="00AB4A52" w:rsidRPr="007A752C" w:rsidRDefault="00AB4A52" w:rsidP="00ED2B55">
                  <w:pPr>
                    <w:jc w:val="left"/>
                    <w:rPr>
                      <w:rFonts w:ascii="Calibri" w:hAnsi="Calibri"/>
                      <w:sz w:val="28"/>
                      <w:szCs w:val="28"/>
                      <w:lang w:eastAsia="en-US"/>
                    </w:rPr>
                  </w:pPr>
                </w:p>
              </w:tc>
              <w:tc>
                <w:tcPr>
                  <w:tcW w:w="425" w:type="dxa"/>
                  <w:vMerge/>
                  <w:textDirection w:val="btLr"/>
                </w:tcPr>
                <w:p w14:paraId="41F60308" w14:textId="77777777" w:rsidR="00AB4A52" w:rsidRPr="007A752C" w:rsidRDefault="00AB4A52" w:rsidP="00ED2B55">
                  <w:pPr>
                    <w:ind w:left="113" w:right="113"/>
                    <w:jc w:val="center"/>
                    <w:rPr>
                      <w:rFonts w:ascii="Calibri" w:hAnsi="Calibri"/>
                      <w:sz w:val="18"/>
                      <w:szCs w:val="18"/>
                      <w:lang w:eastAsia="en-US"/>
                    </w:rPr>
                  </w:pPr>
                </w:p>
              </w:tc>
              <w:tc>
                <w:tcPr>
                  <w:tcW w:w="425" w:type="dxa"/>
                  <w:vMerge/>
                  <w:textDirection w:val="btLr"/>
                </w:tcPr>
                <w:p w14:paraId="15DF2CBD" w14:textId="77777777" w:rsidR="00AB4A52" w:rsidRPr="007A752C" w:rsidRDefault="00AB4A52" w:rsidP="00ED2B55">
                  <w:pPr>
                    <w:ind w:left="113" w:right="113"/>
                    <w:jc w:val="center"/>
                    <w:rPr>
                      <w:rFonts w:ascii="Calibri" w:hAnsi="Calibri"/>
                      <w:sz w:val="18"/>
                      <w:szCs w:val="18"/>
                      <w:lang w:eastAsia="en-US"/>
                    </w:rPr>
                  </w:pPr>
                </w:p>
              </w:tc>
              <w:tc>
                <w:tcPr>
                  <w:tcW w:w="426" w:type="dxa"/>
                  <w:vMerge/>
                  <w:textDirection w:val="btLr"/>
                </w:tcPr>
                <w:p w14:paraId="2DC4188A" w14:textId="77777777" w:rsidR="00AB4A52" w:rsidRPr="007A752C" w:rsidRDefault="00AB4A52" w:rsidP="00ED2B55">
                  <w:pPr>
                    <w:ind w:left="113" w:right="113"/>
                    <w:jc w:val="center"/>
                    <w:rPr>
                      <w:rFonts w:ascii="Calibri" w:hAnsi="Calibri"/>
                      <w:sz w:val="18"/>
                      <w:szCs w:val="18"/>
                      <w:lang w:eastAsia="en-US"/>
                    </w:rPr>
                  </w:pPr>
                </w:p>
              </w:tc>
              <w:tc>
                <w:tcPr>
                  <w:tcW w:w="425" w:type="dxa"/>
                  <w:vMerge/>
                  <w:textDirection w:val="btLr"/>
                </w:tcPr>
                <w:p w14:paraId="56EE43B8" w14:textId="77777777" w:rsidR="00AB4A52" w:rsidRPr="007A752C" w:rsidRDefault="00AB4A52" w:rsidP="00ED2B55">
                  <w:pPr>
                    <w:ind w:left="113" w:right="113"/>
                    <w:jc w:val="center"/>
                    <w:rPr>
                      <w:rFonts w:ascii="Calibri" w:hAnsi="Calibri"/>
                      <w:sz w:val="18"/>
                      <w:szCs w:val="18"/>
                      <w:lang w:eastAsia="en-US"/>
                    </w:rPr>
                  </w:pPr>
                </w:p>
              </w:tc>
              <w:tc>
                <w:tcPr>
                  <w:tcW w:w="425" w:type="dxa"/>
                  <w:vMerge/>
                  <w:textDirection w:val="btLr"/>
                </w:tcPr>
                <w:p w14:paraId="0DA8BEAA" w14:textId="77777777" w:rsidR="00AB4A52" w:rsidRPr="007A752C" w:rsidRDefault="00AB4A52" w:rsidP="00ED2B55">
                  <w:pPr>
                    <w:ind w:left="113" w:right="113"/>
                    <w:jc w:val="center"/>
                    <w:rPr>
                      <w:rFonts w:ascii="Calibri" w:hAnsi="Calibri"/>
                      <w:sz w:val="18"/>
                      <w:szCs w:val="18"/>
                      <w:lang w:eastAsia="en-US"/>
                    </w:rPr>
                  </w:pPr>
                </w:p>
              </w:tc>
            </w:tr>
          </w:tbl>
          <w:p w14:paraId="35F1AD9A" w14:textId="77777777" w:rsidR="00AB4A52" w:rsidRPr="007A752C" w:rsidRDefault="00AB4A52" w:rsidP="00AB4A52">
            <w:pPr>
              <w:jc w:val="left"/>
              <w:rPr>
                <w:rFonts w:ascii="Calibri" w:hAnsi="Calibri"/>
                <w:sz w:val="28"/>
                <w:szCs w:val="28"/>
                <w:lang w:eastAsia="en-US"/>
              </w:rPr>
            </w:pPr>
          </w:p>
        </w:tc>
      </w:tr>
    </w:tbl>
    <w:p w14:paraId="271F1BD9" w14:textId="77777777" w:rsidR="00606837" w:rsidRPr="007A752C" w:rsidRDefault="00606837" w:rsidP="00765B3F">
      <w:pPr>
        <w:spacing w:line="276" w:lineRule="auto"/>
        <w:rPr>
          <w:sz w:val="22"/>
          <w:szCs w:val="22"/>
        </w:rPr>
      </w:pPr>
    </w:p>
    <w:p w14:paraId="6F7C1F48" w14:textId="77777777" w:rsidR="00FD4F64" w:rsidRPr="007A752C" w:rsidRDefault="00FD4F64" w:rsidP="00765B3F">
      <w:pPr>
        <w:spacing w:line="276" w:lineRule="auto"/>
        <w:rPr>
          <w:sz w:val="22"/>
          <w:szCs w:val="22"/>
        </w:rPr>
      </w:pPr>
    </w:p>
    <w:bookmarkEnd w:id="147"/>
    <w:p w14:paraId="07C909FE" w14:textId="77777777" w:rsidR="0045599B" w:rsidRPr="007A752C" w:rsidRDefault="0045599B" w:rsidP="00765B3F">
      <w:pPr>
        <w:spacing w:line="276" w:lineRule="auto"/>
        <w:rPr>
          <w:sz w:val="22"/>
          <w:szCs w:val="22"/>
        </w:rPr>
      </w:pPr>
    </w:p>
    <w:p w14:paraId="4690FA10" w14:textId="77777777" w:rsidR="0045599B" w:rsidRPr="007A752C" w:rsidRDefault="0045599B" w:rsidP="00765B3F">
      <w:pPr>
        <w:spacing w:line="276" w:lineRule="auto"/>
        <w:rPr>
          <w:sz w:val="22"/>
          <w:szCs w:val="22"/>
        </w:rPr>
      </w:pPr>
    </w:p>
    <w:p w14:paraId="42D618C5" w14:textId="77777777" w:rsidR="0045599B" w:rsidRPr="007A752C" w:rsidRDefault="0045599B" w:rsidP="00765B3F">
      <w:pPr>
        <w:spacing w:line="276" w:lineRule="auto"/>
        <w:rPr>
          <w:sz w:val="22"/>
          <w:szCs w:val="22"/>
        </w:rPr>
      </w:pPr>
    </w:p>
    <w:p w14:paraId="2A81190E" w14:textId="77777777" w:rsidR="0045599B" w:rsidRPr="007A752C" w:rsidRDefault="0045599B" w:rsidP="00765B3F">
      <w:pPr>
        <w:spacing w:line="276" w:lineRule="auto"/>
        <w:rPr>
          <w:sz w:val="22"/>
          <w:szCs w:val="22"/>
        </w:rPr>
      </w:pPr>
    </w:p>
    <w:p w14:paraId="35AAFF9C" w14:textId="77777777" w:rsidR="0045599B" w:rsidRPr="007A752C" w:rsidRDefault="0045599B" w:rsidP="00765B3F">
      <w:pPr>
        <w:spacing w:line="276" w:lineRule="auto"/>
        <w:rPr>
          <w:sz w:val="22"/>
          <w:szCs w:val="22"/>
        </w:rPr>
      </w:pPr>
    </w:p>
    <w:p w14:paraId="7C1CCF1F" w14:textId="77777777" w:rsidR="00FD4F64" w:rsidRPr="007A752C" w:rsidRDefault="00FD4F64" w:rsidP="00765B3F">
      <w:pPr>
        <w:spacing w:line="276" w:lineRule="auto"/>
        <w:rPr>
          <w:sz w:val="22"/>
          <w:szCs w:val="22"/>
        </w:rPr>
      </w:pPr>
    </w:p>
    <w:p w14:paraId="7842D517" w14:textId="77777777" w:rsidR="00423495" w:rsidRPr="007A752C" w:rsidRDefault="2E2F3467" w:rsidP="0044678E">
      <w:pPr>
        <w:pStyle w:val="Razina3"/>
        <w:rPr>
          <w:lang w:val="hr-HR"/>
        </w:rPr>
      </w:pPr>
      <w:bookmarkStart w:id="148" w:name="_Toc225768581"/>
      <w:r w:rsidRPr="007A752C">
        <w:rPr>
          <w:lang w:val="hr-HR"/>
        </w:rPr>
        <w:t>Karta prijetnje</w:t>
      </w:r>
      <w:bookmarkEnd w:id="148"/>
    </w:p>
    <w:p w14:paraId="36F5C4DF" w14:textId="77777777" w:rsidR="0045599B" w:rsidRPr="007A752C" w:rsidRDefault="0045599B" w:rsidP="0045599B">
      <w:pPr>
        <w:rPr>
          <w:lang w:eastAsia="en-US"/>
        </w:rPr>
      </w:pPr>
    </w:p>
    <w:p w14:paraId="78ABFB52" w14:textId="7F297CE0" w:rsidR="0045599B" w:rsidRPr="006471A3" w:rsidRDefault="006711B0" w:rsidP="006471A3">
      <w:pPr>
        <w:pStyle w:val="Opisslike"/>
        <w:rPr>
          <w:lang w:eastAsia="en-US"/>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11</w:t>
      </w:r>
      <w:r w:rsidRPr="007A752C">
        <w:fldChar w:fldCharType="end"/>
      </w:r>
      <w:r w:rsidRPr="007A752C">
        <w:rPr>
          <w:lang w:eastAsia="en-US"/>
        </w:rPr>
        <w:t>: Toplinski val, karta prijetnje</w:t>
      </w:r>
    </w:p>
    <w:p w14:paraId="155AE284" w14:textId="5D029307" w:rsidR="00D4535F" w:rsidRDefault="006471A3" w:rsidP="006471A3">
      <w:pPr>
        <w:spacing w:line="276" w:lineRule="auto"/>
        <w:jc w:val="center"/>
        <w:rPr>
          <w:sz w:val="22"/>
          <w:szCs w:val="22"/>
        </w:rPr>
      </w:pPr>
      <w:r w:rsidRPr="006471A3">
        <w:rPr>
          <w:noProof/>
          <w:sz w:val="22"/>
          <w:szCs w:val="22"/>
        </w:rPr>
        <w:drawing>
          <wp:inline distT="0" distB="0" distL="0" distR="0" wp14:anchorId="46CF5300" wp14:editId="04111C0E">
            <wp:extent cx="3739068" cy="2653443"/>
            <wp:effectExtent l="0" t="0" r="0" b="0"/>
            <wp:docPr id="1960985952"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85952" name="Slika 1" descr="Slika na kojoj se prikazuje tekst, dijagram, karta&#10;&#10;Sadržaj generiran uz AI možda nije točan."/>
                    <pic:cNvPicPr/>
                  </pic:nvPicPr>
                  <pic:blipFill>
                    <a:blip r:embed="rId29"/>
                    <a:stretch>
                      <a:fillRect/>
                    </a:stretch>
                  </pic:blipFill>
                  <pic:spPr>
                    <a:xfrm>
                      <a:off x="0" y="0"/>
                      <a:ext cx="3750760" cy="2661740"/>
                    </a:xfrm>
                    <a:prstGeom prst="rect">
                      <a:avLst/>
                    </a:prstGeom>
                  </pic:spPr>
                </pic:pic>
              </a:graphicData>
            </a:graphic>
          </wp:inline>
        </w:drawing>
      </w:r>
    </w:p>
    <w:p w14:paraId="52BAE0B4" w14:textId="77777777" w:rsidR="00D4535F" w:rsidRPr="007A752C" w:rsidRDefault="00D4535F" w:rsidP="00765B3F">
      <w:pPr>
        <w:spacing w:line="276" w:lineRule="auto"/>
        <w:rPr>
          <w:sz w:val="22"/>
          <w:szCs w:val="22"/>
        </w:rPr>
      </w:pPr>
    </w:p>
    <w:p w14:paraId="2F48BD86" w14:textId="1F082CE1" w:rsidR="00130032" w:rsidRPr="007A752C" w:rsidRDefault="00130032" w:rsidP="00130032">
      <w:pPr>
        <w:pStyle w:val="Razina3"/>
        <w:rPr>
          <w:lang w:val="hr-HR"/>
        </w:rPr>
      </w:pPr>
      <w:bookmarkStart w:id="149" w:name="_Toc225768582"/>
      <w:r w:rsidRPr="007A752C">
        <w:rPr>
          <w:lang w:val="hr-HR"/>
        </w:rPr>
        <w:t xml:space="preserve">Karta </w:t>
      </w:r>
      <w:r>
        <w:rPr>
          <w:lang w:val="hr-HR"/>
        </w:rPr>
        <w:t>rizika</w:t>
      </w:r>
      <w:bookmarkEnd w:id="149"/>
    </w:p>
    <w:p w14:paraId="149B88E9" w14:textId="77777777" w:rsidR="00130032" w:rsidRPr="007A752C" w:rsidRDefault="00130032" w:rsidP="00130032">
      <w:pPr>
        <w:rPr>
          <w:lang w:eastAsia="en-US"/>
        </w:rPr>
      </w:pPr>
    </w:p>
    <w:p w14:paraId="0EC3AE7C" w14:textId="02724CEA" w:rsidR="007551B4" w:rsidRDefault="00130032" w:rsidP="006471A3">
      <w:pPr>
        <w:pStyle w:val="Opisslike"/>
        <w:rPr>
          <w:lang w:eastAsia="en-US"/>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12</w:t>
      </w:r>
      <w:r w:rsidRPr="007A752C">
        <w:fldChar w:fldCharType="end"/>
      </w:r>
      <w:r w:rsidRPr="007A752C">
        <w:rPr>
          <w:lang w:eastAsia="en-US"/>
        </w:rPr>
        <w:t xml:space="preserve">: Toplinski val, karta </w:t>
      </w:r>
      <w:r>
        <w:rPr>
          <w:lang w:eastAsia="en-US"/>
        </w:rPr>
        <w:t>r</w:t>
      </w:r>
      <w:r w:rsidR="00C73EDA">
        <w:rPr>
          <w:lang w:eastAsia="en-US"/>
        </w:rPr>
        <w:t>izika</w:t>
      </w:r>
    </w:p>
    <w:p w14:paraId="26C13817" w14:textId="332B55FD" w:rsidR="00C73EDA" w:rsidRPr="00C73EDA" w:rsidRDefault="006471A3" w:rsidP="006471A3">
      <w:pPr>
        <w:jc w:val="center"/>
        <w:rPr>
          <w:lang w:eastAsia="en-US"/>
        </w:rPr>
      </w:pPr>
      <w:r w:rsidRPr="006471A3">
        <w:rPr>
          <w:noProof/>
          <w:lang w:eastAsia="en-US"/>
        </w:rPr>
        <w:drawing>
          <wp:inline distT="0" distB="0" distL="0" distR="0" wp14:anchorId="208EA234" wp14:editId="6AE08E97">
            <wp:extent cx="4139294" cy="2889056"/>
            <wp:effectExtent l="0" t="0" r="0" b="6985"/>
            <wp:docPr id="1686666460" name="Slika 1" descr="Slika na kojoj se prikazuje tekst, karta,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66460" name="Slika 1" descr="Slika na kojoj se prikazuje tekst, karta, dijagram&#10;&#10;Sadržaj generiran uz AI možda nije točan."/>
                    <pic:cNvPicPr/>
                  </pic:nvPicPr>
                  <pic:blipFill>
                    <a:blip r:embed="rId30"/>
                    <a:stretch>
                      <a:fillRect/>
                    </a:stretch>
                  </pic:blipFill>
                  <pic:spPr>
                    <a:xfrm>
                      <a:off x="0" y="0"/>
                      <a:ext cx="4150046" cy="2896560"/>
                    </a:xfrm>
                    <a:prstGeom prst="rect">
                      <a:avLst/>
                    </a:prstGeom>
                  </pic:spPr>
                </pic:pic>
              </a:graphicData>
            </a:graphic>
          </wp:inline>
        </w:drawing>
      </w:r>
    </w:p>
    <w:p w14:paraId="78D57218" w14:textId="77777777" w:rsidR="0045599B" w:rsidRPr="007A752C" w:rsidRDefault="0045599B" w:rsidP="00765B3F">
      <w:pPr>
        <w:spacing w:line="276" w:lineRule="auto"/>
        <w:rPr>
          <w:sz w:val="22"/>
          <w:szCs w:val="22"/>
        </w:rPr>
      </w:pPr>
    </w:p>
    <w:p w14:paraId="2F8705EB" w14:textId="77777777" w:rsidR="0045599B" w:rsidRPr="007A752C" w:rsidRDefault="0045599B" w:rsidP="00765B3F">
      <w:pPr>
        <w:spacing w:line="276" w:lineRule="auto"/>
        <w:rPr>
          <w:sz w:val="22"/>
          <w:szCs w:val="22"/>
        </w:rPr>
      </w:pPr>
    </w:p>
    <w:p w14:paraId="69FAE44E" w14:textId="77777777" w:rsidR="0045599B" w:rsidRPr="007A752C" w:rsidRDefault="0045599B" w:rsidP="00765B3F">
      <w:pPr>
        <w:spacing w:line="276" w:lineRule="auto"/>
        <w:rPr>
          <w:sz w:val="22"/>
          <w:szCs w:val="22"/>
        </w:rPr>
      </w:pPr>
    </w:p>
    <w:p w14:paraId="59157FAB" w14:textId="77777777" w:rsidR="0045599B" w:rsidRPr="007A752C" w:rsidRDefault="0045599B" w:rsidP="00765B3F">
      <w:pPr>
        <w:spacing w:line="276" w:lineRule="auto"/>
        <w:rPr>
          <w:sz w:val="22"/>
          <w:szCs w:val="22"/>
        </w:rPr>
      </w:pPr>
    </w:p>
    <w:p w14:paraId="28CF9C36" w14:textId="77777777" w:rsidR="0045599B" w:rsidRPr="007A752C" w:rsidRDefault="0045599B" w:rsidP="00765B3F">
      <w:pPr>
        <w:spacing w:line="276" w:lineRule="auto"/>
        <w:rPr>
          <w:sz w:val="22"/>
          <w:szCs w:val="22"/>
        </w:rPr>
      </w:pPr>
    </w:p>
    <w:p w14:paraId="3FA89C55" w14:textId="77777777" w:rsidR="0045599B" w:rsidRPr="007A752C" w:rsidRDefault="0045599B" w:rsidP="00765B3F">
      <w:pPr>
        <w:spacing w:line="276" w:lineRule="auto"/>
        <w:rPr>
          <w:sz w:val="22"/>
          <w:szCs w:val="22"/>
        </w:rPr>
      </w:pPr>
    </w:p>
    <w:p w14:paraId="332303E1" w14:textId="110D0747" w:rsidR="00250767" w:rsidRPr="00835DC5" w:rsidRDefault="2E2F3467" w:rsidP="0044678E">
      <w:pPr>
        <w:pStyle w:val="Razina2"/>
        <w:rPr>
          <w:color w:val="212121"/>
        </w:rPr>
      </w:pPr>
      <w:bookmarkStart w:id="150" w:name="_Toc225768583"/>
      <w:bookmarkStart w:id="151" w:name="_Hlk502911320"/>
      <w:r w:rsidRPr="00835DC5">
        <w:rPr>
          <w:color w:val="212121"/>
        </w:rPr>
        <w:t>Suša</w:t>
      </w:r>
      <w:bookmarkEnd w:id="150"/>
      <w:r w:rsidR="001A2FBF" w:rsidRPr="00835DC5">
        <w:rPr>
          <w:color w:val="212121"/>
        </w:rPr>
        <w:t xml:space="preserve"> </w:t>
      </w:r>
    </w:p>
    <w:p w14:paraId="61588F1A" w14:textId="77777777" w:rsidR="00924EA8" w:rsidRPr="007A752C" w:rsidRDefault="00924EA8" w:rsidP="00924EA8"/>
    <w:tbl>
      <w:tblPr>
        <w:tblStyle w:val="Reetkatablice"/>
        <w:tblW w:w="0" w:type="auto"/>
        <w:jc w:val="center"/>
        <w:tblLook w:val="04A0" w:firstRow="1" w:lastRow="0" w:firstColumn="1" w:lastColumn="0" w:noHBand="0" w:noVBand="1"/>
      </w:tblPr>
      <w:tblGrid>
        <w:gridCol w:w="9396"/>
      </w:tblGrid>
      <w:tr w:rsidR="00924EA8" w:rsidRPr="007A752C" w14:paraId="6DCD8A40" w14:textId="77777777" w:rsidTr="006711B0">
        <w:trPr>
          <w:jc w:val="center"/>
        </w:trPr>
        <w:tc>
          <w:tcPr>
            <w:tcW w:w="9464" w:type="dxa"/>
            <w:shd w:val="clear" w:color="auto" w:fill="D9D9D9" w:themeFill="background1" w:themeFillShade="D9"/>
          </w:tcPr>
          <w:p w14:paraId="1D76B369" w14:textId="1711FD56" w:rsidR="00924EA8" w:rsidRPr="007A752C" w:rsidRDefault="2E2F3467" w:rsidP="2E2F3467">
            <w:pPr>
              <w:rPr>
                <w:sz w:val="20"/>
              </w:rPr>
            </w:pPr>
            <w:r w:rsidRPr="007A752C">
              <w:rPr>
                <w:sz w:val="20"/>
              </w:rPr>
              <w:t xml:space="preserve">Naziv scenarija, rizik : Pojava suše na području općine  </w:t>
            </w:r>
            <w:r w:rsidR="00127A6D">
              <w:rPr>
                <w:sz w:val="20"/>
              </w:rPr>
              <w:t>Vladislavci</w:t>
            </w:r>
          </w:p>
        </w:tc>
      </w:tr>
      <w:tr w:rsidR="00924EA8" w:rsidRPr="007A752C" w14:paraId="346B7212" w14:textId="77777777" w:rsidTr="006711B0">
        <w:trPr>
          <w:jc w:val="center"/>
        </w:trPr>
        <w:tc>
          <w:tcPr>
            <w:tcW w:w="9464" w:type="dxa"/>
            <w:shd w:val="clear" w:color="auto" w:fill="D9D9D9" w:themeFill="background1" w:themeFillShade="D9"/>
          </w:tcPr>
          <w:p w14:paraId="013DA18E" w14:textId="77777777" w:rsidR="00924EA8" w:rsidRPr="007A752C" w:rsidRDefault="2E2F3467" w:rsidP="2E2F3467">
            <w:pPr>
              <w:rPr>
                <w:sz w:val="20"/>
              </w:rPr>
            </w:pPr>
            <w:r w:rsidRPr="007A752C">
              <w:rPr>
                <w:sz w:val="20"/>
              </w:rPr>
              <w:t>Grupa rizika: Ekstremne vremenske pojave</w:t>
            </w:r>
          </w:p>
        </w:tc>
      </w:tr>
      <w:tr w:rsidR="00924EA8" w:rsidRPr="007A752C" w14:paraId="43C895AF" w14:textId="77777777" w:rsidTr="006711B0">
        <w:trPr>
          <w:jc w:val="center"/>
        </w:trPr>
        <w:tc>
          <w:tcPr>
            <w:tcW w:w="9464" w:type="dxa"/>
            <w:shd w:val="clear" w:color="auto" w:fill="D9D9D9" w:themeFill="background1" w:themeFillShade="D9"/>
          </w:tcPr>
          <w:p w14:paraId="1903D9D6" w14:textId="77777777" w:rsidR="00924EA8" w:rsidRPr="007A752C" w:rsidRDefault="2E2F3467" w:rsidP="2E2F3467">
            <w:pPr>
              <w:rPr>
                <w:sz w:val="20"/>
              </w:rPr>
            </w:pPr>
            <w:r w:rsidRPr="007A752C">
              <w:rPr>
                <w:sz w:val="20"/>
              </w:rPr>
              <w:t>Rizik: Suša</w:t>
            </w:r>
          </w:p>
        </w:tc>
      </w:tr>
      <w:tr w:rsidR="00924EA8" w:rsidRPr="007A752C" w14:paraId="4054F46C" w14:textId="77777777" w:rsidTr="006711B0">
        <w:trPr>
          <w:jc w:val="center"/>
        </w:trPr>
        <w:tc>
          <w:tcPr>
            <w:tcW w:w="9464" w:type="dxa"/>
            <w:shd w:val="clear" w:color="auto" w:fill="D9D9D9" w:themeFill="background1" w:themeFillShade="D9"/>
          </w:tcPr>
          <w:p w14:paraId="01233FD8" w14:textId="02D6AB45" w:rsidR="00924EA8" w:rsidRPr="007A752C" w:rsidRDefault="2E2F3467" w:rsidP="2E2F3467">
            <w:pPr>
              <w:rPr>
                <w:sz w:val="20"/>
              </w:rPr>
            </w:pPr>
            <w:r w:rsidRPr="007A752C">
              <w:rPr>
                <w:sz w:val="20"/>
              </w:rPr>
              <w:t xml:space="preserve">Izvršitelji: Sukladno </w:t>
            </w:r>
            <w:r w:rsidR="0086304F">
              <w:rPr>
                <w:sz w:val="20"/>
              </w:rPr>
              <w:t>točki</w:t>
            </w:r>
            <w:r w:rsidRPr="007A752C">
              <w:rPr>
                <w:sz w:val="20"/>
              </w:rPr>
              <w:t xml:space="preserve"> 10. Procjene rizika od velikih nesreća za područje Općine</w:t>
            </w:r>
          </w:p>
        </w:tc>
      </w:tr>
      <w:tr w:rsidR="00924EA8" w:rsidRPr="007A752C" w14:paraId="0800AF1D" w14:textId="77777777" w:rsidTr="006711B0">
        <w:trPr>
          <w:jc w:val="center"/>
        </w:trPr>
        <w:tc>
          <w:tcPr>
            <w:tcW w:w="9464" w:type="dxa"/>
            <w:shd w:val="clear" w:color="auto" w:fill="D9D9D9" w:themeFill="background1" w:themeFillShade="D9"/>
          </w:tcPr>
          <w:p w14:paraId="16319A7F" w14:textId="77777777" w:rsidR="00924EA8" w:rsidRPr="007A752C" w:rsidRDefault="2E2F3467" w:rsidP="2E2F3467">
            <w:pPr>
              <w:rPr>
                <w:sz w:val="20"/>
              </w:rPr>
            </w:pPr>
            <w:r w:rsidRPr="007A752C">
              <w:rPr>
                <w:sz w:val="20"/>
              </w:rPr>
              <w:t>Kratki opis scenarija:</w:t>
            </w:r>
          </w:p>
        </w:tc>
      </w:tr>
      <w:tr w:rsidR="00924EA8" w:rsidRPr="007A752C" w14:paraId="3C308BB9" w14:textId="77777777" w:rsidTr="006711B0">
        <w:trPr>
          <w:jc w:val="center"/>
        </w:trPr>
        <w:tc>
          <w:tcPr>
            <w:tcW w:w="9464" w:type="dxa"/>
          </w:tcPr>
          <w:p w14:paraId="1D4AAF1F" w14:textId="77777777" w:rsidR="00924EA8" w:rsidRPr="007A752C" w:rsidRDefault="2E2F3467" w:rsidP="2E2F3467">
            <w:pPr>
              <w:rPr>
                <w:sz w:val="20"/>
              </w:rPr>
            </w:pPr>
            <w:r w:rsidRPr="007A752C">
              <w:rPr>
                <w:sz w:val="20"/>
              </w:rPr>
              <w:t>Cijelo područje Općine može pogoditi ekstremna suša koja uzrokuje velike štete u poljoprivredi, voćarstvu i</w:t>
            </w:r>
          </w:p>
          <w:p w14:paraId="552D0BF5" w14:textId="77777777" w:rsidR="00924EA8" w:rsidRPr="007A752C" w:rsidRDefault="2E2F3467" w:rsidP="2E2F3467">
            <w:pPr>
              <w:rPr>
                <w:sz w:val="20"/>
              </w:rPr>
            </w:pPr>
            <w:r w:rsidRPr="007A752C">
              <w:rPr>
                <w:sz w:val="20"/>
              </w:rPr>
              <w:t>vinogradarstvu. Stradavaju i divlje životinje kojima nestaju nadzemne vode koje su koristili za piće. Štete se javljaju i u šumskom fondu, a naselja koja se opskrbljuju vodom iz lokalnih izvora ostaju bez vode.</w:t>
            </w:r>
          </w:p>
        </w:tc>
      </w:tr>
    </w:tbl>
    <w:p w14:paraId="2D6D0A41" w14:textId="77777777" w:rsidR="00924EA8" w:rsidRPr="007A752C" w:rsidRDefault="00924EA8" w:rsidP="00924EA8"/>
    <w:p w14:paraId="4B2F357B" w14:textId="77777777" w:rsidR="000E461C" w:rsidRPr="007A752C" w:rsidRDefault="2E2F3467" w:rsidP="0044678E">
      <w:pPr>
        <w:pStyle w:val="Razina3"/>
        <w:rPr>
          <w:lang w:val="hr-HR"/>
        </w:rPr>
      </w:pPr>
      <w:bookmarkStart w:id="152" w:name="_Toc225768584"/>
      <w:bookmarkEnd w:id="151"/>
      <w:r w:rsidRPr="007A752C">
        <w:rPr>
          <w:lang w:val="hr-HR"/>
        </w:rPr>
        <w:t>Utjecaj na kritičnu infrastrukturu</w:t>
      </w:r>
      <w:bookmarkEnd w:id="152"/>
    </w:p>
    <w:p w14:paraId="6D238FAA" w14:textId="77777777" w:rsidR="000E461C" w:rsidRPr="007A752C" w:rsidRDefault="000E461C" w:rsidP="000E461C"/>
    <w:p w14:paraId="084B60C0" w14:textId="38F4C204" w:rsidR="008E2272" w:rsidRPr="007A752C" w:rsidRDefault="006711B0" w:rsidP="006711B0">
      <w:pPr>
        <w:pStyle w:val="Opisslike"/>
      </w:pPr>
      <w:r w:rsidRPr="007A752C">
        <w:t xml:space="preserve">Tablica </w:t>
      </w:r>
      <w:r w:rsidR="00F57D2D">
        <w:t>59</w:t>
      </w:r>
      <w:r w:rsidR="2E2F3467" w:rsidRPr="007A752C">
        <w:t>: Prikaz utjecaja suše na kritičnu infrastrukturu</w:t>
      </w:r>
    </w:p>
    <w:tbl>
      <w:tblPr>
        <w:tblW w:w="93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8222"/>
      </w:tblGrid>
      <w:tr w:rsidR="008E2272" w:rsidRPr="007A752C" w14:paraId="29F17B5B" w14:textId="77777777" w:rsidTr="006711B0">
        <w:trPr>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CB601E" w14:textId="77777777" w:rsidR="008E2272" w:rsidRPr="007A752C" w:rsidRDefault="2E2F3467" w:rsidP="2E2F3467">
            <w:pPr>
              <w:pStyle w:val="Bezproreda1"/>
              <w:jc w:val="center"/>
              <w:rPr>
                <w:i/>
                <w:iCs/>
                <w:sz w:val="24"/>
                <w:szCs w:val="24"/>
              </w:rPr>
            </w:pPr>
            <w:r w:rsidRPr="007A752C">
              <w:rPr>
                <w:i/>
                <w:iCs/>
                <w:sz w:val="24"/>
                <w:szCs w:val="24"/>
              </w:rPr>
              <w:t>Utjecaj</w:t>
            </w:r>
          </w:p>
        </w:tc>
        <w:tc>
          <w:tcPr>
            <w:tcW w:w="8222"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14:paraId="6B334BD8" w14:textId="77777777" w:rsidR="008E2272" w:rsidRPr="007A752C" w:rsidRDefault="2E2F3467" w:rsidP="2E2F3467">
            <w:pPr>
              <w:pStyle w:val="Bezproreda1"/>
              <w:jc w:val="center"/>
              <w:rPr>
                <w:i/>
                <w:iCs/>
                <w:sz w:val="24"/>
                <w:szCs w:val="24"/>
              </w:rPr>
            </w:pPr>
            <w:r w:rsidRPr="007A752C">
              <w:rPr>
                <w:i/>
                <w:iCs/>
                <w:sz w:val="24"/>
                <w:szCs w:val="24"/>
              </w:rPr>
              <w:t>Sektor</w:t>
            </w:r>
            <w:r w:rsidRPr="007A752C">
              <w:t xml:space="preserve"> </w:t>
            </w:r>
            <w:r w:rsidRPr="007A752C">
              <w:rPr>
                <w:i/>
                <w:iCs/>
                <w:sz w:val="24"/>
                <w:szCs w:val="24"/>
              </w:rPr>
              <w:t>kritične infrastrukture</w:t>
            </w:r>
          </w:p>
        </w:tc>
      </w:tr>
      <w:tr w:rsidR="008E2272" w:rsidRPr="007A752C" w14:paraId="77969CFB" w14:textId="77777777" w:rsidTr="006711B0">
        <w:trPr>
          <w:trHeight w:val="343"/>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161C77" w14:textId="77777777" w:rsidR="008E2272" w:rsidRPr="007A752C" w:rsidRDefault="00B458E2" w:rsidP="0045599B">
            <w:pPr>
              <w:pStyle w:val="Bezproreda1"/>
              <w:jc w:val="center"/>
              <w:rPr>
                <w:sz w:val="20"/>
                <w:szCs w:val="20"/>
              </w:rPr>
            </w:pPr>
            <w:r w:rsidRPr="007A752C">
              <w:rPr>
                <w:sz w:val="20"/>
                <w:szCs w:val="20"/>
              </w:rPr>
              <w:t>N</w:t>
            </w:r>
            <w:r w:rsidR="0045599B" w:rsidRPr="007A752C">
              <w:rPr>
                <w:sz w:val="20"/>
                <w:szCs w:val="20"/>
              </w:rPr>
              <w:t>e</w:t>
            </w:r>
          </w:p>
        </w:tc>
        <w:tc>
          <w:tcPr>
            <w:tcW w:w="8222"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5B4EC2DE" w14:textId="77777777" w:rsidR="008E2272" w:rsidRPr="007A752C" w:rsidRDefault="2E2F3467" w:rsidP="2E2F3467">
            <w:pPr>
              <w:pStyle w:val="Bezproreda1"/>
              <w:rPr>
                <w:sz w:val="20"/>
                <w:szCs w:val="20"/>
              </w:rPr>
            </w:pPr>
            <w:r w:rsidRPr="007A752C">
              <w:rPr>
                <w:sz w:val="20"/>
                <w:szCs w:val="20"/>
              </w:rPr>
              <w:t>Energetika (proizvodnja, uključivo akumulacije i brane, prijenos, skladištenje, transport energenata i energije, sustavi za distribuciju).  </w:t>
            </w:r>
          </w:p>
        </w:tc>
      </w:tr>
      <w:tr w:rsidR="008E2272" w:rsidRPr="007A752C" w14:paraId="242F69F3" w14:textId="77777777" w:rsidTr="006711B0">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hideMark/>
          </w:tcPr>
          <w:p w14:paraId="68113D52" w14:textId="77777777" w:rsidR="008E2272" w:rsidRPr="007A752C" w:rsidRDefault="00B458E2" w:rsidP="0045599B">
            <w:pPr>
              <w:pStyle w:val="Bezproreda1"/>
              <w:jc w:val="center"/>
              <w:rPr>
                <w:sz w:val="20"/>
                <w:szCs w:val="20"/>
              </w:rPr>
            </w:pPr>
            <w:r w:rsidRPr="007A752C">
              <w:rPr>
                <w:sz w:val="20"/>
                <w:szCs w:val="20"/>
              </w:rPr>
              <w:t>N</w:t>
            </w:r>
            <w:r w:rsidR="0045599B" w:rsidRPr="007A752C">
              <w:rPr>
                <w:sz w:val="20"/>
                <w:szCs w:val="20"/>
              </w:rPr>
              <w:t>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786A619B" w14:textId="77777777" w:rsidR="008E2272" w:rsidRPr="007A752C" w:rsidRDefault="2E2F3467" w:rsidP="2E2F3467">
            <w:pPr>
              <w:pStyle w:val="Bezproreda1"/>
              <w:rPr>
                <w:sz w:val="20"/>
                <w:szCs w:val="20"/>
              </w:rPr>
            </w:pPr>
            <w:r w:rsidRPr="007A752C">
              <w:rPr>
                <w:sz w:val="20"/>
                <w:szCs w:val="20"/>
              </w:rPr>
              <w:t>Promet (cestovni, željeznički, zračni, pomorski i promet unutarnjim plovnim putovima).</w:t>
            </w:r>
          </w:p>
        </w:tc>
      </w:tr>
      <w:tr w:rsidR="008E2272" w:rsidRPr="007A752C" w14:paraId="4D0A083D" w14:textId="77777777" w:rsidTr="006711B0">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4A0065D2" w14:textId="77777777" w:rsidR="008E2272" w:rsidRPr="007A752C" w:rsidRDefault="2E2F3467" w:rsidP="00B458E2">
            <w:pPr>
              <w:pStyle w:val="Bezproreda1"/>
              <w:jc w:val="center"/>
              <w:rPr>
                <w:b/>
                <w:bCs/>
                <w:sz w:val="20"/>
                <w:szCs w:val="20"/>
              </w:rPr>
            </w:pPr>
            <w:r w:rsidRPr="007A752C">
              <w:rPr>
                <w:b/>
                <w:bCs/>
                <w:sz w:val="20"/>
                <w:szCs w:val="20"/>
              </w:rPr>
              <w:t>X</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0C4EFB44" w14:textId="77777777" w:rsidR="008E2272" w:rsidRPr="007A752C" w:rsidRDefault="2E2F3467" w:rsidP="2E2F3467">
            <w:pPr>
              <w:pStyle w:val="Bezproreda1"/>
              <w:rPr>
                <w:sz w:val="20"/>
                <w:szCs w:val="20"/>
              </w:rPr>
            </w:pPr>
            <w:r w:rsidRPr="007A752C">
              <w:rPr>
                <w:sz w:val="20"/>
                <w:szCs w:val="20"/>
              </w:rPr>
              <w:t>Vodno gospodarstvo(regulacijske i zaštitne vodne građevine i komunalne vodne građevine). </w:t>
            </w:r>
          </w:p>
        </w:tc>
      </w:tr>
      <w:tr w:rsidR="008E2272" w:rsidRPr="007A752C" w14:paraId="4BBFCDE5" w14:textId="77777777" w:rsidTr="006711B0">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14EAF044" w14:textId="77777777" w:rsidR="008E2272" w:rsidRPr="007A752C" w:rsidRDefault="00B458E2" w:rsidP="0045599B">
            <w:pPr>
              <w:pStyle w:val="Bezproreda1"/>
              <w:jc w:val="center"/>
              <w:rPr>
                <w:sz w:val="20"/>
                <w:szCs w:val="20"/>
              </w:rPr>
            </w:pPr>
            <w:r w:rsidRPr="007A752C">
              <w:rPr>
                <w:sz w:val="20"/>
                <w:szCs w:val="20"/>
              </w:rPr>
              <w:t>N</w:t>
            </w:r>
            <w:r w:rsidR="0045599B" w:rsidRPr="007A752C">
              <w:rPr>
                <w:sz w:val="20"/>
                <w:szCs w:val="20"/>
              </w:rPr>
              <w:t>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14102DF5" w14:textId="77777777" w:rsidR="008E2272" w:rsidRPr="007A752C" w:rsidRDefault="2E2F3467" w:rsidP="2E2F3467">
            <w:pPr>
              <w:pStyle w:val="Bezproreda1"/>
              <w:rPr>
                <w:sz w:val="20"/>
                <w:szCs w:val="20"/>
              </w:rPr>
            </w:pPr>
            <w:r w:rsidRPr="007A752C">
              <w:rPr>
                <w:sz w:val="20"/>
                <w:szCs w:val="20"/>
              </w:rPr>
              <w:t>Financije (bankarstvo, burze, investicije, sustavi osiguranja i plaćanja). </w:t>
            </w:r>
          </w:p>
        </w:tc>
      </w:tr>
      <w:tr w:rsidR="008E2272" w:rsidRPr="007A752C" w14:paraId="4E74B130" w14:textId="77777777" w:rsidTr="006711B0">
        <w:trPr>
          <w:jc w:val="center"/>
        </w:trPr>
        <w:tc>
          <w:tcPr>
            <w:tcW w:w="1142" w:type="dxa"/>
            <w:tcBorders>
              <w:top w:val="outset" w:sz="6" w:space="0" w:color="auto"/>
              <w:left w:val="single" w:sz="6" w:space="0" w:color="auto"/>
              <w:bottom w:val="single" w:sz="6" w:space="0" w:color="auto"/>
              <w:right w:val="single" w:sz="4" w:space="0" w:color="auto"/>
            </w:tcBorders>
            <w:shd w:val="clear" w:color="auto" w:fill="D9D9D9" w:themeFill="background1" w:themeFillShade="D9"/>
          </w:tcPr>
          <w:p w14:paraId="184AA562" w14:textId="77777777" w:rsidR="008E2272" w:rsidRPr="007A752C" w:rsidRDefault="2E2F3467" w:rsidP="00B458E2">
            <w:pPr>
              <w:pStyle w:val="Bezproreda1"/>
              <w:jc w:val="center"/>
              <w:rPr>
                <w:b/>
                <w:bCs/>
                <w:sz w:val="20"/>
                <w:szCs w:val="20"/>
              </w:rPr>
            </w:pPr>
            <w:r w:rsidRPr="007A752C">
              <w:rPr>
                <w:b/>
                <w:bCs/>
                <w:sz w:val="20"/>
                <w:szCs w:val="20"/>
              </w:rPr>
              <w:t>X</w:t>
            </w:r>
          </w:p>
        </w:tc>
        <w:tc>
          <w:tcPr>
            <w:tcW w:w="8222" w:type="dxa"/>
            <w:tcBorders>
              <w:top w:val="outset" w:sz="6" w:space="0" w:color="auto"/>
              <w:left w:val="single" w:sz="4" w:space="0" w:color="auto"/>
              <w:bottom w:val="single" w:sz="6" w:space="0" w:color="auto"/>
              <w:right w:val="single" w:sz="6" w:space="0" w:color="auto"/>
            </w:tcBorders>
            <w:shd w:val="clear" w:color="auto" w:fill="FFFFFF" w:themeFill="background1"/>
            <w:hideMark/>
          </w:tcPr>
          <w:p w14:paraId="02B75641" w14:textId="77777777" w:rsidR="008E2272" w:rsidRPr="007A752C" w:rsidRDefault="2E2F3467" w:rsidP="2E2F3467">
            <w:pPr>
              <w:pStyle w:val="Bezproreda1"/>
              <w:rPr>
                <w:sz w:val="20"/>
                <w:szCs w:val="20"/>
              </w:rPr>
            </w:pPr>
            <w:r w:rsidRPr="007A752C">
              <w:rPr>
                <w:sz w:val="20"/>
                <w:szCs w:val="20"/>
              </w:rPr>
              <w:t>Javne službe ( osiguranje javnog reda i mira, zaštita i spašavanje, hitna medicinska pomoć). </w:t>
            </w:r>
          </w:p>
        </w:tc>
      </w:tr>
      <w:tr w:rsidR="008E2272" w:rsidRPr="007A752C" w14:paraId="4AFEDD06" w14:textId="77777777" w:rsidTr="006711B0">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6DBE5368" w14:textId="77777777" w:rsidR="008E2272" w:rsidRPr="007A752C" w:rsidRDefault="00B458E2" w:rsidP="0045599B">
            <w:pPr>
              <w:pStyle w:val="Bezproreda1"/>
              <w:jc w:val="center"/>
              <w:rPr>
                <w:sz w:val="20"/>
                <w:szCs w:val="20"/>
              </w:rPr>
            </w:pPr>
            <w:r w:rsidRPr="007A752C">
              <w:rPr>
                <w:sz w:val="20"/>
                <w:szCs w:val="20"/>
              </w:rPr>
              <w:t>N</w:t>
            </w:r>
            <w:r w:rsidR="0045599B" w:rsidRPr="007A752C">
              <w:rPr>
                <w:sz w:val="20"/>
                <w:szCs w:val="20"/>
              </w:rPr>
              <w:t>e</w:t>
            </w:r>
          </w:p>
        </w:tc>
        <w:tc>
          <w:tcPr>
            <w:tcW w:w="8222" w:type="dxa"/>
            <w:tcBorders>
              <w:top w:val="single" w:sz="6" w:space="0" w:color="auto"/>
              <w:left w:val="outset" w:sz="6" w:space="0" w:color="auto"/>
              <w:bottom w:val="single" w:sz="6" w:space="0" w:color="auto"/>
              <w:right w:val="single" w:sz="4" w:space="0" w:color="auto"/>
            </w:tcBorders>
            <w:shd w:val="clear" w:color="auto" w:fill="FFFFFF" w:themeFill="background1"/>
          </w:tcPr>
          <w:p w14:paraId="3992ACE0" w14:textId="77777777" w:rsidR="008E2272" w:rsidRPr="007A752C" w:rsidRDefault="2E2F3467" w:rsidP="2E2F3467">
            <w:pPr>
              <w:pStyle w:val="Bezproreda1"/>
              <w:rPr>
                <w:sz w:val="20"/>
                <w:szCs w:val="20"/>
              </w:rPr>
            </w:pPr>
            <w:r w:rsidRPr="007A752C">
              <w:rPr>
                <w:sz w:val="20"/>
                <w:szCs w:val="20"/>
              </w:rPr>
              <w:t>Komunikacijska i informacijska tehnologija(elektroničke komunikacije, prijenos podataka, informacijski sustavi, pružanje audio i audiovizualnih medijskih usluga) </w:t>
            </w:r>
          </w:p>
        </w:tc>
      </w:tr>
      <w:tr w:rsidR="008E2272" w:rsidRPr="007A752C" w14:paraId="57951C19" w14:textId="77777777" w:rsidTr="006711B0">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2E720C3E" w14:textId="77777777" w:rsidR="008E2272" w:rsidRPr="007A752C" w:rsidRDefault="00B458E2" w:rsidP="0045599B">
            <w:pPr>
              <w:pStyle w:val="Bezproreda1"/>
              <w:jc w:val="center"/>
              <w:rPr>
                <w:sz w:val="20"/>
                <w:szCs w:val="20"/>
              </w:rPr>
            </w:pPr>
            <w:r w:rsidRPr="007A752C">
              <w:rPr>
                <w:sz w:val="20"/>
                <w:szCs w:val="20"/>
              </w:rPr>
              <w:t>N</w:t>
            </w:r>
            <w:r w:rsidR="0045599B"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684C70ED" w14:textId="77777777" w:rsidR="008E2272" w:rsidRPr="007A752C" w:rsidRDefault="2E2F3467" w:rsidP="2E2F3467">
            <w:pPr>
              <w:pStyle w:val="Bezproreda1"/>
              <w:rPr>
                <w:sz w:val="20"/>
                <w:szCs w:val="20"/>
              </w:rPr>
            </w:pPr>
            <w:r w:rsidRPr="007A752C">
              <w:rPr>
                <w:sz w:val="20"/>
                <w:szCs w:val="20"/>
              </w:rPr>
              <w:t>Zdravstvo (zdravstvena zaštita, proizvodnja, promet i nadzor nad lijekovima)  </w:t>
            </w:r>
          </w:p>
        </w:tc>
      </w:tr>
      <w:tr w:rsidR="008E2272" w:rsidRPr="007A752C" w14:paraId="2B21379D" w14:textId="77777777" w:rsidTr="006711B0">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0E63C96C" w14:textId="77777777" w:rsidR="008E2272" w:rsidRPr="007A752C" w:rsidRDefault="2E2F3467" w:rsidP="00B458E2">
            <w:pPr>
              <w:pStyle w:val="Bezproreda1"/>
              <w:jc w:val="center"/>
              <w:rPr>
                <w:b/>
                <w:bCs/>
                <w:sz w:val="20"/>
                <w:szCs w:val="20"/>
              </w:rPr>
            </w:pPr>
            <w:r w:rsidRPr="007A752C">
              <w:rPr>
                <w:b/>
                <w:bCs/>
                <w:sz w:val="20"/>
                <w:szCs w:val="20"/>
              </w:rPr>
              <w:t>X</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2532DBA6" w14:textId="77777777" w:rsidR="008E2272" w:rsidRPr="007A752C" w:rsidRDefault="2E2F3467" w:rsidP="2E2F3467">
            <w:pPr>
              <w:pStyle w:val="Bezproreda1"/>
              <w:rPr>
                <w:sz w:val="20"/>
                <w:szCs w:val="20"/>
              </w:rPr>
            </w:pPr>
            <w:r w:rsidRPr="007A752C">
              <w:rPr>
                <w:sz w:val="20"/>
                <w:szCs w:val="20"/>
              </w:rPr>
              <w:t>Hrana ( proizvodnja i opskrba hranom i sustav sigurnosti hrane, robne zalihe) </w:t>
            </w:r>
          </w:p>
        </w:tc>
      </w:tr>
      <w:tr w:rsidR="008E2272" w:rsidRPr="007A752C" w14:paraId="30B641E0" w14:textId="77777777" w:rsidTr="006711B0">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345F4060" w14:textId="77777777" w:rsidR="008E2272" w:rsidRPr="007A752C" w:rsidRDefault="00B458E2" w:rsidP="0045599B">
            <w:pPr>
              <w:pStyle w:val="Bezproreda1"/>
              <w:jc w:val="center"/>
              <w:rPr>
                <w:sz w:val="20"/>
                <w:szCs w:val="20"/>
              </w:rPr>
            </w:pPr>
            <w:r w:rsidRPr="007A752C">
              <w:rPr>
                <w:sz w:val="20"/>
                <w:szCs w:val="20"/>
              </w:rPr>
              <w:t>N</w:t>
            </w:r>
            <w:r w:rsidR="0045599B"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45358182" w14:textId="77777777" w:rsidR="008E2272" w:rsidRPr="007A752C" w:rsidRDefault="2E2F3467" w:rsidP="2E2F3467">
            <w:pPr>
              <w:pStyle w:val="Bezproreda1"/>
              <w:rPr>
                <w:sz w:val="20"/>
                <w:szCs w:val="20"/>
              </w:rPr>
            </w:pPr>
            <w:r w:rsidRPr="007A752C">
              <w:rPr>
                <w:sz w:val="20"/>
                <w:szCs w:val="20"/>
              </w:rPr>
              <w:t>Proizvodnja, skladištenje i prijevoz opasnih tvari  ( kemijski, biološki, radiološki i nuklearni materijali) </w:t>
            </w:r>
          </w:p>
        </w:tc>
      </w:tr>
      <w:tr w:rsidR="008E2272" w:rsidRPr="007A752C" w14:paraId="68C298B7" w14:textId="77777777" w:rsidTr="006711B0">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5B0A0C8F" w14:textId="77777777" w:rsidR="008E2272" w:rsidRPr="007A752C" w:rsidRDefault="00B458E2" w:rsidP="0045599B">
            <w:pPr>
              <w:pStyle w:val="Bezproreda1"/>
              <w:jc w:val="center"/>
              <w:rPr>
                <w:sz w:val="20"/>
                <w:szCs w:val="20"/>
              </w:rPr>
            </w:pPr>
            <w:r w:rsidRPr="007A752C">
              <w:rPr>
                <w:sz w:val="20"/>
                <w:szCs w:val="20"/>
              </w:rPr>
              <w:t>N</w:t>
            </w:r>
            <w:r w:rsidR="0045599B"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2B90B027" w14:textId="77777777" w:rsidR="008E2272" w:rsidRPr="007A752C" w:rsidRDefault="2E2F3467" w:rsidP="2E2F3467">
            <w:pPr>
              <w:pStyle w:val="Bezproreda1"/>
              <w:rPr>
                <w:sz w:val="20"/>
                <w:szCs w:val="20"/>
              </w:rPr>
            </w:pPr>
            <w:r w:rsidRPr="007A752C">
              <w:rPr>
                <w:sz w:val="20"/>
                <w:szCs w:val="20"/>
              </w:rPr>
              <w:t>Nacionalni spomenici i vrijednosti </w:t>
            </w:r>
          </w:p>
        </w:tc>
      </w:tr>
    </w:tbl>
    <w:p w14:paraId="0C698870" w14:textId="77777777" w:rsidR="008E2272" w:rsidRPr="007A752C" w:rsidRDefault="008E2272" w:rsidP="000E461C"/>
    <w:p w14:paraId="47A3F000" w14:textId="77777777" w:rsidR="000E461C" w:rsidRPr="007A752C" w:rsidRDefault="000E461C" w:rsidP="000E461C">
      <w:pPr>
        <w:spacing w:line="276" w:lineRule="auto"/>
        <w:rPr>
          <w:sz w:val="22"/>
          <w:szCs w:val="22"/>
        </w:rPr>
      </w:pPr>
    </w:p>
    <w:p w14:paraId="773B1C7E" w14:textId="77777777" w:rsidR="000E461C" w:rsidRPr="007A752C" w:rsidRDefault="2E2F3467" w:rsidP="0044678E">
      <w:pPr>
        <w:pStyle w:val="Razina3"/>
        <w:rPr>
          <w:lang w:val="hr-HR"/>
        </w:rPr>
      </w:pPr>
      <w:bookmarkStart w:id="153" w:name="_Toc225768585"/>
      <w:r w:rsidRPr="007A752C">
        <w:rPr>
          <w:lang w:val="hr-HR"/>
        </w:rPr>
        <w:t>Kontekst</w:t>
      </w:r>
      <w:bookmarkEnd w:id="153"/>
    </w:p>
    <w:p w14:paraId="31C10E94" w14:textId="77777777" w:rsidR="000E461C" w:rsidRPr="007A752C" w:rsidRDefault="000E461C" w:rsidP="000E461C"/>
    <w:p w14:paraId="56590088" w14:textId="77777777" w:rsidR="000E461C" w:rsidRPr="007A752C" w:rsidRDefault="2E2F3467" w:rsidP="00295848">
      <w:pPr>
        <w:pStyle w:val="Bezproreda1"/>
        <w:spacing w:line="276" w:lineRule="auto"/>
        <w:jc w:val="both"/>
      </w:pPr>
      <w:r w:rsidRPr="007A752C">
        <w:t xml:space="preserve">U uvjetima dužeg nedostatka oborina, visoke temperature i niske vlage zraka ubrzava se isparavanje vode iz zemljišta i biljaka, što vodi postupnom isušivanju zemljišta, ponajprije površinskih slojeva, a kasnije i dubljih slojeva gdje je korijenje biljaka. </w:t>
      </w:r>
    </w:p>
    <w:p w14:paraId="2F764729" w14:textId="77777777" w:rsidR="00002612" w:rsidRPr="007A752C" w:rsidRDefault="00002612" w:rsidP="00295848">
      <w:pPr>
        <w:pStyle w:val="Bezproreda1"/>
        <w:spacing w:line="276" w:lineRule="auto"/>
        <w:jc w:val="both"/>
      </w:pPr>
    </w:p>
    <w:p w14:paraId="6794BCFE" w14:textId="77777777" w:rsidR="000E461C" w:rsidRPr="007A752C" w:rsidRDefault="2E2F3467" w:rsidP="00295848">
      <w:pPr>
        <w:pStyle w:val="Bezproreda1"/>
        <w:spacing w:line="276" w:lineRule="auto"/>
        <w:jc w:val="both"/>
      </w:pPr>
      <w:r w:rsidRPr="007A752C">
        <w:t xml:space="preserve">Za pojavu i intenzitet suše, osim narušavanja sustava prevladavajućih zračnih strujanja velikih razmjera (opće cirkulacije atmosfere), veliki značaj imaju lokalni čimbenici (oborinski režim, intenzitet isparavanja zemljišta, osobine i stanje zemljišta i biljnog pokrivača, razina podzemnih voda). To znači da su moguće razlike opasnosti i prijetnji za </w:t>
      </w:r>
      <w:r w:rsidR="007A752C" w:rsidRPr="007A752C">
        <w:t>pri brdska</w:t>
      </w:r>
      <w:r w:rsidRPr="007A752C">
        <w:t xml:space="preserve"> područja od nizinskih područja. Intenzivna suša karakterizirana je dubokim pukotinama što ubrzava isušivanje i dubljih slojeva pa se u sušnom periodu vlaga izgubi iz biološki aktivnog sloja zemlje.</w:t>
      </w:r>
    </w:p>
    <w:p w14:paraId="502358F4" w14:textId="77777777" w:rsidR="00002612" w:rsidRPr="007A752C" w:rsidRDefault="00002612" w:rsidP="00295848">
      <w:pPr>
        <w:pStyle w:val="Bezproreda1"/>
        <w:spacing w:line="276" w:lineRule="auto"/>
        <w:jc w:val="both"/>
      </w:pPr>
    </w:p>
    <w:p w14:paraId="77186C11" w14:textId="77777777" w:rsidR="00002612" w:rsidRPr="007A752C" w:rsidRDefault="2E2F3467" w:rsidP="00295848">
      <w:pPr>
        <w:pStyle w:val="Bezproreda1"/>
        <w:spacing w:line="276" w:lineRule="auto"/>
        <w:jc w:val="both"/>
      </w:pPr>
      <w:r w:rsidRPr="007A752C">
        <w:t>Pojava suše (zasušenje i zatopljenje) u biljnoj proizvodnji naziva se agronomska suša. Agronomska suša se može pojaviti u sva četiri godišnja doba i imati posljedice na opskrbu biljke vodom.</w:t>
      </w:r>
    </w:p>
    <w:p w14:paraId="7EF6C9CC" w14:textId="77777777" w:rsidR="00002612" w:rsidRPr="007A752C" w:rsidRDefault="2E2F3467" w:rsidP="00002612">
      <w:pPr>
        <w:pStyle w:val="Bezproreda1"/>
        <w:spacing w:line="276" w:lineRule="auto"/>
        <w:jc w:val="both"/>
      </w:pPr>
      <w:r w:rsidRPr="007A752C">
        <w:t>U usporedbi s drugim prirodnim nepogodama, na primjer poplavama, suša se relativno sporo razvija, dugo traje, i teško je odrediti njezin vremenski početak i kraj.</w:t>
      </w:r>
    </w:p>
    <w:p w14:paraId="5CA8A09A" w14:textId="77777777" w:rsidR="00002612" w:rsidRPr="007A752C" w:rsidRDefault="00002612" w:rsidP="000E461C">
      <w:pPr>
        <w:pStyle w:val="Bezproreda1"/>
        <w:spacing w:line="276" w:lineRule="auto"/>
        <w:jc w:val="both"/>
      </w:pPr>
    </w:p>
    <w:p w14:paraId="4C2619C6" w14:textId="77777777" w:rsidR="000E461C" w:rsidRPr="007A752C" w:rsidRDefault="2E2F3467" w:rsidP="0044678E">
      <w:pPr>
        <w:pStyle w:val="Razina4"/>
        <w:rPr>
          <w:lang w:val="hr-HR"/>
        </w:rPr>
      </w:pPr>
      <w:bookmarkStart w:id="154" w:name="_Toc225768586"/>
      <w:r w:rsidRPr="007A752C">
        <w:rPr>
          <w:lang w:val="hr-HR"/>
        </w:rPr>
        <w:t>Ugroženo područje</w:t>
      </w:r>
      <w:bookmarkEnd w:id="154"/>
    </w:p>
    <w:p w14:paraId="6CB794FF" w14:textId="77777777" w:rsidR="000E461C" w:rsidRPr="007A752C" w:rsidRDefault="000E461C" w:rsidP="000E461C">
      <w:pPr>
        <w:spacing w:line="276" w:lineRule="auto"/>
        <w:rPr>
          <w:sz w:val="22"/>
          <w:szCs w:val="22"/>
        </w:rPr>
      </w:pPr>
    </w:p>
    <w:p w14:paraId="59DBF332" w14:textId="696992F3" w:rsidR="000E461C" w:rsidRPr="007A752C" w:rsidRDefault="2E2F3467" w:rsidP="2E2F3467">
      <w:pPr>
        <w:spacing w:line="276" w:lineRule="auto"/>
        <w:rPr>
          <w:sz w:val="22"/>
          <w:szCs w:val="22"/>
        </w:rPr>
      </w:pPr>
      <w:r w:rsidRPr="007A752C">
        <w:rPr>
          <w:sz w:val="22"/>
          <w:szCs w:val="22"/>
        </w:rPr>
        <w:t xml:space="preserve">Ugroženo područje je teritorij cijele općine </w:t>
      </w:r>
      <w:r w:rsidR="00127A6D">
        <w:rPr>
          <w:sz w:val="22"/>
          <w:szCs w:val="22"/>
        </w:rPr>
        <w:t>Vladislavci</w:t>
      </w:r>
      <w:r w:rsidRPr="007A752C">
        <w:rPr>
          <w:sz w:val="22"/>
          <w:szCs w:val="22"/>
        </w:rPr>
        <w:t>.</w:t>
      </w:r>
    </w:p>
    <w:p w14:paraId="660DA90B" w14:textId="77777777" w:rsidR="000E461C" w:rsidRPr="007A752C" w:rsidRDefault="000E461C" w:rsidP="00BC076E">
      <w:pPr>
        <w:pStyle w:val="Naslov4"/>
        <w:numPr>
          <w:ilvl w:val="0"/>
          <w:numId w:val="0"/>
        </w:numPr>
        <w:rPr>
          <w:lang w:val="hr-HR"/>
        </w:rPr>
      </w:pPr>
      <w:r w:rsidRPr="007A752C">
        <w:rPr>
          <w:lang w:val="hr-HR"/>
        </w:rPr>
        <w:t xml:space="preserve"> </w:t>
      </w:r>
    </w:p>
    <w:p w14:paraId="351AE9B5" w14:textId="77777777" w:rsidR="000E461C" w:rsidRPr="007A752C" w:rsidRDefault="2E2F3467" w:rsidP="0044678E">
      <w:pPr>
        <w:pStyle w:val="Razina4"/>
        <w:rPr>
          <w:lang w:val="hr-HR"/>
        </w:rPr>
      </w:pPr>
      <w:bookmarkStart w:id="155" w:name="_Toc225768587"/>
      <w:r w:rsidRPr="007A752C">
        <w:rPr>
          <w:lang w:val="hr-HR"/>
        </w:rPr>
        <w:t>Fizički, klimatološki, geografski, demografski, ekonomski i politički uvjeti</w:t>
      </w:r>
      <w:bookmarkEnd w:id="155"/>
    </w:p>
    <w:p w14:paraId="64848F02" w14:textId="77777777" w:rsidR="000E461C" w:rsidRPr="007A752C" w:rsidRDefault="000E461C" w:rsidP="000E461C">
      <w:pPr>
        <w:rPr>
          <w:lang w:eastAsia="hr-HR"/>
        </w:rPr>
      </w:pPr>
    </w:p>
    <w:p w14:paraId="4C6F19CA" w14:textId="73F54A6E" w:rsidR="000E461C" w:rsidRPr="007A752C" w:rsidRDefault="2E2F3467" w:rsidP="006711B0">
      <w:pPr>
        <w:spacing w:line="276" w:lineRule="auto"/>
        <w:rPr>
          <w:sz w:val="22"/>
          <w:szCs w:val="22"/>
          <w:lang w:eastAsia="hr-HR"/>
        </w:rPr>
      </w:pPr>
      <w:r w:rsidRPr="007A752C">
        <w:rPr>
          <w:sz w:val="22"/>
          <w:szCs w:val="22"/>
          <w:lang w:eastAsia="hr-HR"/>
        </w:rPr>
        <w:t xml:space="preserve">Najveći dio Osječko-baranjske županije kojoj pripada i Općina </w:t>
      </w:r>
      <w:r w:rsidR="00127A6D">
        <w:rPr>
          <w:sz w:val="22"/>
          <w:szCs w:val="22"/>
          <w:lang w:eastAsia="hr-HR"/>
        </w:rPr>
        <w:t>Vladislavci</w:t>
      </w:r>
      <w:r w:rsidRPr="007A752C">
        <w:rPr>
          <w:sz w:val="22"/>
          <w:szCs w:val="22"/>
          <w:lang w:eastAsia="hr-HR"/>
        </w:rPr>
        <w:t xml:space="preserve"> ima relativno male godišnje količine oborine, od 600 do 800 mm, za što je zaslužan blagi, ravničarski teren ove županije s nadmorskim visinama pretežito do 200 m. Samo se na obroncima Krndije i Dilja, na visinama do 400 m, količine oborine povećavaju do najviše 1250 mm godišnje. </w:t>
      </w:r>
      <w:r w:rsidR="007A752C" w:rsidRPr="007A752C">
        <w:rPr>
          <w:sz w:val="22"/>
          <w:szCs w:val="22"/>
          <w:lang w:eastAsia="hr-HR"/>
        </w:rPr>
        <w:t>Posljednjih</w:t>
      </w:r>
      <w:r w:rsidRPr="007A752C">
        <w:rPr>
          <w:sz w:val="22"/>
          <w:szCs w:val="22"/>
          <w:lang w:eastAsia="hr-HR"/>
        </w:rPr>
        <w:t xml:space="preserve"> godina izražena je tendencija povećanja ekstremno visokih temperatura, što treba imati u vidu prilikom procjene rizika za ovu vrstu ugroze. </w:t>
      </w:r>
    </w:p>
    <w:p w14:paraId="5D3D40F5" w14:textId="77777777" w:rsidR="000E461C" w:rsidRPr="007A752C" w:rsidRDefault="000E461C" w:rsidP="006711B0">
      <w:pPr>
        <w:spacing w:line="276" w:lineRule="auto"/>
        <w:rPr>
          <w:lang w:eastAsia="hr-HR"/>
        </w:rPr>
      </w:pPr>
    </w:p>
    <w:p w14:paraId="08B9F40B" w14:textId="35474BC3" w:rsidR="006D0B73" w:rsidRDefault="2E2F3467" w:rsidP="006D0B73">
      <w:pPr>
        <w:autoSpaceDE w:val="0"/>
        <w:autoSpaceDN w:val="0"/>
        <w:adjustRightInd w:val="0"/>
        <w:spacing w:line="276" w:lineRule="auto"/>
        <w:rPr>
          <w:rFonts w:cs="ArialMT"/>
          <w:sz w:val="22"/>
          <w:szCs w:val="22"/>
          <w:lang w:eastAsia="en-US"/>
        </w:rPr>
      </w:pPr>
      <w:bookmarkStart w:id="156" w:name="_Hlk502911360"/>
      <w:r w:rsidRPr="007A752C">
        <w:rPr>
          <w:sz w:val="22"/>
          <w:szCs w:val="22"/>
          <w:lang w:eastAsia="hr-HR"/>
        </w:rPr>
        <w:t xml:space="preserve">Na prostoru općine </w:t>
      </w:r>
      <w:r w:rsidR="00127A6D">
        <w:rPr>
          <w:sz w:val="22"/>
          <w:szCs w:val="22"/>
          <w:lang w:eastAsia="hr-HR"/>
        </w:rPr>
        <w:t>Vladislavci</w:t>
      </w:r>
      <w:r w:rsidRPr="007A752C">
        <w:rPr>
          <w:sz w:val="22"/>
          <w:szCs w:val="22"/>
          <w:lang w:eastAsia="hr-HR"/>
        </w:rPr>
        <w:t xml:space="preserve"> poljoprivreda je glavna gospodarska djelatnost. </w:t>
      </w:r>
      <w:r w:rsidRPr="007A752C">
        <w:rPr>
          <w:rFonts w:cs="ArialMT"/>
          <w:sz w:val="22"/>
          <w:szCs w:val="22"/>
          <w:lang w:eastAsia="en-US"/>
        </w:rPr>
        <w:t xml:space="preserve">Poljoprivredne površine na području općine </w:t>
      </w:r>
      <w:r w:rsidR="00127A6D">
        <w:rPr>
          <w:rFonts w:cs="ArialMT"/>
          <w:sz w:val="22"/>
          <w:szCs w:val="22"/>
          <w:lang w:eastAsia="en-US"/>
        </w:rPr>
        <w:t>Vladislavci</w:t>
      </w:r>
      <w:r w:rsidRPr="007A752C">
        <w:rPr>
          <w:rFonts w:cs="ArialMT"/>
          <w:sz w:val="22"/>
          <w:szCs w:val="22"/>
          <w:lang w:eastAsia="en-US"/>
        </w:rPr>
        <w:t xml:space="preserve"> zastupljene su sa 9.</w:t>
      </w:r>
      <w:r w:rsidR="00856321">
        <w:rPr>
          <w:rFonts w:cs="ArialMT"/>
          <w:sz w:val="22"/>
          <w:szCs w:val="22"/>
          <w:lang w:eastAsia="en-US"/>
        </w:rPr>
        <w:t>284</w:t>
      </w:r>
      <w:r w:rsidRPr="007A752C">
        <w:rPr>
          <w:rFonts w:cs="ArialMT"/>
          <w:sz w:val="22"/>
          <w:szCs w:val="22"/>
          <w:lang w:eastAsia="en-US"/>
        </w:rPr>
        <w:t xml:space="preserve"> ha</w:t>
      </w:r>
      <w:bookmarkEnd w:id="156"/>
      <w:r w:rsidR="00023152">
        <w:rPr>
          <w:rFonts w:cs="ArialMT"/>
          <w:sz w:val="22"/>
          <w:szCs w:val="22"/>
          <w:lang w:eastAsia="en-US"/>
        </w:rPr>
        <w:t>.</w:t>
      </w:r>
    </w:p>
    <w:p w14:paraId="21218F2B" w14:textId="77777777" w:rsidR="00023152" w:rsidRPr="007A752C" w:rsidRDefault="00023152" w:rsidP="006D0B73">
      <w:pPr>
        <w:autoSpaceDE w:val="0"/>
        <w:autoSpaceDN w:val="0"/>
        <w:adjustRightInd w:val="0"/>
        <w:spacing w:line="276" w:lineRule="auto"/>
        <w:rPr>
          <w:rFonts w:cs="ArialMT"/>
          <w:sz w:val="22"/>
          <w:szCs w:val="22"/>
          <w:lang w:eastAsia="en-US"/>
        </w:rPr>
      </w:pPr>
    </w:p>
    <w:p w14:paraId="60D40B2F" w14:textId="2B478A06" w:rsidR="006D0B73" w:rsidRPr="007A752C" w:rsidRDefault="006711B0" w:rsidP="006711B0">
      <w:pPr>
        <w:pStyle w:val="Opisslike"/>
        <w:rPr>
          <w:lang w:eastAsia="hr-HR"/>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45</w:t>
      </w:r>
      <w:r w:rsidRPr="007A752C">
        <w:fldChar w:fldCharType="end"/>
      </w:r>
      <w:r w:rsidR="2E2F3467" w:rsidRPr="007A752C">
        <w:rPr>
          <w:lang w:eastAsia="hr-HR"/>
        </w:rPr>
        <w:t>:</w:t>
      </w:r>
      <w:r w:rsidR="2E2F3467" w:rsidRPr="007A752C">
        <w:t xml:space="preserve"> </w:t>
      </w:r>
      <w:r w:rsidR="2E2F3467" w:rsidRPr="007A752C">
        <w:rPr>
          <w:lang w:eastAsia="hr-HR"/>
        </w:rPr>
        <w:t xml:space="preserve">Struktura zemljišta po kategorijama korištenja na području Općine </w:t>
      </w:r>
      <w:r w:rsidR="00127A6D">
        <w:rPr>
          <w:lang w:eastAsia="hr-HR"/>
        </w:rPr>
        <w:t>Vladislavci</w:t>
      </w:r>
    </w:p>
    <w:tbl>
      <w:tblPr>
        <w:tblStyle w:val="Reetkatablice"/>
        <w:tblW w:w="0" w:type="auto"/>
        <w:jc w:val="center"/>
        <w:tblLook w:val="04A0" w:firstRow="1" w:lastRow="0" w:firstColumn="1" w:lastColumn="0" w:noHBand="0" w:noVBand="1"/>
      </w:tblPr>
      <w:tblGrid>
        <w:gridCol w:w="3564"/>
        <w:gridCol w:w="3811"/>
        <w:gridCol w:w="2021"/>
      </w:tblGrid>
      <w:tr w:rsidR="006D0B73" w:rsidRPr="007A752C" w14:paraId="78FBE202" w14:textId="77777777" w:rsidTr="006711B0">
        <w:trPr>
          <w:jc w:val="center"/>
        </w:trPr>
        <w:tc>
          <w:tcPr>
            <w:tcW w:w="3794" w:type="dxa"/>
            <w:tcBorders>
              <w:right w:val="single" w:sz="4" w:space="0" w:color="auto"/>
            </w:tcBorders>
            <w:shd w:val="clear" w:color="auto" w:fill="BFBFBF" w:themeFill="background1" w:themeFillShade="BF"/>
          </w:tcPr>
          <w:p w14:paraId="41BDE4F6" w14:textId="77777777" w:rsidR="006D0B73" w:rsidRPr="007A752C" w:rsidRDefault="2E2F3467" w:rsidP="2E2F3467">
            <w:pPr>
              <w:autoSpaceDE w:val="0"/>
              <w:autoSpaceDN w:val="0"/>
              <w:adjustRightInd w:val="0"/>
              <w:jc w:val="center"/>
              <w:rPr>
                <w:i/>
                <w:iCs/>
                <w:lang w:eastAsia="hr-HR"/>
              </w:rPr>
            </w:pPr>
            <w:r w:rsidRPr="007A752C">
              <w:rPr>
                <w:i/>
                <w:iCs/>
                <w:lang w:eastAsia="hr-HR"/>
              </w:rPr>
              <w:t>Namjena</w:t>
            </w:r>
          </w:p>
        </w:tc>
        <w:tc>
          <w:tcPr>
            <w:tcW w:w="4111" w:type="dxa"/>
            <w:tcBorders>
              <w:left w:val="single" w:sz="4" w:space="0" w:color="auto"/>
            </w:tcBorders>
            <w:shd w:val="clear" w:color="auto" w:fill="BFBFBF" w:themeFill="background1" w:themeFillShade="BF"/>
          </w:tcPr>
          <w:p w14:paraId="2D0597DF" w14:textId="77777777" w:rsidR="006D0B73" w:rsidRPr="007A752C" w:rsidRDefault="2E2F3467" w:rsidP="2E2F3467">
            <w:pPr>
              <w:autoSpaceDE w:val="0"/>
              <w:autoSpaceDN w:val="0"/>
              <w:adjustRightInd w:val="0"/>
              <w:jc w:val="center"/>
              <w:rPr>
                <w:i/>
                <w:iCs/>
                <w:lang w:eastAsia="hr-HR"/>
              </w:rPr>
            </w:pPr>
            <w:r w:rsidRPr="007A752C">
              <w:rPr>
                <w:i/>
                <w:iCs/>
                <w:lang w:eastAsia="hr-HR"/>
              </w:rPr>
              <w:t>Vrsta</w:t>
            </w:r>
          </w:p>
        </w:tc>
        <w:tc>
          <w:tcPr>
            <w:tcW w:w="2126" w:type="dxa"/>
            <w:shd w:val="clear" w:color="auto" w:fill="BFBFBF" w:themeFill="background1" w:themeFillShade="BF"/>
          </w:tcPr>
          <w:p w14:paraId="4AA00C12" w14:textId="77777777" w:rsidR="006D0B73" w:rsidRPr="007A752C" w:rsidRDefault="2E2F3467" w:rsidP="2E2F3467">
            <w:pPr>
              <w:autoSpaceDE w:val="0"/>
              <w:autoSpaceDN w:val="0"/>
              <w:adjustRightInd w:val="0"/>
              <w:jc w:val="center"/>
              <w:rPr>
                <w:i/>
                <w:iCs/>
                <w:lang w:eastAsia="hr-HR"/>
              </w:rPr>
            </w:pPr>
            <w:r w:rsidRPr="007A752C">
              <w:rPr>
                <w:i/>
                <w:iCs/>
                <w:lang w:eastAsia="hr-HR"/>
              </w:rPr>
              <w:t>Površina</w:t>
            </w:r>
            <w:r w:rsidRPr="007A752C">
              <w:rPr>
                <w:rFonts w:ascii="ArialMT" w:hAnsi="ArialMT" w:cs="ArialMT"/>
                <w:i/>
                <w:iCs/>
                <w:lang w:eastAsia="en-US"/>
              </w:rPr>
              <w:t xml:space="preserve"> (ha)</w:t>
            </w:r>
          </w:p>
        </w:tc>
      </w:tr>
      <w:tr w:rsidR="00155ADE" w:rsidRPr="007A752C" w14:paraId="4FFDD45C" w14:textId="77777777" w:rsidTr="006711B0">
        <w:trPr>
          <w:jc w:val="center"/>
        </w:trPr>
        <w:tc>
          <w:tcPr>
            <w:tcW w:w="3794" w:type="dxa"/>
            <w:vMerge w:val="restart"/>
            <w:tcBorders>
              <w:right w:val="single" w:sz="4" w:space="0" w:color="auto"/>
            </w:tcBorders>
          </w:tcPr>
          <w:p w14:paraId="721A4DE6" w14:textId="77777777" w:rsidR="00155ADE" w:rsidRPr="007A752C" w:rsidRDefault="2E2F3467" w:rsidP="2E2F3467">
            <w:pPr>
              <w:autoSpaceDE w:val="0"/>
              <w:autoSpaceDN w:val="0"/>
              <w:adjustRightInd w:val="0"/>
              <w:jc w:val="left"/>
              <w:rPr>
                <w:sz w:val="20"/>
                <w:lang w:eastAsia="hr-HR"/>
              </w:rPr>
            </w:pPr>
            <w:r w:rsidRPr="007A752C">
              <w:rPr>
                <w:sz w:val="20"/>
                <w:lang w:eastAsia="hr-HR"/>
              </w:rPr>
              <w:t>Obradive poljoprivredne površine</w:t>
            </w:r>
          </w:p>
        </w:tc>
        <w:tc>
          <w:tcPr>
            <w:tcW w:w="4111" w:type="dxa"/>
            <w:tcBorders>
              <w:left w:val="single" w:sz="4" w:space="0" w:color="auto"/>
            </w:tcBorders>
          </w:tcPr>
          <w:p w14:paraId="762B7566" w14:textId="77777777" w:rsidR="00155ADE" w:rsidRPr="007A752C" w:rsidRDefault="2E2F3467" w:rsidP="2E2F3467">
            <w:pPr>
              <w:autoSpaceDE w:val="0"/>
              <w:autoSpaceDN w:val="0"/>
              <w:adjustRightInd w:val="0"/>
              <w:jc w:val="left"/>
              <w:rPr>
                <w:sz w:val="20"/>
                <w:lang w:eastAsia="hr-HR"/>
              </w:rPr>
            </w:pPr>
            <w:r w:rsidRPr="007A752C">
              <w:rPr>
                <w:sz w:val="20"/>
                <w:lang w:eastAsia="hr-HR"/>
              </w:rPr>
              <w:t>Oranice</w:t>
            </w:r>
          </w:p>
        </w:tc>
        <w:tc>
          <w:tcPr>
            <w:tcW w:w="2126" w:type="dxa"/>
          </w:tcPr>
          <w:p w14:paraId="7C43CC34" w14:textId="77777777" w:rsidR="00155ADE" w:rsidRPr="007A752C" w:rsidRDefault="2E2F3467" w:rsidP="2E2F3467">
            <w:pPr>
              <w:autoSpaceDE w:val="0"/>
              <w:autoSpaceDN w:val="0"/>
              <w:adjustRightInd w:val="0"/>
              <w:jc w:val="left"/>
              <w:rPr>
                <w:sz w:val="20"/>
                <w:lang w:eastAsia="hr-HR"/>
              </w:rPr>
            </w:pPr>
            <w:r w:rsidRPr="007A752C">
              <w:rPr>
                <w:sz w:val="20"/>
                <w:lang w:eastAsia="hr-HR"/>
              </w:rPr>
              <w:t>9.284</w:t>
            </w:r>
          </w:p>
        </w:tc>
      </w:tr>
      <w:tr w:rsidR="00155ADE" w:rsidRPr="007A752C" w14:paraId="4FD29F3F" w14:textId="77777777" w:rsidTr="006711B0">
        <w:trPr>
          <w:jc w:val="center"/>
        </w:trPr>
        <w:tc>
          <w:tcPr>
            <w:tcW w:w="3794" w:type="dxa"/>
            <w:vMerge/>
            <w:tcBorders>
              <w:right w:val="single" w:sz="4" w:space="0" w:color="auto"/>
            </w:tcBorders>
          </w:tcPr>
          <w:p w14:paraId="57C8B5CC" w14:textId="77777777" w:rsidR="00155ADE" w:rsidRPr="007A752C" w:rsidRDefault="00155ADE" w:rsidP="006D0B73">
            <w:pPr>
              <w:autoSpaceDE w:val="0"/>
              <w:autoSpaceDN w:val="0"/>
              <w:adjustRightInd w:val="0"/>
              <w:jc w:val="left"/>
              <w:rPr>
                <w:sz w:val="20"/>
                <w:lang w:eastAsia="hr-HR"/>
              </w:rPr>
            </w:pPr>
          </w:p>
        </w:tc>
        <w:tc>
          <w:tcPr>
            <w:tcW w:w="4111" w:type="dxa"/>
            <w:tcBorders>
              <w:left w:val="single" w:sz="4" w:space="0" w:color="auto"/>
            </w:tcBorders>
          </w:tcPr>
          <w:p w14:paraId="49F32DEC" w14:textId="77777777" w:rsidR="00155ADE" w:rsidRPr="007A752C" w:rsidRDefault="2E2F3467" w:rsidP="2E2F3467">
            <w:pPr>
              <w:autoSpaceDE w:val="0"/>
              <w:autoSpaceDN w:val="0"/>
              <w:adjustRightInd w:val="0"/>
              <w:jc w:val="left"/>
              <w:rPr>
                <w:sz w:val="20"/>
                <w:lang w:eastAsia="hr-HR"/>
              </w:rPr>
            </w:pPr>
            <w:r w:rsidRPr="007A752C">
              <w:rPr>
                <w:sz w:val="20"/>
                <w:lang w:eastAsia="hr-HR"/>
              </w:rPr>
              <w:t>Voćnjaci</w:t>
            </w:r>
          </w:p>
        </w:tc>
        <w:tc>
          <w:tcPr>
            <w:tcW w:w="2126" w:type="dxa"/>
          </w:tcPr>
          <w:p w14:paraId="11359645" w14:textId="77777777" w:rsidR="00155ADE" w:rsidRPr="007A752C" w:rsidRDefault="2E2F3467" w:rsidP="2E2F3467">
            <w:pPr>
              <w:autoSpaceDE w:val="0"/>
              <w:autoSpaceDN w:val="0"/>
              <w:adjustRightInd w:val="0"/>
              <w:jc w:val="left"/>
              <w:rPr>
                <w:sz w:val="20"/>
                <w:lang w:eastAsia="hr-HR"/>
              </w:rPr>
            </w:pPr>
            <w:r w:rsidRPr="007A752C">
              <w:rPr>
                <w:sz w:val="20"/>
                <w:lang w:eastAsia="hr-HR"/>
              </w:rPr>
              <w:t>18</w:t>
            </w:r>
          </w:p>
        </w:tc>
      </w:tr>
      <w:tr w:rsidR="00155ADE" w:rsidRPr="007A752C" w14:paraId="37649DFC" w14:textId="77777777" w:rsidTr="006711B0">
        <w:trPr>
          <w:jc w:val="center"/>
        </w:trPr>
        <w:tc>
          <w:tcPr>
            <w:tcW w:w="3794" w:type="dxa"/>
            <w:vMerge/>
            <w:tcBorders>
              <w:right w:val="single" w:sz="4" w:space="0" w:color="auto"/>
            </w:tcBorders>
          </w:tcPr>
          <w:p w14:paraId="5E3406FB" w14:textId="77777777" w:rsidR="00155ADE" w:rsidRPr="007A752C" w:rsidRDefault="00155ADE" w:rsidP="006D0B73">
            <w:pPr>
              <w:autoSpaceDE w:val="0"/>
              <w:autoSpaceDN w:val="0"/>
              <w:adjustRightInd w:val="0"/>
              <w:jc w:val="left"/>
              <w:rPr>
                <w:sz w:val="20"/>
                <w:lang w:eastAsia="hr-HR"/>
              </w:rPr>
            </w:pPr>
          </w:p>
        </w:tc>
        <w:tc>
          <w:tcPr>
            <w:tcW w:w="4111" w:type="dxa"/>
            <w:tcBorders>
              <w:left w:val="single" w:sz="4" w:space="0" w:color="auto"/>
            </w:tcBorders>
          </w:tcPr>
          <w:p w14:paraId="0CFCB5E3" w14:textId="77777777" w:rsidR="00155ADE" w:rsidRPr="007A752C" w:rsidRDefault="2E2F3467" w:rsidP="2E2F3467">
            <w:pPr>
              <w:autoSpaceDE w:val="0"/>
              <w:autoSpaceDN w:val="0"/>
              <w:adjustRightInd w:val="0"/>
              <w:jc w:val="left"/>
              <w:rPr>
                <w:sz w:val="20"/>
                <w:lang w:eastAsia="hr-HR"/>
              </w:rPr>
            </w:pPr>
            <w:r w:rsidRPr="007A752C">
              <w:rPr>
                <w:sz w:val="20"/>
                <w:lang w:eastAsia="hr-HR"/>
              </w:rPr>
              <w:t>Vinogradi</w:t>
            </w:r>
          </w:p>
        </w:tc>
        <w:tc>
          <w:tcPr>
            <w:tcW w:w="2126" w:type="dxa"/>
          </w:tcPr>
          <w:p w14:paraId="55DA6BC1" w14:textId="77777777" w:rsidR="00155ADE" w:rsidRPr="007A752C" w:rsidRDefault="2E2F3467" w:rsidP="2E2F3467">
            <w:pPr>
              <w:autoSpaceDE w:val="0"/>
              <w:autoSpaceDN w:val="0"/>
              <w:adjustRightInd w:val="0"/>
              <w:jc w:val="left"/>
              <w:rPr>
                <w:sz w:val="20"/>
                <w:lang w:eastAsia="hr-HR"/>
              </w:rPr>
            </w:pPr>
            <w:r w:rsidRPr="007A752C">
              <w:rPr>
                <w:sz w:val="20"/>
                <w:lang w:eastAsia="hr-HR"/>
              </w:rPr>
              <w:t>2</w:t>
            </w:r>
          </w:p>
        </w:tc>
      </w:tr>
      <w:tr w:rsidR="00155ADE" w:rsidRPr="007A752C" w14:paraId="67EEE895" w14:textId="77777777" w:rsidTr="006711B0">
        <w:trPr>
          <w:jc w:val="center"/>
        </w:trPr>
        <w:tc>
          <w:tcPr>
            <w:tcW w:w="3794" w:type="dxa"/>
            <w:vMerge/>
            <w:tcBorders>
              <w:right w:val="single" w:sz="4" w:space="0" w:color="auto"/>
            </w:tcBorders>
          </w:tcPr>
          <w:p w14:paraId="2A0DA257" w14:textId="77777777" w:rsidR="00155ADE" w:rsidRPr="007A752C" w:rsidRDefault="00155ADE" w:rsidP="006D0B73">
            <w:pPr>
              <w:autoSpaceDE w:val="0"/>
              <w:autoSpaceDN w:val="0"/>
              <w:adjustRightInd w:val="0"/>
              <w:jc w:val="left"/>
              <w:rPr>
                <w:sz w:val="20"/>
                <w:lang w:eastAsia="hr-HR"/>
              </w:rPr>
            </w:pPr>
          </w:p>
        </w:tc>
        <w:tc>
          <w:tcPr>
            <w:tcW w:w="4111" w:type="dxa"/>
            <w:tcBorders>
              <w:left w:val="single" w:sz="4" w:space="0" w:color="auto"/>
            </w:tcBorders>
          </w:tcPr>
          <w:p w14:paraId="6819BC9E" w14:textId="77777777" w:rsidR="00155ADE" w:rsidRPr="007A752C" w:rsidRDefault="2E2F3467" w:rsidP="2E2F3467">
            <w:pPr>
              <w:autoSpaceDE w:val="0"/>
              <w:autoSpaceDN w:val="0"/>
              <w:adjustRightInd w:val="0"/>
              <w:jc w:val="left"/>
              <w:rPr>
                <w:sz w:val="20"/>
                <w:lang w:eastAsia="hr-HR"/>
              </w:rPr>
            </w:pPr>
            <w:r w:rsidRPr="007A752C">
              <w:rPr>
                <w:sz w:val="20"/>
                <w:lang w:eastAsia="hr-HR"/>
              </w:rPr>
              <w:t>Livade</w:t>
            </w:r>
          </w:p>
        </w:tc>
        <w:tc>
          <w:tcPr>
            <w:tcW w:w="2126" w:type="dxa"/>
          </w:tcPr>
          <w:p w14:paraId="3E65F182" w14:textId="77777777" w:rsidR="00155ADE" w:rsidRPr="007A752C" w:rsidRDefault="2E2F3467" w:rsidP="2E2F3467">
            <w:pPr>
              <w:autoSpaceDE w:val="0"/>
              <w:autoSpaceDN w:val="0"/>
              <w:adjustRightInd w:val="0"/>
              <w:jc w:val="left"/>
              <w:rPr>
                <w:sz w:val="20"/>
                <w:lang w:eastAsia="hr-HR"/>
              </w:rPr>
            </w:pPr>
            <w:r w:rsidRPr="007A752C">
              <w:rPr>
                <w:sz w:val="20"/>
                <w:lang w:eastAsia="hr-HR"/>
              </w:rPr>
              <w:t>9</w:t>
            </w:r>
          </w:p>
        </w:tc>
      </w:tr>
      <w:tr w:rsidR="006D0B73" w:rsidRPr="007A752C" w14:paraId="3A98E6AE" w14:textId="77777777" w:rsidTr="006711B0">
        <w:trPr>
          <w:jc w:val="center"/>
        </w:trPr>
        <w:tc>
          <w:tcPr>
            <w:tcW w:w="3794" w:type="dxa"/>
            <w:tcBorders>
              <w:right w:val="single" w:sz="4" w:space="0" w:color="auto"/>
            </w:tcBorders>
            <w:shd w:val="clear" w:color="auto" w:fill="D9D9D9" w:themeFill="background1" w:themeFillShade="D9"/>
          </w:tcPr>
          <w:p w14:paraId="535D8C98" w14:textId="77777777" w:rsidR="006D0B73" w:rsidRPr="007A752C" w:rsidRDefault="2E2F3467" w:rsidP="2E2F3467">
            <w:pPr>
              <w:autoSpaceDE w:val="0"/>
              <w:autoSpaceDN w:val="0"/>
              <w:adjustRightInd w:val="0"/>
              <w:jc w:val="left"/>
              <w:rPr>
                <w:sz w:val="20"/>
                <w:lang w:eastAsia="hr-HR"/>
              </w:rPr>
            </w:pPr>
            <w:r w:rsidRPr="007A752C">
              <w:rPr>
                <w:sz w:val="20"/>
                <w:lang w:eastAsia="hr-HR"/>
              </w:rPr>
              <w:t>Ukupno obradiva površina</w:t>
            </w:r>
          </w:p>
        </w:tc>
        <w:tc>
          <w:tcPr>
            <w:tcW w:w="4111" w:type="dxa"/>
            <w:tcBorders>
              <w:left w:val="single" w:sz="4" w:space="0" w:color="auto"/>
            </w:tcBorders>
            <w:shd w:val="clear" w:color="auto" w:fill="D9D9D9" w:themeFill="background1" w:themeFillShade="D9"/>
          </w:tcPr>
          <w:p w14:paraId="46E795B6" w14:textId="77777777" w:rsidR="006D0B73" w:rsidRPr="007A752C" w:rsidRDefault="006D0B73" w:rsidP="006D0B73">
            <w:pPr>
              <w:autoSpaceDE w:val="0"/>
              <w:autoSpaceDN w:val="0"/>
              <w:adjustRightInd w:val="0"/>
              <w:jc w:val="left"/>
              <w:rPr>
                <w:sz w:val="20"/>
                <w:lang w:eastAsia="hr-HR"/>
              </w:rPr>
            </w:pPr>
          </w:p>
        </w:tc>
        <w:tc>
          <w:tcPr>
            <w:tcW w:w="2126" w:type="dxa"/>
            <w:shd w:val="clear" w:color="auto" w:fill="D9D9D9" w:themeFill="background1" w:themeFillShade="D9"/>
          </w:tcPr>
          <w:p w14:paraId="3D672F93" w14:textId="77777777" w:rsidR="006D0B73" w:rsidRPr="007A752C" w:rsidRDefault="2E2F3467" w:rsidP="2E2F3467">
            <w:pPr>
              <w:autoSpaceDE w:val="0"/>
              <w:autoSpaceDN w:val="0"/>
              <w:adjustRightInd w:val="0"/>
              <w:jc w:val="left"/>
              <w:rPr>
                <w:sz w:val="20"/>
                <w:lang w:eastAsia="hr-HR"/>
              </w:rPr>
            </w:pPr>
            <w:r w:rsidRPr="007A752C">
              <w:rPr>
                <w:sz w:val="20"/>
                <w:lang w:eastAsia="hr-HR"/>
              </w:rPr>
              <w:t>9.313</w:t>
            </w:r>
          </w:p>
        </w:tc>
      </w:tr>
      <w:tr w:rsidR="00155ADE" w:rsidRPr="007A752C" w14:paraId="48806187" w14:textId="77777777" w:rsidTr="006711B0">
        <w:trPr>
          <w:jc w:val="center"/>
        </w:trPr>
        <w:tc>
          <w:tcPr>
            <w:tcW w:w="3794" w:type="dxa"/>
            <w:vMerge w:val="restart"/>
            <w:tcBorders>
              <w:right w:val="single" w:sz="4" w:space="0" w:color="auto"/>
            </w:tcBorders>
          </w:tcPr>
          <w:p w14:paraId="16D6779B" w14:textId="77777777" w:rsidR="00155ADE" w:rsidRPr="007A752C" w:rsidRDefault="2E2F3467" w:rsidP="2E2F3467">
            <w:pPr>
              <w:autoSpaceDE w:val="0"/>
              <w:autoSpaceDN w:val="0"/>
              <w:adjustRightInd w:val="0"/>
              <w:jc w:val="left"/>
              <w:rPr>
                <w:sz w:val="20"/>
                <w:lang w:eastAsia="hr-HR"/>
              </w:rPr>
            </w:pPr>
            <w:r w:rsidRPr="007A752C">
              <w:rPr>
                <w:sz w:val="20"/>
                <w:lang w:eastAsia="hr-HR"/>
              </w:rPr>
              <w:t>Ostale poljoprivredne površine</w:t>
            </w:r>
          </w:p>
        </w:tc>
        <w:tc>
          <w:tcPr>
            <w:tcW w:w="4111" w:type="dxa"/>
            <w:tcBorders>
              <w:left w:val="single" w:sz="4" w:space="0" w:color="auto"/>
            </w:tcBorders>
          </w:tcPr>
          <w:p w14:paraId="3CB73958" w14:textId="77777777" w:rsidR="00155ADE" w:rsidRPr="007A752C" w:rsidRDefault="2E2F3467" w:rsidP="2E2F3467">
            <w:pPr>
              <w:autoSpaceDE w:val="0"/>
              <w:autoSpaceDN w:val="0"/>
              <w:adjustRightInd w:val="0"/>
              <w:jc w:val="left"/>
              <w:rPr>
                <w:sz w:val="20"/>
                <w:lang w:eastAsia="hr-HR"/>
              </w:rPr>
            </w:pPr>
            <w:r w:rsidRPr="007A752C">
              <w:rPr>
                <w:sz w:val="20"/>
                <w:lang w:eastAsia="hr-HR"/>
              </w:rPr>
              <w:t>Pašnjaci</w:t>
            </w:r>
          </w:p>
        </w:tc>
        <w:tc>
          <w:tcPr>
            <w:tcW w:w="2126" w:type="dxa"/>
          </w:tcPr>
          <w:p w14:paraId="5C1FBC1C" w14:textId="77777777" w:rsidR="00155ADE" w:rsidRPr="007A752C" w:rsidRDefault="2E2F3467" w:rsidP="2E2F3467">
            <w:pPr>
              <w:autoSpaceDE w:val="0"/>
              <w:autoSpaceDN w:val="0"/>
              <w:adjustRightInd w:val="0"/>
              <w:jc w:val="left"/>
              <w:rPr>
                <w:sz w:val="20"/>
                <w:lang w:eastAsia="hr-HR"/>
              </w:rPr>
            </w:pPr>
            <w:r w:rsidRPr="007A752C">
              <w:rPr>
                <w:sz w:val="20"/>
                <w:lang w:eastAsia="hr-HR"/>
              </w:rPr>
              <w:t>186</w:t>
            </w:r>
          </w:p>
        </w:tc>
      </w:tr>
      <w:tr w:rsidR="00155ADE" w:rsidRPr="007A752C" w14:paraId="08304479" w14:textId="77777777" w:rsidTr="006711B0">
        <w:trPr>
          <w:jc w:val="center"/>
        </w:trPr>
        <w:tc>
          <w:tcPr>
            <w:tcW w:w="3794" w:type="dxa"/>
            <w:vMerge/>
            <w:tcBorders>
              <w:right w:val="single" w:sz="4" w:space="0" w:color="auto"/>
            </w:tcBorders>
          </w:tcPr>
          <w:p w14:paraId="002A4C57" w14:textId="77777777" w:rsidR="00155ADE" w:rsidRPr="007A752C" w:rsidRDefault="00155ADE" w:rsidP="006D0B73">
            <w:pPr>
              <w:autoSpaceDE w:val="0"/>
              <w:autoSpaceDN w:val="0"/>
              <w:adjustRightInd w:val="0"/>
              <w:jc w:val="left"/>
              <w:rPr>
                <w:sz w:val="20"/>
                <w:lang w:eastAsia="hr-HR"/>
              </w:rPr>
            </w:pPr>
          </w:p>
        </w:tc>
        <w:tc>
          <w:tcPr>
            <w:tcW w:w="4111" w:type="dxa"/>
            <w:tcBorders>
              <w:left w:val="single" w:sz="4" w:space="0" w:color="auto"/>
            </w:tcBorders>
          </w:tcPr>
          <w:p w14:paraId="71BF6657" w14:textId="77777777" w:rsidR="00155ADE" w:rsidRPr="007A752C" w:rsidRDefault="2E2F3467" w:rsidP="2E2F3467">
            <w:pPr>
              <w:autoSpaceDE w:val="0"/>
              <w:autoSpaceDN w:val="0"/>
              <w:adjustRightInd w:val="0"/>
              <w:jc w:val="left"/>
              <w:rPr>
                <w:sz w:val="20"/>
                <w:lang w:eastAsia="hr-HR"/>
              </w:rPr>
            </w:pPr>
            <w:r w:rsidRPr="007A752C">
              <w:rPr>
                <w:sz w:val="20"/>
                <w:lang w:eastAsia="hr-HR"/>
              </w:rPr>
              <w:t>Ribnjac</w:t>
            </w:r>
          </w:p>
        </w:tc>
        <w:tc>
          <w:tcPr>
            <w:tcW w:w="2126" w:type="dxa"/>
          </w:tcPr>
          <w:p w14:paraId="56C61569" w14:textId="77777777" w:rsidR="00155ADE" w:rsidRPr="007A752C" w:rsidRDefault="2E2F3467" w:rsidP="2E2F3467">
            <w:pPr>
              <w:autoSpaceDE w:val="0"/>
              <w:autoSpaceDN w:val="0"/>
              <w:adjustRightInd w:val="0"/>
              <w:jc w:val="left"/>
              <w:rPr>
                <w:sz w:val="20"/>
                <w:lang w:eastAsia="hr-HR"/>
              </w:rPr>
            </w:pPr>
            <w:r w:rsidRPr="007A752C">
              <w:rPr>
                <w:sz w:val="20"/>
                <w:lang w:eastAsia="hr-HR"/>
              </w:rPr>
              <w:t>-</w:t>
            </w:r>
          </w:p>
        </w:tc>
      </w:tr>
      <w:tr w:rsidR="006D0B73" w:rsidRPr="007A752C" w14:paraId="5C6804DA" w14:textId="77777777" w:rsidTr="006711B0">
        <w:trPr>
          <w:jc w:val="center"/>
        </w:trPr>
        <w:tc>
          <w:tcPr>
            <w:tcW w:w="3794" w:type="dxa"/>
            <w:tcBorders>
              <w:right w:val="single" w:sz="4" w:space="0" w:color="auto"/>
            </w:tcBorders>
            <w:shd w:val="clear" w:color="auto" w:fill="D9D9D9" w:themeFill="background1" w:themeFillShade="D9"/>
          </w:tcPr>
          <w:p w14:paraId="3EBF9BF1" w14:textId="77777777" w:rsidR="006D0B73" w:rsidRPr="007A752C" w:rsidRDefault="2E2F3467" w:rsidP="2E2F3467">
            <w:pPr>
              <w:autoSpaceDE w:val="0"/>
              <w:autoSpaceDN w:val="0"/>
              <w:adjustRightInd w:val="0"/>
              <w:jc w:val="left"/>
              <w:rPr>
                <w:sz w:val="20"/>
                <w:lang w:eastAsia="hr-HR"/>
              </w:rPr>
            </w:pPr>
            <w:r w:rsidRPr="007A752C">
              <w:rPr>
                <w:sz w:val="20"/>
                <w:lang w:eastAsia="hr-HR"/>
              </w:rPr>
              <w:t>Ukupno poljoprivredna površina</w:t>
            </w:r>
          </w:p>
        </w:tc>
        <w:tc>
          <w:tcPr>
            <w:tcW w:w="4111" w:type="dxa"/>
            <w:tcBorders>
              <w:left w:val="single" w:sz="4" w:space="0" w:color="auto"/>
            </w:tcBorders>
            <w:shd w:val="clear" w:color="auto" w:fill="D9D9D9" w:themeFill="background1" w:themeFillShade="D9"/>
          </w:tcPr>
          <w:p w14:paraId="57CE390D" w14:textId="77777777" w:rsidR="006D0B73" w:rsidRPr="007A752C" w:rsidRDefault="006D0B73" w:rsidP="006D0B73">
            <w:pPr>
              <w:autoSpaceDE w:val="0"/>
              <w:autoSpaceDN w:val="0"/>
              <w:adjustRightInd w:val="0"/>
              <w:jc w:val="left"/>
              <w:rPr>
                <w:sz w:val="20"/>
                <w:lang w:eastAsia="hr-HR"/>
              </w:rPr>
            </w:pPr>
          </w:p>
        </w:tc>
        <w:tc>
          <w:tcPr>
            <w:tcW w:w="2126" w:type="dxa"/>
            <w:shd w:val="clear" w:color="auto" w:fill="D9D9D9" w:themeFill="background1" w:themeFillShade="D9"/>
          </w:tcPr>
          <w:p w14:paraId="1D6F9306" w14:textId="77777777" w:rsidR="006D0B73" w:rsidRPr="007A752C" w:rsidRDefault="2E2F3467" w:rsidP="2E2F3467">
            <w:pPr>
              <w:autoSpaceDE w:val="0"/>
              <w:autoSpaceDN w:val="0"/>
              <w:adjustRightInd w:val="0"/>
              <w:jc w:val="left"/>
              <w:rPr>
                <w:sz w:val="20"/>
                <w:lang w:eastAsia="hr-HR"/>
              </w:rPr>
            </w:pPr>
            <w:r w:rsidRPr="007A752C">
              <w:rPr>
                <w:sz w:val="20"/>
                <w:lang w:eastAsia="hr-HR"/>
              </w:rPr>
              <w:t>186</w:t>
            </w:r>
          </w:p>
        </w:tc>
      </w:tr>
      <w:tr w:rsidR="00155ADE" w:rsidRPr="007A752C" w14:paraId="05AF8C86" w14:textId="77777777" w:rsidTr="006711B0">
        <w:trPr>
          <w:jc w:val="center"/>
        </w:trPr>
        <w:tc>
          <w:tcPr>
            <w:tcW w:w="3794" w:type="dxa"/>
            <w:vMerge w:val="restart"/>
            <w:tcBorders>
              <w:right w:val="single" w:sz="4" w:space="0" w:color="auto"/>
            </w:tcBorders>
          </w:tcPr>
          <w:p w14:paraId="1D8EF777" w14:textId="77777777" w:rsidR="00155ADE" w:rsidRPr="007A752C" w:rsidRDefault="2E2F3467" w:rsidP="2E2F3467">
            <w:pPr>
              <w:autoSpaceDE w:val="0"/>
              <w:autoSpaceDN w:val="0"/>
              <w:adjustRightInd w:val="0"/>
              <w:jc w:val="left"/>
              <w:rPr>
                <w:sz w:val="20"/>
                <w:lang w:eastAsia="hr-HR"/>
              </w:rPr>
            </w:pPr>
            <w:r w:rsidRPr="007A752C">
              <w:rPr>
                <w:sz w:val="20"/>
                <w:lang w:eastAsia="hr-HR"/>
              </w:rPr>
              <w:t>Ostale površine</w:t>
            </w:r>
          </w:p>
        </w:tc>
        <w:tc>
          <w:tcPr>
            <w:tcW w:w="4111" w:type="dxa"/>
            <w:tcBorders>
              <w:left w:val="single" w:sz="4" w:space="0" w:color="auto"/>
            </w:tcBorders>
          </w:tcPr>
          <w:p w14:paraId="10B842A9" w14:textId="77777777" w:rsidR="00155ADE" w:rsidRPr="007A752C" w:rsidRDefault="2E2F3467" w:rsidP="2E2F3467">
            <w:pPr>
              <w:autoSpaceDE w:val="0"/>
              <w:autoSpaceDN w:val="0"/>
              <w:adjustRightInd w:val="0"/>
              <w:jc w:val="left"/>
              <w:rPr>
                <w:sz w:val="20"/>
                <w:lang w:eastAsia="hr-HR"/>
              </w:rPr>
            </w:pPr>
            <w:r w:rsidRPr="007A752C">
              <w:rPr>
                <w:sz w:val="20"/>
                <w:lang w:eastAsia="hr-HR"/>
              </w:rPr>
              <w:t>Trstici i bare</w:t>
            </w:r>
          </w:p>
        </w:tc>
        <w:tc>
          <w:tcPr>
            <w:tcW w:w="2126" w:type="dxa"/>
          </w:tcPr>
          <w:p w14:paraId="07E20A3D" w14:textId="77777777" w:rsidR="00155ADE" w:rsidRPr="007A752C" w:rsidRDefault="2E2F3467" w:rsidP="2E2F3467">
            <w:pPr>
              <w:autoSpaceDE w:val="0"/>
              <w:autoSpaceDN w:val="0"/>
              <w:adjustRightInd w:val="0"/>
              <w:jc w:val="left"/>
              <w:rPr>
                <w:sz w:val="20"/>
                <w:lang w:eastAsia="hr-HR"/>
              </w:rPr>
            </w:pPr>
            <w:r w:rsidRPr="007A752C">
              <w:rPr>
                <w:sz w:val="20"/>
                <w:lang w:eastAsia="hr-HR"/>
              </w:rPr>
              <w:t>5</w:t>
            </w:r>
          </w:p>
        </w:tc>
      </w:tr>
      <w:tr w:rsidR="00155ADE" w:rsidRPr="007A752C" w14:paraId="32BB32C3" w14:textId="77777777" w:rsidTr="006711B0">
        <w:trPr>
          <w:jc w:val="center"/>
        </w:trPr>
        <w:tc>
          <w:tcPr>
            <w:tcW w:w="3794" w:type="dxa"/>
            <w:vMerge/>
            <w:tcBorders>
              <w:right w:val="single" w:sz="4" w:space="0" w:color="auto"/>
            </w:tcBorders>
          </w:tcPr>
          <w:p w14:paraId="3AAE934C" w14:textId="77777777" w:rsidR="00155ADE" w:rsidRPr="007A752C" w:rsidRDefault="00155ADE" w:rsidP="006D0B73">
            <w:pPr>
              <w:autoSpaceDE w:val="0"/>
              <w:autoSpaceDN w:val="0"/>
              <w:adjustRightInd w:val="0"/>
              <w:jc w:val="left"/>
              <w:rPr>
                <w:sz w:val="20"/>
                <w:lang w:eastAsia="hr-HR"/>
              </w:rPr>
            </w:pPr>
          </w:p>
        </w:tc>
        <w:tc>
          <w:tcPr>
            <w:tcW w:w="4111" w:type="dxa"/>
            <w:tcBorders>
              <w:left w:val="single" w:sz="4" w:space="0" w:color="auto"/>
            </w:tcBorders>
          </w:tcPr>
          <w:p w14:paraId="5655A14D" w14:textId="77777777" w:rsidR="00155ADE" w:rsidRPr="007A752C" w:rsidRDefault="2E2F3467" w:rsidP="2E2F3467">
            <w:pPr>
              <w:autoSpaceDE w:val="0"/>
              <w:autoSpaceDN w:val="0"/>
              <w:adjustRightInd w:val="0"/>
              <w:jc w:val="left"/>
              <w:rPr>
                <w:sz w:val="20"/>
                <w:lang w:eastAsia="hr-HR"/>
              </w:rPr>
            </w:pPr>
            <w:r w:rsidRPr="007A752C">
              <w:rPr>
                <w:sz w:val="20"/>
                <w:lang w:eastAsia="hr-HR"/>
              </w:rPr>
              <w:t>Šume</w:t>
            </w:r>
          </w:p>
        </w:tc>
        <w:tc>
          <w:tcPr>
            <w:tcW w:w="2126" w:type="dxa"/>
          </w:tcPr>
          <w:p w14:paraId="2E19E6E2" w14:textId="77777777" w:rsidR="00155ADE" w:rsidRPr="007A752C" w:rsidRDefault="2E2F3467" w:rsidP="2E2F3467">
            <w:pPr>
              <w:autoSpaceDE w:val="0"/>
              <w:autoSpaceDN w:val="0"/>
              <w:adjustRightInd w:val="0"/>
              <w:jc w:val="left"/>
              <w:rPr>
                <w:sz w:val="20"/>
                <w:lang w:eastAsia="hr-HR"/>
              </w:rPr>
            </w:pPr>
            <w:r w:rsidRPr="007A752C">
              <w:rPr>
                <w:sz w:val="20"/>
                <w:lang w:eastAsia="hr-HR"/>
              </w:rPr>
              <w:t>1.239</w:t>
            </w:r>
          </w:p>
        </w:tc>
      </w:tr>
      <w:tr w:rsidR="00155ADE" w:rsidRPr="007A752C" w14:paraId="122500FE" w14:textId="77777777" w:rsidTr="006711B0">
        <w:trPr>
          <w:jc w:val="center"/>
        </w:trPr>
        <w:tc>
          <w:tcPr>
            <w:tcW w:w="3794" w:type="dxa"/>
            <w:vMerge/>
            <w:tcBorders>
              <w:right w:val="single" w:sz="4" w:space="0" w:color="auto"/>
            </w:tcBorders>
          </w:tcPr>
          <w:p w14:paraId="52972154" w14:textId="77777777" w:rsidR="00155ADE" w:rsidRPr="007A752C" w:rsidRDefault="00155ADE" w:rsidP="006D0B73">
            <w:pPr>
              <w:autoSpaceDE w:val="0"/>
              <w:autoSpaceDN w:val="0"/>
              <w:adjustRightInd w:val="0"/>
              <w:jc w:val="left"/>
              <w:rPr>
                <w:i/>
                <w:szCs w:val="24"/>
                <w:lang w:eastAsia="hr-HR"/>
              </w:rPr>
            </w:pPr>
          </w:p>
        </w:tc>
        <w:tc>
          <w:tcPr>
            <w:tcW w:w="4111" w:type="dxa"/>
            <w:tcBorders>
              <w:left w:val="single" w:sz="4" w:space="0" w:color="auto"/>
            </w:tcBorders>
          </w:tcPr>
          <w:p w14:paraId="0AE68017" w14:textId="77777777" w:rsidR="00155ADE" w:rsidRPr="007A752C" w:rsidRDefault="2E2F3467" w:rsidP="2E2F3467">
            <w:pPr>
              <w:autoSpaceDE w:val="0"/>
              <w:autoSpaceDN w:val="0"/>
              <w:adjustRightInd w:val="0"/>
              <w:jc w:val="left"/>
              <w:rPr>
                <w:sz w:val="20"/>
                <w:lang w:eastAsia="hr-HR"/>
              </w:rPr>
            </w:pPr>
            <w:r w:rsidRPr="007A752C">
              <w:rPr>
                <w:sz w:val="20"/>
                <w:lang w:eastAsia="hr-HR"/>
              </w:rPr>
              <w:t>Neplodno tlo</w:t>
            </w:r>
          </w:p>
        </w:tc>
        <w:tc>
          <w:tcPr>
            <w:tcW w:w="2126" w:type="dxa"/>
          </w:tcPr>
          <w:p w14:paraId="47CCAD66" w14:textId="77777777" w:rsidR="00155ADE" w:rsidRPr="007A752C" w:rsidRDefault="2E2F3467" w:rsidP="2E2F3467">
            <w:pPr>
              <w:autoSpaceDE w:val="0"/>
              <w:autoSpaceDN w:val="0"/>
              <w:adjustRightInd w:val="0"/>
              <w:jc w:val="left"/>
              <w:rPr>
                <w:sz w:val="20"/>
                <w:lang w:eastAsia="hr-HR"/>
              </w:rPr>
            </w:pPr>
            <w:r w:rsidRPr="007A752C">
              <w:rPr>
                <w:sz w:val="20"/>
                <w:lang w:eastAsia="hr-HR"/>
              </w:rPr>
              <w:t>1.259</w:t>
            </w:r>
          </w:p>
        </w:tc>
      </w:tr>
      <w:tr w:rsidR="00155ADE" w:rsidRPr="007A752C" w14:paraId="7BB84CBE" w14:textId="77777777" w:rsidTr="006711B0">
        <w:trPr>
          <w:jc w:val="center"/>
        </w:trPr>
        <w:tc>
          <w:tcPr>
            <w:tcW w:w="3794" w:type="dxa"/>
            <w:tcBorders>
              <w:right w:val="single" w:sz="4" w:space="0" w:color="auto"/>
            </w:tcBorders>
            <w:shd w:val="clear" w:color="auto" w:fill="BFBFBF" w:themeFill="background1" w:themeFillShade="BF"/>
          </w:tcPr>
          <w:p w14:paraId="30A3C912" w14:textId="77777777" w:rsidR="00155ADE" w:rsidRPr="007A752C" w:rsidRDefault="2E2F3467" w:rsidP="2E2F3467">
            <w:pPr>
              <w:autoSpaceDE w:val="0"/>
              <w:autoSpaceDN w:val="0"/>
              <w:adjustRightInd w:val="0"/>
              <w:jc w:val="left"/>
              <w:rPr>
                <w:i/>
                <w:iCs/>
                <w:lang w:eastAsia="hr-HR"/>
              </w:rPr>
            </w:pPr>
            <w:r w:rsidRPr="007A752C">
              <w:rPr>
                <w:i/>
                <w:iCs/>
                <w:lang w:eastAsia="hr-HR"/>
              </w:rPr>
              <w:t>Ukupno površina</w:t>
            </w:r>
          </w:p>
        </w:tc>
        <w:tc>
          <w:tcPr>
            <w:tcW w:w="4111" w:type="dxa"/>
            <w:tcBorders>
              <w:left w:val="single" w:sz="4" w:space="0" w:color="auto"/>
            </w:tcBorders>
            <w:shd w:val="clear" w:color="auto" w:fill="BFBFBF" w:themeFill="background1" w:themeFillShade="BF"/>
          </w:tcPr>
          <w:p w14:paraId="1665853E" w14:textId="77777777" w:rsidR="00155ADE" w:rsidRPr="007A752C" w:rsidRDefault="00155ADE" w:rsidP="006D0B73">
            <w:pPr>
              <w:autoSpaceDE w:val="0"/>
              <w:autoSpaceDN w:val="0"/>
              <w:adjustRightInd w:val="0"/>
              <w:jc w:val="left"/>
              <w:rPr>
                <w:i/>
                <w:szCs w:val="24"/>
                <w:lang w:eastAsia="hr-HR"/>
              </w:rPr>
            </w:pPr>
          </w:p>
        </w:tc>
        <w:tc>
          <w:tcPr>
            <w:tcW w:w="2126" w:type="dxa"/>
            <w:shd w:val="clear" w:color="auto" w:fill="BFBFBF" w:themeFill="background1" w:themeFillShade="BF"/>
          </w:tcPr>
          <w:p w14:paraId="4FB55CDC" w14:textId="77777777" w:rsidR="00155ADE" w:rsidRPr="007A752C" w:rsidRDefault="2E2F3467" w:rsidP="2E2F3467">
            <w:pPr>
              <w:autoSpaceDE w:val="0"/>
              <w:autoSpaceDN w:val="0"/>
              <w:adjustRightInd w:val="0"/>
              <w:jc w:val="left"/>
              <w:rPr>
                <w:i/>
                <w:iCs/>
                <w:lang w:eastAsia="hr-HR"/>
              </w:rPr>
            </w:pPr>
            <w:r w:rsidRPr="007A752C">
              <w:rPr>
                <w:i/>
                <w:iCs/>
                <w:lang w:eastAsia="hr-HR"/>
              </w:rPr>
              <w:t>12.002</w:t>
            </w:r>
          </w:p>
        </w:tc>
      </w:tr>
    </w:tbl>
    <w:p w14:paraId="686519A5" w14:textId="1DD90B57" w:rsidR="006D0B73" w:rsidRPr="007A752C" w:rsidRDefault="2E2F3467" w:rsidP="006711B0">
      <w:pPr>
        <w:pStyle w:val="Opisslike"/>
        <w:rPr>
          <w:lang w:eastAsia="hr-HR"/>
        </w:rPr>
      </w:pPr>
      <w:r w:rsidRPr="007A752C">
        <w:rPr>
          <w:lang w:eastAsia="hr-HR"/>
        </w:rPr>
        <w:t>Izvor:</w:t>
      </w:r>
      <w:r w:rsidRPr="007A752C">
        <w:t xml:space="preserve"> </w:t>
      </w:r>
      <w:r w:rsidRPr="007A752C">
        <w:rPr>
          <w:lang w:eastAsia="hr-HR"/>
        </w:rPr>
        <w:t xml:space="preserve">PPU Općine </w:t>
      </w:r>
      <w:r w:rsidR="00127A6D">
        <w:rPr>
          <w:lang w:eastAsia="hr-HR"/>
        </w:rPr>
        <w:t>Vladislavci</w:t>
      </w:r>
    </w:p>
    <w:p w14:paraId="0995BC44" w14:textId="77777777" w:rsidR="006D0B73" w:rsidRPr="007A752C" w:rsidRDefault="006D0B73" w:rsidP="006D0B73">
      <w:pPr>
        <w:autoSpaceDE w:val="0"/>
        <w:autoSpaceDN w:val="0"/>
        <w:adjustRightInd w:val="0"/>
        <w:jc w:val="left"/>
        <w:rPr>
          <w:sz w:val="22"/>
          <w:szCs w:val="22"/>
          <w:lang w:eastAsia="hr-HR"/>
        </w:rPr>
      </w:pPr>
    </w:p>
    <w:p w14:paraId="729062B6" w14:textId="77777777" w:rsidR="00835DC5" w:rsidRDefault="00835DC5" w:rsidP="2E2F3467">
      <w:pPr>
        <w:autoSpaceDE w:val="0"/>
        <w:autoSpaceDN w:val="0"/>
        <w:adjustRightInd w:val="0"/>
        <w:jc w:val="left"/>
        <w:rPr>
          <w:sz w:val="22"/>
          <w:szCs w:val="22"/>
          <w:lang w:eastAsia="hr-HR"/>
        </w:rPr>
      </w:pPr>
    </w:p>
    <w:p w14:paraId="5F740DA4" w14:textId="3DC1A24A" w:rsidR="00AC5C50" w:rsidRPr="007A752C" w:rsidRDefault="2E2F3467" w:rsidP="001B155D">
      <w:pPr>
        <w:autoSpaceDE w:val="0"/>
        <w:autoSpaceDN w:val="0"/>
        <w:adjustRightInd w:val="0"/>
        <w:rPr>
          <w:sz w:val="22"/>
          <w:szCs w:val="22"/>
          <w:lang w:eastAsia="hr-HR"/>
        </w:rPr>
      </w:pPr>
      <w:r w:rsidRPr="007A752C">
        <w:rPr>
          <w:sz w:val="22"/>
          <w:szCs w:val="22"/>
          <w:lang w:eastAsia="hr-HR"/>
        </w:rPr>
        <w:t xml:space="preserve">Osječko </w:t>
      </w:r>
      <w:r w:rsidR="00031DE7">
        <w:rPr>
          <w:sz w:val="22"/>
          <w:szCs w:val="22"/>
          <w:lang w:eastAsia="hr-HR"/>
        </w:rPr>
        <w:t xml:space="preserve">- </w:t>
      </w:r>
      <w:r w:rsidRPr="007A752C">
        <w:rPr>
          <w:sz w:val="22"/>
          <w:szCs w:val="22"/>
          <w:lang w:eastAsia="hr-HR"/>
        </w:rPr>
        <w:t xml:space="preserve">baranjska županija proglasila je elementarnu nepogodu od suše za </w:t>
      </w:r>
      <w:r w:rsidR="007A752C" w:rsidRPr="007A752C">
        <w:rPr>
          <w:sz w:val="22"/>
          <w:szCs w:val="22"/>
          <w:lang w:eastAsia="hr-HR"/>
        </w:rPr>
        <w:t>prostor</w:t>
      </w:r>
      <w:r w:rsidRPr="007A752C">
        <w:rPr>
          <w:sz w:val="22"/>
          <w:szCs w:val="22"/>
          <w:lang w:eastAsia="hr-HR"/>
        </w:rPr>
        <w:t xml:space="preserve"> op</w:t>
      </w:r>
      <w:r w:rsidR="007A752C">
        <w:rPr>
          <w:sz w:val="22"/>
          <w:szCs w:val="22"/>
          <w:lang w:eastAsia="hr-HR"/>
        </w:rPr>
        <w:t>ć</w:t>
      </w:r>
      <w:r w:rsidRPr="007A752C">
        <w:rPr>
          <w:sz w:val="22"/>
          <w:szCs w:val="22"/>
          <w:lang w:eastAsia="hr-HR"/>
        </w:rPr>
        <w:t xml:space="preserve">ine </w:t>
      </w:r>
      <w:r w:rsidR="00127A6D">
        <w:rPr>
          <w:sz w:val="22"/>
          <w:szCs w:val="22"/>
          <w:lang w:eastAsia="hr-HR"/>
        </w:rPr>
        <w:t>Vladislavci</w:t>
      </w:r>
      <w:r w:rsidRPr="007A752C">
        <w:rPr>
          <w:sz w:val="22"/>
          <w:szCs w:val="22"/>
          <w:lang w:eastAsia="hr-HR"/>
        </w:rPr>
        <w:t xml:space="preserve"> kako slijedi:</w:t>
      </w:r>
    </w:p>
    <w:p w14:paraId="1C918213" w14:textId="77777777" w:rsidR="00023152" w:rsidRPr="007A752C" w:rsidRDefault="00023152" w:rsidP="006D0B73">
      <w:pPr>
        <w:autoSpaceDE w:val="0"/>
        <w:autoSpaceDN w:val="0"/>
        <w:adjustRightInd w:val="0"/>
        <w:jc w:val="left"/>
        <w:rPr>
          <w:sz w:val="22"/>
          <w:szCs w:val="22"/>
          <w:lang w:eastAsia="hr-HR"/>
        </w:rPr>
      </w:pPr>
    </w:p>
    <w:p w14:paraId="5924A256" w14:textId="55E1131E" w:rsidR="00AC5C50" w:rsidRPr="007C04F5" w:rsidRDefault="006711B0" w:rsidP="006711B0">
      <w:pPr>
        <w:pStyle w:val="Opisslike"/>
      </w:pPr>
      <w:bookmarkStart w:id="157" w:name="_Hlk502911392"/>
      <w:r w:rsidRPr="007C04F5">
        <w:t xml:space="preserve">Tablica </w:t>
      </w:r>
      <w:r w:rsidRPr="007C04F5">
        <w:fldChar w:fldCharType="begin"/>
      </w:r>
      <w:r w:rsidRPr="007C04F5">
        <w:instrText xml:space="preserve"> SEQ Tablica \* ARABIC </w:instrText>
      </w:r>
      <w:r w:rsidRPr="007C04F5">
        <w:fldChar w:fldCharType="separate"/>
      </w:r>
      <w:r w:rsidR="001C4072">
        <w:rPr>
          <w:noProof/>
        </w:rPr>
        <w:t>46</w:t>
      </w:r>
      <w:r w:rsidRPr="007C04F5">
        <w:fldChar w:fldCharType="end"/>
      </w:r>
      <w:r w:rsidR="2E2F3467" w:rsidRPr="007C04F5">
        <w:t>: Pregled proglašenih elementarnih nepogoda (20</w:t>
      </w:r>
      <w:r w:rsidR="00023152">
        <w:t>15</w:t>
      </w:r>
      <w:r w:rsidR="2E2F3467" w:rsidRPr="007C04F5">
        <w:t>.-20</w:t>
      </w:r>
      <w:r w:rsidR="007C04F5" w:rsidRPr="007C04F5">
        <w:t>2</w:t>
      </w:r>
      <w:r w:rsidR="00023152">
        <w:t>4</w:t>
      </w:r>
      <w:r w:rsidR="2E2F3467" w:rsidRPr="007C04F5">
        <w:t>.)</w:t>
      </w:r>
    </w:p>
    <w:tbl>
      <w:tblPr>
        <w:tblW w:w="9539" w:type="dxa"/>
        <w:jc w:val="center"/>
        <w:tblLook w:val="04A0" w:firstRow="1" w:lastRow="0" w:firstColumn="1" w:lastColumn="0" w:noHBand="0" w:noVBand="1"/>
      </w:tblPr>
      <w:tblGrid>
        <w:gridCol w:w="742"/>
        <w:gridCol w:w="1233"/>
        <w:gridCol w:w="2551"/>
        <w:gridCol w:w="1654"/>
        <w:gridCol w:w="766"/>
        <w:gridCol w:w="2593"/>
      </w:tblGrid>
      <w:tr w:rsidR="00023152" w:rsidRPr="00760A4E" w14:paraId="0AC53546" w14:textId="77777777" w:rsidTr="00166816">
        <w:trPr>
          <w:trHeight w:val="312"/>
          <w:jc w:val="center"/>
        </w:trPr>
        <w:tc>
          <w:tcPr>
            <w:tcW w:w="1975" w:type="dxa"/>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tcPr>
          <w:p w14:paraId="7F6A2EF2" w14:textId="77777777" w:rsidR="00023152" w:rsidRPr="00760A4E" w:rsidRDefault="00023152" w:rsidP="00166816">
            <w:pPr>
              <w:pStyle w:val="BezproredaChar"/>
              <w:rPr>
                <w:rFonts w:asciiTheme="minorHAnsi" w:eastAsia="Calibri" w:hAnsiTheme="minorHAnsi" w:cstheme="minorHAnsi"/>
                <w:b/>
                <w:bCs/>
                <w:i/>
                <w:color w:val="000000"/>
                <w:sz w:val="18"/>
                <w:szCs w:val="18"/>
              </w:rPr>
            </w:pPr>
            <w:r w:rsidRPr="00760A4E">
              <w:rPr>
                <w:rFonts w:asciiTheme="minorHAnsi" w:eastAsia="Calibri" w:hAnsiTheme="minorHAnsi" w:cstheme="minorHAnsi"/>
                <w:b/>
                <w:bCs/>
                <w:i/>
                <w:color w:val="000000"/>
                <w:sz w:val="18"/>
                <w:szCs w:val="18"/>
              </w:rPr>
              <w:t xml:space="preserve">JLS: Općina </w:t>
            </w:r>
            <w:r>
              <w:rPr>
                <w:rFonts w:asciiTheme="minorHAnsi" w:eastAsia="Calibri" w:hAnsiTheme="minorHAnsi" w:cstheme="minorHAnsi"/>
                <w:b/>
                <w:bCs/>
                <w:i/>
                <w:color w:val="000000"/>
                <w:sz w:val="18"/>
                <w:szCs w:val="18"/>
              </w:rPr>
              <w:t>Vladislavci</w:t>
            </w:r>
          </w:p>
        </w:tc>
        <w:tc>
          <w:tcPr>
            <w:tcW w:w="7564" w:type="dxa"/>
            <w:gridSpan w:val="4"/>
            <w:tcBorders>
              <w:top w:val="single" w:sz="8" w:space="0" w:color="auto"/>
              <w:left w:val="nil"/>
              <w:bottom w:val="single" w:sz="8" w:space="0" w:color="auto"/>
              <w:right w:val="single" w:sz="8" w:space="0" w:color="auto"/>
            </w:tcBorders>
            <w:shd w:val="clear" w:color="auto" w:fill="D9D9D9" w:themeFill="background1" w:themeFillShade="D9"/>
            <w:noWrap/>
            <w:vAlign w:val="bottom"/>
          </w:tcPr>
          <w:p w14:paraId="2797EF54" w14:textId="77777777" w:rsidR="00023152" w:rsidRPr="00760A4E" w:rsidRDefault="00023152" w:rsidP="00166816">
            <w:pPr>
              <w:pStyle w:val="BezproredaChar"/>
              <w:rPr>
                <w:rFonts w:asciiTheme="minorHAnsi" w:eastAsia="Calibri" w:hAnsiTheme="minorHAnsi" w:cstheme="minorHAnsi"/>
                <w:b/>
                <w:bCs/>
                <w:i/>
                <w:color w:val="000000"/>
                <w:sz w:val="18"/>
                <w:szCs w:val="18"/>
              </w:rPr>
            </w:pPr>
            <w:r w:rsidRPr="00760A4E">
              <w:rPr>
                <w:rFonts w:asciiTheme="minorHAnsi" w:eastAsia="Calibri" w:hAnsiTheme="minorHAnsi" w:cstheme="minorHAnsi"/>
                <w:b/>
                <w:bCs/>
                <w:i/>
                <w:color w:val="000000"/>
                <w:sz w:val="18"/>
                <w:szCs w:val="18"/>
              </w:rPr>
              <w:t>Obrazac: Proglašene elementarne nepogode u posljednjih 10 godina</w:t>
            </w:r>
          </w:p>
        </w:tc>
      </w:tr>
      <w:tr w:rsidR="00023152" w:rsidRPr="00760A4E" w14:paraId="7EF23323" w14:textId="77777777" w:rsidTr="00166816">
        <w:trPr>
          <w:trHeight w:val="312"/>
          <w:jc w:val="center"/>
        </w:trPr>
        <w:tc>
          <w:tcPr>
            <w:tcW w:w="742"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4A99640B" w14:textId="77777777" w:rsidR="00023152" w:rsidRPr="00760A4E" w:rsidRDefault="00023152" w:rsidP="00166816">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Godina</w:t>
            </w:r>
          </w:p>
          <w:p w14:paraId="799FDAE0" w14:textId="77777777" w:rsidR="00023152" w:rsidRPr="00760A4E" w:rsidRDefault="00023152" w:rsidP="00166816">
            <w:pPr>
              <w:pStyle w:val="BezproredaChar"/>
              <w:rPr>
                <w:rFonts w:asciiTheme="minorHAnsi" w:eastAsia="Calibri" w:hAnsiTheme="minorHAnsi" w:cstheme="minorHAnsi"/>
                <w:bCs/>
                <w:color w:val="000000"/>
                <w:sz w:val="18"/>
                <w:szCs w:val="18"/>
              </w:rPr>
            </w:pPr>
          </w:p>
          <w:p w14:paraId="049CBE43" w14:textId="77777777" w:rsidR="00023152" w:rsidRPr="00760A4E" w:rsidRDefault="00023152" w:rsidP="00166816">
            <w:pPr>
              <w:pStyle w:val="BezproredaChar"/>
              <w:rPr>
                <w:rFonts w:asciiTheme="minorHAnsi" w:eastAsia="Calibri" w:hAnsiTheme="minorHAnsi" w:cstheme="minorHAnsi"/>
                <w:bCs/>
                <w:color w:val="000000"/>
                <w:sz w:val="18"/>
                <w:szCs w:val="18"/>
              </w:rPr>
            </w:pPr>
          </w:p>
        </w:tc>
        <w:tc>
          <w:tcPr>
            <w:tcW w:w="1233"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0C3BBFA0" w14:textId="77777777" w:rsidR="00023152" w:rsidRPr="00760A4E" w:rsidRDefault="00023152" w:rsidP="00166816">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Elementarna nepogoda</w:t>
            </w:r>
          </w:p>
          <w:p w14:paraId="6B3301D6" w14:textId="77777777" w:rsidR="00023152" w:rsidRPr="00760A4E" w:rsidRDefault="00023152" w:rsidP="00166816">
            <w:pPr>
              <w:pStyle w:val="BezproredaChar"/>
              <w:rPr>
                <w:rFonts w:asciiTheme="minorHAnsi" w:eastAsia="Calibri" w:hAnsiTheme="minorHAnsi" w:cstheme="minorHAnsi"/>
                <w:bCs/>
                <w:color w:val="000000"/>
                <w:sz w:val="18"/>
                <w:szCs w:val="18"/>
              </w:rPr>
            </w:pPr>
          </w:p>
        </w:tc>
        <w:tc>
          <w:tcPr>
            <w:tcW w:w="2551" w:type="dxa"/>
            <w:tcBorders>
              <w:top w:val="single" w:sz="8" w:space="0" w:color="auto"/>
              <w:left w:val="nil"/>
              <w:bottom w:val="single" w:sz="8" w:space="0" w:color="auto"/>
              <w:right w:val="nil"/>
            </w:tcBorders>
            <w:shd w:val="clear" w:color="auto" w:fill="D9D9D9" w:themeFill="background1" w:themeFillShade="D9"/>
            <w:noWrap/>
            <w:vAlign w:val="bottom"/>
            <w:hideMark/>
          </w:tcPr>
          <w:p w14:paraId="1EDA6F19" w14:textId="77777777" w:rsidR="00023152" w:rsidRPr="00760A4E" w:rsidRDefault="00023152" w:rsidP="00166816">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Područje štete (naselje)</w:t>
            </w:r>
          </w:p>
          <w:p w14:paraId="3CE4CB67" w14:textId="77777777" w:rsidR="00023152" w:rsidRPr="00760A4E" w:rsidRDefault="00023152" w:rsidP="00166816">
            <w:pPr>
              <w:pStyle w:val="BezproredaChar"/>
              <w:rPr>
                <w:rFonts w:asciiTheme="minorHAnsi" w:eastAsia="Calibri" w:hAnsiTheme="minorHAnsi" w:cstheme="minorHAnsi"/>
                <w:bCs/>
                <w:color w:val="000000"/>
                <w:sz w:val="18"/>
                <w:szCs w:val="18"/>
              </w:rPr>
            </w:pPr>
          </w:p>
          <w:p w14:paraId="305C0689" w14:textId="77777777" w:rsidR="00023152" w:rsidRPr="00760A4E" w:rsidRDefault="00023152" w:rsidP="00166816">
            <w:pPr>
              <w:pStyle w:val="BezproredaChar"/>
              <w:rPr>
                <w:rFonts w:asciiTheme="minorHAnsi" w:eastAsia="Calibri" w:hAnsiTheme="minorHAnsi" w:cstheme="minorHAnsi"/>
                <w:bCs/>
                <w:color w:val="000000"/>
                <w:sz w:val="18"/>
                <w:szCs w:val="18"/>
              </w:rPr>
            </w:pPr>
          </w:p>
        </w:tc>
        <w:tc>
          <w:tcPr>
            <w:tcW w:w="1654"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bottom"/>
            <w:hideMark/>
          </w:tcPr>
          <w:p w14:paraId="5573809F" w14:textId="77777777" w:rsidR="00023152" w:rsidRPr="00760A4E" w:rsidRDefault="00023152" w:rsidP="00166816">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 xml:space="preserve"> Iznos štete</w:t>
            </w:r>
          </w:p>
          <w:p w14:paraId="4B1A3F35" w14:textId="77777777" w:rsidR="00023152" w:rsidRPr="00760A4E" w:rsidRDefault="00023152" w:rsidP="00166816">
            <w:pPr>
              <w:pStyle w:val="BezproredaChar"/>
              <w:rPr>
                <w:rFonts w:asciiTheme="minorHAnsi" w:eastAsia="Calibri" w:hAnsiTheme="minorHAnsi" w:cstheme="minorHAnsi"/>
                <w:bCs/>
                <w:color w:val="000000"/>
                <w:sz w:val="18"/>
                <w:szCs w:val="18"/>
              </w:rPr>
            </w:pPr>
          </w:p>
          <w:p w14:paraId="48F7C03A" w14:textId="77777777" w:rsidR="00023152" w:rsidRPr="00760A4E" w:rsidRDefault="00023152" w:rsidP="00166816">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 xml:space="preserve"> </w:t>
            </w:r>
          </w:p>
        </w:tc>
        <w:tc>
          <w:tcPr>
            <w:tcW w:w="76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bottom"/>
          </w:tcPr>
          <w:p w14:paraId="63964118" w14:textId="77777777" w:rsidR="00023152" w:rsidRPr="00760A4E" w:rsidRDefault="00023152" w:rsidP="00166816">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Ljudske žrtve da/ne, broj</w:t>
            </w:r>
          </w:p>
        </w:tc>
        <w:tc>
          <w:tcPr>
            <w:tcW w:w="2593"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bottom"/>
          </w:tcPr>
          <w:p w14:paraId="164C0F43" w14:textId="77777777" w:rsidR="00023152" w:rsidRPr="00760A4E" w:rsidRDefault="00023152" w:rsidP="00166816">
            <w:pPr>
              <w:pStyle w:val="BezproredaChar"/>
              <w:rPr>
                <w:rFonts w:asciiTheme="minorHAnsi" w:eastAsia="Calibri" w:hAnsiTheme="minorHAnsi" w:cstheme="minorHAnsi"/>
                <w:bCs/>
                <w:color w:val="000000"/>
                <w:sz w:val="18"/>
                <w:szCs w:val="18"/>
              </w:rPr>
            </w:pPr>
            <w:r w:rsidRPr="00760A4E">
              <w:rPr>
                <w:rFonts w:asciiTheme="minorHAnsi" w:eastAsia="Calibri" w:hAnsiTheme="minorHAnsi" w:cstheme="minorHAnsi"/>
                <w:bCs/>
                <w:color w:val="000000"/>
                <w:sz w:val="18"/>
                <w:szCs w:val="18"/>
              </w:rPr>
              <w:t>Šteta učinjena na: stambenim objektima, gospodarskim objektima, poljoprivrednim površinama ili negdje drugdje</w:t>
            </w:r>
          </w:p>
        </w:tc>
      </w:tr>
      <w:tr w:rsidR="00023152" w:rsidRPr="00760A4E" w14:paraId="2FF14AF7" w14:textId="77777777" w:rsidTr="0016681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2CA0AF97" w14:textId="77777777" w:rsidR="00023152" w:rsidRPr="009A4125" w:rsidRDefault="00023152" w:rsidP="0016681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2015.</w:t>
            </w:r>
          </w:p>
        </w:tc>
        <w:tc>
          <w:tcPr>
            <w:tcW w:w="1233" w:type="dxa"/>
            <w:tcBorders>
              <w:top w:val="single" w:sz="4" w:space="0" w:color="auto"/>
              <w:left w:val="nil"/>
              <w:bottom w:val="single" w:sz="4" w:space="0" w:color="auto"/>
              <w:right w:val="single" w:sz="4" w:space="0" w:color="auto"/>
            </w:tcBorders>
            <w:vAlign w:val="bottom"/>
          </w:tcPr>
          <w:p w14:paraId="2B7D00A9" w14:textId="2616A118"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758F0DD6"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0C12BEA9"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5.647.185,77 kn</w:t>
            </w:r>
          </w:p>
        </w:tc>
        <w:tc>
          <w:tcPr>
            <w:tcW w:w="766" w:type="dxa"/>
            <w:tcBorders>
              <w:top w:val="single" w:sz="4" w:space="0" w:color="auto"/>
              <w:left w:val="nil"/>
              <w:bottom w:val="single" w:sz="4" w:space="0" w:color="auto"/>
              <w:right w:val="single" w:sz="4" w:space="0" w:color="auto"/>
            </w:tcBorders>
            <w:vAlign w:val="bottom"/>
          </w:tcPr>
          <w:p w14:paraId="46290CDF"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2FDF98AF"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023152" w:rsidRPr="00760A4E" w14:paraId="7B61802E" w14:textId="77777777" w:rsidTr="0016681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56D5B3F4" w14:textId="77777777" w:rsidR="00023152" w:rsidRPr="009A4125" w:rsidRDefault="00023152" w:rsidP="0016681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2016.</w:t>
            </w:r>
          </w:p>
        </w:tc>
        <w:tc>
          <w:tcPr>
            <w:tcW w:w="1233" w:type="dxa"/>
            <w:tcBorders>
              <w:top w:val="single" w:sz="4" w:space="0" w:color="auto"/>
              <w:left w:val="nil"/>
              <w:bottom w:val="single" w:sz="4" w:space="0" w:color="auto"/>
              <w:right w:val="single" w:sz="4" w:space="0" w:color="auto"/>
            </w:tcBorders>
            <w:vAlign w:val="bottom"/>
          </w:tcPr>
          <w:p w14:paraId="44257A06" w14:textId="1A89CB11"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6CC70CB2" w14:textId="338A944F"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2B3F04AC" w14:textId="66686254"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2.463.938,37 kn</w:t>
            </w:r>
          </w:p>
        </w:tc>
        <w:tc>
          <w:tcPr>
            <w:tcW w:w="766" w:type="dxa"/>
            <w:tcBorders>
              <w:top w:val="single" w:sz="4" w:space="0" w:color="auto"/>
              <w:left w:val="nil"/>
              <w:bottom w:val="single" w:sz="4" w:space="0" w:color="auto"/>
              <w:right w:val="single" w:sz="4" w:space="0" w:color="auto"/>
            </w:tcBorders>
            <w:vAlign w:val="bottom"/>
          </w:tcPr>
          <w:p w14:paraId="59E4B678" w14:textId="37E71AC0"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46606723" w14:textId="1BCD8EAC"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023152" w:rsidRPr="00760A4E" w14:paraId="1A741177" w14:textId="77777777" w:rsidTr="0016681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667F5613" w14:textId="77777777" w:rsidR="00023152" w:rsidRPr="009A4125" w:rsidRDefault="00023152" w:rsidP="0016681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2017.</w:t>
            </w:r>
          </w:p>
        </w:tc>
        <w:tc>
          <w:tcPr>
            <w:tcW w:w="1233" w:type="dxa"/>
            <w:tcBorders>
              <w:top w:val="single" w:sz="4" w:space="0" w:color="auto"/>
              <w:left w:val="nil"/>
              <w:bottom w:val="single" w:sz="4" w:space="0" w:color="auto"/>
              <w:right w:val="single" w:sz="4" w:space="0" w:color="auto"/>
            </w:tcBorders>
            <w:vAlign w:val="bottom"/>
          </w:tcPr>
          <w:p w14:paraId="3E16105D" w14:textId="3AC56B12"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6F7E841E"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639F65E9"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2.141.637,58 kn</w:t>
            </w:r>
          </w:p>
        </w:tc>
        <w:tc>
          <w:tcPr>
            <w:tcW w:w="766" w:type="dxa"/>
            <w:tcBorders>
              <w:top w:val="single" w:sz="4" w:space="0" w:color="auto"/>
              <w:left w:val="nil"/>
              <w:bottom w:val="single" w:sz="4" w:space="0" w:color="auto"/>
              <w:right w:val="single" w:sz="4" w:space="0" w:color="auto"/>
            </w:tcBorders>
            <w:vAlign w:val="bottom"/>
          </w:tcPr>
          <w:p w14:paraId="751594F3"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58003167"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023152" w:rsidRPr="00760A4E" w14:paraId="259DC0E3" w14:textId="77777777" w:rsidTr="0016681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1D497A3E" w14:textId="77777777" w:rsidR="00023152" w:rsidRPr="009A4125" w:rsidRDefault="00023152" w:rsidP="0016681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2021.</w:t>
            </w:r>
          </w:p>
        </w:tc>
        <w:tc>
          <w:tcPr>
            <w:tcW w:w="1233" w:type="dxa"/>
            <w:tcBorders>
              <w:top w:val="single" w:sz="4" w:space="0" w:color="auto"/>
              <w:left w:val="nil"/>
              <w:bottom w:val="single" w:sz="4" w:space="0" w:color="auto"/>
              <w:right w:val="single" w:sz="4" w:space="0" w:color="auto"/>
            </w:tcBorders>
            <w:vAlign w:val="bottom"/>
          </w:tcPr>
          <w:p w14:paraId="401D6740" w14:textId="786F5B12"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29C84AEE"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03EF4CAE" w14:textId="11BED92C"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5.441.594,62 kn</w:t>
            </w:r>
          </w:p>
        </w:tc>
        <w:tc>
          <w:tcPr>
            <w:tcW w:w="766" w:type="dxa"/>
            <w:tcBorders>
              <w:top w:val="single" w:sz="4" w:space="0" w:color="auto"/>
              <w:left w:val="nil"/>
              <w:bottom w:val="single" w:sz="4" w:space="0" w:color="auto"/>
              <w:right w:val="single" w:sz="4" w:space="0" w:color="auto"/>
            </w:tcBorders>
            <w:vAlign w:val="bottom"/>
          </w:tcPr>
          <w:p w14:paraId="774A3DC1" w14:textId="01A4ECB6"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2DD6D45D" w14:textId="2F19B2F9"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023152" w:rsidRPr="00760A4E" w14:paraId="39ED969B" w14:textId="77777777" w:rsidTr="0016681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2FFD9AC9" w14:textId="77777777" w:rsidR="00023152" w:rsidRPr="009A4125" w:rsidRDefault="00023152" w:rsidP="0016681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2022.</w:t>
            </w:r>
          </w:p>
        </w:tc>
        <w:tc>
          <w:tcPr>
            <w:tcW w:w="1233" w:type="dxa"/>
            <w:tcBorders>
              <w:top w:val="single" w:sz="4" w:space="0" w:color="auto"/>
              <w:left w:val="nil"/>
              <w:bottom w:val="single" w:sz="4" w:space="0" w:color="auto"/>
              <w:right w:val="single" w:sz="4" w:space="0" w:color="auto"/>
            </w:tcBorders>
            <w:vAlign w:val="bottom"/>
          </w:tcPr>
          <w:p w14:paraId="2F27CE16" w14:textId="6EA44AAB"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2519FD42"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71158997"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3.796.811,42 kn</w:t>
            </w:r>
          </w:p>
        </w:tc>
        <w:tc>
          <w:tcPr>
            <w:tcW w:w="766" w:type="dxa"/>
            <w:tcBorders>
              <w:top w:val="single" w:sz="4" w:space="0" w:color="auto"/>
              <w:left w:val="nil"/>
              <w:bottom w:val="single" w:sz="4" w:space="0" w:color="auto"/>
              <w:right w:val="single" w:sz="4" w:space="0" w:color="auto"/>
            </w:tcBorders>
            <w:vAlign w:val="bottom"/>
          </w:tcPr>
          <w:p w14:paraId="624C6408"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27A6829D"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r w:rsidR="00023152" w:rsidRPr="00760A4E" w14:paraId="54332200" w14:textId="77777777" w:rsidTr="00166816">
        <w:trPr>
          <w:trHeight w:val="82"/>
          <w:jc w:val="center"/>
        </w:trPr>
        <w:tc>
          <w:tcPr>
            <w:tcW w:w="742" w:type="dxa"/>
            <w:tcBorders>
              <w:top w:val="single" w:sz="4" w:space="0" w:color="auto"/>
              <w:left w:val="single" w:sz="4" w:space="0" w:color="auto"/>
              <w:bottom w:val="single" w:sz="4" w:space="0" w:color="auto"/>
              <w:right w:val="single" w:sz="4" w:space="0" w:color="auto"/>
            </w:tcBorders>
            <w:noWrap/>
            <w:vAlign w:val="center"/>
          </w:tcPr>
          <w:p w14:paraId="62570C6F" w14:textId="77777777" w:rsidR="00023152" w:rsidRPr="009A4125" w:rsidRDefault="00023152" w:rsidP="00166816">
            <w:pPr>
              <w:pStyle w:val="BezproredaChar"/>
              <w:rPr>
                <w:rFonts w:asciiTheme="minorHAnsi" w:eastAsia="Calibri" w:hAnsiTheme="minorHAnsi" w:cstheme="minorHAnsi"/>
                <w:color w:val="000000"/>
                <w:sz w:val="18"/>
                <w:szCs w:val="18"/>
              </w:rPr>
            </w:pPr>
            <w:r w:rsidRPr="009A4125">
              <w:rPr>
                <w:rFonts w:asciiTheme="minorHAnsi" w:eastAsia="Calibri" w:hAnsiTheme="minorHAnsi" w:cstheme="minorHAnsi"/>
                <w:color w:val="000000"/>
                <w:sz w:val="18"/>
                <w:szCs w:val="18"/>
              </w:rPr>
              <w:t>2024.</w:t>
            </w:r>
          </w:p>
        </w:tc>
        <w:tc>
          <w:tcPr>
            <w:tcW w:w="1233" w:type="dxa"/>
            <w:tcBorders>
              <w:top w:val="single" w:sz="4" w:space="0" w:color="auto"/>
              <w:left w:val="nil"/>
              <w:bottom w:val="single" w:sz="4" w:space="0" w:color="auto"/>
              <w:right w:val="single" w:sz="4" w:space="0" w:color="auto"/>
            </w:tcBorders>
            <w:vAlign w:val="bottom"/>
          </w:tcPr>
          <w:p w14:paraId="4084F8E8" w14:textId="10653FCD"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suša</w:t>
            </w:r>
          </w:p>
        </w:tc>
        <w:tc>
          <w:tcPr>
            <w:tcW w:w="2551" w:type="dxa"/>
            <w:tcBorders>
              <w:top w:val="single" w:sz="4" w:space="0" w:color="auto"/>
              <w:left w:val="nil"/>
              <w:bottom w:val="single" w:sz="4" w:space="0" w:color="auto"/>
              <w:right w:val="single" w:sz="4" w:space="0" w:color="auto"/>
            </w:tcBorders>
            <w:noWrap/>
            <w:vAlign w:val="bottom"/>
          </w:tcPr>
          <w:p w14:paraId="484DBC6A"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Vladislavci, Dopsin, Hrastin</w:t>
            </w:r>
          </w:p>
        </w:tc>
        <w:tc>
          <w:tcPr>
            <w:tcW w:w="1654" w:type="dxa"/>
            <w:tcBorders>
              <w:top w:val="single" w:sz="4" w:space="0" w:color="auto"/>
              <w:left w:val="nil"/>
              <w:bottom w:val="single" w:sz="4" w:space="0" w:color="auto"/>
              <w:right w:val="single" w:sz="4" w:space="0" w:color="auto"/>
            </w:tcBorders>
            <w:noWrap/>
            <w:vAlign w:val="bottom"/>
          </w:tcPr>
          <w:p w14:paraId="69420A11"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448.271,56 eur</w:t>
            </w:r>
          </w:p>
        </w:tc>
        <w:tc>
          <w:tcPr>
            <w:tcW w:w="766" w:type="dxa"/>
            <w:tcBorders>
              <w:top w:val="single" w:sz="4" w:space="0" w:color="auto"/>
              <w:left w:val="nil"/>
              <w:bottom w:val="single" w:sz="4" w:space="0" w:color="auto"/>
              <w:right w:val="single" w:sz="4" w:space="0" w:color="auto"/>
            </w:tcBorders>
            <w:vAlign w:val="bottom"/>
          </w:tcPr>
          <w:p w14:paraId="25892D08"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ne</w:t>
            </w:r>
          </w:p>
        </w:tc>
        <w:tc>
          <w:tcPr>
            <w:tcW w:w="2593" w:type="dxa"/>
            <w:tcBorders>
              <w:top w:val="single" w:sz="4" w:space="0" w:color="auto"/>
              <w:left w:val="nil"/>
              <w:bottom w:val="single" w:sz="4" w:space="0" w:color="auto"/>
              <w:right w:val="single" w:sz="4" w:space="0" w:color="auto"/>
            </w:tcBorders>
            <w:vAlign w:val="bottom"/>
          </w:tcPr>
          <w:p w14:paraId="1A91533E" w14:textId="77777777" w:rsidR="00023152" w:rsidRPr="00760A4E" w:rsidRDefault="00023152" w:rsidP="00166816">
            <w:pPr>
              <w:pStyle w:val="BezproredaChar"/>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Poljoprivredne površine</w:t>
            </w:r>
          </w:p>
        </w:tc>
      </w:tr>
    </w:tbl>
    <w:p w14:paraId="1BA6DD15" w14:textId="15FEE86B" w:rsidR="00AC5C50" w:rsidRPr="007A752C" w:rsidRDefault="2E2F3467" w:rsidP="006711B0">
      <w:pPr>
        <w:pStyle w:val="Opisslike"/>
        <w:rPr>
          <w:sz w:val="22"/>
          <w:szCs w:val="22"/>
          <w:lang w:eastAsia="hr-HR"/>
        </w:rPr>
      </w:pPr>
      <w:r w:rsidRPr="007A752C">
        <w:t xml:space="preserve">Izvor: Općina </w:t>
      </w:r>
      <w:r w:rsidR="00127A6D">
        <w:t>Vladislavci</w:t>
      </w:r>
    </w:p>
    <w:p w14:paraId="6B7C3522" w14:textId="77777777" w:rsidR="00AC5C50" w:rsidRPr="007A752C" w:rsidRDefault="00AC5C50" w:rsidP="006D0B73">
      <w:pPr>
        <w:autoSpaceDE w:val="0"/>
        <w:autoSpaceDN w:val="0"/>
        <w:adjustRightInd w:val="0"/>
        <w:jc w:val="left"/>
        <w:rPr>
          <w:sz w:val="22"/>
          <w:szCs w:val="22"/>
          <w:lang w:eastAsia="hr-HR"/>
        </w:rPr>
      </w:pPr>
    </w:p>
    <w:bookmarkEnd w:id="157"/>
    <w:p w14:paraId="170F56A2" w14:textId="77777777" w:rsidR="00AC5C50" w:rsidRDefault="2E2F3467" w:rsidP="006711B0">
      <w:pPr>
        <w:autoSpaceDE w:val="0"/>
        <w:autoSpaceDN w:val="0"/>
        <w:adjustRightInd w:val="0"/>
        <w:spacing w:line="276" w:lineRule="auto"/>
        <w:rPr>
          <w:sz w:val="22"/>
          <w:szCs w:val="22"/>
          <w:lang w:eastAsia="hr-HR"/>
        </w:rPr>
      </w:pPr>
      <w:r w:rsidRPr="007A752C">
        <w:rPr>
          <w:sz w:val="22"/>
          <w:szCs w:val="22"/>
          <w:lang w:eastAsia="hr-HR"/>
        </w:rPr>
        <w:t xml:space="preserve">U svim prethodnim pojavama suše ugrožene su bile samo poljoprivredne kulture. U proteklom </w:t>
      </w:r>
      <w:r w:rsidR="00302EC8" w:rsidRPr="007A752C">
        <w:rPr>
          <w:sz w:val="22"/>
          <w:szCs w:val="22"/>
          <w:lang w:eastAsia="hr-HR"/>
        </w:rPr>
        <w:t>d</w:t>
      </w:r>
      <w:r w:rsidRPr="007A752C">
        <w:rPr>
          <w:sz w:val="22"/>
          <w:szCs w:val="22"/>
          <w:lang w:eastAsia="hr-HR"/>
        </w:rPr>
        <w:t>esetogodišnjem razdoblju na prostoru nije zabilježena hidrološka suša.</w:t>
      </w:r>
    </w:p>
    <w:p w14:paraId="427B534D" w14:textId="77777777" w:rsidR="000E461C" w:rsidRPr="007A752C" w:rsidRDefault="000E461C" w:rsidP="00302EC8">
      <w:pPr>
        <w:rPr>
          <w:lang w:eastAsia="hr-HR"/>
        </w:rPr>
      </w:pPr>
    </w:p>
    <w:p w14:paraId="103791A2" w14:textId="77777777" w:rsidR="000E461C" w:rsidRPr="007A752C" w:rsidRDefault="2E2F3467" w:rsidP="0044678E">
      <w:pPr>
        <w:pStyle w:val="Razina3"/>
        <w:rPr>
          <w:lang w:val="hr-HR"/>
        </w:rPr>
      </w:pPr>
      <w:bookmarkStart w:id="158" w:name="_Toc225768588"/>
      <w:r w:rsidRPr="007A752C">
        <w:rPr>
          <w:lang w:val="hr-HR"/>
        </w:rPr>
        <w:t>Uzrok</w:t>
      </w:r>
      <w:bookmarkEnd w:id="158"/>
    </w:p>
    <w:p w14:paraId="3EDAB377" w14:textId="77777777" w:rsidR="0082094A" w:rsidRPr="007A752C" w:rsidRDefault="0082094A" w:rsidP="0082094A">
      <w:pPr>
        <w:rPr>
          <w:lang w:eastAsia="en-US"/>
        </w:rPr>
      </w:pPr>
    </w:p>
    <w:p w14:paraId="6723BE3C" w14:textId="77777777" w:rsidR="0082094A" w:rsidRPr="00B27F6B" w:rsidRDefault="2E2F3467" w:rsidP="006711B0">
      <w:pPr>
        <w:spacing w:line="276" w:lineRule="auto"/>
        <w:rPr>
          <w:sz w:val="22"/>
          <w:szCs w:val="22"/>
          <w:lang w:eastAsia="en-US"/>
        </w:rPr>
      </w:pPr>
      <w:r w:rsidRPr="00B27F6B">
        <w:rPr>
          <w:sz w:val="22"/>
          <w:szCs w:val="22"/>
          <w:lang w:eastAsia="en-US"/>
        </w:rPr>
        <w:t>Promjena klime dovodi do pojave vrlo dugih perioda bez oborina, što dovodi do pojave hidrološke</w:t>
      </w:r>
    </w:p>
    <w:p w14:paraId="6145F41D" w14:textId="77777777" w:rsidR="000E461C" w:rsidRPr="00B27F6B" w:rsidRDefault="2E2F3467" w:rsidP="006711B0">
      <w:pPr>
        <w:spacing w:line="276" w:lineRule="auto"/>
        <w:rPr>
          <w:sz w:val="22"/>
          <w:szCs w:val="22"/>
          <w:lang w:eastAsia="en-US"/>
        </w:rPr>
      </w:pPr>
      <w:r w:rsidRPr="00B27F6B">
        <w:rPr>
          <w:sz w:val="22"/>
          <w:szCs w:val="22"/>
          <w:lang w:eastAsia="en-US"/>
        </w:rPr>
        <w:t>suše.</w:t>
      </w:r>
    </w:p>
    <w:p w14:paraId="53B2E117" w14:textId="77777777" w:rsidR="000E461C" w:rsidRPr="007A752C" w:rsidRDefault="000E461C" w:rsidP="000E461C">
      <w:pPr>
        <w:rPr>
          <w:lang w:eastAsia="en-US"/>
        </w:rPr>
      </w:pPr>
    </w:p>
    <w:p w14:paraId="1072000E" w14:textId="77777777" w:rsidR="000E461C" w:rsidRPr="007A752C" w:rsidRDefault="2E2F3467" w:rsidP="0044678E">
      <w:pPr>
        <w:pStyle w:val="Razina4"/>
        <w:rPr>
          <w:lang w:val="hr-HR"/>
        </w:rPr>
      </w:pPr>
      <w:bookmarkStart w:id="159" w:name="_Toc225768589"/>
      <w:r w:rsidRPr="007A752C">
        <w:rPr>
          <w:lang w:val="hr-HR"/>
        </w:rPr>
        <w:t>Razvoj događaja koji prethodi velikoj nesreći</w:t>
      </w:r>
      <w:bookmarkEnd w:id="159"/>
    </w:p>
    <w:p w14:paraId="0078E49E" w14:textId="77777777" w:rsidR="000E461C" w:rsidRPr="007A752C" w:rsidRDefault="000E461C" w:rsidP="000E461C">
      <w:pPr>
        <w:rPr>
          <w:lang w:eastAsia="hr-HR"/>
        </w:rPr>
      </w:pPr>
    </w:p>
    <w:p w14:paraId="38E73879" w14:textId="77777777" w:rsidR="000E461C" w:rsidRPr="00B27F6B" w:rsidRDefault="2E2F3467" w:rsidP="2E2F3467">
      <w:pPr>
        <w:rPr>
          <w:sz w:val="22"/>
          <w:szCs w:val="22"/>
          <w:lang w:eastAsia="hr-HR"/>
        </w:rPr>
      </w:pPr>
      <w:r w:rsidRPr="00B27F6B">
        <w:rPr>
          <w:sz w:val="22"/>
          <w:szCs w:val="22"/>
          <w:lang w:eastAsia="hr-HR"/>
        </w:rPr>
        <w:t>Vrlo dugo sušno razdoblje praćeno vjetrom dovodi do pojave suše.</w:t>
      </w:r>
    </w:p>
    <w:p w14:paraId="196E40D8" w14:textId="77777777" w:rsidR="0082094A" w:rsidRPr="007A752C" w:rsidRDefault="0082094A" w:rsidP="000E461C">
      <w:pPr>
        <w:rPr>
          <w:lang w:eastAsia="hr-HR"/>
        </w:rPr>
      </w:pPr>
    </w:p>
    <w:p w14:paraId="35BA56F7" w14:textId="77777777" w:rsidR="000E461C" w:rsidRPr="007A752C" w:rsidRDefault="2E2F3467" w:rsidP="0044678E">
      <w:pPr>
        <w:pStyle w:val="Razina4"/>
        <w:rPr>
          <w:lang w:val="hr-HR"/>
        </w:rPr>
      </w:pPr>
      <w:bookmarkStart w:id="160" w:name="_Toc225768590"/>
      <w:r w:rsidRPr="007A752C">
        <w:rPr>
          <w:lang w:val="hr-HR"/>
        </w:rPr>
        <w:t>Okidač koji je uzrokovao veliku nesreću</w:t>
      </w:r>
      <w:bookmarkEnd w:id="160"/>
    </w:p>
    <w:p w14:paraId="48A719EC" w14:textId="77777777" w:rsidR="000E461C" w:rsidRPr="007A752C" w:rsidRDefault="000E461C" w:rsidP="000E461C">
      <w:pPr>
        <w:rPr>
          <w:lang w:eastAsia="hr-HR"/>
        </w:rPr>
      </w:pPr>
    </w:p>
    <w:p w14:paraId="4D9A448E" w14:textId="77777777" w:rsidR="000E461C" w:rsidRPr="007A752C" w:rsidRDefault="2E2F3467" w:rsidP="00295848">
      <w:pPr>
        <w:spacing w:line="276" w:lineRule="auto"/>
        <w:rPr>
          <w:sz w:val="22"/>
          <w:szCs w:val="22"/>
          <w:lang w:eastAsia="hr-HR"/>
        </w:rPr>
      </w:pPr>
      <w:r w:rsidRPr="007A752C">
        <w:rPr>
          <w:sz w:val="22"/>
          <w:szCs w:val="22"/>
          <w:lang w:eastAsia="hr-HR"/>
        </w:rPr>
        <w:t xml:space="preserve">Tijekom proljetnih mjeseci, od </w:t>
      </w:r>
      <w:r w:rsidR="007A752C" w:rsidRPr="007A752C">
        <w:rPr>
          <w:sz w:val="22"/>
          <w:szCs w:val="22"/>
          <w:lang w:eastAsia="hr-HR"/>
        </w:rPr>
        <w:t>početaka</w:t>
      </w:r>
      <w:r w:rsidRPr="007A752C">
        <w:rPr>
          <w:sz w:val="22"/>
          <w:szCs w:val="22"/>
          <w:lang w:eastAsia="hr-HR"/>
        </w:rPr>
        <w:t xml:space="preserve"> vegetativnog razvoja biljaka palo ja vrlo malo oborina. Meteorološke prilike iz okolnog područja ukazuju da je u nastupajućem ljetnom periodu vjerojatna promjena vremena. Očekuje se iznenadni porast temperature zraka praćen i visokim postotkom vlage u zraku i nagli nastup toplinskog vala tijekom ljetnih vrućina kod stupnja rizika – vrlo velike opasnosti s maksimalnom dnevnom temperaturom zraka iznad 37,10°C ili s minimalnom temperaturom zraka 22,90°C u trajanju od četiri i više uzastopnih dana. </w:t>
      </w:r>
    </w:p>
    <w:p w14:paraId="151E1C77" w14:textId="77777777" w:rsidR="00031DE7" w:rsidRPr="007A752C" w:rsidRDefault="00031DE7" w:rsidP="00295848">
      <w:pPr>
        <w:spacing w:line="276" w:lineRule="auto"/>
        <w:rPr>
          <w:sz w:val="22"/>
          <w:szCs w:val="22"/>
          <w:lang w:eastAsia="hr-HR"/>
        </w:rPr>
      </w:pPr>
    </w:p>
    <w:p w14:paraId="17C1F0FE" w14:textId="77777777" w:rsidR="000E461C" w:rsidRPr="007A752C" w:rsidRDefault="2E2F3467" w:rsidP="0044678E">
      <w:pPr>
        <w:pStyle w:val="Razina3"/>
        <w:rPr>
          <w:lang w:val="hr-HR"/>
        </w:rPr>
      </w:pPr>
      <w:bookmarkStart w:id="161" w:name="_Toc225768591"/>
      <w:r w:rsidRPr="007A752C">
        <w:rPr>
          <w:lang w:val="hr-HR"/>
        </w:rPr>
        <w:t>Opis događaja</w:t>
      </w:r>
      <w:bookmarkEnd w:id="161"/>
    </w:p>
    <w:p w14:paraId="06470CC7" w14:textId="77777777" w:rsidR="006B6C56" w:rsidRPr="007A752C" w:rsidRDefault="006B6C56" w:rsidP="00295848">
      <w:pPr>
        <w:spacing w:line="276" w:lineRule="auto"/>
        <w:rPr>
          <w:lang w:eastAsia="en-US"/>
        </w:rPr>
      </w:pPr>
    </w:p>
    <w:p w14:paraId="6EC1F339" w14:textId="77777777" w:rsidR="006B6C56" w:rsidRDefault="2E2F3467" w:rsidP="00295848">
      <w:pPr>
        <w:spacing w:line="276" w:lineRule="auto"/>
        <w:rPr>
          <w:sz w:val="22"/>
          <w:szCs w:val="22"/>
          <w:lang w:eastAsia="en-US"/>
        </w:rPr>
      </w:pPr>
      <w:r w:rsidRPr="007A752C">
        <w:rPr>
          <w:sz w:val="22"/>
          <w:szCs w:val="22"/>
          <w:lang w:eastAsia="en-US"/>
        </w:rPr>
        <w:t>Suša i visoke temperature uzrokuju značajne poremećaje u opskrbi hrane koje u velikoj mjeri utječu na prinos najvažnijih poljoprivrednih kultura, te uzrokuju velike štete za gospodarstvo.</w:t>
      </w:r>
    </w:p>
    <w:p w14:paraId="5A248FA1" w14:textId="66453A8B" w:rsidR="00ED5C3A" w:rsidRPr="007A752C" w:rsidRDefault="006471A3" w:rsidP="006471A3">
      <w:pPr>
        <w:jc w:val="left"/>
        <w:rPr>
          <w:sz w:val="22"/>
          <w:szCs w:val="22"/>
          <w:lang w:eastAsia="en-US"/>
        </w:rPr>
      </w:pPr>
      <w:r>
        <w:rPr>
          <w:sz w:val="22"/>
          <w:szCs w:val="22"/>
          <w:lang w:eastAsia="en-US"/>
        </w:rPr>
        <w:br w:type="page"/>
      </w:r>
    </w:p>
    <w:p w14:paraId="4A2F6B90" w14:textId="77777777" w:rsidR="002E0033" w:rsidRPr="007A752C" w:rsidRDefault="006B6C56" w:rsidP="0044678E">
      <w:pPr>
        <w:pStyle w:val="Razina3"/>
        <w:rPr>
          <w:lang w:val="hr-HR"/>
        </w:rPr>
      </w:pPr>
      <w:r w:rsidRPr="007A752C">
        <w:rPr>
          <w:lang w:val="hr-HR"/>
        </w:rPr>
        <w:t xml:space="preserve"> </w:t>
      </w:r>
      <w:bookmarkStart w:id="162" w:name="_Toc225768592"/>
      <w:r w:rsidR="2E2F3467" w:rsidRPr="007A752C">
        <w:rPr>
          <w:lang w:val="hr-HR"/>
        </w:rPr>
        <w:t>Matrice rizika</w:t>
      </w:r>
      <w:bookmarkEnd w:id="162"/>
    </w:p>
    <w:p w14:paraId="183E5266" w14:textId="77777777" w:rsidR="007C3632" w:rsidRPr="007A752C" w:rsidRDefault="007C3632" w:rsidP="007C3632">
      <w:pPr>
        <w:rPr>
          <w:lang w:eastAsia="en-US"/>
        </w:rPr>
      </w:pPr>
    </w:p>
    <w:p w14:paraId="29EBD9CA" w14:textId="77777777" w:rsidR="00AC5C50" w:rsidRPr="007A752C" w:rsidRDefault="2E2F3467" w:rsidP="0044678E">
      <w:pPr>
        <w:pStyle w:val="Razina4"/>
        <w:rPr>
          <w:lang w:val="hr-HR"/>
        </w:rPr>
      </w:pPr>
      <w:bookmarkStart w:id="163" w:name="_Toc225768593"/>
      <w:r w:rsidRPr="007A752C">
        <w:rPr>
          <w:lang w:val="hr-HR"/>
        </w:rPr>
        <w:t>Vjerojatnosti događaja</w:t>
      </w:r>
      <w:bookmarkEnd w:id="163"/>
    </w:p>
    <w:p w14:paraId="580EDFD7" w14:textId="77777777" w:rsidR="002E0033" w:rsidRPr="007A752C" w:rsidRDefault="002E0033" w:rsidP="002E0033">
      <w:pPr>
        <w:rPr>
          <w:lang w:eastAsia="hr-HR"/>
        </w:rPr>
      </w:pPr>
    </w:p>
    <w:p w14:paraId="4DAE238E" w14:textId="74C3B279" w:rsidR="002E0033" w:rsidRPr="007A752C" w:rsidRDefault="006711B0" w:rsidP="006711B0">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47</w:t>
      </w:r>
      <w:r w:rsidRPr="007A752C">
        <w:fldChar w:fldCharType="end"/>
      </w:r>
      <w:r w:rsidR="2E2F3467" w:rsidRPr="007A752C">
        <w:t>: Suša</w:t>
      </w:r>
      <w:r w:rsidR="008C2809">
        <w:t>-</w:t>
      </w:r>
      <w:r w:rsidR="2E2F3467" w:rsidRPr="007A752C">
        <w:t>određivanje vjerojatnosti događaja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1559"/>
        <w:gridCol w:w="2835"/>
        <w:gridCol w:w="2977"/>
      </w:tblGrid>
      <w:tr w:rsidR="002E0033" w:rsidRPr="007A752C" w14:paraId="734807F2" w14:textId="77777777" w:rsidTr="006711B0">
        <w:trPr>
          <w:jc w:val="center"/>
        </w:trPr>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2C96E05E" w14:textId="77777777" w:rsidR="002E0033" w:rsidRPr="007A752C" w:rsidRDefault="2E2F3467" w:rsidP="2E2F3467">
            <w:pPr>
              <w:jc w:val="left"/>
              <w:rPr>
                <w:rFonts w:ascii="Calibri" w:hAnsi="Calibri"/>
                <w:lang w:eastAsia="hr-HR"/>
              </w:rPr>
            </w:pPr>
            <w:r w:rsidRPr="007A752C">
              <w:rPr>
                <w:rFonts w:ascii="Calibri" w:hAnsi="Calibri"/>
                <w:b/>
                <w:bCs/>
                <w:color w:val="000000" w:themeColor="text1"/>
                <w:sz w:val="20"/>
                <w:lang w:eastAsia="hr-HR"/>
              </w:rPr>
              <w:t xml:space="preserve">Kategorija </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332A5190" w14:textId="77777777" w:rsidR="002E0033" w:rsidRPr="007A752C" w:rsidRDefault="2E2F3467" w:rsidP="2E2F3467">
            <w:pPr>
              <w:jc w:val="left"/>
              <w:rPr>
                <w:rFonts w:ascii="Calibri" w:hAnsi="Calibri"/>
                <w:lang w:eastAsia="hr-HR"/>
              </w:rPr>
            </w:pPr>
            <w:r w:rsidRPr="007A752C">
              <w:rPr>
                <w:rFonts w:ascii="Calibri" w:hAnsi="Calibri"/>
                <w:b/>
                <w:bCs/>
                <w:color w:val="000000" w:themeColor="text1"/>
                <w:sz w:val="20"/>
                <w:lang w:eastAsia="hr-HR"/>
              </w:rPr>
              <w:t xml:space="preserve">Kvalitativna </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87CBDD" w14:textId="77777777" w:rsidR="002E0033"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Vjerojatnost/frekvencija</w:t>
            </w:r>
          </w:p>
        </w:tc>
        <w:tc>
          <w:tcPr>
            <w:tcW w:w="297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69A4D338" w14:textId="77777777" w:rsidR="002E0033" w:rsidRPr="007A752C" w:rsidRDefault="2E2F3467" w:rsidP="2E2F3467">
            <w:pPr>
              <w:jc w:val="center"/>
              <w:rPr>
                <w:rFonts w:ascii="Calibri" w:hAnsi="Calibri"/>
                <w:sz w:val="20"/>
                <w:lang w:eastAsia="hr-HR"/>
              </w:rPr>
            </w:pPr>
            <w:r w:rsidRPr="007A752C">
              <w:rPr>
                <w:rFonts w:ascii="Calibri" w:hAnsi="Calibri"/>
                <w:sz w:val="20"/>
                <w:lang w:eastAsia="hr-HR"/>
              </w:rPr>
              <w:t>Ocjena kategorije vjerojatnosti*</w:t>
            </w:r>
          </w:p>
        </w:tc>
      </w:tr>
      <w:tr w:rsidR="002E0033" w:rsidRPr="007A752C" w14:paraId="0057903F" w14:textId="77777777" w:rsidTr="006711B0">
        <w:trPr>
          <w:jc w:val="center"/>
        </w:trPr>
        <w:tc>
          <w:tcPr>
            <w:tcW w:w="1276" w:type="dxa"/>
            <w:vMerge/>
            <w:tcBorders>
              <w:left w:val="single" w:sz="4" w:space="0" w:color="auto"/>
              <w:bottom w:val="single" w:sz="4" w:space="0" w:color="auto"/>
              <w:right w:val="single" w:sz="4" w:space="0" w:color="auto"/>
            </w:tcBorders>
            <w:vAlign w:val="center"/>
          </w:tcPr>
          <w:p w14:paraId="2D65D1BE" w14:textId="77777777" w:rsidR="002E0033" w:rsidRPr="007A752C" w:rsidRDefault="002E0033" w:rsidP="00ED2B55">
            <w:pPr>
              <w:jc w:val="left"/>
              <w:rPr>
                <w:rFonts w:ascii="Calibri" w:hAnsi="Calibri"/>
                <w:szCs w:val="24"/>
                <w:lang w:eastAsia="hr-HR"/>
              </w:rPr>
            </w:pPr>
          </w:p>
        </w:tc>
        <w:tc>
          <w:tcPr>
            <w:tcW w:w="1418" w:type="dxa"/>
            <w:vMerge/>
            <w:tcBorders>
              <w:left w:val="single" w:sz="4" w:space="0" w:color="auto"/>
              <w:bottom w:val="single" w:sz="4" w:space="0" w:color="auto"/>
              <w:right w:val="single" w:sz="4" w:space="0" w:color="auto"/>
            </w:tcBorders>
            <w:vAlign w:val="center"/>
          </w:tcPr>
          <w:p w14:paraId="362C1F32" w14:textId="77777777" w:rsidR="002E0033" w:rsidRPr="007A752C" w:rsidRDefault="002E0033" w:rsidP="00ED2B55">
            <w:pPr>
              <w:jc w:val="left"/>
              <w:rPr>
                <w:rFonts w:ascii="Calibri" w:hAnsi="Calibri"/>
                <w:szCs w:val="24"/>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B58B58" w14:textId="77777777" w:rsidR="002E0033"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Vjerojatnost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F8211" w14:textId="77777777" w:rsidR="002E0033" w:rsidRPr="007A752C" w:rsidRDefault="2E2F3467" w:rsidP="2E2F3467">
            <w:pPr>
              <w:jc w:val="center"/>
              <w:rPr>
                <w:rFonts w:ascii="Calibri" w:hAnsi="Calibri"/>
                <w:lang w:eastAsia="hr-HR"/>
              </w:rPr>
            </w:pPr>
            <w:r w:rsidRPr="007A752C">
              <w:rPr>
                <w:rFonts w:ascii="Calibri" w:hAnsi="Calibri"/>
                <w:b/>
                <w:bCs/>
                <w:color w:val="000000" w:themeColor="text1"/>
                <w:sz w:val="20"/>
                <w:lang w:eastAsia="hr-HR"/>
              </w:rPr>
              <w:t>Frekvencija</w:t>
            </w:r>
          </w:p>
        </w:tc>
        <w:tc>
          <w:tcPr>
            <w:tcW w:w="2977" w:type="dxa"/>
            <w:vMerge/>
            <w:tcBorders>
              <w:left w:val="single" w:sz="4" w:space="0" w:color="auto"/>
              <w:right w:val="single" w:sz="4" w:space="0" w:color="auto"/>
            </w:tcBorders>
            <w:vAlign w:val="center"/>
            <w:hideMark/>
          </w:tcPr>
          <w:p w14:paraId="581D8A82" w14:textId="77777777" w:rsidR="002E0033" w:rsidRPr="007A752C" w:rsidRDefault="002E0033" w:rsidP="00ED2B55">
            <w:pPr>
              <w:jc w:val="left"/>
              <w:rPr>
                <w:rFonts w:ascii="Calibri" w:hAnsi="Calibri"/>
                <w:sz w:val="20"/>
                <w:lang w:eastAsia="hr-HR"/>
              </w:rPr>
            </w:pPr>
          </w:p>
        </w:tc>
      </w:tr>
      <w:tr w:rsidR="002E0033" w:rsidRPr="007A752C" w14:paraId="316BB39B"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A456D65"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w:t>
            </w: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482917D"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mala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42972"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&lt;1%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6EDBA"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događaj u 100 godina i rjeđe </w:t>
            </w:r>
          </w:p>
        </w:tc>
        <w:tc>
          <w:tcPr>
            <w:tcW w:w="29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35AE763" w14:textId="77777777" w:rsidR="002E0033" w:rsidRPr="007A752C" w:rsidRDefault="002E0033" w:rsidP="00ED2B55">
            <w:pPr>
              <w:jc w:val="center"/>
              <w:rPr>
                <w:rFonts w:ascii="Calibri" w:hAnsi="Calibri"/>
                <w:b/>
                <w:sz w:val="20"/>
                <w:lang w:eastAsia="hr-HR"/>
              </w:rPr>
            </w:pPr>
          </w:p>
        </w:tc>
      </w:tr>
      <w:tr w:rsidR="002E0033" w:rsidRPr="007A752C" w14:paraId="25F6F97D"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0BD617B4"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2F58186D"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Malene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DE4BD"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 5%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D0A03"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20 do 100 godina</w:t>
            </w:r>
          </w:p>
        </w:tc>
        <w:tc>
          <w:tcPr>
            <w:tcW w:w="29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5E60FBF" w14:textId="77777777" w:rsidR="002E0033" w:rsidRPr="007A752C" w:rsidRDefault="002E0033" w:rsidP="00ED2B55">
            <w:pPr>
              <w:jc w:val="left"/>
              <w:rPr>
                <w:rFonts w:ascii="Calibri" w:hAnsi="Calibri"/>
                <w:szCs w:val="24"/>
                <w:lang w:eastAsia="hr-HR"/>
              </w:rPr>
            </w:pPr>
          </w:p>
        </w:tc>
      </w:tr>
      <w:tr w:rsidR="002E0033" w:rsidRPr="007A752C" w14:paraId="0C5A1541"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CE07DB"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100F10"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Umjerena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1E9CA0"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 50%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B685D"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 do 20 godina</w:t>
            </w:r>
          </w:p>
        </w:tc>
        <w:tc>
          <w:tcPr>
            <w:tcW w:w="2977" w:type="dxa"/>
            <w:tcBorders>
              <w:top w:val="single" w:sz="4" w:space="0" w:color="auto"/>
              <w:left w:val="single" w:sz="4" w:space="0" w:color="auto"/>
              <w:bottom w:val="single" w:sz="4" w:space="0" w:color="auto"/>
              <w:right w:val="single" w:sz="4" w:space="0" w:color="auto"/>
            </w:tcBorders>
            <w:shd w:val="clear" w:color="auto" w:fill="FFFF00"/>
            <w:vAlign w:val="center"/>
          </w:tcPr>
          <w:p w14:paraId="308F8124" w14:textId="77777777" w:rsidR="002E0033" w:rsidRPr="007A752C" w:rsidRDefault="002E0033" w:rsidP="2E2F3467">
            <w:pPr>
              <w:jc w:val="center"/>
              <w:rPr>
                <w:rFonts w:ascii="Calibri" w:hAnsi="Calibri"/>
                <w:b/>
                <w:bCs/>
                <w:lang w:eastAsia="hr-HR"/>
              </w:rPr>
            </w:pPr>
          </w:p>
        </w:tc>
      </w:tr>
      <w:tr w:rsidR="002E0033" w:rsidRPr="007A752C" w14:paraId="122EE474"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6EE038D"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4 </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40B271E"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87D24"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51 – 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5C6B7"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1 do 2 godina</w:t>
            </w:r>
          </w:p>
        </w:tc>
        <w:tc>
          <w:tcPr>
            <w:tcW w:w="2977" w:type="dxa"/>
            <w:tcBorders>
              <w:top w:val="single" w:sz="4" w:space="0" w:color="auto"/>
              <w:left w:val="single" w:sz="4" w:space="0" w:color="auto"/>
              <w:bottom w:val="single" w:sz="4" w:space="0" w:color="auto"/>
              <w:right w:val="single" w:sz="4" w:space="0" w:color="auto"/>
            </w:tcBorders>
            <w:shd w:val="clear" w:color="auto" w:fill="FFC000"/>
            <w:vAlign w:val="center"/>
          </w:tcPr>
          <w:p w14:paraId="72751EE3" w14:textId="500533E4" w:rsidR="002E0033" w:rsidRPr="007A752C" w:rsidRDefault="009108DE" w:rsidP="001D40D6">
            <w:pPr>
              <w:jc w:val="center"/>
              <w:rPr>
                <w:rFonts w:ascii="Calibri" w:hAnsi="Calibri"/>
                <w:szCs w:val="24"/>
                <w:lang w:eastAsia="hr-HR"/>
              </w:rPr>
            </w:pPr>
            <w:r>
              <w:rPr>
                <w:rFonts w:ascii="Calibri" w:hAnsi="Calibri"/>
                <w:szCs w:val="24"/>
                <w:lang w:eastAsia="hr-HR"/>
              </w:rPr>
              <w:t>X</w:t>
            </w:r>
          </w:p>
        </w:tc>
      </w:tr>
      <w:tr w:rsidR="002E0033" w:rsidRPr="007A752C" w14:paraId="46760004" w14:textId="77777777" w:rsidTr="006711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BFEDE87"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BABB735"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0681D"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&gt;98%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6DDC0" w14:textId="77777777" w:rsidR="002E003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godišnje ili češće</w:t>
            </w:r>
          </w:p>
        </w:tc>
        <w:tc>
          <w:tcPr>
            <w:tcW w:w="2977" w:type="dxa"/>
            <w:tcBorders>
              <w:top w:val="single" w:sz="4" w:space="0" w:color="auto"/>
              <w:left w:val="single" w:sz="4" w:space="0" w:color="auto"/>
              <w:bottom w:val="single" w:sz="4" w:space="0" w:color="auto"/>
              <w:right w:val="single" w:sz="4" w:space="0" w:color="auto"/>
            </w:tcBorders>
            <w:shd w:val="clear" w:color="auto" w:fill="FF0000"/>
            <w:vAlign w:val="center"/>
          </w:tcPr>
          <w:p w14:paraId="1935F7F4" w14:textId="5EC894E6" w:rsidR="002E0033" w:rsidRPr="007A752C" w:rsidRDefault="002E0033" w:rsidP="00ED2B55">
            <w:pPr>
              <w:jc w:val="center"/>
              <w:rPr>
                <w:rFonts w:ascii="Calibri" w:hAnsi="Calibri"/>
                <w:szCs w:val="24"/>
                <w:lang w:eastAsia="hr-HR"/>
              </w:rPr>
            </w:pPr>
          </w:p>
        </w:tc>
      </w:tr>
    </w:tbl>
    <w:p w14:paraId="37EB7205" w14:textId="69AE6500" w:rsidR="002E0033" w:rsidRDefault="2E2F3467" w:rsidP="2E2F3467">
      <w:pPr>
        <w:rPr>
          <w:sz w:val="20"/>
          <w:lang w:eastAsia="hr-HR"/>
        </w:rPr>
      </w:pPr>
      <w:r w:rsidRPr="007A752C">
        <w:rPr>
          <w:lang w:eastAsia="hr-HR"/>
        </w:rPr>
        <w:t>*</w:t>
      </w:r>
      <w:r w:rsidRPr="007A752C">
        <w:t xml:space="preserve"> </w:t>
      </w:r>
      <w:r w:rsidRPr="007A752C">
        <w:rPr>
          <w:sz w:val="20"/>
          <w:lang w:eastAsia="hr-HR"/>
        </w:rPr>
        <w:t>Vjerojatnost pojave označena je oznakom ×</w:t>
      </w:r>
    </w:p>
    <w:p w14:paraId="5E81F81D" w14:textId="77777777" w:rsidR="002E0033" w:rsidRPr="007A752C" w:rsidRDefault="002E0033" w:rsidP="002E0033">
      <w:pPr>
        <w:rPr>
          <w:lang w:eastAsia="hr-HR"/>
        </w:rPr>
      </w:pPr>
    </w:p>
    <w:p w14:paraId="3B18699F" w14:textId="77777777" w:rsidR="0044678E" w:rsidRPr="007A752C" w:rsidRDefault="2E2F3467" w:rsidP="0044678E">
      <w:pPr>
        <w:pStyle w:val="Razina4"/>
        <w:rPr>
          <w:lang w:val="hr-HR"/>
        </w:rPr>
      </w:pPr>
      <w:bookmarkStart w:id="164" w:name="_Toc225768594"/>
      <w:r w:rsidRPr="007A752C">
        <w:rPr>
          <w:lang w:val="hr-HR"/>
        </w:rPr>
        <w:t>Posljedice</w:t>
      </w:r>
      <w:bookmarkEnd w:id="164"/>
    </w:p>
    <w:p w14:paraId="3298C09E" w14:textId="77777777" w:rsidR="002E0033" w:rsidRPr="007A752C" w:rsidRDefault="00870454" w:rsidP="00EE73EA">
      <w:pPr>
        <w:pStyle w:val="Razina5"/>
      </w:pPr>
      <w:bookmarkStart w:id="165" w:name="_Toc225768595"/>
      <w:r w:rsidRPr="007A752C">
        <w:t>Posljedice na život i zdravlje ljudi</w:t>
      </w:r>
      <w:bookmarkEnd w:id="165"/>
    </w:p>
    <w:p w14:paraId="29224EA8" w14:textId="77777777" w:rsidR="00AC5C50" w:rsidRPr="007A752C" w:rsidRDefault="00AC5C50" w:rsidP="000E461C">
      <w:pPr>
        <w:rPr>
          <w:lang w:eastAsia="en-US"/>
        </w:rPr>
      </w:pPr>
    </w:p>
    <w:p w14:paraId="24305408" w14:textId="255374CD" w:rsidR="00870454"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48</w:t>
      </w:r>
      <w:r w:rsidRPr="007A752C">
        <w:fldChar w:fldCharType="end"/>
      </w:r>
      <w:r w:rsidR="2E2F3467" w:rsidRPr="007A752C">
        <w:rPr>
          <w:lang w:eastAsia="en-US"/>
        </w:rPr>
        <w:t xml:space="preserve">: Suša-ocjena kategorije utjecaja na život i zdravlje ljudi </w:t>
      </w:r>
    </w:p>
    <w:tbl>
      <w:tblPr>
        <w:tblStyle w:val="Reetkatablice15"/>
        <w:tblW w:w="0" w:type="auto"/>
        <w:jc w:val="center"/>
        <w:tblLook w:val="04A0" w:firstRow="1" w:lastRow="0" w:firstColumn="1" w:lastColumn="0" w:noHBand="0" w:noVBand="1"/>
      </w:tblPr>
      <w:tblGrid>
        <w:gridCol w:w="2265"/>
        <w:gridCol w:w="2265"/>
        <w:gridCol w:w="2265"/>
        <w:gridCol w:w="2265"/>
      </w:tblGrid>
      <w:tr w:rsidR="00870454" w:rsidRPr="007A752C" w14:paraId="454A4BDE" w14:textId="77777777" w:rsidTr="006711B0">
        <w:trPr>
          <w:jc w:val="center"/>
        </w:trPr>
        <w:tc>
          <w:tcPr>
            <w:tcW w:w="9060" w:type="dxa"/>
            <w:gridSpan w:val="4"/>
            <w:shd w:val="clear" w:color="auto" w:fill="F2F2F2" w:themeFill="background1" w:themeFillShade="F2"/>
          </w:tcPr>
          <w:p w14:paraId="6D1477F1"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Život i zdravlje ljudi</w:t>
            </w:r>
          </w:p>
        </w:tc>
      </w:tr>
      <w:tr w:rsidR="00870454" w:rsidRPr="007A752C" w14:paraId="5277BF24" w14:textId="77777777" w:rsidTr="006711B0">
        <w:trPr>
          <w:jc w:val="center"/>
        </w:trPr>
        <w:tc>
          <w:tcPr>
            <w:tcW w:w="2265" w:type="dxa"/>
            <w:shd w:val="clear" w:color="auto" w:fill="F2F2F2" w:themeFill="background1" w:themeFillShade="F2"/>
          </w:tcPr>
          <w:p w14:paraId="4E4D4C1B"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2265" w:type="dxa"/>
            <w:shd w:val="clear" w:color="auto" w:fill="F2F2F2" w:themeFill="background1" w:themeFillShade="F2"/>
          </w:tcPr>
          <w:p w14:paraId="066D7417"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2265" w:type="dxa"/>
            <w:shd w:val="clear" w:color="auto" w:fill="F2F2F2" w:themeFill="background1" w:themeFillShade="F2"/>
          </w:tcPr>
          <w:p w14:paraId="300B4663"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Kriterij % osoba JLP(R)S</w:t>
            </w:r>
          </w:p>
        </w:tc>
        <w:tc>
          <w:tcPr>
            <w:tcW w:w="2265" w:type="dxa"/>
            <w:shd w:val="clear" w:color="auto" w:fill="F2F2F2" w:themeFill="background1" w:themeFillShade="F2"/>
          </w:tcPr>
          <w:p w14:paraId="3B980800"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870454" w:rsidRPr="007A752C" w14:paraId="5154E46A"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56ECAB6F"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5079959E"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2265" w:type="dxa"/>
          </w:tcPr>
          <w:p w14:paraId="636DB57F" w14:textId="77777777" w:rsidR="00870454" w:rsidRPr="007A752C" w:rsidRDefault="00870454" w:rsidP="2E2F3467">
            <w:pPr>
              <w:jc w:val="left"/>
              <w:rPr>
                <w:rFonts w:ascii="Calibri" w:hAnsi="Calibri"/>
                <w:sz w:val="20"/>
                <w:lang w:eastAsia="en-US"/>
              </w:rPr>
            </w:pPr>
            <w:r w:rsidRPr="007A752C">
              <w:rPr>
                <w:rFonts w:ascii="Calibri" w:hAnsi="Calibri"/>
                <w:sz w:val="20"/>
                <w:vertAlign w:val="superscript"/>
                <w:lang w:eastAsia="en-US"/>
              </w:rPr>
              <w:footnoteReference w:id="8"/>
            </w:r>
            <w:r w:rsidRPr="007A752C">
              <w:rPr>
                <w:rFonts w:ascii="Calibri" w:hAnsi="Calibri"/>
                <w:sz w:val="20"/>
                <w:lang w:eastAsia="en-US"/>
              </w:rPr>
              <w:t>6&lt;0,001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2D8C6F2" w14:textId="77777777" w:rsidR="00870454" w:rsidRPr="007A752C" w:rsidRDefault="2E2F3467" w:rsidP="2E2F3467">
            <w:pPr>
              <w:jc w:val="center"/>
              <w:rPr>
                <w:rFonts w:ascii="Calibri" w:hAnsi="Calibri"/>
                <w:lang w:eastAsia="hr-HR"/>
              </w:rPr>
            </w:pPr>
            <w:r w:rsidRPr="007A752C">
              <w:rPr>
                <w:rFonts w:ascii="Calibri" w:hAnsi="Calibri"/>
                <w:lang w:eastAsia="hr-HR"/>
              </w:rPr>
              <w:t>X</w:t>
            </w:r>
          </w:p>
        </w:tc>
      </w:tr>
      <w:tr w:rsidR="00870454" w:rsidRPr="007A752C" w14:paraId="16B48B0D"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40CBA0AF"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5EE032D0"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2265" w:type="dxa"/>
          </w:tcPr>
          <w:p w14:paraId="5A0A3C37" w14:textId="77777777" w:rsidR="00870454" w:rsidRPr="007A752C" w:rsidRDefault="2E2F3467" w:rsidP="2E2F3467">
            <w:pPr>
              <w:jc w:val="left"/>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55B4DDF9" w14:textId="77777777" w:rsidR="00870454" w:rsidRPr="007A752C" w:rsidRDefault="00870454" w:rsidP="00ED2B55">
            <w:pPr>
              <w:jc w:val="left"/>
              <w:rPr>
                <w:rFonts w:ascii="Calibri" w:hAnsi="Calibri"/>
                <w:szCs w:val="24"/>
                <w:lang w:eastAsia="hr-HR"/>
              </w:rPr>
            </w:pPr>
          </w:p>
        </w:tc>
      </w:tr>
      <w:tr w:rsidR="00870454" w:rsidRPr="007A752C" w14:paraId="37623BA7"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27473349"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71874EE2"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2265" w:type="dxa"/>
          </w:tcPr>
          <w:p w14:paraId="6EEA2C5C" w14:textId="77777777" w:rsidR="00870454" w:rsidRPr="007A752C" w:rsidRDefault="2E2F3467" w:rsidP="2E2F3467">
            <w:pPr>
              <w:jc w:val="left"/>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28B4B3CB" w14:textId="77777777" w:rsidR="00870454" w:rsidRPr="007A752C" w:rsidRDefault="00870454" w:rsidP="00ED2B55">
            <w:pPr>
              <w:jc w:val="left"/>
              <w:rPr>
                <w:rFonts w:ascii="Calibri" w:hAnsi="Calibri"/>
                <w:szCs w:val="24"/>
                <w:lang w:eastAsia="hr-HR"/>
              </w:rPr>
            </w:pPr>
          </w:p>
        </w:tc>
      </w:tr>
      <w:tr w:rsidR="00870454" w:rsidRPr="007A752C" w14:paraId="0D47F318"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4E974564"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1C4DF15C"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2265" w:type="dxa"/>
          </w:tcPr>
          <w:p w14:paraId="75311CB4" w14:textId="77777777" w:rsidR="00870454" w:rsidRPr="007A752C" w:rsidRDefault="2E2F3467" w:rsidP="2E2F3467">
            <w:pPr>
              <w:jc w:val="left"/>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8270DC3" w14:textId="77777777" w:rsidR="00870454" w:rsidRPr="007A752C" w:rsidRDefault="00870454" w:rsidP="00ED2B55">
            <w:pPr>
              <w:jc w:val="left"/>
              <w:rPr>
                <w:rFonts w:ascii="Calibri" w:hAnsi="Calibri"/>
                <w:szCs w:val="24"/>
                <w:lang w:eastAsia="hr-HR"/>
              </w:rPr>
            </w:pPr>
          </w:p>
        </w:tc>
      </w:tr>
      <w:tr w:rsidR="00870454" w:rsidRPr="007A752C" w14:paraId="49699D66" w14:textId="77777777" w:rsidTr="006711B0">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1C459FEF"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361560DA"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2265" w:type="dxa"/>
          </w:tcPr>
          <w:p w14:paraId="6D315A8B" w14:textId="77777777" w:rsidR="00870454" w:rsidRPr="007A752C" w:rsidRDefault="2E2F3467" w:rsidP="2E2F3467">
            <w:pPr>
              <w:jc w:val="left"/>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196B6E0D" w14:textId="77777777" w:rsidR="00870454" w:rsidRPr="007A752C" w:rsidRDefault="00870454" w:rsidP="00ED2B55">
            <w:pPr>
              <w:jc w:val="center"/>
              <w:rPr>
                <w:rFonts w:ascii="Calibri" w:hAnsi="Calibri"/>
                <w:b/>
                <w:szCs w:val="24"/>
                <w:lang w:eastAsia="hr-HR"/>
              </w:rPr>
            </w:pPr>
          </w:p>
        </w:tc>
      </w:tr>
    </w:tbl>
    <w:p w14:paraId="73C82021" w14:textId="77777777" w:rsidR="00924EA8" w:rsidRPr="007A752C" w:rsidRDefault="00924EA8" w:rsidP="00924EA8"/>
    <w:p w14:paraId="5F85762A" w14:textId="77777777" w:rsidR="005D4E0C" w:rsidRPr="00B27F6B" w:rsidRDefault="005D4E0C" w:rsidP="006711B0">
      <w:pPr>
        <w:spacing w:line="276" w:lineRule="auto"/>
        <w:rPr>
          <w:rStyle w:val="eop"/>
          <w:color w:val="000000"/>
          <w:sz w:val="22"/>
          <w:szCs w:val="22"/>
          <w:shd w:val="clear" w:color="auto" w:fill="FFFFFF"/>
        </w:rPr>
      </w:pPr>
      <w:r w:rsidRPr="00B27F6B">
        <w:rPr>
          <w:rStyle w:val="normaltextrun"/>
          <w:color w:val="000000"/>
          <w:sz w:val="22"/>
          <w:szCs w:val="22"/>
          <w:shd w:val="clear" w:color="auto" w:fill="FFFFFF"/>
        </w:rPr>
        <w:t>Život i zdravlje ljudi neće biti neposredno ugrožen</w:t>
      </w:r>
      <w:r w:rsidR="00302EC8" w:rsidRPr="00B27F6B">
        <w:rPr>
          <w:rStyle w:val="normaltextrun"/>
          <w:color w:val="000000"/>
          <w:sz w:val="22"/>
          <w:szCs w:val="22"/>
          <w:shd w:val="clear" w:color="auto" w:fill="FFFFFF"/>
        </w:rPr>
        <w:t>i.</w:t>
      </w:r>
      <w:r w:rsidRPr="00B27F6B">
        <w:rPr>
          <w:rStyle w:val="eop"/>
          <w:color w:val="000000"/>
          <w:sz w:val="22"/>
          <w:szCs w:val="22"/>
          <w:shd w:val="clear" w:color="auto" w:fill="FFFFFF"/>
        </w:rPr>
        <w:t> </w:t>
      </w:r>
    </w:p>
    <w:p w14:paraId="604536BC" w14:textId="77777777" w:rsidR="0039633B" w:rsidRPr="007A752C" w:rsidRDefault="0039633B" w:rsidP="006711B0">
      <w:pPr>
        <w:spacing w:line="276" w:lineRule="auto"/>
      </w:pPr>
    </w:p>
    <w:p w14:paraId="0493742C" w14:textId="08E3DBC3" w:rsidR="00D4535F" w:rsidRDefault="00302EC8" w:rsidP="006711B0">
      <w:pPr>
        <w:spacing w:line="276" w:lineRule="auto"/>
        <w:textAlignment w:val="baseline"/>
        <w:rPr>
          <w:rFonts w:cs="Segoe UI"/>
          <w:b/>
          <w:i/>
          <w:sz w:val="22"/>
          <w:szCs w:val="22"/>
          <w:lang w:eastAsia="hr-HR"/>
        </w:rPr>
      </w:pPr>
      <w:r w:rsidRPr="007A752C">
        <w:rPr>
          <w:rFonts w:cs="Segoe UI"/>
          <w:sz w:val="22"/>
          <w:szCs w:val="22"/>
          <w:lang w:eastAsia="hr-HR"/>
        </w:rPr>
        <w:t xml:space="preserve">Posljedice na život i zdravlje ljudi nalaze se u </w:t>
      </w:r>
      <w:r w:rsidRPr="007A752C">
        <w:rPr>
          <w:rFonts w:cs="Segoe UI"/>
          <w:b/>
          <w:i/>
          <w:sz w:val="22"/>
          <w:szCs w:val="22"/>
          <w:lang w:eastAsia="hr-HR"/>
        </w:rPr>
        <w:t>kategoriji 1 – neznatne posljedice.</w:t>
      </w:r>
    </w:p>
    <w:p w14:paraId="5F55AF1C" w14:textId="77777777" w:rsidR="006711B0" w:rsidRPr="007A752C" w:rsidRDefault="2E2F3467" w:rsidP="00EE73EA">
      <w:pPr>
        <w:pStyle w:val="Razina5"/>
      </w:pPr>
      <w:r w:rsidRPr="007A752C">
        <w:t xml:space="preserve">    </w:t>
      </w:r>
      <w:bookmarkStart w:id="166" w:name="_Toc225768596"/>
      <w:r w:rsidRPr="007A752C">
        <w:t>Posljedice na gospodarstvo</w:t>
      </w:r>
      <w:bookmarkEnd w:id="166"/>
    </w:p>
    <w:p w14:paraId="752B9C9C" w14:textId="77777777" w:rsidR="006711B0" w:rsidRPr="007A752C" w:rsidRDefault="006711B0" w:rsidP="006711B0"/>
    <w:p w14:paraId="25240BE7" w14:textId="2A62BA14" w:rsidR="00870454"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49</w:t>
      </w:r>
      <w:r w:rsidRPr="007A752C">
        <w:fldChar w:fldCharType="end"/>
      </w:r>
      <w:r w:rsidR="2E2F3467" w:rsidRPr="007A752C">
        <w:rPr>
          <w:lang w:eastAsia="en-US"/>
        </w:rPr>
        <w:t xml:space="preserve">: Suša-ocjena kategorije utjecaja na gospodarstvo </w:t>
      </w:r>
    </w:p>
    <w:tbl>
      <w:tblPr>
        <w:tblStyle w:val="Reetkatablice161"/>
        <w:tblW w:w="0" w:type="auto"/>
        <w:jc w:val="center"/>
        <w:tblLook w:val="04A0" w:firstRow="1" w:lastRow="0" w:firstColumn="1" w:lastColumn="0" w:noHBand="0" w:noVBand="1"/>
      </w:tblPr>
      <w:tblGrid>
        <w:gridCol w:w="1271"/>
        <w:gridCol w:w="1701"/>
        <w:gridCol w:w="3823"/>
        <w:gridCol w:w="2265"/>
      </w:tblGrid>
      <w:tr w:rsidR="00870454" w:rsidRPr="007A752C" w14:paraId="7E3667E8" w14:textId="77777777" w:rsidTr="006711B0">
        <w:trPr>
          <w:jc w:val="center"/>
        </w:trPr>
        <w:tc>
          <w:tcPr>
            <w:tcW w:w="9060" w:type="dxa"/>
            <w:gridSpan w:val="4"/>
            <w:shd w:val="clear" w:color="auto" w:fill="F2F2F2" w:themeFill="background1" w:themeFillShade="F2"/>
          </w:tcPr>
          <w:p w14:paraId="72E960E0"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Gospodarstvo</w:t>
            </w:r>
          </w:p>
        </w:tc>
      </w:tr>
      <w:tr w:rsidR="00870454" w:rsidRPr="007A752C" w14:paraId="0CCA1309" w14:textId="77777777" w:rsidTr="006711B0">
        <w:trPr>
          <w:jc w:val="center"/>
        </w:trPr>
        <w:tc>
          <w:tcPr>
            <w:tcW w:w="1271" w:type="dxa"/>
            <w:shd w:val="clear" w:color="auto" w:fill="F2F2F2" w:themeFill="background1" w:themeFillShade="F2"/>
          </w:tcPr>
          <w:p w14:paraId="083D3D46"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30646200"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16105CFD"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0CCC183A"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870454" w:rsidRPr="007A752C" w14:paraId="29DEE171"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3F48E8F5"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6B1DCAAE"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70F56095"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10871936" w14:textId="77777777" w:rsidR="00870454" w:rsidRPr="007A752C" w:rsidRDefault="00870454" w:rsidP="00870454">
            <w:pPr>
              <w:jc w:val="left"/>
              <w:rPr>
                <w:rFonts w:ascii="Calibri" w:hAnsi="Calibri"/>
                <w:szCs w:val="24"/>
                <w:lang w:eastAsia="hr-HR"/>
              </w:rPr>
            </w:pPr>
          </w:p>
        </w:tc>
      </w:tr>
      <w:tr w:rsidR="00870454" w:rsidRPr="007A752C" w14:paraId="4CC3BF8A"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667B8810"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2C1FA9C0"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55BFFFB8"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41C20EEF" w14:textId="2ABDCA7E" w:rsidR="00870454" w:rsidRPr="007A752C" w:rsidRDefault="00ED5C3A" w:rsidP="00ED5C3A">
            <w:pPr>
              <w:jc w:val="center"/>
              <w:rPr>
                <w:rFonts w:ascii="Calibri" w:hAnsi="Calibri"/>
                <w:szCs w:val="24"/>
                <w:lang w:eastAsia="hr-HR"/>
              </w:rPr>
            </w:pPr>
            <w:r>
              <w:rPr>
                <w:rFonts w:ascii="Calibri" w:hAnsi="Calibri"/>
                <w:szCs w:val="24"/>
                <w:lang w:eastAsia="hr-HR"/>
              </w:rPr>
              <w:t>x</w:t>
            </w:r>
          </w:p>
        </w:tc>
      </w:tr>
      <w:tr w:rsidR="00870454" w:rsidRPr="007A752C" w14:paraId="0FA03ECB"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0C97ED5F"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3B7A1FFE"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572A1BE1"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057C60F5" w14:textId="2B3C2F14" w:rsidR="00870454" w:rsidRPr="007A752C" w:rsidRDefault="00870454" w:rsidP="009108DE">
            <w:pPr>
              <w:jc w:val="center"/>
              <w:rPr>
                <w:rFonts w:ascii="Calibri" w:hAnsi="Calibri"/>
                <w:szCs w:val="24"/>
                <w:lang w:eastAsia="hr-HR"/>
              </w:rPr>
            </w:pPr>
          </w:p>
        </w:tc>
      </w:tr>
      <w:tr w:rsidR="00870454" w:rsidRPr="007A752C" w14:paraId="47BC7779"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1195B689"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37884F81"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035EE860"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6B055C8D" w14:textId="2A2438DA" w:rsidR="00870454" w:rsidRPr="007A752C" w:rsidRDefault="00870454" w:rsidP="00C3220E">
            <w:pPr>
              <w:jc w:val="center"/>
              <w:rPr>
                <w:rFonts w:ascii="Calibri" w:hAnsi="Calibri"/>
                <w:szCs w:val="24"/>
                <w:lang w:eastAsia="hr-HR"/>
              </w:rPr>
            </w:pPr>
          </w:p>
        </w:tc>
      </w:tr>
      <w:tr w:rsidR="00870454" w:rsidRPr="007A752C" w14:paraId="3C140A11"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24402650"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4C0A9E3C"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4E652F19"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1ACCC0FA" w14:textId="0811B79E" w:rsidR="00870454" w:rsidRPr="007A752C" w:rsidRDefault="00870454" w:rsidP="2E2F3467">
            <w:pPr>
              <w:jc w:val="center"/>
              <w:rPr>
                <w:rFonts w:ascii="Calibri" w:hAnsi="Calibri"/>
                <w:b/>
                <w:bCs/>
                <w:lang w:eastAsia="hr-HR"/>
              </w:rPr>
            </w:pPr>
          </w:p>
        </w:tc>
      </w:tr>
    </w:tbl>
    <w:p w14:paraId="270F5EF6" w14:textId="3FFA536F" w:rsidR="008C2809" w:rsidRDefault="0086304F" w:rsidP="006711B0">
      <w:pPr>
        <w:spacing w:line="276" w:lineRule="auto"/>
        <w:rPr>
          <w:rStyle w:val="normaltextrun"/>
          <w:sz w:val="22"/>
          <w:szCs w:val="22"/>
          <w:shd w:val="clear" w:color="auto" w:fill="FFFFFF"/>
        </w:rPr>
      </w:pPr>
      <w:r>
        <w:rPr>
          <w:rStyle w:val="normaltextrun"/>
          <w:sz w:val="22"/>
          <w:szCs w:val="22"/>
          <w:shd w:val="clear" w:color="auto" w:fill="FFFFFF"/>
        </w:rPr>
        <w:t>Gubitci</w:t>
      </w:r>
      <w:r w:rsidR="005D4E0C" w:rsidRPr="008C2809">
        <w:rPr>
          <w:rStyle w:val="normaltextrun"/>
          <w:sz w:val="22"/>
          <w:szCs w:val="22"/>
          <w:shd w:val="clear" w:color="auto" w:fill="FFFFFF"/>
        </w:rPr>
        <w:t xml:space="preserve"> u gospodarstvu u slučaju ekstremne suše najviše se osjete u poljoprivredi. Šteta od suše za Općinu </w:t>
      </w:r>
      <w:r w:rsidR="00127A6D">
        <w:rPr>
          <w:rStyle w:val="normaltextrun"/>
          <w:sz w:val="22"/>
          <w:szCs w:val="22"/>
          <w:shd w:val="clear" w:color="auto" w:fill="FFFFFF"/>
        </w:rPr>
        <w:t>Vladislavci</w:t>
      </w:r>
      <w:r w:rsidR="005D4E0C" w:rsidRPr="008C2809">
        <w:rPr>
          <w:rStyle w:val="normaltextrun"/>
          <w:sz w:val="22"/>
          <w:szCs w:val="22"/>
          <w:shd w:val="clear" w:color="auto" w:fill="FFFFFF"/>
        </w:rPr>
        <w:t xml:space="preserve"> u 20</w:t>
      </w:r>
      <w:r w:rsidR="00ED5C3A">
        <w:rPr>
          <w:rStyle w:val="normaltextrun"/>
          <w:sz w:val="22"/>
          <w:szCs w:val="22"/>
          <w:shd w:val="clear" w:color="auto" w:fill="FFFFFF"/>
        </w:rPr>
        <w:t>15</w:t>
      </w:r>
      <w:r w:rsidR="005D4E0C" w:rsidRPr="008C2809">
        <w:rPr>
          <w:rStyle w:val="normaltextrun"/>
          <w:sz w:val="22"/>
          <w:szCs w:val="22"/>
          <w:shd w:val="clear" w:color="auto" w:fill="FFFFFF"/>
        </w:rPr>
        <w:t>. godini</w:t>
      </w:r>
      <w:r w:rsidR="00C3220E">
        <w:rPr>
          <w:rStyle w:val="normaltextrun"/>
          <w:sz w:val="22"/>
          <w:szCs w:val="22"/>
          <w:shd w:val="clear" w:color="auto" w:fill="FFFFFF"/>
        </w:rPr>
        <w:t xml:space="preserve"> iznos</w:t>
      </w:r>
      <w:r w:rsidR="009108DE">
        <w:rPr>
          <w:rStyle w:val="normaltextrun"/>
          <w:sz w:val="22"/>
          <w:szCs w:val="22"/>
          <w:shd w:val="clear" w:color="auto" w:fill="FFFFFF"/>
        </w:rPr>
        <w:t xml:space="preserve">ila je </w:t>
      </w:r>
      <w:r w:rsidR="00ED5C3A" w:rsidRPr="00ED5C3A">
        <w:rPr>
          <w:rFonts w:ascii="Calibri" w:hAnsi="Calibri"/>
          <w:sz w:val="20"/>
        </w:rPr>
        <w:t xml:space="preserve">5.647.185,77 kn </w:t>
      </w:r>
      <w:r w:rsidR="00ED5C3A">
        <w:rPr>
          <w:rFonts w:ascii="Calibri" w:hAnsi="Calibri"/>
          <w:sz w:val="20"/>
        </w:rPr>
        <w:t xml:space="preserve"> što je otprilike </w:t>
      </w:r>
      <w:r w:rsidR="00ED5C3A" w:rsidRPr="00ED5C3A">
        <w:rPr>
          <w:rStyle w:val="normaltextrun"/>
          <w:sz w:val="22"/>
          <w:szCs w:val="22"/>
          <w:shd w:val="clear" w:color="auto" w:fill="FFFFFF"/>
        </w:rPr>
        <w:t>749</w:t>
      </w:r>
      <w:r w:rsidR="00ED5C3A">
        <w:rPr>
          <w:rStyle w:val="normaltextrun"/>
          <w:sz w:val="22"/>
          <w:szCs w:val="22"/>
          <w:shd w:val="clear" w:color="auto" w:fill="FFFFFF"/>
        </w:rPr>
        <w:t>.</w:t>
      </w:r>
      <w:r w:rsidR="00ED5C3A" w:rsidRPr="00ED5C3A">
        <w:rPr>
          <w:rStyle w:val="normaltextrun"/>
          <w:sz w:val="22"/>
          <w:szCs w:val="22"/>
          <w:shd w:val="clear" w:color="auto" w:fill="FFFFFF"/>
        </w:rPr>
        <w:t xml:space="preserve">510.25 </w:t>
      </w:r>
      <w:r w:rsidR="00031DE7">
        <w:rPr>
          <w:rFonts w:ascii="Calibri" w:hAnsi="Calibri"/>
          <w:sz w:val="20"/>
        </w:rPr>
        <w:t>eur</w:t>
      </w:r>
      <w:r w:rsidR="00031DE7">
        <w:rPr>
          <w:rStyle w:val="normaltextrun"/>
          <w:sz w:val="22"/>
          <w:szCs w:val="22"/>
          <w:shd w:val="clear" w:color="auto" w:fill="FFFFFF"/>
        </w:rPr>
        <w:t xml:space="preserve"> </w:t>
      </w:r>
      <w:r w:rsidR="009108DE">
        <w:rPr>
          <w:rStyle w:val="normaltextrun"/>
          <w:sz w:val="22"/>
          <w:szCs w:val="22"/>
          <w:shd w:val="clear" w:color="auto" w:fill="FFFFFF"/>
        </w:rPr>
        <w:t xml:space="preserve">što je </w:t>
      </w:r>
      <w:r w:rsidR="00ED5C3A">
        <w:rPr>
          <w:rStyle w:val="normaltextrun"/>
          <w:sz w:val="22"/>
          <w:szCs w:val="22"/>
          <w:shd w:val="clear" w:color="auto" w:fill="FFFFFF"/>
        </w:rPr>
        <w:t>4,22</w:t>
      </w:r>
      <w:r w:rsidR="009108DE">
        <w:rPr>
          <w:rStyle w:val="normaltextrun"/>
          <w:sz w:val="22"/>
          <w:szCs w:val="22"/>
          <w:shd w:val="clear" w:color="auto" w:fill="FFFFFF"/>
        </w:rPr>
        <w:t xml:space="preserve">% proračuna. </w:t>
      </w:r>
    </w:p>
    <w:p w14:paraId="66BAC7F5" w14:textId="77777777" w:rsidR="00031DE7" w:rsidRPr="008C2809" w:rsidRDefault="00031DE7" w:rsidP="006711B0">
      <w:pPr>
        <w:spacing w:line="276" w:lineRule="auto"/>
        <w:rPr>
          <w:rStyle w:val="normaltextrun"/>
          <w:sz w:val="22"/>
          <w:szCs w:val="22"/>
          <w:shd w:val="clear" w:color="auto" w:fill="FFFFFF"/>
        </w:rPr>
      </w:pPr>
    </w:p>
    <w:p w14:paraId="48AFFA3A" w14:textId="1516DA6B" w:rsidR="008C2809" w:rsidRPr="007A752C" w:rsidRDefault="00021381" w:rsidP="00EE73EA">
      <w:pPr>
        <w:spacing w:line="276" w:lineRule="auto"/>
        <w:textAlignment w:val="baseline"/>
        <w:rPr>
          <w:rFonts w:cs="Segoe UI"/>
          <w:b/>
          <w:i/>
          <w:sz w:val="22"/>
          <w:szCs w:val="22"/>
          <w:lang w:eastAsia="hr-HR"/>
        </w:rPr>
      </w:pPr>
      <w:r w:rsidRPr="007A752C">
        <w:rPr>
          <w:rFonts w:cs="Segoe UI"/>
          <w:sz w:val="22"/>
          <w:szCs w:val="22"/>
          <w:lang w:eastAsia="hr-HR"/>
        </w:rPr>
        <w:t xml:space="preserve">Posljedice na gospodarstvo nalaze se u </w:t>
      </w:r>
      <w:r w:rsidRPr="007A752C">
        <w:rPr>
          <w:rFonts w:cs="Segoe UI"/>
          <w:b/>
          <w:i/>
          <w:sz w:val="22"/>
          <w:szCs w:val="22"/>
          <w:lang w:eastAsia="hr-HR"/>
        </w:rPr>
        <w:t xml:space="preserve">kategoriji </w:t>
      </w:r>
      <w:r w:rsidR="00ED5C3A">
        <w:rPr>
          <w:rFonts w:cs="Segoe UI"/>
          <w:b/>
          <w:i/>
          <w:sz w:val="22"/>
          <w:szCs w:val="22"/>
          <w:lang w:eastAsia="hr-HR"/>
        </w:rPr>
        <w:t>2</w:t>
      </w:r>
      <w:r w:rsidRPr="007A752C">
        <w:rPr>
          <w:rFonts w:cs="Segoe UI"/>
          <w:b/>
          <w:i/>
          <w:sz w:val="22"/>
          <w:szCs w:val="22"/>
          <w:lang w:eastAsia="hr-HR"/>
        </w:rPr>
        <w:t xml:space="preserve"> – </w:t>
      </w:r>
      <w:r w:rsidR="00ED5C3A">
        <w:rPr>
          <w:rFonts w:cs="Segoe UI"/>
          <w:b/>
          <w:i/>
          <w:sz w:val="22"/>
          <w:szCs w:val="22"/>
          <w:lang w:eastAsia="hr-HR"/>
        </w:rPr>
        <w:t>malene</w:t>
      </w:r>
      <w:r w:rsidRPr="007A752C">
        <w:rPr>
          <w:rFonts w:cs="Segoe UI"/>
          <w:b/>
          <w:i/>
          <w:sz w:val="22"/>
          <w:szCs w:val="22"/>
          <w:lang w:eastAsia="hr-HR"/>
        </w:rPr>
        <w:t xml:space="preserve"> posljedice.</w:t>
      </w:r>
    </w:p>
    <w:p w14:paraId="39BFDF33" w14:textId="77777777" w:rsidR="00870454" w:rsidRPr="007A752C" w:rsidRDefault="2E2F3467" w:rsidP="00EE73EA">
      <w:pPr>
        <w:pStyle w:val="Razina5"/>
      </w:pPr>
      <w:bookmarkStart w:id="167" w:name="_Toc225768597"/>
      <w:r w:rsidRPr="007A752C">
        <w:t>Posljedice na društvenu stabilnost i politiku</w:t>
      </w:r>
      <w:bookmarkEnd w:id="167"/>
    </w:p>
    <w:p w14:paraId="10E27DB3" w14:textId="77777777" w:rsidR="0044678E" w:rsidRPr="007A752C" w:rsidRDefault="0044678E" w:rsidP="0044678E">
      <w:pPr>
        <w:rPr>
          <w:lang w:eastAsia="hr-HR"/>
        </w:rPr>
      </w:pPr>
    </w:p>
    <w:p w14:paraId="5BFCEB28" w14:textId="175DFDA8" w:rsidR="00870454"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50</w:t>
      </w:r>
      <w:r w:rsidRPr="007A752C">
        <w:fldChar w:fldCharType="end"/>
      </w:r>
      <w:r w:rsidR="2E2F3467" w:rsidRPr="007A752C">
        <w:rPr>
          <w:lang w:eastAsia="en-US"/>
        </w:rPr>
        <w:t>: Suša- ocjena kategorije ut</w:t>
      </w:r>
      <w:r w:rsidR="0094771C">
        <w:rPr>
          <w:lang w:eastAsia="en-US"/>
        </w:rPr>
        <w:t>jecaja na društvenu stabilnost i politiku- oštećena kritična infrastruktura</w:t>
      </w:r>
      <w:r w:rsidR="2E2F3467" w:rsidRPr="007A752C">
        <w:rPr>
          <w:lang w:eastAsia="en-US"/>
        </w:rPr>
        <w:t xml:space="preserve"> </w:t>
      </w:r>
    </w:p>
    <w:tbl>
      <w:tblPr>
        <w:tblStyle w:val="Reetkatablice171"/>
        <w:tblW w:w="0" w:type="auto"/>
        <w:jc w:val="center"/>
        <w:tblLook w:val="04A0" w:firstRow="1" w:lastRow="0" w:firstColumn="1" w:lastColumn="0" w:noHBand="0" w:noVBand="1"/>
      </w:tblPr>
      <w:tblGrid>
        <w:gridCol w:w="1271"/>
        <w:gridCol w:w="1701"/>
        <w:gridCol w:w="3823"/>
        <w:gridCol w:w="2265"/>
      </w:tblGrid>
      <w:tr w:rsidR="00870454" w:rsidRPr="007A752C" w14:paraId="0689D881" w14:textId="77777777" w:rsidTr="006711B0">
        <w:trPr>
          <w:jc w:val="center"/>
        </w:trPr>
        <w:tc>
          <w:tcPr>
            <w:tcW w:w="9060" w:type="dxa"/>
            <w:gridSpan w:val="4"/>
            <w:shd w:val="clear" w:color="auto" w:fill="F2F2F2" w:themeFill="background1" w:themeFillShade="F2"/>
          </w:tcPr>
          <w:p w14:paraId="10D6410A"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870454" w:rsidRPr="007A752C" w14:paraId="465FF29D" w14:textId="77777777" w:rsidTr="006711B0">
        <w:trPr>
          <w:jc w:val="center"/>
        </w:trPr>
        <w:tc>
          <w:tcPr>
            <w:tcW w:w="9060" w:type="dxa"/>
            <w:gridSpan w:val="4"/>
            <w:shd w:val="clear" w:color="auto" w:fill="F2F2F2" w:themeFill="background1" w:themeFillShade="F2"/>
          </w:tcPr>
          <w:p w14:paraId="7143855B"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oštećena kritična infrastruktura</w:t>
            </w:r>
          </w:p>
        </w:tc>
      </w:tr>
      <w:tr w:rsidR="00870454" w:rsidRPr="007A752C" w14:paraId="51F36DEC" w14:textId="77777777" w:rsidTr="006711B0">
        <w:trPr>
          <w:jc w:val="center"/>
        </w:trPr>
        <w:tc>
          <w:tcPr>
            <w:tcW w:w="1271" w:type="dxa"/>
            <w:shd w:val="clear" w:color="auto" w:fill="F2F2F2" w:themeFill="background1" w:themeFillShade="F2"/>
          </w:tcPr>
          <w:p w14:paraId="69EB42EE"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017392C2"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49D1DE57"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134B7C7C"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870454" w:rsidRPr="007A752C" w14:paraId="49A452A1"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02CCDE84"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08811106"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5A76C6F5"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19BB832F" w14:textId="77777777" w:rsidR="00870454" w:rsidRPr="007A752C" w:rsidRDefault="2E2F3467" w:rsidP="2E2F3467">
            <w:pPr>
              <w:jc w:val="center"/>
              <w:rPr>
                <w:rFonts w:ascii="Calibri" w:hAnsi="Calibri"/>
                <w:lang w:eastAsia="hr-HR"/>
              </w:rPr>
            </w:pPr>
            <w:r w:rsidRPr="007A752C">
              <w:rPr>
                <w:rFonts w:ascii="Calibri" w:hAnsi="Calibri"/>
                <w:lang w:eastAsia="hr-HR"/>
              </w:rPr>
              <w:t>X</w:t>
            </w:r>
          </w:p>
        </w:tc>
      </w:tr>
      <w:tr w:rsidR="00870454" w:rsidRPr="007A752C" w14:paraId="24948331"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4002B8F0"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437DAFD8"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47CFD772"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0B89126C" w14:textId="77777777" w:rsidR="00870454" w:rsidRPr="007A752C" w:rsidRDefault="00870454" w:rsidP="00870454">
            <w:pPr>
              <w:jc w:val="left"/>
              <w:rPr>
                <w:rFonts w:ascii="Calibri" w:hAnsi="Calibri"/>
                <w:szCs w:val="24"/>
                <w:lang w:eastAsia="hr-HR"/>
              </w:rPr>
            </w:pPr>
          </w:p>
        </w:tc>
      </w:tr>
      <w:tr w:rsidR="00870454" w:rsidRPr="007A752C" w14:paraId="1A6B1353"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7079ACFD"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06EE5CFA"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01718810"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7B7D8BDA" w14:textId="77777777" w:rsidR="00870454" w:rsidRPr="007A752C" w:rsidRDefault="00870454" w:rsidP="00870454">
            <w:pPr>
              <w:jc w:val="left"/>
              <w:rPr>
                <w:rFonts w:ascii="Calibri" w:hAnsi="Calibri"/>
                <w:szCs w:val="24"/>
                <w:lang w:eastAsia="hr-HR"/>
              </w:rPr>
            </w:pPr>
          </w:p>
        </w:tc>
      </w:tr>
      <w:tr w:rsidR="00870454" w:rsidRPr="007A752C" w14:paraId="25630472"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18D1102D"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27664A98"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1A485E32"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655267BF" w14:textId="77777777" w:rsidR="00870454" w:rsidRPr="007A752C" w:rsidRDefault="00870454" w:rsidP="00870454">
            <w:pPr>
              <w:jc w:val="left"/>
              <w:rPr>
                <w:rFonts w:ascii="Calibri" w:hAnsi="Calibri"/>
                <w:szCs w:val="24"/>
                <w:lang w:eastAsia="hr-HR"/>
              </w:rPr>
            </w:pPr>
          </w:p>
        </w:tc>
      </w:tr>
      <w:tr w:rsidR="00870454" w:rsidRPr="007A752C" w14:paraId="0EB43879"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62AE5F21"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56846D66"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3165B7EC"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264DB8B8" w14:textId="77777777" w:rsidR="00870454" w:rsidRPr="007A752C" w:rsidRDefault="00870454" w:rsidP="00870454">
            <w:pPr>
              <w:jc w:val="left"/>
              <w:rPr>
                <w:rFonts w:ascii="Calibri" w:hAnsi="Calibri"/>
                <w:szCs w:val="24"/>
                <w:lang w:eastAsia="hr-HR"/>
              </w:rPr>
            </w:pPr>
          </w:p>
        </w:tc>
      </w:tr>
    </w:tbl>
    <w:p w14:paraId="32E73454" w14:textId="77777777" w:rsidR="00870454" w:rsidRPr="007A752C" w:rsidRDefault="00870454" w:rsidP="00870454">
      <w:pPr>
        <w:jc w:val="left"/>
        <w:rPr>
          <w:rFonts w:ascii="Calibri" w:hAnsi="Calibri"/>
          <w:b/>
          <w:szCs w:val="24"/>
          <w:lang w:eastAsia="en-US"/>
        </w:rPr>
      </w:pPr>
    </w:p>
    <w:p w14:paraId="4E85726E" w14:textId="77777777" w:rsidR="00524C7A" w:rsidRDefault="00524C7A" w:rsidP="006711B0">
      <w:pPr>
        <w:pStyle w:val="Opisslike"/>
      </w:pPr>
    </w:p>
    <w:p w14:paraId="6ACF4119" w14:textId="4DD53646" w:rsidR="00870454" w:rsidRPr="007A752C" w:rsidRDefault="006711B0" w:rsidP="006711B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51</w:t>
      </w:r>
      <w:r w:rsidRPr="007A752C">
        <w:fldChar w:fldCharType="end"/>
      </w:r>
      <w:r w:rsidR="2E2F3467" w:rsidRPr="007A752C">
        <w:rPr>
          <w:lang w:eastAsia="en-US"/>
        </w:rPr>
        <w:t>: Suša -ocjena kategorije utjecaja na društvenu stabilnost i politiku- štete/</w:t>
      </w:r>
      <w:r w:rsidR="0086304F">
        <w:rPr>
          <w:lang w:eastAsia="en-US"/>
        </w:rPr>
        <w:t>gubitci</w:t>
      </w:r>
      <w:r w:rsidR="2E2F3467" w:rsidRPr="007A752C">
        <w:rPr>
          <w:lang w:eastAsia="en-US"/>
        </w:rPr>
        <w:t xml:space="preserve"> na građevinama od </w:t>
      </w:r>
    </w:p>
    <w:p w14:paraId="2C0139F8" w14:textId="77777777" w:rsidR="00870454" w:rsidRPr="007A752C" w:rsidRDefault="2E2F3467" w:rsidP="006711B0">
      <w:pPr>
        <w:pStyle w:val="Opisslike"/>
        <w:rPr>
          <w:lang w:eastAsia="en-US"/>
        </w:rPr>
      </w:pPr>
      <w:r w:rsidRPr="007A752C">
        <w:rPr>
          <w:lang w:eastAsia="en-US"/>
        </w:rPr>
        <w:t xml:space="preserve">javnog društvenog značaja </w:t>
      </w:r>
    </w:p>
    <w:tbl>
      <w:tblPr>
        <w:tblStyle w:val="Reetkatablice172"/>
        <w:tblW w:w="0" w:type="auto"/>
        <w:jc w:val="center"/>
        <w:tblLook w:val="04A0" w:firstRow="1" w:lastRow="0" w:firstColumn="1" w:lastColumn="0" w:noHBand="0" w:noVBand="1"/>
      </w:tblPr>
      <w:tblGrid>
        <w:gridCol w:w="1271"/>
        <w:gridCol w:w="1701"/>
        <w:gridCol w:w="3823"/>
        <w:gridCol w:w="2265"/>
      </w:tblGrid>
      <w:tr w:rsidR="00870454" w:rsidRPr="007A752C" w14:paraId="61885523" w14:textId="77777777" w:rsidTr="006711B0">
        <w:trPr>
          <w:jc w:val="center"/>
        </w:trPr>
        <w:tc>
          <w:tcPr>
            <w:tcW w:w="9060" w:type="dxa"/>
            <w:gridSpan w:val="4"/>
            <w:shd w:val="clear" w:color="auto" w:fill="F2F2F2" w:themeFill="background1" w:themeFillShade="F2"/>
          </w:tcPr>
          <w:p w14:paraId="4619A97F"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870454" w:rsidRPr="007A752C" w14:paraId="46BD0680" w14:textId="77777777" w:rsidTr="006711B0">
        <w:trPr>
          <w:jc w:val="center"/>
        </w:trPr>
        <w:tc>
          <w:tcPr>
            <w:tcW w:w="9060" w:type="dxa"/>
            <w:gridSpan w:val="4"/>
            <w:shd w:val="clear" w:color="auto" w:fill="F2F2F2" w:themeFill="background1" w:themeFillShade="F2"/>
          </w:tcPr>
          <w:p w14:paraId="4636FE0D" w14:textId="24BE411D" w:rsidR="00870454" w:rsidRPr="007A752C" w:rsidRDefault="2E2F3467" w:rsidP="2E2F3467">
            <w:pPr>
              <w:jc w:val="center"/>
              <w:rPr>
                <w:rFonts w:ascii="Calibri" w:hAnsi="Calibri"/>
                <w:sz w:val="20"/>
                <w:lang w:eastAsia="en-US"/>
              </w:rPr>
            </w:pPr>
            <w:r w:rsidRPr="007A752C">
              <w:rPr>
                <w:rFonts w:ascii="Calibri" w:hAnsi="Calibri"/>
                <w:sz w:val="20"/>
                <w:lang w:eastAsia="en-US"/>
              </w:rPr>
              <w:t>Štete/</w:t>
            </w:r>
            <w:r w:rsidR="0086304F">
              <w:rPr>
                <w:rFonts w:ascii="Calibri" w:hAnsi="Calibri"/>
                <w:sz w:val="20"/>
                <w:lang w:eastAsia="en-US"/>
              </w:rPr>
              <w:t>gubitci</w:t>
            </w:r>
            <w:r w:rsidRPr="007A752C">
              <w:rPr>
                <w:rFonts w:ascii="Calibri" w:hAnsi="Calibri"/>
                <w:sz w:val="20"/>
                <w:lang w:eastAsia="en-US"/>
              </w:rPr>
              <w:t xml:space="preserve"> na građevinama od javnog društvenog značaja</w:t>
            </w:r>
          </w:p>
        </w:tc>
      </w:tr>
      <w:tr w:rsidR="00870454" w:rsidRPr="007A752C" w14:paraId="5997D061" w14:textId="77777777" w:rsidTr="006711B0">
        <w:trPr>
          <w:jc w:val="center"/>
        </w:trPr>
        <w:tc>
          <w:tcPr>
            <w:tcW w:w="1271" w:type="dxa"/>
            <w:shd w:val="clear" w:color="auto" w:fill="F2F2F2" w:themeFill="background1" w:themeFillShade="F2"/>
          </w:tcPr>
          <w:p w14:paraId="5CAF24CE"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4623D78A"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6810A7C4"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6200F3DA"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870454" w:rsidRPr="007A752C" w14:paraId="27039DE9"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3021FF71"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2351629A"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04406B8A"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66A4C73" w14:textId="77777777" w:rsidR="00870454" w:rsidRPr="007A752C" w:rsidRDefault="2E2F3467" w:rsidP="2E2F3467">
            <w:pPr>
              <w:jc w:val="center"/>
              <w:rPr>
                <w:rFonts w:ascii="Calibri" w:hAnsi="Calibri"/>
                <w:lang w:eastAsia="hr-HR"/>
              </w:rPr>
            </w:pPr>
            <w:r w:rsidRPr="007A752C">
              <w:rPr>
                <w:rFonts w:ascii="Calibri" w:hAnsi="Calibri"/>
                <w:lang w:eastAsia="hr-HR"/>
              </w:rPr>
              <w:t>X</w:t>
            </w:r>
          </w:p>
        </w:tc>
      </w:tr>
      <w:tr w:rsidR="00870454" w:rsidRPr="007A752C" w14:paraId="288CC6E4"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50CDCE15"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0267DEB0"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65D6BE5B"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7A51A0A5" w14:textId="77777777" w:rsidR="00870454" w:rsidRPr="007A752C" w:rsidRDefault="00870454" w:rsidP="00870454">
            <w:pPr>
              <w:jc w:val="left"/>
              <w:rPr>
                <w:rFonts w:ascii="Calibri" w:hAnsi="Calibri"/>
                <w:szCs w:val="24"/>
                <w:lang w:eastAsia="hr-HR"/>
              </w:rPr>
            </w:pPr>
          </w:p>
        </w:tc>
      </w:tr>
      <w:tr w:rsidR="00870454" w:rsidRPr="007A752C" w14:paraId="60B678E9"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3BB6D080"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6F6996C3"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40C9B5FE"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1557B48E" w14:textId="77777777" w:rsidR="00870454" w:rsidRPr="007A752C" w:rsidRDefault="00870454" w:rsidP="00870454">
            <w:pPr>
              <w:jc w:val="left"/>
              <w:rPr>
                <w:rFonts w:ascii="Calibri" w:hAnsi="Calibri"/>
                <w:szCs w:val="24"/>
                <w:lang w:eastAsia="hr-HR"/>
              </w:rPr>
            </w:pPr>
          </w:p>
        </w:tc>
      </w:tr>
      <w:tr w:rsidR="00870454" w:rsidRPr="007A752C" w14:paraId="12B1E18B"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53496DDE"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4308B4B7"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4009ACDE"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4E399910" w14:textId="77777777" w:rsidR="00870454" w:rsidRPr="007A752C" w:rsidRDefault="00870454" w:rsidP="00870454">
            <w:pPr>
              <w:jc w:val="left"/>
              <w:rPr>
                <w:rFonts w:ascii="Calibri" w:hAnsi="Calibri"/>
                <w:szCs w:val="24"/>
                <w:lang w:eastAsia="hr-HR"/>
              </w:rPr>
            </w:pPr>
          </w:p>
        </w:tc>
      </w:tr>
      <w:tr w:rsidR="00870454" w:rsidRPr="007A752C" w14:paraId="595F6B97"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4D264618"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505BF430"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72B3BDBC"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7482CF81" w14:textId="77777777" w:rsidR="00870454" w:rsidRPr="007A752C" w:rsidRDefault="00870454" w:rsidP="00870454">
            <w:pPr>
              <w:jc w:val="left"/>
              <w:rPr>
                <w:rFonts w:ascii="Calibri" w:hAnsi="Calibri"/>
                <w:szCs w:val="24"/>
                <w:lang w:eastAsia="hr-HR"/>
              </w:rPr>
            </w:pPr>
          </w:p>
        </w:tc>
      </w:tr>
    </w:tbl>
    <w:p w14:paraId="3CAF7711" w14:textId="77777777" w:rsidR="00870454" w:rsidRPr="007A752C" w:rsidRDefault="00870454" w:rsidP="00870454">
      <w:pPr>
        <w:jc w:val="left"/>
        <w:rPr>
          <w:rFonts w:ascii="Calibri" w:hAnsi="Calibri"/>
          <w:b/>
          <w:sz w:val="20"/>
          <w:lang w:eastAsia="en-US"/>
        </w:rPr>
      </w:pPr>
    </w:p>
    <w:p w14:paraId="0A957F4F" w14:textId="77777777" w:rsidR="00524C7A" w:rsidRDefault="00524C7A" w:rsidP="00F0138F">
      <w:pPr>
        <w:pStyle w:val="Opisslike"/>
        <w:jc w:val="both"/>
      </w:pPr>
    </w:p>
    <w:p w14:paraId="325A88C6" w14:textId="426F9CEA" w:rsidR="00870454" w:rsidRPr="007A752C" w:rsidRDefault="006711B0" w:rsidP="00D16C6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52</w:t>
      </w:r>
      <w:r w:rsidRPr="007A752C">
        <w:fldChar w:fldCharType="end"/>
      </w:r>
      <w:r w:rsidR="2E2F3467" w:rsidRPr="007A752C">
        <w:rPr>
          <w:lang w:eastAsia="en-US"/>
        </w:rPr>
        <w:t>: Suša- o</w:t>
      </w:r>
      <w:r w:rsidR="00D16C60" w:rsidRPr="007A752C">
        <w:rPr>
          <w:lang w:eastAsia="en-US"/>
        </w:rPr>
        <w:t>c</w:t>
      </w:r>
      <w:r w:rsidR="2E2F3467" w:rsidRPr="007A752C">
        <w:rPr>
          <w:lang w:eastAsia="en-US"/>
        </w:rPr>
        <w:t xml:space="preserve">jena kategorije utjecaja na društvenu stabilnost i politiku- prestanak funkcije </w:t>
      </w:r>
    </w:p>
    <w:p w14:paraId="563DDB8F" w14:textId="77777777" w:rsidR="00870454" w:rsidRPr="007A752C" w:rsidRDefault="2E2F3467" w:rsidP="00D16C60">
      <w:pPr>
        <w:pStyle w:val="Opisslike"/>
        <w:rPr>
          <w:lang w:eastAsia="en-US"/>
        </w:rPr>
      </w:pPr>
      <w:r w:rsidRPr="007A752C">
        <w:rPr>
          <w:lang w:eastAsia="en-US"/>
        </w:rPr>
        <w:t xml:space="preserve">kritične infrastrukture/objekata od javnog interesa za razdoblje duže od 10 dana </w:t>
      </w:r>
    </w:p>
    <w:tbl>
      <w:tblPr>
        <w:tblStyle w:val="Reetkatablice181"/>
        <w:tblW w:w="0" w:type="auto"/>
        <w:jc w:val="center"/>
        <w:tblLook w:val="04A0" w:firstRow="1" w:lastRow="0" w:firstColumn="1" w:lastColumn="0" w:noHBand="0" w:noVBand="1"/>
      </w:tblPr>
      <w:tblGrid>
        <w:gridCol w:w="1271"/>
        <w:gridCol w:w="1701"/>
        <w:gridCol w:w="3823"/>
        <w:gridCol w:w="2265"/>
      </w:tblGrid>
      <w:tr w:rsidR="00870454" w:rsidRPr="007A752C" w14:paraId="57232A1E" w14:textId="77777777" w:rsidTr="006711B0">
        <w:trPr>
          <w:jc w:val="center"/>
        </w:trPr>
        <w:tc>
          <w:tcPr>
            <w:tcW w:w="9060" w:type="dxa"/>
            <w:gridSpan w:val="4"/>
            <w:shd w:val="clear" w:color="auto" w:fill="F2F2F2" w:themeFill="background1" w:themeFillShade="F2"/>
          </w:tcPr>
          <w:p w14:paraId="1E1CEFAB"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Društvena stabilnosti i politika</w:t>
            </w:r>
          </w:p>
        </w:tc>
      </w:tr>
      <w:tr w:rsidR="00870454" w:rsidRPr="007A752C" w14:paraId="3C0140DD" w14:textId="77777777" w:rsidTr="006711B0">
        <w:trPr>
          <w:jc w:val="center"/>
        </w:trPr>
        <w:tc>
          <w:tcPr>
            <w:tcW w:w="9060" w:type="dxa"/>
            <w:gridSpan w:val="4"/>
            <w:shd w:val="clear" w:color="auto" w:fill="F2F2F2" w:themeFill="background1" w:themeFillShade="F2"/>
          </w:tcPr>
          <w:p w14:paraId="7B13A72C"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prestanak funkcije kritične infrastrukture/objekata od javnog interesa za razdoblje duže od 10 dana</w:t>
            </w:r>
          </w:p>
        </w:tc>
      </w:tr>
      <w:tr w:rsidR="00870454" w:rsidRPr="007A752C" w14:paraId="6E1C4E57" w14:textId="77777777" w:rsidTr="006711B0">
        <w:trPr>
          <w:jc w:val="center"/>
        </w:trPr>
        <w:tc>
          <w:tcPr>
            <w:tcW w:w="1271" w:type="dxa"/>
            <w:shd w:val="clear" w:color="auto" w:fill="F2F2F2" w:themeFill="background1" w:themeFillShade="F2"/>
          </w:tcPr>
          <w:p w14:paraId="17223E1F"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17B5EAF4"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39035541"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4FEA6472"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870454" w:rsidRPr="007A752C" w14:paraId="27CF42D1"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4EF65325"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5AE08FE0"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73FC719E"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69FB428" w14:textId="77777777" w:rsidR="00870454" w:rsidRPr="007A752C" w:rsidRDefault="00A57885" w:rsidP="00A57885">
            <w:pPr>
              <w:jc w:val="center"/>
              <w:rPr>
                <w:rFonts w:ascii="Calibri" w:hAnsi="Calibri"/>
                <w:szCs w:val="24"/>
                <w:lang w:eastAsia="hr-HR"/>
              </w:rPr>
            </w:pPr>
            <w:r w:rsidRPr="007A752C">
              <w:rPr>
                <w:rFonts w:ascii="Calibri" w:hAnsi="Calibri"/>
                <w:szCs w:val="24"/>
                <w:lang w:eastAsia="hr-HR"/>
              </w:rPr>
              <w:t>X</w:t>
            </w:r>
          </w:p>
        </w:tc>
      </w:tr>
      <w:tr w:rsidR="00870454" w:rsidRPr="007A752C" w14:paraId="627916E8"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55430F10"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08A5A910"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565392E4"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5F372AFD" w14:textId="77777777" w:rsidR="00870454" w:rsidRPr="007A752C" w:rsidRDefault="00870454" w:rsidP="00870454">
            <w:pPr>
              <w:jc w:val="left"/>
              <w:rPr>
                <w:rFonts w:ascii="Calibri" w:hAnsi="Calibri"/>
                <w:szCs w:val="24"/>
                <w:lang w:eastAsia="hr-HR"/>
              </w:rPr>
            </w:pPr>
          </w:p>
        </w:tc>
      </w:tr>
      <w:tr w:rsidR="00870454" w:rsidRPr="007A752C" w14:paraId="53992154"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5A70AACE"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2F558996"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7F8C16C8"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3C52E7F3" w14:textId="77777777" w:rsidR="00870454" w:rsidRPr="007A752C" w:rsidRDefault="00870454" w:rsidP="00870454">
            <w:pPr>
              <w:jc w:val="left"/>
              <w:rPr>
                <w:rFonts w:ascii="Calibri" w:hAnsi="Calibri"/>
                <w:szCs w:val="24"/>
                <w:lang w:eastAsia="hr-HR"/>
              </w:rPr>
            </w:pPr>
          </w:p>
        </w:tc>
      </w:tr>
      <w:tr w:rsidR="00870454" w:rsidRPr="007A752C" w14:paraId="5BAA84FE"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34A07B5E"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0BA9958D"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03DAF1E2"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017E0C4D" w14:textId="77777777" w:rsidR="00870454" w:rsidRPr="007A752C" w:rsidRDefault="00870454" w:rsidP="00870454">
            <w:pPr>
              <w:jc w:val="left"/>
              <w:rPr>
                <w:rFonts w:ascii="Calibri" w:hAnsi="Calibri"/>
                <w:szCs w:val="24"/>
                <w:lang w:eastAsia="hr-HR"/>
              </w:rPr>
            </w:pPr>
          </w:p>
        </w:tc>
      </w:tr>
      <w:tr w:rsidR="00870454" w:rsidRPr="007A752C" w14:paraId="45B50E09" w14:textId="77777777" w:rsidTr="006711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37BCE5C2" w14:textId="77777777" w:rsidR="00870454"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64C70E7A" w14:textId="77777777" w:rsidR="00870454"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438357B4" w14:textId="77777777" w:rsidR="00870454"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20C8781F" w14:textId="77777777" w:rsidR="00870454" w:rsidRPr="007A752C" w:rsidRDefault="00870454" w:rsidP="00870454">
            <w:pPr>
              <w:jc w:val="left"/>
              <w:rPr>
                <w:rFonts w:ascii="Calibri" w:hAnsi="Calibri"/>
                <w:szCs w:val="24"/>
                <w:lang w:eastAsia="hr-HR"/>
              </w:rPr>
            </w:pPr>
          </w:p>
        </w:tc>
      </w:tr>
    </w:tbl>
    <w:p w14:paraId="1A41AA24" w14:textId="6428E57E" w:rsidR="009108DE" w:rsidRDefault="009108DE" w:rsidP="00340AD8">
      <w:pPr>
        <w:jc w:val="left"/>
        <w:rPr>
          <w:rFonts w:ascii="Calibri" w:hAnsi="Calibri"/>
          <w:b/>
          <w:bCs/>
          <w:sz w:val="20"/>
          <w:lang w:eastAsia="en-US"/>
        </w:rPr>
      </w:pPr>
    </w:p>
    <w:p w14:paraId="601F1692" w14:textId="77777777" w:rsidR="00D16C60" w:rsidRPr="007A752C" w:rsidRDefault="00D16C60" w:rsidP="00340AD8">
      <w:pPr>
        <w:jc w:val="left"/>
        <w:rPr>
          <w:rFonts w:ascii="Calibri" w:hAnsi="Calibri"/>
          <w:b/>
          <w:bCs/>
          <w:sz w:val="20"/>
          <w:lang w:eastAsia="en-US"/>
        </w:rPr>
      </w:pPr>
    </w:p>
    <w:p w14:paraId="4C7B7261" w14:textId="77777777" w:rsidR="006471A3" w:rsidRDefault="006471A3">
      <w:pPr>
        <w:jc w:val="left"/>
        <w:rPr>
          <w:rFonts w:ascii="Calibri" w:hAnsi="Calibri"/>
          <w:b/>
          <w:bCs/>
          <w:sz w:val="20"/>
        </w:rPr>
      </w:pPr>
      <w:r>
        <w:br w:type="page"/>
      </w:r>
    </w:p>
    <w:p w14:paraId="23B1D547" w14:textId="28728595" w:rsidR="00340AD8" w:rsidRPr="007A752C" w:rsidRDefault="00D16C60" w:rsidP="00D16C60">
      <w:pPr>
        <w:pStyle w:val="Opisslike"/>
        <w:rPr>
          <w:lang w:eastAsia="en-US"/>
        </w:rPr>
      </w:pPr>
      <w:r w:rsidRPr="007A752C">
        <w:t xml:space="preserve">Tablica </w:t>
      </w:r>
      <w:r w:rsidR="00F57D2D">
        <w:t>68</w:t>
      </w:r>
      <w:r w:rsidR="00340AD8" w:rsidRPr="007A752C">
        <w:rPr>
          <w:lang w:eastAsia="en-US"/>
        </w:rPr>
        <w:t>: Suša -zbirna ocjena posljedica po društvenu stabilnost i politiku</w:t>
      </w:r>
    </w:p>
    <w:tbl>
      <w:tblPr>
        <w:tblStyle w:val="Reetkatablice181"/>
        <w:tblW w:w="0" w:type="auto"/>
        <w:jc w:val="center"/>
        <w:tblLook w:val="04A0" w:firstRow="1" w:lastRow="0" w:firstColumn="1" w:lastColumn="0" w:noHBand="0" w:noVBand="1"/>
      </w:tblPr>
      <w:tblGrid>
        <w:gridCol w:w="1555"/>
        <w:gridCol w:w="1842"/>
        <w:gridCol w:w="1985"/>
        <w:gridCol w:w="2693"/>
        <w:gridCol w:w="985"/>
      </w:tblGrid>
      <w:tr w:rsidR="00340AD8" w:rsidRPr="007A752C" w14:paraId="28FA9719" w14:textId="77777777" w:rsidTr="00D16C60">
        <w:trPr>
          <w:jc w:val="center"/>
        </w:trPr>
        <w:tc>
          <w:tcPr>
            <w:tcW w:w="9060" w:type="dxa"/>
            <w:gridSpan w:val="5"/>
            <w:shd w:val="clear" w:color="auto" w:fill="F2F2F2" w:themeFill="background1" w:themeFillShade="F2"/>
          </w:tcPr>
          <w:p w14:paraId="784FD064" w14:textId="77777777" w:rsidR="00340AD8" w:rsidRPr="007A752C" w:rsidRDefault="00340AD8" w:rsidP="00290725">
            <w:pPr>
              <w:jc w:val="center"/>
              <w:rPr>
                <w:rFonts w:ascii="Calibri" w:hAnsi="Calibri"/>
                <w:sz w:val="20"/>
                <w:lang w:eastAsia="en-US"/>
              </w:rPr>
            </w:pPr>
            <w:r w:rsidRPr="007A752C">
              <w:rPr>
                <w:rFonts w:ascii="Calibri" w:hAnsi="Calibri"/>
                <w:sz w:val="20"/>
                <w:lang w:eastAsia="en-US"/>
              </w:rPr>
              <w:t>Društvena stabilnost i politika</w:t>
            </w:r>
          </w:p>
        </w:tc>
      </w:tr>
      <w:tr w:rsidR="00340AD8" w:rsidRPr="007A752C" w14:paraId="3A8D9E3D" w14:textId="77777777" w:rsidTr="00D16C60">
        <w:trPr>
          <w:jc w:val="center"/>
        </w:trPr>
        <w:tc>
          <w:tcPr>
            <w:tcW w:w="9060" w:type="dxa"/>
            <w:gridSpan w:val="5"/>
            <w:shd w:val="clear" w:color="auto" w:fill="F2F2F2" w:themeFill="background1" w:themeFillShade="F2"/>
          </w:tcPr>
          <w:p w14:paraId="30835CD8" w14:textId="77777777" w:rsidR="00340AD8" w:rsidRPr="007A752C" w:rsidRDefault="00340AD8" w:rsidP="00290725">
            <w:pPr>
              <w:jc w:val="center"/>
              <w:rPr>
                <w:rFonts w:ascii="Calibri" w:hAnsi="Calibri"/>
                <w:sz w:val="20"/>
                <w:lang w:eastAsia="en-US"/>
              </w:rPr>
            </w:pPr>
            <w:r w:rsidRPr="007A752C">
              <w:rPr>
                <w:rFonts w:ascii="Calibri" w:hAnsi="Calibri"/>
                <w:sz w:val="20"/>
                <w:lang w:eastAsia="en-US"/>
              </w:rPr>
              <w:t>Zbirna ocjena kategorije posljedice velike nesreće</w:t>
            </w:r>
          </w:p>
        </w:tc>
      </w:tr>
      <w:tr w:rsidR="00340AD8" w:rsidRPr="007A752C" w14:paraId="6BD0320F" w14:textId="77777777" w:rsidTr="00D16C60">
        <w:trPr>
          <w:jc w:val="center"/>
        </w:trPr>
        <w:tc>
          <w:tcPr>
            <w:tcW w:w="1555" w:type="dxa"/>
            <w:shd w:val="clear" w:color="auto" w:fill="F2F2F2" w:themeFill="background1" w:themeFillShade="F2"/>
          </w:tcPr>
          <w:p w14:paraId="65FC66D8" w14:textId="77777777" w:rsidR="00340AD8" w:rsidRPr="007A752C" w:rsidRDefault="00340AD8" w:rsidP="00290725">
            <w:pPr>
              <w:jc w:val="center"/>
              <w:rPr>
                <w:rFonts w:ascii="Calibri" w:hAnsi="Calibri"/>
                <w:sz w:val="20"/>
                <w:lang w:eastAsia="en-US"/>
              </w:rPr>
            </w:pPr>
            <w:r w:rsidRPr="007A752C">
              <w:rPr>
                <w:rFonts w:ascii="Calibri" w:hAnsi="Calibri"/>
                <w:sz w:val="20"/>
                <w:lang w:eastAsia="en-US"/>
              </w:rPr>
              <w:t>Kategorija</w:t>
            </w:r>
          </w:p>
        </w:tc>
        <w:tc>
          <w:tcPr>
            <w:tcW w:w="1842" w:type="dxa"/>
            <w:shd w:val="clear" w:color="auto" w:fill="F2F2F2" w:themeFill="background1" w:themeFillShade="F2"/>
          </w:tcPr>
          <w:p w14:paraId="1F0260C3" w14:textId="77777777" w:rsidR="00340AD8" w:rsidRPr="007A752C" w:rsidRDefault="00340AD8" w:rsidP="00290725">
            <w:pPr>
              <w:jc w:val="center"/>
              <w:rPr>
                <w:rFonts w:ascii="Calibri" w:hAnsi="Calibri"/>
                <w:sz w:val="18"/>
                <w:szCs w:val="18"/>
                <w:lang w:eastAsia="en-US"/>
              </w:rPr>
            </w:pPr>
            <w:r w:rsidRPr="007A752C">
              <w:rPr>
                <w:rFonts w:ascii="Calibri" w:hAnsi="Calibri"/>
                <w:sz w:val="18"/>
                <w:szCs w:val="18"/>
                <w:lang w:eastAsia="en-US"/>
              </w:rPr>
              <w:t>Oštećena kritična infrastruktura</w:t>
            </w:r>
          </w:p>
          <w:p w14:paraId="3946C8B8" w14:textId="77777777" w:rsidR="00340AD8" w:rsidRPr="007A752C" w:rsidRDefault="00340AD8" w:rsidP="00290725">
            <w:pPr>
              <w:jc w:val="center"/>
              <w:rPr>
                <w:rFonts w:ascii="Calibri" w:hAnsi="Calibri"/>
                <w:sz w:val="18"/>
                <w:szCs w:val="18"/>
                <w:lang w:eastAsia="en-US"/>
              </w:rPr>
            </w:pPr>
            <w:r w:rsidRPr="007A752C">
              <w:rPr>
                <w:rFonts w:ascii="Calibri" w:hAnsi="Calibri"/>
                <w:sz w:val="18"/>
                <w:szCs w:val="18"/>
                <w:lang w:eastAsia="en-US"/>
              </w:rPr>
              <w:t>Oštećena kritična infrastruktura</w:t>
            </w:r>
          </w:p>
        </w:tc>
        <w:tc>
          <w:tcPr>
            <w:tcW w:w="1985" w:type="dxa"/>
            <w:shd w:val="clear" w:color="auto" w:fill="F2F2F2" w:themeFill="background1" w:themeFillShade="F2"/>
          </w:tcPr>
          <w:p w14:paraId="6B8F174E" w14:textId="485E9300" w:rsidR="00340AD8" w:rsidRPr="007A752C" w:rsidRDefault="00340AD8" w:rsidP="00290725">
            <w:pPr>
              <w:jc w:val="center"/>
              <w:rPr>
                <w:rFonts w:ascii="Calibri" w:hAnsi="Calibri"/>
                <w:sz w:val="18"/>
                <w:szCs w:val="18"/>
                <w:lang w:eastAsia="en-US"/>
              </w:rPr>
            </w:pPr>
            <w:r w:rsidRPr="007A752C">
              <w:rPr>
                <w:rFonts w:ascii="Calibri" w:hAnsi="Calibri"/>
                <w:sz w:val="18"/>
                <w:szCs w:val="18"/>
                <w:lang w:eastAsia="en-US"/>
              </w:rPr>
              <w:t>Štete/</w:t>
            </w:r>
            <w:r w:rsidR="0086304F">
              <w:rPr>
                <w:rFonts w:ascii="Calibri" w:hAnsi="Calibri"/>
                <w:sz w:val="18"/>
                <w:szCs w:val="18"/>
                <w:lang w:eastAsia="en-US"/>
              </w:rPr>
              <w:t>gubitci</w:t>
            </w:r>
            <w:r w:rsidRPr="007A752C">
              <w:rPr>
                <w:rFonts w:ascii="Calibri" w:hAnsi="Calibri"/>
                <w:sz w:val="18"/>
                <w:szCs w:val="18"/>
                <w:lang w:eastAsia="en-US"/>
              </w:rPr>
              <w:t xml:space="preserve"> na građevinama od javno društvenog značaja</w:t>
            </w:r>
          </w:p>
        </w:tc>
        <w:tc>
          <w:tcPr>
            <w:tcW w:w="2693" w:type="dxa"/>
            <w:shd w:val="clear" w:color="auto" w:fill="F2F2F2" w:themeFill="background1" w:themeFillShade="F2"/>
          </w:tcPr>
          <w:p w14:paraId="6B7DEAB8" w14:textId="77777777" w:rsidR="00340AD8" w:rsidRPr="007A752C" w:rsidRDefault="00340AD8" w:rsidP="00290725">
            <w:pPr>
              <w:jc w:val="center"/>
              <w:rPr>
                <w:rFonts w:ascii="Calibri" w:hAnsi="Calibri"/>
                <w:sz w:val="18"/>
                <w:szCs w:val="18"/>
                <w:lang w:eastAsia="en-US"/>
              </w:rPr>
            </w:pPr>
            <w:r w:rsidRPr="007A752C">
              <w:rPr>
                <w:rFonts w:ascii="Calibri" w:hAnsi="Calibri"/>
                <w:sz w:val="18"/>
                <w:szCs w:val="18"/>
                <w:lang w:eastAsia="en-US"/>
              </w:rPr>
              <w:t>Prestanak rada kritične infrastrukture ili građevina od javno društvenog značaja na rok dulji od 10 dana</w:t>
            </w:r>
          </w:p>
        </w:tc>
        <w:tc>
          <w:tcPr>
            <w:tcW w:w="985" w:type="dxa"/>
            <w:shd w:val="clear" w:color="auto" w:fill="F2F2F2" w:themeFill="background1" w:themeFillShade="F2"/>
          </w:tcPr>
          <w:p w14:paraId="58A27786" w14:textId="77777777" w:rsidR="00340AD8" w:rsidRPr="007A752C" w:rsidRDefault="00340AD8" w:rsidP="00290725">
            <w:pPr>
              <w:jc w:val="center"/>
              <w:rPr>
                <w:rFonts w:ascii="Calibri" w:hAnsi="Calibri"/>
                <w:sz w:val="20"/>
                <w:lang w:eastAsia="en-US"/>
              </w:rPr>
            </w:pPr>
            <w:r w:rsidRPr="007A752C">
              <w:rPr>
                <w:rFonts w:ascii="Calibri" w:hAnsi="Calibri"/>
                <w:sz w:val="20"/>
                <w:lang w:eastAsia="en-US"/>
              </w:rPr>
              <w:t>Zbirna ocjena (x)</w:t>
            </w:r>
          </w:p>
        </w:tc>
      </w:tr>
      <w:tr w:rsidR="00340AD8" w:rsidRPr="007A752C" w14:paraId="323C97B7" w14:textId="77777777" w:rsidTr="00D16C60">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2D1D563F" w14:textId="77777777" w:rsidR="00340AD8" w:rsidRPr="007A752C" w:rsidRDefault="00340AD8" w:rsidP="00290725">
            <w:pPr>
              <w:jc w:val="left"/>
              <w:rPr>
                <w:rFonts w:ascii="Calibri" w:hAnsi="Calibri"/>
                <w:sz w:val="20"/>
                <w:lang w:eastAsia="hr-HR"/>
              </w:rPr>
            </w:pPr>
            <w:r w:rsidRPr="007A752C">
              <w:rPr>
                <w:rFonts w:ascii="Calibri" w:hAnsi="Calibri"/>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9827ED5" w14:textId="77777777" w:rsidR="00340AD8" w:rsidRPr="007A752C" w:rsidRDefault="00340AD8" w:rsidP="00290725">
            <w:pPr>
              <w:jc w:val="center"/>
              <w:rPr>
                <w:rFonts w:ascii="Calibri" w:hAnsi="Calibri"/>
                <w:sz w:val="20"/>
                <w:lang w:eastAsia="en-US"/>
              </w:rPr>
            </w:pPr>
            <w:r w:rsidRPr="007A752C">
              <w:rPr>
                <w:rFonts w:ascii="Calibri" w:hAnsi="Calibri"/>
                <w:sz w:val="20"/>
                <w:lang w:eastAsia="en-US"/>
              </w:rPr>
              <w:t>x</w:t>
            </w:r>
          </w:p>
        </w:tc>
        <w:tc>
          <w:tcPr>
            <w:tcW w:w="1985" w:type="dxa"/>
          </w:tcPr>
          <w:p w14:paraId="7E48AA4F" w14:textId="77777777" w:rsidR="00340AD8" w:rsidRPr="007A752C" w:rsidRDefault="00340AD8" w:rsidP="00290725">
            <w:pPr>
              <w:jc w:val="center"/>
              <w:rPr>
                <w:rFonts w:ascii="Calibri" w:hAnsi="Calibri"/>
                <w:sz w:val="20"/>
                <w:lang w:eastAsia="en-US"/>
              </w:rPr>
            </w:pPr>
            <w:r w:rsidRPr="007A752C">
              <w:rPr>
                <w:rFonts w:ascii="Calibri" w:hAnsi="Calibri"/>
                <w:sz w:val="20"/>
                <w:lang w:eastAsia="en-US"/>
              </w:rPr>
              <w:t>x</w:t>
            </w:r>
          </w:p>
        </w:tc>
        <w:tc>
          <w:tcPr>
            <w:tcW w:w="2693" w:type="dxa"/>
          </w:tcPr>
          <w:p w14:paraId="44BA9F58" w14:textId="77777777" w:rsidR="00340AD8" w:rsidRPr="007A752C" w:rsidRDefault="00340AD8" w:rsidP="00290725">
            <w:pPr>
              <w:jc w:val="center"/>
              <w:rPr>
                <w:rFonts w:ascii="Calibri" w:hAnsi="Calibri"/>
                <w:sz w:val="20"/>
                <w:lang w:eastAsia="en-US"/>
              </w:rPr>
            </w:pPr>
            <w:r w:rsidRPr="007A752C">
              <w:rPr>
                <w:rFonts w:ascii="Calibri" w:hAnsi="Calibri"/>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467FDC8B" w14:textId="77777777" w:rsidR="00340AD8" w:rsidRPr="007A752C" w:rsidRDefault="00340AD8" w:rsidP="00290725">
            <w:pPr>
              <w:jc w:val="center"/>
              <w:rPr>
                <w:rFonts w:ascii="Calibri" w:hAnsi="Calibri"/>
                <w:lang w:eastAsia="en-US"/>
              </w:rPr>
            </w:pPr>
            <w:r w:rsidRPr="007A752C">
              <w:rPr>
                <w:rFonts w:ascii="Calibri" w:hAnsi="Calibri"/>
                <w:lang w:eastAsia="en-US"/>
              </w:rPr>
              <w:t>x</w:t>
            </w:r>
          </w:p>
        </w:tc>
      </w:tr>
      <w:tr w:rsidR="00340AD8" w:rsidRPr="007A752C" w14:paraId="33FBB53D" w14:textId="77777777" w:rsidTr="00D16C60">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59950B70" w14:textId="77777777" w:rsidR="00340AD8" w:rsidRPr="007A752C" w:rsidRDefault="00340AD8" w:rsidP="00290725">
            <w:pPr>
              <w:jc w:val="left"/>
              <w:rPr>
                <w:rFonts w:ascii="Calibri" w:hAnsi="Calibri"/>
                <w:sz w:val="20"/>
                <w:lang w:eastAsia="hr-HR"/>
              </w:rPr>
            </w:pPr>
            <w:r w:rsidRPr="007A752C">
              <w:rPr>
                <w:rFonts w:ascii="Calibri" w:hAnsi="Calibri"/>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5E4BE39" w14:textId="77777777" w:rsidR="00340AD8" w:rsidRPr="007A752C" w:rsidRDefault="00340AD8" w:rsidP="00290725">
            <w:pPr>
              <w:jc w:val="center"/>
              <w:rPr>
                <w:rFonts w:ascii="Calibri" w:hAnsi="Calibri"/>
                <w:sz w:val="20"/>
                <w:lang w:eastAsia="en-US"/>
              </w:rPr>
            </w:pPr>
          </w:p>
        </w:tc>
        <w:tc>
          <w:tcPr>
            <w:tcW w:w="1985" w:type="dxa"/>
          </w:tcPr>
          <w:p w14:paraId="7362782E" w14:textId="77777777" w:rsidR="00340AD8" w:rsidRPr="007A752C" w:rsidRDefault="00340AD8" w:rsidP="00290725">
            <w:pPr>
              <w:jc w:val="center"/>
              <w:rPr>
                <w:rFonts w:ascii="Calibri" w:hAnsi="Calibri"/>
                <w:sz w:val="20"/>
                <w:lang w:eastAsia="en-US"/>
              </w:rPr>
            </w:pPr>
          </w:p>
        </w:tc>
        <w:tc>
          <w:tcPr>
            <w:tcW w:w="2693" w:type="dxa"/>
          </w:tcPr>
          <w:p w14:paraId="23A976FF" w14:textId="77777777" w:rsidR="00340AD8" w:rsidRPr="007A752C" w:rsidRDefault="00340AD8" w:rsidP="00290725">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3746D8E6" w14:textId="77777777" w:rsidR="00340AD8" w:rsidRPr="007A752C" w:rsidRDefault="00340AD8" w:rsidP="00290725">
            <w:pPr>
              <w:jc w:val="left"/>
              <w:rPr>
                <w:rFonts w:ascii="Calibri" w:hAnsi="Calibri"/>
                <w:szCs w:val="24"/>
                <w:lang w:eastAsia="en-US"/>
              </w:rPr>
            </w:pPr>
          </w:p>
        </w:tc>
      </w:tr>
      <w:tr w:rsidR="00340AD8" w:rsidRPr="007A752C" w14:paraId="1BB6D990" w14:textId="77777777" w:rsidTr="00D16C6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5A64BC27" w14:textId="77777777" w:rsidR="00340AD8" w:rsidRPr="007A752C" w:rsidRDefault="00340AD8" w:rsidP="00290725">
            <w:pPr>
              <w:jc w:val="left"/>
              <w:rPr>
                <w:rFonts w:ascii="Calibri" w:hAnsi="Calibri"/>
                <w:sz w:val="20"/>
                <w:lang w:eastAsia="hr-HR"/>
              </w:rPr>
            </w:pPr>
            <w:r w:rsidRPr="007A752C">
              <w:rPr>
                <w:rFonts w:ascii="Calibri" w:hAnsi="Calibri"/>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592F996" w14:textId="77777777" w:rsidR="00340AD8" w:rsidRPr="007A752C" w:rsidRDefault="00340AD8" w:rsidP="00290725">
            <w:pPr>
              <w:jc w:val="center"/>
              <w:rPr>
                <w:rFonts w:ascii="Calibri" w:hAnsi="Calibri"/>
                <w:sz w:val="20"/>
                <w:lang w:eastAsia="en-US"/>
              </w:rPr>
            </w:pPr>
          </w:p>
        </w:tc>
        <w:tc>
          <w:tcPr>
            <w:tcW w:w="1985" w:type="dxa"/>
          </w:tcPr>
          <w:p w14:paraId="527DCC07" w14:textId="77777777" w:rsidR="00340AD8" w:rsidRPr="007A752C" w:rsidRDefault="00340AD8" w:rsidP="00290725">
            <w:pPr>
              <w:jc w:val="center"/>
              <w:rPr>
                <w:rFonts w:ascii="Calibri" w:hAnsi="Calibri"/>
                <w:sz w:val="20"/>
                <w:lang w:eastAsia="en-US"/>
              </w:rPr>
            </w:pPr>
          </w:p>
        </w:tc>
        <w:tc>
          <w:tcPr>
            <w:tcW w:w="2693" w:type="dxa"/>
          </w:tcPr>
          <w:p w14:paraId="3F090EE5" w14:textId="77777777" w:rsidR="00340AD8" w:rsidRPr="007A752C" w:rsidRDefault="00340AD8" w:rsidP="00290725">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598D45AD" w14:textId="77777777" w:rsidR="00340AD8" w:rsidRPr="007A752C" w:rsidRDefault="00340AD8" w:rsidP="00290725">
            <w:pPr>
              <w:jc w:val="left"/>
              <w:rPr>
                <w:rFonts w:ascii="Calibri" w:hAnsi="Calibri"/>
                <w:szCs w:val="24"/>
                <w:lang w:eastAsia="en-US"/>
              </w:rPr>
            </w:pPr>
          </w:p>
        </w:tc>
      </w:tr>
      <w:tr w:rsidR="00340AD8" w:rsidRPr="007A752C" w14:paraId="4363DC4B" w14:textId="77777777" w:rsidTr="00D16C6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50C52960" w14:textId="77777777" w:rsidR="00340AD8" w:rsidRPr="007A752C" w:rsidRDefault="00340AD8" w:rsidP="00290725">
            <w:pPr>
              <w:jc w:val="left"/>
              <w:rPr>
                <w:rFonts w:ascii="Calibri" w:hAnsi="Calibri"/>
                <w:sz w:val="20"/>
                <w:lang w:eastAsia="hr-HR"/>
              </w:rPr>
            </w:pPr>
            <w:r w:rsidRPr="007A752C">
              <w:rPr>
                <w:rFonts w:ascii="Calibri" w:hAnsi="Calibri"/>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6D12D54" w14:textId="77777777" w:rsidR="00340AD8" w:rsidRPr="007A752C" w:rsidRDefault="00340AD8" w:rsidP="00290725">
            <w:pPr>
              <w:jc w:val="center"/>
              <w:rPr>
                <w:rFonts w:ascii="Calibri" w:hAnsi="Calibri"/>
                <w:sz w:val="20"/>
                <w:lang w:eastAsia="en-US"/>
              </w:rPr>
            </w:pPr>
          </w:p>
        </w:tc>
        <w:tc>
          <w:tcPr>
            <w:tcW w:w="1985" w:type="dxa"/>
          </w:tcPr>
          <w:p w14:paraId="11C4C71C" w14:textId="77777777" w:rsidR="00340AD8" w:rsidRPr="007A752C" w:rsidRDefault="00340AD8" w:rsidP="00290725">
            <w:pPr>
              <w:jc w:val="center"/>
              <w:rPr>
                <w:rFonts w:ascii="Calibri" w:hAnsi="Calibri"/>
                <w:sz w:val="20"/>
                <w:lang w:eastAsia="en-US"/>
              </w:rPr>
            </w:pPr>
          </w:p>
        </w:tc>
        <w:tc>
          <w:tcPr>
            <w:tcW w:w="2693" w:type="dxa"/>
          </w:tcPr>
          <w:p w14:paraId="45173D9C" w14:textId="77777777" w:rsidR="00340AD8" w:rsidRPr="007A752C" w:rsidRDefault="00340AD8" w:rsidP="00290725">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27A36B9B" w14:textId="77777777" w:rsidR="00340AD8" w:rsidRPr="007A752C" w:rsidRDefault="00340AD8" w:rsidP="00290725">
            <w:pPr>
              <w:jc w:val="left"/>
              <w:rPr>
                <w:rFonts w:ascii="Calibri" w:hAnsi="Calibri"/>
                <w:szCs w:val="24"/>
                <w:lang w:eastAsia="en-US"/>
              </w:rPr>
            </w:pPr>
          </w:p>
        </w:tc>
      </w:tr>
      <w:tr w:rsidR="00340AD8" w:rsidRPr="007A752C" w14:paraId="6D2F77A9" w14:textId="77777777" w:rsidTr="00D16C6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690711EB" w14:textId="77777777" w:rsidR="00340AD8" w:rsidRPr="007A752C" w:rsidRDefault="00340AD8" w:rsidP="00290725">
            <w:pPr>
              <w:jc w:val="left"/>
              <w:rPr>
                <w:rFonts w:ascii="Calibri" w:hAnsi="Calibri"/>
                <w:sz w:val="20"/>
                <w:lang w:eastAsia="hr-HR"/>
              </w:rPr>
            </w:pPr>
            <w:r w:rsidRPr="007A752C">
              <w:rPr>
                <w:rFonts w:ascii="Calibri" w:hAnsi="Calibri"/>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F475B0F" w14:textId="77777777" w:rsidR="00340AD8" w:rsidRPr="007A752C" w:rsidRDefault="00340AD8" w:rsidP="00290725">
            <w:pPr>
              <w:jc w:val="center"/>
              <w:rPr>
                <w:rFonts w:ascii="Calibri" w:hAnsi="Calibri"/>
                <w:sz w:val="20"/>
                <w:lang w:eastAsia="en-US"/>
              </w:rPr>
            </w:pPr>
          </w:p>
        </w:tc>
        <w:tc>
          <w:tcPr>
            <w:tcW w:w="1985" w:type="dxa"/>
          </w:tcPr>
          <w:p w14:paraId="7F7D1D7F" w14:textId="77777777" w:rsidR="00340AD8" w:rsidRPr="007A752C" w:rsidRDefault="00340AD8" w:rsidP="00290725">
            <w:pPr>
              <w:jc w:val="center"/>
              <w:rPr>
                <w:rFonts w:ascii="Calibri" w:hAnsi="Calibri"/>
                <w:sz w:val="20"/>
                <w:lang w:eastAsia="en-US"/>
              </w:rPr>
            </w:pPr>
          </w:p>
        </w:tc>
        <w:tc>
          <w:tcPr>
            <w:tcW w:w="2693" w:type="dxa"/>
          </w:tcPr>
          <w:p w14:paraId="7DE1832D" w14:textId="77777777" w:rsidR="00340AD8" w:rsidRPr="007A752C" w:rsidRDefault="00340AD8" w:rsidP="00290725">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4F7240DF" w14:textId="77777777" w:rsidR="00340AD8" w:rsidRPr="007A752C" w:rsidRDefault="00340AD8" w:rsidP="00290725">
            <w:pPr>
              <w:jc w:val="left"/>
              <w:rPr>
                <w:rFonts w:ascii="Calibri" w:hAnsi="Calibri"/>
                <w:szCs w:val="24"/>
                <w:lang w:eastAsia="en-US"/>
              </w:rPr>
            </w:pPr>
          </w:p>
        </w:tc>
      </w:tr>
    </w:tbl>
    <w:p w14:paraId="510E87A1" w14:textId="77777777" w:rsidR="00D16C60" w:rsidRPr="007A752C" w:rsidRDefault="00D16C60" w:rsidP="00021381">
      <w:pPr>
        <w:spacing w:line="276" w:lineRule="auto"/>
        <w:textAlignment w:val="baseline"/>
        <w:rPr>
          <w:rFonts w:cs="Segoe UI"/>
          <w:sz w:val="22"/>
          <w:szCs w:val="22"/>
          <w:lang w:eastAsia="hr-HR"/>
        </w:rPr>
      </w:pPr>
      <w:bookmarkStart w:id="168" w:name="_Hlk508472873"/>
    </w:p>
    <w:p w14:paraId="3576016F" w14:textId="77777777" w:rsidR="00021381" w:rsidRPr="007A752C" w:rsidRDefault="00021381" w:rsidP="00021381">
      <w:pPr>
        <w:spacing w:line="276" w:lineRule="auto"/>
        <w:textAlignment w:val="baseline"/>
        <w:rPr>
          <w:rFonts w:cs="Segoe UI"/>
          <w:b/>
          <w:i/>
          <w:sz w:val="22"/>
          <w:szCs w:val="22"/>
          <w:lang w:eastAsia="hr-HR"/>
        </w:rPr>
      </w:pPr>
      <w:r w:rsidRPr="007A752C">
        <w:rPr>
          <w:rFonts w:cs="Segoe UI"/>
          <w:sz w:val="22"/>
          <w:szCs w:val="22"/>
          <w:lang w:eastAsia="hr-HR"/>
        </w:rPr>
        <w:t xml:space="preserve">Posljedice na društvenu stabilnost i politiku nalaze se u </w:t>
      </w:r>
      <w:r w:rsidRPr="007A752C">
        <w:rPr>
          <w:rFonts w:cs="Segoe UI"/>
          <w:b/>
          <w:i/>
          <w:sz w:val="22"/>
          <w:szCs w:val="22"/>
          <w:lang w:eastAsia="hr-HR"/>
        </w:rPr>
        <w:t>kategoriji 1 – neznatne posljedice.</w:t>
      </w:r>
    </w:p>
    <w:bookmarkEnd w:id="168"/>
    <w:p w14:paraId="0B21BFEA" w14:textId="77777777" w:rsidR="0071702C" w:rsidRPr="007A752C" w:rsidRDefault="0071702C" w:rsidP="00870454">
      <w:pPr>
        <w:jc w:val="left"/>
        <w:rPr>
          <w:rFonts w:ascii="Calibri" w:hAnsi="Calibri"/>
          <w:b/>
          <w:sz w:val="20"/>
          <w:lang w:eastAsia="en-US"/>
        </w:rPr>
      </w:pPr>
    </w:p>
    <w:p w14:paraId="28CC3D84" w14:textId="77777777" w:rsidR="0071702C" w:rsidRPr="007A752C" w:rsidRDefault="2E2F3467" w:rsidP="00F05465">
      <w:pPr>
        <w:pStyle w:val="Razina4"/>
        <w:rPr>
          <w:lang w:val="hr-HR"/>
        </w:rPr>
      </w:pPr>
      <w:bookmarkStart w:id="169" w:name="_Toc225768598"/>
      <w:r w:rsidRPr="007A752C">
        <w:rPr>
          <w:lang w:val="hr-HR"/>
        </w:rPr>
        <w:t>Suša, zbirna ocjena posljedica</w:t>
      </w:r>
      <w:bookmarkEnd w:id="169"/>
    </w:p>
    <w:p w14:paraId="3E60ABB3" w14:textId="77777777" w:rsidR="00340AD8" w:rsidRPr="007A752C" w:rsidRDefault="00340AD8" w:rsidP="00340AD8">
      <w:pPr>
        <w:rPr>
          <w:lang w:eastAsia="hr-HR"/>
        </w:rPr>
      </w:pPr>
    </w:p>
    <w:p w14:paraId="1DA7B517" w14:textId="717DB865" w:rsidR="00340AD8" w:rsidRPr="007A752C" w:rsidRDefault="00D16C60" w:rsidP="00D16C60">
      <w:pPr>
        <w:pStyle w:val="Opisslike"/>
        <w:rPr>
          <w:lang w:eastAsia="en-US"/>
        </w:rPr>
      </w:pPr>
      <w:r w:rsidRPr="007A752C">
        <w:t xml:space="preserve">Tablica </w:t>
      </w:r>
      <w:r w:rsidR="00F57D2D">
        <w:t>69</w:t>
      </w:r>
      <w:r w:rsidR="00340AD8" w:rsidRPr="007A752C">
        <w:rPr>
          <w:lang w:eastAsia="en-US"/>
        </w:rPr>
        <w:t xml:space="preserve">: Suša –zbirna ocjena posljedica </w:t>
      </w:r>
    </w:p>
    <w:tbl>
      <w:tblPr>
        <w:tblStyle w:val="Reetkatablice18"/>
        <w:tblW w:w="0" w:type="auto"/>
        <w:jc w:val="center"/>
        <w:tblLook w:val="04A0" w:firstRow="1" w:lastRow="0" w:firstColumn="1" w:lastColumn="0" w:noHBand="0" w:noVBand="1"/>
      </w:tblPr>
      <w:tblGrid>
        <w:gridCol w:w="1555"/>
        <w:gridCol w:w="1842"/>
        <w:gridCol w:w="1985"/>
        <w:gridCol w:w="2693"/>
        <w:gridCol w:w="985"/>
      </w:tblGrid>
      <w:tr w:rsidR="00340AD8" w:rsidRPr="007A752C" w14:paraId="7D1AC56A" w14:textId="77777777" w:rsidTr="0094771C">
        <w:trPr>
          <w:jc w:val="center"/>
        </w:trPr>
        <w:tc>
          <w:tcPr>
            <w:tcW w:w="9060" w:type="dxa"/>
            <w:gridSpan w:val="5"/>
            <w:shd w:val="clear" w:color="auto" w:fill="F2F2F2" w:themeFill="background1" w:themeFillShade="F2"/>
          </w:tcPr>
          <w:p w14:paraId="45DAFCA3" w14:textId="77777777" w:rsidR="00340AD8" w:rsidRPr="007A752C" w:rsidRDefault="00340AD8" w:rsidP="00290725">
            <w:pPr>
              <w:jc w:val="center"/>
              <w:rPr>
                <w:rFonts w:ascii="Calibri" w:hAnsi="Calibri"/>
                <w:b/>
                <w:bCs/>
                <w:sz w:val="20"/>
                <w:lang w:eastAsia="en-US"/>
              </w:rPr>
            </w:pPr>
            <w:r w:rsidRPr="007A752C">
              <w:rPr>
                <w:rFonts w:ascii="Calibri" w:hAnsi="Calibri"/>
                <w:b/>
                <w:bCs/>
                <w:sz w:val="20"/>
                <w:lang w:eastAsia="en-US"/>
              </w:rPr>
              <w:t>Zbirna ocjena kategorije posljedice velike nesreće</w:t>
            </w:r>
          </w:p>
        </w:tc>
      </w:tr>
      <w:tr w:rsidR="00340AD8" w:rsidRPr="007A752C" w14:paraId="7C727400" w14:textId="77777777" w:rsidTr="0094771C">
        <w:trPr>
          <w:jc w:val="center"/>
        </w:trPr>
        <w:tc>
          <w:tcPr>
            <w:tcW w:w="1555" w:type="dxa"/>
            <w:shd w:val="clear" w:color="auto" w:fill="F2F2F2" w:themeFill="background1" w:themeFillShade="F2"/>
          </w:tcPr>
          <w:p w14:paraId="0714694D" w14:textId="77777777" w:rsidR="00340AD8" w:rsidRPr="007A752C" w:rsidRDefault="00340AD8" w:rsidP="00290725">
            <w:pPr>
              <w:jc w:val="center"/>
              <w:rPr>
                <w:rFonts w:ascii="Calibri" w:hAnsi="Calibri"/>
                <w:b/>
                <w:bCs/>
                <w:sz w:val="20"/>
                <w:lang w:eastAsia="en-US"/>
              </w:rPr>
            </w:pPr>
            <w:r w:rsidRPr="007A752C">
              <w:rPr>
                <w:rFonts w:ascii="Calibri" w:hAnsi="Calibri"/>
                <w:b/>
                <w:bCs/>
                <w:sz w:val="20"/>
                <w:lang w:eastAsia="en-US"/>
              </w:rPr>
              <w:t>Kategorija</w:t>
            </w:r>
          </w:p>
        </w:tc>
        <w:tc>
          <w:tcPr>
            <w:tcW w:w="1842" w:type="dxa"/>
            <w:shd w:val="clear" w:color="auto" w:fill="F2F2F2" w:themeFill="background1" w:themeFillShade="F2"/>
          </w:tcPr>
          <w:p w14:paraId="351850C4" w14:textId="77777777" w:rsidR="00340AD8" w:rsidRPr="007A752C" w:rsidRDefault="00340AD8" w:rsidP="00290725">
            <w:pPr>
              <w:jc w:val="center"/>
              <w:rPr>
                <w:rFonts w:ascii="Calibri" w:hAnsi="Calibri"/>
                <w:b/>
                <w:bCs/>
                <w:sz w:val="18"/>
                <w:szCs w:val="18"/>
                <w:lang w:eastAsia="en-US"/>
              </w:rPr>
            </w:pPr>
            <w:r w:rsidRPr="007A752C">
              <w:rPr>
                <w:rFonts w:ascii="Calibri" w:hAnsi="Calibri"/>
                <w:b/>
                <w:bCs/>
                <w:sz w:val="18"/>
                <w:szCs w:val="18"/>
                <w:lang w:eastAsia="en-US"/>
              </w:rPr>
              <w:t>Život I zdravlje ljudi</w:t>
            </w:r>
          </w:p>
        </w:tc>
        <w:tc>
          <w:tcPr>
            <w:tcW w:w="1985" w:type="dxa"/>
            <w:shd w:val="clear" w:color="auto" w:fill="F2F2F2" w:themeFill="background1" w:themeFillShade="F2"/>
          </w:tcPr>
          <w:p w14:paraId="00DF45F9" w14:textId="77777777" w:rsidR="00340AD8" w:rsidRPr="007A752C" w:rsidRDefault="00340AD8" w:rsidP="00290725">
            <w:pPr>
              <w:jc w:val="center"/>
              <w:rPr>
                <w:rFonts w:ascii="Calibri" w:hAnsi="Calibri"/>
                <w:b/>
                <w:bCs/>
                <w:sz w:val="18"/>
                <w:szCs w:val="18"/>
                <w:lang w:eastAsia="en-US"/>
              </w:rPr>
            </w:pPr>
            <w:r w:rsidRPr="007A752C">
              <w:rPr>
                <w:rFonts w:ascii="Calibri" w:hAnsi="Calibri"/>
                <w:b/>
                <w:bCs/>
                <w:sz w:val="18"/>
                <w:szCs w:val="18"/>
                <w:lang w:eastAsia="en-US"/>
              </w:rPr>
              <w:t>Gospodarstvo</w:t>
            </w:r>
          </w:p>
        </w:tc>
        <w:tc>
          <w:tcPr>
            <w:tcW w:w="2693" w:type="dxa"/>
            <w:shd w:val="clear" w:color="auto" w:fill="F2F2F2" w:themeFill="background1" w:themeFillShade="F2"/>
          </w:tcPr>
          <w:p w14:paraId="108C21F9" w14:textId="77777777" w:rsidR="00340AD8" w:rsidRPr="007A752C" w:rsidRDefault="00340AD8" w:rsidP="00290725">
            <w:pPr>
              <w:jc w:val="center"/>
              <w:rPr>
                <w:rFonts w:ascii="Calibri" w:hAnsi="Calibri"/>
                <w:b/>
                <w:bCs/>
                <w:sz w:val="18"/>
                <w:szCs w:val="18"/>
                <w:lang w:eastAsia="en-US"/>
              </w:rPr>
            </w:pPr>
            <w:r w:rsidRPr="007A752C">
              <w:rPr>
                <w:rFonts w:ascii="Calibri" w:hAnsi="Calibri"/>
                <w:b/>
                <w:bCs/>
                <w:sz w:val="18"/>
                <w:szCs w:val="18"/>
                <w:lang w:eastAsia="en-US"/>
              </w:rPr>
              <w:t xml:space="preserve">Društvena </w:t>
            </w:r>
            <w:r w:rsidR="007A752C" w:rsidRPr="007A752C">
              <w:rPr>
                <w:rFonts w:ascii="Calibri" w:hAnsi="Calibri"/>
                <w:b/>
                <w:bCs/>
                <w:sz w:val="18"/>
                <w:szCs w:val="18"/>
                <w:lang w:eastAsia="en-US"/>
              </w:rPr>
              <w:t>stabilnosti</w:t>
            </w:r>
            <w:r w:rsidRPr="007A752C">
              <w:rPr>
                <w:rFonts w:ascii="Calibri" w:hAnsi="Calibri"/>
                <w:b/>
                <w:bCs/>
                <w:sz w:val="18"/>
                <w:szCs w:val="18"/>
                <w:lang w:eastAsia="en-US"/>
              </w:rPr>
              <w:t xml:space="preserve"> politika</w:t>
            </w:r>
          </w:p>
        </w:tc>
        <w:tc>
          <w:tcPr>
            <w:tcW w:w="985" w:type="dxa"/>
            <w:shd w:val="clear" w:color="auto" w:fill="F2F2F2" w:themeFill="background1" w:themeFillShade="F2"/>
          </w:tcPr>
          <w:p w14:paraId="6B000FFE" w14:textId="77777777" w:rsidR="00340AD8" w:rsidRPr="007A752C" w:rsidRDefault="00340AD8" w:rsidP="00290725">
            <w:pPr>
              <w:jc w:val="center"/>
              <w:rPr>
                <w:rFonts w:ascii="Calibri" w:hAnsi="Calibri"/>
                <w:b/>
                <w:bCs/>
                <w:sz w:val="20"/>
                <w:lang w:eastAsia="en-US"/>
              </w:rPr>
            </w:pPr>
            <w:r w:rsidRPr="007A752C">
              <w:rPr>
                <w:rFonts w:ascii="Calibri" w:hAnsi="Calibri"/>
                <w:b/>
                <w:bCs/>
                <w:sz w:val="20"/>
                <w:lang w:eastAsia="en-US"/>
              </w:rPr>
              <w:t>Zbirna ocjena (x)</w:t>
            </w:r>
          </w:p>
        </w:tc>
      </w:tr>
      <w:tr w:rsidR="00340AD8" w:rsidRPr="007A752C" w14:paraId="0F343AFF"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4DD91BCF" w14:textId="77777777" w:rsidR="00340AD8" w:rsidRPr="007A752C" w:rsidRDefault="00340AD8" w:rsidP="00290725">
            <w:pPr>
              <w:jc w:val="left"/>
              <w:rPr>
                <w:rFonts w:ascii="Calibri" w:hAnsi="Calibri"/>
                <w:b/>
                <w:bCs/>
                <w:sz w:val="20"/>
                <w:lang w:eastAsia="hr-HR"/>
              </w:rPr>
            </w:pPr>
            <w:r w:rsidRPr="007A752C">
              <w:rPr>
                <w:rFonts w:ascii="Calibri" w:hAnsi="Calibri"/>
                <w:b/>
                <w:bCs/>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D0CBF20" w14:textId="77777777" w:rsidR="00340AD8" w:rsidRPr="007A752C" w:rsidRDefault="00340AD8" w:rsidP="00290725">
            <w:pPr>
              <w:jc w:val="center"/>
              <w:rPr>
                <w:rFonts w:ascii="Calibri" w:hAnsi="Calibri"/>
                <w:b/>
                <w:sz w:val="20"/>
                <w:lang w:eastAsia="en-US"/>
              </w:rPr>
            </w:pPr>
            <w:r w:rsidRPr="007A752C">
              <w:rPr>
                <w:rFonts w:ascii="Calibri" w:hAnsi="Calibri"/>
                <w:b/>
                <w:sz w:val="20"/>
                <w:lang w:eastAsia="en-US"/>
              </w:rPr>
              <w:t>X</w:t>
            </w:r>
          </w:p>
        </w:tc>
        <w:tc>
          <w:tcPr>
            <w:tcW w:w="1985" w:type="dxa"/>
          </w:tcPr>
          <w:p w14:paraId="0D0CE9D2" w14:textId="77777777" w:rsidR="00340AD8" w:rsidRPr="007A752C" w:rsidRDefault="00340AD8" w:rsidP="00290725">
            <w:pPr>
              <w:jc w:val="center"/>
              <w:rPr>
                <w:rFonts w:ascii="Calibri" w:hAnsi="Calibri"/>
                <w:b/>
                <w:sz w:val="20"/>
                <w:lang w:eastAsia="en-US"/>
              </w:rPr>
            </w:pPr>
          </w:p>
        </w:tc>
        <w:tc>
          <w:tcPr>
            <w:tcW w:w="2693" w:type="dxa"/>
          </w:tcPr>
          <w:p w14:paraId="4372E3CC" w14:textId="77777777" w:rsidR="00340AD8" w:rsidRPr="007A752C" w:rsidRDefault="00340AD8" w:rsidP="00290725">
            <w:pPr>
              <w:jc w:val="center"/>
              <w:rPr>
                <w:rFonts w:ascii="Calibri" w:hAnsi="Calibri"/>
                <w:b/>
                <w:sz w:val="20"/>
                <w:lang w:eastAsia="en-US"/>
              </w:rPr>
            </w:pPr>
            <w:r w:rsidRPr="007A752C">
              <w:rPr>
                <w:rFonts w:ascii="Calibri" w:hAnsi="Calibri"/>
                <w:b/>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2999E007" w14:textId="77777777" w:rsidR="00340AD8" w:rsidRPr="007A752C" w:rsidRDefault="00340AD8" w:rsidP="00290725">
            <w:pPr>
              <w:jc w:val="left"/>
              <w:rPr>
                <w:rFonts w:ascii="Calibri" w:hAnsi="Calibri"/>
                <w:b/>
                <w:szCs w:val="24"/>
                <w:lang w:eastAsia="en-US"/>
              </w:rPr>
            </w:pPr>
          </w:p>
        </w:tc>
      </w:tr>
      <w:tr w:rsidR="00340AD8" w:rsidRPr="007A752C" w14:paraId="35B57057"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61C802EE" w14:textId="77777777" w:rsidR="00340AD8" w:rsidRPr="007A752C" w:rsidRDefault="00340AD8" w:rsidP="00290725">
            <w:pPr>
              <w:jc w:val="left"/>
              <w:rPr>
                <w:rFonts w:ascii="Calibri" w:hAnsi="Calibri"/>
                <w:b/>
                <w:bCs/>
                <w:sz w:val="20"/>
                <w:lang w:eastAsia="hr-HR"/>
              </w:rPr>
            </w:pPr>
            <w:r w:rsidRPr="007A752C">
              <w:rPr>
                <w:rFonts w:ascii="Calibri" w:hAnsi="Calibri"/>
                <w:b/>
                <w:bCs/>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1254A70" w14:textId="77777777" w:rsidR="00340AD8" w:rsidRPr="007A752C" w:rsidRDefault="00340AD8" w:rsidP="00290725">
            <w:pPr>
              <w:jc w:val="center"/>
              <w:rPr>
                <w:rFonts w:ascii="Calibri" w:hAnsi="Calibri"/>
                <w:b/>
                <w:sz w:val="20"/>
                <w:lang w:eastAsia="en-US"/>
              </w:rPr>
            </w:pPr>
          </w:p>
        </w:tc>
        <w:tc>
          <w:tcPr>
            <w:tcW w:w="1985" w:type="dxa"/>
          </w:tcPr>
          <w:p w14:paraId="1EA58CB2" w14:textId="4588D48B" w:rsidR="00340AD8" w:rsidRPr="007A752C" w:rsidRDefault="00F0138F" w:rsidP="00290725">
            <w:pPr>
              <w:jc w:val="center"/>
              <w:rPr>
                <w:rFonts w:ascii="Calibri" w:hAnsi="Calibri"/>
                <w:b/>
                <w:sz w:val="20"/>
                <w:lang w:eastAsia="en-US"/>
              </w:rPr>
            </w:pPr>
            <w:r>
              <w:rPr>
                <w:rFonts w:ascii="Calibri" w:hAnsi="Calibri"/>
                <w:b/>
                <w:sz w:val="20"/>
                <w:lang w:eastAsia="en-US"/>
              </w:rPr>
              <w:t>X</w:t>
            </w:r>
          </w:p>
        </w:tc>
        <w:tc>
          <w:tcPr>
            <w:tcW w:w="2693" w:type="dxa"/>
          </w:tcPr>
          <w:p w14:paraId="5013529E" w14:textId="77777777" w:rsidR="00340AD8" w:rsidRPr="007A752C" w:rsidRDefault="00340AD8" w:rsidP="00290725">
            <w:pPr>
              <w:jc w:val="center"/>
              <w:rPr>
                <w:rFonts w:ascii="Calibri" w:hAnsi="Calibri"/>
                <w:b/>
                <w:bCs/>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10555BF5" w14:textId="30A88C7B" w:rsidR="00340AD8" w:rsidRPr="007A752C" w:rsidRDefault="00C3220E" w:rsidP="00290725">
            <w:pPr>
              <w:jc w:val="center"/>
              <w:rPr>
                <w:rFonts w:ascii="Calibri" w:hAnsi="Calibri"/>
                <w:b/>
                <w:bCs/>
                <w:lang w:eastAsia="en-US"/>
              </w:rPr>
            </w:pPr>
            <w:r w:rsidRPr="007A752C">
              <w:rPr>
                <w:rFonts w:ascii="Calibri" w:hAnsi="Calibri"/>
                <w:b/>
                <w:szCs w:val="24"/>
                <w:lang w:eastAsia="en-US"/>
              </w:rPr>
              <w:t>X</w:t>
            </w:r>
          </w:p>
        </w:tc>
      </w:tr>
      <w:tr w:rsidR="00340AD8" w:rsidRPr="007A752C" w14:paraId="32D2F611"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0CA38523" w14:textId="77777777" w:rsidR="00340AD8" w:rsidRPr="007A752C" w:rsidRDefault="00340AD8" w:rsidP="00290725">
            <w:pPr>
              <w:jc w:val="left"/>
              <w:rPr>
                <w:rFonts w:ascii="Calibri" w:hAnsi="Calibri"/>
                <w:b/>
                <w:bCs/>
                <w:sz w:val="20"/>
                <w:lang w:eastAsia="hr-HR"/>
              </w:rPr>
            </w:pPr>
            <w:r w:rsidRPr="007A752C">
              <w:rPr>
                <w:rFonts w:ascii="Calibri" w:hAnsi="Calibri"/>
                <w:b/>
                <w:bCs/>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83746C9" w14:textId="77777777" w:rsidR="00340AD8" w:rsidRPr="007A752C" w:rsidRDefault="00340AD8" w:rsidP="00290725">
            <w:pPr>
              <w:jc w:val="center"/>
              <w:rPr>
                <w:rFonts w:ascii="Calibri" w:hAnsi="Calibri"/>
                <w:b/>
                <w:sz w:val="20"/>
                <w:lang w:eastAsia="en-US"/>
              </w:rPr>
            </w:pPr>
          </w:p>
        </w:tc>
        <w:tc>
          <w:tcPr>
            <w:tcW w:w="1985" w:type="dxa"/>
          </w:tcPr>
          <w:p w14:paraId="7BA37A43" w14:textId="0A3F9D79" w:rsidR="00340AD8" w:rsidRPr="007A752C" w:rsidRDefault="00340AD8" w:rsidP="00290725">
            <w:pPr>
              <w:jc w:val="center"/>
              <w:rPr>
                <w:rFonts w:ascii="Calibri" w:hAnsi="Calibri"/>
                <w:b/>
                <w:sz w:val="20"/>
                <w:lang w:eastAsia="en-US"/>
              </w:rPr>
            </w:pPr>
          </w:p>
        </w:tc>
        <w:tc>
          <w:tcPr>
            <w:tcW w:w="2693" w:type="dxa"/>
          </w:tcPr>
          <w:p w14:paraId="4996563F" w14:textId="77777777" w:rsidR="00340AD8" w:rsidRPr="007A752C" w:rsidRDefault="00340AD8" w:rsidP="00290725">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27779D1C" w14:textId="2EACA7A7" w:rsidR="00340AD8" w:rsidRPr="007A752C" w:rsidRDefault="00340AD8" w:rsidP="00A57885">
            <w:pPr>
              <w:jc w:val="center"/>
              <w:rPr>
                <w:rFonts w:ascii="Calibri" w:hAnsi="Calibri"/>
                <w:b/>
                <w:szCs w:val="24"/>
                <w:lang w:eastAsia="en-US"/>
              </w:rPr>
            </w:pPr>
          </w:p>
        </w:tc>
      </w:tr>
      <w:tr w:rsidR="00340AD8" w:rsidRPr="007A752C" w14:paraId="619785BF"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6236BB2C" w14:textId="77777777" w:rsidR="00340AD8" w:rsidRPr="007A752C" w:rsidRDefault="00340AD8" w:rsidP="00290725">
            <w:pPr>
              <w:jc w:val="left"/>
              <w:rPr>
                <w:rFonts w:ascii="Calibri" w:hAnsi="Calibri"/>
                <w:b/>
                <w:bCs/>
                <w:sz w:val="20"/>
                <w:lang w:eastAsia="hr-HR"/>
              </w:rPr>
            </w:pPr>
            <w:r w:rsidRPr="007A752C">
              <w:rPr>
                <w:rFonts w:ascii="Calibri" w:hAnsi="Calibri"/>
                <w:b/>
                <w:bCs/>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8B76E62" w14:textId="77777777" w:rsidR="00340AD8" w:rsidRPr="007A752C" w:rsidRDefault="00340AD8" w:rsidP="00290725">
            <w:pPr>
              <w:jc w:val="center"/>
              <w:rPr>
                <w:rFonts w:ascii="Calibri" w:hAnsi="Calibri"/>
                <w:b/>
                <w:sz w:val="20"/>
                <w:lang w:eastAsia="en-US"/>
              </w:rPr>
            </w:pPr>
          </w:p>
        </w:tc>
        <w:tc>
          <w:tcPr>
            <w:tcW w:w="1985" w:type="dxa"/>
          </w:tcPr>
          <w:p w14:paraId="601298EA" w14:textId="5D5D6067" w:rsidR="00340AD8" w:rsidRPr="007A752C" w:rsidRDefault="00340AD8" w:rsidP="00290725">
            <w:pPr>
              <w:jc w:val="center"/>
              <w:rPr>
                <w:rFonts w:ascii="Calibri" w:hAnsi="Calibri"/>
                <w:b/>
                <w:sz w:val="20"/>
                <w:lang w:eastAsia="en-US"/>
              </w:rPr>
            </w:pPr>
          </w:p>
        </w:tc>
        <w:tc>
          <w:tcPr>
            <w:tcW w:w="2693" w:type="dxa"/>
          </w:tcPr>
          <w:p w14:paraId="448137C0" w14:textId="77777777" w:rsidR="00340AD8" w:rsidRPr="007A752C" w:rsidRDefault="00340AD8" w:rsidP="00290725">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2C44AC6C" w14:textId="77777777" w:rsidR="00340AD8" w:rsidRPr="007A752C" w:rsidRDefault="00340AD8" w:rsidP="00290725">
            <w:pPr>
              <w:jc w:val="left"/>
              <w:rPr>
                <w:rFonts w:ascii="Calibri" w:hAnsi="Calibri"/>
                <w:b/>
                <w:bCs/>
                <w:lang w:eastAsia="en-US"/>
              </w:rPr>
            </w:pPr>
          </w:p>
        </w:tc>
      </w:tr>
      <w:tr w:rsidR="00340AD8" w:rsidRPr="007A752C" w14:paraId="6A583890"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0CF2DA6A" w14:textId="77777777" w:rsidR="00340AD8" w:rsidRPr="007A752C" w:rsidRDefault="00340AD8" w:rsidP="00290725">
            <w:pPr>
              <w:jc w:val="left"/>
              <w:rPr>
                <w:rFonts w:ascii="Calibri" w:hAnsi="Calibri"/>
                <w:b/>
                <w:bCs/>
                <w:sz w:val="20"/>
                <w:lang w:eastAsia="hr-HR"/>
              </w:rPr>
            </w:pPr>
            <w:r w:rsidRPr="007A752C">
              <w:rPr>
                <w:rFonts w:ascii="Calibri" w:hAnsi="Calibri"/>
                <w:b/>
                <w:bCs/>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BB1C8CE" w14:textId="77777777" w:rsidR="00340AD8" w:rsidRPr="007A752C" w:rsidRDefault="00340AD8" w:rsidP="00290725">
            <w:pPr>
              <w:jc w:val="center"/>
              <w:rPr>
                <w:rFonts w:ascii="Calibri" w:hAnsi="Calibri"/>
                <w:b/>
                <w:bCs/>
                <w:sz w:val="20"/>
                <w:lang w:eastAsia="en-US"/>
              </w:rPr>
            </w:pPr>
          </w:p>
        </w:tc>
        <w:tc>
          <w:tcPr>
            <w:tcW w:w="1985" w:type="dxa"/>
          </w:tcPr>
          <w:p w14:paraId="4E717ECC" w14:textId="1EC3BC27" w:rsidR="00340AD8" w:rsidRPr="007A752C" w:rsidRDefault="00340AD8" w:rsidP="00290725">
            <w:pPr>
              <w:jc w:val="center"/>
              <w:rPr>
                <w:rFonts w:ascii="Calibri" w:hAnsi="Calibri"/>
                <w:b/>
                <w:bCs/>
                <w:sz w:val="20"/>
                <w:lang w:eastAsia="en-US"/>
              </w:rPr>
            </w:pPr>
          </w:p>
        </w:tc>
        <w:tc>
          <w:tcPr>
            <w:tcW w:w="2693" w:type="dxa"/>
          </w:tcPr>
          <w:p w14:paraId="731A2A87" w14:textId="77777777" w:rsidR="00340AD8" w:rsidRPr="007A752C" w:rsidRDefault="00340AD8" w:rsidP="00290725">
            <w:pPr>
              <w:jc w:val="center"/>
              <w:rPr>
                <w:rFonts w:ascii="Calibri" w:hAnsi="Calibri"/>
                <w:b/>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4DDE75C0" w14:textId="77777777" w:rsidR="00340AD8" w:rsidRPr="007A752C" w:rsidRDefault="00340AD8" w:rsidP="00290725">
            <w:pPr>
              <w:jc w:val="left"/>
              <w:rPr>
                <w:rFonts w:ascii="Calibri" w:hAnsi="Calibri"/>
                <w:b/>
                <w:bCs/>
                <w:lang w:eastAsia="en-US"/>
              </w:rPr>
            </w:pPr>
          </w:p>
        </w:tc>
      </w:tr>
    </w:tbl>
    <w:p w14:paraId="557EE924" w14:textId="77777777" w:rsidR="00340AD8" w:rsidRPr="007A752C" w:rsidRDefault="00340AD8" w:rsidP="00340AD8">
      <w:pPr>
        <w:rPr>
          <w:lang w:eastAsia="hr-HR"/>
        </w:rPr>
      </w:pPr>
    </w:p>
    <w:p w14:paraId="00C2FB73" w14:textId="4EFA3BCF" w:rsidR="00340AD8" w:rsidRPr="007A752C" w:rsidRDefault="00340AD8" w:rsidP="00D16C60">
      <w:pPr>
        <w:spacing w:line="276" w:lineRule="auto"/>
        <w:rPr>
          <w:b/>
          <w:i/>
          <w:lang w:eastAsia="hr-HR"/>
        </w:rPr>
      </w:pPr>
      <w:r w:rsidRPr="007A752C">
        <w:rPr>
          <w:rStyle w:val="normaltextrun"/>
          <w:color w:val="000000"/>
          <w:sz w:val="22"/>
          <w:szCs w:val="22"/>
          <w:shd w:val="clear" w:color="auto" w:fill="FFFFFF"/>
        </w:rPr>
        <w:t xml:space="preserve">Zbirno posljedice suše  ovise o posljedicama sva tri utjecaja na društvene vrijednosti i dobiju se kao srednja vrijednost kategorija život i zdravlje ljudi, gospodarstvo i društvena stabilnost i politika, što određuje </w:t>
      </w:r>
      <w:r w:rsidRPr="007A752C">
        <w:rPr>
          <w:rStyle w:val="normaltextrun"/>
          <w:b/>
          <w:i/>
          <w:color w:val="000000"/>
          <w:sz w:val="22"/>
          <w:szCs w:val="22"/>
          <w:shd w:val="clear" w:color="auto" w:fill="FFFFFF"/>
        </w:rPr>
        <w:t>kategoriju </w:t>
      </w:r>
      <w:r w:rsidR="00C3220E">
        <w:rPr>
          <w:rStyle w:val="normaltextrun"/>
          <w:b/>
          <w:i/>
          <w:color w:val="000000"/>
          <w:sz w:val="22"/>
          <w:szCs w:val="22"/>
          <w:shd w:val="clear" w:color="auto" w:fill="FFFFFF"/>
        </w:rPr>
        <w:t>2</w:t>
      </w:r>
      <w:r w:rsidRPr="007A752C">
        <w:rPr>
          <w:rStyle w:val="normaltextrun"/>
          <w:b/>
          <w:i/>
          <w:color w:val="000000"/>
          <w:sz w:val="22"/>
          <w:szCs w:val="22"/>
          <w:shd w:val="clear" w:color="auto" w:fill="FFFFFF"/>
        </w:rPr>
        <w:t> – </w:t>
      </w:r>
      <w:r w:rsidR="00C3220E">
        <w:rPr>
          <w:rStyle w:val="normaltextrun"/>
          <w:b/>
          <w:i/>
          <w:color w:val="000000"/>
          <w:sz w:val="22"/>
          <w:szCs w:val="22"/>
          <w:shd w:val="clear" w:color="auto" w:fill="FFFFFF"/>
        </w:rPr>
        <w:t>malene</w:t>
      </w:r>
      <w:r w:rsidRPr="007A752C">
        <w:rPr>
          <w:rStyle w:val="normaltextrun"/>
          <w:b/>
          <w:i/>
          <w:color w:val="000000"/>
          <w:sz w:val="22"/>
          <w:szCs w:val="22"/>
          <w:shd w:val="clear" w:color="auto" w:fill="FFFFFF"/>
        </w:rPr>
        <w:t> posljedice</w:t>
      </w:r>
      <w:r w:rsidR="00C3220E">
        <w:rPr>
          <w:rStyle w:val="normaltextrun"/>
          <w:b/>
          <w:i/>
          <w:color w:val="000000"/>
          <w:sz w:val="22"/>
          <w:szCs w:val="22"/>
          <w:shd w:val="clear" w:color="auto" w:fill="FFFFFF"/>
        </w:rPr>
        <w:t>.</w:t>
      </w:r>
    </w:p>
    <w:p w14:paraId="0A0B0FEC" w14:textId="77777777" w:rsidR="00D4535F" w:rsidRDefault="00D4535F" w:rsidP="00340AD8">
      <w:pPr>
        <w:rPr>
          <w:lang w:eastAsia="hr-HR"/>
        </w:rPr>
      </w:pPr>
    </w:p>
    <w:p w14:paraId="5EDDDA3D" w14:textId="77777777" w:rsidR="00D4535F" w:rsidRPr="007A752C" w:rsidRDefault="00D4535F" w:rsidP="00340AD8">
      <w:pPr>
        <w:rPr>
          <w:lang w:eastAsia="hr-HR"/>
        </w:rPr>
      </w:pPr>
    </w:p>
    <w:p w14:paraId="36D0E10E" w14:textId="049E35A2" w:rsidR="00ED2B55" w:rsidRPr="007A752C" w:rsidRDefault="0086304F" w:rsidP="00EE73EA">
      <w:pPr>
        <w:pStyle w:val="Razina4"/>
        <w:rPr>
          <w:lang w:val="hr-HR"/>
        </w:rPr>
      </w:pPr>
      <w:bookmarkStart w:id="170" w:name="_Toc225768599"/>
      <w:r>
        <w:rPr>
          <w:lang w:val="hr-HR"/>
        </w:rPr>
        <w:t>Podatci</w:t>
      </w:r>
      <w:r w:rsidR="002C2E07" w:rsidRPr="007A752C">
        <w:rPr>
          <w:lang w:val="hr-HR"/>
        </w:rPr>
        <w:t>, izvori i metode izračuna</w:t>
      </w:r>
      <w:bookmarkEnd w:id="170"/>
    </w:p>
    <w:p w14:paraId="0656B254" w14:textId="77777777" w:rsidR="002C2E07" w:rsidRPr="007A752C" w:rsidRDefault="002C2E07" w:rsidP="002C2E07">
      <w:pPr>
        <w:rPr>
          <w:lang w:eastAsia="hr-HR"/>
        </w:rPr>
      </w:pPr>
    </w:p>
    <w:p w14:paraId="4703E4A2" w14:textId="292C5228" w:rsidR="002C2E07" w:rsidRPr="007A752C" w:rsidRDefault="00D16C60" w:rsidP="002C2E07">
      <w:pPr>
        <w:rPr>
          <w:sz w:val="22"/>
          <w:szCs w:val="22"/>
          <w:lang w:eastAsia="hr-HR"/>
        </w:rPr>
      </w:pPr>
      <w:r w:rsidRPr="007A752C">
        <w:rPr>
          <w:sz w:val="22"/>
          <w:szCs w:val="22"/>
          <w:lang w:eastAsia="hr-HR"/>
        </w:rPr>
        <w:t xml:space="preserve">Opisano u </w:t>
      </w:r>
      <w:r w:rsidR="0086304F">
        <w:rPr>
          <w:sz w:val="22"/>
          <w:szCs w:val="22"/>
          <w:lang w:eastAsia="hr-HR"/>
        </w:rPr>
        <w:t>točki</w:t>
      </w:r>
      <w:r w:rsidRPr="007A752C">
        <w:rPr>
          <w:sz w:val="22"/>
          <w:szCs w:val="22"/>
          <w:lang w:eastAsia="hr-HR"/>
        </w:rPr>
        <w:t xml:space="preserve"> 3</w:t>
      </w:r>
      <w:r w:rsidR="002C2E07" w:rsidRPr="007A752C">
        <w:rPr>
          <w:sz w:val="22"/>
          <w:szCs w:val="22"/>
          <w:lang w:eastAsia="hr-HR"/>
        </w:rPr>
        <w:t>. Procjene rizika</w:t>
      </w:r>
    </w:p>
    <w:p w14:paraId="7B66E374" w14:textId="77777777" w:rsidR="00ED2B55" w:rsidRPr="007A752C" w:rsidRDefault="00ED2B55" w:rsidP="00ED2B55">
      <w:pPr>
        <w:jc w:val="left"/>
        <w:rPr>
          <w:rFonts w:ascii="Calibri" w:hAnsi="Calibri"/>
          <w:i/>
          <w:sz w:val="22"/>
          <w:szCs w:val="22"/>
          <w:lang w:eastAsia="en-US"/>
        </w:rPr>
      </w:pPr>
      <w:r w:rsidRPr="007A752C">
        <w:rPr>
          <w:rFonts w:ascii="Calibri" w:hAnsi="Calibri"/>
          <w:b/>
          <w:sz w:val="22"/>
          <w:szCs w:val="22"/>
          <w:lang w:eastAsia="en-US"/>
        </w:rPr>
        <w:tab/>
      </w:r>
    </w:p>
    <w:p w14:paraId="3530D9B8" w14:textId="0AFF56AB" w:rsidR="00ED2B55" w:rsidRDefault="00ED2B55" w:rsidP="00ED2B55">
      <w:pPr>
        <w:jc w:val="left"/>
        <w:rPr>
          <w:rFonts w:ascii="Calibri" w:hAnsi="Calibri"/>
          <w:i/>
          <w:szCs w:val="24"/>
          <w:lang w:eastAsia="en-US"/>
        </w:rPr>
      </w:pPr>
    </w:p>
    <w:p w14:paraId="445AD7F6" w14:textId="6C1BD460" w:rsidR="00ED2B55" w:rsidRPr="007A752C" w:rsidRDefault="006471A3" w:rsidP="00ED2B55">
      <w:pPr>
        <w:jc w:val="left"/>
        <w:rPr>
          <w:rFonts w:ascii="Calibri" w:hAnsi="Calibri"/>
          <w:i/>
          <w:szCs w:val="24"/>
          <w:lang w:eastAsia="en-US"/>
        </w:rPr>
      </w:pPr>
      <w:r>
        <w:rPr>
          <w:rFonts w:ascii="Calibri" w:hAnsi="Calibri"/>
          <w:i/>
          <w:szCs w:val="24"/>
          <w:lang w:eastAsia="en-US"/>
        </w:rPr>
        <w:br w:type="page"/>
      </w:r>
    </w:p>
    <w:p w14:paraId="3DAA7B7D" w14:textId="77777777" w:rsidR="00ED2B55" w:rsidRPr="007A752C" w:rsidRDefault="2E2F3467" w:rsidP="00EE73EA">
      <w:pPr>
        <w:pStyle w:val="Razina3"/>
        <w:rPr>
          <w:lang w:val="hr-HR"/>
        </w:rPr>
      </w:pPr>
      <w:bookmarkStart w:id="171" w:name="_Toc225768600"/>
      <w:r w:rsidRPr="007A752C">
        <w:rPr>
          <w:lang w:val="hr-HR"/>
        </w:rPr>
        <w:t>Suša, utvrđivanje rizika preko matrice rizika</w:t>
      </w:r>
      <w:bookmarkEnd w:id="171"/>
    </w:p>
    <w:p w14:paraId="505039C2" w14:textId="77777777" w:rsidR="00ED2B55" w:rsidRPr="007A752C" w:rsidRDefault="00ED2B55" w:rsidP="00870454">
      <w:pPr>
        <w:jc w:val="left"/>
        <w:rPr>
          <w:rFonts w:ascii="Calibri" w:hAnsi="Calibri"/>
          <w:b/>
          <w:sz w:val="22"/>
          <w:szCs w:val="22"/>
          <w:lang w:eastAsia="en-US"/>
        </w:rPr>
      </w:pPr>
    </w:p>
    <w:p w14:paraId="30C4AF07" w14:textId="73CAD986" w:rsidR="00ED2B55" w:rsidRPr="007A752C" w:rsidRDefault="00A215FA" w:rsidP="00D16C60">
      <w:pPr>
        <w:pStyle w:val="Opisslike"/>
        <w:rPr>
          <w:lang w:eastAsia="en-US"/>
        </w:rPr>
      </w:pPr>
      <w:r w:rsidRPr="007A752C">
        <w:rPr>
          <w:lang w:eastAsia="en-US"/>
        </w:rPr>
        <w:t xml:space="preserve">         </w:t>
      </w:r>
      <w:r w:rsidR="00D16C60" w:rsidRPr="007A752C">
        <w:t xml:space="preserve">Grafički prikaz </w:t>
      </w:r>
      <w:r w:rsidR="00D16C60" w:rsidRPr="007A752C">
        <w:fldChar w:fldCharType="begin"/>
      </w:r>
      <w:r w:rsidR="00D16C60" w:rsidRPr="007A752C">
        <w:instrText xml:space="preserve"> SEQ Grafički_prikaz \* ARABIC </w:instrText>
      </w:r>
      <w:r w:rsidR="00D16C60" w:rsidRPr="007A752C">
        <w:fldChar w:fldCharType="separate"/>
      </w:r>
      <w:r w:rsidR="001C4072">
        <w:rPr>
          <w:noProof/>
        </w:rPr>
        <w:t>13</w:t>
      </w:r>
      <w:r w:rsidR="00D16C60" w:rsidRPr="007A752C">
        <w:fldChar w:fldCharType="end"/>
      </w:r>
      <w:r w:rsidR="2E2F3467" w:rsidRPr="007A752C">
        <w:rPr>
          <w:lang w:eastAsia="en-US"/>
        </w:rPr>
        <w:t>: Suša, matrice rizika</w:t>
      </w:r>
    </w:p>
    <w:tbl>
      <w:tblPr>
        <w:tblStyle w:val="Reetkatablice19"/>
        <w:tblW w:w="0" w:type="auto"/>
        <w:jc w:val="center"/>
        <w:tblLook w:val="04A0" w:firstRow="1" w:lastRow="0" w:firstColumn="1" w:lastColumn="0" w:noHBand="0" w:noVBand="1"/>
      </w:tblPr>
      <w:tblGrid>
        <w:gridCol w:w="4678"/>
        <w:gridCol w:w="4529"/>
      </w:tblGrid>
      <w:tr w:rsidR="00ED2B55" w:rsidRPr="007A752C" w14:paraId="18905FDA" w14:textId="77777777" w:rsidTr="2E2F3467">
        <w:trPr>
          <w:trHeight w:val="4409"/>
          <w:jc w:val="center"/>
        </w:trPr>
        <w:tc>
          <w:tcPr>
            <w:tcW w:w="4678" w:type="dxa"/>
          </w:tcPr>
          <w:p w14:paraId="047B7A6F" w14:textId="77777777" w:rsidR="00ED2B55" w:rsidRPr="007A752C" w:rsidRDefault="00ED2B55" w:rsidP="00ED2B55">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ED2B55" w:rsidRPr="007A752C" w14:paraId="3735F82F" w14:textId="77777777" w:rsidTr="2E2F3467">
              <w:trPr>
                <w:jc w:val="center"/>
              </w:trPr>
              <w:tc>
                <w:tcPr>
                  <w:tcW w:w="1276" w:type="dxa"/>
                </w:tcPr>
                <w:p w14:paraId="1014B477"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055BFF4B" w14:textId="77777777" w:rsidR="00ED2B55"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355D8D5B"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61049CDF"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0902F56D"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518E04FA"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5061D55E"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54435C3A" w14:textId="77777777" w:rsidR="00ED2B55" w:rsidRPr="007A752C" w:rsidRDefault="00ED2B55" w:rsidP="00ED2B55">
                  <w:pPr>
                    <w:jc w:val="left"/>
                    <w:rPr>
                      <w:rFonts w:ascii="Calibri" w:hAnsi="Calibri"/>
                      <w:sz w:val="28"/>
                      <w:szCs w:val="28"/>
                      <w:lang w:eastAsia="en-US"/>
                    </w:rPr>
                  </w:pPr>
                </w:p>
              </w:tc>
            </w:tr>
            <w:tr w:rsidR="00ED2B55" w:rsidRPr="007A752C" w14:paraId="3B6DD087" w14:textId="77777777" w:rsidTr="2E2F3467">
              <w:trPr>
                <w:jc w:val="center"/>
              </w:trPr>
              <w:tc>
                <w:tcPr>
                  <w:tcW w:w="1276" w:type="dxa"/>
                </w:tcPr>
                <w:p w14:paraId="2C7EF81F"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E0176F5" w14:textId="77777777" w:rsidR="00ED2B55" w:rsidRPr="007A752C" w:rsidRDefault="00ED2B55" w:rsidP="00ED2B55">
                  <w:pPr>
                    <w:jc w:val="left"/>
                    <w:rPr>
                      <w:rFonts w:ascii="Calibri" w:hAnsi="Calibri"/>
                      <w:sz w:val="28"/>
                      <w:szCs w:val="28"/>
                      <w:lang w:eastAsia="en-US"/>
                    </w:rPr>
                  </w:pPr>
                </w:p>
              </w:tc>
              <w:tc>
                <w:tcPr>
                  <w:tcW w:w="284" w:type="dxa"/>
                </w:tcPr>
                <w:p w14:paraId="393D6999"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0408EF33"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65CD181F"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082337A1"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4A19D136"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5B7BE785" w14:textId="77777777" w:rsidR="00ED2B55" w:rsidRPr="007A752C" w:rsidRDefault="00ED2B55" w:rsidP="00ED2B55">
                  <w:pPr>
                    <w:jc w:val="left"/>
                    <w:rPr>
                      <w:rFonts w:ascii="Calibri" w:hAnsi="Calibri"/>
                      <w:sz w:val="28"/>
                      <w:szCs w:val="28"/>
                      <w:lang w:eastAsia="en-US"/>
                    </w:rPr>
                  </w:pPr>
                </w:p>
              </w:tc>
            </w:tr>
            <w:tr w:rsidR="00ED2B55" w:rsidRPr="007A752C" w14:paraId="316C69B9" w14:textId="77777777" w:rsidTr="2E2F3467">
              <w:trPr>
                <w:jc w:val="center"/>
              </w:trPr>
              <w:tc>
                <w:tcPr>
                  <w:tcW w:w="1276" w:type="dxa"/>
                </w:tcPr>
                <w:p w14:paraId="7EE5A481"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4AE4E46B" w14:textId="77777777" w:rsidR="00ED2B55" w:rsidRPr="007A752C" w:rsidRDefault="00ED2B55" w:rsidP="00ED2B55">
                  <w:pPr>
                    <w:jc w:val="left"/>
                    <w:rPr>
                      <w:rFonts w:ascii="Calibri" w:hAnsi="Calibri"/>
                      <w:sz w:val="28"/>
                      <w:szCs w:val="28"/>
                      <w:lang w:eastAsia="en-US"/>
                    </w:rPr>
                  </w:pPr>
                </w:p>
              </w:tc>
              <w:tc>
                <w:tcPr>
                  <w:tcW w:w="284" w:type="dxa"/>
                </w:tcPr>
                <w:p w14:paraId="4A1BCAF1"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274552DF"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29890E41" w14:textId="77777777" w:rsidR="00ED2B55" w:rsidRPr="007A752C" w:rsidRDefault="00ED2B55" w:rsidP="00ED2B55">
                  <w:pPr>
                    <w:jc w:val="left"/>
                    <w:rPr>
                      <w:rFonts w:ascii="Calibri" w:hAnsi="Calibri"/>
                      <w:sz w:val="28"/>
                      <w:szCs w:val="28"/>
                      <w:lang w:eastAsia="en-US"/>
                    </w:rPr>
                  </w:pPr>
                </w:p>
              </w:tc>
              <w:tc>
                <w:tcPr>
                  <w:tcW w:w="426" w:type="dxa"/>
                  <w:shd w:val="clear" w:color="auto" w:fill="FFC000"/>
                </w:tcPr>
                <w:p w14:paraId="09F493E8"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06DAD8EB"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14C0543D" w14:textId="77777777" w:rsidR="00ED2B55" w:rsidRPr="007A752C" w:rsidRDefault="00ED2B55" w:rsidP="00ED2B55">
                  <w:pPr>
                    <w:jc w:val="left"/>
                    <w:rPr>
                      <w:rFonts w:ascii="Calibri" w:hAnsi="Calibri"/>
                      <w:sz w:val="28"/>
                      <w:szCs w:val="28"/>
                      <w:lang w:eastAsia="en-US"/>
                    </w:rPr>
                  </w:pPr>
                </w:p>
              </w:tc>
            </w:tr>
            <w:tr w:rsidR="00ED2B55" w:rsidRPr="007A752C" w14:paraId="77B964C9" w14:textId="77777777" w:rsidTr="2E2F3467">
              <w:trPr>
                <w:jc w:val="center"/>
              </w:trPr>
              <w:tc>
                <w:tcPr>
                  <w:tcW w:w="1276" w:type="dxa"/>
                </w:tcPr>
                <w:p w14:paraId="2720B593"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2CE29A4D" w14:textId="77777777" w:rsidR="00ED2B55" w:rsidRPr="007A752C" w:rsidRDefault="00ED2B55" w:rsidP="00ED2B55">
                  <w:pPr>
                    <w:jc w:val="left"/>
                    <w:rPr>
                      <w:rFonts w:ascii="Calibri" w:hAnsi="Calibri"/>
                      <w:sz w:val="28"/>
                      <w:szCs w:val="28"/>
                      <w:lang w:eastAsia="en-US"/>
                    </w:rPr>
                  </w:pPr>
                </w:p>
              </w:tc>
              <w:tc>
                <w:tcPr>
                  <w:tcW w:w="284" w:type="dxa"/>
                </w:tcPr>
                <w:p w14:paraId="0C4643E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7EA7DD24"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08DBA152" w14:textId="77777777" w:rsidR="00ED2B55" w:rsidRPr="007A752C" w:rsidRDefault="00ED2B55" w:rsidP="00ED2B55">
                  <w:pPr>
                    <w:jc w:val="left"/>
                    <w:rPr>
                      <w:rFonts w:ascii="Calibri" w:hAnsi="Calibri"/>
                      <w:sz w:val="28"/>
                      <w:szCs w:val="28"/>
                      <w:lang w:eastAsia="en-US"/>
                    </w:rPr>
                  </w:pPr>
                </w:p>
              </w:tc>
              <w:tc>
                <w:tcPr>
                  <w:tcW w:w="426" w:type="dxa"/>
                  <w:shd w:val="clear" w:color="auto" w:fill="FFFF00"/>
                </w:tcPr>
                <w:p w14:paraId="6CC88859"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6423BC0F"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49F283DC" w14:textId="77777777" w:rsidR="00ED2B55" w:rsidRPr="007A752C" w:rsidRDefault="00ED2B55" w:rsidP="00ED2B55">
                  <w:pPr>
                    <w:jc w:val="left"/>
                    <w:rPr>
                      <w:rFonts w:ascii="Calibri" w:hAnsi="Calibri"/>
                      <w:sz w:val="28"/>
                      <w:szCs w:val="28"/>
                      <w:lang w:eastAsia="en-US"/>
                    </w:rPr>
                  </w:pPr>
                </w:p>
              </w:tc>
            </w:tr>
            <w:tr w:rsidR="00ED2B55" w:rsidRPr="007A752C" w14:paraId="16099B9F" w14:textId="77777777" w:rsidTr="2E2F3467">
              <w:trPr>
                <w:jc w:val="center"/>
              </w:trPr>
              <w:tc>
                <w:tcPr>
                  <w:tcW w:w="1276" w:type="dxa"/>
                </w:tcPr>
                <w:p w14:paraId="1E5C795E"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5CA8D8D9" w14:textId="77777777" w:rsidR="00ED2B55" w:rsidRPr="007A752C" w:rsidRDefault="00ED2B55" w:rsidP="00ED2B55">
                  <w:pPr>
                    <w:jc w:val="left"/>
                    <w:rPr>
                      <w:rFonts w:ascii="Calibri" w:hAnsi="Calibri"/>
                      <w:sz w:val="28"/>
                      <w:szCs w:val="28"/>
                      <w:lang w:eastAsia="en-US"/>
                    </w:rPr>
                  </w:pPr>
                </w:p>
              </w:tc>
              <w:tc>
                <w:tcPr>
                  <w:tcW w:w="284" w:type="dxa"/>
                </w:tcPr>
                <w:p w14:paraId="5493E48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48B31E3B"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1A9B9BB2" w14:textId="77777777" w:rsidR="00ED2B55" w:rsidRPr="007A752C" w:rsidRDefault="00ED2B55" w:rsidP="00ED2B55">
                  <w:pPr>
                    <w:jc w:val="left"/>
                    <w:rPr>
                      <w:rFonts w:ascii="Calibri" w:hAnsi="Calibri"/>
                      <w:sz w:val="28"/>
                      <w:szCs w:val="28"/>
                      <w:lang w:eastAsia="en-US"/>
                    </w:rPr>
                  </w:pPr>
                </w:p>
              </w:tc>
              <w:tc>
                <w:tcPr>
                  <w:tcW w:w="426" w:type="dxa"/>
                  <w:shd w:val="clear" w:color="auto" w:fill="00B050"/>
                </w:tcPr>
                <w:p w14:paraId="5EB0C278" w14:textId="77777777" w:rsidR="00ED2B55" w:rsidRPr="007A752C" w:rsidRDefault="00ED2B55" w:rsidP="2E2F3467">
                  <w:pPr>
                    <w:jc w:val="left"/>
                    <w:rPr>
                      <w:rFonts w:ascii="Calibri" w:hAnsi="Calibri"/>
                      <w:sz w:val="28"/>
                      <w:szCs w:val="28"/>
                      <w:lang w:eastAsia="en-US"/>
                    </w:rPr>
                  </w:pPr>
                </w:p>
              </w:tc>
              <w:tc>
                <w:tcPr>
                  <w:tcW w:w="425" w:type="dxa"/>
                  <w:shd w:val="clear" w:color="auto" w:fill="00B050"/>
                </w:tcPr>
                <w:p w14:paraId="3E216862" w14:textId="25F042A6" w:rsidR="00ED2B55" w:rsidRPr="007A752C" w:rsidRDefault="00EF193B" w:rsidP="00ED2B55">
                  <w:pPr>
                    <w:jc w:val="left"/>
                    <w:rPr>
                      <w:rFonts w:ascii="Calibri" w:hAnsi="Calibri"/>
                      <w:sz w:val="28"/>
                      <w:szCs w:val="28"/>
                      <w:lang w:eastAsia="en-US"/>
                    </w:rPr>
                  </w:pPr>
                  <w:r w:rsidRPr="00EF193B">
                    <w:rPr>
                      <w:rFonts w:ascii="Calibri" w:hAnsi="Calibri"/>
                      <w:sz w:val="28"/>
                      <w:szCs w:val="28"/>
                      <w:lang w:eastAsia="en-US"/>
                    </w:rPr>
                    <w:t>X</w:t>
                  </w:r>
                </w:p>
              </w:tc>
              <w:tc>
                <w:tcPr>
                  <w:tcW w:w="425" w:type="dxa"/>
                  <w:shd w:val="clear" w:color="auto" w:fill="00B050"/>
                </w:tcPr>
                <w:p w14:paraId="22AE5BEF" w14:textId="624847D0" w:rsidR="00ED2B55" w:rsidRPr="007A752C" w:rsidRDefault="00ED2B55" w:rsidP="00ED2B55">
                  <w:pPr>
                    <w:jc w:val="left"/>
                    <w:rPr>
                      <w:rFonts w:ascii="Calibri" w:hAnsi="Calibri"/>
                      <w:sz w:val="28"/>
                      <w:szCs w:val="28"/>
                      <w:lang w:eastAsia="en-US"/>
                    </w:rPr>
                  </w:pPr>
                </w:p>
              </w:tc>
            </w:tr>
            <w:tr w:rsidR="00ED2B55" w:rsidRPr="007A752C" w14:paraId="6803E4F3" w14:textId="77777777" w:rsidTr="2E2F3467">
              <w:trPr>
                <w:jc w:val="center"/>
              </w:trPr>
              <w:tc>
                <w:tcPr>
                  <w:tcW w:w="1276" w:type="dxa"/>
                  <w:vMerge w:val="restart"/>
                  <w:shd w:val="clear" w:color="auto" w:fill="F2F2F2" w:themeFill="background1" w:themeFillShade="F2"/>
                </w:tcPr>
                <w:p w14:paraId="09A3D44B" w14:textId="77777777" w:rsidR="00ED2B55"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6D13F731" w14:textId="77777777" w:rsidR="00ED2B55" w:rsidRPr="007A752C" w:rsidRDefault="00ED2B55" w:rsidP="00ED2B55">
                  <w:pPr>
                    <w:jc w:val="left"/>
                    <w:rPr>
                      <w:rFonts w:ascii="Calibri" w:hAnsi="Calibri"/>
                      <w:sz w:val="28"/>
                      <w:szCs w:val="28"/>
                      <w:lang w:eastAsia="en-US"/>
                    </w:rPr>
                  </w:pPr>
                </w:p>
              </w:tc>
              <w:tc>
                <w:tcPr>
                  <w:tcW w:w="284" w:type="dxa"/>
                </w:tcPr>
                <w:p w14:paraId="31FF0A9D" w14:textId="77777777" w:rsidR="00ED2B55" w:rsidRPr="007A752C" w:rsidRDefault="00ED2B55" w:rsidP="00ED2B55">
                  <w:pPr>
                    <w:jc w:val="left"/>
                    <w:rPr>
                      <w:rFonts w:ascii="Calibri" w:hAnsi="Calibri"/>
                      <w:sz w:val="28"/>
                      <w:szCs w:val="28"/>
                      <w:lang w:eastAsia="en-US"/>
                    </w:rPr>
                  </w:pPr>
                </w:p>
              </w:tc>
              <w:tc>
                <w:tcPr>
                  <w:tcW w:w="425" w:type="dxa"/>
                </w:tcPr>
                <w:p w14:paraId="2046ED99"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5C15C1C6"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49B7B5CD"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27C65064"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7E06DAC6"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ED2B55" w:rsidRPr="007A752C" w14:paraId="1A7E78A6" w14:textId="77777777" w:rsidTr="2E2F3467">
              <w:trPr>
                <w:jc w:val="center"/>
              </w:trPr>
              <w:tc>
                <w:tcPr>
                  <w:tcW w:w="1276" w:type="dxa"/>
                  <w:vMerge/>
                  <w:shd w:val="clear" w:color="auto" w:fill="F2F2F2"/>
                </w:tcPr>
                <w:p w14:paraId="78732467" w14:textId="77777777" w:rsidR="00ED2B55" w:rsidRPr="007A752C" w:rsidRDefault="00ED2B55" w:rsidP="00ED2B55">
                  <w:pPr>
                    <w:jc w:val="left"/>
                    <w:rPr>
                      <w:rFonts w:ascii="Calibri" w:hAnsi="Calibri"/>
                      <w:sz w:val="20"/>
                      <w:lang w:eastAsia="en-US"/>
                    </w:rPr>
                  </w:pPr>
                </w:p>
              </w:tc>
              <w:tc>
                <w:tcPr>
                  <w:tcW w:w="2835" w:type="dxa"/>
                  <w:gridSpan w:val="7"/>
                  <w:tcBorders>
                    <w:top w:val="nil"/>
                  </w:tcBorders>
                </w:tcPr>
                <w:p w14:paraId="7448735C" w14:textId="77777777" w:rsidR="00ED2B55"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ED2B55" w:rsidRPr="007A752C" w14:paraId="565BDE1F" w14:textId="77777777" w:rsidTr="2E2F3467">
              <w:trPr>
                <w:cantSplit/>
                <w:trHeight w:val="326"/>
                <w:jc w:val="center"/>
              </w:trPr>
              <w:tc>
                <w:tcPr>
                  <w:tcW w:w="1276" w:type="dxa"/>
                  <w:shd w:val="clear" w:color="auto" w:fill="FF0000"/>
                </w:tcPr>
                <w:p w14:paraId="00E74543"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4358BD5B" w14:textId="77777777" w:rsidR="00ED2B55" w:rsidRPr="007A752C" w:rsidRDefault="00ED2B55" w:rsidP="00ED2B55">
                  <w:pPr>
                    <w:jc w:val="left"/>
                    <w:rPr>
                      <w:rFonts w:ascii="Calibri" w:hAnsi="Calibri"/>
                      <w:sz w:val="28"/>
                      <w:szCs w:val="28"/>
                      <w:lang w:eastAsia="en-US"/>
                    </w:rPr>
                  </w:pPr>
                </w:p>
              </w:tc>
              <w:tc>
                <w:tcPr>
                  <w:tcW w:w="425" w:type="dxa"/>
                  <w:vMerge w:val="restart"/>
                  <w:textDirection w:val="btLr"/>
                </w:tcPr>
                <w:p w14:paraId="3E6537BB"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4C17E6E9"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4C025AA6"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115C82A0"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250BF251"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ED2B55" w:rsidRPr="007A752C" w14:paraId="4F571301" w14:textId="77777777" w:rsidTr="2E2F3467">
              <w:trPr>
                <w:cantSplit/>
                <w:trHeight w:val="315"/>
                <w:jc w:val="center"/>
              </w:trPr>
              <w:tc>
                <w:tcPr>
                  <w:tcW w:w="1276" w:type="dxa"/>
                  <w:shd w:val="clear" w:color="auto" w:fill="FFC000"/>
                </w:tcPr>
                <w:p w14:paraId="1D653D2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4FE7DE9A"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0D53A732"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D41D632"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41C31C5F"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75244B0A"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0C5FB95E"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02EC1010" w14:textId="77777777" w:rsidTr="2E2F3467">
              <w:trPr>
                <w:cantSplit/>
                <w:trHeight w:val="323"/>
                <w:jc w:val="center"/>
              </w:trPr>
              <w:tc>
                <w:tcPr>
                  <w:tcW w:w="1276" w:type="dxa"/>
                  <w:shd w:val="clear" w:color="auto" w:fill="FFFF00"/>
                </w:tcPr>
                <w:p w14:paraId="5A80EE9E"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1F4F1AC3"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38C26BE1"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15B163B1"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514A45AE"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9600FE2"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654E2B9D"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4F1EE6BE" w14:textId="77777777" w:rsidTr="2E2F3467">
              <w:trPr>
                <w:cantSplit/>
                <w:trHeight w:val="303"/>
                <w:jc w:val="center"/>
              </w:trPr>
              <w:tc>
                <w:tcPr>
                  <w:tcW w:w="1276" w:type="dxa"/>
                  <w:shd w:val="clear" w:color="auto" w:fill="00B050"/>
                </w:tcPr>
                <w:p w14:paraId="3530EA1D"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30922C23"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72B3FDC6"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7E1B8492"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00B9C7C2"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7231148C"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FEE2C1B" w14:textId="77777777" w:rsidR="00ED2B55" w:rsidRPr="007A752C" w:rsidRDefault="00ED2B55" w:rsidP="00ED2B55">
                  <w:pPr>
                    <w:ind w:left="113" w:right="113"/>
                    <w:jc w:val="center"/>
                    <w:rPr>
                      <w:rFonts w:ascii="Calibri" w:hAnsi="Calibri"/>
                      <w:sz w:val="18"/>
                      <w:szCs w:val="18"/>
                      <w:lang w:eastAsia="en-US"/>
                    </w:rPr>
                  </w:pPr>
                </w:p>
              </w:tc>
            </w:tr>
          </w:tbl>
          <w:p w14:paraId="6F86E62E" w14:textId="77777777" w:rsidR="00ED2B55" w:rsidRPr="007A752C" w:rsidRDefault="00ED2B55" w:rsidP="00ED2B55">
            <w:pPr>
              <w:jc w:val="left"/>
              <w:rPr>
                <w:rFonts w:ascii="Calibri" w:hAnsi="Calibri"/>
                <w:sz w:val="18"/>
                <w:szCs w:val="18"/>
                <w:lang w:eastAsia="en-US"/>
              </w:rPr>
            </w:pPr>
          </w:p>
          <w:p w14:paraId="253966C7"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život i zdravlje ljudi </w:t>
            </w:r>
          </w:p>
          <w:p w14:paraId="2628A1B5" w14:textId="77777777" w:rsidR="00ED2B55" w:rsidRPr="007A752C" w:rsidRDefault="00ED2B55" w:rsidP="00ED2B55">
            <w:pPr>
              <w:jc w:val="left"/>
              <w:rPr>
                <w:rFonts w:ascii="Calibri" w:hAnsi="Calibri"/>
                <w:sz w:val="28"/>
                <w:szCs w:val="28"/>
                <w:lang w:eastAsia="en-US"/>
              </w:rPr>
            </w:pPr>
          </w:p>
        </w:tc>
        <w:tc>
          <w:tcPr>
            <w:tcW w:w="4529" w:type="dxa"/>
          </w:tcPr>
          <w:p w14:paraId="7FD0662E" w14:textId="77777777" w:rsidR="00ED2B55" w:rsidRPr="007A752C" w:rsidRDefault="00ED2B55" w:rsidP="00ED2B55">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ED2B55" w:rsidRPr="007A752C" w14:paraId="4A89B7F3" w14:textId="77777777" w:rsidTr="2E2F3467">
              <w:trPr>
                <w:jc w:val="center"/>
              </w:trPr>
              <w:tc>
                <w:tcPr>
                  <w:tcW w:w="1276" w:type="dxa"/>
                </w:tcPr>
                <w:p w14:paraId="78ECF336"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353B4C3D" w14:textId="77777777" w:rsidR="00ED2B55"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3EE8901C"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7AED54BD"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7DD8DD4E"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03AEE2EA" w14:textId="77777777" w:rsidR="00ED2B55" w:rsidRPr="007A752C" w:rsidRDefault="00ED2B55" w:rsidP="2E2F3467">
                  <w:pPr>
                    <w:jc w:val="left"/>
                    <w:rPr>
                      <w:rFonts w:ascii="Calibri" w:hAnsi="Calibri"/>
                      <w:sz w:val="28"/>
                      <w:szCs w:val="28"/>
                      <w:lang w:eastAsia="en-US"/>
                    </w:rPr>
                  </w:pPr>
                </w:p>
              </w:tc>
              <w:tc>
                <w:tcPr>
                  <w:tcW w:w="425" w:type="dxa"/>
                  <w:shd w:val="clear" w:color="auto" w:fill="FF0000"/>
                </w:tcPr>
                <w:p w14:paraId="6743DBEF" w14:textId="20E67993" w:rsidR="00ED2B55" w:rsidRPr="007A752C" w:rsidRDefault="00ED2B55" w:rsidP="00ED2B55">
                  <w:pPr>
                    <w:jc w:val="left"/>
                    <w:rPr>
                      <w:rFonts w:ascii="Calibri" w:hAnsi="Calibri"/>
                      <w:sz w:val="28"/>
                      <w:szCs w:val="28"/>
                      <w:lang w:eastAsia="en-US"/>
                    </w:rPr>
                  </w:pPr>
                </w:p>
              </w:tc>
              <w:tc>
                <w:tcPr>
                  <w:tcW w:w="425" w:type="dxa"/>
                  <w:shd w:val="clear" w:color="auto" w:fill="FF0000"/>
                </w:tcPr>
                <w:p w14:paraId="3159511E" w14:textId="0850BCEB" w:rsidR="00ED2B55" w:rsidRPr="007A752C" w:rsidRDefault="00ED2B55" w:rsidP="00ED2B55">
                  <w:pPr>
                    <w:jc w:val="left"/>
                    <w:rPr>
                      <w:rFonts w:ascii="Calibri" w:hAnsi="Calibri"/>
                      <w:sz w:val="28"/>
                      <w:szCs w:val="28"/>
                      <w:lang w:eastAsia="en-US"/>
                    </w:rPr>
                  </w:pPr>
                </w:p>
              </w:tc>
            </w:tr>
            <w:tr w:rsidR="00ED2B55" w:rsidRPr="007A752C" w14:paraId="0348C2E5" w14:textId="77777777" w:rsidTr="2E2F3467">
              <w:trPr>
                <w:jc w:val="center"/>
              </w:trPr>
              <w:tc>
                <w:tcPr>
                  <w:tcW w:w="1276" w:type="dxa"/>
                </w:tcPr>
                <w:p w14:paraId="2062CD21"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9643B64" w14:textId="77777777" w:rsidR="00ED2B55" w:rsidRPr="007A752C" w:rsidRDefault="00ED2B55" w:rsidP="00ED2B55">
                  <w:pPr>
                    <w:jc w:val="left"/>
                    <w:rPr>
                      <w:rFonts w:ascii="Calibri" w:hAnsi="Calibri"/>
                      <w:sz w:val="28"/>
                      <w:szCs w:val="28"/>
                      <w:lang w:eastAsia="en-US"/>
                    </w:rPr>
                  </w:pPr>
                </w:p>
              </w:tc>
              <w:tc>
                <w:tcPr>
                  <w:tcW w:w="284" w:type="dxa"/>
                </w:tcPr>
                <w:p w14:paraId="65471AFB"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73E2FD1A"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6614BA31"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4437CB6F"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2B842ECD"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09044146" w14:textId="77B21E90" w:rsidR="00ED2B55" w:rsidRPr="007A752C" w:rsidRDefault="00ED2B55" w:rsidP="00ED2B55">
                  <w:pPr>
                    <w:jc w:val="left"/>
                    <w:rPr>
                      <w:rFonts w:ascii="Calibri" w:hAnsi="Calibri"/>
                      <w:sz w:val="28"/>
                      <w:szCs w:val="28"/>
                      <w:lang w:eastAsia="en-US"/>
                    </w:rPr>
                  </w:pPr>
                </w:p>
              </w:tc>
            </w:tr>
            <w:tr w:rsidR="00ED2B55" w:rsidRPr="007A752C" w14:paraId="7B317BDB" w14:textId="77777777" w:rsidTr="2E2F3467">
              <w:trPr>
                <w:jc w:val="center"/>
              </w:trPr>
              <w:tc>
                <w:tcPr>
                  <w:tcW w:w="1276" w:type="dxa"/>
                </w:tcPr>
                <w:p w14:paraId="196981F7"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7FABB21A" w14:textId="77777777" w:rsidR="00ED2B55" w:rsidRPr="007A752C" w:rsidRDefault="00ED2B55" w:rsidP="00ED2B55">
                  <w:pPr>
                    <w:jc w:val="left"/>
                    <w:rPr>
                      <w:rFonts w:ascii="Calibri" w:hAnsi="Calibri"/>
                      <w:sz w:val="28"/>
                      <w:szCs w:val="28"/>
                      <w:lang w:eastAsia="en-US"/>
                    </w:rPr>
                  </w:pPr>
                </w:p>
              </w:tc>
              <w:tc>
                <w:tcPr>
                  <w:tcW w:w="284" w:type="dxa"/>
                </w:tcPr>
                <w:p w14:paraId="78DC8A53"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3FB38E29"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6661860C" w14:textId="77777777" w:rsidR="00ED2B55" w:rsidRPr="007A752C" w:rsidRDefault="00ED2B55" w:rsidP="00ED2B55">
                  <w:pPr>
                    <w:jc w:val="left"/>
                    <w:rPr>
                      <w:rFonts w:ascii="Calibri" w:hAnsi="Calibri"/>
                      <w:sz w:val="28"/>
                      <w:szCs w:val="28"/>
                      <w:lang w:eastAsia="en-US"/>
                    </w:rPr>
                  </w:pPr>
                </w:p>
              </w:tc>
              <w:tc>
                <w:tcPr>
                  <w:tcW w:w="426" w:type="dxa"/>
                  <w:shd w:val="clear" w:color="auto" w:fill="FFC000"/>
                </w:tcPr>
                <w:p w14:paraId="46605B51"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799C0DE9" w14:textId="42D780AB" w:rsidR="00ED2B55" w:rsidRPr="007A752C" w:rsidRDefault="00ED2B55" w:rsidP="00ED2B55">
                  <w:pPr>
                    <w:jc w:val="left"/>
                    <w:rPr>
                      <w:rFonts w:ascii="Calibri" w:hAnsi="Calibri"/>
                      <w:sz w:val="28"/>
                      <w:szCs w:val="28"/>
                      <w:lang w:eastAsia="en-US"/>
                    </w:rPr>
                  </w:pPr>
                </w:p>
              </w:tc>
              <w:tc>
                <w:tcPr>
                  <w:tcW w:w="425" w:type="dxa"/>
                  <w:shd w:val="clear" w:color="auto" w:fill="FFC000"/>
                </w:tcPr>
                <w:p w14:paraId="72CE9B87" w14:textId="77777777" w:rsidR="00ED2B55" w:rsidRPr="007A752C" w:rsidRDefault="00ED2B55" w:rsidP="00ED2B55">
                  <w:pPr>
                    <w:jc w:val="left"/>
                    <w:rPr>
                      <w:rFonts w:ascii="Calibri" w:hAnsi="Calibri"/>
                      <w:sz w:val="28"/>
                      <w:szCs w:val="28"/>
                      <w:lang w:eastAsia="en-US"/>
                    </w:rPr>
                  </w:pPr>
                </w:p>
              </w:tc>
            </w:tr>
            <w:tr w:rsidR="00ED2B55" w:rsidRPr="007A752C" w14:paraId="5335BEB7" w14:textId="77777777" w:rsidTr="2E2F3467">
              <w:trPr>
                <w:jc w:val="center"/>
              </w:trPr>
              <w:tc>
                <w:tcPr>
                  <w:tcW w:w="1276" w:type="dxa"/>
                </w:tcPr>
                <w:p w14:paraId="34697D77"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4DFF1047" w14:textId="77777777" w:rsidR="00ED2B55" w:rsidRPr="007A752C" w:rsidRDefault="00ED2B55" w:rsidP="00ED2B55">
                  <w:pPr>
                    <w:jc w:val="left"/>
                    <w:rPr>
                      <w:rFonts w:ascii="Calibri" w:hAnsi="Calibri"/>
                      <w:sz w:val="28"/>
                      <w:szCs w:val="28"/>
                      <w:lang w:eastAsia="en-US"/>
                    </w:rPr>
                  </w:pPr>
                </w:p>
              </w:tc>
              <w:tc>
                <w:tcPr>
                  <w:tcW w:w="284" w:type="dxa"/>
                </w:tcPr>
                <w:p w14:paraId="4D2049A9"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6AB6B860"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7ECC2EDC" w14:textId="77777777" w:rsidR="00ED2B55" w:rsidRPr="007A752C" w:rsidRDefault="00ED2B55" w:rsidP="00ED2B55">
                  <w:pPr>
                    <w:jc w:val="left"/>
                    <w:rPr>
                      <w:rFonts w:ascii="Calibri" w:hAnsi="Calibri"/>
                      <w:sz w:val="28"/>
                      <w:szCs w:val="28"/>
                      <w:lang w:eastAsia="en-US"/>
                    </w:rPr>
                  </w:pPr>
                </w:p>
              </w:tc>
              <w:tc>
                <w:tcPr>
                  <w:tcW w:w="426" w:type="dxa"/>
                  <w:shd w:val="clear" w:color="auto" w:fill="FFFF00"/>
                </w:tcPr>
                <w:p w14:paraId="7A2EB504"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6CE34779" w14:textId="44D2C47C" w:rsidR="00ED2B55" w:rsidRPr="007A752C" w:rsidRDefault="00F0138F" w:rsidP="00ED2B55">
                  <w:pPr>
                    <w:jc w:val="left"/>
                    <w:rPr>
                      <w:rFonts w:ascii="Calibri" w:hAnsi="Calibri"/>
                      <w:sz w:val="28"/>
                      <w:szCs w:val="28"/>
                      <w:lang w:eastAsia="en-US"/>
                    </w:rPr>
                  </w:pPr>
                  <w:r>
                    <w:rPr>
                      <w:rFonts w:ascii="Calibri" w:hAnsi="Calibri"/>
                      <w:sz w:val="28"/>
                      <w:szCs w:val="28"/>
                      <w:lang w:eastAsia="en-US"/>
                    </w:rPr>
                    <w:t>X</w:t>
                  </w:r>
                </w:p>
              </w:tc>
              <w:tc>
                <w:tcPr>
                  <w:tcW w:w="425" w:type="dxa"/>
                  <w:shd w:val="clear" w:color="auto" w:fill="FFFF00"/>
                </w:tcPr>
                <w:p w14:paraId="6639D1E2" w14:textId="77777777" w:rsidR="00ED2B55" w:rsidRPr="007A752C" w:rsidRDefault="00ED2B55" w:rsidP="00ED2B55">
                  <w:pPr>
                    <w:jc w:val="left"/>
                    <w:rPr>
                      <w:rFonts w:ascii="Calibri" w:hAnsi="Calibri"/>
                      <w:sz w:val="28"/>
                      <w:szCs w:val="28"/>
                      <w:lang w:eastAsia="en-US"/>
                    </w:rPr>
                  </w:pPr>
                </w:p>
              </w:tc>
            </w:tr>
            <w:tr w:rsidR="00ED2B55" w:rsidRPr="007A752C" w14:paraId="4CB4D0E5" w14:textId="77777777" w:rsidTr="2E2F3467">
              <w:trPr>
                <w:jc w:val="center"/>
              </w:trPr>
              <w:tc>
                <w:tcPr>
                  <w:tcW w:w="1276" w:type="dxa"/>
                </w:tcPr>
                <w:p w14:paraId="4FE256BC"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3926457C" w14:textId="77777777" w:rsidR="00ED2B55" w:rsidRPr="007A752C" w:rsidRDefault="00ED2B55" w:rsidP="00ED2B55">
                  <w:pPr>
                    <w:jc w:val="left"/>
                    <w:rPr>
                      <w:rFonts w:ascii="Calibri" w:hAnsi="Calibri"/>
                      <w:sz w:val="28"/>
                      <w:szCs w:val="28"/>
                      <w:lang w:eastAsia="en-US"/>
                    </w:rPr>
                  </w:pPr>
                </w:p>
              </w:tc>
              <w:tc>
                <w:tcPr>
                  <w:tcW w:w="284" w:type="dxa"/>
                </w:tcPr>
                <w:p w14:paraId="0C44821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3B3E5563"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615E8BEF" w14:textId="77777777" w:rsidR="00ED2B55" w:rsidRPr="007A752C" w:rsidRDefault="00ED2B55" w:rsidP="00ED2B55">
                  <w:pPr>
                    <w:jc w:val="left"/>
                    <w:rPr>
                      <w:rFonts w:ascii="Calibri" w:hAnsi="Calibri"/>
                      <w:sz w:val="28"/>
                      <w:szCs w:val="28"/>
                      <w:lang w:eastAsia="en-US"/>
                    </w:rPr>
                  </w:pPr>
                </w:p>
              </w:tc>
              <w:tc>
                <w:tcPr>
                  <w:tcW w:w="426" w:type="dxa"/>
                  <w:shd w:val="clear" w:color="auto" w:fill="00B050"/>
                </w:tcPr>
                <w:p w14:paraId="032B28EB"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29CD71B9"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4990A272" w14:textId="77777777" w:rsidR="00ED2B55" w:rsidRPr="007A752C" w:rsidRDefault="00ED2B55" w:rsidP="00ED2B55">
                  <w:pPr>
                    <w:jc w:val="left"/>
                    <w:rPr>
                      <w:rFonts w:ascii="Calibri" w:hAnsi="Calibri"/>
                      <w:sz w:val="28"/>
                      <w:szCs w:val="28"/>
                      <w:lang w:eastAsia="en-US"/>
                    </w:rPr>
                  </w:pPr>
                </w:p>
              </w:tc>
            </w:tr>
            <w:tr w:rsidR="00ED2B55" w:rsidRPr="007A752C" w14:paraId="3B19D30C" w14:textId="77777777" w:rsidTr="2E2F3467">
              <w:trPr>
                <w:jc w:val="center"/>
              </w:trPr>
              <w:tc>
                <w:tcPr>
                  <w:tcW w:w="1276" w:type="dxa"/>
                  <w:vMerge w:val="restart"/>
                  <w:shd w:val="clear" w:color="auto" w:fill="F2F2F2" w:themeFill="background1" w:themeFillShade="F2"/>
                </w:tcPr>
                <w:p w14:paraId="4FBEC718" w14:textId="77777777" w:rsidR="00ED2B55"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64E8BEC1" w14:textId="77777777" w:rsidR="00ED2B55" w:rsidRPr="007A752C" w:rsidRDefault="00ED2B55" w:rsidP="00ED2B55">
                  <w:pPr>
                    <w:jc w:val="left"/>
                    <w:rPr>
                      <w:rFonts w:ascii="Calibri" w:hAnsi="Calibri"/>
                      <w:sz w:val="28"/>
                      <w:szCs w:val="28"/>
                      <w:lang w:eastAsia="en-US"/>
                    </w:rPr>
                  </w:pPr>
                </w:p>
              </w:tc>
              <w:tc>
                <w:tcPr>
                  <w:tcW w:w="284" w:type="dxa"/>
                </w:tcPr>
                <w:p w14:paraId="4FEAE68D" w14:textId="77777777" w:rsidR="00ED2B55" w:rsidRPr="007A752C" w:rsidRDefault="00ED2B55" w:rsidP="00ED2B55">
                  <w:pPr>
                    <w:jc w:val="left"/>
                    <w:rPr>
                      <w:rFonts w:ascii="Calibri" w:hAnsi="Calibri"/>
                      <w:sz w:val="28"/>
                      <w:szCs w:val="28"/>
                      <w:lang w:eastAsia="en-US"/>
                    </w:rPr>
                  </w:pPr>
                </w:p>
              </w:tc>
              <w:tc>
                <w:tcPr>
                  <w:tcW w:w="425" w:type="dxa"/>
                </w:tcPr>
                <w:p w14:paraId="019B936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4872AAA3"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72090F59"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09EB05B"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42E089F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ED2B55" w:rsidRPr="007A752C" w14:paraId="30E42BA5" w14:textId="77777777" w:rsidTr="2E2F3467">
              <w:trPr>
                <w:jc w:val="center"/>
              </w:trPr>
              <w:tc>
                <w:tcPr>
                  <w:tcW w:w="1276" w:type="dxa"/>
                  <w:vMerge/>
                  <w:shd w:val="clear" w:color="auto" w:fill="F2F2F2"/>
                </w:tcPr>
                <w:p w14:paraId="68C25909" w14:textId="77777777" w:rsidR="00ED2B55" w:rsidRPr="007A752C" w:rsidRDefault="00ED2B55" w:rsidP="00ED2B55">
                  <w:pPr>
                    <w:jc w:val="left"/>
                    <w:rPr>
                      <w:rFonts w:ascii="Calibri" w:hAnsi="Calibri"/>
                      <w:sz w:val="20"/>
                      <w:lang w:eastAsia="en-US"/>
                    </w:rPr>
                  </w:pPr>
                </w:p>
              </w:tc>
              <w:tc>
                <w:tcPr>
                  <w:tcW w:w="2835" w:type="dxa"/>
                  <w:gridSpan w:val="7"/>
                  <w:tcBorders>
                    <w:top w:val="nil"/>
                  </w:tcBorders>
                </w:tcPr>
                <w:p w14:paraId="02DE9AC5" w14:textId="77777777" w:rsidR="00ED2B55"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ED2B55" w:rsidRPr="007A752C" w14:paraId="611B7362" w14:textId="77777777" w:rsidTr="2E2F3467">
              <w:trPr>
                <w:cantSplit/>
                <w:trHeight w:val="326"/>
                <w:jc w:val="center"/>
              </w:trPr>
              <w:tc>
                <w:tcPr>
                  <w:tcW w:w="1276" w:type="dxa"/>
                  <w:shd w:val="clear" w:color="auto" w:fill="FF0000"/>
                </w:tcPr>
                <w:p w14:paraId="3C6B15A3"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7329DDA3" w14:textId="77777777" w:rsidR="00ED2B55" w:rsidRPr="007A752C" w:rsidRDefault="00ED2B55" w:rsidP="00ED2B55">
                  <w:pPr>
                    <w:jc w:val="left"/>
                    <w:rPr>
                      <w:rFonts w:ascii="Calibri" w:hAnsi="Calibri"/>
                      <w:sz w:val="28"/>
                      <w:szCs w:val="28"/>
                      <w:lang w:eastAsia="en-US"/>
                    </w:rPr>
                  </w:pPr>
                </w:p>
              </w:tc>
              <w:tc>
                <w:tcPr>
                  <w:tcW w:w="425" w:type="dxa"/>
                  <w:vMerge w:val="restart"/>
                  <w:textDirection w:val="btLr"/>
                </w:tcPr>
                <w:p w14:paraId="2828A4BC"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3A449724"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7467078F"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F99DDBB"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3CDC0E40"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ED2B55" w:rsidRPr="007A752C" w14:paraId="03B192E1" w14:textId="77777777" w:rsidTr="2E2F3467">
              <w:trPr>
                <w:cantSplit/>
                <w:trHeight w:val="315"/>
                <w:jc w:val="center"/>
              </w:trPr>
              <w:tc>
                <w:tcPr>
                  <w:tcW w:w="1276" w:type="dxa"/>
                  <w:shd w:val="clear" w:color="auto" w:fill="FFC000"/>
                </w:tcPr>
                <w:p w14:paraId="75265109"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59FFCFB0"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45CF71DF"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4250572C"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1F2D00B0"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1C802147"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7A896340"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56C38B4B" w14:textId="77777777" w:rsidTr="2E2F3467">
              <w:trPr>
                <w:cantSplit/>
                <w:trHeight w:val="323"/>
                <w:jc w:val="center"/>
              </w:trPr>
              <w:tc>
                <w:tcPr>
                  <w:tcW w:w="1276" w:type="dxa"/>
                  <w:shd w:val="clear" w:color="auto" w:fill="FFFF00"/>
                </w:tcPr>
                <w:p w14:paraId="4E5C6255"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4935313E"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18AEF39D"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0AC48A95"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3105209D"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CC10080"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033D03B3"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6682F919" w14:textId="77777777" w:rsidTr="2E2F3467">
              <w:trPr>
                <w:cantSplit/>
                <w:trHeight w:val="303"/>
                <w:jc w:val="center"/>
              </w:trPr>
              <w:tc>
                <w:tcPr>
                  <w:tcW w:w="1276" w:type="dxa"/>
                  <w:shd w:val="clear" w:color="auto" w:fill="00B050"/>
                </w:tcPr>
                <w:p w14:paraId="26C3AEF7"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3C1C07BB"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1A616E26"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6CB59C9"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62402D6A"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31B1A97"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1D7FFF3" w14:textId="77777777" w:rsidR="00ED2B55" w:rsidRPr="007A752C" w:rsidRDefault="00ED2B55" w:rsidP="00ED2B55">
                  <w:pPr>
                    <w:ind w:left="113" w:right="113"/>
                    <w:jc w:val="center"/>
                    <w:rPr>
                      <w:rFonts w:ascii="Calibri" w:hAnsi="Calibri"/>
                      <w:sz w:val="18"/>
                      <w:szCs w:val="18"/>
                      <w:lang w:eastAsia="en-US"/>
                    </w:rPr>
                  </w:pPr>
                </w:p>
              </w:tc>
            </w:tr>
          </w:tbl>
          <w:p w14:paraId="499B1C88" w14:textId="77777777" w:rsidR="00ED2B55" w:rsidRPr="007A752C" w:rsidRDefault="00ED2B55" w:rsidP="00ED2B55">
            <w:pPr>
              <w:jc w:val="left"/>
              <w:rPr>
                <w:rFonts w:ascii="Calibri" w:hAnsi="Calibri"/>
                <w:sz w:val="18"/>
                <w:szCs w:val="18"/>
                <w:lang w:eastAsia="en-US"/>
              </w:rPr>
            </w:pPr>
          </w:p>
          <w:p w14:paraId="5EA26F30"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gospodarstvo  </w:t>
            </w:r>
          </w:p>
        </w:tc>
      </w:tr>
      <w:tr w:rsidR="00ED2B55" w:rsidRPr="007A752C" w14:paraId="1A1F5A47" w14:textId="77777777" w:rsidTr="2E2F3467">
        <w:trPr>
          <w:jc w:val="center"/>
        </w:trPr>
        <w:tc>
          <w:tcPr>
            <w:tcW w:w="4678" w:type="dxa"/>
          </w:tcPr>
          <w:p w14:paraId="75B9F8BF" w14:textId="77777777" w:rsidR="00ED2B55" w:rsidRPr="007A752C" w:rsidRDefault="00ED2B55" w:rsidP="00ED2B55">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ED2B55" w:rsidRPr="007A752C" w14:paraId="7CE9C215" w14:textId="77777777" w:rsidTr="2E2F3467">
              <w:trPr>
                <w:jc w:val="center"/>
              </w:trPr>
              <w:tc>
                <w:tcPr>
                  <w:tcW w:w="1276" w:type="dxa"/>
                </w:tcPr>
                <w:p w14:paraId="7A88AD52"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686E1F65" w14:textId="77777777" w:rsidR="00ED2B55"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63B7423A"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0874916D"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7AFBBAB7"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2637008F"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271D2E04"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257B0E8B" w14:textId="77777777" w:rsidR="00ED2B55" w:rsidRPr="007A752C" w:rsidRDefault="00ED2B55" w:rsidP="00ED2B55">
                  <w:pPr>
                    <w:jc w:val="left"/>
                    <w:rPr>
                      <w:rFonts w:ascii="Calibri" w:hAnsi="Calibri"/>
                      <w:sz w:val="28"/>
                      <w:szCs w:val="28"/>
                      <w:lang w:eastAsia="en-US"/>
                    </w:rPr>
                  </w:pPr>
                </w:p>
              </w:tc>
            </w:tr>
            <w:tr w:rsidR="00ED2B55" w:rsidRPr="007A752C" w14:paraId="098CB64D" w14:textId="77777777" w:rsidTr="2E2F3467">
              <w:trPr>
                <w:jc w:val="center"/>
              </w:trPr>
              <w:tc>
                <w:tcPr>
                  <w:tcW w:w="1276" w:type="dxa"/>
                </w:tcPr>
                <w:p w14:paraId="2EC7ACCC"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3D3CC9AE" w14:textId="77777777" w:rsidR="00ED2B55" w:rsidRPr="007A752C" w:rsidRDefault="00ED2B55" w:rsidP="00ED2B55">
                  <w:pPr>
                    <w:jc w:val="left"/>
                    <w:rPr>
                      <w:rFonts w:ascii="Calibri" w:hAnsi="Calibri"/>
                      <w:sz w:val="28"/>
                      <w:szCs w:val="28"/>
                      <w:lang w:eastAsia="en-US"/>
                    </w:rPr>
                  </w:pPr>
                </w:p>
              </w:tc>
              <w:tc>
                <w:tcPr>
                  <w:tcW w:w="284" w:type="dxa"/>
                </w:tcPr>
                <w:p w14:paraId="6011DB32"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2812F5D7"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7A6E096D"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6A6C9002"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61DD8ED7"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0BBDC073" w14:textId="77777777" w:rsidR="00ED2B55" w:rsidRPr="007A752C" w:rsidRDefault="00ED2B55" w:rsidP="00ED2B55">
                  <w:pPr>
                    <w:jc w:val="left"/>
                    <w:rPr>
                      <w:rFonts w:ascii="Calibri" w:hAnsi="Calibri"/>
                      <w:sz w:val="28"/>
                      <w:szCs w:val="28"/>
                      <w:lang w:eastAsia="en-US"/>
                    </w:rPr>
                  </w:pPr>
                </w:p>
              </w:tc>
            </w:tr>
            <w:tr w:rsidR="00ED2B55" w:rsidRPr="007A752C" w14:paraId="77363420" w14:textId="77777777" w:rsidTr="2E2F3467">
              <w:trPr>
                <w:jc w:val="center"/>
              </w:trPr>
              <w:tc>
                <w:tcPr>
                  <w:tcW w:w="1276" w:type="dxa"/>
                </w:tcPr>
                <w:p w14:paraId="763A5620"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370705A2" w14:textId="77777777" w:rsidR="00ED2B55" w:rsidRPr="007A752C" w:rsidRDefault="00ED2B55" w:rsidP="00ED2B55">
                  <w:pPr>
                    <w:jc w:val="left"/>
                    <w:rPr>
                      <w:rFonts w:ascii="Calibri" w:hAnsi="Calibri"/>
                      <w:sz w:val="28"/>
                      <w:szCs w:val="28"/>
                      <w:lang w:eastAsia="en-US"/>
                    </w:rPr>
                  </w:pPr>
                </w:p>
              </w:tc>
              <w:tc>
                <w:tcPr>
                  <w:tcW w:w="284" w:type="dxa"/>
                </w:tcPr>
                <w:p w14:paraId="236FE302"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16647E53"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284EEB47" w14:textId="77777777" w:rsidR="00ED2B55" w:rsidRPr="007A752C" w:rsidRDefault="00ED2B55" w:rsidP="00ED2B55">
                  <w:pPr>
                    <w:jc w:val="left"/>
                    <w:rPr>
                      <w:rFonts w:ascii="Calibri" w:hAnsi="Calibri"/>
                      <w:sz w:val="28"/>
                      <w:szCs w:val="28"/>
                      <w:lang w:eastAsia="en-US"/>
                    </w:rPr>
                  </w:pPr>
                </w:p>
              </w:tc>
              <w:tc>
                <w:tcPr>
                  <w:tcW w:w="426" w:type="dxa"/>
                  <w:shd w:val="clear" w:color="auto" w:fill="FFC000"/>
                </w:tcPr>
                <w:p w14:paraId="76A4D450"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2C71F2E1"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2A7F7848" w14:textId="77777777" w:rsidR="00ED2B55" w:rsidRPr="007A752C" w:rsidRDefault="00ED2B55" w:rsidP="00ED2B55">
                  <w:pPr>
                    <w:jc w:val="left"/>
                    <w:rPr>
                      <w:rFonts w:ascii="Calibri" w:hAnsi="Calibri"/>
                      <w:sz w:val="28"/>
                      <w:szCs w:val="28"/>
                      <w:lang w:eastAsia="en-US"/>
                    </w:rPr>
                  </w:pPr>
                </w:p>
              </w:tc>
            </w:tr>
            <w:tr w:rsidR="00ED2B55" w:rsidRPr="007A752C" w14:paraId="4AD1DA41" w14:textId="77777777" w:rsidTr="2E2F3467">
              <w:trPr>
                <w:jc w:val="center"/>
              </w:trPr>
              <w:tc>
                <w:tcPr>
                  <w:tcW w:w="1276" w:type="dxa"/>
                </w:tcPr>
                <w:p w14:paraId="757AA4E3"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D147CA4" w14:textId="77777777" w:rsidR="00ED2B55" w:rsidRPr="007A752C" w:rsidRDefault="00ED2B55" w:rsidP="00ED2B55">
                  <w:pPr>
                    <w:jc w:val="left"/>
                    <w:rPr>
                      <w:rFonts w:ascii="Calibri" w:hAnsi="Calibri"/>
                      <w:sz w:val="28"/>
                      <w:szCs w:val="28"/>
                      <w:lang w:eastAsia="en-US"/>
                    </w:rPr>
                  </w:pPr>
                </w:p>
              </w:tc>
              <w:tc>
                <w:tcPr>
                  <w:tcW w:w="284" w:type="dxa"/>
                </w:tcPr>
                <w:p w14:paraId="15FE9A3D"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636FD6F9"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5496ECDE" w14:textId="77777777" w:rsidR="00ED2B55" w:rsidRPr="007A752C" w:rsidRDefault="00ED2B55" w:rsidP="00ED2B55">
                  <w:pPr>
                    <w:jc w:val="left"/>
                    <w:rPr>
                      <w:rFonts w:ascii="Calibri" w:hAnsi="Calibri"/>
                      <w:sz w:val="28"/>
                      <w:szCs w:val="28"/>
                      <w:lang w:eastAsia="en-US"/>
                    </w:rPr>
                  </w:pPr>
                </w:p>
              </w:tc>
              <w:tc>
                <w:tcPr>
                  <w:tcW w:w="426" w:type="dxa"/>
                  <w:shd w:val="clear" w:color="auto" w:fill="FFFF00"/>
                </w:tcPr>
                <w:p w14:paraId="3D09D565"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3D4C47E0"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326E4174" w14:textId="77777777" w:rsidR="00ED2B55" w:rsidRPr="007A752C" w:rsidRDefault="00ED2B55" w:rsidP="00ED2B55">
                  <w:pPr>
                    <w:jc w:val="left"/>
                    <w:rPr>
                      <w:rFonts w:ascii="Calibri" w:hAnsi="Calibri"/>
                      <w:sz w:val="28"/>
                      <w:szCs w:val="28"/>
                      <w:lang w:eastAsia="en-US"/>
                    </w:rPr>
                  </w:pPr>
                </w:p>
              </w:tc>
            </w:tr>
            <w:tr w:rsidR="00ED2B55" w:rsidRPr="007A752C" w14:paraId="19384393" w14:textId="77777777" w:rsidTr="2E2F3467">
              <w:trPr>
                <w:jc w:val="center"/>
              </w:trPr>
              <w:tc>
                <w:tcPr>
                  <w:tcW w:w="1276" w:type="dxa"/>
                </w:tcPr>
                <w:p w14:paraId="6FAEC4A8"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1EBB4117" w14:textId="77777777" w:rsidR="00ED2B55" w:rsidRPr="007A752C" w:rsidRDefault="00ED2B55" w:rsidP="00ED2B55">
                  <w:pPr>
                    <w:jc w:val="left"/>
                    <w:rPr>
                      <w:rFonts w:ascii="Calibri" w:hAnsi="Calibri"/>
                      <w:sz w:val="28"/>
                      <w:szCs w:val="28"/>
                      <w:lang w:eastAsia="en-US"/>
                    </w:rPr>
                  </w:pPr>
                </w:p>
              </w:tc>
              <w:tc>
                <w:tcPr>
                  <w:tcW w:w="284" w:type="dxa"/>
                </w:tcPr>
                <w:p w14:paraId="10BCE41A"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39877DA1"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1DEB6E92" w14:textId="77777777" w:rsidR="00ED2B55" w:rsidRPr="007A752C" w:rsidRDefault="00ED2B55" w:rsidP="00ED2B55">
                  <w:pPr>
                    <w:jc w:val="left"/>
                    <w:rPr>
                      <w:rFonts w:ascii="Calibri" w:hAnsi="Calibri"/>
                      <w:sz w:val="28"/>
                      <w:szCs w:val="28"/>
                      <w:lang w:eastAsia="en-US"/>
                    </w:rPr>
                  </w:pPr>
                </w:p>
              </w:tc>
              <w:tc>
                <w:tcPr>
                  <w:tcW w:w="426" w:type="dxa"/>
                  <w:shd w:val="clear" w:color="auto" w:fill="00B050"/>
                </w:tcPr>
                <w:p w14:paraId="6BFD8BC9" w14:textId="77777777" w:rsidR="00ED2B55" w:rsidRPr="007A752C" w:rsidRDefault="00ED2B55" w:rsidP="2E2F3467">
                  <w:pPr>
                    <w:jc w:val="left"/>
                    <w:rPr>
                      <w:rFonts w:ascii="Calibri" w:hAnsi="Calibri"/>
                      <w:sz w:val="28"/>
                      <w:szCs w:val="28"/>
                      <w:lang w:eastAsia="en-US"/>
                    </w:rPr>
                  </w:pPr>
                </w:p>
              </w:tc>
              <w:tc>
                <w:tcPr>
                  <w:tcW w:w="425" w:type="dxa"/>
                  <w:shd w:val="clear" w:color="auto" w:fill="00B050"/>
                </w:tcPr>
                <w:p w14:paraId="78E8996C" w14:textId="340B2E07" w:rsidR="00ED2B55" w:rsidRPr="007A752C" w:rsidRDefault="00EF193B" w:rsidP="00ED2B55">
                  <w:pPr>
                    <w:jc w:val="left"/>
                    <w:rPr>
                      <w:rFonts w:ascii="Calibri" w:hAnsi="Calibri"/>
                      <w:sz w:val="28"/>
                      <w:szCs w:val="28"/>
                      <w:lang w:eastAsia="en-US"/>
                    </w:rPr>
                  </w:pPr>
                  <w:r w:rsidRPr="00EF193B">
                    <w:rPr>
                      <w:rFonts w:ascii="Calibri" w:hAnsi="Calibri"/>
                      <w:sz w:val="28"/>
                      <w:szCs w:val="28"/>
                      <w:lang w:eastAsia="en-US"/>
                    </w:rPr>
                    <w:t>X</w:t>
                  </w:r>
                </w:p>
              </w:tc>
              <w:tc>
                <w:tcPr>
                  <w:tcW w:w="425" w:type="dxa"/>
                  <w:shd w:val="clear" w:color="auto" w:fill="00B050"/>
                </w:tcPr>
                <w:p w14:paraId="0E52CABC" w14:textId="75B30FCC" w:rsidR="00ED2B55" w:rsidRPr="007A752C" w:rsidRDefault="00ED2B55" w:rsidP="00ED2B55">
                  <w:pPr>
                    <w:jc w:val="left"/>
                    <w:rPr>
                      <w:rFonts w:ascii="Calibri" w:hAnsi="Calibri"/>
                      <w:sz w:val="28"/>
                      <w:szCs w:val="28"/>
                      <w:lang w:eastAsia="en-US"/>
                    </w:rPr>
                  </w:pPr>
                </w:p>
              </w:tc>
            </w:tr>
            <w:tr w:rsidR="00ED2B55" w:rsidRPr="007A752C" w14:paraId="00412DC5" w14:textId="77777777" w:rsidTr="2E2F3467">
              <w:trPr>
                <w:jc w:val="center"/>
              </w:trPr>
              <w:tc>
                <w:tcPr>
                  <w:tcW w:w="1276" w:type="dxa"/>
                  <w:vMerge w:val="restart"/>
                  <w:shd w:val="clear" w:color="auto" w:fill="F2F2F2" w:themeFill="background1" w:themeFillShade="F2"/>
                </w:tcPr>
                <w:p w14:paraId="1E851780" w14:textId="77777777" w:rsidR="00ED2B55"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72E34CB5" w14:textId="77777777" w:rsidR="00ED2B55" w:rsidRPr="007A752C" w:rsidRDefault="00ED2B55" w:rsidP="00ED2B55">
                  <w:pPr>
                    <w:jc w:val="left"/>
                    <w:rPr>
                      <w:rFonts w:ascii="Calibri" w:hAnsi="Calibri"/>
                      <w:sz w:val="28"/>
                      <w:szCs w:val="28"/>
                      <w:lang w:eastAsia="en-US"/>
                    </w:rPr>
                  </w:pPr>
                </w:p>
              </w:tc>
              <w:tc>
                <w:tcPr>
                  <w:tcW w:w="284" w:type="dxa"/>
                </w:tcPr>
                <w:p w14:paraId="1502B956" w14:textId="77777777" w:rsidR="00ED2B55" w:rsidRPr="007A752C" w:rsidRDefault="00ED2B55" w:rsidP="00ED2B55">
                  <w:pPr>
                    <w:jc w:val="left"/>
                    <w:rPr>
                      <w:rFonts w:ascii="Calibri" w:hAnsi="Calibri"/>
                      <w:sz w:val="28"/>
                      <w:szCs w:val="28"/>
                      <w:lang w:eastAsia="en-US"/>
                    </w:rPr>
                  </w:pPr>
                </w:p>
              </w:tc>
              <w:tc>
                <w:tcPr>
                  <w:tcW w:w="425" w:type="dxa"/>
                </w:tcPr>
                <w:p w14:paraId="248CDC34"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4AE8871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5592584A"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A51E2CD"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6276BD1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ED2B55" w:rsidRPr="007A752C" w14:paraId="4147AD0D" w14:textId="77777777" w:rsidTr="2E2F3467">
              <w:trPr>
                <w:jc w:val="center"/>
              </w:trPr>
              <w:tc>
                <w:tcPr>
                  <w:tcW w:w="1276" w:type="dxa"/>
                  <w:vMerge/>
                  <w:shd w:val="clear" w:color="auto" w:fill="F2F2F2"/>
                </w:tcPr>
                <w:p w14:paraId="5F858F31" w14:textId="77777777" w:rsidR="00ED2B55" w:rsidRPr="007A752C" w:rsidRDefault="00ED2B55" w:rsidP="00ED2B55">
                  <w:pPr>
                    <w:jc w:val="left"/>
                    <w:rPr>
                      <w:rFonts w:ascii="Calibri" w:hAnsi="Calibri"/>
                      <w:sz w:val="20"/>
                      <w:lang w:eastAsia="en-US"/>
                    </w:rPr>
                  </w:pPr>
                </w:p>
              </w:tc>
              <w:tc>
                <w:tcPr>
                  <w:tcW w:w="2835" w:type="dxa"/>
                  <w:gridSpan w:val="7"/>
                  <w:tcBorders>
                    <w:top w:val="nil"/>
                  </w:tcBorders>
                </w:tcPr>
                <w:p w14:paraId="21D34696" w14:textId="77777777" w:rsidR="00ED2B55"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ED2B55" w:rsidRPr="007A752C" w14:paraId="24080835" w14:textId="77777777" w:rsidTr="2E2F3467">
              <w:trPr>
                <w:cantSplit/>
                <w:trHeight w:val="326"/>
                <w:jc w:val="center"/>
              </w:trPr>
              <w:tc>
                <w:tcPr>
                  <w:tcW w:w="1276" w:type="dxa"/>
                  <w:shd w:val="clear" w:color="auto" w:fill="FF0000"/>
                </w:tcPr>
                <w:p w14:paraId="75C6AD47"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61F269A9" w14:textId="77777777" w:rsidR="00ED2B55" w:rsidRPr="007A752C" w:rsidRDefault="00ED2B55" w:rsidP="00ED2B55">
                  <w:pPr>
                    <w:jc w:val="left"/>
                    <w:rPr>
                      <w:rFonts w:ascii="Calibri" w:hAnsi="Calibri"/>
                      <w:sz w:val="28"/>
                      <w:szCs w:val="28"/>
                      <w:lang w:eastAsia="en-US"/>
                    </w:rPr>
                  </w:pPr>
                </w:p>
              </w:tc>
              <w:tc>
                <w:tcPr>
                  <w:tcW w:w="425" w:type="dxa"/>
                  <w:vMerge w:val="restart"/>
                  <w:textDirection w:val="btLr"/>
                </w:tcPr>
                <w:p w14:paraId="2BCC75C0"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5DCE1C2B"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471B7A28"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042A36E3"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62885A96"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ED2B55" w:rsidRPr="007A752C" w14:paraId="3C0DE8D4" w14:textId="77777777" w:rsidTr="2E2F3467">
              <w:trPr>
                <w:cantSplit/>
                <w:trHeight w:val="315"/>
                <w:jc w:val="center"/>
              </w:trPr>
              <w:tc>
                <w:tcPr>
                  <w:tcW w:w="1276" w:type="dxa"/>
                  <w:shd w:val="clear" w:color="auto" w:fill="FFC000"/>
                </w:tcPr>
                <w:p w14:paraId="632F9951"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34199DE1"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55CA9854"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842B551"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1232C65C"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40F07A68"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6494D074"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5A98F341" w14:textId="77777777" w:rsidTr="2E2F3467">
              <w:trPr>
                <w:cantSplit/>
                <w:trHeight w:val="323"/>
                <w:jc w:val="center"/>
              </w:trPr>
              <w:tc>
                <w:tcPr>
                  <w:tcW w:w="1276" w:type="dxa"/>
                  <w:shd w:val="clear" w:color="auto" w:fill="FFFF00"/>
                </w:tcPr>
                <w:p w14:paraId="7CA9DC1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1B6C43DB"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2373EDB8"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3173786C"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35DF9323"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D1C7FA1"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9591C21"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7FEABF15" w14:textId="77777777" w:rsidTr="2E2F3467">
              <w:trPr>
                <w:cantSplit/>
                <w:trHeight w:val="303"/>
                <w:jc w:val="center"/>
              </w:trPr>
              <w:tc>
                <w:tcPr>
                  <w:tcW w:w="1276" w:type="dxa"/>
                  <w:shd w:val="clear" w:color="auto" w:fill="00B050"/>
                </w:tcPr>
                <w:p w14:paraId="38B8F994"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2B4B6B00"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07549660"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3199D44"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18B322FB"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B51B287"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783AB97C" w14:textId="77777777" w:rsidR="00ED2B55" w:rsidRPr="007A752C" w:rsidRDefault="00ED2B55" w:rsidP="00ED2B55">
                  <w:pPr>
                    <w:ind w:left="113" w:right="113"/>
                    <w:jc w:val="center"/>
                    <w:rPr>
                      <w:rFonts w:ascii="Calibri" w:hAnsi="Calibri"/>
                      <w:sz w:val="18"/>
                      <w:szCs w:val="18"/>
                      <w:lang w:eastAsia="en-US"/>
                    </w:rPr>
                  </w:pPr>
                </w:p>
              </w:tc>
            </w:tr>
          </w:tbl>
          <w:p w14:paraId="6BB17E57" w14:textId="77777777" w:rsidR="00ED2B55" w:rsidRPr="007A752C" w:rsidRDefault="00ED2B55" w:rsidP="00ED2B55">
            <w:pPr>
              <w:jc w:val="left"/>
              <w:rPr>
                <w:rFonts w:ascii="Calibri" w:hAnsi="Calibri"/>
                <w:sz w:val="18"/>
                <w:szCs w:val="18"/>
                <w:lang w:eastAsia="en-US"/>
              </w:rPr>
            </w:pPr>
          </w:p>
          <w:p w14:paraId="1348B73C"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kritičnu infrastrukturu </w:t>
            </w:r>
          </w:p>
          <w:p w14:paraId="67AA345D" w14:textId="77777777" w:rsidR="00ED2B55" w:rsidRPr="007A752C" w:rsidRDefault="00ED2B55" w:rsidP="00ED2B55">
            <w:pPr>
              <w:jc w:val="left"/>
              <w:rPr>
                <w:rFonts w:ascii="Calibri" w:hAnsi="Calibri"/>
                <w:sz w:val="28"/>
                <w:szCs w:val="28"/>
                <w:lang w:eastAsia="en-US"/>
              </w:rPr>
            </w:pPr>
          </w:p>
        </w:tc>
        <w:tc>
          <w:tcPr>
            <w:tcW w:w="4529" w:type="dxa"/>
          </w:tcPr>
          <w:p w14:paraId="07A7BD23" w14:textId="77777777" w:rsidR="00ED2B55" w:rsidRPr="007A752C" w:rsidRDefault="00ED2B55" w:rsidP="00ED2B55">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ED2B55" w:rsidRPr="007A752C" w14:paraId="0F15B51F" w14:textId="77777777" w:rsidTr="2E2F3467">
              <w:trPr>
                <w:jc w:val="center"/>
              </w:trPr>
              <w:tc>
                <w:tcPr>
                  <w:tcW w:w="1276" w:type="dxa"/>
                </w:tcPr>
                <w:p w14:paraId="490FAA07"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78FA9EDD" w14:textId="77777777" w:rsidR="00ED2B55"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41AD79B3"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372293C8"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448C2BA2"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5072C6BC"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5E3EEED1"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2F5C9D92" w14:textId="77777777" w:rsidR="00ED2B55" w:rsidRPr="007A752C" w:rsidRDefault="00ED2B55" w:rsidP="00ED2B55">
                  <w:pPr>
                    <w:jc w:val="left"/>
                    <w:rPr>
                      <w:rFonts w:ascii="Calibri" w:hAnsi="Calibri"/>
                      <w:sz w:val="28"/>
                      <w:szCs w:val="28"/>
                      <w:lang w:eastAsia="en-US"/>
                    </w:rPr>
                  </w:pPr>
                </w:p>
              </w:tc>
            </w:tr>
            <w:tr w:rsidR="00ED2B55" w:rsidRPr="007A752C" w14:paraId="14B97ACB" w14:textId="77777777" w:rsidTr="2E2F3467">
              <w:trPr>
                <w:jc w:val="center"/>
              </w:trPr>
              <w:tc>
                <w:tcPr>
                  <w:tcW w:w="1276" w:type="dxa"/>
                </w:tcPr>
                <w:p w14:paraId="4ED219E3"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6D37F912" w14:textId="77777777" w:rsidR="00ED2B55" w:rsidRPr="007A752C" w:rsidRDefault="00ED2B55" w:rsidP="00ED2B55">
                  <w:pPr>
                    <w:jc w:val="left"/>
                    <w:rPr>
                      <w:rFonts w:ascii="Calibri" w:hAnsi="Calibri"/>
                      <w:sz w:val="28"/>
                      <w:szCs w:val="28"/>
                      <w:lang w:eastAsia="en-US"/>
                    </w:rPr>
                  </w:pPr>
                </w:p>
              </w:tc>
              <w:tc>
                <w:tcPr>
                  <w:tcW w:w="284" w:type="dxa"/>
                </w:tcPr>
                <w:p w14:paraId="175B1F0D"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1DC304C6"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5D9AEB9B"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1B4D84AF"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07E7EC38"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675DCE1F" w14:textId="77777777" w:rsidR="00ED2B55" w:rsidRPr="007A752C" w:rsidRDefault="00ED2B55" w:rsidP="00ED2B55">
                  <w:pPr>
                    <w:jc w:val="left"/>
                    <w:rPr>
                      <w:rFonts w:ascii="Calibri" w:hAnsi="Calibri"/>
                      <w:sz w:val="28"/>
                      <w:szCs w:val="28"/>
                      <w:lang w:eastAsia="en-US"/>
                    </w:rPr>
                  </w:pPr>
                </w:p>
              </w:tc>
            </w:tr>
            <w:tr w:rsidR="00ED2B55" w:rsidRPr="007A752C" w14:paraId="11A115A8" w14:textId="77777777" w:rsidTr="2E2F3467">
              <w:trPr>
                <w:jc w:val="center"/>
              </w:trPr>
              <w:tc>
                <w:tcPr>
                  <w:tcW w:w="1276" w:type="dxa"/>
                </w:tcPr>
                <w:p w14:paraId="2AA87711"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1BEC9F4B" w14:textId="77777777" w:rsidR="00ED2B55" w:rsidRPr="007A752C" w:rsidRDefault="00ED2B55" w:rsidP="00ED2B55">
                  <w:pPr>
                    <w:jc w:val="left"/>
                    <w:rPr>
                      <w:rFonts w:ascii="Calibri" w:hAnsi="Calibri"/>
                      <w:sz w:val="28"/>
                      <w:szCs w:val="28"/>
                      <w:lang w:eastAsia="en-US"/>
                    </w:rPr>
                  </w:pPr>
                </w:p>
              </w:tc>
              <w:tc>
                <w:tcPr>
                  <w:tcW w:w="284" w:type="dxa"/>
                </w:tcPr>
                <w:p w14:paraId="5FA7CB19"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43276988"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5A084C03" w14:textId="77777777" w:rsidR="00ED2B55" w:rsidRPr="007A752C" w:rsidRDefault="00ED2B55" w:rsidP="00ED2B55">
                  <w:pPr>
                    <w:jc w:val="left"/>
                    <w:rPr>
                      <w:rFonts w:ascii="Calibri" w:hAnsi="Calibri"/>
                      <w:sz w:val="28"/>
                      <w:szCs w:val="28"/>
                      <w:lang w:eastAsia="en-US"/>
                    </w:rPr>
                  </w:pPr>
                </w:p>
              </w:tc>
              <w:tc>
                <w:tcPr>
                  <w:tcW w:w="426" w:type="dxa"/>
                  <w:shd w:val="clear" w:color="auto" w:fill="FFC000"/>
                </w:tcPr>
                <w:p w14:paraId="0B59057B"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7133F2DB"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70F8BE15" w14:textId="77777777" w:rsidR="00ED2B55" w:rsidRPr="007A752C" w:rsidRDefault="00ED2B55" w:rsidP="00ED2B55">
                  <w:pPr>
                    <w:jc w:val="left"/>
                    <w:rPr>
                      <w:rFonts w:ascii="Calibri" w:hAnsi="Calibri"/>
                      <w:sz w:val="28"/>
                      <w:szCs w:val="28"/>
                      <w:lang w:eastAsia="en-US"/>
                    </w:rPr>
                  </w:pPr>
                </w:p>
              </w:tc>
            </w:tr>
            <w:tr w:rsidR="00ED2B55" w:rsidRPr="007A752C" w14:paraId="43202D11" w14:textId="77777777" w:rsidTr="2E2F3467">
              <w:trPr>
                <w:jc w:val="center"/>
              </w:trPr>
              <w:tc>
                <w:tcPr>
                  <w:tcW w:w="1276" w:type="dxa"/>
                </w:tcPr>
                <w:p w14:paraId="6BC88267"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063FA85A" w14:textId="77777777" w:rsidR="00ED2B55" w:rsidRPr="007A752C" w:rsidRDefault="00ED2B55" w:rsidP="00ED2B55">
                  <w:pPr>
                    <w:jc w:val="left"/>
                    <w:rPr>
                      <w:rFonts w:ascii="Calibri" w:hAnsi="Calibri"/>
                      <w:sz w:val="28"/>
                      <w:szCs w:val="28"/>
                      <w:lang w:eastAsia="en-US"/>
                    </w:rPr>
                  </w:pPr>
                </w:p>
              </w:tc>
              <w:tc>
                <w:tcPr>
                  <w:tcW w:w="284" w:type="dxa"/>
                </w:tcPr>
                <w:p w14:paraId="532A2CC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1404D551"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1878440B" w14:textId="77777777" w:rsidR="00ED2B55" w:rsidRPr="007A752C" w:rsidRDefault="00ED2B55" w:rsidP="00ED2B55">
                  <w:pPr>
                    <w:jc w:val="left"/>
                    <w:rPr>
                      <w:rFonts w:ascii="Calibri" w:hAnsi="Calibri"/>
                      <w:sz w:val="28"/>
                      <w:szCs w:val="28"/>
                      <w:lang w:eastAsia="en-US"/>
                    </w:rPr>
                  </w:pPr>
                </w:p>
              </w:tc>
              <w:tc>
                <w:tcPr>
                  <w:tcW w:w="426" w:type="dxa"/>
                  <w:shd w:val="clear" w:color="auto" w:fill="FFFF00"/>
                </w:tcPr>
                <w:p w14:paraId="58D715A3"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4E65FE88"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39E28BF6" w14:textId="77777777" w:rsidR="00ED2B55" w:rsidRPr="007A752C" w:rsidRDefault="00ED2B55" w:rsidP="00ED2B55">
                  <w:pPr>
                    <w:jc w:val="left"/>
                    <w:rPr>
                      <w:rFonts w:ascii="Calibri" w:hAnsi="Calibri"/>
                      <w:sz w:val="28"/>
                      <w:szCs w:val="28"/>
                      <w:lang w:eastAsia="en-US"/>
                    </w:rPr>
                  </w:pPr>
                </w:p>
              </w:tc>
            </w:tr>
            <w:tr w:rsidR="00ED2B55" w:rsidRPr="007A752C" w14:paraId="35963C72" w14:textId="77777777" w:rsidTr="2E2F3467">
              <w:trPr>
                <w:jc w:val="center"/>
              </w:trPr>
              <w:tc>
                <w:tcPr>
                  <w:tcW w:w="1276" w:type="dxa"/>
                </w:tcPr>
                <w:p w14:paraId="446DB0B4"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3F20C6D4" w14:textId="77777777" w:rsidR="00ED2B55" w:rsidRPr="007A752C" w:rsidRDefault="00ED2B55" w:rsidP="00ED2B55">
                  <w:pPr>
                    <w:jc w:val="left"/>
                    <w:rPr>
                      <w:rFonts w:ascii="Calibri" w:hAnsi="Calibri"/>
                      <w:sz w:val="28"/>
                      <w:szCs w:val="28"/>
                      <w:lang w:eastAsia="en-US"/>
                    </w:rPr>
                  </w:pPr>
                </w:p>
              </w:tc>
              <w:tc>
                <w:tcPr>
                  <w:tcW w:w="284" w:type="dxa"/>
                </w:tcPr>
                <w:p w14:paraId="677879E5"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13E93FF4"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76472D7B" w14:textId="77777777" w:rsidR="00ED2B55" w:rsidRPr="007A752C" w:rsidRDefault="00ED2B55" w:rsidP="00ED2B55">
                  <w:pPr>
                    <w:jc w:val="left"/>
                    <w:rPr>
                      <w:rFonts w:ascii="Calibri" w:hAnsi="Calibri"/>
                      <w:sz w:val="28"/>
                      <w:szCs w:val="28"/>
                      <w:lang w:eastAsia="en-US"/>
                    </w:rPr>
                  </w:pPr>
                </w:p>
              </w:tc>
              <w:tc>
                <w:tcPr>
                  <w:tcW w:w="426" w:type="dxa"/>
                  <w:shd w:val="clear" w:color="auto" w:fill="00B050"/>
                </w:tcPr>
                <w:p w14:paraId="23A8D094" w14:textId="77777777" w:rsidR="00ED2B55" w:rsidRPr="007A752C" w:rsidRDefault="00ED2B55" w:rsidP="2E2F3467">
                  <w:pPr>
                    <w:jc w:val="left"/>
                    <w:rPr>
                      <w:rFonts w:ascii="Calibri" w:hAnsi="Calibri"/>
                      <w:sz w:val="28"/>
                      <w:szCs w:val="28"/>
                      <w:lang w:eastAsia="en-US"/>
                    </w:rPr>
                  </w:pPr>
                </w:p>
              </w:tc>
              <w:tc>
                <w:tcPr>
                  <w:tcW w:w="425" w:type="dxa"/>
                  <w:shd w:val="clear" w:color="auto" w:fill="00B050"/>
                </w:tcPr>
                <w:p w14:paraId="1E569236" w14:textId="42159A72" w:rsidR="00ED2B55" w:rsidRPr="007A752C" w:rsidRDefault="00EF193B" w:rsidP="00ED2B55">
                  <w:pPr>
                    <w:jc w:val="left"/>
                    <w:rPr>
                      <w:rFonts w:ascii="Calibri" w:hAnsi="Calibri"/>
                      <w:sz w:val="28"/>
                      <w:szCs w:val="28"/>
                      <w:lang w:eastAsia="en-US"/>
                    </w:rPr>
                  </w:pPr>
                  <w:r w:rsidRPr="00EF193B">
                    <w:rPr>
                      <w:rFonts w:ascii="Calibri" w:hAnsi="Calibri"/>
                      <w:sz w:val="28"/>
                      <w:szCs w:val="28"/>
                      <w:lang w:eastAsia="en-US"/>
                    </w:rPr>
                    <w:t>X</w:t>
                  </w:r>
                </w:p>
              </w:tc>
              <w:tc>
                <w:tcPr>
                  <w:tcW w:w="425" w:type="dxa"/>
                  <w:shd w:val="clear" w:color="auto" w:fill="00B050"/>
                </w:tcPr>
                <w:p w14:paraId="7A33F04A" w14:textId="5670EEB7" w:rsidR="00ED2B55" w:rsidRPr="007A752C" w:rsidRDefault="00ED2B55" w:rsidP="00ED2B55">
                  <w:pPr>
                    <w:jc w:val="left"/>
                    <w:rPr>
                      <w:rFonts w:ascii="Calibri" w:hAnsi="Calibri"/>
                      <w:sz w:val="28"/>
                      <w:szCs w:val="28"/>
                      <w:lang w:eastAsia="en-US"/>
                    </w:rPr>
                  </w:pPr>
                </w:p>
              </w:tc>
            </w:tr>
            <w:tr w:rsidR="00ED2B55" w:rsidRPr="007A752C" w14:paraId="002182B4" w14:textId="77777777" w:rsidTr="2E2F3467">
              <w:trPr>
                <w:jc w:val="center"/>
              </w:trPr>
              <w:tc>
                <w:tcPr>
                  <w:tcW w:w="1276" w:type="dxa"/>
                  <w:vMerge w:val="restart"/>
                  <w:shd w:val="clear" w:color="auto" w:fill="F2F2F2" w:themeFill="background1" w:themeFillShade="F2"/>
                </w:tcPr>
                <w:p w14:paraId="5F99BB1A" w14:textId="77777777" w:rsidR="00ED2B55"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27ABBE8C" w14:textId="77777777" w:rsidR="00ED2B55" w:rsidRPr="007A752C" w:rsidRDefault="00ED2B55" w:rsidP="00ED2B55">
                  <w:pPr>
                    <w:jc w:val="left"/>
                    <w:rPr>
                      <w:rFonts w:ascii="Calibri" w:hAnsi="Calibri"/>
                      <w:sz w:val="28"/>
                      <w:szCs w:val="28"/>
                      <w:lang w:eastAsia="en-US"/>
                    </w:rPr>
                  </w:pPr>
                </w:p>
              </w:tc>
              <w:tc>
                <w:tcPr>
                  <w:tcW w:w="284" w:type="dxa"/>
                </w:tcPr>
                <w:p w14:paraId="02B9BC22" w14:textId="77777777" w:rsidR="00ED2B55" w:rsidRPr="007A752C" w:rsidRDefault="00ED2B55" w:rsidP="00ED2B55">
                  <w:pPr>
                    <w:jc w:val="left"/>
                    <w:rPr>
                      <w:rFonts w:ascii="Calibri" w:hAnsi="Calibri"/>
                      <w:sz w:val="28"/>
                      <w:szCs w:val="28"/>
                      <w:lang w:eastAsia="en-US"/>
                    </w:rPr>
                  </w:pPr>
                </w:p>
              </w:tc>
              <w:tc>
                <w:tcPr>
                  <w:tcW w:w="425" w:type="dxa"/>
                </w:tcPr>
                <w:p w14:paraId="2A730B77"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1A8BA70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7A939D5E"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0C091996"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54273B79"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ED2B55" w:rsidRPr="007A752C" w14:paraId="247FB0A8" w14:textId="77777777" w:rsidTr="2E2F3467">
              <w:trPr>
                <w:jc w:val="center"/>
              </w:trPr>
              <w:tc>
                <w:tcPr>
                  <w:tcW w:w="1276" w:type="dxa"/>
                  <w:vMerge/>
                  <w:shd w:val="clear" w:color="auto" w:fill="F2F2F2"/>
                </w:tcPr>
                <w:p w14:paraId="209FDC87" w14:textId="77777777" w:rsidR="00ED2B55" w:rsidRPr="007A752C" w:rsidRDefault="00ED2B55" w:rsidP="00ED2B55">
                  <w:pPr>
                    <w:jc w:val="left"/>
                    <w:rPr>
                      <w:rFonts w:ascii="Calibri" w:hAnsi="Calibri"/>
                      <w:sz w:val="20"/>
                      <w:lang w:eastAsia="en-US"/>
                    </w:rPr>
                  </w:pPr>
                </w:p>
              </w:tc>
              <w:tc>
                <w:tcPr>
                  <w:tcW w:w="2835" w:type="dxa"/>
                  <w:gridSpan w:val="7"/>
                  <w:tcBorders>
                    <w:top w:val="nil"/>
                  </w:tcBorders>
                </w:tcPr>
                <w:p w14:paraId="2FDBF62C" w14:textId="77777777" w:rsidR="00ED2B55"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ED2B55" w:rsidRPr="007A752C" w14:paraId="702C1439" w14:textId="77777777" w:rsidTr="2E2F3467">
              <w:trPr>
                <w:cantSplit/>
                <w:trHeight w:val="326"/>
                <w:jc w:val="center"/>
              </w:trPr>
              <w:tc>
                <w:tcPr>
                  <w:tcW w:w="1276" w:type="dxa"/>
                  <w:shd w:val="clear" w:color="auto" w:fill="FF0000"/>
                </w:tcPr>
                <w:p w14:paraId="51A8D91F"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559E6E06" w14:textId="77777777" w:rsidR="00ED2B55" w:rsidRPr="007A752C" w:rsidRDefault="00ED2B55" w:rsidP="00ED2B55">
                  <w:pPr>
                    <w:jc w:val="left"/>
                    <w:rPr>
                      <w:rFonts w:ascii="Calibri" w:hAnsi="Calibri"/>
                      <w:sz w:val="28"/>
                      <w:szCs w:val="28"/>
                      <w:lang w:eastAsia="en-US"/>
                    </w:rPr>
                  </w:pPr>
                </w:p>
              </w:tc>
              <w:tc>
                <w:tcPr>
                  <w:tcW w:w="425" w:type="dxa"/>
                  <w:vMerge w:val="restart"/>
                  <w:textDirection w:val="btLr"/>
                </w:tcPr>
                <w:p w14:paraId="39EFCE5F"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3FCCE575"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328B9644"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30108399"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049556B5"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ED2B55" w:rsidRPr="007A752C" w14:paraId="12C81AF5" w14:textId="77777777" w:rsidTr="2E2F3467">
              <w:trPr>
                <w:cantSplit/>
                <w:trHeight w:val="315"/>
                <w:jc w:val="center"/>
              </w:trPr>
              <w:tc>
                <w:tcPr>
                  <w:tcW w:w="1276" w:type="dxa"/>
                  <w:shd w:val="clear" w:color="auto" w:fill="FFC000"/>
                </w:tcPr>
                <w:p w14:paraId="6610D0EE"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2E2C2EFA"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7012F19A"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1CB9769"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1A7C515E"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E4A3BCC"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70E4C0DF"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40E3E9BB" w14:textId="77777777" w:rsidTr="2E2F3467">
              <w:trPr>
                <w:cantSplit/>
                <w:trHeight w:val="323"/>
                <w:jc w:val="center"/>
              </w:trPr>
              <w:tc>
                <w:tcPr>
                  <w:tcW w:w="1276" w:type="dxa"/>
                  <w:shd w:val="clear" w:color="auto" w:fill="FFFF00"/>
                </w:tcPr>
                <w:p w14:paraId="21BEEADE"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34451387"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590AE374"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11C4C8F0"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455D52F7"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84494EA"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6A119DE9"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3A7C4F79" w14:textId="77777777" w:rsidTr="2E2F3467">
              <w:trPr>
                <w:cantSplit/>
                <w:trHeight w:val="303"/>
                <w:jc w:val="center"/>
              </w:trPr>
              <w:tc>
                <w:tcPr>
                  <w:tcW w:w="1276" w:type="dxa"/>
                  <w:shd w:val="clear" w:color="auto" w:fill="00B050"/>
                </w:tcPr>
                <w:p w14:paraId="028A8EF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189B6004"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1BBF3B78"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1259360D"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037B40D5"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A72D005"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11A322D7" w14:textId="77777777" w:rsidR="00ED2B55" w:rsidRPr="007A752C" w:rsidRDefault="00ED2B55" w:rsidP="00ED2B55">
                  <w:pPr>
                    <w:ind w:left="113" w:right="113"/>
                    <w:jc w:val="center"/>
                    <w:rPr>
                      <w:rFonts w:ascii="Calibri" w:hAnsi="Calibri"/>
                      <w:sz w:val="18"/>
                      <w:szCs w:val="18"/>
                      <w:lang w:eastAsia="en-US"/>
                    </w:rPr>
                  </w:pPr>
                </w:p>
              </w:tc>
            </w:tr>
          </w:tbl>
          <w:p w14:paraId="4E01A5BB" w14:textId="77777777" w:rsidR="00ED2B55" w:rsidRPr="007A752C" w:rsidRDefault="00ED2B55" w:rsidP="00ED2B55">
            <w:pPr>
              <w:jc w:val="left"/>
              <w:rPr>
                <w:rFonts w:ascii="Calibri" w:hAnsi="Calibri"/>
                <w:sz w:val="18"/>
                <w:szCs w:val="18"/>
                <w:lang w:eastAsia="en-US"/>
              </w:rPr>
            </w:pPr>
          </w:p>
          <w:p w14:paraId="303FC96E"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štete/gubitke na građevinama od javnog društvenog značaja </w:t>
            </w:r>
          </w:p>
        </w:tc>
      </w:tr>
    </w:tbl>
    <w:p w14:paraId="599A28C2" w14:textId="77777777" w:rsidR="00ED2B55" w:rsidRPr="007A752C" w:rsidRDefault="00ED2B55" w:rsidP="00ED2B55">
      <w:pPr>
        <w:spacing w:line="276" w:lineRule="auto"/>
        <w:rPr>
          <w:rFonts w:ascii="Calibri" w:hAnsi="Calibri"/>
          <w:sz w:val="22"/>
          <w:szCs w:val="22"/>
          <w:lang w:eastAsia="en-US"/>
        </w:rPr>
      </w:pPr>
    </w:p>
    <w:p w14:paraId="0A1A8EC5" w14:textId="77777777" w:rsidR="00ED2B55" w:rsidRPr="007A752C" w:rsidRDefault="00ED2B55" w:rsidP="00ED2B55">
      <w:pPr>
        <w:spacing w:line="276" w:lineRule="auto"/>
        <w:rPr>
          <w:rFonts w:ascii="Calibri" w:hAnsi="Calibri"/>
          <w:sz w:val="22"/>
          <w:szCs w:val="22"/>
          <w:lang w:eastAsia="en-US"/>
        </w:rPr>
      </w:pPr>
    </w:p>
    <w:tbl>
      <w:tblPr>
        <w:tblStyle w:val="Reetkatablice20"/>
        <w:tblW w:w="0" w:type="auto"/>
        <w:jc w:val="center"/>
        <w:tblLook w:val="04A0" w:firstRow="1" w:lastRow="0" w:firstColumn="1" w:lastColumn="0" w:noHBand="0" w:noVBand="1"/>
      </w:tblPr>
      <w:tblGrid>
        <w:gridCol w:w="4678"/>
        <w:gridCol w:w="4529"/>
      </w:tblGrid>
      <w:tr w:rsidR="00ED2B55" w:rsidRPr="007A752C" w14:paraId="2DD693B3" w14:textId="77777777" w:rsidTr="2E2F3467">
        <w:trPr>
          <w:trHeight w:val="4409"/>
          <w:jc w:val="center"/>
        </w:trPr>
        <w:tc>
          <w:tcPr>
            <w:tcW w:w="4678" w:type="dxa"/>
          </w:tcPr>
          <w:p w14:paraId="37E3CB72" w14:textId="77777777" w:rsidR="00ED2B55" w:rsidRPr="007A752C" w:rsidRDefault="00ED2B55" w:rsidP="00ED2B55">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ED2B55" w:rsidRPr="007A752C" w14:paraId="296F5578" w14:textId="77777777" w:rsidTr="2E2F3467">
              <w:trPr>
                <w:jc w:val="center"/>
              </w:trPr>
              <w:tc>
                <w:tcPr>
                  <w:tcW w:w="1276" w:type="dxa"/>
                </w:tcPr>
                <w:p w14:paraId="3900B0E0"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6A8E60C2" w14:textId="77777777" w:rsidR="00ED2B55"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7322D514"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1A5561F8"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589C2AC1"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7A2108C6"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605A8BE3"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0CB57C54" w14:textId="77777777" w:rsidR="00ED2B55" w:rsidRPr="007A752C" w:rsidRDefault="00ED2B55" w:rsidP="00ED2B55">
                  <w:pPr>
                    <w:jc w:val="left"/>
                    <w:rPr>
                      <w:rFonts w:ascii="Calibri" w:hAnsi="Calibri"/>
                      <w:sz w:val="28"/>
                      <w:szCs w:val="28"/>
                      <w:lang w:eastAsia="en-US"/>
                    </w:rPr>
                  </w:pPr>
                </w:p>
              </w:tc>
            </w:tr>
            <w:tr w:rsidR="00ED2B55" w:rsidRPr="007A752C" w14:paraId="247E5E28" w14:textId="77777777" w:rsidTr="2E2F3467">
              <w:trPr>
                <w:jc w:val="center"/>
              </w:trPr>
              <w:tc>
                <w:tcPr>
                  <w:tcW w:w="1276" w:type="dxa"/>
                </w:tcPr>
                <w:p w14:paraId="2F2EA3DA"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2B50B212" w14:textId="77777777" w:rsidR="00ED2B55" w:rsidRPr="007A752C" w:rsidRDefault="00ED2B55" w:rsidP="00ED2B55">
                  <w:pPr>
                    <w:jc w:val="left"/>
                    <w:rPr>
                      <w:rFonts w:ascii="Calibri" w:hAnsi="Calibri"/>
                      <w:sz w:val="28"/>
                      <w:szCs w:val="28"/>
                      <w:lang w:eastAsia="en-US"/>
                    </w:rPr>
                  </w:pPr>
                </w:p>
              </w:tc>
              <w:tc>
                <w:tcPr>
                  <w:tcW w:w="284" w:type="dxa"/>
                </w:tcPr>
                <w:p w14:paraId="51CC2824"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202CD17C"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726D44CE"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64F58CF8"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3B2DE2EE"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6A67A052" w14:textId="77777777" w:rsidR="00ED2B55" w:rsidRPr="007A752C" w:rsidRDefault="00ED2B55" w:rsidP="00ED2B55">
                  <w:pPr>
                    <w:jc w:val="left"/>
                    <w:rPr>
                      <w:rFonts w:ascii="Calibri" w:hAnsi="Calibri"/>
                      <w:sz w:val="28"/>
                      <w:szCs w:val="28"/>
                      <w:lang w:eastAsia="en-US"/>
                    </w:rPr>
                  </w:pPr>
                </w:p>
              </w:tc>
            </w:tr>
            <w:tr w:rsidR="00ED2B55" w:rsidRPr="007A752C" w14:paraId="078E7254" w14:textId="77777777" w:rsidTr="2E2F3467">
              <w:trPr>
                <w:jc w:val="center"/>
              </w:trPr>
              <w:tc>
                <w:tcPr>
                  <w:tcW w:w="1276" w:type="dxa"/>
                </w:tcPr>
                <w:p w14:paraId="1EEEDB62"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4C62F094" w14:textId="77777777" w:rsidR="00ED2B55" w:rsidRPr="007A752C" w:rsidRDefault="00ED2B55" w:rsidP="00ED2B55">
                  <w:pPr>
                    <w:jc w:val="left"/>
                    <w:rPr>
                      <w:rFonts w:ascii="Calibri" w:hAnsi="Calibri"/>
                      <w:sz w:val="28"/>
                      <w:szCs w:val="28"/>
                      <w:lang w:eastAsia="en-US"/>
                    </w:rPr>
                  </w:pPr>
                </w:p>
              </w:tc>
              <w:tc>
                <w:tcPr>
                  <w:tcW w:w="284" w:type="dxa"/>
                </w:tcPr>
                <w:p w14:paraId="0AB43D87"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3FA91CC4"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55C151EF" w14:textId="77777777" w:rsidR="00ED2B55" w:rsidRPr="007A752C" w:rsidRDefault="00ED2B55" w:rsidP="00ED2B55">
                  <w:pPr>
                    <w:jc w:val="left"/>
                    <w:rPr>
                      <w:rFonts w:ascii="Calibri" w:hAnsi="Calibri"/>
                      <w:sz w:val="28"/>
                      <w:szCs w:val="28"/>
                      <w:lang w:eastAsia="en-US"/>
                    </w:rPr>
                  </w:pPr>
                </w:p>
              </w:tc>
              <w:tc>
                <w:tcPr>
                  <w:tcW w:w="426" w:type="dxa"/>
                  <w:shd w:val="clear" w:color="auto" w:fill="FFC000"/>
                </w:tcPr>
                <w:p w14:paraId="747129A5" w14:textId="77777777" w:rsidR="00ED2B55" w:rsidRPr="007A752C" w:rsidRDefault="00ED2B55" w:rsidP="2E2F3467">
                  <w:pPr>
                    <w:jc w:val="left"/>
                    <w:rPr>
                      <w:rFonts w:ascii="Calibri" w:hAnsi="Calibri"/>
                      <w:sz w:val="28"/>
                      <w:szCs w:val="28"/>
                      <w:lang w:eastAsia="en-US"/>
                    </w:rPr>
                  </w:pPr>
                </w:p>
              </w:tc>
              <w:tc>
                <w:tcPr>
                  <w:tcW w:w="425" w:type="dxa"/>
                  <w:shd w:val="clear" w:color="auto" w:fill="FFC000"/>
                </w:tcPr>
                <w:p w14:paraId="34578764"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1CF1E943" w14:textId="192DF25C" w:rsidR="00ED2B55" w:rsidRPr="007A752C" w:rsidRDefault="00ED2B55" w:rsidP="00ED2B55">
                  <w:pPr>
                    <w:jc w:val="left"/>
                    <w:rPr>
                      <w:rFonts w:ascii="Calibri" w:hAnsi="Calibri"/>
                      <w:sz w:val="28"/>
                      <w:szCs w:val="28"/>
                      <w:lang w:eastAsia="en-US"/>
                    </w:rPr>
                  </w:pPr>
                </w:p>
              </w:tc>
            </w:tr>
            <w:tr w:rsidR="00ED2B55" w:rsidRPr="007A752C" w14:paraId="4CC60EAD" w14:textId="77777777" w:rsidTr="2E2F3467">
              <w:trPr>
                <w:jc w:val="center"/>
              </w:trPr>
              <w:tc>
                <w:tcPr>
                  <w:tcW w:w="1276" w:type="dxa"/>
                </w:tcPr>
                <w:p w14:paraId="7EC4C2D3"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5D730F56" w14:textId="77777777" w:rsidR="00ED2B55" w:rsidRPr="007A752C" w:rsidRDefault="00ED2B55" w:rsidP="00ED2B55">
                  <w:pPr>
                    <w:jc w:val="left"/>
                    <w:rPr>
                      <w:rFonts w:ascii="Calibri" w:hAnsi="Calibri"/>
                      <w:sz w:val="28"/>
                      <w:szCs w:val="28"/>
                      <w:lang w:eastAsia="en-US"/>
                    </w:rPr>
                  </w:pPr>
                </w:p>
              </w:tc>
              <w:tc>
                <w:tcPr>
                  <w:tcW w:w="284" w:type="dxa"/>
                </w:tcPr>
                <w:p w14:paraId="22204BA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4C0337B5"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327D0621" w14:textId="77777777" w:rsidR="00ED2B55" w:rsidRPr="007A752C" w:rsidRDefault="00ED2B55" w:rsidP="00ED2B55">
                  <w:pPr>
                    <w:jc w:val="left"/>
                    <w:rPr>
                      <w:rFonts w:ascii="Calibri" w:hAnsi="Calibri"/>
                      <w:sz w:val="28"/>
                      <w:szCs w:val="28"/>
                      <w:lang w:eastAsia="en-US"/>
                    </w:rPr>
                  </w:pPr>
                </w:p>
              </w:tc>
              <w:tc>
                <w:tcPr>
                  <w:tcW w:w="426" w:type="dxa"/>
                  <w:shd w:val="clear" w:color="auto" w:fill="FFFF00"/>
                </w:tcPr>
                <w:p w14:paraId="0160DEA2"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7C499AA1"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2EBE1205" w14:textId="77777777" w:rsidR="00ED2B55" w:rsidRPr="007A752C" w:rsidRDefault="00ED2B55" w:rsidP="00ED2B55">
                  <w:pPr>
                    <w:jc w:val="left"/>
                    <w:rPr>
                      <w:rFonts w:ascii="Calibri" w:hAnsi="Calibri"/>
                      <w:sz w:val="28"/>
                      <w:szCs w:val="28"/>
                      <w:lang w:eastAsia="en-US"/>
                    </w:rPr>
                  </w:pPr>
                </w:p>
              </w:tc>
            </w:tr>
            <w:tr w:rsidR="00ED2B55" w:rsidRPr="007A752C" w14:paraId="45D9D8AB" w14:textId="77777777" w:rsidTr="2E2F3467">
              <w:trPr>
                <w:jc w:val="center"/>
              </w:trPr>
              <w:tc>
                <w:tcPr>
                  <w:tcW w:w="1276" w:type="dxa"/>
                </w:tcPr>
                <w:p w14:paraId="652DD9EA"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2B0DC265" w14:textId="77777777" w:rsidR="00ED2B55" w:rsidRPr="007A752C" w:rsidRDefault="00ED2B55" w:rsidP="00ED2B55">
                  <w:pPr>
                    <w:jc w:val="left"/>
                    <w:rPr>
                      <w:rFonts w:ascii="Calibri" w:hAnsi="Calibri"/>
                      <w:sz w:val="28"/>
                      <w:szCs w:val="28"/>
                      <w:lang w:eastAsia="en-US"/>
                    </w:rPr>
                  </w:pPr>
                </w:p>
              </w:tc>
              <w:tc>
                <w:tcPr>
                  <w:tcW w:w="284" w:type="dxa"/>
                </w:tcPr>
                <w:p w14:paraId="49E7751B"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4F847389"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275129BC" w14:textId="77777777" w:rsidR="00ED2B55" w:rsidRPr="007A752C" w:rsidRDefault="00ED2B55" w:rsidP="00ED2B55">
                  <w:pPr>
                    <w:jc w:val="left"/>
                    <w:rPr>
                      <w:rFonts w:ascii="Calibri" w:hAnsi="Calibri"/>
                      <w:sz w:val="28"/>
                      <w:szCs w:val="28"/>
                      <w:lang w:eastAsia="en-US"/>
                    </w:rPr>
                  </w:pPr>
                </w:p>
              </w:tc>
              <w:tc>
                <w:tcPr>
                  <w:tcW w:w="426" w:type="dxa"/>
                  <w:shd w:val="clear" w:color="auto" w:fill="00B050"/>
                </w:tcPr>
                <w:p w14:paraId="6FBAD867"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6E0CCFB7" w14:textId="41F6EEC3" w:rsidR="00ED2B55" w:rsidRPr="007A752C" w:rsidRDefault="00EF193B" w:rsidP="00ED2B55">
                  <w:pPr>
                    <w:jc w:val="left"/>
                    <w:rPr>
                      <w:rFonts w:ascii="Calibri" w:hAnsi="Calibri"/>
                      <w:sz w:val="28"/>
                      <w:szCs w:val="28"/>
                      <w:lang w:eastAsia="en-US"/>
                    </w:rPr>
                  </w:pPr>
                  <w:r w:rsidRPr="00EF193B">
                    <w:rPr>
                      <w:rFonts w:ascii="Calibri" w:hAnsi="Calibri"/>
                      <w:sz w:val="28"/>
                      <w:szCs w:val="28"/>
                      <w:lang w:eastAsia="en-US"/>
                    </w:rPr>
                    <w:t>X</w:t>
                  </w:r>
                </w:p>
              </w:tc>
              <w:tc>
                <w:tcPr>
                  <w:tcW w:w="425" w:type="dxa"/>
                  <w:shd w:val="clear" w:color="auto" w:fill="00B050"/>
                </w:tcPr>
                <w:p w14:paraId="7C8999AF" w14:textId="2D313768" w:rsidR="00ED2B55" w:rsidRPr="007A752C" w:rsidRDefault="00ED2B55" w:rsidP="00ED2B55">
                  <w:pPr>
                    <w:jc w:val="left"/>
                    <w:rPr>
                      <w:rFonts w:ascii="Calibri" w:hAnsi="Calibri"/>
                      <w:sz w:val="28"/>
                      <w:szCs w:val="28"/>
                      <w:lang w:eastAsia="en-US"/>
                    </w:rPr>
                  </w:pPr>
                </w:p>
              </w:tc>
            </w:tr>
            <w:tr w:rsidR="00ED2B55" w:rsidRPr="007A752C" w14:paraId="6EDE7FD9" w14:textId="77777777" w:rsidTr="2E2F3467">
              <w:trPr>
                <w:jc w:val="center"/>
              </w:trPr>
              <w:tc>
                <w:tcPr>
                  <w:tcW w:w="1276" w:type="dxa"/>
                  <w:vMerge w:val="restart"/>
                  <w:shd w:val="clear" w:color="auto" w:fill="F2F2F2" w:themeFill="background1" w:themeFillShade="F2"/>
                </w:tcPr>
                <w:p w14:paraId="5159E8F8" w14:textId="77777777" w:rsidR="00ED2B55"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014B4B90" w14:textId="77777777" w:rsidR="00ED2B55" w:rsidRPr="007A752C" w:rsidRDefault="00ED2B55" w:rsidP="00ED2B55">
                  <w:pPr>
                    <w:jc w:val="left"/>
                    <w:rPr>
                      <w:rFonts w:ascii="Calibri" w:hAnsi="Calibri"/>
                      <w:sz w:val="28"/>
                      <w:szCs w:val="28"/>
                      <w:lang w:eastAsia="en-US"/>
                    </w:rPr>
                  </w:pPr>
                </w:p>
              </w:tc>
              <w:tc>
                <w:tcPr>
                  <w:tcW w:w="284" w:type="dxa"/>
                </w:tcPr>
                <w:p w14:paraId="409E8225" w14:textId="77777777" w:rsidR="00ED2B55" w:rsidRPr="007A752C" w:rsidRDefault="00ED2B55" w:rsidP="00ED2B55">
                  <w:pPr>
                    <w:jc w:val="left"/>
                    <w:rPr>
                      <w:rFonts w:ascii="Calibri" w:hAnsi="Calibri"/>
                      <w:sz w:val="28"/>
                      <w:szCs w:val="28"/>
                      <w:lang w:eastAsia="en-US"/>
                    </w:rPr>
                  </w:pPr>
                </w:p>
              </w:tc>
              <w:tc>
                <w:tcPr>
                  <w:tcW w:w="425" w:type="dxa"/>
                </w:tcPr>
                <w:p w14:paraId="1BF38D14"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6977E9B7"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384E0D3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255CC002"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723ED0D5"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ED2B55" w:rsidRPr="007A752C" w14:paraId="64E1C8F0" w14:textId="77777777" w:rsidTr="2E2F3467">
              <w:trPr>
                <w:jc w:val="center"/>
              </w:trPr>
              <w:tc>
                <w:tcPr>
                  <w:tcW w:w="1276" w:type="dxa"/>
                  <w:vMerge/>
                  <w:shd w:val="clear" w:color="auto" w:fill="F2F2F2"/>
                </w:tcPr>
                <w:p w14:paraId="68DBAD6D" w14:textId="77777777" w:rsidR="00ED2B55" w:rsidRPr="007A752C" w:rsidRDefault="00ED2B55" w:rsidP="00ED2B55">
                  <w:pPr>
                    <w:jc w:val="left"/>
                    <w:rPr>
                      <w:rFonts w:ascii="Calibri" w:hAnsi="Calibri"/>
                      <w:sz w:val="20"/>
                      <w:lang w:eastAsia="en-US"/>
                    </w:rPr>
                  </w:pPr>
                </w:p>
              </w:tc>
              <w:tc>
                <w:tcPr>
                  <w:tcW w:w="2835" w:type="dxa"/>
                  <w:gridSpan w:val="7"/>
                  <w:tcBorders>
                    <w:top w:val="nil"/>
                  </w:tcBorders>
                </w:tcPr>
                <w:p w14:paraId="4E9929B4" w14:textId="77777777" w:rsidR="00ED2B55"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ED2B55" w:rsidRPr="007A752C" w14:paraId="3DE09672" w14:textId="77777777" w:rsidTr="2E2F3467">
              <w:trPr>
                <w:cantSplit/>
                <w:trHeight w:val="326"/>
                <w:jc w:val="center"/>
              </w:trPr>
              <w:tc>
                <w:tcPr>
                  <w:tcW w:w="1276" w:type="dxa"/>
                  <w:shd w:val="clear" w:color="auto" w:fill="FF0000"/>
                </w:tcPr>
                <w:p w14:paraId="44E68444"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5A6CFFD1" w14:textId="77777777" w:rsidR="00ED2B55" w:rsidRPr="007A752C" w:rsidRDefault="00ED2B55" w:rsidP="00ED2B55">
                  <w:pPr>
                    <w:jc w:val="left"/>
                    <w:rPr>
                      <w:rFonts w:ascii="Calibri" w:hAnsi="Calibri"/>
                      <w:sz w:val="28"/>
                      <w:szCs w:val="28"/>
                      <w:lang w:eastAsia="en-US"/>
                    </w:rPr>
                  </w:pPr>
                </w:p>
              </w:tc>
              <w:tc>
                <w:tcPr>
                  <w:tcW w:w="425" w:type="dxa"/>
                  <w:vMerge w:val="restart"/>
                  <w:textDirection w:val="btLr"/>
                </w:tcPr>
                <w:p w14:paraId="229EC9F9"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40B70F27"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49CD1FC3"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5D485873"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3B762119"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ED2B55" w:rsidRPr="007A752C" w14:paraId="37D0EEBB" w14:textId="77777777" w:rsidTr="2E2F3467">
              <w:trPr>
                <w:cantSplit/>
                <w:trHeight w:val="315"/>
                <w:jc w:val="center"/>
              </w:trPr>
              <w:tc>
                <w:tcPr>
                  <w:tcW w:w="1276" w:type="dxa"/>
                  <w:shd w:val="clear" w:color="auto" w:fill="FFC000"/>
                </w:tcPr>
                <w:p w14:paraId="6BF86F8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34DA6468"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394ABAA1"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02E68BF5"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6193E4D5"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01BEAD61"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0B0E1F3C"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4E5368DE" w14:textId="77777777" w:rsidTr="2E2F3467">
              <w:trPr>
                <w:cantSplit/>
                <w:trHeight w:val="323"/>
                <w:jc w:val="center"/>
              </w:trPr>
              <w:tc>
                <w:tcPr>
                  <w:tcW w:w="1276" w:type="dxa"/>
                  <w:shd w:val="clear" w:color="auto" w:fill="FFFF00"/>
                </w:tcPr>
                <w:p w14:paraId="656353AA"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2E8D8636"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06629D36"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1035E10F"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7E07B804"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092B5ACE"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F47534C"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7F8A2E0B" w14:textId="77777777" w:rsidTr="2E2F3467">
              <w:trPr>
                <w:cantSplit/>
                <w:trHeight w:val="303"/>
                <w:jc w:val="center"/>
              </w:trPr>
              <w:tc>
                <w:tcPr>
                  <w:tcW w:w="1276" w:type="dxa"/>
                  <w:shd w:val="clear" w:color="auto" w:fill="00B050"/>
                </w:tcPr>
                <w:p w14:paraId="70EAF9D1"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017EB9B8"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75A785CE"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36C5385B"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470FDE7D"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46D73CAC"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4A3F7577" w14:textId="77777777" w:rsidR="00ED2B55" w:rsidRPr="007A752C" w:rsidRDefault="00ED2B55" w:rsidP="00ED2B55">
                  <w:pPr>
                    <w:ind w:left="113" w:right="113"/>
                    <w:jc w:val="center"/>
                    <w:rPr>
                      <w:rFonts w:ascii="Calibri" w:hAnsi="Calibri"/>
                      <w:sz w:val="18"/>
                      <w:szCs w:val="18"/>
                      <w:lang w:eastAsia="en-US"/>
                    </w:rPr>
                  </w:pPr>
                </w:p>
              </w:tc>
            </w:tr>
          </w:tbl>
          <w:p w14:paraId="731557B3" w14:textId="77777777" w:rsidR="00ED2B55" w:rsidRPr="007A752C" w:rsidRDefault="00ED2B55" w:rsidP="00ED2B55">
            <w:pPr>
              <w:jc w:val="left"/>
              <w:rPr>
                <w:rFonts w:ascii="Calibri" w:hAnsi="Calibri"/>
                <w:sz w:val="18"/>
                <w:szCs w:val="18"/>
                <w:lang w:eastAsia="en-US"/>
              </w:rPr>
            </w:pPr>
          </w:p>
          <w:p w14:paraId="14D26A09"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prestanak funkcije kritične infrastrukture/objekata od javnog interesa za razdoblje duže od 10 dana  </w:t>
            </w:r>
          </w:p>
          <w:p w14:paraId="673AA66C" w14:textId="77777777" w:rsidR="00ED2B55" w:rsidRPr="007A752C" w:rsidRDefault="00ED2B55" w:rsidP="00ED2B55">
            <w:pPr>
              <w:jc w:val="left"/>
              <w:rPr>
                <w:rFonts w:ascii="Calibri" w:hAnsi="Calibri"/>
                <w:sz w:val="28"/>
                <w:szCs w:val="28"/>
                <w:lang w:eastAsia="en-US"/>
              </w:rPr>
            </w:pPr>
          </w:p>
        </w:tc>
        <w:tc>
          <w:tcPr>
            <w:tcW w:w="4529" w:type="dxa"/>
          </w:tcPr>
          <w:p w14:paraId="500F5E31" w14:textId="77777777" w:rsidR="00ED2B55" w:rsidRPr="007A752C" w:rsidRDefault="00ED2B55" w:rsidP="00ED2B55">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ED2B55" w:rsidRPr="007A752C" w14:paraId="76F10D9E" w14:textId="77777777" w:rsidTr="2E2F3467">
              <w:trPr>
                <w:jc w:val="center"/>
              </w:trPr>
              <w:tc>
                <w:tcPr>
                  <w:tcW w:w="1276" w:type="dxa"/>
                </w:tcPr>
                <w:p w14:paraId="789D5949"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47773D68" w14:textId="77777777" w:rsidR="00ED2B55"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447B8A3C"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5272F643"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1F5E59B5"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01A447C7"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16625AA9"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563CD62B" w14:textId="77777777" w:rsidR="00ED2B55" w:rsidRPr="007A752C" w:rsidRDefault="00ED2B55" w:rsidP="00ED2B55">
                  <w:pPr>
                    <w:jc w:val="left"/>
                    <w:rPr>
                      <w:rFonts w:ascii="Calibri" w:hAnsi="Calibri"/>
                      <w:sz w:val="28"/>
                      <w:szCs w:val="28"/>
                      <w:lang w:eastAsia="en-US"/>
                    </w:rPr>
                  </w:pPr>
                </w:p>
              </w:tc>
            </w:tr>
            <w:tr w:rsidR="00ED2B55" w:rsidRPr="007A752C" w14:paraId="4FC2A7C2" w14:textId="77777777" w:rsidTr="2E2F3467">
              <w:trPr>
                <w:jc w:val="center"/>
              </w:trPr>
              <w:tc>
                <w:tcPr>
                  <w:tcW w:w="1276" w:type="dxa"/>
                </w:tcPr>
                <w:p w14:paraId="18A44E67"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72607D63" w14:textId="77777777" w:rsidR="00ED2B55" w:rsidRPr="007A752C" w:rsidRDefault="00ED2B55" w:rsidP="00ED2B55">
                  <w:pPr>
                    <w:jc w:val="left"/>
                    <w:rPr>
                      <w:rFonts w:ascii="Calibri" w:hAnsi="Calibri"/>
                      <w:sz w:val="28"/>
                      <w:szCs w:val="28"/>
                      <w:lang w:eastAsia="en-US"/>
                    </w:rPr>
                  </w:pPr>
                </w:p>
              </w:tc>
              <w:tc>
                <w:tcPr>
                  <w:tcW w:w="284" w:type="dxa"/>
                </w:tcPr>
                <w:p w14:paraId="7AB7331A"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61305B43"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172A0C0F"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431D5272"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56F0C5B1"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6DDCEED1" w14:textId="77777777" w:rsidR="00ED2B55" w:rsidRPr="007A752C" w:rsidRDefault="00ED2B55" w:rsidP="00ED2B55">
                  <w:pPr>
                    <w:jc w:val="left"/>
                    <w:rPr>
                      <w:rFonts w:ascii="Calibri" w:hAnsi="Calibri"/>
                      <w:sz w:val="28"/>
                      <w:szCs w:val="28"/>
                      <w:lang w:eastAsia="en-US"/>
                    </w:rPr>
                  </w:pPr>
                </w:p>
              </w:tc>
            </w:tr>
            <w:tr w:rsidR="00ED2B55" w:rsidRPr="007A752C" w14:paraId="6B17AC41" w14:textId="77777777" w:rsidTr="2E2F3467">
              <w:trPr>
                <w:jc w:val="center"/>
              </w:trPr>
              <w:tc>
                <w:tcPr>
                  <w:tcW w:w="1276" w:type="dxa"/>
                </w:tcPr>
                <w:p w14:paraId="79AAA39A"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22533AE4" w14:textId="77777777" w:rsidR="00ED2B55" w:rsidRPr="007A752C" w:rsidRDefault="00ED2B55" w:rsidP="00ED2B55">
                  <w:pPr>
                    <w:jc w:val="left"/>
                    <w:rPr>
                      <w:rFonts w:ascii="Calibri" w:hAnsi="Calibri"/>
                      <w:sz w:val="28"/>
                      <w:szCs w:val="28"/>
                      <w:lang w:eastAsia="en-US"/>
                    </w:rPr>
                  </w:pPr>
                </w:p>
              </w:tc>
              <w:tc>
                <w:tcPr>
                  <w:tcW w:w="284" w:type="dxa"/>
                </w:tcPr>
                <w:p w14:paraId="6E06FEB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1D65992E"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5DB23B46" w14:textId="77777777" w:rsidR="00ED2B55" w:rsidRPr="007A752C" w:rsidRDefault="00ED2B55" w:rsidP="00ED2B55">
                  <w:pPr>
                    <w:jc w:val="left"/>
                    <w:rPr>
                      <w:rFonts w:ascii="Calibri" w:hAnsi="Calibri"/>
                      <w:sz w:val="28"/>
                      <w:szCs w:val="28"/>
                      <w:lang w:eastAsia="en-US"/>
                    </w:rPr>
                  </w:pPr>
                </w:p>
              </w:tc>
              <w:tc>
                <w:tcPr>
                  <w:tcW w:w="426" w:type="dxa"/>
                  <w:shd w:val="clear" w:color="auto" w:fill="FFC000"/>
                </w:tcPr>
                <w:p w14:paraId="1998C3CC"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149C3B02"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489083A8" w14:textId="77777777" w:rsidR="00ED2B55" w:rsidRPr="007A752C" w:rsidRDefault="00ED2B55" w:rsidP="00ED2B55">
                  <w:pPr>
                    <w:jc w:val="left"/>
                    <w:rPr>
                      <w:rFonts w:ascii="Calibri" w:hAnsi="Calibri"/>
                      <w:sz w:val="28"/>
                      <w:szCs w:val="28"/>
                      <w:lang w:eastAsia="en-US"/>
                    </w:rPr>
                  </w:pPr>
                </w:p>
              </w:tc>
            </w:tr>
            <w:tr w:rsidR="00ED2B55" w:rsidRPr="007A752C" w14:paraId="5A1DAF42" w14:textId="77777777" w:rsidTr="2E2F3467">
              <w:trPr>
                <w:jc w:val="center"/>
              </w:trPr>
              <w:tc>
                <w:tcPr>
                  <w:tcW w:w="1276" w:type="dxa"/>
                </w:tcPr>
                <w:p w14:paraId="06382CDB"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341D8F1F" w14:textId="77777777" w:rsidR="00ED2B55" w:rsidRPr="007A752C" w:rsidRDefault="00ED2B55" w:rsidP="00ED2B55">
                  <w:pPr>
                    <w:jc w:val="left"/>
                    <w:rPr>
                      <w:rFonts w:ascii="Calibri" w:hAnsi="Calibri"/>
                      <w:sz w:val="28"/>
                      <w:szCs w:val="28"/>
                      <w:lang w:eastAsia="en-US"/>
                    </w:rPr>
                  </w:pPr>
                </w:p>
              </w:tc>
              <w:tc>
                <w:tcPr>
                  <w:tcW w:w="284" w:type="dxa"/>
                </w:tcPr>
                <w:p w14:paraId="6D086FA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77AF4562"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1A05AEF9" w14:textId="77777777" w:rsidR="00ED2B55" w:rsidRPr="007A752C" w:rsidRDefault="00ED2B55" w:rsidP="00ED2B55">
                  <w:pPr>
                    <w:jc w:val="left"/>
                    <w:rPr>
                      <w:rFonts w:ascii="Calibri" w:hAnsi="Calibri"/>
                      <w:sz w:val="28"/>
                      <w:szCs w:val="28"/>
                      <w:lang w:eastAsia="en-US"/>
                    </w:rPr>
                  </w:pPr>
                </w:p>
              </w:tc>
              <w:tc>
                <w:tcPr>
                  <w:tcW w:w="426" w:type="dxa"/>
                  <w:shd w:val="clear" w:color="auto" w:fill="FFFF00"/>
                </w:tcPr>
                <w:p w14:paraId="67164F5C"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5DEF7282"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4608C941" w14:textId="77777777" w:rsidR="00ED2B55" w:rsidRPr="007A752C" w:rsidRDefault="00ED2B55" w:rsidP="00ED2B55">
                  <w:pPr>
                    <w:jc w:val="left"/>
                    <w:rPr>
                      <w:rFonts w:ascii="Calibri" w:hAnsi="Calibri"/>
                      <w:sz w:val="28"/>
                      <w:szCs w:val="28"/>
                      <w:lang w:eastAsia="en-US"/>
                    </w:rPr>
                  </w:pPr>
                </w:p>
              </w:tc>
            </w:tr>
            <w:tr w:rsidR="00ED2B55" w:rsidRPr="007A752C" w14:paraId="4FF8F484" w14:textId="77777777" w:rsidTr="2E2F3467">
              <w:trPr>
                <w:jc w:val="center"/>
              </w:trPr>
              <w:tc>
                <w:tcPr>
                  <w:tcW w:w="1276" w:type="dxa"/>
                </w:tcPr>
                <w:p w14:paraId="3FD95F5A"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112BDA83" w14:textId="77777777" w:rsidR="00ED2B55" w:rsidRPr="007A752C" w:rsidRDefault="00ED2B55" w:rsidP="00ED2B55">
                  <w:pPr>
                    <w:jc w:val="left"/>
                    <w:rPr>
                      <w:rFonts w:ascii="Calibri" w:hAnsi="Calibri"/>
                      <w:sz w:val="28"/>
                      <w:szCs w:val="28"/>
                      <w:lang w:eastAsia="en-US"/>
                    </w:rPr>
                  </w:pPr>
                </w:p>
              </w:tc>
              <w:tc>
                <w:tcPr>
                  <w:tcW w:w="284" w:type="dxa"/>
                </w:tcPr>
                <w:p w14:paraId="5A6A8CC2"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44A6DF05"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50C695E9" w14:textId="77777777" w:rsidR="00ED2B55" w:rsidRPr="007A752C" w:rsidRDefault="00ED2B55" w:rsidP="00ED2B55">
                  <w:pPr>
                    <w:jc w:val="left"/>
                    <w:rPr>
                      <w:rFonts w:ascii="Calibri" w:hAnsi="Calibri"/>
                      <w:sz w:val="28"/>
                      <w:szCs w:val="28"/>
                      <w:lang w:eastAsia="en-US"/>
                    </w:rPr>
                  </w:pPr>
                </w:p>
              </w:tc>
              <w:tc>
                <w:tcPr>
                  <w:tcW w:w="426" w:type="dxa"/>
                  <w:shd w:val="clear" w:color="auto" w:fill="00B050"/>
                </w:tcPr>
                <w:p w14:paraId="6D71F657" w14:textId="77777777" w:rsidR="00ED2B55" w:rsidRPr="007A752C" w:rsidRDefault="00ED2B55" w:rsidP="2E2F3467">
                  <w:pPr>
                    <w:jc w:val="left"/>
                    <w:rPr>
                      <w:rFonts w:ascii="Calibri" w:hAnsi="Calibri"/>
                      <w:sz w:val="28"/>
                      <w:szCs w:val="28"/>
                      <w:lang w:eastAsia="en-US"/>
                    </w:rPr>
                  </w:pPr>
                </w:p>
              </w:tc>
              <w:tc>
                <w:tcPr>
                  <w:tcW w:w="425" w:type="dxa"/>
                  <w:shd w:val="clear" w:color="auto" w:fill="00B050"/>
                </w:tcPr>
                <w:p w14:paraId="48045A9F" w14:textId="63CF8247" w:rsidR="00ED2B55" w:rsidRPr="007A752C" w:rsidRDefault="00EF193B" w:rsidP="00ED2B55">
                  <w:pPr>
                    <w:jc w:val="left"/>
                    <w:rPr>
                      <w:rFonts w:ascii="Calibri" w:hAnsi="Calibri"/>
                      <w:sz w:val="28"/>
                      <w:szCs w:val="28"/>
                      <w:lang w:eastAsia="en-US"/>
                    </w:rPr>
                  </w:pPr>
                  <w:r w:rsidRPr="00EF193B">
                    <w:rPr>
                      <w:rFonts w:ascii="Calibri" w:hAnsi="Calibri"/>
                      <w:sz w:val="28"/>
                      <w:szCs w:val="28"/>
                      <w:lang w:eastAsia="en-US"/>
                    </w:rPr>
                    <w:t>X</w:t>
                  </w:r>
                </w:p>
              </w:tc>
              <w:tc>
                <w:tcPr>
                  <w:tcW w:w="425" w:type="dxa"/>
                  <w:shd w:val="clear" w:color="auto" w:fill="00B050"/>
                </w:tcPr>
                <w:p w14:paraId="6A1558B5" w14:textId="06725CC1" w:rsidR="00ED2B55" w:rsidRPr="007A752C" w:rsidRDefault="00ED2B55" w:rsidP="00ED2B55">
                  <w:pPr>
                    <w:jc w:val="left"/>
                    <w:rPr>
                      <w:rFonts w:ascii="Calibri" w:hAnsi="Calibri"/>
                      <w:sz w:val="28"/>
                      <w:szCs w:val="28"/>
                      <w:lang w:eastAsia="en-US"/>
                    </w:rPr>
                  </w:pPr>
                </w:p>
              </w:tc>
            </w:tr>
            <w:tr w:rsidR="00ED2B55" w:rsidRPr="007A752C" w14:paraId="3488F558" w14:textId="77777777" w:rsidTr="2E2F3467">
              <w:trPr>
                <w:jc w:val="center"/>
              </w:trPr>
              <w:tc>
                <w:tcPr>
                  <w:tcW w:w="1276" w:type="dxa"/>
                  <w:vMerge w:val="restart"/>
                  <w:shd w:val="clear" w:color="auto" w:fill="F2F2F2" w:themeFill="background1" w:themeFillShade="F2"/>
                </w:tcPr>
                <w:p w14:paraId="1CC940D9" w14:textId="77777777" w:rsidR="00ED2B55"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6FC996F3" w14:textId="77777777" w:rsidR="00ED2B55" w:rsidRPr="007A752C" w:rsidRDefault="00ED2B55" w:rsidP="00ED2B55">
                  <w:pPr>
                    <w:jc w:val="left"/>
                    <w:rPr>
                      <w:rFonts w:ascii="Calibri" w:hAnsi="Calibri"/>
                      <w:sz w:val="28"/>
                      <w:szCs w:val="28"/>
                      <w:lang w:eastAsia="en-US"/>
                    </w:rPr>
                  </w:pPr>
                </w:p>
              </w:tc>
              <w:tc>
                <w:tcPr>
                  <w:tcW w:w="284" w:type="dxa"/>
                </w:tcPr>
                <w:p w14:paraId="23B0EB7B" w14:textId="77777777" w:rsidR="00ED2B55" w:rsidRPr="007A752C" w:rsidRDefault="00ED2B55" w:rsidP="00ED2B55">
                  <w:pPr>
                    <w:jc w:val="left"/>
                    <w:rPr>
                      <w:rFonts w:ascii="Calibri" w:hAnsi="Calibri"/>
                      <w:sz w:val="28"/>
                      <w:szCs w:val="28"/>
                      <w:lang w:eastAsia="en-US"/>
                    </w:rPr>
                  </w:pPr>
                </w:p>
              </w:tc>
              <w:tc>
                <w:tcPr>
                  <w:tcW w:w="425" w:type="dxa"/>
                </w:tcPr>
                <w:p w14:paraId="55468342"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0D264FF3"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11D5D002"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52998F14"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6812CE8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ED2B55" w:rsidRPr="007A752C" w14:paraId="14C6B98D" w14:textId="77777777" w:rsidTr="2E2F3467">
              <w:trPr>
                <w:jc w:val="center"/>
              </w:trPr>
              <w:tc>
                <w:tcPr>
                  <w:tcW w:w="1276" w:type="dxa"/>
                  <w:vMerge/>
                  <w:shd w:val="clear" w:color="auto" w:fill="F2F2F2"/>
                </w:tcPr>
                <w:p w14:paraId="0538F994" w14:textId="77777777" w:rsidR="00ED2B55" w:rsidRPr="007A752C" w:rsidRDefault="00ED2B55" w:rsidP="00ED2B55">
                  <w:pPr>
                    <w:jc w:val="left"/>
                    <w:rPr>
                      <w:rFonts w:ascii="Calibri" w:hAnsi="Calibri"/>
                      <w:sz w:val="20"/>
                      <w:lang w:eastAsia="en-US"/>
                    </w:rPr>
                  </w:pPr>
                </w:p>
              </w:tc>
              <w:tc>
                <w:tcPr>
                  <w:tcW w:w="2835" w:type="dxa"/>
                  <w:gridSpan w:val="7"/>
                  <w:tcBorders>
                    <w:top w:val="nil"/>
                  </w:tcBorders>
                </w:tcPr>
                <w:p w14:paraId="75CB569D" w14:textId="77777777" w:rsidR="00ED2B55"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ED2B55" w:rsidRPr="007A752C" w14:paraId="1D20EC40" w14:textId="77777777" w:rsidTr="2E2F3467">
              <w:trPr>
                <w:cantSplit/>
                <w:trHeight w:val="326"/>
                <w:jc w:val="center"/>
              </w:trPr>
              <w:tc>
                <w:tcPr>
                  <w:tcW w:w="1276" w:type="dxa"/>
                  <w:shd w:val="clear" w:color="auto" w:fill="FF0000"/>
                </w:tcPr>
                <w:p w14:paraId="26C91B15"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0C20CBB3" w14:textId="77777777" w:rsidR="00ED2B55" w:rsidRPr="007A752C" w:rsidRDefault="00ED2B55" w:rsidP="00ED2B55">
                  <w:pPr>
                    <w:jc w:val="left"/>
                    <w:rPr>
                      <w:rFonts w:ascii="Calibri" w:hAnsi="Calibri"/>
                      <w:sz w:val="28"/>
                      <w:szCs w:val="28"/>
                      <w:lang w:eastAsia="en-US"/>
                    </w:rPr>
                  </w:pPr>
                </w:p>
              </w:tc>
              <w:tc>
                <w:tcPr>
                  <w:tcW w:w="425" w:type="dxa"/>
                  <w:vMerge w:val="restart"/>
                  <w:textDirection w:val="btLr"/>
                </w:tcPr>
                <w:p w14:paraId="6133480D"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075FF324"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06FF6C72"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0FF00604"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06238E90"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ED2B55" w:rsidRPr="007A752C" w14:paraId="6A1BEF71" w14:textId="77777777" w:rsidTr="2E2F3467">
              <w:trPr>
                <w:cantSplit/>
                <w:trHeight w:val="315"/>
                <w:jc w:val="center"/>
              </w:trPr>
              <w:tc>
                <w:tcPr>
                  <w:tcW w:w="1276" w:type="dxa"/>
                  <w:shd w:val="clear" w:color="auto" w:fill="FFC000"/>
                </w:tcPr>
                <w:p w14:paraId="13142719"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72CA761"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571DD7AE"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EE804D4"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160E11F5"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34D3AEC9"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37E51323"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4BE5B816" w14:textId="77777777" w:rsidTr="2E2F3467">
              <w:trPr>
                <w:cantSplit/>
                <w:trHeight w:val="323"/>
                <w:jc w:val="center"/>
              </w:trPr>
              <w:tc>
                <w:tcPr>
                  <w:tcW w:w="1276" w:type="dxa"/>
                  <w:shd w:val="clear" w:color="auto" w:fill="FFFF00"/>
                </w:tcPr>
                <w:p w14:paraId="4CBDB81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254B1AE0"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4D52CDC7"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7CAD334A"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1B95A295"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68AFBFA"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2CF19B76"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57625692" w14:textId="77777777" w:rsidTr="2E2F3467">
              <w:trPr>
                <w:cantSplit/>
                <w:trHeight w:val="303"/>
                <w:jc w:val="center"/>
              </w:trPr>
              <w:tc>
                <w:tcPr>
                  <w:tcW w:w="1276" w:type="dxa"/>
                  <w:shd w:val="clear" w:color="auto" w:fill="00B050"/>
                </w:tcPr>
                <w:p w14:paraId="46D4030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4E83FD20"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3892A492"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6CC036C0"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2501490E"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3D5C67BE"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1D04ACB5" w14:textId="77777777" w:rsidR="00ED2B55" w:rsidRPr="007A752C" w:rsidRDefault="00ED2B55" w:rsidP="00ED2B55">
                  <w:pPr>
                    <w:ind w:left="113" w:right="113"/>
                    <w:jc w:val="center"/>
                    <w:rPr>
                      <w:rFonts w:ascii="Calibri" w:hAnsi="Calibri"/>
                      <w:sz w:val="18"/>
                      <w:szCs w:val="18"/>
                      <w:lang w:eastAsia="en-US"/>
                    </w:rPr>
                  </w:pPr>
                </w:p>
              </w:tc>
            </w:tr>
          </w:tbl>
          <w:p w14:paraId="72A00F6E" w14:textId="77777777" w:rsidR="00ED2B55" w:rsidRPr="007A752C" w:rsidRDefault="00ED2B55" w:rsidP="00ED2B55">
            <w:pPr>
              <w:jc w:val="left"/>
              <w:rPr>
                <w:rFonts w:ascii="Calibri" w:hAnsi="Calibri"/>
                <w:sz w:val="18"/>
                <w:szCs w:val="18"/>
                <w:lang w:eastAsia="en-US"/>
              </w:rPr>
            </w:pPr>
          </w:p>
          <w:p w14:paraId="017CDA7D"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Zbirna matrica rizika društvena stabilnost i politika </w:t>
            </w:r>
          </w:p>
        </w:tc>
      </w:tr>
    </w:tbl>
    <w:p w14:paraId="1BED0CE7" w14:textId="77777777" w:rsidR="00ED2B55" w:rsidRPr="007A752C" w:rsidRDefault="00ED2B55" w:rsidP="00ED2B55">
      <w:pPr>
        <w:spacing w:line="276" w:lineRule="auto"/>
        <w:rPr>
          <w:rFonts w:ascii="Calibri" w:hAnsi="Calibri"/>
          <w:sz w:val="22"/>
          <w:szCs w:val="22"/>
          <w:lang w:eastAsia="en-US"/>
        </w:rPr>
      </w:pPr>
    </w:p>
    <w:p w14:paraId="7014B4D9" w14:textId="44B5D0B7" w:rsidR="00ED2B55" w:rsidRPr="007A752C" w:rsidRDefault="00D16C60" w:rsidP="00D16C60">
      <w:pPr>
        <w:pStyle w:val="Opisslike"/>
        <w:rPr>
          <w:lang w:eastAsia="en-US"/>
        </w:rPr>
      </w:pPr>
      <w:bookmarkStart w:id="172" w:name="_Hlk502911915"/>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14</w:t>
      </w:r>
      <w:r w:rsidRPr="007A752C">
        <w:fldChar w:fldCharType="end"/>
      </w:r>
      <w:r w:rsidR="2E2F3467" w:rsidRPr="007A752C">
        <w:rPr>
          <w:lang w:eastAsia="en-US"/>
        </w:rPr>
        <w:t>:  Suša, zbirna matrica rizika</w:t>
      </w:r>
    </w:p>
    <w:tbl>
      <w:tblPr>
        <w:tblStyle w:val="Reetkatablice20"/>
        <w:tblW w:w="0" w:type="auto"/>
        <w:jc w:val="center"/>
        <w:tblLook w:val="04A0" w:firstRow="1" w:lastRow="0" w:firstColumn="1" w:lastColumn="0" w:noHBand="0" w:noVBand="1"/>
      </w:tblPr>
      <w:tblGrid>
        <w:gridCol w:w="4678"/>
      </w:tblGrid>
      <w:tr w:rsidR="00ED2B55" w:rsidRPr="007A752C" w14:paraId="36EC01C7" w14:textId="77777777" w:rsidTr="2E2F3467">
        <w:trPr>
          <w:trHeight w:val="4409"/>
          <w:jc w:val="center"/>
        </w:trPr>
        <w:tc>
          <w:tcPr>
            <w:tcW w:w="4678" w:type="dxa"/>
          </w:tcPr>
          <w:p w14:paraId="656AD07E" w14:textId="77777777" w:rsidR="00ED2B55" w:rsidRPr="007A752C" w:rsidRDefault="00ED2B55" w:rsidP="00ED2B55">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ED2B55" w:rsidRPr="007A752C" w14:paraId="6550D345" w14:textId="77777777" w:rsidTr="2E2F3467">
              <w:trPr>
                <w:jc w:val="center"/>
              </w:trPr>
              <w:tc>
                <w:tcPr>
                  <w:tcW w:w="1276" w:type="dxa"/>
                </w:tcPr>
                <w:p w14:paraId="4DCD6A55"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5C7522AF" w14:textId="77777777" w:rsidR="00ED2B55"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14C06B51"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34E1D0CD"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56142229"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5D6F68FE"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161BB9E8"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40B7C6C2" w14:textId="77777777" w:rsidR="00ED2B55" w:rsidRPr="007A752C" w:rsidRDefault="00ED2B55" w:rsidP="00ED2B55">
                  <w:pPr>
                    <w:jc w:val="left"/>
                    <w:rPr>
                      <w:rFonts w:ascii="Calibri" w:hAnsi="Calibri"/>
                      <w:sz w:val="28"/>
                      <w:szCs w:val="28"/>
                      <w:lang w:eastAsia="en-US"/>
                    </w:rPr>
                  </w:pPr>
                </w:p>
              </w:tc>
            </w:tr>
            <w:tr w:rsidR="00ED2B55" w:rsidRPr="007A752C" w14:paraId="1C8F6FFE" w14:textId="77777777" w:rsidTr="2E2F3467">
              <w:trPr>
                <w:jc w:val="center"/>
              </w:trPr>
              <w:tc>
                <w:tcPr>
                  <w:tcW w:w="1276" w:type="dxa"/>
                </w:tcPr>
                <w:p w14:paraId="68C5F341"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D11E1C1" w14:textId="77777777" w:rsidR="00ED2B55" w:rsidRPr="007A752C" w:rsidRDefault="00ED2B55" w:rsidP="00ED2B55">
                  <w:pPr>
                    <w:jc w:val="left"/>
                    <w:rPr>
                      <w:rFonts w:ascii="Calibri" w:hAnsi="Calibri"/>
                      <w:sz w:val="28"/>
                      <w:szCs w:val="28"/>
                      <w:lang w:eastAsia="en-US"/>
                    </w:rPr>
                  </w:pPr>
                </w:p>
              </w:tc>
              <w:tc>
                <w:tcPr>
                  <w:tcW w:w="284" w:type="dxa"/>
                </w:tcPr>
                <w:p w14:paraId="020E542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7ABE0D23"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680AFCCA" w14:textId="77777777" w:rsidR="00ED2B55" w:rsidRPr="007A752C" w:rsidRDefault="00ED2B55" w:rsidP="00ED2B55">
                  <w:pPr>
                    <w:jc w:val="left"/>
                    <w:rPr>
                      <w:rFonts w:ascii="Calibri" w:hAnsi="Calibri"/>
                      <w:sz w:val="28"/>
                      <w:szCs w:val="28"/>
                      <w:lang w:eastAsia="en-US"/>
                    </w:rPr>
                  </w:pPr>
                </w:p>
              </w:tc>
              <w:tc>
                <w:tcPr>
                  <w:tcW w:w="426" w:type="dxa"/>
                  <w:shd w:val="clear" w:color="auto" w:fill="FF0000"/>
                </w:tcPr>
                <w:p w14:paraId="0890B2B8"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3224EE73" w14:textId="77777777" w:rsidR="00ED2B55" w:rsidRPr="007A752C" w:rsidRDefault="00ED2B55" w:rsidP="00ED2B55">
                  <w:pPr>
                    <w:jc w:val="left"/>
                    <w:rPr>
                      <w:rFonts w:ascii="Calibri" w:hAnsi="Calibri"/>
                      <w:sz w:val="28"/>
                      <w:szCs w:val="28"/>
                      <w:lang w:eastAsia="en-US"/>
                    </w:rPr>
                  </w:pPr>
                </w:p>
              </w:tc>
              <w:tc>
                <w:tcPr>
                  <w:tcW w:w="425" w:type="dxa"/>
                  <w:shd w:val="clear" w:color="auto" w:fill="FF0000"/>
                </w:tcPr>
                <w:p w14:paraId="4DDC6EB2" w14:textId="77777777" w:rsidR="00ED2B55" w:rsidRPr="007A752C" w:rsidRDefault="00ED2B55" w:rsidP="00ED2B55">
                  <w:pPr>
                    <w:jc w:val="left"/>
                    <w:rPr>
                      <w:rFonts w:ascii="Calibri" w:hAnsi="Calibri"/>
                      <w:sz w:val="28"/>
                      <w:szCs w:val="28"/>
                      <w:lang w:eastAsia="en-US"/>
                    </w:rPr>
                  </w:pPr>
                </w:p>
              </w:tc>
            </w:tr>
            <w:tr w:rsidR="00ED2B55" w:rsidRPr="007A752C" w14:paraId="55878298" w14:textId="77777777" w:rsidTr="2E2F3467">
              <w:trPr>
                <w:jc w:val="center"/>
              </w:trPr>
              <w:tc>
                <w:tcPr>
                  <w:tcW w:w="1276" w:type="dxa"/>
                </w:tcPr>
                <w:p w14:paraId="45C82822"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2AB8776B" w14:textId="77777777" w:rsidR="00ED2B55" w:rsidRPr="007A752C" w:rsidRDefault="00ED2B55" w:rsidP="00ED2B55">
                  <w:pPr>
                    <w:jc w:val="left"/>
                    <w:rPr>
                      <w:rFonts w:ascii="Calibri" w:hAnsi="Calibri"/>
                      <w:sz w:val="28"/>
                      <w:szCs w:val="28"/>
                      <w:lang w:eastAsia="en-US"/>
                    </w:rPr>
                  </w:pPr>
                </w:p>
              </w:tc>
              <w:tc>
                <w:tcPr>
                  <w:tcW w:w="284" w:type="dxa"/>
                </w:tcPr>
                <w:p w14:paraId="01CA2043"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42445C64"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53994F0E" w14:textId="77777777" w:rsidR="00ED2B55" w:rsidRPr="007A752C" w:rsidRDefault="00ED2B55" w:rsidP="00ED2B55">
                  <w:pPr>
                    <w:jc w:val="left"/>
                    <w:rPr>
                      <w:rFonts w:ascii="Calibri" w:hAnsi="Calibri"/>
                      <w:sz w:val="28"/>
                      <w:szCs w:val="28"/>
                      <w:lang w:eastAsia="en-US"/>
                    </w:rPr>
                  </w:pPr>
                </w:p>
              </w:tc>
              <w:tc>
                <w:tcPr>
                  <w:tcW w:w="426" w:type="dxa"/>
                  <w:shd w:val="clear" w:color="auto" w:fill="FFC000"/>
                </w:tcPr>
                <w:p w14:paraId="3B7ABE0D" w14:textId="77777777" w:rsidR="00ED2B55" w:rsidRPr="007A752C" w:rsidRDefault="00ED2B55" w:rsidP="00ED2B55">
                  <w:pPr>
                    <w:jc w:val="left"/>
                    <w:rPr>
                      <w:rFonts w:ascii="Calibri" w:hAnsi="Calibri"/>
                      <w:sz w:val="28"/>
                      <w:szCs w:val="28"/>
                      <w:lang w:eastAsia="en-US"/>
                    </w:rPr>
                  </w:pPr>
                </w:p>
              </w:tc>
              <w:tc>
                <w:tcPr>
                  <w:tcW w:w="425" w:type="dxa"/>
                  <w:shd w:val="clear" w:color="auto" w:fill="FFC000"/>
                </w:tcPr>
                <w:p w14:paraId="6ED9DD20" w14:textId="6541C192" w:rsidR="00ED2B55" w:rsidRPr="007A752C" w:rsidRDefault="00ED2B55" w:rsidP="00ED2B55">
                  <w:pPr>
                    <w:jc w:val="left"/>
                    <w:rPr>
                      <w:rFonts w:ascii="Calibri" w:hAnsi="Calibri"/>
                      <w:sz w:val="28"/>
                      <w:szCs w:val="28"/>
                      <w:lang w:eastAsia="en-US"/>
                    </w:rPr>
                  </w:pPr>
                </w:p>
              </w:tc>
              <w:tc>
                <w:tcPr>
                  <w:tcW w:w="425" w:type="dxa"/>
                  <w:shd w:val="clear" w:color="auto" w:fill="FFC000"/>
                </w:tcPr>
                <w:p w14:paraId="3704FDC0" w14:textId="77777777" w:rsidR="00ED2B55" w:rsidRPr="007A752C" w:rsidRDefault="00ED2B55" w:rsidP="00ED2B55">
                  <w:pPr>
                    <w:jc w:val="left"/>
                    <w:rPr>
                      <w:rFonts w:ascii="Calibri" w:hAnsi="Calibri"/>
                      <w:sz w:val="28"/>
                      <w:szCs w:val="28"/>
                      <w:lang w:eastAsia="en-US"/>
                    </w:rPr>
                  </w:pPr>
                </w:p>
              </w:tc>
            </w:tr>
            <w:tr w:rsidR="00ED2B55" w:rsidRPr="007A752C" w14:paraId="2B112886" w14:textId="77777777" w:rsidTr="2E2F3467">
              <w:trPr>
                <w:jc w:val="center"/>
              </w:trPr>
              <w:tc>
                <w:tcPr>
                  <w:tcW w:w="1276" w:type="dxa"/>
                </w:tcPr>
                <w:p w14:paraId="4AA9E4E0"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2BE2F2D" w14:textId="77777777" w:rsidR="00ED2B55" w:rsidRPr="007A752C" w:rsidRDefault="00ED2B55" w:rsidP="00ED2B55">
                  <w:pPr>
                    <w:jc w:val="left"/>
                    <w:rPr>
                      <w:rFonts w:ascii="Calibri" w:hAnsi="Calibri"/>
                      <w:sz w:val="28"/>
                      <w:szCs w:val="28"/>
                      <w:lang w:eastAsia="en-US"/>
                    </w:rPr>
                  </w:pPr>
                </w:p>
              </w:tc>
              <w:tc>
                <w:tcPr>
                  <w:tcW w:w="284" w:type="dxa"/>
                </w:tcPr>
                <w:p w14:paraId="0524CE55"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700C4574" w14:textId="77777777" w:rsidR="00ED2B55" w:rsidRPr="007A752C" w:rsidRDefault="00ED2B55" w:rsidP="00ED2B55">
                  <w:pPr>
                    <w:jc w:val="left"/>
                    <w:rPr>
                      <w:rFonts w:ascii="Calibri" w:hAnsi="Calibri"/>
                      <w:sz w:val="28"/>
                      <w:szCs w:val="28"/>
                      <w:lang w:eastAsia="en-US"/>
                    </w:rPr>
                  </w:pPr>
                </w:p>
              </w:tc>
              <w:tc>
                <w:tcPr>
                  <w:tcW w:w="425" w:type="dxa"/>
                  <w:shd w:val="clear" w:color="auto" w:fill="FFFF00"/>
                </w:tcPr>
                <w:p w14:paraId="21D16449" w14:textId="77777777" w:rsidR="00ED2B55" w:rsidRPr="007A752C" w:rsidRDefault="00ED2B55" w:rsidP="00ED2B55">
                  <w:pPr>
                    <w:jc w:val="left"/>
                    <w:rPr>
                      <w:rFonts w:ascii="Calibri" w:hAnsi="Calibri"/>
                      <w:sz w:val="28"/>
                      <w:szCs w:val="28"/>
                      <w:lang w:eastAsia="en-US"/>
                    </w:rPr>
                  </w:pPr>
                </w:p>
              </w:tc>
              <w:tc>
                <w:tcPr>
                  <w:tcW w:w="426" w:type="dxa"/>
                  <w:shd w:val="clear" w:color="auto" w:fill="FFFF00"/>
                </w:tcPr>
                <w:p w14:paraId="790102C8" w14:textId="77777777" w:rsidR="00ED2B55" w:rsidRPr="007A752C" w:rsidRDefault="00ED2B55" w:rsidP="2E2F3467">
                  <w:pPr>
                    <w:jc w:val="left"/>
                    <w:rPr>
                      <w:rFonts w:ascii="Calibri" w:hAnsi="Calibri"/>
                      <w:sz w:val="28"/>
                      <w:szCs w:val="28"/>
                      <w:lang w:eastAsia="en-US"/>
                    </w:rPr>
                  </w:pPr>
                </w:p>
              </w:tc>
              <w:tc>
                <w:tcPr>
                  <w:tcW w:w="425" w:type="dxa"/>
                  <w:shd w:val="clear" w:color="auto" w:fill="FFFF00"/>
                </w:tcPr>
                <w:p w14:paraId="36D4B0B0" w14:textId="26ABED9C" w:rsidR="00ED2B55" w:rsidRPr="007A752C" w:rsidRDefault="0039633B" w:rsidP="00ED2B55">
                  <w:pPr>
                    <w:jc w:val="left"/>
                    <w:rPr>
                      <w:rFonts w:ascii="Calibri" w:hAnsi="Calibri"/>
                      <w:sz w:val="28"/>
                      <w:szCs w:val="28"/>
                      <w:lang w:eastAsia="en-US"/>
                    </w:rPr>
                  </w:pPr>
                  <w:r w:rsidRPr="00EF193B">
                    <w:rPr>
                      <w:rFonts w:ascii="Calibri" w:hAnsi="Calibri"/>
                      <w:sz w:val="28"/>
                      <w:szCs w:val="28"/>
                      <w:lang w:eastAsia="en-US"/>
                    </w:rPr>
                    <w:t>X</w:t>
                  </w:r>
                </w:p>
              </w:tc>
              <w:tc>
                <w:tcPr>
                  <w:tcW w:w="425" w:type="dxa"/>
                  <w:shd w:val="clear" w:color="auto" w:fill="FFFF00"/>
                </w:tcPr>
                <w:p w14:paraId="188B177F" w14:textId="0B5735A0" w:rsidR="00ED2B55" w:rsidRPr="007A752C" w:rsidRDefault="00ED2B55" w:rsidP="00ED2B55">
                  <w:pPr>
                    <w:jc w:val="left"/>
                    <w:rPr>
                      <w:rFonts w:ascii="Calibri" w:hAnsi="Calibri"/>
                      <w:sz w:val="28"/>
                      <w:szCs w:val="28"/>
                      <w:lang w:eastAsia="en-US"/>
                    </w:rPr>
                  </w:pPr>
                </w:p>
              </w:tc>
            </w:tr>
            <w:tr w:rsidR="00ED2B55" w:rsidRPr="007A752C" w14:paraId="38967CF6" w14:textId="77777777" w:rsidTr="2E2F3467">
              <w:trPr>
                <w:jc w:val="center"/>
              </w:trPr>
              <w:tc>
                <w:tcPr>
                  <w:tcW w:w="1276" w:type="dxa"/>
                </w:tcPr>
                <w:p w14:paraId="4C4C57CC" w14:textId="77777777" w:rsidR="00ED2B55"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27D11303" w14:textId="77777777" w:rsidR="00ED2B55" w:rsidRPr="007A752C" w:rsidRDefault="00ED2B55" w:rsidP="00ED2B55">
                  <w:pPr>
                    <w:jc w:val="left"/>
                    <w:rPr>
                      <w:rFonts w:ascii="Calibri" w:hAnsi="Calibri"/>
                      <w:sz w:val="28"/>
                      <w:szCs w:val="28"/>
                      <w:lang w:eastAsia="en-US"/>
                    </w:rPr>
                  </w:pPr>
                </w:p>
              </w:tc>
              <w:tc>
                <w:tcPr>
                  <w:tcW w:w="284" w:type="dxa"/>
                </w:tcPr>
                <w:p w14:paraId="1AD33521"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33AA0111"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1BF7A6FF" w14:textId="77777777" w:rsidR="00ED2B55" w:rsidRPr="007A752C" w:rsidRDefault="00ED2B55" w:rsidP="00ED2B55">
                  <w:pPr>
                    <w:jc w:val="left"/>
                    <w:rPr>
                      <w:rFonts w:ascii="Calibri" w:hAnsi="Calibri"/>
                      <w:sz w:val="28"/>
                      <w:szCs w:val="28"/>
                      <w:lang w:eastAsia="en-US"/>
                    </w:rPr>
                  </w:pPr>
                </w:p>
              </w:tc>
              <w:tc>
                <w:tcPr>
                  <w:tcW w:w="426" w:type="dxa"/>
                  <w:shd w:val="clear" w:color="auto" w:fill="00B050"/>
                </w:tcPr>
                <w:p w14:paraId="06CE327F"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2F73EBE8" w14:textId="77777777" w:rsidR="00ED2B55" w:rsidRPr="007A752C" w:rsidRDefault="00ED2B55" w:rsidP="00ED2B55">
                  <w:pPr>
                    <w:jc w:val="left"/>
                    <w:rPr>
                      <w:rFonts w:ascii="Calibri" w:hAnsi="Calibri"/>
                      <w:sz w:val="28"/>
                      <w:szCs w:val="28"/>
                      <w:lang w:eastAsia="en-US"/>
                    </w:rPr>
                  </w:pPr>
                </w:p>
              </w:tc>
              <w:tc>
                <w:tcPr>
                  <w:tcW w:w="425" w:type="dxa"/>
                  <w:shd w:val="clear" w:color="auto" w:fill="00B050"/>
                </w:tcPr>
                <w:p w14:paraId="0D2DFED9" w14:textId="77777777" w:rsidR="00ED2B55" w:rsidRPr="007A752C" w:rsidRDefault="00ED2B55" w:rsidP="00ED2B55">
                  <w:pPr>
                    <w:jc w:val="left"/>
                    <w:rPr>
                      <w:rFonts w:ascii="Calibri" w:hAnsi="Calibri"/>
                      <w:sz w:val="28"/>
                      <w:szCs w:val="28"/>
                      <w:lang w:eastAsia="en-US"/>
                    </w:rPr>
                  </w:pPr>
                </w:p>
              </w:tc>
            </w:tr>
            <w:tr w:rsidR="00ED2B55" w:rsidRPr="007A752C" w14:paraId="317BB6CE" w14:textId="77777777" w:rsidTr="2E2F3467">
              <w:trPr>
                <w:jc w:val="center"/>
              </w:trPr>
              <w:tc>
                <w:tcPr>
                  <w:tcW w:w="1276" w:type="dxa"/>
                  <w:vMerge w:val="restart"/>
                  <w:shd w:val="clear" w:color="auto" w:fill="F2F2F2" w:themeFill="background1" w:themeFillShade="F2"/>
                </w:tcPr>
                <w:p w14:paraId="0044B0B4" w14:textId="77777777" w:rsidR="00ED2B55"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663B99DE" w14:textId="77777777" w:rsidR="00ED2B55" w:rsidRPr="007A752C" w:rsidRDefault="00ED2B55" w:rsidP="00ED2B55">
                  <w:pPr>
                    <w:jc w:val="left"/>
                    <w:rPr>
                      <w:rFonts w:ascii="Calibri" w:hAnsi="Calibri"/>
                      <w:sz w:val="28"/>
                      <w:szCs w:val="28"/>
                      <w:lang w:eastAsia="en-US"/>
                    </w:rPr>
                  </w:pPr>
                </w:p>
              </w:tc>
              <w:tc>
                <w:tcPr>
                  <w:tcW w:w="284" w:type="dxa"/>
                </w:tcPr>
                <w:p w14:paraId="178AC77F" w14:textId="77777777" w:rsidR="00ED2B55" w:rsidRPr="007A752C" w:rsidRDefault="00ED2B55" w:rsidP="00ED2B55">
                  <w:pPr>
                    <w:jc w:val="left"/>
                    <w:rPr>
                      <w:rFonts w:ascii="Calibri" w:hAnsi="Calibri"/>
                      <w:sz w:val="28"/>
                      <w:szCs w:val="28"/>
                      <w:lang w:eastAsia="en-US"/>
                    </w:rPr>
                  </w:pPr>
                </w:p>
              </w:tc>
              <w:tc>
                <w:tcPr>
                  <w:tcW w:w="425" w:type="dxa"/>
                </w:tcPr>
                <w:p w14:paraId="42141FF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191A1AFF"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198A7631"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FE4E933"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3BD33A98"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ED2B55" w:rsidRPr="007A752C" w14:paraId="5FC01D1B" w14:textId="77777777" w:rsidTr="2E2F3467">
              <w:trPr>
                <w:jc w:val="center"/>
              </w:trPr>
              <w:tc>
                <w:tcPr>
                  <w:tcW w:w="1276" w:type="dxa"/>
                  <w:vMerge/>
                  <w:shd w:val="clear" w:color="auto" w:fill="F2F2F2"/>
                </w:tcPr>
                <w:p w14:paraId="7220D1A7" w14:textId="77777777" w:rsidR="00ED2B55" w:rsidRPr="007A752C" w:rsidRDefault="00ED2B55" w:rsidP="00ED2B55">
                  <w:pPr>
                    <w:jc w:val="left"/>
                    <w:rPr>
                      <w:rFonts w:ascii="Calibri" w:hAnsi="Calibri"/>
                      <w:sz w:val="20"/>
                      <w:lang w:eastAsia="en-US"/>
                    </w:rPr>
                  </w:pPr>
                </w:p>
              </w:tc>
              <w:tc>
                <w:tcPr>
                  <w:tcW w:w="2835" w:type="dxa"/>
                  <w:gridSpan w:val="7"/>
                  <w:tcBorders>
                    <w:top w:val="nil"/>
                  </w:tcBorders>
                </w:tcPr>
                <w:p w14:paraId="7017E52F" w14:textId="77777777" w:rsidR="00ED2B55"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ED2B55" w:rsidRPr="007A752C" w14:paraId="1A95D61B" w14:textId="77777777" w:rsidTr="2E2F3467">
              <w:trPr>
                <w:cantSplit/>
                <w:trHeight w:val="326"/>
                <w:jc w:val="center"/>
              </w:trPr>
              <w:tc>
                <w:tcPr>
                  <w:tcW w:w="1276" w:type="dxa"/>
                  <w:shd w:val="clear" w:color="auto" w:fill="FF0000"/>
                </w:tcPr>
                <w:p w14:paraId="68297756"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19D418FA" w14:textId="77777777" w:rsidR="00ED2B55" w:rsidRPr="007A752C" w:rsidRDefault="00ED2B55" w:rsidP="00ED2B55">
                  <w:pPr>
                    <w:jc w:val="left"/>
                    <w:rPr>
                      <w:rFonts w:ascii="Calibri" w:hAnsi="Calibri"/>
                      <w:sz w:val="28"/>
                      <w:szCs w:val="28"/>
                      <w:lang w:eastAsia="en-US"/>
                    </w:rPr>
                  </w:pPr>
                </w:p>
              </w:tc>
              <w:tc>
                <w:tcPr>
                  <w:tcW w:w="425" w:type="dxa"/>
                  <w:vMerge w:val="restart"/>
                  <w:textDirection w:val="btLr"/>
                </w:tcPr>
                <w:p w14:paraId="78CEF686"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36D46C5D"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0E4E0507"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62239DD4"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0B6AC861" w14:textId="77777777" w:rsidR="00ED2B55"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ED2B55" w:rsidRPr="007A752C" w14:paraId="3695AC25" w14:textId="77777777" w:rsidTr="2E2F3467">
              <w:trPr>
                <w:cantSplit/>
                <w:trHeight w:val="315"/>
                <w:jc w:val="center"/>
              </w:trPr>
              <w:tc>
                <w:tcPr>
                  <w:tcW w:w="1276" w:type="dxa"/>
                  <w:shd w:val="clear" w:color="auto" w:fill="FFC000"/>
                </w:tcPr>
                <w:p w14:paraId="01438B60"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174692E2"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097D93A4"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3195A7A6"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554D5BD0"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13C82E38"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01A1C881"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214BA618" w14:textId="77777777" w:rsidTr="2E2F3467">
              <w:trPr>
                <w:cantSplit/>
                <w:trHeight w:val="323"/>
                <w:jc w:val="center"/>
              </w:trPr>
              <w:tc>
                <w:tcPr>
                  <w:tcW w:w="1276" w:type="dxa"/>
                  <w:shd w:val="clear" w:color="auto" w:fill="FFFF00"/>
                </w:tcPr>
                <w:p w14:paraId="26F9D286"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590E1DC5"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0D98E629"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3DC27355"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67CF65CF"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1A819F8D"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79D2A688" w14:textId="77777777" w:rsidR="00ED2B55" w:rsidRPr="007A752C" w:rsidRDefault="00ED2B55" w:rsidP="00ED2B55">
                  <w:pPr>
                    <w:ind w:left="113" w:right="113"/>
                    <w:jc w:val="center"/>
                    <w:rPr>
                      <w:rFonts w:ascii="Calibri" w:hAnsi="Calibri"/>
                      <w:sz w:val="18"/>
                      <w:szCs w:val="18"/>
                      <w:lang w:eastAsia="en-US"/>
                    </w:rPr>
                  </w:pPr>
                </w:p>
              </w:tc>
            </w:tr>
            <w:tr w:rsidR="00ED2B55" w:rsidRPr="007A752C" w14:paraId="26C25B19" w14:textId="77777777" w:rsidTr="2E2F3467">
              <w:trPr>
                <w:cantSplit/>
                <w:trHeight w:val="303"/>
                <w:jc w:val="center"/>
              </w:trPr>
              <w:tc>
                <w:tcPr>
                  <w:tcW w:w="1276" w:type="dxa"/>
                  <w:shd w:val="clear" w:color="auto" w:fill="00B050"/>
                </w:tcPr>
                <w:p w14:paraId="6E2FB5C4" w14:textId="77777777" w:rsidR="00ED2B55"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375D123F" w14:textId="77777777" w:rsidR="00ED2B55" w:rsidRPr="007A752C" w:rsidRDefault="00ED2B55" w:rsidP="00ED2B55">
                  <w:pPr>
                    <w:jc w:val="left"/>
                    <w:rPr>
                      <w:rFonts w:ascii="Calibri" w:hAnsi="Calibri"/>
                      <w:sz w:val="28"/>
                      <w:szCs w:val="28"/>
                      <w:lang w:eastAsia="en-US"/>
                    </w:rPr>
                  </w:pPr>
                </w:p>
              </w:tc>
              <w:tc>
                <w:tcPr>
                  <w:tcW w:w="425" w:type="dxa"/>
                  <w:vMerge/>
                  <w:textDirection w:val="btLr"/>
                </w:tcPr>
                <w:p w14:paraId="0891C00D"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5A8158EF" w14:textId="77777777" w:rsidR="00ED2B55" w:rsidRPr="007A752C" w:rsidRDefault="00ED2B55" w:rsidP="00ED2B55">
                  <w:pPr>
                    <w:ind w:left="113" w:right="113"/>
                    <w:jc w:val="center"/>
                    <w:rPr>
                      <w:rFonts w:ascii="Calibri" w:hAnsi="Calibri"/>
                      <w:sz w:val="18"/>
                      <w:szCs w:val="18"/>
                      <w:lang w:eastAsia="en-US"/>
                    </w:rPr>
                  </w:pPr>
                </w:p>
              </w:tc>
              <w:tc>
                <w:tcPr>
                  <w:tcW w:w="426" w:type="dxa"/>
                  <w:vMerge/>
                  <w:textDirection w:val="btLr"/>
                </w:tcPr>
                <w:p w14:paraId="2F3DBB17"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6E3F3B44" w14:textId="77777777" w:rsidR="00ED2B55" w:rsidRPr="007A752C" w:rsidRDefault="00ED2B55" w:rsidP="00ED2B55">
                  <w:pPr>
                    <w:ind w:left="113" w:right="113"/>
                    <w:jc w:val="center"/>
                    <w:rPr>
                      <w:rFonts w:ascii="Calibri" w:hAnsi="Calibri"/>
                      <w:sz w:val="18"/>
                      <w:szCs w:val="18"/>
                      <w:lang w:eastAsia="en-US"/>
                    </w:rPr>
                  </w:pPr>
                </w:p>
              </w:tc>
              <w:tc>
                <w:tcPr>
                  <w:tcW w:w="425" w:type="dxa"/>
                  <w:vMerge/>
                  <w:textDirection w:val="btLr"/>
                </w:tcPr>
                <w:p w14:paraId="0AD19EB6" w14:textId="77777777" w:rsidR="00ED2B55" w:rsidRPr="007A752C" w:rsidRDefault="00ED2B55" w:rsidP="00ED2B55">
                  <w:pPr>
                    <w:ind w:left="113" w:right="113"/>
                    <w:jc w:val="center"/>
                    <w:rPr>
                      <w:rFonts w:ascii="Calibri" w:hAnsi="Calibri"/>
                      <w:sz w:val="18"/>
                      <w:szCs w:val="18"/>
                      <w:lang w:eastAsia="en-US"/>
                    </w:rPr>
                  </w:pPr>
                </w:p>
              </w:tc>
            </w:tr>
          </w:tbl>
          <w:p w14:paraId="092DA3A7" w14:textId="77777777" w:rsidR="00ED2B55" w:rsidRPr="007A752C" w:rsidRDefault="00ED2B55" w:rsidP="00ED2B55">
            <w:pPr>
              <w:jc w:val="left"/>
              <w:rPr>
                <w:rFonts w:ascii="Calibri" w:hAnsi="Calibri"/>
                <w:sz w:val="28"/>
                <w:szCs w:val="28"/>
                <w:lang w:eastAsia="en-US"/>
              </w:rPr>
            </w:pPr>
          </w:p>
        </w:tc>
      </w:tr>
    </w:tbl>
    <w:p w14:paraId="170D0D68" w14:textId="77777777" w:rsidR="00ED2B55" w:rsidRPr="007A752C" w:rsidRDefault="00ED2B55" w:rsidP="00ED2B55">
      <w:pPr>
        <w:spacing w:line="276" w:lineRule="auto"/>
        <w:rPr>
          <w:sz w:val="22"/>
          <w:szCs w:val="22"/>
        </w:rPr>
      </w:pPr>
    </w:p>
    <w:p w14:paraId="6AC807A6" w14:textId="77777777" w:rsidR="002C2E07" w:rsidRPr="007A752C" w:rsidRDefault="002C2E07" w:rsidP="00ED2B55">
      <w:pPr>
        <w:spacing w:line="276" w:lineRule="auto"/>
        <w:rPr>
          <w:sz w:val="22"/>
          <w:szCs w:val="22"/>
        </w:rPr>
      </w:pPr>
    </w:p>
    <w:bookmarkEnd w:id="172"/>
    <w:p w14:paraId="16DA6657" w14:textId="77777777" w:rsidR="002C2E07" w:rsidRPr="007A752C" w:rsidRDefault="002C2E07" w:rsidP="00ED2B55">
      <w:pPr>
        <w:spacing w:line="276" w:lineRule="auto"/>
        <w:rPr>
          <w:sz w:val="22"/>
          <w:szCs w:val="22"/>
        </w:rPr>
      </w:pPr>
    </w:p>
    <w:p w14:paraId="5394D4F9" w14:textId="77777777" w:rsidR="002C2E07" w:rsidRPr="007A752C" w:rsidRDefault="002C2E07" w:rsidP="00ED2B55">
      <w:pPr>
        <w:spacing w:line="276" w:lineRule="auto"/>
        <w:rPr>
          <w:sz w:val="22"/>
          <w:szCs w:val="22"/>
        </w:rPr>
      </w:pPr>
    </w:p>
    <w:p w14:paraId="0FBB253C" w14:textId="77777777" w:rsidR="002C2E07" w:rsidRPr="007A752C" w:rsidRDefault="002C2E07" w:rsidP="00ED2B55">
      <w:pPr>
        <w:spacing w:line="276" w:lineRule="auto"/>
        <w:rPr>
          <w:sz w:val="22"/>
          <w:szCs w:val="22"/>
        </w:rPr>
      </w:pPr>
    </w:p>
    <w:p w14:paraId="19901AEF" w14:textId="77777777" w:rsidR="002C2E07" w:rsidRPr="007A752C" w:rsidRDefault="002C2E07" w:rsidP="00ED2B55">
      <w:pPr>
        <w:spacing w:line="276" w:lineRule="auto"/>
        <w:rPr>
          <w:sz w:val="22"/>
          <w:szCs w:val="22"/>
        </w:rPr>
      </w:pPr>
    </w:p>
    <w:p w14:paraId="4865F5C6" w14:textId="584E15CA" w:rsidR="00870454" w:rsidRDefault="00870454" w:rsidP="00870454"/>
    <w:p w14:paraId="46A6BD26" w14:textId="77777777" w:rsidR="00EF193B" w:rsidRPr="007A752C" w:rsidRDefault="00EF193B" w:rsidP="00870454"/>
    <w:p w14:paraId="0A929A8E" w14:textId="77777777" w:rsidR="00870454" w:rsidRPr="007A752C" w:rsidRDefault="2E2F3467" w:rsidP="00EE73EA">
      <w:pPr>
        <w:pStyle w:val="Razina3"/>
        <w:rPr>
          <w:lang w:val="hr-HR"/>
        </w:rPr>
      </w:pPr>
      <w:bookmarkStart w:id="173" w:name="_Toc225768601"/>
      <w:r w:rsidRPr="007A752C">
        <w:rPr>
          <w:lang w:val="hr-HR"/>
        </w:rPr>
        <w:t>Karta prijetnje</w:t>
      </w:r>
      <w:bookmarkEnd w:id="173"/>
    </w:p>
    <w:p w14:paraId="353FE319" w14:textId="77777777" w:rsidR="00D16C60" w:rsidRPr="007A752C" w:rsidRDefault="00D16C60" w:rsidP="00D16C60">
      <w:pPr>
        <w:rPr>
          <w:lang w:eastAsia="en-US"/>
        </w:rPr>
      </w:pPr>
    </w:p>
    <w:p w14:paraId="6EF801AF" w14:textId="4AB08272" w:rsidR="00D16C60" w:rsidRDefault="00D16C60" w:rsidP="00D16C60">
      <w:pPr>
        <w:pStyle w:val="Opisslike"/>
        <w:rPr>
          <w:lang w:eastAsia="en-US"/>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15</w:t>
      </w:r>
      <w:r w:rsidRPr="007A752C">
        <w:fldChar w:fldCharType="end"/>
      </w:r>
      <w:r w:rsidRPr="007A752C">
        <w:rPr>
          <w:lang w:eastAsia="en-US"/>
        </w:rPr>
        <w:t>: Suša, karta prijetnje</w:t>
      </w:r>
    </w:p>
    <w:p w14:paraId="3B657AFB" w14:textId="39F5BD36" w:rsidR="002C2E07" w:rsidRPr="007A752C" w:rsidRDefault="0039633B" w:rsidP="006471A3">
      <w:pPr>
        <w:jc w:val="center"/>
        <w:rPr>
          <w:lang w:eastAsia="en-US"/>
        </w:rPr>
      </w:pPr>
      <w:r w:rsidRPr="0039633B">
        <w:rPr>
          <w:noProof/>
          <w:lang w:eastAsia="en-US"/>
        </w:rPr>
        <w:drawing>
          <wp:inline distT="0" distB="0" distL="0" distR="0" wp14:anchorId="2368A1BA" wp14:editId="70B02BC7">
            <wp:extent cx="4111995" cy="2873500"/>
            <wp:effectExtent l="0" t="0" r="3175" b="3175"/>
            <wp:docPr id="2051912819"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12819" name="Slika 1" descr="Slika na kojoj se prikazuje tekst, dijagram, karta&#10;&#10;Sadržaj generiran uz AI možda nije točan."/>
                    <pic:cNvPicPr/>
                  </pic:nvPicPr>
                  <pic:blipFill>
                    <a:blip r:embed="rId31"/>
                    <a:stretch>
                      <a:fillRect/>
                    </a:stretch>
                  </pic:blipFill>
                  <pic:spPr>
                    <a:xfrm>
                      <a:off x="0" y="0"/>
                      <a:ext cx="4121885" cy="2880411"/>
                    </a:xfrm>
                    <a:prstGeom prst="rect">
                      <a:avLst/>
                    </a:prstGeom>
                  </pic:spPr>
                </pic:pic>
              </a:graphicData>
            </a:graphic>
          </wp:inline>
        </w:drawing>
      </w:r>
    </w:p>
    <w:p w14:paraId="0A5664B0" w14:textId="77777777" w:rsidR="00A37324" w:rsidRPr="007A752C" w:rsidRDefault="00A37324" w:rsidP="00870454"/>
    <w:p w14:paraId="6C5F91F9" w14:textId="6AB0F0A6" w:rsidR="00917650" w:rsidRPr="007A752C" w:rsidRDefault="00917650" w:rsidP="00917650">
      <w:pPr>
        <w:pStyle w:val="Razina3"/>
        <w:rPr>
          <w:lang w:val="hr-HR"/>
        </w:rPr>
      </w:pPr>
      <w:bookmarkStart w:id="174" w:name="_Toc225768602"/>
      <w:r w:rsidRPr="007A752C">
        <w:rPr>
          <w:lang w:val="hr-HR"/>
        </w:rPr>
        <w:t xml:space="preserve">Karta </w:t>
      </w:r>
      <w:r>
        <w:rPr>
          <w:lang w:val="hr-HR"/>
        </w:rPr>
        <w:t>rizik</w:t>
      </w:r>
      <w:bookmarkEnd w:id="174"/>
    </w:p>
    <w:p w14:paraId="296FE29D" w14:textId="77777777" w:rsidR="00917650" w:rsidRPr="007A752C" w:rsidRDefault="00917650" w:rsidP="00917650">
      <w:pPr>
        <w:rPr>
          <w:lang w:eastAsia="en-US"/>
        </w:rPr>
      </w:pPr>
    </w:p>
    <w:p w14:paraId="44555CE7" w14:textId="374931B7" w:rsidR="00917650" w:rsidRDefault="00917650" w:rsidP="00917650">
      <w:pPr>
        <w:pStyle w:val="Opisslike"/>
        <w:rPr>
          <w:lang w:eastAsia="en-US"/>
        </w:rPr>
      </w:pPr>
      <w:r w:rsidRPr="007A752C">
        <w:t xml:space="preserve">Grafički prikaz </w:t>
      </w:r>
      <w:r w:rsidR="005F62E4">
        <w:t>26</w:t>
      </w:r>
      <w:r w:rsidRPr="007A752C">
        <w:rPr>
          <w:lang w:eastAsia="en-US"/>
        </w:rPr>
        <w:t xml:space="preserve">: Suša, karta </w:t>
      </w:r>
      <w:r>
        <w:rPr>
          <w:lang w:eastAsia="en-US"/>
        </w:rPr>
        <w:t>rizika</w:t>
      </w:r>
    </w:p>
    <w:p w14:paraId="3F59B72F" w14:textId="77777777" w:rsidR="00F0138F" w:rsidRDefault="00F0138F" w:rsidP="00F0138F">
      <w:pPr>
        <w:rPr>
          <w:lang w:eastAsia="en-US"/>
        </w:rPr>
      </w:pPr>
    </w:p>
    <w:p w14:paraId="69E0CE36" w14:textId="2FBF7396" w:rsidR="00917650" w:rsidRPr="00917650" w:rsidRDefault="0039633B" w:rsidP="006471A3">
      <w:pPr>
        <w:jc w:val="center"/>
        <w:rPr>
          <w:lang w:eastAsia="en-US"/>
        </w:rPr>
      </w:pPr>
      <w:r w:rsidRPr="0039633B">
        <w:rPr>
          <w:noProof/>
          <w:lang w:eastAsia="en-US"/>
        </w:rPr>
        <w:drawing>
          <wp:inline distT="0" distB="0" distL="0" distR="0" wp14:anchorId="5EC200A8" wp14:editId="2A24EE77">
            <wp:extent cx="4128824" cy="2877798"/>
            <wp:effectExtent l="0" t="0" r="5080" b="0"/>
            <wp:docPr id="558623577"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23577" name="Slika 1" descr="Slika na kojoj se prikazuje tekst, dijagram, karta&#10;&#10;Sadržaj generiran uz AI možda nije točan."/>
                    <pic:cNvPicPr/>
                  </pic:nvPicPr>
                  <pic:blipFill>
                    <a:blip r:embed="rId32"/>
                    <a:stretch>
                      <a:fillRect/>
                    </a:stretch>
                  </pic:blipFill>
                  <pic:spPr>
                    <a:xfrm>
                      <a:off x="0" y="0"/>
                      <a:ext cx="4138763" cy="2884725"/>
                    </a:xfrm>
                    <a:prstGeom prst="rect">
                      <a:avLst/>
                    </a:prstGeom>
                  </pic:spPr>
                </pic:pic>
              </a:graphicData>
            </a:graphic>
          </wp:inline>
        </w:drawing>
      </w:r>
    </w:p>
    <w:p w14:paraId="2F616A43" w14:textId="77777777" w:rsidR="002C2E07" w:rsidRPr="007A752C" w:rsidRDefault="002C2E07" w:rsidP="00870454"/>
    <w:p w14:paraId="47365A44" w14:textId="77777777" w:rsidR="002C2E07" w:rsidRPr="007A752C" w:rsidRDefault="002C2E07" w:rsidP="00870454"/>
    <w:p w14:paraId="0B31B8F3" w14:textId="77777777" w:rsidR="002C2E07" w:rsidRPr="007A752C" w:rsidRDefault="002C2E07" w:rsidP="00870454"/>
    <w:p w14:paraId="0D90F861" w14:textId="77777777" w:rsidR="002C2E07" w:rsidRPr="007A752C" w:rsidRDefault="002C2E07" w:rsidP="00870454"/>
    <w:p w14:paraId="4099D8F0" w14:textId="77777777" w:rsidR="00F978F6" w:rsidRPr="007A752C" w:rsidRDefault="00F978F6" w:rsidP="00870454"/>
    <w:p w14:paraId="3E869227" w14:textId="63522367" w:rsidR="009A2A24" w:rsidRDefault="2E2F3467" w:rsidP="005D51AB">
      <w:pPr>
        <w:pStyle w:val="Razina2"/>
      </w:pPr>
      <w:bookmarkStart w:id="175" w:name="_Toc225768603"/>
      <w:bookmarkStart w:id="176" w:name="_Hlk502911962"/>
      <w:r w:rsidRPr="007A752C">
        <w:t>Epidemije i pandemije</w:t>
      </w:r>
      <w:bookmarkEnd w:id="175"/>
      <w:r w:rsidR="00695E40">
        <w:t xml:space="preserve">  </w:t>
      </w:r>
    </w:p>
    <w:p w14:paraId="41B9993E" w14:textId="77777777" w:rsidR="00835DC5" w:rsidRPr="00835DC5" w:rsidRDefault="00835DC5" w:rsidP="00835DC5"/>
    <w:tbl>
      <w:tblPr>
        <w:tblStyle w:val="Reetkatablice"/>
        <w:tblW w:w="0" w:type="auto"/>
        <w:jc w:val="center"/>
        <w:tblLook w:val="04A0" w:firstRow="1" w:lastRow="0" w:firstColumn="1" w:lastColumn="0" w:noHBand="0" w:noVBand="1"/>
      </w:tblPr>
      <w:tblGrid>
        <w:gridCol w:w="9396"/>
      </w:tblGrid>
      <w:tr w:rsidR="00835DC5" w:rsidRPr="007A752C" w14:paraId="6958002A" w14:textId="77777777" w:rsidTr="002F28C4">
        <w:trPr>
          <w:jc w:val="center"/>
        </w:trPr>
        <w:tc>
          <w:tcPr>
            <w:tcW w:w="9464" w:type="dxa"/>
            <w:shd w:val="clear" w:color="auto" w:fill="D9D9D9" w:themeFill="background1" w:themeFillShade="D9"/>
          </w:tcPr>
          <w:p w14:paraId="2A611464" w14:textId="77777777" w:rsidR="00835DC5" w:rsidRPr="007A752C" w:rsidRDefault="00835DC5" w:rsidP="002F28C4">
            <w:pPr>
              <w:rPr>
                <w:sz w:val="20"/>
              </w:rPr>
            </w:pPr>
            <w:r w:rsidRPr="007A752C">
              <w:rPr>
                <w:sz w:val="20"/>
              </w:rPr>
              <w:t xml:space="preserve">Naziv scenarija, rizik : </w:t>
            </w:r>
            <w:r w:rsidRPr="001E234A">
              <w:rPr>
                <w:sz w:val="20"/>
              </w:rPr>
              <w:t>Pojava pandemije virusne influence</w:t>
            </w:r>
          </w:p>
        </w:tc>
      </w:tr>
      <w:tr w:rsidR="00835DC5" w:rsidRPr="007A752C" w14:paraId="7AF64F92" w14:textId="77777777" w:rsidTr="002F28C4">
        <w:trPr>
          <w:jc w:val="center"/>
        </w:trPr>
        <w:tc>
          <w:tcPr>
            <w:tcW w:w="9464" w:type="dxa"/>
            <w:shd w:val="clear" w:color="auto" w:fill="D9D9D9" w:themeFill="background1" w:themeFillShade="D9"/>
          </w:tcPr>
          <w:p w14:paraId="700B422B" w14:textId="77777777" w:rsidR="00835DC5" w:rsidRPr="007A752C" w:rsidRDefault="00835DC5" w:rsidP="002F28C4">
            <w:pPr>
              <w:rPr>
                <w:sz w:val="20"/>
              </w:rPr>
            </w:pPr>
            <w:r w:rsidRPr="007A752C">
              <w:rPr>
                <w:sz w:val="20"/>
              </w:rPr>
              <w:t>Grupa rizika: Epidemije i pandemije</w:t>
            </w:r>
          </w:p>
        </w:tc>
      </w:tr>
      <w:tr w:rsidR="00835DC5" w:rsidRPr="007A752C" w14:paraId="7AAACB93" w14:textId="77777777" w:rsidTr="002F28C4">
        <w:trPr>
          <w:jc w:val="center"/>
        </w:trPr>
        <w:tc>
          <w:tcPr>
            <w:tcW w:w="9464" w:type="dxa"/>
            <w:shd w:val="clear" w:color="auto" w:fill="D9D9D9" w:themeFill="background1" w:themeFillShade="D9"/>
          </w:tcPr>
          <w:p w14:paraId="5657A03B" w14:textId="77777777" w:rsidR="00835DC5" w:rsidRPr="007A752C" w:rsidRDefault="00835DC5" w:rsidP="002F28C4">
            <w:pPr>
              <w:rPr>
                <w:sz w:val="20"/>
              </w:rPr>
            </w:pPr>
            <w:r w:rsidRPr="007A752C">
              <w:rPr>
                <w:sz w:val="20"/>
              </w:rPr>
              <w:t>Rizik: Pandemija</w:t>
            </w:r>
          </w:p>
        </w:tc>
      </w:tr>
      <w:tr w:rsidR="00835DC5" w:rsidRPr="007A752C" w14:paraId="06C61B4C" w14:textId="77777777" w:rsidTr="002F28C4">
        <w:trPr>
          <w:jc w:val="center"/>
        </w:trPr>
        <w:tc>
          <w:tcPr>
            <w:tcW w:w="9464" w:type="dxa"/>
            <w:shd w:val="clear" w:color="auto" w:fill="D9D9D9" w:themeFill="background1" w:themeFillShade="D9"/>
          </w:tcPr>
          <w:p w14:paraId="0550C5EF" w14:textId="77777777" w:rsidR="00835DC5" w:rsidRPr="007A752C" w:rsidRDefault="00835DC5" w:rsidP="002F28C4">
            <w:pPr>
              <w:rPr>
                <w:sz w:val="20"/>
              </w:rPr>
            </w:pPr>
            <w:r w:rsidRPr="007A752C">
              <w:rPr>
                <w:sz w:val="20"/>
              </w:rPr>
              <w:t>Izvršitelji: Sukladno točki 10. Procjene rizika od velikih nesreća za područje Općine</w:t>
            </w:r>
          </w:p>
        </w:tc>
      </w:tr>
      <w:tr w:rsidR="00835DC5" w:rsidRPr="007A752C" w14:paraId="40893696" w14:textId="77777777" w:rsidTr="002F28C4">
        <w:trPr>
          <w:jc w:val="center"/>
        </w:trPr>
        <w:tc>
          <w:tcPr>
            <w:tcW w:w="9464" w:type="dxa"/>
            <w:shd w:val="clear" w:color="auto" w:fill="D9D9D9" w:themeFill="background1" w:themeFillShade="D9"/>
          </w:tcPr>
          <w:p w14:paraId="7911F24C" w14:textId="77777777" w:rsidR="00835DC5" w:rsidRPr="007A752C" w:rsidRDefault="00835DC5" w:rsidP="002F28C4">
            <w:pPr>
              <w:rPr>
                <w:sz w:val="20"/>
              </w:rPr>
            </w:pPr>
            <w:r w:rsidRPr="007A752C">
              <w:rPr>
                <w:sz w:val="20"/>
              </w:rPr>
              <w:t>Kratki opis scenarija:</w:t>
            </w:r>
          </w:p>
        </w:tc>
      </w:tr>
      <w:tr w:rsidR="00835DC5" w:rsidRPr="007A752C" w14:paraId="2FF38BB2" w14:textId="77777777" w:rsidTr="002F28C4">
        <w:trPr>
          <w:trHeight w:val="1096"/>
          <w:jc w:val="center"/>
        </w:trPr>
        <w:tc>
          <w:tcPr>
            <w:tcW w:w="9464" w:type="dxa"/>
          </w:tcPr>
          <w:p w14:paraId="6AFFDE66" w14:textId="77777777" w:rsidR="00835DC5" w:rsidRPr="001E234A" w:rsidRDefault="00835DC5" w:rsidP="002F28C4">
            <w:pPr>
              <w:spacing w:beforeAutospacing="1" w:afterAutospacing="1"/>
              <w:textAlignment w:val="baseline"/>
              <w:rPr>
                <w:sz w:val="20"/>
              </w:rPr>
            </w:pPr>
            <w:r w:rsidRPr="001E234A">
              <w:rPr>
                <w:sz w:val="20"/>
              </w:rPr>
              <w:t xml:space="preserve">Uglavnom  u zimskom periodu virus influence ili gripe uzrokuje svake godine veće ili manje oboljenje stanovništva  u obliku epidemije. Bolest traje desetak dana, ponekad i duže, a manifestira se sa teškim općim simptomima , dišnim smetnjama i razvojem eventualnih komplikacija pa čak i mogućim smrtnim ishodom. Pacijent tijekom bolesti nije radno sposoban. </w:t>
            </w:r>
          </w:p>
          <w:p w14:paraId="7503DAF3" w14:textId="77777777" w:rsidR="00835DC5" w:rsidRPr="007A752C" w:rsidRDefault="00835DC5" w:rsidP="002F28C4">
            <w:pPr>
              <w:spacing w:beforeAutospacing="1" w:afterAutospacing="1"/>
              <w:textAlignment w:val="baseline"/>
              <w:rPr>
                <w:sz w:val="20"/>
              </w:rPr>
            </w:pPr>
            <w:r w:rsidRPr="001E234A">
              <w:rPr>
                <w:sz w:val="20"/>
              </w:rPr>
              <w:t>Pandemija virusne influence dogodila se 2009. – 2010. godine i bila je proglašena globalnom prijetnjom za zdravlje, a i u Hrvatskoj od njezinih posljedica bilo je 11 smrtnih slučajeva.  Svake 2-3 godine cirkulira više sojeva gripe, a trenutačno je ovaj podtip gripe tipa A najučestaliji oblik gripe kod nas. Tipične epidemije gripe uzrokuju porast upale pluća, što se očituje većim brojem hospitalizacija i smrtnosti. Starije osobe i osobe s kroničnim bolestima najsklonije su razvoju komplikacija gripe, kao i dojenčad.</w:t>
            </w:r>
          </w:p>
        </w:tc>
      </w:tr>
    </w:tbl>
    <w:p w14:paraId="7FCC70CE" w14:textId="77777777" w:rsidR="00835DC5" w:rsidRPr="007A752C" w:rsidRDefault="00835DC5" w:rsidP="00835DC5">
      <w:pPr>
        <w:spacing w:line="276" w:lineRule="auto"/>
        <w:rPr>
          <w:sz w:val="22"/>
          <w:szCs w:val="22"/>
        </w:rPr>
      </w:pPr>
    </w:p>
    <w:p w14:paraId="61109E79" w14:textId="77777777" w:rsidR="00835DC5" w:rsidRPr="007A752C" w:rsidRDefault="00835DC5" w:rsidP="00835DC5">
      <w:pPr>
        <w:pStyle w:val="Razina3"/>
        <w:rPr>
          <w:lang w:val="hr-HR"/>
        </w:rPr>
      </w:pPr>
      <w:bookmarkStart w:id="177" w:name="_Toc82155976"/>
      <w:bookmarkStart w:id="178" w:name="_Toc225768604"/>
      <w:r w:rsidRPr="007A752C">
        <w:rPr>
          <w:lang w:val="hr-HR"/>
        </w:rPr>
        <w:t>Utjecaj na kritičnu infrastrukturu</w:t>
      </w:r>
      <w:bookmarkEnd w:id="177"/>
      <w:bookmarkEnd w:id="178"/>
    </w:p>
    <w:p w14:paraId="559C69BD" w14:textId="77777777" w:rsidR="00835DC5" w:rsidRPr="007A752C" w:rsidRDefault="00835DC5" w:rsidP="00835DC5"/>
    <w:p w14:paraId="6C915312" w14:textId="4B7D2A75" w:rsidR="00835DC5" w:rsidRPr="007A752C" w:rsidRDefault="00835DC5" w:rsidP="00835DC5">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53</w:t>
      </w:r>
      <w:r w:rsidRPr="007A752C">
        <w:fldChar w:fldCharType="end"/>
      </w:r>
      <w:r w:rsidRPr="007A752C">
        <w:t>: Prikaz utjecaja na kritičnu infrastrukturu</w:t>
      </w:r>
    </w:p>
    <w:tbl>
      <w:tblPr>
        <w:tblW w:w="93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8222"/>
      </w:tblGrid>
      <w:tr w:rsidR="00835DC5" w:rsidRPr="007A752C" w14:paraId="6E75473A" w14:textId="77777777" w:rsidTr="002F28C4">
        <w:trPr>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2CCA75" w14:textId="77777777" w:rsidR="00835DC5" w:rsidRPr="007A752C" w:rsidRDefault="00835DC5" w:rsidP="002F28C4">
            <w:pPr>
              <w:pStyle w:val="Bezproreda1"/>
              <w:jc w:val="center"/>
              <w:rPr>
                <w:i/>
                <w:iCs/>
                <w:sz w:val="24"/>
                <w:szCs w:val="24"/>
              </w:rPr>
            </w:pPr>
            <w:r w:rsidRPr="007A752C">
              <w:rPr>
                <w:i/>
                <w:iCs/>
                <w:sz w:val="24"/>
                <w:szCs w:val="24"/>
              </w:rPr>
              <w:t>Utjecaj</w:t>
            </w:r>
          </w:p>
        </w:tc>
        <w:tc>
          <w:tcPr>
            <w:tcW w:w="8222"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14:paraId="375FBA27" w14:textId="77777777" w:rsidR="00835DC5" w:rsidRPr="007A752C" w:rsidRDefault="00835DC5" w:rsidP="002F28C4">
            <w:pPr>
              <w:pStyle w:val="Bezproreda1"/>
              <w:jc w:val="center"/>
              <w:rPr>
                <w:i/>
                <w:iCs/>
                <w:sz w:val="24"/>
                <w:szCs w:val="24"/>
              </w:rPr>
            </w:pPr>
            <w:r w:rsidRPr="007A752C">
              <w:rPr>
                <w:i/>
                <w:iCs/>
                <w:sz w:val="24"/>
                <w:szCs w:val="24"/>
              </w:rPr>
              <w:t>Sektor</w:t>
            </w:r>
          </w:p>
        </w:tc>
      </w:tr>
      <w:tr w:rsidR="00835DC5" w:rsidRPr="007A752C" w14:paraId="4F13783A" w14:textId="77777777" w:rsidTr="002F28C4">
        <w:trPr>
          <w:trHeight w:val="343"/>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43A6CD7" w14:textId="77777777" w:rsidR="00835DC5" w:rsidRPr="007A752C" w:rsidRDefault="00835DC5" w:rsidP="002F28C4">
            <w:pPr>
              <w:pStyle w:val="Bezproreda1"/>
              <w:jc w:val="center"/>
              <w:rPr>
                <w:sz w:val="20"/>
                <w:szCs w:val="20"/>
              </w:rPr>
            </w:pPr>
            <w:r w:rsidRPr="007A752C">
              <w:rPr>
                <w:sz w:val="20"/>
                <w:szCs w:val="20"/>
              </w:rPr>
              <w:t>Ne</w:t>
            </w:r>
          </w:p>
        </w:tc>
        <w:tc>
          <w:tcPr>
            <w:tcW w:w="8222" w:type="dxa"/>
            <w:tcBorders>
              <w:top w:val="single" w:sz="6" w:space="0" w:color="auto"/>
              <w:left w:val="outset" w:sz="6" w:space="0" w:color="auto"/>
              <w:bottom w:val="single" w:sz="6" w:space="0" w:color="auto"/>
              <w:right w:val="single" w:sz="6" w:space="0" w:color="auto"/>
            </w:tcBorders>
            <w:shd w:val="clear" w:color="auto" w:fill="FFFFFF" w:themeFill="background1"/>
            <w:vAlign w:val="center"/>
            <w:hideMark/>
          </w:tcPr>
          <w:p w14:paraId="706E35D1" w14:textId="77777777" w:rsidR="00835DC5" w:rsidRPr="007A752C" w:rsidRDefault="00835DC5" w:rsidP="002F28C4">
            <w:pPr>
              <w:pStyle w:val="Bezproreda1"/>
              <w:rPr>
                <w:sz w:val="20"/>
                <w:szCs w:val="20"/>
              </w:rPr>
            </w:pPr>
            <w:r w:rsidRPr="007A752C">
              <w:rPr>
                <w:sz w:val="20"/>
                <w:szCs w:val="20"/>
              </w:rPr>
              <w:t>Energetika (proizvodnja, uključivo akumulacije i brane, prijenos, skladištenje, transport energenata i energije, sustavi za distribuciju).  </w:t>
            </w:r>
          </w:p>
        </w:tc>
      </w:tr>
      <w:tr w:rsidR="00835DC5" w:rsidRPr="007A752C" w14:paraId="5CAF6A73" w14:textId="77777777" w:rsidTr="002F28C4">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8F83917" w14:textId="77777777" w:rsidR="00835DC5" w:rsidRPr="007A752C" w:rsidRDefault="00835DC5" w:rsidP="002F28C4">
            <w:pPr>
              <w:pStyle w:val="Bezproreda1"/>
              <w:jc w:val="center"/>
              <w:rPr>
                <w:sz w:val="20"/>
                <w:szCs w:val="20"/>
              </w:rPr>
            </w:pPr>
            <w:r w:rsidRPr="007A752C">
              <w:rPr>
                <w:sz w:val="20"/>
                <w:szCs w:val="20"/>
              </w:rPr>
              <w:t>Ne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vAlign w:val="center"/>
            <w:hideMark/>
          </w:tcPr>
          <w:p w14:paraId="25B2F00A" w14:textId="77777777" w:rsidR="00835DC5" w:rsidRPr="007A752C" w:rsidRDefault="00835DC5" w:rsidP="002F28C4">
            <w:pPr>
              <w:pStyle w:val="Bezproreda1"/>
              <w:rPr>
                <w:sz w:val="20"/>
                <w:szCs w:val="20"/>
              </w:rPr>
            </w:pPr>
            <w:r w:rsidRPr="007A752C">
              <w:rPr>
                <w:sz w:val="20"/>
                <w:szCs w:val="20"/>
              </w:rPr>
              <w:t>Promet (cestovni, željeznički, zračni, pomorski i promet unutarnjim plovnim putovima).</w:t>
            </w:r>
          </w:p>
        </w:tc>
      </w:tr>
      <w:tr w:rsidR="00835DC5" w:rsidRPr="007A752C" w14:paraId="6E52BF04" w14:textId="77777777" w:rsidTr="002F28C4">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14:paraId="5093AE2B" w14:textId="77777777" w:rsidR="00835DC5" w:rsidRPr="007A752C" w:rsidRDefault="00835DC5" w:rsidP="002F28C4">
            <w:pPr>
              <w:pStyle w:val="Bezproreda1"/>
              <w:jc w:val="center"/>
              <w:rPr>
                <w:sz w:val="20"/>
                <w:szCs w:val="20"/>
              </w:rPr>
            </w:pPr>
            <w:r w:rsidRPr="007A752C">
              <w:rPr>
                <w:sz w:val="20"/>
                <w:szCs w:val="20"/>
              </w:rPr>
              <w:t>Ne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vAlign w:val="center"/>
            <w:hideMark/>
          </w:tcPr>
          <w:p w14:paraId="4C8D9325" w14:textId="77777777" w:rsidR="00835DC5" w:rsidRPr="007A752C" w:rsidRDefault="00835DC5" w:rsidP="002F28C4">
            <w:pPr>
              <w:pStyle w:val="Bezproreda1"/>
              <w:rPr>
                <w:sz w:val="20"/>
                <w:szCs w:val="20"/>
              </w:rPr>
            </w:pPr>
            <w:r w:rsidRPr="007A752C">
              <w:rPr>
                <w:sz w:val="20"/>
                <w:szCs w:val="20"/>
              </w:rPr>
              <w:t>Vodno gospodarstvo(regulacijske i zaštitne vodne građevine i komunalne vodne građevine). </w:t>
            </w:r>
          </w:p>
        </w:tc>
      </w:tr>
      <w:tr w:rsidR="00835DC5" w:rsidRPr="007A752C" w14:paraId="24FAE510" w14:textId="77777777" w:rsidTr="002F28C4">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14:paraId="7776EEB7" w14:textId="77777777" w:rsidR="00835DC5" w:rsidRPr="007A752C" w:rsidRDefault="00835DC5" w:rsidP="002F28C4">
            <w:pPr>
              <w:pStyle w:val="Bezproreda1"/>
              <w:jc w:val="center"/>
              <w:rPr>
                <w:sz w:val="20"/>
                <w:szCs w:val="20"/>
              </w:rPr>
            </w:pPr>
            <w:r w:rsidRPr="007A752C">
              <w:rPr>
                <w:sz w:val="20"/>
                <w:szCs w:val="20"/>
              </w:rPr>
              <w:t>Ne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vAlign w:val="center"/>
            <w:hideMark/>
          </w:tcPr>
          <w:p w14:paraId="28B0E2D6" w14:textId="77777777" w:rsidR="00835DC5" w:rsidRPr="007A752C" w:rsidRDefault="00835DC5" w:rsidP="002F28C4">
            <w:pPr>
              <w:pStyle w:val="Bezproreda1"/>
              <w:rPr>
                <w:sz w:val="20"/>
                <w:szCs w:val="20"/>
              </w:rPr>
            </w:pPr>
            <w:r w:rsidRPr="007A752C">
              <w:rPr>
                <w:sz w:val="20"/>
                <w:szCs w:val="20"/>
              </w:rPr>
              <w:t>Financije (bankarstvo, burze, investicije, sustavi osiguranja i plaćanja). </w:t>
            </w:r>
          </w:p>
        </w:tc>
      </w:tr>
      <w:tr w:rsidR="00835DC5" w:rsidRPr="007A752C" w14:paraId="29DFC783" w14:textId="77777777" w:rsidTr="002F28C4">
        <w:trPr>
          <w:jc w:val="center"/>
        </w:trPr>
        <w:tc>
          <w:tcPr>
            <w:tcW w:w="1142" w:type="dxa"/>
            <w:tcBorders>
              <w:top w:val="outset" w:sz="6" w:space="0" w:color="auto"/>
              <w:left w:val="single" w:sz="6" w:space="0" w:color="auto"/>
              <w:bottom w:val="single" w:sz="6" w:space="0" w:color="auto"/>
              <w:right w:val="single" w:sz="4" w:space="0" w:color="auto"/>
            </w:tcBorders>
            <w:shd w:val="clear" w:color="auto" w:fill="D9D9D9" w:themeFill="background1" w:themeFillShade="D9"/>
            <w:vAlign w:val="center"/>
          </w:tcPr>
          <w:p w14:paraId="48326EEE" w14:textId="77777777" w:rsidR="00835DC5" w:rsidRPr="007A752C" w:rsidRDefault="00835DC5" w:rsidP="002F28C4">
            <w:pPr>
              <w:pStyle w:val="Bezproreda1"/>
              <w:jc w:val="center"/>
              <w:rPr>
                <w:sz w:val="20"/>
                <w:szCs w:val="20"/>
              </w:rPr>
            </w:pPr>
            <w:r w:rsidRPr="007A752C">
              <w:rPr>
                <w:sz w:val="20"/>
                <w:szCs w:val="20"/>
              </w:rPr>
              <w:t>Ne</w:t>
            </w:r>
          </w:p>
        </w:tc>
        <w:tc>
          <w:tcPr>
            <w:tcW w:w="8222" w:type="dxa"/>
            <w:tcBorders>
              <w:top w:val="outset" w:sz="6" w:space="0" w:color="auto"/>
              <w:left w:val="single" w:sz="4" w:space="0" w:color="auto"/>
              <w:bottom w:val="single" w:sz="6" w:space="0" w:color="auto"/>
              <w:right w:val="single" w:sz="6" w:space="0" w:color="auto"/>
            </w:tcBorders>
            <w:shd w:val="clear" w:color="auto" w:fill="FFFFFF" w:themeFill="background1"/>
            <w:vAlign w:val="center"/>
            <w:hideMark/>
          </w:tcPr>
          <w:p w14:paraId="51D66B50" w14:textId="77777777" w:rsidR="00835DC5" w:rsidRPr="007A752C" w:rsidRDefault="00835DC5" w:rsidP="002F28C4">
            <w:pPr>
              <w:pStyle w:val="Bezproreda1"/>
              <w:rPr>
                <w:sz w:val="20"/>
                <w:szCs w:val="20"/>
              </w:rPr>
            </w:pPr>
            <w:r w:rsidRPr="007A752C">
              <w:rPr>
                <w:sz w:val="20"/>
                <w:szCs w:val="20"/>
              </w:rPr>
              <w:t>Javne službe ( osiguranje javnog reda i mira, zaštita i spašavanje, hitna medicinska pomoć). </w:t>
            </w:r>
          </w:p>
        </w:tc>
      </w:tr>
      <w:tr w:rsidR="00835DC5" w:rsidRPr="007A752C" w14:paraId="361AE0C3" w14:textId="77777777" w:rsidTr="002F28C4">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vAlign w:val="center"/>
          </w:tcPr>
          <w:p w14:paraId="08F5B234" w14:textId="77777777" w:rsidR="00835DC5" w:rsidRPr="007A752C" w:rsidRDefault="00835DC5" w:rsidP="002F28C4">
            <w:pPr>
              <w:pStyle w:val="Bezproreda1"/>
              <w:jc w:val="center"/>
              <w:rPr>
                <w:sz w:val="20"/>
                <w:szCs w:val="20"/>
              </w:rPr>
            </w:pPr>
            <w:r w:rsidRPr="007A752C">
              <w:rPr>
                <w:sz w:val="20"/>
                <w:szCs w:val="20"/>
              </w:rPr>
              <w:t>Ne</w:t>
            </w:r>
          </w:p>
        </w:tc>
        <w:tc>
          <w:tcPr>
            <w:tcW w:w="8222" w:type="dxa"/>
            <w:tcBorders>
              <w:top w:val="single" w:sz="6" w:space="0" w:color="auto"/>
              <w:left w:val="outset" w:sz="6" w:space="0" w:color="auto"/>
              <w:bottom w:val="single" w:sz="6" w:space="0" w:color="auto"/>
              <w:right w:val="single" w:sz="4" w:space="0" w:color="auto"/>
            </w:tcBorders>
            <w:shd w:val="clear" w:color="auto" w:fill="FFFFFF" w:themeFill="background1"/>
            <w:vAlign w:val="center"/>
          </w:tcPr>
          <w:p w14:paraId="54C21E8D" w14:textId="77777777" w:rsidR="00835DC5" w:rsidRPr="007A752C" w:rsidRDefault="00835DC5" w:rsidP="002F28C4">
            <w:pPr>
              <w:pStyle w:val="Bezproreda1"/>
              <w:rPr>
                <w:sz w:val="20"/>
                <w:szCs w:val="20"/>
              </w:rPr>
            </w:pPr>
            <w:r w:rsidRPr="007A752C">
              <w:rPr>
                <w:sz w:val="20"/>
                <w:szCs w:val="20"/>
              </w:rPr>
              <w:t>Komunikacijska i informacijska tehnologija(elektroničke komunikacije, prijenos podataka, informacijski sustavi, pružanje audio i audiovizualnih medijskih usluga) </w:t>
            </w:r>
          </w:p>
        </w:tc>
      </w:tr>
      <w:tr w:rsidR="00835DC5" w:rsidRPr="007A752C" w14:paraId="1786E01B" w14:textId="77777777" w:rsidTr="002F28C4">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vAlign w:val="center"/>
          </w:tcPr>
          <w:p w14:paraId="402D7501" w14:textId="77777777" w:rsidR="00835DC5" w:rsidRPr="007A752C" w:rsidRDefault="00835DC5" w:rsidP="002F28C4">
            <w:pPr>
              <w:pStyle w:val="Bezproreda1"/>
              <w:jc w:val="center"/>
              <w:rPr>
                <w:b/>
                <w:bCs/>
                <w:sz w:val="20"/>
                <w:szCs w:val="20"/>
              </w:rPr>
            </w:pPr>
            <w:r w:rsidRPr="007A752C">
              <w:rPr>
                <w:b/>
                <w:bCs/>
                <w:sz w:val="20"/>
                <w:szCs w:val="20"/>
              </w:rPr>
              <w:t>X</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vAlign w:val="center"/>
          </w:tcPr>
          <w:p w14:paraId="2AEE6AE0" w14:textId="77777777" w:rsidR="00835DC5" w:rsidRPr="007A752C" w:rsidRDefault="00835DC5" w:rsidP="002F28C4">
            <w:pPr>
              <w:pStyle w:val="Bezproreda1"/>
              <w:rPr>
                <w:sz w:val="20"/>
                <w:szCs w:val="20"/>
              </w:rPr>
            </w:pPr>
            <w:r w:rsidRPr="007A752C">
              <w:rPr>
                <w:sz w:val="20"/>
                <w:szCs w:val="20"/>
              </w:rPr>
              <w:t>Zdravstvo (zdravstvena zaštita, proizvodnja, promet i nadzor nad lijekovima)  </w:t>
            </w:r>
          </w:p>
        </w:tc>
      </w:tr>
      <w:tr w:rsidR="00835DC5" w:rsidRPr="007A752C" w14:paraId="0C4D0232" w14:textId="77777777" w:rsidTr="002F28C4">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vAlign w:val="center"/>
          </w:tcPr>
          <w:p w14:paraId="2C501F49" w14:textId="77777777" w:rsidR="00835DC5" w:rsidRPr="007A752C" w:rsidRDefault="00835DC5" w:rsidP="002F28C4">
            <w:pPr>
              <w:pStyle w:val="Bezproreda1"/>
              <w:jc w:val="center"/>
              <w:rPr>
                <w:sz w:val="20"/>
                <w:szCs w:val="20"/>
              </w:rPr>
            </w:pPr>
            <w:r w:rsidRPr="007A752C">
              <w:rPr>
                <w:sz w:val="20"/>
                <w:szCs w:val="20"/>
              </w:rPr>
              <w:t>Ne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vAlign w:val="center"/>
          </w:tcPr>
          <w:p w14:paraId="18CD0532" w14:textId="77777777" w:rsidR="00835DC5" w:rsidRPr="007A752C" w:rsidRDefault="00835DC5" w:rsidP="002F28C4">
            <w:pPr>
              <w:pStyle w:val="Bezproreda1"/>
              <w:rPr>
                <w:sz w:val="20"/>
                <w:szCs w:val="20"/>
              </w:rPr>
            </w:pPr>
            <w:r w:rsidRPr="007A752C">
              <w:rPr>
                <w:sz w:val="20"/>
                <w:szCs w:val="20"/>
              </w:rPr>
              <w:t>Hrana ( proizvodnja i opskrba hranom i sustav sigurnosti hrane, robne zalihe) </w:t>
            </w:r>
          </w:p>
        </w:tc>
      </w:tr>
      <w:tr w:rsidR="00835DC5" w:rsidRPr="007A752C" w14:paraId="07208797" w14:textId="77777777" w:rsidTr="002F28C4">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vAlign w:val="center"/>
          </w:tcPr>
          <w:p w14:paraId="0159E008" w14:textId="77777777" w:rsidR="00835DC5" w:rsidRPr="007A752C" w:rsidRDefault="00835DC5" w:rsidP="002F28C4">
            <w:pPr>
              <w:pStyle w:val="Bezproreda1"/>
              <w:jc w:val="center"/>
              <w:rPr>
                <w:sz w:val="20"/>
                <w:szCs w:val="20"/>
              </w:rPr>
            </w:pPr>
            <w:r w:rsidRPr="007A752C">
              <w:rPr>
                <w:sz w:val="20"/>
                <w:szCs w:val="20"/>
              </w:rPr>
              <w:t>Ne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vAlign w:val="center"/>
          </w:tcPr>
          <w:p w14:paraId="6FF4384B" w14:textId="77777777" w:rsidR="00835DC5" w:rsidRPr="007A752C" w:rsidRDefault="00835DC5" w:rsidP="002F28C4">
            <w:pPr>
              <w:pStyle w:val="Bezproreda1"/>
              <w:rPr>
                <w:sz w:val="20"/>
                <w:szCs w:val="20"/>
              </w:rPr>
            </w:pPr>
            <w:r w:rsidRPr="007A752C">
              <w:rPr>
                <w:sz w:val="20"/>
                <w:szCs w:val="20"/>
              </w:rPr>
              <w:t>Proizvodnja, skladištenje i prijevoz opasnih tvari  ( kemijski, biološki, radiološki i nuklearni materijali) </w:t>
            </w:r>
          </w:p>
        </w:tc>
      </w:tr>
      <w:tr w:rsidR="00835DC5" w:rsidRPr="007A752C" w14:paraId="7490BC7E" w14:textId="77777777" w:rsidTr="002F28C4">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vAlign w:val="center"/>
          </w:tcPr>
          <w:p w14:paraId="05FE71EB" w14:textId="77777777" w:rsidR="00835DC5" w:rsidRPr="007A752C" w:rsidRDefault="00835DC5" w:rsidP="002F28C4">
            <w:pPr>
              <w:pStyle w:val="Bezproreda1"/>
              <w:jc w:val="center"/>
              <w:rPr>
                <w:sz w:val="20"/>
                <w:szCs w:val="20"/>
              </w:rPr>
            </w:pPr>
            <w:r w:rsidRPr="007A752C">
              <w:rPr>
                <w:sz w:val="20"/>
                <w:szCs w:val="20"/>
              </w:rPr>
              <w:t>Ne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vAlign w:val="center"/>
          </w:tcPr>
          <w:p w14:paraId="0D64F17B" w14:textId="77777777" w:rsidR="00835DC5" w:rsidRPr="007A752C" w:rsidRDefault="00835DC5" w:rsidP="002F28C4">
            <w:pPr>
              <w:pStyle w:val="Bezproreda1"/>
              <w:rPr>
                <w:sz w:val="20"/>
                <w:szCs w:val="20"/>
              </w:rPr>
            </w:pPr>
            <w:r w:rsidRPr="007A752C">
              <w:rPr>
                <w:sz w:val="20"/>
                <w:szCs w:val="20"/>
              </w:rPr>
              <w:t>Nacionalni spomenici i vrijednosti </w:t>
            </w:r>
          </w:p>
        </w:tc>
      </w:tr>
    </w:tbl>
    <w:p w14:paraId="6F9C328B" w14:textId="77777777" w:rsidR="00835DC5" w:rsidRPr="001E234A" w:rsidRDefault="00835DC5" w:rsidP="00835DC5">
      <w:pPr>
        <w:ind w:left="360"/>
        <w:jc w:val="left"/>
        <w:textAlignment w:val="baseline"/>
        <w:rPr>
          <w:rFonts w:ascii="Times New Roman" w:hAnsi="Times New Roman"/>
          <w:sz w:val="28"/>
          <w:szCs w:val="28"/>
          <w:lang w:eastAsia="hr-HR"/>
        </w:rPr>
      </w:pPr>
      <w:r w:rsidRPr="007A752C">
        <w:rPr>
          <w:rFonts w:ascii="Times New Roman" w:hAnsi="Times New Roman"/>
          <w:sz w:val="28"/>
          <w:szCs w:val="28"/>
          <w:lang w:eastAsia="hr-HR"/>
        </w:rPr>
        <w:t> </w:t>
      </w:r>
    </w:p>
    <w:p w14:paraId="564BF99A" w14:textId="77777777" w:rsidR="00835DC5" w:rsidRPr="007A752C" w:rsidRDefault="00835DC5" w:rsidP="00835DC5">
      <w:pPr>
        <w:pStyle w:val="Razina3"/>
        <w:rPr>
          <w:lang w:val="hr-HR"/>
        </w:rPr>
      </w:pPr>
      <w:bookmarkStart w:id="179" w:name="_Toc82155977"/>
      <w:bookmarkStart w:id="180" w:name="_Toc225768605"/>
      <w:r w:rsidRPr="007A752C">
        <w:rPr>
          <w:lang w:val="hr-HR"/>
        </w:rPr>
        <w:t>Kontekst</w:t>
      </w:r>
      <w:bookmarkEnd w:id="179"/>
      <w:bookmarkEnd w:id="180"/>
    </w:p>
    <w:p w14:paraId="3BB37392" w14:textId="77777777" w:rsidR="00835DC5" w:rsidRPr="007A752C" w:rsidRDefault="00835DC5" w:rsidP="00835DC5">
      <w:pPr>
        <w:rPr>
          <w:lang w:eastAsia="en-US"/>
        </w:rPr>
      </w:pPr>
    </w:p>
    <w:p w14:paraId="6E656DB8" w14:textId="77777777" w:rsidR="00835DC5" w:rsidRPr="00B27F6B" w:rsidRDefault="00835DC5" w:rsidP="00B27F6B">
      <w:pPr>
        <w:spacing w:line="276" w:lineRule="auto"/>
        <w:rPr>
          <w:rFonts w:cs="Arial"/>
          <w:sz w:val="22"/>
          <w:szCs w:val="22"/>
          <w:lang w:eastAsia="hr-HR"/>
        </w:rPr>
      </w:pPr>
      <w:r w:rsidRPr="00B27F6B">
        <w:rPr>
          <w:rFonts w:cs="Arial"/>
          <w:sz w:val="22"/>
          <w:szCs w:val="22"/>
          <w:lang w:eastAsia="hr-HR"/>
        </w:rPr>
        <w:t xml:space="preserve">Promjene sojeva  koji se dovoljno razlikuju od virusa gripe na koji u stanovništvu postoji visoka razina imuniteta, te su sposobni uzrokovati epidemiju među stanovništvom,  pojavu pandemije influence razmatra se kao najgori i najvjerojatniji događaj. </w:t>
      </w:r>
    </w:p>
    <w:p w14:paraId="442F2933" w14:textId="77777777" w:rsidR="00835DC5" w:rsidRPr="00B27F6B" w:rsidRDefault="00835DC5" w:rsidP="00B27F6B">
      <w:pPr>
        <w:spacing w:line="276" w:lineRule="auto"/>
        <w:rPr>
          <w:rFonts w:cs="Arial"/>
          <w:sz w:val="22"/>
          <w:szCs w:val="22"/>
          <w:lang w:eastAsia="hr-HR"/>
        </w:rPr>
      </w:pPr>
    </w:p>
    <w:p w14:paraId="604C5F05" w14:textId="77777777" w:rsidR="00835DC5" w:rsidRPr="00B27F6B" w:rsidRDefault="00835DC5" w:rsidP="00B27F6B">
      <w:pPr>
        <w:spacing w:line="276" w:lineRule="auto"/>
        <w:rPr>
          <w:rFonts w:cs="Arial"/>
          <w:sz w:val="22"/>
          <w:szCs w:val="22"/>
          <w:lang w:eastAsia="hr-HR"/>
        </w:rPr>
      </w:pPr>
      <w:r w:rsidRPr="00B27F6B">
        <w:rPr>
          <w:rFonts w:cs="Arial"/>
          <w:sz w:val="22"/>
          <w:szCs w:val="22"/>
          <w:lang w:eastAsia="hr-HR"/>
        </w:rPr>
        <w:t xml:space="preserve">Pandemija  nastaje kada se uspostavi cirkulacija virusa s posve različitim podtipom osnovnog površinskog antigena, na koji stanovništvo nema ranije stečena protutijela. </w:t>
      </w:r>
    </w:p>
    <w:p w14:paraId="682EBA1E" w14:textId="77777777" w:rsidR="008E71B5" w:rsidRPr="00B27F6B" w:rsidRDefault="00835DC5" w:rsidP="00B27F6B">
      <w:pPr>
        <w:spacing w:line="276" w:lineRule="auto"/>
        <w:rPr>
          <w:rFonts w:cs="Arial"/>
          <w:sz w:val="22"/>
          <w:szCs w:val="22"/>
          <w:lang w:eastAsia="hr-HR"/>
        </w:rPr>
      </w:pPr>
      <w:r w:rsidRPr="00B27F6B">
        <w:rPr>
          <w:rFonts w:cs="Arial"/>
          <w:sz w:val="22"/>
          <w:szCs w:val="22"/>
          <w:lang w:eastAsia="hr-HR"/>
        </w:rPr>
        <w:t xml:space="preserve">Praćenjem virusa  influence uvidjelo se da novonastali podtipovi virusa influence A ne dovode obvezno do pandemije. </w:t>
      </w:r>
    </w:p>
    <w:p w14:paraId="6CE62652" w14:textId="68ADA20D" w:rsidR="00835DC5" w:rsidRPr="00B27F6B" w:rsidRDefault="00835DC5" w:rsidP="00B27F6B">
      <w:pPr>
        <w:spacing w:line="276" w:lineRule="auto"/>
        <w:rPr>
          <w:rFonts w:cs="Arial"/>
          <w:sz w:val="22"/>
          <w:szCs w:val="22"/>
          <w:lang w:eastAsia="hr-HR"/>
        </w:rPr>
      </w:pPr>
      <w:r w:rsidRPr="00B27F6B">
        <w:rPr>
          <w:rFonts w:cs="Arial"/>
          <w:sz w:val="22"/>
          <w:szCs w:val="22"/>
          <w:lang w:eastAsia="hr-HR"/>
        </w:rPr>
        <w:t xml:space="preserve">Vrijeme od otkrića novog podtipa virusa i punog razvoja pandemije može biti nedovoljno za razvoj cjepiva. Bez obzira na nemogućnost pravovremene nabave cjepiva za sprečavanje pandemije, svaka aktivnost na pripremanju za pandemiju je od koristi. </w:t>
      </w:r>
    </w:p>
    <w:p w14:paraId="5458FA05" w14:textId="77777777" w:rsidR="00835DC5" w:rsidRPr="00B27F6B" w:rsidRDefault="00835DC5" w:rsidP="00B27F6B">
      <w:pPr>
        <w:spacing w:line="276" w:lineRule="auto"/>
        <w:rPr>
          <w:rFonts w:cs="Arial"/>
          <w:sz w:val="22"/>
          <w:szCs w:val="22"/>
          <w:lang w:eastAsia="hr-HR"/>
        </w:rPr>
      </w:pPr>
    </w:p>
    <w:p w14:paraId="747C70BF" w14:textId="77777777" w:rsidR="00835DC5" w:rsidRPr="00B27F6B" w:rsidRDefault="00835DC5" w:rsidP="00B27F6B">
      <w:pPr>
        <w:spacing w:line="276" w:lineRule="auto"/>
        <w:rPr>
          <w:rFonts w:cs="Arial"/>
          <w:sz w:val="22"/>
          <w:szCs w:val="22"/>
          <w:lang w:eastAsia="hr-HR"/>
        </w:rPr>
      </w:pPr>
      <w:r w:rsidRPr="00B27F6B">
        <w:rPr>
          <w:rFonts w:cs="Arial"/>
          <w:sz w:val="22"/>
          <w:szCs w:val="22"/>
          <w:lang w:eastAsia="hr-HR"/>
        </w:rPr>
        <w:t xml:space="preserve">U pretpostavci za ovaj scenarij  se moramo osvrnuti na tijek događaja koji su se dogodili u Hrvatskoj 2009. godine, dakle u tijeku pandemije 2009./10. najveća opterećenost u pandemiji  bila je ona zdravstvene službe. Pri tome treba nadodati da je virus A(H1N1)pdm nastavio cirkulirati podjednakim intenzitetom u sezoni 2010./11. kad je epidemiološku službu, najveći teret podnijela je infektološka djelatnost.  </w:t>
      </w:r>
    </w:p>
    <w:p w14:paraId="64FE54E8" w14:textId="77777777" w:rsidR="00835DC5" w:rsidRPr="00B27F6B" w:rsidRDefault="00835DC5" w:rsidP="00B27F6B">
      <w:pPr>
        <w:spacing w:line="276" w:lineRule="auto"/>
        <w:rPr>
          <w:rFonts w:cs="Arial"/>
          <w:sz w:val="22"/>
          <w:szCs w:val="22"/>
          <w:lang w:eastAsia="hr-HR"/>
        </w:rPr>
      </w:pPr>
    </w:p>
    <w:p w14:paraId="0C0C3C80" w14:textId="77777777" w:rsidR="00835DC5" w:rsidRPr="00B27F6B" w:rsidRDefault="00835DC5" w:rsidP="00B27F6B">
      <w:pPr>
        <w:spacing w:line="276" w:lineRule="auto"/>
        <w:rPr>
          <w:rFonts w:cs="Arial"/>
          <w:sz w:val="22"/>
          <w:szCs w:val="22"/>
          <w:lang w:eastAsia="hr-HR"/>
        </w:rPr>
      </w:pPr>
      <w:r w:rsidRPr="00B27F6B">
        <w:rPr>
          <w:rFonts w:cs="Arial"/>
          <w:sz w:val="22"/>
          <w:szCs w:val="22"/>
          <w:lang w:eastAsia="hr-HR"/>
        </w:rPr>
        <w:t xml:space="preserve">Pojačano je radila i primarna zdravstvena zaštita, a zbog nepostojanja dežurstva, bio je potreban i dodatan angažman hitne službe. </w:t>
      </w:r>
    </w:p>
    <w:p w14:paraId="4C79A369" w14:textId="77777777" w:rsidR="00835DC5" w:rsidRPr="00B27F6B" w:rsidRDefault="00835DC5" w:rsidP="00B27F6B">
      <w:pPr>
        <w:spacing w:line="276" w:lineRule="auto"/>
        <w:jc w:val="left"/>
        <w:rPr>
          <w:rFonts w:cs="Arial"/>
          <w:sz w:val="22"/>
          <w:szCs w:val="22"/>
          <w:lang w:eastAsia="hr-HR"/>
        </w:rPr>
      </w:pPr>
    </w:p>
    <w:p w14:paraId="717ED3B9" w14:textId="77777777" w:rsidR="00835DC5" w:rsidRPr="00B27F6B" w:rsidRDefault="00835DC5" w:rsidP="00B27F6B">
      <w:pPr>
        <w:spacing w:line="276" w:lineRule="auto"/>
        <w:jc w:val="left"/>
        <w:rPr>
          <w:rFonts w:cs="Arial"/>
          <w:sz w:val="22"/>
          <w:szCs w:val="22"/>
          <w:lang w:eastAsia="hr-HR"/>
        </w:rPr>
      </w:pPr>
      <w:r w:rsidRPr="00B27F6B">
        <w:rPr>
          <w:rFonts w:cs="Arial"/>
          <w:sz w:val="22"/>
          <w:szCs w:val="22"/>
          <w:lang w:eastAsia="hr-HR"/>
        </w:rPr>
        <w:t xml:space="preserve">Tijekom zadnje pandemije možemo identificirati glavni problem u provođenju protuepidemijskih mjera, a to je izostala adekvatna suradnja državnih medija u prenošenju ključnih poruka prema populaciji. </w:t>
      </w:r>
    </w:p>
    <w:p w14:paraId="298D6595" w14:textId="77777777" w:rsidR="00835DC5" w:rsidRDefault="00835DC5" w:rsidP="00835DC5">
      <w:pPr>
        <w:rPr>
          <w:rFonts w:cs="Arial"/>
          <w:lang w:eastAsia="hr-HR"/>
        </w:rPr>
      </w:pPr>
    </w:p>
    <w:p w14:paraId="307EC4E5" w14:textId="77777777" w:rsidR="00835DC5" w:rsidRPr="007A752C" w:rsidRDefault="00835DC5" w:rsidP="00835DC5">
      <w:pPr>
        <w:pStyle w:val="Razina4"/>
        <w:rPr>
          <w:lang w:val="hr-HR"/>
        </w:rPr>
      </w:pPr>
      <w:bookmarkStart w:id="181" w:name="_Toc82155978"/>
      <w:bookmarkStart w:id="182" w:name="_Toc225768606"/>
      <w:r w:rsidRPr="007A752C">
        <w:rPr>
          <w:lang w:val="hr-HR"/>
        </w:rPr>
        <w:t>Ugroženo područje</w:t>
      </w:r>
      <w:bookmarkEnd w:id="181"/>
      <w:bookmarkEnd w:id="182"/>
    </w:p>
    <w:p w14:paraId="0A544EC6" w14:textId="77777777" w:rsidR="00835DC5" w:rsidRPr="007A752C" w:rsidRDefault="00835DC5" w:rsidP="00835DC5">
      <w:pPr>
        <w:ind w:left="360"/>
        <w:jc w:val="left"/>
        <w:textAlignment w:val="baseline"/>
        <w:rPr>
          <w:rFonts w:ascii="Segoe UI" w:hAnsi="Segoe UI" w:cs="Segoe UI"/>
          <w:sz w:val="18"/>
          <w:szCs w:val="18"/>
          <w:lang w:eastAsia="hr-HR"/>
        </w:rPr>
      </w:pPr>
      <w:r w:rsidRPr="007A752C">
        <w:rPr>
          <w:rFonts w:ascii="Times New Roman" w:hAnsi="Times New Roman"/>
          <w:sz w:val="28"/>
          <w:szCs w:val="28"/>
          <w:lang w:eastAsia="hr-HR"/>
        </w:rPr>
        <w:t> </w:t>
      </w:r>
    </w:p>
    <w:p w14:paraId="5F5EC3A4" w14:textId="77777777" w:rsidR="00835DC5" w:rsidRDefault="00835DC5" w:rsidP="00835DC5">
      <w:pPr>
        <w:spacing w:line="276" w:lineRule="auto"/>
        <w:rPr>
          <w:sz w:val="22"/>
          <w:szCs w:val="22"/>
          <w:lang w:eastAsia="hr-HR"/>
        </w:rPr>
      </w:pPr>
      <w:r w:rsidRPr="001E234A">
        <w:rPr>
          <w:sz w:val="22"/>
          <w:szCs w:val="22"/>
          <w:lang w:eastAsia="hr-HR"/>
        </w:rPr>
        <w:t>Ugroženo područje je stanovništvo na cijelom teritoriju.</w:t>
      </w:r>
    </w:p>
    <w:p w14:paraId="51844FE1" w14:textId="77777777" w:rsidR="00835DC5" w:rsidRPr="007A752C" w:rsidRDefault="00835DC5" w:rsidP="00835DC5">
      <w:pPr>
        <w:spacing w:line="276" w:lineRule="auto"/>
        <w:rPr>
          <w:sz w:val="22"/>
          <w:szCs w:val="22"/>
        </w:rPr>
      </w:pPr>
    </w:p>
    <w:p w14:paraId="5BF95AC1" w14:textId="77777777" w:rsidR="00835DC5" w:rsidRDefault="00835DC5" w:rsidP="00835DC5">
      <w:pPr>
        <w:pStyle w:val="Razina4"/>
        <w:rPr>
          <w:lang w:val="hr-HR"/>
        </w:rPr>
      </w:pPr>
      <w:bookmarkStart w:id="183" w:name="_Toc82155979"/>
      <w:bookmarkStart w:id="184" w:name="_Toc225768607"/>
      <w:r w:rsidRPr="007A752C">
        <w:rPr>
          <w:lang w:val="hr-HR"/>
        </w:rPr>
        <w:t>Ugroženo stanovništvo, ekonomski i politički uvjeti</w:t>
      </w:r>
      <w:bookmarkEnd w:id="183"/>
      <w:bookmarkEnd w:id="184"/>
    </w:p>
    <w:p w14:paraId="081B8D29" w14:textId="77777777" w:rsidR="00835DC5" w:rsidRDefault="00835DC5" w:rsidP="00835DC5">
      <w:pPr>
        <w:rPr>
          <w:lang w:eastAsia="hr-HR"/>
        </w:rPr>
      </w:pPr>
    </w:p>
    <w:p w14:paraId="240318B7" w14:textId="77777777" w:rsidR="00835DC5" w:rsidRDefault="00835DC5" w:rsidP="00835DC5">
      <w:pPr>
        <w:pStyle w:val="Opisslike"/>
      </w:pPr>
    </w:p>
    <w:p w14:paraId="25D7EE83" w14:textId="257F6538" w:rsidR="00835DC5" w:rsidRDefault="00835DC5" w:rsidP="00835DC5">
      <w:pPr>
        <w:pStyle w:val="Opisslike"/>
        <w:rPr>
          <w:rFonts w:eastAsia="SimSun"/>
          <w:i/>
          <w:szCs w:val="24"/>
          <w:shd w:val="clear" w:color="auto" w:fill="FFFFFF"/>
          <w:lang w:val="en-US" w:eastAsia="hr-HR"/>
        </w:rPr>
      </w:pPr>
      <w:r>
        <w:t xml:space="preserve">Grafički prikaz </w:t>
      </w:r>
      <w:r w:rsidR="005F62E4">
        <w:t>27</w:t>
      </w:r>
      <w:r w:rsidRPr="00980814">
        <w:rPr>
          <w:rFonts w:eastAsia="SimSun"/>
          <w:shd w:val="clear" w:color="auto" w:fill="FFFFFF"/>
          <w:lang w:val="en-US" w:eastAsia="hr-HR"/>
        </w:rPr>
        <w:t>:</w:t>
      </w:r>
      <w:r w:rsidRPr="00980814">
        <w:t xml:space="preserve"> </w:t>
      </w:r>
      <w:r w:rsidRPr="00980814">
        <w:rPr>
          <w:rFonts w:eastAsia="SimSun"/>
          <w:shd w:val="clear" w:color="auto" w:fill="FFFFFF"/>
          <w:lang w:val="en-US" w:eastAsia="hr-HR"/>
        </w:rPr>
        <w:t>Ukupan broj prijava oboljelih od gripe prema županijama u sezoni 2023./2024.</w:t>
      </w:r>
    </w:p>
    <w:p w14:paraId="67E5DCBF" w14:textId="77777777" w:rsidR="00835DC5" w:rsidRDefault="00835DC5" w:rsidP="00835DC5">
      <w:pPr>
        <w:pStyle w:val="BezproredaChar"/>
        <w:jc w:val="center"/>
        <w:rPr>
          <w:rFonts w:ascii="Calibri" w:eastAsia="SimSun" w:hAnsi="Calibri"/>
          <w:bCs/>
          <w:i/>
          <w:szCs w:val="24"/>
          <w:shd w:val="clear" w:color="auto" w:fill="FFFFFF"/>
          <w:lang w:val="en-US" w:eastAsia="hr-HR"/>
        </w:rPr>
      </w:pPr>
      <w:r>
        <w:rPr>
          <w:noProof/>
          <w:lang w:val="en-US"/>
        </w:rPr>
        <w:drawing>
          <wp:inline distT="0" distB="0" distL="0" distR="0" wp14:anchorId="20B2C7CC" wp14:editId="05A79516">
            <wp:extent cx="5117965" cy="2238375"/>
            <wp:effectExtent l="57150" t="57150" r="83185" b="66675"/>
            <wp:docPr id="1138117720" name="Slika 1" descr="Slika na kojoj se prikazuje tekst, snimka zaslona, dijagram, c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17720" name="Slika 1" descr="Slika na kojoj se prikazuje tekst, snimka zaslona, dijagram, crta&#10;&#10;Opis je automatski generir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5733" cy="22417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527E53" w14:textId="77777777" w:rsidR="00835DC5" w:rsidRPr="00402C31" w:rsidRDefault="00835DC5" w:rsidP="00835DC5">
      <w:pPr>
        <w:pStyle w:val="Opisslike"/>
        <w:rPr>
          <w:rFonts w:eastAsia="SimSun"/>
          <w:shd w:val="clear" w:color="auto" w:fill="FFFFFF"/>
          <w:lang w:val="en-US"/>
        </w:rPr>
      </w:pPr>
      <w:r w:rsidRPr="00980814">
        <w:rPr>
          <w:rFonts w:eastAsia="SimSun"/>
          <w:shd w:val="clear" w:color="auto" w:fill="FFFFFF"/>
          <w:lang w:val="en-US"/>
        </w:rPr>
        <w:t>Izvor: Hrvatski zavod za javno zdravstvo,</w:t>
      </w:r>
      <w:r w:rsidRPr="00980814">
        <w:t xml:space="preserve"> </w:t>
      </w:r>
      <w:r w:rsidRPr="00980814">
        <w:rPr>
          <w:rFonts w:eastAsia="SimSun"/>
          <w:shd w:val="clear" w:color="auto" w:fill="FFFFFF"/>
          <w:lang w:val="en-US"/>
        </w:rPr>
        <w:t xml:space="preserve">Gripa u Hrvatskoj u sezoni </w:t>
      </w:r>
      <w:proofErr w:type="gramStart"/>
      <w:r w:rsidRPr="00980814">
        <w:rPr>
          <w:rFonts w:eastAsia="SimSun"/>
          <w:shd w:val="clear" w:color="auto" w:fill="FFFFFF"/>
          <w:lang w:val="en-US"/>
        </w:rPr>
        <w:t>2023./</w:t>
      </w:r>
      <w:proofErr w:type="gramEnd"/>
      <w:r w:rsidRPr="00980814">
        <w:rPr>
          <w:rFonts w:eastAsia="SimSun"/>
          <w:shd w:val="clear" w:color="auto" w:fill="FFFFFF"/>
          <w:lang w:val="en-US"/>
        </w:rPr>
        <w:t>2024. (22. tjedan 2024.)</w:t>
      </w:r>
    </w:p>
    <w:p w14:paraId="0FC5286C" w14:textId="77777777" w:rsidR="00835DC5" w:rsidRPr="001E234A" w:rsidRDefault="00835DC5" w:rsidP="00835DC5">
      <w:pPr>
        <w:rPr>
          <w:lang w:eastAsia="hr-HR"/>
        </w:rPr>
      </w:pPr>
    </w:p>
    <w:p w14:paraId="19AC6ADD" w14:textId="77777777" w:rsidR="00835DC5" w:rsidRDefault="00835DC5" w:rsidP="00835DC5">
      <w:pPr>
        <w:tabs>
          <w:tab w:val="left" w:pos="3300"/>
        </w:tabs>
        <w:spacing w:line="276" w:lineRule="auto"/>
        <w:rPr>
          <w:sz w:val="22"/>
          <w:szCs w:val="22"/>
        </w:rPr>
      </w:pPr>
      <w:r w:rsidRPr="001E234A">
        <w:rPr>
          <w:sz w:val="22"/>
          <w:szCs w:val="22"/>
        </w:rPr>
        <w:t xml:space="preserve">Posebice je opasna za starije osobe i djecu što potvrđuje porast broja komplikacija i čak pet puta veći broj hospitalizacija takvih pacijenata. Kod djece mogu izazvati  – upalu srednjeg uha, a kod, odraslih čak tri vrste upale pluća – virusnu s izrazito visokom smrtnošću, potom virusno-bakterijsku sa smrtnošću do 15 % ,a najlakši oblik pneumonije uzrokovan bakterijama ima mortalitet od također visokih 7 %. </w:t>
      </w:r>
    </w:p>
    <w:p w14:paraId="13DEE037" w14:textId="77777777" w:rsidR="00B27F6B" w:rsidRPr="001E234A" w:rsidRDefault="00B27F6B" w:rsidP="00835DC5">
      <w:pPr>
        <w:tabs>
          <w:tab w:val="left" w:pos="3300"/>
        </w:tabs>
        <w:spacing w:line="276" w:lineRule="auto"/>
        <w:rPr>
          <w:sz w:val="22"/>
          <w:szCs w:val="22"/>
        </w:rPr>
      </w:pPr>
    </w:p>
    <w:p w14:paraId="068C5989" w14:textId="77777777" w:rsidR="00835DC5" w:rsidRPr="001E234A" w:rsidRDefault="00835DC5" w:rsidP="00835DC5">
      <w:pPr>
        <w:tabs>
          <w:tab w:val="left" w:pos="3300"/>
        </w:tabs>
        <w:spacing w:line="276" w:lineRule="auto"/>
        <w:rPr>
          <w:sz w:val="22"/>
          <w:szCs w:val="22"/>
        </w:rPr>
      </w:pPr>
      <w:r w:rsidRPr="001E234A">
        <w:rPr>
          <w:sz w:val="22"/>
          <w:szCs w:val="22"/>
        </w:rPr>
        <w:t xml:space="preserve"> Epidemija gripe osim zdravstvenih učinaka ima i vrlo negativne ekonomske posljedice. </w:t>
      </w:r>
    </w:p>
    <w:p w14:paraId="5153878E" w14:textId="77777777" w:rsidR="00835DC5" w:rsidRDefault="00835DC5" w:rsidP="00835DC5">
      <w:pPr>
        <w:tabs>
          <w:tab w:val="left" w:pos="3300"/>
        </w:tabs>
        <w:spacing w:line="276" w:lineRule="auto"/>
        <w:rPr>
          <w:sz w:val="22"/>
          <w:szCs w:val="22"/>
        </w:rPr>
      </w:pPr>
      <w:r w:rsidRPr="001E234A">
        <w:rPr>
          <w:sz w:val="22"/>
          <w:szCs w:val="22"/>
        </w:rPr>
        <w:t>Prema procjenama smatra se da se godišnje zbog gripe gubi oko 700 000 radnih dana, najmanje je 2 puta veća opterećenost zdravstvenog sustava i bolnica, znatno je povećana je potrošnja lijekova, a 75% nepotrebnih vrlo skupih antibiotika potroši se upravo neopravdano u sezoni gripe.</w:t>
      </w:r>
    </w:p>
    <w:p w14:paraId="0C842190" w14:textId="77777777" w:rsidR="00835DC5" w:rsidRPr="00A445CA" w:rsidRDefault="00835DC5" w:rsidP="00835DC5">
      <w:pPr>
        <w:tabs>
          <w:tab w:val="left" w:pos="3300"/>
        </w:tabs>
        <w:spacing w:line="276" w:lineRule="auto"/>
        <w:rPr>
          <w:sz w:val="22"/>
          <w:szCs w:val="22"/>
        </w:rPr>
      </w:pPr>
      <w:r>
        <w:rPr>
          <w:sz w:val="22"/>
          <w:szCs w:val="22"/>
        </w:rPr>
        <w:tab/>
      </w:r>
    </w:p>
    <w:p w14:paraId="44085606" w14:textId="5673ED69" w:rsidR="00835DC5" w:rsidRPr="00402C31" w:rsidRDefault="00835DC5" w:rsidP="00835DC5">
      <w:pPr>
        <w:pStyle w:val="Opisslike"/>
        <w:rPr>
          <w:lang w:val="en-US" w:eastAsia="en-US"/>
        </w:rPr>
      </w:pPr>
      <w:r w:rsidRPr="00402C31">
        <w:rPr>
          <w:lang w:eastAsia="hr-HR"/>
        </w:rPr>
        <w:t xml:space="preserve">Tablica </w:t>
      </w:r>
      <w:r w:rsidRPr="00402C31">
        <w:rPr>
          <w:lang w:eastAsia="hr-HR"/>
        </w:rPr>
        <w:fldChar w:fldCharType="begin"/>
      </w:r>
      <w:r w:rsidRPr="00402C31">
        <w:rPr>
          <w:lang w:eastAsia="hr-HR"/>
        </w:rPr>
        <w:instrText xml:space="preserve"> SEQ Tablica \* ARABIC </w:instrText>
      </w:r>
      <w:r w:rsidRPr="00402C31">
        <w:rPr>
          <w:lang w:eastAsia="hr-HR"/>
        </w:rPr>
        <w:fldChar w:fldCharType="separate"/>
      </w:r>
      <w:r w:rsidR="001C4072">
        <w:rPr>
          <w:noProof/>
          <w:lang w:eastAsia="hr-HR"/>
        </w:rPr>
        <w:t>54</w:t>
      </w:r>
      <w:r w:rsidRPr="00402C31">
        <w:rPr>
          <w:lang w:eastAsia="hr-HR"/>
        </w:rPr>
        <w:fldChar w:fldCharType="end"/>
      </w:r>
      <w:r w:rsidRPr="00402C31">
        <w:rPr>
          <w:lang w:val="en-US" w:eastAsia="en-US"/>
        </w:rPr>
        <w:t xml:space="preserve">: Epidemije </w:t>
      </w:r>
      <w:r>
        <w:rPr>
          <w:lang w:val="en-US" w:eastAsia="en-US"/>
        </w:rPr>
        <w:t>i</w:t>
      </w:r>
      <w:r w:rsidRPr="00402C31">
        <w:rPr>
          <w:lang w:val="en-US" w:eastAsia="en-US"/>
        </w:rPr>
        <w:t xml:space="preserve"> pandemije- rizične skupine stanovništva </w:t>
      </w:r>
      <w:r>
        <w:rPr>
          <w:lang w:val="en-US" w:eastAsia="en-US"/>
        </w:rPr>
        <w:t>Općine</w:t>
      </w:r>
    </w:p>
    <w:tbl>
      <w:tblPr>
        <w:tblStyle w:val="Reetkatablice11"/>
        <w:tblW w:w="9054" w:type="dxa"/>
        <w:jc w:val="center"/>
        <w:tblLayout w:type="fixed"/>
        <w:tblLook w:val="04A0" w:firstRow="1" w:lastRow="0" w:firstColumn="1" w:lastColumn="0" w:noHBand="0" w:noVBand="1"/>
      </w:tblPr>
      <w:tblGrid>
        <w:gridCol w:w="4340"/>
        <w:gridCol w:w="4714"/>
      </w:tblGrid>
      <w:tr w:rsidR="00835DC5" w:rsidRPr="00402C31" w14:paraId="3314D454" w14:textId="77777777" w:rsidTr="002F28C4">
        <w:trPr>
          <w:trHeight w:val="197"/>
          <w:jc w:val="center"/>
        </w:trPr>
        <w:tc>
          <w:tcPr>
            <w:tcW w:w="9054" w:type="dxa"/>
            <w:gridSpan w:val="2"/>
            <w:shd w:val="clear" w:color="auto" w:fill="D9D9D9" w:themeFill="background1" w:themeFillShade="D9"/>
            <w:hideMark/>
          </w:tcPr>
          <w:p w14:paraId="0ED8ED50" w14:textId="77777777" w:rsidR="00835DC5" w:rsidRPr="00402C31" w:rsidRDefault="00835DC5" w:rsidP="002F28C4">
            <w:pPr>
              <w:jc w:val="center"/>
              <w:rPr>
                <w:sz w:val="20"/>
                <w:szCs w:val="20"/>
                <w:lang w:eastAsia="en-US"/>
              </w:rPr>
            </w:pPr>
            <w:r w:rsidRPr="00402C31">
              <w:rPr>
                <w:sz w:val="20"/>
                <w:szCs w:val="20"/>
                <w:lang w:eastAsia="en-US"/>
              </w:rPr>
              <w:t>Rizične skupine</w:t>
            </w:r>
          </w:p>
        </w:tc>
      </w:tr>
      <w:tr w:rsidR="00835DC5" w:rsidRPr="00402C31" w14:paraId="02B4187F" w14:textId="77777777" w:rsidTr="002F28C4">
        <w:trPr>
          <w:trHeight w:val="312"/>
          <w:jc w:val="center"/>
        </w:trPr>
        <w:tc>
          <w:tcPr>
            <w:tcW w:w="4340" w:type="dxa"/>
            <w:shd w:val="clear" w:color="auto" w:fill="F2F2F2" w:themeFill="background1" w:themeFillShade="F2"/>
            <w:hideMark/>
          </w:tcPr>
          <w:p w14:paraId="4122722F" w14:textId="77777777" w:rsidR="00835DC5" w:rsidRPr="00402C31" w:rsidRDefault="00835DC5" w:rsidP="002F28C4">
            <w:pPr>
              <w:jc w:val="center"/>
              <w:rPr>
                <w:sz w:val="20"/>
                <w:szCs w:val="20"/>
                <w:lang w:eastAsia="en-US"/>
              </w:rPr>
            </w:pPr>
            <w:r w:rsidRPr="00402C31">
              <w:rPr>
                <w:sz w:val="20"/>
                <w:szCs w:val="20"/>
                <w:lang w:eastAsia="en-US"/>
              </w:rPr>
              <w:t>djeca i mladež do 1</w:t>
            </w:r>
            <w:r>
              <w:rPr>
                <w:sz w:val="20"/>
                <w:szCs w:val="20"/>
                <w:lang w:eastAsia="en-US"/>
              </w:rPr>
              <w:t>5</w:t>
            </w:r>
            <w:r w:rsidRPr="00402C31">
              <w:rPr>
                <w:sz w:val="20"/>
                <w:szCs w:val="20"/>
                <w:lang w:eastAsia="en-US"/>
              </w:rPr>
              <w:t xml:space="preserve"> godina</w:t>
            </w:r>
          </w:p>
        </w:tc>
        <w:tc>
          <w:tcPr>
            <w:tcW w:w="4714" w:type="dxa"/>
            <w:shd w:val="clear" w:color="auto" w:fill="F2F2F2" w:themeFill="background1" w:themeFillShade="F2"/>
            <w:hideMark/>
          </w:tcPr>
          <w:p w14:paraId="61833C7B" w14:textId="77777777" w:rsidR="00835DC5" w:rsidRPr="00402C31" w:rsidRDefault="00835DC5" w:rsidP="002F28C4">
            <w:pPr>
              <w:jc w:val="center"/>
              <w:rPr>
                <w:sz w:val="20"/>
                <w:szCs w:val="20"/>
                <w:lang w:eastAsia="en-US"/>
              </w:rPr>
            </w:pPr>
            <w:r w:rsidRPr="00402C31">
              <w:rPr>
                <w:sz w:val="20"/>
                <w:szCs w:val="20"/>
                <w:lang w:eastAsia="en-US"/>
              </w:rPr>
              <w:t>osobe starije od 60 godina</w:t>
            </w:r>
          </w:p>
        </w:tc>
      </w:tr>
      <w:tr w:rsidR="00835DC5" w:rsidRPr="00402C31" w14:paraId="74F903F7" w14:textId="77777777" w:rsidTr="002F28C4">
        <w:trPr>
          <w:trHeight w:val="318"/>
          <w:jc w:val="center"/>
        </w:trPr>
        <w:tc>
          <w:tcPr>
            <w:tcW w:w="4340" w:type="dxa"/>
          </w:tcPr>
          <w:p w14:paraId="521C837F" w14:textId="61F33576" w:rsidR="00835DC5" w:rsidRPr="005F3FF1" w:rsidRDefault="00410CFE" w:rsidP="002F28C4">
            <w:pPr>
              <w:jc w:val="center"/>
              <w:rPr>
                <w:color w:val="000000" w:themeColor="text1"/>
                <w:sz w:val="20"/>
                <w:szCs w:val="20"/>
                <w:lang w:eastAsia="en-US"/>
              </w:rPr>
            </w:pPr>
            <w:r>
              <w:rPr>
                <w:color w:val="000000" w:themeColor="text1"/>
                <w:sz w:val="20"/>
                <w:szCs w:val="20"/>
                <w:lang w:eastAsia="en-US"/>
              </w:rPr>
              <w:t>157</w:t>
            </w:r>
          </w:p>
        </w:tc>
        <w:tc>
          <w:tcPr>
            <w:tcW w:w="4714" w:type="dxa"/>
          </w:tcPr>
          <w:p w14:paraId="2AED844B" w14:textId="2CF9D031" w:rsidR="00835DC5" w:rsidRPr="005F3FF1" w:rsidRDefault="00410CFE" w:rsidP="002F28C4">
            <w:pPr>
              <w:jc w:val="center"/>
              <w:rPr>
                <w:color w:val="000000" w:themeColor="text1"/>
                <w:sz w:val="20"/>
                <w:szCs w:val="20"/>
                <w:lang w:eastAsia="en-US"/>
              </w:rPr>
            </w:pPr>
            <w:r>
              <w:rPr>
                <w:color w:val="000000" w:themeColor="text1"/>
                <w:sz w:val="20"/>
                <w:szCs w:val="20"/>
                <w:lang w:eastAsia="en-US"/>
              </w:rPr>
              <w:t>475</w:t>
            </w:r>
          </w:p>
        </w:tc>
      </w:tr>
    </w:tbl>
    <w:p w14:paraId="101A08F4" w14:textId="77777777" w:rsidR="00835DC5" w:rsidRPr="005B51E3" w:rsidRDefault="00835DC5" w:rsidP="00835DC5">
      <w:pPr>
        <w:jc w:val="center"/>
        <w:rPr>
          <w:b/>
          <w:bCs/>
          <w:iCs/>
          <w:color w:val="FF0000"/>
          <w:sz w:val="20"/>
        </w:rPr>
      </w:pPr>
      <w:r w:rsidRPr="005B51E3">
        <w:rPr>
          <w:b/>
          <w:bCs/>
          <w:iCs/>
          <w:sz w:val="20"/>
        </w:rPr>
        <w:t>Izvor: Državni zavod za statistiku, popis stanovništva 20</w:t>
      </w:r>
      <w:r>
        <w:rPr>
          <w:b/>
          <w:bCs/>
          <w:iCs/>
          <w:sz w:val="20"/>
        </w:rPr>
        <w:t>2</w:t>
      </w:r>
      <w:r w:rsidRPr="005B51E3">
        <w:rPr>
          <w:b/>
          <w:bCs/>
          <w:iCs/>
          <w:sz w:val="20"/>
        </w:rPr>
        <w:t>1. godine</w:t>
      </w:r>
    </w:p>
    <w:p w14:paraId="51D6339C" w14:textId="77777777" w:rsidR="00835DC5" w:rsidRDefault="00835DC5" w:rsidP="00835DC5">
      <w:pPr>
        <w:spacing w:line="276" w:lineRule="auto"/>
        <w:rPr>
          <w:rStyle w:val="normaltextrun"/>
          <w:color w:val="000000"/>
          <w:sz w:val="22"/>
          <w:szCs w:val="22"/>
          <w:shd w:val="clear" w:color="auto" w:fill="FFFFFF"/>
        </w:rPr>
      </w:pPr>
    </w:p>
    <w:p w14:paraId="2186BFA4" w14:textId="77777777" w:rsidR="00835DC5" w:rsidRPr="001E234A" w:rsidRDefault="00835DC5" w:rsidP="00835DC5">
      <w:pPr>
        <w:spacing w:line="276" w:lineRule="auto"/>
        <w:rPr>
          <w:rStyle w:val="normaltextrun"/>
          <w:color w:val="000000"/>
          <w:sz w:val="22"/>
          <w:szCs w:val="22"/>
          <w:shd w:val="clear" w:color="auto" w:fill="FFFFFF"/>
        </w:rPr>
      </w:pPr>
      <w:r w:rsidRPr="001E234A">
        <w:rPr>
          <w:rStyle w:val="normaltextrun"/>
          <w:color w:val="000000"/>
          <w:sz w:val="22"/>
          <w:szCs w:val="22"/>
          <w:shd w:val="clear" w:color="auto" w:fill="FFFFFF"/>
        </w:rPr>
        <w:t xml:space="preserve">Posljedice proistekle iz pandemijskog scenarija gripe mogu se sagledati sa aspekta: </w:t>
      </w:r>
    </w:p>
    <w:p w14:paraId="4972B37F" w14:textId="77777777" w:rsidR="00835DC5" w:rsidRPr="001E234A" w:rsidRDefault="00835DC5" w:rsidP="00D87AB4">
      <w:pPr>
        <w:pStyle w:val="Odlomakpopisa"/>
        <w:numPr>
          <w:ilvl w:val="0"/>
          <w:numId w:val="37"/>
        </w:numPr>
        <w:rPr>
          <w:rStyle w:val="normaltextrun"/>
          <w:color w:val="000000"/>
          <w:shd w:val="clear" w:color="auto" w:fill="FFFFFF"/>
        </w:rPr>
      </w:pPr>
      <w:r w:rsidRPr="001E234A">
        <w:rPr>
          <w:rStyle w:val="normaltextrun"/>
          <w:color w:val="000000"/>
          <w:shd w:val="clear" w:color="auto" w:fill="FFFFFF"/>
        </w:rPr>
        <w:t xml:space="preserve">socijalnih faktora, koji uključuju veličinu naše populacije, distribuciju visokorizičnih grupa u njoj te ponašanje i životni stil određenih grupa u populaciji; </w:t>
      </w:r>
    </w:p>
    <w:p w14:paraId="505CDC76" w14:textId="77777777" w:rsidR="00835DC5" w:rsidRPr="001E234A" w:rsidRDefault="00835DC5" w:rsidP="00D87AB4">
      <w:pPr>
        <w:pStyle w:val="Odlomakpopisa"/>
        <w:numPr>
          <w:ilvl w:val="0"/>
          <w:numId w:val="37"/>
        </w:numPr>
        <w:rPr>
          <w:rStyle w:val="normaltextrun"/>
          <w:color w:val="000000"/>
          <w:shd w:val="clear" w:color="auto" w:fill="FFFFFF"/>
        </w:rPr>
      </w:pPr>
      <w:r w:rsidRPr="001E234A">
        <w:rPr>
          <w:rStyle w:val="normaltextrun"/>
          <w:color w:val="000000"/>
          <w:shd w:val="clear" w:color="auto" w:fill="FFFFFF"/>
        </w:rPr>
        <w:t xml:space="preserve">tehničkih i znanstvenih faktora, koji podrazumijevaju implementaciju nadzora i mogućnosti da se identificira sumnjivi slučaj koji bi mogao oboljeti, mogućnosti i mehanizmi pristupačnosti teško dostupnim određenim grupama ljudi i mogućnost i prihvatljivost efektivnih preventivnih mjera, odnosno provedba profilaktičke, kao i kasnije suportivne terapije; </w:t>
      </w:r>
    </w:p>
    <w:p w14:paraId="15828618" w14:textId="77777777" w:rsidR="00835DC5" w:rsidRPr="001E234A" w:rsidRDefault="00835DC5" w:rsidP="00D87AB4">
      <w:pPr>
        <w:pStyle w:val="Odlomakpopisa"/>
        <w:numPr>
          <w:ilvl w:val="0"/>
          <w:numId w:val="37"/>
        </w:numPr>
        <w:rPr>
          <w:rStyle w:val="normaltextrun"/>
          <w:color w:val="000000"/>
          <w:shd w:val="clear" w:color="auto" w:fill="FFFFFF"/>
        </w:rPr>
      </w:pPr>
      <w:r w:rsidRPr="001E234A">
        <w:rPr>
          <w:rStyle w:val="normaltextrun"/>
          <w:color w:val="000000"/>
          <w:shd w:val="clear" w:color="auto" w:fill="FFFFFF"/>
        </w:rPr>
        <w:t xml:space="preserve">ekonomskih faktora, koji podrazumijevaju u opisu direktne i indirektne financijske troškove kao što su utjecaj na kućni proračun, troškovi hospitalizacija te potencijalni utjecaj na trgovinu i turizam i ostale zavisne i nezavisne grane iz ekonomske branše; </w:t>
      </w:r>
    </w:p>
    <w:p w14:paraId="4B5EF76C" w14:textId="77777777" w:rsidR="00835DC5" w:rsidRPr="001E234A" w:rsidRDefault="00835DC5" w:rsidP="00D87AB4">
      <w:pPr>
        <w:pStyle w:val="Odlomakpopisa"/>
        <w:numPr>
          <w:ilvl w:val="0"/>
          <w:numId w:val="37"/>
        </w:numPr>
        <w:rPr>
          <w:rStyle w:val="normaltextrun"/>
          <w:color w:val="000000"/>
          <w:shd w:val="clear" w:color="auto" w:fill="FFFFFF"/>
        </w:rPr>
      </w:pPr>
      <w:r w:rsidRPr="001E234A">
        <w:rPr>
          <w:rStyle w:val="normaltextrun"/>
          <w:color w:val="000000"/>
          <w:shd w:val="clear" w:color="auto" w:fill="FFFFFF"/>
        </w:rPr>
        <w:t xml:space="preserve">etičkih faktora, koji podrazumijevaju osobnu privatnost, upotreba neodobrenih proizvoda, utjecaj na transparentnost; </w:t>
      </w:r>
    </w:p>
    <w:p w14:paraId="1546C6A0" w14:textId="77777777" w:rsidR="00835DC5" w:rsidRPr="001E234A" w:rsidRDefault="00835DC5" w:rsidP="00D87AB4">
      <w:pPr>
        <w:pStyle w:val="Odlomakpopisa"/>
        <w:numPr>
          <w:ilvl w:val="0"/>
          <w:numId w:val="37"/>
        </w:numPr>
        <w:rPr>
          <w:rStyle w:val="normaltextrun"/>
          <w:color w:val="000000"/>
          <w:shd w:val="clear" w:color="auto" w:fill="FFFFFF"/>
        </w:rPr>
      </w:pPr>
      <w:r w:rsidRPr="001E234A">
        <w:rPr>
          <w:rStyle w:val="normaltextrun"/>
          <w:color w:val="000000"/>
          <w:shd w:val="clear" w:color="auto" w:fill="FFFFFF"/>
        </w:rPr>
        <w:t>političkih faktora, koji podrazumijevaju reakciju i odgovor zakonskih nosioca u zdravstvu  i medija,  kapacitiranost Vlade i ostalih nižih struktura u odgovoru na upravljanje u krizi.</w:t>
      </w:r>
    </w:p>
    <w:p w14:paraId="573E9A2D" w14:textId="77777777" w:rsidR="00835DC5" w:rsidRPr="007A752C" w:rsidRDefault="00835DC5" w:rsidP="00835DC5">
      <w:pPr>
        <w:spacing w:line="276" w:lineRule="auto"/>
        <w:rPr>
          <w:sz w:val="22"/>
          <w:szCs w:val="22"/>
        </w:rPr>
      </w:pPr>
    </w:p>
    <w:p w14:paraId="17AD9714" w14:textId="77777777" w:rsidR="00835DC5" w:rsidRPr="007A752C" w:rsidRDefault="00835DC5" w:rsidP="00835DC5">
      <w:pPr>
        <w:pStyle w:val="Razina3"/>
        <w:rPr>
          <w:lang w:val="hr-HR"/>
        </w:rPr>
      </w:pPr>
      <w:bookmarkStart w:id="185" w:name="_Toc82155980"/>
      <w:bookmarkStart w:id="186" w:name="_Toc225768608"/>
      <w:r w:rsidRPr="007A752C">
        <w:rPr>
          <w:lang w:val="hr-HR"/>
        </w:rPr>
        <w:t>Uzrok</w:t>
      </w:r>
      <w:bookmarkEnd w:id="185"/>
      <w:bookmarkEnd w:id="186"/>
    </w:p>
    <w:p w14:paraId="79898EDD" w14:textId="77777777" w:rsidR="00835DC5" w:rsidRPr="007A752C" w:rsidRDefault="00835DC5" w:rsidP="00835DC5">
      <w:pPr>
        <w:rPr>
          <w:lang w:eastAsia="en-US"/>
        </w:rPr>
      </w:pPr>
    </w:p>
    <w:p w14:paraId="2D3AA1C2" w14:textId="77777777" w:rsidR="00835DC5" w:rsidRPr="001E234A" w:rsidRDefault="00835DC5" w:rsidP="00835DC5">
      <w:pPr>
        <w:spacing w:line="276" w:lineRule="auto"/>
        <w:rPr>
          <w:rStyle w:val="normaltextrun"/>
          <w:color w:val="000000"/>
          <w:sz w:val="22"/>
          <w:szCs w:val="22"/>
          <w:shd w:val="clear" w:color="auto" w:fill="FFFFFF"/>
        </w:rPr>
      </w:pPr>
      <w:r w:rsidRPr="001E234A">
        <w:rPr>
          <w:rStyle w:val="normaltextrun"/>
          <w:color w:val="000000"/>
          <w:sz w:val="22"/>
          <w:szCs w:val="22"/>
          <w:shd w:val="clear" w:color="auto" w:fill="FFFFFF"/>
        </w:rPr>
        <w:t>Virus influence koji je iznenada mutirao i koji nije bio sastavni dio uobičajenog sezonskog cjepiva protiv gripe uzrokovao je pandemiju. Cjepivo  je odlukom Ministarstva zdravstva  nabavljeno za odgovarajuću sezonu gripe po preporuci Svjetske zdravstvene organizacije.</w:t>
      </w:r>
    </w:p>
    <w:p w14:paraId="3D5C517D" w14:textId="77777777" w:rsidR="00835DC5" w:rsidRPr="007A752C" w:rsidRDefault="00835DC5" w:rsidP="00835DC5">
      <w:pPr>
        <w:spacing w:line="276" w:lineRule="auto"/>
        <w:rPr>
          <w:lang w:eastAsia="en-US"/>
        </w:rPr>
      </w:pPr>
    </w:p>
    <w:p w14:paraId="19AF033A" w14:textId="77777777" w:rsidR="00835DC5" w:rsidRPr="007A752C" w:rsidRDefault="00835DC5" w:rsidP="00835DC5">
      <w:pPr>
        <w:pStyle w:val="Razina4"/>
        <w:rPr>
          <w:lang w:val="hr-HR"/>
        </w:rPr>
      </w:pPr>
      <w:bookmarkStart w:id="187" w:name="_Toc82155981"/>
      <w:bookmarkStart w:id="188" w:name="_Toc225768609"/>
      <w:r w:rsidRPr="007A752C">
        <w:rPr>
          <w:lang w:val="hr-HR"/>
        </w:rPr>
        <w:t>Razvoj događaja koji je prethodio velikoj nesreći</w:t>
      </w:r>
      <w:bookmarkEnd w:id="187"/>
      <w:bookmarkEnd w:id="188"/>
    </w:p>
    <w:p w14:paraId="6A1B813D" w14:textId="77777777" w:rsidR="00835DC5" w:rsidRPr="007A752C" w:rsidRDefault="00835DC5" w:rsidP="00835DC5">
      <w:pPr>
        <w:spacing w:line="276" w:lineRule="auto"/>
        <w:rPr>
          <w:sz w:val="22"/>
          <w:szCs w:val="22"/>
        </w:rPr>
      </w:pPr>
    </w:p>
    <w:p w14:paraId="3C39F1B4" w14:textId="77777777" w:rsidR="00835DC5" w:rsidRPr="00F65A65" w:rsidRDefault="00835DC5" w:rsidP="00835DC5"/>
    <w:p w14:paraId="15FA597D" w14:textId="77777777" w:rsidR="00835DC5" w:rsidRDefault="00835DC5" w:rsidP="00835DC5">
      <w:pPr>
        <w:rPr>
          <w:szCs w:val="24"/>
        </w:rPr>
      </w:pPr>
      <w:r w:rsidRPr="00402C31">
        <w:rPr>
          <w:color w:val="000000"/>
          <w:sz w:val="22"/>
          <w:szCs w:val="22"/>
          <w:shd w:val="clear" w:color="auto" w:fill="FFFFFF"/>
        </w:rPr>
        <w:t>Od prvih slučajeve gripe u Republici Hrvatskoj  pa do danas laboratorijski ih je potvrđeno više stotina. Stvarni broj osoba oboljelih od gripe trenutno je znatno veći i kreće se oko 14000 i više. S obzirom da se broj oboljelih od gripe širi geometrijskom progresijom, vrlo je vjerojatno da će u slijedećih par tjedana taj broj znatnije porasti.  </w:t>
      </w:r>
    </w:p>
    <w:p w14:paraId="4047D4BF" w14:textId="77777777" w:rsidR="00835DC5" w:rsidRDefault="00835DC5" w:rsidP="00835DC5">
      <w:pPr>
        <w:rPr>
          <w:szCs w:val="24"/>
        </w:rPr>
      </w:pPr>
    </w:p>
    <w:p w14:paraId="1EB9700A" w14:textId="77777777" w:rsidR="00835DC5" w:rsidRDefault="00835DC5" w:rsidP="00835DC5">
      <w:pPr>
        <w:jc w:val="center"/>
        <w:rPr>
          <w:b/>
          <w:bCs/>
          <w:iCs/>
          <w:sz w:val="20"/>
        </w:rPr>
      </w:pPr>
    </w:p>
    <w:p w14:paraId="4B0C0281" w14:textId="77777777" w:rsidR="00835DC5" w:rsidRPr="005B51E3" w:rsidRDefault="00835DC5" w:rsidP="001B155D">
      <w:pPr>
        <w:rPr>
          <w:b/>
          <w:bCs/>
          <w:iCs/>
          <w:sz w:val="20"/>
        </w:rPr>
      </w:pPr>
    </w:p>
    <w:p w14:paraId="26C8E4A8" w14:textId="77777777" w:rsidR="00835DC5" w:rsidRPr="00A26E17" w:rsidRDefault="00835DC5" w:rsidP="00835DC5">
      <w:pPr>
        <w:pStyle w:val="Razina4"/>
      </w:pPr>
      <w:bookmarkStart w:id="189" w:name="_Toc78272363"/>
      <w:bookmarkStart w:id="190" w:name="_Toc82155982"/>
      <w:bookmarkStart w:id="191" w:name="_Toc225768610"/>
      <w:r w:rsidRPr="00A26E17">
        <w:t>Okidač koji je uzrokovao katastrofu</w:t>
      </w:r>
      <w:bookmarkEnd w:id="189"/>
      <w:bookmarkEnd w:id="190"/>
      <w:bookmarkEnd w:id="191"/>
    </w:p>
    <w:p w14:paraId="03F8DA0D" w14:textId="77777777" w:rsidR="00835DC5" w:rsidRPr="00A26E17" w:rsidRDefault="00835DC5" w:rsidP="00835DC5">
      <w:pPr>
        <w:rPr>
          <w:szCs w:val="24"/>
        </w:rPr>
      </w:pPr>
    </w:p>
    <w:p w14:paraId="7CD1D01A" w14:textId="77777777" w:rsidR="00835DC5" w:rsidRPr="00BC63BB" w:rsidRDefault="00835DC5" w:rsidP="00835DC5">
      <w:pPr>
        <w:spacing w:line="276" w:lineRule="auto"/>
        <w:rPr>
          <w:sz w:val="22"/>
          <w:szCs w:val="22"/>
        </w:rPr>
      </w:pPr>
      <w:r w:rsidRPr="00BC63BB">
        <w:rPr>
          <w:sz w:val="22"/>
          <w:szCs w:val="22"/>
        </w:rPr>
        <w:t>Porast temperature zraka vrlo je često praćen i visokim postotkom vlage u zraku što dodatno otežava prilagodbu organizma na visoke temperature.</w:t>
      </w:r>
    </w:p>
    <w:p w14:paraId="18297C2B" w14:textId="77777777" w:rsidR="00835DC5" w:rsidRPr="00BC63BB" w:rsidRDefault="00835DC5" w:rsidP="00835DC5">
      <w:pPr>
        <w:spacing w:line="276" w:lineRule="auto"/>
        <w:rPr>
          <w:sz w:val="22"/>
          <w:szCs w:val="22"/>
        </w:rPr>
      </w:pPr>
    </w:p>
    <w:p w14:paraId="0A8D47E1" w14:textId="77777777" w:rsidR="00835DC5" w:rsidRPr="00BC63BB" w:rsidRDefault="00835DC5" w:rsidP="00835DC5">
      <w:pPr>
        <w:spacing w:line="276" w:lineRule="auto"/>
        <w:rPr>
          <w:sz w:val="22"/>
          <w:szCs w:val="22"/>
        </w:rPr>
      </w:pPr>
      <w:r w:rsidRPr="00BC63BB">
        <w:rPr>
          <w:sz w:val="22"/>
          <w:szCs w:val="22"/>
        </w:rPr>
        <w:t>Toplotni udar, preciznije, nastaje zbog (često naglog) prekomjernog povišenja tjelesne temperature i nemogućnosti organizma da temperaturu održi u normalnim granicama. Ignoriranje upozorenja o pojavi toplinskih valova značajno utječe na stanovništvo te stočni fond i poljoprivredni urod. Ne provođenje pravovremenih mjera zaštite rezultira simptomima toplotnog udara kod stanovništva te stočnog fonda i propadanja uroda. Posljedice se javljaju boravkom stanovništva na direktnom suncu te u zatvorenim prostorijama koje nemaju adekvatan rashladni sistem, toplinskim pogonima i sl., odnosno nema potrebnog prozračivanja ili provjetravanja posebno u uvjetima visoke vlage u zraku.</w:t>
      </w:r>
    </w:p>
    <w:p w14:paraId="690B3670" w14:textId="77777777" w:rsidR="00835DC5" w:rsidRPr="00BC63BB" w:rsidRDefault="00835DC5" w:rsidP="00835DC5">
      <w:pPr>
        <w:spacing w:line="276" w:lineRule="auto"/>
        <w:rPr>
          <w:sz w:val="22"/>
          <w:szCs w:val="22"/>
        </w:rPr>
      </w:pPr>
    </w:p>
    <w:p w14:paraId="6E344D43" w14:textId="77777777" w:rsidR="00835DC5" w:rsidRDefault="00835DC5" w:rsidP="00835DC5">
      <w:pPr>
        <w:spacing w:line="276" w:lineRule="auto"/>
        <w:rPr>
          <w:sz w:val="22"/>
          <w:szCs w:val="22"/>
        </w:rPr>
      </w:pPr>
      <w:r w:rsidRPr="00BC63BB">
        <w:rPr>
          <w:sz w:val="22"/>
          <w:szCs w:val="22"/>
        </w:rPr>
        <w:t>Velika količina vlage u zraku opasna je kako za ljudski, tako i za životinjski organizam jer sprječava isparavanje vode s kože što je važno za hlađenje organizma. Također, nagli izlasci iz previše rashlađenih prostora, pogotovo automobila dovode do stanja šoka organizma radi prekratkog vremena prilagodbe na nagle promjene temperature.</w:t>
      </w:r>
    </w:p>
    <w:p w14:paraId="6784F6BA" w14:textId="77777777" w:rsidR="00835DC5" w:rsidRPr="007A752C" w:rsidRDefault="00835DC5" w:rsidP="00835DC5">
      <w:pPr>
        <w:spacing w:line="276" w:lineRule="auto"/>
        <w:rPr>
          <w:sz w:val="22"/>
          <w:szCs w:val="22"/>
        </w:rPr>
      </w:pPr>
    </w:p>
    <w:p w14:paraId="72FA3348" w14:textId="77777777" w:rsidR="00835DC5" w:rsidRPr="007A752C" w:rsidRDefault="00835DC5" w:rsidP="00835DC5">
      <w:pPr>
        <w:pStyle w:val="Razina3"/>
        <w:rPr>
          <w:lang w:val="hr-HR"/>
        </w:rPr>
      </w:pPr>
      <w:bookmarkStart w:id="192" w:name="_Toc82155983"/>
      <w:bookmarkStart w:id="193" w:name="_Toc225768611"/>
      <w:r w:rsidRPr="007A752C">
        <w:rPr>
          <w:lang w:val="hr-HR"/>
        </w:rPr>
        <w:t>Opis događaja</w:t>
      </w:r>
      <w:bookmarkEnd w:id="192"/>
      <w:bookmarkEnd w:id="193"/>
    </w:p>
    <w:p w14:paraId="038E38B6" w14:textId="77777777" w:rsidR="00835DC5" w:rsidRDefault="00835DC5" w:rsidP="00835DC5">
      <w:pPr>
        <w:spacing w:line="276" w:lineRule="auto"/>
        <w:rPr>
          <w:sz w:val="22"/>
          <w:szCs w:val="22"/>
        </w:rPr>
      </w:pPr>
    </w:p>
    <w:p w14:paraId="022252CC" w14:textId="77777777" w:rsidR="00835DC5" w:rsidRPr="001E234A" w:rsidRDefault="00835DC5" w:rsidP="00835DC5">
      <w:pPr>
        <w:spacing w:line="276" w:lineRule="auto"/>
        <w:rPr>
          <w:sz w:val="22"/>
          <w:szCs w:val="22"/>
        </w:rPr>
      </w:pPr>
      <w:r w:rsidRPr="001E234A">
        <w:rPr>
          <w:sz w:val="22"/>
          <w:szCs w:val="22"/>
        </w:rPr>
        <w:t>Iznenadna i neočekivana genska mutacija virusa influence i mogućnost njegovog povoljnog i brzog širenja osnovna je pretpostavka kao okidač za nastanak pandemije koji u bilo kojem trenutku može izmaći kontroli i pretvoriti se u događaj katastrofalnih razmjera.</w:t>
      </w:r>
    </w:p>
    <w:p w14:paraId="79CF03D1" w14:textId="77777777" w:rsidR="00835DC5" w:rsidRDefault="00835DC5" w:rsidP="00835DC5">
      <w:pPr>
        <w:spacing w:line="276" w:lineRule="auto"/>
        <w:rPr>
          <w:sz w:val="22"/>
          <w:szCs w:val="22"/>
        </w:rPr>
      </w:pPr>
      <w:r w:rsidRPr="001E234A">
        <w:rPr>
          <w:sz w:val="22"/>
          <w:szCs w:val="22"/>
        </w:rPr>
        <w:t>Uzrok pandemije je virus influence koji je iznenada mutirao te nije bio sastavni dio uobičajenog sezonskog cjepiva protiv gripe koje je odlukom Ministarstva zdravstva nabavljeno za odgovarajuću sezonu gripe po preporuci Svjetske zdravstvene organizacije.</w:t>
      </w:r>
    </w:p>
    <w:p w14:paraId="15D27379" w14:textId="77777777" w:rsidR="00835DC5" w:rsidRPr="007A752C" w:rsidRDefault="00835DC5" w:rsidP="00835DC5">
      <w:pPr>
        <w:spacing w:line="276" w:lineRule="auto"/>
        <w:rPr>
          <w:sz w:val="22"/>
          <w:szCs w:val="22"/>
        </w:rPr>
      </w:pPr>
    </w:p>
    <w:p w14:paraId="45A4ADD1" w14:textId="77777777" w:rsidR="00835DC5" w:rsidRPr="007A752C" w:rsidRDefault="00835DC5" w:rsidP="00835DC5">
      <w:pPr>
        <w:pStyle w:val="Razina3"/>
        <w:rPr>
          <w:lang w:val="hr-HR"/>
        </w:rPr>
      </w:pPr>
      <w:bookmarkStart w:id="194" w:name="_Toc82155984"/>
      <w:bookmarkStart w:id="195" w:name="_Toc225768612"/>
      <w:r w:rsidRPr="007A752C">
        <w:rPr>
          <w:lang w:val="hr-HR"/>
        </w:rPr>
        <w:t>Matrice rizika</w:t>
      </w:r>
      <w:bookmarkEnd w:id="194"/>
      <w:bookmarkEnd w:id="195"/>
    </w:p>
    <w:p w14:paraId="59AD01FE" w14:textId="77777777" w:rsidR="00835DC5" w:rsidRPr="007A752C" w:rsidRDefault="00835DC5" w:rsidP="00835DC5">
      <w:pPr>
        <w:spacing w:line="276" w:lineRule="auto"/>
        <w:rPr>
          <w:sz w:val="22"/>
          <w:szCs w:val="22"/>
        </w:rPr>
      </w:pPr>
    </w:p>
    <w:p w14:paraId="5D3249A9" w14:textId="77777777" w:rsidR="00835DC5" w:rsidRDefault="00835DC5" w:rsidP="00835DC5">
      <w:pPr>
        <w:pStyle w:val="Razina4"/>
        <w:rPr>
          <w:lang w:val="hr-HR"/>
        </w:rPr>
      </w:pPr>
      <w:bookmarkStart w:id="196" w:name="_Toc82155985"/>
      <w:bookmarkStart w:id="197" w:name="_Toc225768613"/>
      <w:r w:rsidRPr="007A752C">
        <w:rPr>
          <w:lang w:val="hr-HR"/>
        </w:rPr>
        <w:t>Vjerojatnost događaja</w:t>
      </w:r>
      <w:bookmarkEnd w:id="196"/>
      <w:bookmarkEnd w:id="197"/>
    </w:p>
    <w:p w14:paraId="6D40B0CF" w14:textId="77777777" w:rsidR="00835DC5" w:rsidRDefault="00835DC5" w:rsidP="00835DC5">
      <w:pPr>
        <w:rPr>
          <w:lang w:eastAsia="hr-HR"/>
        </w:rPr>
      </w:pPr>
    </w:p>
    <w:p w14:paraId="65CBDBED" w14:textId="77777777" w:rsidR="00835DC5" w:rsidRPr="00106A20" w:rsidRDefault="00835DC5" w:rsidP="00835DC5">
      <w:pPr>
        <w:rPr>
          <w:lang w:eastAsia="hr-HR"/>
        </w:rPr>
      </w:pPr>
      <w:r w:rsidRPr="00106A20">
        <w:rPr>
          <w:lang w:eastAsia="hr-HR"/>
        </w:rPr>
        <w:t>Takav događaj je zabilježen jednom u  godini pa se pretpostavlja da je vjerojatnost iznimno velika.</w:t>
      </w:r>
    </w:p>
    <w:p w14:paraId="58C0EE22" w14:textId="77777777" w:rsidR="00835DC5" w:rsidRPr="007A752C" w:rsidRDefault="00835DC5" w:rsidP="00835DC5">
      <w:pPr>
        <w:spacing w:line="276" w:lineRule="auto"/>
        <w:rPr>
          <w:sz w:val="22"/>
          <w:szCs w:val="22"/>
        </w:rPr>
      </w:pPr>
    </w:p>
    <w:p w14:paraId="7C7C82C9" w14:textId="37AF993C" w:rsidR="00835DC5" w:rsidRPr="007A752C" w:rsidRDefault="00835DC5" w:rsidP="00835DC5">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55</w:t>
      </w:r>
      <w:r w:rsidRPr="007A752C">
        <w:fldChar w:fldCharType="end"/>
      </w:r>
      <w:r w:rsidRPr="007A752C">
        <w:t>: Epidemije i pandemije, određivanje vjerojatnosti događaja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1559"/>
        <w:gridCol w:w="2835"/>
        <w:gridCol w:w="1843"/>
      </w:tblGrid>
      <w:tr w:rsidR="00835DC5" w:rsidRPr="007A752C" w14:paraId="24757E5C" w14:textId="77777777" w:rsidTr="002F28C4">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4FB26390" w14:textId="77777777" w:rsidR="00835DC5" w:rsidRPr="007A752C" w:rsidRDefault="00835DC5" w:rsidP="002F28C4">
            <w:pPr>
              <w:jc w:val="left"/>
              <w:rPr>
                <w:rFonts w:ascii="Calibri" w:hAnsi="Calibri"/>
                <w:lang w:eastAsia="hr-HR"/>
              </w:rPr>
            </w:pPr>
            <w:r w:rsidRPr="007A752C">
              <w:rPr>
                <w:rFonts w:ascii="Calibri" w:hAnsi="Calibri"/>
                <w:b/>
                <w:bCs/>
                <w:color w:val="000000" w:themeColor="text1"/>
                <w:sz w:val="20"/>
                <w:lang w:eastAsia="hr-HR"/>
              </w:rPr>
              <w:t xml:space="preserve">Kategorija </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9A25F9C" w14:textId="77777777" w:rsidR="00835DC5" w:rsidRPr="007A752C" w:rsidRDefault="00835DC5" w:rsidP="002F28C4">
            <w:pPr>
              <w:jc w:val="left"/>
              <w:rPr>
                <w:rFonts w:ascii="Calibri" w:hAnsi="Calibri"/>
                <w:lang w:eastAsia="hr-HR"/>
              </w:rPr>
            </w:pPr>
            <w:r w:rsidRPr="007A752C">
              <w:rPr>
                <w:rFonts w:ascii="Calibri" w:hAnsi="Calibri"/>
                <w:b/>
                <w:bCs/>
                <w:color w:val="000000" w:themeColor="text1"/>
                <w:sz w:val="20"/>
                <w:lang w:eastAsia="hr-HR"/>
              </w:rPr>
              <w:t xml:space="preserve">Kvalitativna </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3AA469" w14:textId="77777777" w:rsidR="00835DC5" w:rsidRPr="007A752C" w:rsidRDefault="00835DC5" w:rsidP="002F28C4">
            <w:pPr>
              <w:jc w:val="center"/>
              <w:rPr>
                <w:rFonts w:ascii="Calibri" w:hAnsi="Calibri"/>
                <w:lang w:eastAsia="hr-HR"/>
              </w:rPr>
            </w:pPr>
            <w:r w:rsidRPr="007A752C">
              <w:rPr>
                <w:rFonts w:ascii="Calibri" w:hAnsi="Calibri"/>
                <w:b/>
                <w:bCs/>
                <w:color w:val="000000" w:themeColor="text1"/>
                <w:sz w:val="20"/>
                <w:lang w:eastAsia="hr-HR"/>
              </w:rPr>
              <w:t>Vjerojatnost/frekvencija</w:t>
            </w:r>
          </w:p>
        </w:tc>
        <w:tc>
          <w:tcPr>
            <w:tcW w:w="1843"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25C22796" w14:textId="77777777" w:rsidR="00835DC5" w:rsidRPr="007A752C" w:rsidRDefault="00835DC5" w:rsidP="002F28C4">
            <w:pPr>
              <w:jc w:val="center"/>
              <w:rPr>
                <w:rFonts w:ascii="Calibri" w:hAnsi="Calibri"/>
                <w:sz w:val="20"/>
                <w:lang w:eastAsia="hr-HR"/>
              </w:rPr>
            </w:pPr>
            <w:r w:rsidRPr="007A752C">
              <w:rPr>
                <w:rFonts w:ascii="Calibri" w:hAnsi="Calibri"/>
                <w:sz w:val="20"/>
                <w:lang w:eastAsia="hr-HR"/>
              </w:rPr>
              <w:t>Ocjena kategorije vjerojatnosti*</w:t>
            </w:r>
          </w:p>
        </w:tc>
      </w:tr>
      <w:tr w:rsidR="00835DC5" w:rsidRPr="007A752C" w14:paraId="55DCC58A" w14:textId="77777777" w:rsidTr="002F28C4">
        <w:tc>
          <w:tcPr>
            <w:tcW w:w="1276" w:type="dxa"/>
            <w:vMerge/>
            <w:tcBorders>
              <w:left w:val="single" w:sz="4" w:space="0" w:color="auto"/>
              <w:bottom w:val="single" w:sz="4" w:space="0" w:color="auto"/>
              <w:right w:val="single" w:sz="4" w:space="0" w:color="auto"/>
            </w:tcBorders>
            <w:vAlign w:val="center"/>
          </w:tcPr>
          <w:p w14:paraId="4A7D533B" w14:textId="77777777" w:rsidR="00835DC5" w:rsidRPr="007A752C" w:rsidRDefault="00835DC5" w:rsidP="002F28C4">
            <w:pPr>
              <w:jc w:val="left"/>
              <w:rPr>
                <w:rFonts w:ascii="Calibri" w:hAnsi="Calibri"/>
                <w:szCs w:val="24"/>
                <w:lang w:eastAsia="hr-HR"/>
              </w:rPr>
            </w:pPr>
          </w:p>
        </w:tc>
        <w:tc>
          <w:tcPr>
            <w:tcW w:w="1418" w:type="dxa"/>
            <w:vMerge/>
            <w:tcBorders>
              <w:left w:val="single" w:sz="4" w:space="0" w:color="auto"/>
              <w:bottom w:val="single" w:sz="4" w:space="0" w:color="auto"/>
              <w:right w:val="single" w:sz="4" w:space="0" w:color="auto"/>
            </w:tcBorders>
            <w:vAlign w:val="center"/>
          </w:tcPr>
          <w:p w14:paraId="44EEE709" w14:textId="77777777" w:rsidR="00835DC5" w:rsidRPr="007A752C" w:rsidRDefault="00835DC5" w:rsidP="002F28C4">
            <w:pPr>
              <w:jc w:val="left"/>
              <w:rPr>
                <w:rFonts w:ascii="Calibri" w:hAnsi="Calibri"/>
                <w:szCs w:val="24"/>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220DA0" w14:textId="77777777" w:rsidR="00835DC5" w:rsidRPr="007A752C" w:rsidRDefault="00835DC5" w:rsidP="002F28C4">
            <w:pPr>
              <w:jc w:val="center"/>
              <w:rPr>
                <w:rFonts w:ascii="Calibri" w:hAnsi="Calibri"/>
                <w:lang w:eastAsia="hr-HR"/>
              </w:rPr>
            </w:pPr>
            <w:r w:rsidRPr="007A752C">
              <w:rPr>
                <w:rFonts w:ascii="Calibri" w:hAnsi="Calibri"/>
                <w:b/>
                <w:bCs/>
                <w:color w:val="000000" w:themeColor="text1"/>
                <w:sz w:val="20"/>
                <w:lang w:eastAsia="hr-HR"/>
              </w:rPr>
              <w:t>Vjerojatnost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71864B" w14:textId="77777777" w:rsidR="00835DC5" w:rsidRPr="007A752C" w:rsidRDefault="00835DC5" w:rsidP="002F28C4">
            <w:pPr>
              <w:jc w:val="center"/>
              <w:rPr>
                <w:rFonts w:ascii="Calibri" w:hAnsi="Calibri"/>
                <w:lang w:eastAsia="hr-HR"/>
              </w:rPr>
            </w:pPr>
            <w:r w:rsidRPr="007A752C">
              <w:rPr>
                <w:rFonts w:ascii="Calibri" w:hAnsi="Calibri"/>
                <w:b/>
                <w:bCs/>
                <w:color w:val="000000" w:themeColor="text1"/>
                <w:sz w:val="20"/>
                <w:lang w:eastAsia="hr-HR"/>
              </w:rPr>
              <w:t>Frekvencija</w:t>
            </w:r>
          </w:p>
        </w:tc>
        <w:tc>
          <w:tcPr>
            <w:tcW w:w="1843" w:type="dxa"/>
            <w:vMerge/>
            <w:tcBorders>
              <w:left w:val="single" w:sz="4" w:space="0" w:color="auto"/>
              <w:right w:val="single" w:sz="4" w:space="0" w:color="auto"/>
            </w:tcBorders>
            <w:vAlign w:val="center"/>
            <w:hideMark/>
          </w:tcPr>
          <w:p w14:paraId="5B39DCE9" w14:textId="77777777" w:rsidR="00835DC5" w:rsidRPr="007A752C" w:rsidRDefault="00835DC5" w:rsidP="002F28C4">
            <w:pPr>
              <w:jc w:val="left"/>
              <w:rPr>
                <w:rFonts w:ascii="Calibri" w:hAnsi="Calibri"/>
                <w:sz w:val="20"/>
                <w:lang w:eastAsia="hr-HR"/>
              </w:rPr>
            </w:pPr>
          </w:p>
        </w:tc>
      </w:tr>
      <w:tr w:rsidR="00835DC5" w:rsidRPr="007A752C" w14:paraId="77F7EFC1" w14:textId="77777777" w:rsidTr="002F28C4">
        <w:tc>
          <w:tcPr>
            <w:tcW w:w="12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1931262"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1 </w:t>
            </w: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234E582"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Iznimno mala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559700"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&lt;1%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8EAE9F"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1 događaj u 100 godina i rjeđe </w:t>
            </w:r>
          </w:p>
        </w:tc>
        <w:tc>
          <w:tcPr>
            <w:tcW w:w="184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4CDD883" w14:textId="77777777" w:rsidR="00835DC5" w:rsidRPr="0061361D" w:rsidRDefault="00835DC5" w:rsidP="002F28C4">
            <w:pPr>
              <w:jc w:val="center"/>
              <w:rPr>
                <w:rFonts w:ascii="Calibri" w:hAnsi="Calibri"/>
                <w:b/>
                <w:sz w:val="20"/>
                <w:lang w:eastAsia="hr-HR"/>
              </w:rPr>
            </w:pPr>
          </w:p>
        </w:tc>
      </w:tr>
      <w:tr w:rsidR="00835DC5" w:rsidRPr="007A752C" w14:paraId="73ED8E10" w14:textId="77777777" w:rsidTr="002F28C4">
        <w:tc>
          <w:tcPr>
            <w:tcW w:w="1276"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7DB5BAF7"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3FD29FAC"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Malene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472C3"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1 – 5%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35E2E"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1 događaj u 20 do 100 godina</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D710584" w14:textId="77777777" w:rsidR="00835DC5" w:rsidRPr="0061361D" w:rsidRDefault="00835DC5" w:rsidP="002F28C4">
            <w:pPr>
              <w:jc w:val="left"/>
              <w:rPr>
                <w:rFonts w:ascii="Calibri" w:hAnsi="Calibri"/>
                <w:sz w:val="20"/>
                <w:lang w:eastAsia="hr-HR"/>
              </w:rPr>
            </w:pPr>
          </w:p>
        </w:tc>
      </w:tr>
      <w:tr w:rsidR="00835DC5" w:rsidRPr="007A752C" w14:paraId="2693D0D9" w14:textId="77777777" w:rsidTr="002F28C4">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6FF86A"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99FD69"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Umjerena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B6535"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5 – 50%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687B4"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1 događaj u 2 do 20 godina</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tcPr>
          <w:p w14:paraId="0B110259" w14:textId="77777777" w:rsidR="00835DC5" w:rsidRPr="0061361D" w:rsidRDefault="00835DC5" w:rsidP="002F28C4">
            <w:pPr>
              <w:jc w:val="center"/>
              <w:rPr>
                <w:rFonts w:ascii="Calibri" w:hAnsi="Calibri"/>
                <w:b/>
                <w:bCs/>
                <w:sz w:val="20"/>
                <w:lang w:eastAsia="hr-HR"/>
              </w:rPr>
            </w:pPr>
          </w:p>
        </w:tc>
      </w:tr>
      <w:tr w:rsidR="00835DC5" w:rsidRPr="007A752C" w14:paraId="55FEF256" w14:textId="77777777" w:rsidTr="002F28C4">
        <w:tc>
          <w:tcPr>
            <w:tcW w:w="12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FBFD75F"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4 </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DB61660"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549EC"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51 – 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1D5E6"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1 događaj u 1 do 2 godina</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tcPr>
          <w:p w14:paraId="7327B95C" w14:textId="77777777" w:rsidR="00835DC5" w:rsidRPr="0061361D" w:rsidRDefault="00835DC5" w:rsidP="002F28C4">
            <w:pPr>
              <w:jc w:val="center"/>
              <w:rPr>
                <w:rFonts w:ascii="Calibri" w:hAnsi="Calibri"/>
                <w:sz w:val="20"/>
                <w:lang w:eastAsia="hr-HR"/>
              </w:rPr>
            </w:pPr>
          </w:p>
        </w:tc>
      </w:tr>
      <w:tr w:rsidR="00835DC5" w:rsidRPr="007A752C" w14:paraId="78D70F71" w14:textId="77777777" w:rsidTr="002F28C4">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0A3A715"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5 </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14DA24E"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Iznimno 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83D5C"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 xml:space="preserve">&gt;98%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6E702" w14:textId="77777777" w:rsidR="00835DC5" w:rsidRPr="0061361D" w:rsidRDefault="00835DC5" w:rsidP="002F28C4">
            <w:pPr>
              <w:jc w:val="left"/>
              <w:rPr>
                <w:rFonts w:ascii="Calibri" w:hAnsi="Calibri"/>
                <w:sz w:val="20"/>
                <w:lang w:eastAsia="hr-HR"/>
              </w:rPr>
            </w:pPr>
            <w:r w:rsidRPr="0061361D">
              <w:rPr>
                <w:rFonts w:ascii="Calibri" w:hAnsi="Calibri"/>
                <w:color w:val="000000" w:themeColor="text1"/>
                <w:sz w:val="20"/>
                <w:lang w:eastAsia="hr-HR"/>
              </w:rPr>
              <w:t>1 događaj godišnje ili češće</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tcPr>
          <w:p w14:paraId="134929D8" w14:textId="77777777" w:rsidR="00835DC5" w:rsidRPr="0061361D" w:rsidRDefault="00835DC5" w:rsidP="002F28C4">
            <w:pPr>
              <w:jc w:val="center"/>
              <w:rPr>
                <w:rFonts w:ascii="Calibri" w:hAnsi="Calibri"/>
                <w:b/>
                <w:sz w:val="20"/>
                <w:lang w:eastAsia="hr-HR"/>
              </w:rPr>
            </w:pPr>
            <w:r w:rsidRPr="0061361D">
              <w:rPr>
                <w:rFonts w:ascii="Calibri" w:hAnsi="Calibri"/>
                <w:sz w:val="20"/>
                <w:lang w:eastAsia="hr-HR"/>
              </w:rPr>
              <w:t>X</w:t>
            </w:r>
          </w:p>
        </w:tc>
      </w:tr>
    </w:tbl>
    <w:p w14:paraId="3B407094" w14:textId="220CA375" w:rsidR="00835DC5" w:rsidRDefault="00835DC5" w:rsidP="006471A3">
      <w:pPr>
        <w:rPr>
          <w:sz w:val="20"/>
          <w:lang w:eastAsia="hr-HR"/>
        </w:rPr>
      </w:pPr>
      <w:r w:rsidRPr="007A752C">
        <w:rPr>
          <w:lang w:eastAsia="hr-HR"/>
        </w:rPr>
        <w:t>*</w:t>
      </w:r>
      <w:r w:rsidRPr="007A752C">
        <w:t xml:space="preserve"> </w:t>
      </w:r>
      <w:r w:rsidRPr="007A752C">
        <w:rPr>
          <w:sz w:val="20"/>
          <w:lang w:eastAsia="hr-HR"/>
        </w:rPr>
        <w:t>Vjerojatnost pojave označena je oznakom ×</w:t>
      </w:r>
    </w:p>
    <w:p w14:paraId="2821A1B8" w14:textId="77777777" w:rsidR="001B155D" w:rsidRPr="006471A3" w:rsidRDefault="001B155D" w:rsidP="006471A3">
      <w:pPr>
        <w:rPr>
          <w:lang w:eastAsia="hr-HR"/>
        </w:rPr>
      </w:pPr>
    </w:p>
    <w:p w14:paraId="322BABB1" w14:textId="77777777" w:rsidR="00835DC5" w:rsidRDefault="00835DC5" w:rsidP="00835DC5">
      <w:pPr>
        <w:pStyle w:val="Razina4"/>
        <w:rPr>
          <w:lang w:val="hr-HR"/>
        </w:rPr>
      </w:pPr>
      <w:bookmarkStart w:id="198" w:name="_Toc82155986"/>
      <w:bookmarkStart w:id="199" w:name="_Toc225768614"/>
      <w:r w:rsidRPr="007A752C">
        <w:rPr>
          <w:lang w:val="hr-HR"/>
        </w:rPr>
        <w:t>Posljedice</w:t>
      </w:r>
      <w:bookmarkEnd w:id="198"/>
      <w:bookmarkEnd w:id="199"/>
    </w:p>
    <w:p w14:paraId="50667B8B" w14:textId="77777777" w:rsidR="00835DC5" w:rsidRDefault="00835DC5" w:rsidP="00835DC5">
      <w:pPr>
        <w:rPr>
          <w:lang w:eastAsia="hr-HR"/>
        </w:rPr>
      </w:pPr>
    </w:p>
    <w:p w14:paraId="069E5FF6" w14:textId="77777777" w:rsidR="00835DC5" w:rsidRPr="007A752C" w:rsidRDefault="00835DC5" w:rsidP="00835DC5">
      <w:pPr>
        <w:pStyle w:val="Razina5"/>
      </w:pPr>
      <w:bookmarkStart w:id="200" w:name="_Toc82155987"/>
      <w:bookmarkStart w:id="201" w:name="_Toc225768615"/>
      <w:r w:rsidRPr="007A752C">
        <w:t>Posljedice na život i zdravlje ljudi</w:t>
      </w:r>
      <w:bookmarkEnd w:id="200"/>
      <w:bookmarkEnd w:id="201"/>
    </w:p>
    <w:p w14:paraId="04D41964" w14:textId="77777777" w:rsidR="00835DC5" w:rsidRPr="007A752C" w:rsidRDefault="00835DC5" w:rsidP="00835DC5">
      <w:pPr>
        <w:pStyle w:val="Obicnitekst"/>
        <w:rPr>
          <w:lang w:val="hr-HR" w:eastAsia="zh-CN"/>
        </w:rPr>
      </w:pPr>
    </w:p>
    <w:p w14:paraId="57DECD92" w14:textId="43D2AEB6" w:rsidR="00835DC5" w:rsidRPr="007A752C" w:rsidRDefault="00835DC5" w:rsidP="00835DC5">
      <w:pPr>
        <w:pStyle w:val="Opisslike"/>
        <w:rPr>
          <w:lang w:eastAsia="en-US"/>
        </w:rPr>
      </w:pPr>
      <w:r w:rsidRPr="007A752C">
        <w:rPr>
          <w:lang w:eastAsia="en-US"/>
        </w:rPr>
        <w:t xml:space="preserve">          </w:t>
      </w: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56</w:t>
      </w:r>
      <w:r w:rsidRPr="007A752C">
        <w:fldChar w:fldCharType="end"/>
      </w:r>
      <w:r w:rsidRPr="007A752C">
        <w:rPr>
          <w:lang w:eastAsia="en-US"/>
        </w:rPr>
        <w:t>:</w:t>
      </w:r>
      <w:r w:rsidRPr="007A752C">
        <w:t xml:space="preserve"> </w:t>
      </w:r>
      <w:r w:rsidRPr="007A752C">
        <w:rPr>
          <w:lang w:eastAsia="en-US"/>
        </w:rPr>
        <w:t>Epidemije i pandemije</w:t>
      </w:r>
      <w:r>
        <w:rPr>
          <w:lang w:eastAsia="en-US"/>
        </w:rPr>
        <w:t>-</w:t>
      </w:r>
      <w:r w:rsidRPr="007A752C">
        <w:rPr>
          <w:lang w:eastAsia="en-US"/>
        </w:rPr>
        <w:t xml:space="preserve">ocjena kategorije utjecaja na život i zdravlje ljudi </w:t>
      </w:r>
    </w:p>
    <w:tbl>
      <w:tblPr>
        <w:tblStyle w:val="Reetkatablice151"/>
        <w:tblW w:w="0" w:type="auto"/>
        <w:tblLook w:val="04A0" w:firstRow="1" w:lastRow="0" w:firstColumn="1" w:lastColumn="0" w:noHBand="0" w:noVBand="1"/>
      </w:tblPr>
      <w:tblGrid>
        <w:gridCol w:w="2265"/>
        <w:gridCol w:w="2265"/>
        <w:gridCol w:w="2265"/>
        <w:gridCol w:w="2265"/>
      </w:tblGrid>
      <w:tr w:rsidR="00835DC5" w:rsidRPr="007A752C" w14:paraId="0CE98DD4" w14:textId="77777777" w:rsidTr="002F28C4">
        <w:tc>
          <w:tcPr>
            <w:tcW w:w="9060" w:type="dxa"/>
            <w:gridSpan w:val="4"/>
            <w:shd w:val="clear" w:color="auto" w:fill="F2F2F2" w:themeFill="background1" w:themeFillShade="F2"/>
          </w:tcPr>
          <w:p w14:paraId="19813561"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Život i zdravlje ljudi</w:t>
            </w:r>
          </w:p>
        </w:tc>
      </w:tr>
      <w:tr w:rsidR="00835DC5" w:rsidRPr="007A752C" w14:paraId="011BEC76" w14:textId="77777777" w:rsidTr="002F28C4">
        <w:tc>
          <w:tcPr>
            <w:tcW w:w="2265" w:type="dxa"/>
            <w:shd w:val="clear" w:color="auto" w:fill="F2F2F2" w:themeFill="background1" w:themeFillShade="F2"/>
          </w:tcPr>
          <w:p w14:paraId="76F2AB58"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Kategorija</w:t>
            </w:r>
          </w:p>
        </w:tc>
        <w:tc>
          <w:tcPr>
            <w:tcW w:w="2265" w:type="dxa"/>
            <w:shd w:val="clear" w:color="auto" w:fill="F2F2F2" w:themeFill="background1" w:themeFillShade="F2"/>
          </w:tcPr>
          <w:p w14:paraId="56A44B0D"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Posljedice</w:t>
            </w:r>
          </w:p>
        </w:tc>
        <w:tc>
          <w:tcPr>
            <w:tcW w:w="2265" w:type="dxa"/>
            <w:shd w:val="clear" w:color="auto" w:fill="F2F2F2" w:themeFill="background1" w:themeFillShade="F2"/>
          </w:tcPr>
          <w:p w14:paraId="77E003C4"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Kriterij % osoba JLP(R)S</w:t>
            </w:r>
          </w:p>
        </w:tc>
        <w:tc>
          <w:tcPr>
            <w:tcW w:w="2265" w:type="dxa"/>
            <w:shd w:val="clear" w:color="auto" w:fill="F2F2F2" w:themeFill="background1" w:themeFillShade="F2"/>
          </w:tcPr>
          <w:p w14:paraId="67FD726F"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Ocjena (x)</w:t>
            </w:r>
          </w:p>
        </w:tc>
      </w:tr>
      <w:tr w:rsidR="00835DC5" w:rsidRPr="007A752C" w14:paraId="5C895448" w14:textId="77777777" w:rsidTr="002F28C4">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274B2011"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1 </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81A04AC"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Neznatne</w:t>
            </w:r>
          </w:p>
        </w:tc>
        <w:tc>
          <w:tcPr>
            <w:tcW w:w="2265" w:type="dxa"/>
          </w:tcPr>
          <w:p w14:paraId="6931E6F4" w14:textId="77777777" w:rsidR="00835DC5" w:rsidRPr="0061361D" w:rsidRDefault="00835DC5" w:rsidP="002F28C4">
            <w:pPr>
              <w:jc w:val="left"/>
              <w:rPr>
                <w:rFonts w:ascii="Calibri" w:hAnsi="Calibri"/>
                <w:sz w:val="20"/>
                <w:szCs w:val="20"/>
                <w:lang w:eastAsia="en-US"/>
              </w:rPr>
            </w:pPr>
            <w:r w:rsidRPr="0061361D">
              <w:rPr>
                <w:rFonts w:ascii="Calibri" w:hAnsi="Calibri"/>
                <w:sz w:val="20"/>
                <w:szCs w:val="20"/>
                <w:vertAlign w:val="superscript"/>
                <w:lang w:eastAsia="en-US"/>
              </w:rPr>
              <w:footnoteReference w:id="9"/>
            </w:r>
            <w:r w:rsidRPr="0061361D">
              <w:rPr>
                <w:rFonts w:ascii="Calibri" w:hAnsi="Calibri"/>
                <w:sz w:val="20"/>
                <w:szCs w:val="20"/>
                <w:lang w:eastAsia="en-US"/>
              </w:rPr>
              <w:t>6&lt;0,001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A760422" w14:textId="77777777" w:rsidR="00835DC5" w:rsidRPr="0061361D" w:rsidRDefault="00835DC5" w:rsidP="002F28C4">
            <w:pPr>
              <w:jc w:val="left"/>
              <w:rPr>
                <w:rFonts w:ascii="Calibri" w:hAnsi="Calibri"/>
                <w:sz w:val="20"/>
                <w:szCs w:val="20"/>
                <w:lang w:eastAsia="hr-HR"/>
              </w:rPr>
            </w:pPr>
          </w:p>
        </w:tc>
      </w:tr>
      <w:tr w:rsidR="00835DC5" w:rsidRPr="007A752C" w14:paraId="3E7115BB" w14:textId="77777777" w:rsidTr="002F28C4">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1B733662"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2 </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2DFA1A7B"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Malene</w:t>
            </w:r>
          </w:p>
        </w:tc>
        <w:tc>
          <w:tcPr>
            <w:tcW w:w="2265" w:type="dxa"/>
          </w:tcPr>
          <w:p w14:paraId="6ED6A218" w14:textId="77777777" w:rsidR="00835DC5" w:rsidRPr="0061361D" w:rsidRDefault="00835DC5" w:rsidP="002F28C4">
            <w:pPr>
              <w:jc w:val="left"/>
              <w:rPr>
                <w:rFonts w:ascii="Calibri" w:hAnsi="Calibri"/>
                <w:sz w:val="20"/>
                <w:szCs w:val="20"/>
                <w:lang w:eastAsia="en-US"/>
              </w:rPr>
            </w:pPr>
            <w:r w:rsidRPr="0061361D">
              <w:rPr>
                <w:rFonts w:ascii="Calibri" w:hAnsi="Calibri"/>
                <w:sz w:val="20"/>
                <w:szCs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3B156283" w14:textId="77777777" w:rsidR="00835DC5" w:rsidRPr="0061361D" w:rsidRDefault="00835DC5" w:rsidP="002F28C4">
            <w:pPr>
              <w:jc w:val="left"/>
              <w:rPr>
                <w:rFonts w:ascii="Calibri" w:hAnsi="Calibri"/>
                <w:sz w:val="20"/>
                <w:szCs w:val="20"/>
                <w:lang w:eastAsia="hr-HR"/>
              </w:rPr>
            </w:pPr>
          </w:p>
        </w:tc>
      </w:tr>
      <w:tr w:rsidR="00835DC5" w:rsidRPr="007A752C" w14:paraId="58269F77" w14:textId="77777777" w:rsidTr="002F28C4">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135B6E1E"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3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359C3DCE"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Umjerene</w:t>
            </w:r>
          </w:p>
        </w:tc>
        <w:tc>
          <w:tcPr>
            <w:tcW w:w="2265" w:type="dxa"/>
          </w:tcPr>
          <w:p w14:paraId="45FBD78F" w14:textId="77777777" w:rsidR="00835DC5" w:rsidRPr="0061361D" w:rsidRDefault="00835DC5" w:rsidP="002F28C4">
            <w:pPr>
              <w:jc w:val="left"/>
              <w:rPr>
                <w:rFonts w:ascii="Calibri" w:hAnsi="Calibri"/>
                <w:sz w:val="20"/>
                <w:szCs w:val="20"/>
                <w:lang w:eastAsia="en-US"/>
              </w:rPr>
            </w:pPr>
            <w:r w:rsidRPr="0061361D">
              <w:rPr>
                <w:rFonts w:ascii="Calibri" w:hAnsi="Calibri"/>
                <w:sz w:val="20"/>
                <w:szCs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69896CFA"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 xml:space="preserve">                 </w:t>
            </w:r>
          </w:p>
        </w:tc>
      </w:tr>
      <w:tr w:rsidR="00835DC5" w:rsidRPr="007A752C" w14:paraId="4879E2FA" w14:textId="77777777" w:rsidTr="002F28C4">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5CC0809B"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4 </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6012951F"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Značajne</w:t>
            </w:r>
          </w:p>
        </w:tc>
        <w:tc>
          <w:tcPr>
            <w:tcW w:w="2265" w:type="dxa"/>
          </w:tcPr>
          <w:p w14:paraId="43EFA5CC" w14:textId="77777777" w:rsidR="00835DC5" w:rsidRPr="0061361D" w:rsidRDefault="00835DC5" w:rsidP="002F28C4">
            <w:pPr>
              <w:jc w:val="left"/>
              <w:rPr>
                <w:rFonts w:ascii="Calibri" w:hAnsi="Calibri"/>
                <w:sz w:val="20"/>
                <w:szCs w:val="20"/>
                <w:lang w:eastAsia="en-US"/>
              </w:rPr>
            </w:pPr>
            <w:r w:rsidRPr="0061361D">
              <w:rPr>
                <w:rFonts w:ascii="Calibri" w:hAnsi="Calibri"/>
                <w:sz w:val="20"/>
                <w:szCs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5BB84D49" w14:textId="77777777" w:rsidR="00835DC5" w:rsidRPr="0061361D" w:rsidRDefault="00835DC5" w:rsidP="002F28C4">
            <w:pPr>
              <w:jc w:val="left"/>
              <w:rPr>
                <w:rFonts w:ascii="Calibri" w:hAnsi="Calibri"/>
                <w:sz w:val="20"/>
                <w:szCs w:val="20"/>
                <w:lang w:eastAsia="hr-HR"/>
              </w:rPr>
            </w:pPr>
          </w:p>
        </w:tc>
      </w:tr>
      <w:tr w:rsidR="00835DC5" w:rsidRPr="007A752C" w14:paraId="5EAD6B6F" w14:textId="77777777" w:rsidTr="002F28C4">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07057B86"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5 </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786069F7"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Katastrofalne</w:t>
            </w:r>
          </w:p>
        </w:tc>
        <w:tc>
          <w:tcPr>
            <w:tcW w:w="2265" w:type="dxa"/>
          </w:tcPr>
          <w:p w14:paraId="25CE21F7" w14:textId="77777777" w:rsidR="00835DC5" w:rsidRPr="0061361D" w:rsidRDefault="00835DC5" w:rsidP="002F28C4">
            <w:pPr>
              <w:jc w:val="left"/>
              <w:rPr>
                <w:rFonts w:ascii="Calibri" w:hAnsi="Calibri"/>
                <w:sz w:val="20"/>
                <w:szCs w:val="20"/>
                <w:lang w:eastAsia="en-US"/>
              </w:rPr>
            </w:pPr>
            <w:r w:rsidRPr="0061361D">
              <w:rPr>
                <w:rFonts w:ascii="Calibri" w:hAnsi="Calibri"/>
                <w:sz w:val="20"/>
                <w:szCs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6FF9D6AC" w14:textId="77777777" w:rsidR="00835DC5" w:rsidRPr="0061361D" w:rsidRDefault="00835DC5" w:rsidP="002F28C4">
            <w:pPr>
              <w:jc w:val="center"/>
              <w:rPr>
                <w:rFonts w:ascii="Calibri" w:hAnsi="Calibri"/>
                <w:b/>
                <w:bCs/>
                <w:sz w:val="20"/>
                <w:szCs w:val="20"/>
                <w:lang w:eastAsia="hr-HR"/>
              </w:rPr>
            </w:pPr>
            <w:r w:rsidRPr="0061361D">
              <w:rPr>
                <w:rFonts w:ascii="Calibri" w:hAnsi="Calibri"/>
                <w:b/>
                <w:bCs/>
                <w:sz w:val="20"/>
                <w:szCs w:val="20"/>
                <w:lang w:eastAsia="hr-HR"/>
              </w:rPr>
              <w:t>X</w:t>
            </w:r>
          </w:p>
        </w:tc>
      </w:tr>
    </w:tbl>
    <w:p w14:paraId="3DFF7158" w14:textId="77777777" w:rsidR="00835DC5" w:rsidRPr="0061361D" w:rsidRDefault="00835DC5" w:rsidP="00835DC5">
      <w:pPr>
        <w:spacing w:line="276" w:lineRule="auto"/>
        <w:rPr>
          <w:sz w:val="20"/>
        </w:rPr>
      </w:pPr>
    </w:p>
    <w:p w14:paraId="0BAC05A7" w14:textId="5F364518" w:rsidR="00835DC5" w:rsidRPr="0061361D" w:rsidRDefault="00835DC5" w:rsidP="00835DC5">
      <w:pPr>
        <w:rPr>
          <w:sz w:val="22"/>
          <w:szCs w:val="22"/>
        </w:rPr>
      </w:pPr>
      <w:r w:rsidRPr="00106A20">
        <w:rPr>
          <w:rStyle w:val="normaltextrun"/>
          <w:sz w:val="22"/>
          <w:szCs w:val="22"/>
          <w:shd w:val="clear" w:color="auto" w:fill="FFFFFF"/>
          <w:lang w:eastAsia="hr-HR"/>
        </w:rPr>
        <w:t>Uz sezonu gripe uobičajeno se povezuje tzv. višak smrti odnosno povećani broj umrlih u odnosu na broj umrlih izvan sezone gripe. To je posljedica činjenice da je gripa u određenim rizičnim skupinama kao što su osobe u dobi od 6</w:t>
      </w:r>
      <w:r w:rsidR="00410CFE">
        <w:rPr>
          <w:rStyle w:val="normaltextrun"/>
          <w:sz w:val="22"/>
          <w:szCs w:val="22"/>
          <w:shd w:val="clear" w:color="auto" w:fill="FFFFFF"/>
          <w:lang w:eastAsia="hr-HR"/>
        </w:rPr>
        <w:t>0</w:t>
      </w:r>
      <w:r w:rsidRPr="00106A20">
        <w:rPr>
          <w:rStyle w:val="normaltextrun"/>
          <w:sz w:val="22"/>
          <w:szCs w:val="22"/>
          <w:shd w:val="clear" w:color="auto" w:fill="FFFFFF"/>
          <w:lang w:eastAsia="hr-HR"/>
        </w:rPr>
        <w:t xml:space="preserve"> godina i stariji te kronični bolesnici neovisno o dobi, češće praćena komplikacijama i smrtnim ishodom. Teško je reći koliko stvarno osoba umre izravno ili, što je češće, neizravno od gripe (kao posljedica pogoršanja osnovne bolesti ili komplikacije, poput upale pluća ili sepse). </w:t>
      </w:r>
      <w:r w:rsidRPr="008D5456">
        <w:rPr>
          <w:rStyle w:val="normaltextrun"/>
          <w:sz w:val="22"/>
          <w:szCs w:val="22"/>
          <w:shd w:val="clear" w:color="auto" w:fill="FFFFFF"/>
          <w:lang w:eastAsia="hr-HR"/>
        </w:rPr>
        <w:t>Tijekom ove sezone u RH prijavljena su 43 smrtna ishoda zbog gripe i njezinih komplikacija.</w:t>
      </w:r>
    </w:p>
    <w:p w14:paraId="6161927C" w14:textId="77777777" w:rsidR="00835DC5" w:rsidRPr="007A752C" w:rsidRDefault="00835DC5" w:rsidP="00835DC5">
      <w:pPr>
        <w:spacing w:line="276" w:lineRule="auto"/>
        <w:textAlignment w:val="baseline"/>
        <w:rPr>
          <w:rFonts w:cs="Segoe UI"/>
          <w:sz w:val="22"/>
          <w:szCs w:val="22"/>
          <w:lang w:eastAsia="hr-HR"/>
        </w:rPr>
      </w:pPr>
    </w:p>
    <w:p w14:paraId="773D8F70" w14:textId="77777777" w:rsidR="00835DC5" w:rsidRPr="007A752C" w:rsidRDefault="00835DC5" w:rsidP="00835DC5">
      <w:pPr>
        <w:spacing w:line="276" w:lineRule="auto"/>
        <w:textAlignment w:val="baseline"/>
        <w:rPr>
          <w:rFonts w:cs="Segoe UI"/>
          <w:b/>
          <w:i/>
          <w:sz w:val="22"/>
          <w:szCs w:val="22"/>
          <w:lang w:eastAsia="hr-HR"/>
        </w:rPr>
      </w:pPr>
      <w:r w:rsidRPr="007A752C">
        <w:rPr>
          <w:rFonts w:cs="Segoe UI"/>
          <w:sz w:val="22"/>
          <w:szCs w:val="22"/>
          <w:lang w:eastAsia="hr-HR"/>
        </w:rPr>
        <w:t xml:space="preserve">Posljedice na život i zdravlje ljudi nalaze se u </w:t>
      </w:r>
      <w:r w:rsidRPr="007A752C">
        <w:rPr>
          <w:rFonts w:cs="Segoe UI"/>
          <w:b/>
          <w:i/>
          <w:sz w:val="22"/>
          <w:szCs w:val="22"/>
          <w:lang w:eastAsia="hr-HR"/>
        </w:rPr>
        <w:t>kategoriji 5 – katastrofalne posljedice.</w:t>
      </w:r>
    </w:p>
    <w:p w14:paraId="0FB4A736" w14:textId="77777777" w:rsidR="00835DC5" w:rsidRPr="007A752C" w:rsidRDefault="00835DC5" w:rsidP="00835DC5">
      <w:pPr>
        <w:jc w:val="left"/>
        <w:rPr>
          <w:rFonts w:ascii="Calibri" w:hAnsi="Calibri"/>
          <w:b/>
          <w:sz w:val="22"/>
          <w:szCs w:val="22"/>
          <w:lang w:eastAsia="en-US"/>
        </w:rPr>
      </w:pPr>
    </w:p>
    <w:p w14:paraId="207F8F45" w14:textId="77777777" w:rsidR="00835DC5" w:rsidRPr="007A752C" w:rsidRDefault="00835DC5" w:rsidP="00835DC5">
      <w:pPr>
        <w:pStyle w:val="Razina5"/>
      </w:pPr>
      <w:bookmarkStart w:id="202" w:name="_Toc82155988"/>
      <w:bookmarkStart w:id="203" w:name="_Toc225768616"/>
      <w:r w:rsidRPr="007A752C">
        <w:t>Posljedice na gospodarstvo</w:t>
      </w:r>
      <w:bookmarkEnd w:id="202"/>
      <w:bookmarkEnd w:id="203"/>
    </w:p>
    <w:p w14:paraId="58A81CF0" w14:textId="77777777" w:rsidR="00835DC5" w:rsidRPr="007A752C" w:rsidRDefault="00835DC5" w:rsidP="00835DC5"/>
    <w:p w14:paraId="446AF8FB" w14:textId="153D8465" w:rsidR="00835DC5" w:rsidRPr="007A752C" w:rsidRDefault="00835DC5" w:rsidP="00835DC5">
      <w:pPr>
        <w:pStyle w:val="Opisslike"/>
        <w:rPr>
          <w:lang w:eastAsia="en-US"/>
        </w:rPr>
      </w:pPr>
      <w:r w:rsidRPr="007A752C">
        <w:rPr>
          <w:lang w:eastAsia="en-US"/>
        </w:rPr>
        <w:t xml:space="preserve">        </w:t>
      </w: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57</w:t>
      </w:r>
      <w:r w:rsidRPr="007A752C">
        <w:fldChar w:fldCharType="end"/>
      </w:r>
      <w:r w:rsidRPr="007A752C">
        <w:rPr>
          <w:lang w:eastAsia="en-US"/>
        </w:rPr>
        <w:t>:</w:t>
      </w:r>
      <w:r w:rsidRPr="007A752C">
        <w:t xml:space="preserve"> </w:t>
      </w:r>
      <w:r w:rsidRPr="007A752C">
        <w:rPr>
          <w:lang w:eastAsia="en-US"/>
        </w:rPr>
        <w:t xml:space="preserve">Epidemije i pandemije -ocjena kategorije utjecaja na gospodarstvo </w:t>
      </w:r>
    </w:p>
    <w:tbl>
      <w:tblPr>
        <w:tblStyle w:val="Reetkatablice162"/>
        <w:tblW w:w="0" w:type="auto"/>
        <w:jc w:val="center"/>
        <w:tblLook w:val="04A0" w:firstRow="1" w:lastRow="0" w:firstColumn="1" w:lastColumn="0" w:noHBand="0" w:noVBand="1"/>
      </w:tblPr>
      <w:tblGrid>
        <w:gridCol w:w="1271"/>
        <w:gridCol w:w="1701"/>
        <w:gridCol w:w="3823"/>
        <w:gridCol w:w="2265"/>
      </w:tblGrid>
      <w:tr w:rsidR="00835DC5" w:rsidRPr="007A752C" w14:paraId="33020C46" w14:textId="77777777" w:rsidTr="002F28C4">
        <w:trPr>
          <w:jc w:val="center"/>
        </w:trPr>
        <w:tc>
          <w:tcPr>
            <w:tcW w:w="9060" w:type="dxa"/>
            <w:gridSpan w:val="4"/>
            <w:shd w:val="clear" w:color="auto" w:fill="F2F2F2" w:themeFill="background1" w:themeFillShade="F2"/>
          </w:tcPr>
          <w:p w14:paraId="56DE8E33"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Gospodarstvo</w:t>
            </w:r>
          </w:p>
        </w:tc>
      </w:tr>
      <w:tr w:rsidR="00835DC5" w:rsidRPr="007A752C" w14:paraId="3646E7E5" w14:textId="77777777" w:rsidTr="002F28C4">
        <w:trPr>
          <w:jc w:val="center"/>
        </w:trPr>
        <w:tc>
          <w:tcPr>
            <w:tcW w:w="1271" w:type="dxa"/>
            <w:shd w:val="clear" w:color="auto" w:fill="F2F2F2" w:themeFill="background1" w:themeFillShade="F2"/>
          </w:tcPr>
          <w:p w14:paraId="709DB9C9" w14:textId="77777777" w:rsidR="00835DC5" w:rsidRPr="0061361D" w:rsidRDefault="00835DC5" w:rsidP="002F28C4">
            <w:pPr>
              <w:jc w:val="center"/>
              <w:rPr>
                <w:rFonts w:ascii="Calibri" w:hAnsi="Calibri"/>
                <w:sz w:val="20"/>
                <w:szCs w:val="20"/>
                <w:lang w:eastAsia="en-US"/>
              </w:rPr>
            </w:pPr>
            <w:r w:rsidRPr="0061361D">
              <w:rPr>
                <w:rFonts w:ascii="Calibri" w:hAnsi="Calibri"/>
                <w:sz w:val="20"/>
                <w:szCs w:val="20"/>
                <w:lang w:eastAsia="en-US"/>
              </w:rPr>
              <w:t>Kategorija</w:t>
            </w:r>
          </w:p>
        </w:tc>
        <w:tc>
          <w:tcPr>
            <w:tcW w:w="1701" w:type="dxa"/>
            <w:shd w:val="clear" w:color="auto" w:fill="F2F2F2" w:themeFill="background1" w:themeFillShade="F2"/>
          </w:tcPr>
          <w:p w14:paraId="6DED447C" w14:textId="77777777" w:rsidR="00835DC5" w:rsidRPr="0061361D" w:rsidRDefault="00835DC5" w:rsidP="002F28C4">
            <w:pPr>
              <w:jc w:val="center"/>
              <w:rPr>
                <w:rFonts w:ascii="Calibri" w:hAnsi="Calibri"/>
                <w:sz w:val="20"/>
                <w:szCs w:val="20"/>
                <w:lang w:eastAsia="en-US"/>
              </w:rPr>
            </w:pPr>
            <w:r w:rsidRPr="0061361D">
              <w:rPr>
                <w:rFonts w:ascii="Calibri" w:hAnsi="Calibri"/>
                <w:sz w:val="20"/>
                <w:szCs w:val="20"/>
                <w:lang w:eastAsia="en-US"/>
              </w:rPr>
              <w:t>Posljedice</w:t>
            </w:r>
          </w:p>
        </w:tc>
        <w:tc>
          <w:tcPr>
            <w:tcW w:w="3823" w:type="dxa"/>
            <w:shd w:val="clear" w:color="auto" w:fill="F2F2F2" w:themeFill="background1" w:themeFillShade="F2"/>
          </w:tcPr>
          <w:p w14:paraId="42693B9D" w14:textId="77777777" w:rsidR="00835DC5" w:rsidRPr="0061361D" w:rsidRDefault="00835DC5" w:rsidP="002F28C4">
            <w:pPr>
              <w:jc w:val="center"/>
              <w:rPr>
                <w:rFonts w:ascii="Calibri" w:hAnsi="Calibri"/>
                <w:sz w:val="20"/>
                <w:szCs w:val="20"/>
                <w:lang w:eastAsia="en-US"/>
              </w:rPr>
            </w:pPr>
            <w:r w:rsidRPr="0061361D">
              <w:rPr>
                <w:rFonts w:ascii="Calibri" w:hAnsi="Calibri"/>
                <w:sz w:val="20"/>
                <w:szCs w:val="20"/>
                <w:lang w:eastAsia="en-US"/>
              </w:rPr>
              <w:t>Kriterij – štete u % proračuna JLP(R)S</w:t>
            </w:r>
          </w:p>
        </w:tc>
        <w:tc>
          <w:tcPr>
            <w:tcW w:w="2265" w:type="dxa"/>
            <w:shd w:val="clear" w:color="auto" w:fill="F2F2F2" w:themeFill="background1" w:themeFillShade="F2"/>
          </w:tcPr>
          <w:p w14:paraId="5A20C588" w14:textId="77777777" w:rsidR="00835DC5" w:rsidRPr="0061361D" w:rsidRDefault="00835DC5" w:rsidP="002F28C4">
            <w:pPr>
              <w:jc w:val="center"/>
              <w:rPr>
                <w:rFonts w:ascii="Calibri" w:hAnsi="Calibri"/>
                <w:sz w:val="20"/>
                <w:szCs w:val="20"/>
                <w:lang w:eastAsia="en-US"/>
              </w:rPr>
            </w:pPr>
            <w:r w:rsidRPr="0061361D">
              <w:rPr>
                <w:rFonts w:ascii="Calibri" w:hAnsi="Calibri"/>
                <w:sz w:val="20"/>
                <w:szCs w:val="20"/>
                <w:lang w:eastAsia="en-US"/>
              </w:rPr>
              <w:t>Ocjena (x)</w:t>
            </w:r>
          </w:p>
        </w:tc>
      </w:tr>
      <w:tr w:rsidR="00835DC5" w:rsidRPr="007A752C" w14:paraId="481DBFCE" w14:textId="77777777" w:rsidTr="002F28C4">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593B0ED6"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49B50EFE"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Neznatne</w:t>
            </w:r>
          </w:p>
        </w:tc>
        <w:tc>
          <w:tcPr>
            <w:tcW w:w="3823" w:type="dxa"/>
          </w:tcPr>
          <w:p w14:paraId="420D0BA7" w14:textId="77777777" w:rsidR="00835DC5" w:rsidRPr="0061361D" w:rsidRDefault="00835DC5" w:rsidP="002F28C4">
            <w:pPr>
              <w:jc w:val="center"/>
              <w:rPr>
                <w:rFonts w:ascii="Calibri" w:hAnsi="Calibri"/>
                <w:sz w:val="20"/>
                <w:szCs w:val="20"/>
                <w:lang w:eastAsia="en-US"/>
              </w:rPr>
            </w:pPr>
            <w:r w:rsidRPr="0061361D">
              <w:rPr>
                <w:rFonts w:ascii="Calibri" w:hAnsi="Calibri"/>
                <w:sz w:val="20"/>
                <w:szCs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984D64B" w14:textId="77777777" w:rsidR="00835DC5" w:rsidRPr="0061361D" w:rsidRDefault="00835DC5" w:rsidP="002F28C4">
            <w:pPr>
              <w:jc w:val="left"/>
              <w:rPr>
                <w:rFonts w:ascii="Calibri" w:hAnsi="Calibri"/>
                <w:sz w:val="20"/>
                <w:szCs w:val="20"/>
                <w:lang w:eastAsia="hr-HR"/>
              </w:rPr>
            </w:pPr>
          </w:p>
        </w:tc>
      </w:tr>
      <w:tr w:rsidR="00835DC5" w:rsidRPr="007A752C" w14:paraId="22F828F2" w14:textId="77777777" w:rsidTr="002F28C4">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38542365"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0EDEA034"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Malene</w:t>
            </w:r>
          </w:p>
        </w:tc>
        <w:tc>
          <w:tcPr>
            <w:tcW w:w="3823" w:type="dxa"/>
          </w:tcPr>
          <w:p w14:paraId="0DB49B73" w14:textId="77777777" w:rsidR="00835DC5" w:rsidRPr="0061361D" w:rsidRDefault="00835DC5" w:rsidP="002F28C4">
            <w:pPr>
              <w:jc w:val="center"/>
              <w:rPr>
                <w:rFonts w:ascii="Calibri" w:hAnsi="Calibri"/>
                <w:sz w:val="20"/>
                <w:szCs w:val="20"/>
                <w:lang w:eastAsia="en-US"/>
              </w:rPr>
            </w:pPr>
            <w:r w:rsidRPr="0061361D">
              <w:rPr>
                <w:rFonts w:ascii="Calibri" w:hAnsi="Calibri"/>
                <w:sz w:val="20"/>
                <w:szCs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64BC32DD" w14:textId="77777777" w:rsidR="00835DC5" w:rsidRPr="0061361D" w:rsidRDefault="00835DC5" w:rsidP="002F28C4">
            <w:pPr>
              <w:jc w:val="left"/>
              <w:rPr>
                <w:rFonts w:ascii="Calibri" w:hAnsi="Calibri"/>
                <w:sz w:val="20"/>
                <w:szCs w:val="20"/>
                <w:lang w:eastAsia="hr-HR"/>
              </w:rPr>
            </w:pPr>
          </w:p>
        </w:tc>
      </w:tr>
      <w:tr w:rsidR="00835DC5" w:rsidRPr="007A752C" w14:paraId="043CD51F" w14:textId="77777777" w:rsidTr="002F28C4">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25478B88"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44C09C0D"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Umjerene</w:t>
            </w:r>
          </w:p>
        </w:tc>
        <w:tc>
          <w:tcPr>
            <w:tcW w:w="3823" w:type="dxa"/>
          </w:tcPr>
          <w:p w14:paraId="2C2F68AE" w14:textId="77777777" w:rsidR="00835DC5" w:rsidRPr="0061361D" w:rsidRDefault="00835DC5" w:rsidP="002F28C4">
            <w:pPr>
              <w:jc w:val="center"/>
              <w:rPr>
                <w:rFonts w:ascii="Calibri" w:hAnsi="Calibri"/>
                <w:sz w:val="20"/>
                <w:szCs w:val="20"/>
                <w:lang w:eastAsia="en-US"/>
              </w:rPr>
            </w:pPr>
            <w:r w:rsidRPr="0061361D">
              <w:rPr>
                <w:rFonts w:ascii="Calibri" w:hAnsi="Calibri"/>
                <w:sz w:val="20"/>
                <w:szCs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31CF9967" w14:textId="1C641307" w:rsidR="00835DC5" w:rsidRPr="0061361D" w:rsidRDefault="00410CFE" w:rsidP="002F28C4">
            <w:pPr>
              <w:jc w:val="center"/>
              <w:rPr>
                <w:rFonts w:ascii="Calibri" w:hAnsi="Calibri"/>
                <w:b/>
                <w:sz w:val="20"/>
                <w:szCs w:val="20"/>
                <w:lang w:eastAsia="hr-HR"/>
              </w:rPr>
            </w:pPr>
            <w:r w:rsidRPr="0061361D">
              <w:rPr>
                <w:rFonts w:ascii="Calibri" w:hAnsi="Calibri"/>
                <w:b/>
                <w:bCs/>
                <w:sz w:val="20"/>
                <w:szCs w:val="20"/>
                <w:lang w:eastAsia="hr-HR"/>
              </w:rPr>
              <w:t>X</w:t>
            </w:r>
          </w:p>
        </w:tc>
      </w:tr>
      <w:tr w:rsidR="00835DC5" w:rsidRPr="007A752C" w14:paraId="4F0E4D85" w14:textId="77777777" w:rsidTr="002F28C4">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2CC8AB6D"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29655209"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Značajne</w:t>
            </w:r>
          </w:p>
        </w:tc>
        <w:tc>
          <w:tcPr>
            <w:tcW w:w="3823" w:type="dxa"/>
          </w:tcPr>
          <w:p w14:paraId="2F08EA27" w14:textId="77777777" w:rsidR="00835DC5" w:rsidRPr="0061361D" w:rsidRDefault="00835DC5" w:rsidP="002F28C4">
            <w:pPr>
              <w:jc w:val="center"/>
              <w:rPr>
                <w:rFonts w:ascii="Calibri" w:hAnsi="Calibri"/>
                <w:sz w:val="20"/>
                <w:szCs w:val="20"/>
                <w:lang w:eastAsia="en-US"/>
              </w:rPr>
            </w:pPr>
            <w:r w:rsidRPr="0061361D">
              <w:rPr>
                <w:rFonts w:ascii="Calibri" w:hAnsi="Calibri"/>
                <w:sz w:val="20"/>
                <w:szCs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040BAD91" w14:textId="7EA1B32F" w:rsidR="00835DC5" w:rsidRPr="0061361D" w:rsidRDefault="00835DC5" w:rsidP="002F28C4">
            <w:pPr>
              <w:jc w:val="center"/>
              <w:rPr>
                <w:rFonts w:ascii="Calibri" w:hAnsi="Calibri"/>
                <w:sz w:val="20"/>
                <w:szCs w:val="20"/>
                <w:lang w:eastAsia="hr-HR"/>
              </w:rPr>
            </w:pPr>
          </w:p>
        </w:tc>
      </w:tr>
      <w:tr w:rsidR="00835DC5" w:rsidRPr="007A752C" w14:paraId="33D782F1" w14:textId="77777777" w:rsidTr="002F28C4">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72C0C9D8" w14:textId="77777777" w:rsidR="00835DC5" w:rsidRPr="0061361D" w:rsidRDefault="00835DC5" w:rsidP="002F28C4">
            <w:pPr>
              <w:jc w:val="left"/>
              <w:rPr>
                <w:rFonts w:ascii="Calibri" w:hAnsi="Calibri"/>
                <w:sz w:val="20"/>
                <w:szCs w:val="20"/>
                <w:lang w:eastAsia="hr-HR"/>
              </w:rPr>
            </w:pPr>
            <w:r w:rsidRPr="0061361D">
              <w:rPr>
                <w:rFonts w:ascii="Calibri" w:hAnsi="Calibri"/>
                <w:color w:val="000000" w:themeColor="text1"/>
                <w:sz w:val="20"/>
                <w:szCs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690C5E33" w14:textId="77777777" w:rsidR="00835DC5" w:rsidRPr="0061361D" w:rsidRDefault="00835DC5" w:rsidP="002F28C4">
            <w:pPr>
              <w:jc w:val="left"/>
              <w:rPr>
                <w:rFonts w:ascii="Calibri" w:hAnsi="Calibri"/>
                <w:sz w:val="20"/>
                <w:szCs w:val="20"/>
                <w:lang w:eastAsia="hr-HR"/>
              </w:rPr>
            </w:pPr>
            <w:r w:rsidRPr="0061361D">
              <w:rPr>
                <w:rFonts w:ascii="Calibri" w:hAnsi="Calibri"/>
                <w:sz w:val="20"/>
                <w:szCs w:val="20"/>
                <w:lang w:eastAsia="hr-HR"/>
              </w:rPr>
              <w:t>Katastrofalne</w:t>
            </w:r>
          </w:p>
        </w:tc>
        <w:tc>
          <w:tcPr>
            <w:tcW w:w="3823" w:type="dxa"/>
          </w:tcPr>
          <w:p w14:paraId="1A86B8C0" w14:textId="77777777" w:rsidR="00835DC5" w:rsidRPr="0061361D" w:rsidRDefault="00835DC5" w:rsidP="002F28C4">
            <w:pPr>
              <w:jc w:val="center"/>
              <w:rPr>
                <w:rFonts w:ascii="Calibri" w:hAnsi="Calibri"/>
                <w:sz w:val="20"/>
                <w:szCs w:val="20"/>
                <w:lang w:eastAsia="en-US"/>
              </w:rPr>
            </w:pPr>
            <w:r w:rsidRPr="0061361D">
              <w:rPr>
                <w:rFonts w:ascii="Calibri" w:hAnsi="Calibri"/>
                <w:sz w:val="20"/>
                <w:szCs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3D6A58A5" w14:textId="77777777" w:rsidR="00835DC5" w:rsidRPr="0061361D" w:rsidRDefault="00835DC5" w:rsidP="002F28C4">
            <w:pPr>
              <w:jc w:val="center"/>
              <w:rPr>
                <w:rFonts w:ascii="Calibri" w:hAnsi="Calibri"/>
                <w:sz w:val="20"/>
                <w:szCs w:val="20"/>
                <w:lang w:eastAsia="hr-HR"/>
              </w:rPr>
            </w:pPr>
          </w:p>
        </w:tc>
      </w:tr>
    </w:tbl>
    <w:p w14:paraId="6DC71896" w14:textId="77777777" w:rsidR="00835DC5" w:rsidRPr="007A752C" w:rsidRDefault="00835DC5" w:rsidP="00835DC5">
      <w:pPr>
        <w:spacing w:line="276" w:lineRule="auto"/>
        <w:rPr>
          <w:rFonts w:ascii="Calibri" w:hAnsi="Calibri"/>
          <w:sz w:val="20"/>
          <w:lang w:eastAsia="en-US"/>
        </w:rPr>
      </w:pPr>
    </w:p>
    <w:p w14:paraId="0A0725CF" w14:textId="77777777" w:rsidR="00835DC5" w:rsidRPr="00106A20" w:rsidRDefault="00835DC5" w:rsidP="00835DC5">
      <w:pPr>
        <w:spacing w:line="276" w:lineRule="auto"/>
        <w:textAlignment w:val="baseline"/>
        <w:rPr>
          <w:rStyle w:val="normaltextrun"/>
          <w:sz w:val="22"/>
          <w:szCs w:val="22"/>
          <w:lang w:eastAsia="hr-HR"/>
        </w:rPr>
      </w:pPr>
      <w:r w:rsidRPr="00106A20">
        <w:rPr>
          <w:rStyle w:val="normaltextrun"/>
          <w:sz w:val="22"/>
          <w:szCs w:val="22"/>
          <w:lang w:eastAsia="hr-HR"/>
        </w:rPr>
        <w:t xml:space="preserve">U nedostatku podataka za Općinu za izračun će se koristit podatci za </w:t>
      </w:r>
      <w:r>
        <w:rPr>
          <w:rStyle w:val="normaltextrun"/>
          <w:sz w:val="22"/>
          <w:szCs w:val="22"/>
          <w:lang w:eastAsia="hr-HR"/>
        </w:rPr>
        <w:t>Osječko-baranjsku</w:t>
      </w:r>
      <w:r w:rsidRPr="00106A20">
        <w:rPr>
          <w:rStyle w:val="normaltextrun"/>
          <w:sz w:val="22"/>
          <w:szCs w:val="22"/>
          <w:lang w:eastAsia="hr-HR"/>
        </w:rPr>
        <w:t xml:space="preserve"> županiju. </w:t>
      </w:r>
    </w:p>
    <w:p w14:paraId="4F423EA7" w14:textId="77777777" w:rsidR="00835DC5" w:rsidRDefault="00835DC5" w:rsidP="00835DC5">
      <w:pPr>
        <w:spacing w:line="276" w:lineRule="auto"/>
        <w:textAlignment w:val="baseline"/>
        <w:rPr>
          <w:rStyle w:val="normaltextrun"/>
          <w:sz w:val="22"/>
          <w:szCs w:val="22"/>
          <w:highlight w:val="yellow"/>
          <w:lang w:eastAsia="hr-HR"/>
        </w:rPr>
      </w:pPr>
    </w:p>
    <w:p w14:paraId="3B6A7F4F" w14:textId="77777777" w:rsidR="00835DC5" w:rsidRDefault="00835DC5" w:rsidP="00835DC5">
      <w:pPr>
        <w:spacing w:line="276" w:lineRule="auto"/>
        <w:textAlignment w:val="baseline"/>
        <w:rPr>
          <w:rStyle w:val="normaltextrun"/>
          <w:sz w:val="22"/>
          <w:szCs w:val="22"/>
          <w:lang w:eastAsia="hr-HR"/>
        </w:rPr>
      </w:pPr>
      <w:r w:rsidRPr="00151277">
        <w:rPr>
          <w:rStyle w:val="normaltextrun"/>
          <w:sz w:val="22"/>
          <w:szCs w:val="22"/>
          <w:lang w:eastAsia="hr-HR"/>
        </w:rPr>
        <w:t>U Osječko-baranjskoj županiji 2024. godini zabilježeno je 1913 slučaja oboljenja. Uzima se da je od tog broja 50% zaposlenog stanovništva, dakle 957 oboljelih.</w:t>
      </w:r>
    </w:p>
    <w:p w14:paraId="7FA2D017" w14:textId="77777777" w:rsidR="00835DC5" w:rsidRDefault="00835DC5" w:rsidP="00835DC5">
      <w:pPr>
        <w:spacing w:line="276" w:lineRule="auto"/>
        <w:textAlignment w:val="baseline"/>
        <w:rPr>
          <w:rFonts w:cs="Segoe UI"/>
          <w:sz w:val="22"/>
          <w:szCs w:val="22"/>
          <w:lang w:eastAsia="hr-HR"/>
        </w:rPr>
      </w:pPr>
    </w:p>
    <w:p w14:paraId="2415ECC1" w14:textId="77777777" w:rsidR="00835DC5" w:rsidRPr="00151277" w:rsidRDefault="00835DC5" w:rsidP="00835DC5">
      <w:pPr>
        <w:spacing w:line="276" w:lineRule="auto"/>
        <w:textAlignment w:val="baseline"/>
        <w:rPr>
          <w:sz w:val="22"/>
          <w:szCs w:val="22"/>
          <w:lang w:eastAsia="hr-HR"/>
        </w:rPr>
      </w:pPr>
      <w:r w:rsidRPr="00151277">
        <w:rPr>
          <w:sz w:val="22"/>
          <w:szCs w:val="22"/>
          <w:lang w:eastAsia="hr-HR"/>
        </w:rPr>
        <w:t>Gubici u gospodarstvu odnose se na dane liječenja i dane bolovanja. Prosjek dana bolovanja je 5 radnih dana pa ovaka pojava </w:t>
      </w:r>
      <w:r w:rsidRPr="00151277">
        <w:rPr>
          <w:rFonts w:eastAsia="SimSun"/>
          <w:sz w:val="22"/>
          <w:szCs w:val="22"/>
          <w:lang w:eastAsia="hr-HR"/>
        </w:rPr>
        <w:t>pandemije</w:t>
      </w:r>
      <w:r w:rsidRPr="00151277">
        <w:rPr>
          <w:sz w:val="22"/>
          <w:szCs w:val="22"/>
          <w:lang w:eastAsia="hr-HR"/>
        </w:rPr>
        <w:t> gripe izazvala bi gubitke od oko 97.000,00  €. </w:t>
      </w:r>
    </w:p>
    <w:p w14:paraId="78287F40" w14:textId="77777777" w:rsidR="00835DC5" w:rsidRPr="00106A20" w:rsidRDefault="00835DC5" w:rsidP="00835DC5">
      <w:pPr>
        <w:spacing w:line="276" w:lineRule="auto"/>
        <w:textAlignment w:val="baseline"/>
        <w:rPr>
          <w:sz w:val="22"/>
          <w:szCs w:val="22"/>
          <w:highlight w:val="yellow"/>
          <w:lang w:eastAsia="hr-HR"/>
        </w:rPr>
      </w:pPr>
    </w:p>
    <w:p w14:paraId="44A6C3F8" w14:textId="77777777" w:rsidR="00835DC5" w:rsidRPr="00402C31" w:rsidRDefault="00835DC5" w:rsidP="00835DC5">
      <w:pPr>
        <w:spacing w:line="276" w:lineRule="auto"/>
        <w:textAlignment w:val="baseline"/>
        <w:rPr>
          <w:sz w:val="22"/>
          <w:szCs w:val="22"/>
          <w:lang w:eastAsia="hr-HR"/>
        </w:rPr>
      </w:pPr>
      <w:r w:rsidRPr="00151277">
        <w:rPr>
          <w:sz w:val="22"/>
          <w:szCs w:val="22"/>
          <w:lang w:eastAsia="hr-HR"/>
        </w:rPr>
        <w:t>Gubici zbog bolničkog liječenja oko 957 osoba kroz bar 5 dana uz prosječnu cijenu bolničkog dana od oko 375 € iznosi 358,687,50 €.</w:t>
      </w:r>
      <w:r w:rsidRPr="00402C31">
        <w:rPr>
          <w:sz w:val="22"/>
          <w:szCs w:val="22"/>
          <w:lang w:eastAsia="hr-HR"/>
        </w:rPr>
        <w:t xml:space="preserve"> </w:t>
      </w:r>
    </w:p>
    <w:p w14:paraId="69E4DDCE" w14:textId="77777777" w:rsidR="00835DC5" w:rsidRPr="0061361D" w:rsidRDefault="00835DC5" w:rsidP="00835DC5">
      <w:pPr>
        <w:spacing w:line="276" w:lineRule="auto"/>
        <w:textAlignment w:val="baseline"/>
        <w:rPr>
          <w:rFonts w:cs="Segoe UI"/>
          <w:sz w:val="22"/>
          <w:szCs w:val="22"/>
          <w:lang w:eastAsia="hr-HR"/>
        </w:rPr>
      </w:pPr>
    </w:p>
    <w:p w14:paraId="0C1E1D67" w14:textId="40C99298" w:rsidR="00835DC5" w:rsidRDefault="00835DC5" w:rsidP="00835DC5">
      <w:pPr>
        <w:spacing w:line="276" w:lineRule="auto"/>
        <w:textAlignment w:val="baseline"/>
        <w:rPr>
          <w:rFonts w:cs="Segoe UI"/>
          <w:b/>
          <w:i/>
          <w:sz w:val="22"/>
          <w:szCs w:val="22"/>
          <w:lang w:eastAsia="hr-HR"/>
        </w:rPr>
      </w:pPr>
      <w:r w:rsidRPr="0061361D">
        <w:rPr>
          <w:rFonts w:cs="Segoe UI"/>
          <w:sz w:val="22"/>
          <w:szCs w:val="22"/>
          <w:lang w:eastAsia="hr-HR"/>
        </w:rPr>
        <w:t xml:space="preserve">Posljedice na gospodarstvo nalaze se u </w:t>
      </w:r>
      <w:r w:rsidRPr="0061361D">
        <w:rPr>
          <w:rFonts w:cs="Segoe UI"/>
          <w:b/>
          <w:i/>
          <w:sz w:val="22"/>
          <w:szCs w:val="22"/>
          <w:lang w:eastAsia="hr-HR"/>
        </w:rPr>
        <w:t xml:space="preserve">kategoriji </w:t>
      </w:r>
      <w:r w:rsidR="00410CFE">
        <w:rPr>
          <w:rFonts w:cs="Segoe UI"/>
          <w:b/>
          <w:i/>
          <w:sz w:val="22"/>
          <w:szCs w:val="22"/>
          <w:lang w:eastAsia="hr-HR"/>
        </w:rPr>
        <w:t>3</w:t>
      </w:r>
      <w:r w:rsidRPr="0061361D">
        <w:rPr>
          <w:rFonts w:cs="Segoe UI"/>
          <w:b/>
          <w:i/>
          <w:sz w:val="22"/>
          <w:szCs w:val="22"/>
          <w:lang w:eastAsia="hr-HR"/>
        </w:rPr>
        <w:t xml:space="preserve"> – </w:t>
      </w:r>
      <w:r w:rsidR="00410CFE">
        <w:rPr>
          <w:rFonts w:cs="Segoe UI"/>
          <w:b/>
          <w:i/>
          <w:sz w:val="22"/>
          <w:szCs w:val="22"/>
          <w:lang w:eastAsia="hr-HR"/>
        </w:rPr>
        <w:t>umjerene</w:t>
      </w:r>
      <w:r w:rsidRPr="0061361D">
        <w:rPr>
          <w:rFonts w:cs="Segoe UI"/>
          <w:b/>
          <w:i/>
          <w:sz w:val="22"/>
          <w:szCs w:val="22"/>
          <w:lang w:eastAsia="hr-HR"/>
        </w:rPr>
        <w:t xml:space="preserve"> posljedice.</w:t>
      </w:r>
    </w:p>
    <w:p w14:paraId="7A5AABAA" w14:textId="77777777" w:rsidR="00835DC5" w:rsidRPr="0061361D" w:rsidRDefault="00835DC5" w:rsidP="00835DC5">
      <w:pPr>
        <w:spacing w:line="276" w:lineRule="auto"/>
        <w:textAlignment w:val="baseline"/>
        <w:rPr>
          <w:rFonts w:cs="Segoe UI"/>
          <w:b/>
          <w:i/>
          <w:sz w:val="22"/>
          <w:szCs w:val="22"/>
          <w:lang w:eastAsia="hr-HR"/>
        </w:rPr>
      </w:pPr>
    </w:p>
    <w:p w14:paraId="0378A241" w14:textId="77777777" w:rsidR="00835DC5" w:rsidRDefault="00835DC5" w:rsidP="00835DC5">
      <w:pPr>
        <w:pStyle w:val="Razina5"/>
        <w:rPr>
          <w:rStyle w:val="eop"/>
          <w:bCs/>
          <w:sz w:val="22"/>
          <w:szCs w:val="22"/>
        </w:rPr>
      </w:pPr>
      <w:bookmarkStart w:id="204" w:name="_Toc82155989"/>
      <w:bookmarkStart w:id="205" w:name="_Toc225768617"/>
      <w:r w:rsidRPr="0061361D">
        <w:rPr>
          <w:rStyle w:val="eop"/>
          <w:bCs/>
          <w:sz w:val="22"/>
          <w:szCs w:val="22"/>
        </w:rPr>
        <w:t>Posljedice na društvenu stabilnost i politiku</w:t>
      </w:r>
      <w:bookmarkEnd w:id="204"/>
      <w:bookmarkEnd w:id="205"/>
    </w:p>
    <w:p w14:paraId="45F55714" w14:textId="77777777" w:rsidR="00835DC5" w:rsidRPr="007A752C" w:rsidRDefault="00835DC5" w:rsidP="00835DC5">
      <w:pPr>
        <w:spacing w:line="276" w:lineRule="auto"/>
        <w:rPr>
          <w:rStyle w:val="eop"/>
          <w:rFonts w:ascii="Calibri" w:hAnsi="Calibri"/>
          <w:color w:val="FF0000"/>
          <w:szCs w:val="24"/>
          <w:shd w:val="clear" w:color="auto" w:fill="FFFFFF"/>
        </w:rPr>
      </w:pPr>
    </w:p>
    <w:p w14:paraId="701A6E55" w14:textId="77777777" w:rsidR="00835DC5" w:rsidRPr="007A752C" w:rsidRDefault="00835DC5" w:rsidP="00835DC5">
      <w:pPr>
        <w:jc w:val="left"/>
        <w:rPr>
          <w:rFonts w:ascii="Calibri" w:hAnsi="Calibri"/>
          <w:sz w:val="22"/>
          <w:szCs w:val="22"/>
          <w:lang w:eastAsia="en-US"/>
        </w:rPr>
      </w:pPr>
      <w:r w:rsidRPr="007A752C">
        <w:rPr>
          <w:rFonts w:ascii="Calibri" w:hAnsi="Calibri"/>
          <w:sz w:val="22"/>
          <w:szCs w:val="22"/>
          <w:lang w:eastAsia="en-US"/>
        </w:rPr>
        <w:t>Ocjena posljedica definira se kao srednja vrijednost kategorija iz sljedećih tablica:</w:t>
      </w:r>
    </w:p>
    <w:p w14:paraId="4107AB70" w14:textId="77777777" w:rsidR="00835DC5" w:rsidRPr="007A752C" w:rsidRDefault="00835DC5" w:rsidP="00835DC5">
      <w:pPr>
        <w:jc w:val="left"/>
        <w:rPr>
          <w:rFonts w:ascii="Calibri" w:hAnsi="Calibri"/>
          <w:szCs w:val="24"/>
          <w:lang w:eastAsia="en-US"/>
        </w:rPr>
      </w:pPr>
    </w:p>
    <w:p w14:paraId="5E48CB91" w14:textId="28281D5F" w:rsidR="00835DC5" w:rsidRPr="007A752C" w:rsidRDefault="00835DC5" w:rsidP="00835DC5">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58</w:t>
      </w:r>
      <w:r w:rsidRPr="007A752C">
        <w:fldChar w:fldCharType="end"/>
      </w:r>
      <w:r w:rsidRPr="007A752C">
        <w:t xml:space="preserve">: Epidemije i pandemije </w:t>
      </w:r>
      <w:r w:rsidRPr="007A752C">
        <w:rPr>
          <w:lang w:eastAsia="en-US"/>
        </w:rPr>
        <w:t xml:space="preserve">- ocjena kategorije utjecaja na društvenu stabilnost I   politiku- oštećena kritične infrastrukture </w:t>
      </w:r>
    </w:p>
    <w:tbl>
      <w:tblPr>
        <w:tblStyle w:val="Reetkatablice173"/>
        <w:tblW w:w="0" w:type="auto"/>
        <w:tblLook w:val="04A0" w:firstRow="1" w:lastRow="0" w:firstColumn="1" w:lastColumn="0" w:noHBand="0" w:noVBand="1"/>
      </w:tblPr>
      <w:tblGrid>
        <w:gridCol w:w="1271"/>
        <w:gridCol w:w="1701"/>
        <w:gridCol w:w="3823"/>
        <w:gridCol w:w="2265"/>
      </w:tblGrid>
      <w:tr w:rsidR="00835DC5" w:rsidRPr="007A752C" w14:paraId="53699838" w14:textId="77777777" w:rsidTr="002F28C4">
        <w:tc>
          <w:tcPr>
            <w:tcW w:w="9060" w:type="dxa"/>
            <w:gridSpan w:val="4"/>
            <w:shd w:val="clear" w:color="auto" w:fill="F2F2F2" w:themeFill="background1" w:themeFillShade="F2"/>
          </w:tcPr>
          <w:p w14:paraId="29B65863"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Društvena stabilnost i politika</w:t>
            </w:r>
          </w:p>
        </w:tc>
      </w:tr>
      <w:tr w:rsidR="00835DC5" w:rsidRPr="007A752C" w14:paraId="74285A5B" w14:textId="77777777" w:rsidTr="002F28C4">
        <w:tc>
          <w:tcPr>
            <w:tcW w:w="9060" w:type="dxa"/>
            <w:gridSpan w:val="4"/>
            <w:shd w:val="clear" w:color="auto" w:fill="F2F2F2" w:themeFill="background1" w:themeFillShade="F2"/>
          </w:tcPr>
          <w:p w14:paraId="15017669"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oštećena kritična infrastruktura</w:t>
            </w:r>
          </w:p>
        </w:tc>
      </w:tr>
      <w:tr w:rsidR="00835DC5" w:rsidRPr="007A752C" w14:paraId="34A7034D" w14:textId="77777777" w:rsidTr="002F28C4">
        <w:tc>
          <w:tcPr>
            <w:tcW w:w="1271" w:type="dxa"/>
            <w:shd w:val="clear" w:color="auto" w:fill="F2F2F2" w:themeFill="background1" w:themeFillShade="F2"/>
          </w:tcPr>
          <w:p w14:paraId="4B1F4873"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0A2B3321"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36553A2D"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7EA5AB3B"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Ocjena (x)</w:t>
            </w:r>
          </w:p>
        </w:tc>
      </w:tr>
      <w:tr w:rsidR="00835DC5" w:rsidRPr="007A752C" w14:paraId="0A5D08F8"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06366709"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701B7160"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Neznatne</w:t>
            </w:r>
          </w:p>
        </w:tc>
        <w:tc>
          <w:tcPr>
            <w:tcW w:w="3823" w:type="dxa"/>
          </w:tcPr>
          <w:p w14:paraId="67D9570D"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17ED6C36" w14:textId="77777777" w:rsidR="00835DC5" w:rsidRPr="007A752C" w:rsidRDefault="00835DC5" w:rsidP="002F28C4">
            <w:pPr>
              <w:jc w:val="center"/>
              <w:rPr>
                <w:rFonts w:ascii="Calibri" w:hAnsi="Calibri"/>
                <w:szCs w:val="24"/>
                <w:lang w:eastAsia="hr-HR"/>
              </w:rPr>
            </w:pPr>
            <w:r w:rsidRPr="007A752C">
              <w:rPr>
                <w:rFonts w:ascii="Calibri" w:hAnsi="Calibri"/>
                <w:lang w:eastAsia="hr-HR"/>
              </w:rPr>
              <w:t>X</w:t>
            </w:r>
          </w:p>
        </w:tc>
      </w:tr>
      <w:tr w:rsidR="00835DC5" w:rsidRPr="007A752C" w14:paraId="42FDAEE3"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2E2DD229"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2EE42DFC"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Malene</w:t>
            </w:r>
          </w:p>
        </w:tc>
        <w:tc>
          <w:tcPr>
            <w:tcW w:w="3823" w:type="dxa"/>
          </w:tcPr>
          <w:p w14:paraId="02C4F424"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58D6C984" w14:textId="77777777" w:rsidR="00835DC5" w:rsidRPr="007A752C" w:rsidRDefault="00835DC5" w:rsidP="002F28C4">
            <w:pPr>
              <w:jc w:val="center"/>
              <w:rPr>
                <w:rFonts w:ascii="Calibri" w:hAnsi="Calibri"/>
                <w:lang w:eastAsia="hr-HR"/>
              </w:rPr>
            </w:pPr>
          </w:p>
        </w:tc>
      </w:tr>
      <w:tr w:rsidR="00835DC5" w:rsidRPr="007A752C" w14:paraId="0FACF345"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192B1475"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24BC85C0"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Umjerene</w:t>
            </w:r>
          </w:p>
        </w:tc>
        <w:tc>
          <w:tcPr>
            <w:tcW w:w="3823" w:type="dxa"/>
          </w:tcPr>
          <w:p w14:paraId="6F63E7E5"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66C43187" w14:textId="77777777" w:rsidR="00835DC5" w:rsidRPr="007A752C" w:rsidRDefault="00835DC5" w:rsidP="002F28C4">
            <w:pPr>
              <w:jc w:val="left"/>
              <w:rPr>
                <w:rFonts w:ascii="Calibri" w:hAnsi="Calibri"/>
                <w:szCs w:val="24"/>
                <w:lang w:eastAsia="hr-HR"/>
              </w:rPr>
            </w:pPr>
          </w:p>
        </w:tc>
      </w:tr>
      <w:tr w:rsidR="00835DC5" w:rsidRPr="007A752C" w14:paraId="4ADA176A"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78FD4EC4"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28C3B7F4"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Značajne</w:t>
            </w:r>
          </w:p>
        </w:tc>
        <w:tc>
          <w:tcPr>
            <w:tcW w:w="3823" w:type="dxa"/>
          </w:tcPr>
          <w:p w14:paraId="7774E421"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5A60B3AF" w14:textId="77777777" w:rsidR="00835DC5" w:rsidRPr="007A752C" w:rsidRDefault="00835DC5" w:rsidP="002F28C4">
            <w:pPr>
              <w:jc w:val="left"/>
              <w:rPr>
                <w:rFonts w:ascii="Calibri" w:hAnsi="Calibri"/>
                <w:szCs w:val="24"/>
                <w:lang w:eastAsia="hr-HR"/>
              </w:rPr>
            </w:pPr>
          </w:p>
        </w:tc>
      </w:tr>
      <w:tr w:rsidR="00835DC5" w:rsidRPr="007A752C" w14:paraId="62BDCCE1"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2BC12B5B"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2CA9007A"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Katastrofalne</w:t>
            </w:r>
          </w:p>
        </w:tc>
        <w:tc>
          <w:tcPr>
            <w:tcW w:w="3823" w:type="dxa"/>
          </w:tcPr>
          <w:p w14:paraId="6A84078F"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6622DE7A" w14:textId="77777777" w:rsidR="00835DC5" w:rsidRPr="007A752C" w:rsidRDefault="00835DC5" w:rsidP="002F28C4">
            <w:pPr>
              <w:jc w:val="left"/>
              <w:rPr>
                <w:rFonts w:ascii="Calibri" w:hAnsi="Calibri"/>
                <w:szCs w:val="24"/>
                <w:lang w:eastAsia="hr-HR"/>
              </w:rPr>
            </w:pPr>
          </w:p>
        </w:tc>
      </w:tr>
    </w:tbl>
    <w:p w14:paraId="2669B66C" w14:textId="77777777" w:rsidR="00835DC5" w:rsidRPr="007A752C" w:rsidRDefault="00835DC5" w:rsidP="00835DC5">
      <w:pPr>
        <w:jc w:val="left"/>
        <w:rPr>
          <w:rFonts w:ascii="Calibri" w:hAnsi="Calibri"/>
          <w:b/>
          <w:sz w:val="20"/>
          <w:lang w:eastAsia="en-US"/>
        </w:rPr>
      </w:pPr>
    </w:p>
    <w:p w14:paraId="4088092D" w14:textId="77777777" w:rsidR="00835DC5" w:rsidRPr="007A752C" w:rsidRDefault="00835DC5" w:rsidP="00835DC5">
      <w:pPr>
        <w:ind w:left="495"/>
        <w:jc w:val="left"/>
        <w:rPr>
          <w:rFonts w:ascii="Calibri" w:hAnsi="Calibri"/>
          <w:sz w:val="20"/>
          <w:lang w:eastAsia="en-US"/>
        </w:rPr>
      </w:pPr>
    </w:p>
    <w:p w14:paraId="3DD4E92D" w14:textId="01BE354D" w:rsidR="00835DC5" w:rsidRPr="007A752C" w:rsidRDefault="00835DC5" w:rsidP="00835DC5">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59</w:t>
      </w:r>
      <w:r w:rsidRPr="007A752C">
        <w:fldChar w:fldCharType="end"/>
      </w:r>
      <w:r w:rsidRPr="007A752C">
        <w:rPr>
          <w:lang w:eastAsia="en-US"/>
        </w:rPr>
        <w:t>:</w:t>
      </w:r>
      <w:r w:rsidRPr="007A752C">
        <w:t xml:space="preserve"> Epidemije i pandemije</w:t>
      </w:r>
      <w:r w:rsidRPr="007A752C">
        <w:rPr>
          <w:lang w:eastAsia="en-US"/>
        </w:rPr>
        <w:t xml:space="preserve">, ocjena kategorije utjecaja na društvenu stabilnost i politiku- štete/gubici na građevinama od javnog društvenog značaja </w:t>
      </w:r>
    </w:p>
    <w:tbl>
      <w:tblPr>
        <w:tblStyle w:val="Reetkatablice174"/>
        <w:tblW w:w="0" w:type="auto"/>
        <w:tblLook w:val="04A0" w:firstRow="1" w:lastRow="0" w:firstColumn="1" w:lastColumn="0" w:noHBand="0" w:noVBand="1"/>
      </w:tblPr>
      <w:tblGrid>
        <w:gridCol w:w="1271"/>
        <w:gridCol w:w="1701"/>
        <w:gridCol w:w="3823"/>
        <w:gridCol w:w="2265"/>
      </w:tblGrid>
      <w:tr w:rsidR="00835DC5" w:rsidRPr="007A752C" w14:paraId="6C14D611" w14:textId="77777777" w:rsidTr="002F28C4">
        <w:tc>
          <w:tcPr>
            <w:tcW w:w="9060" w:type="dxa"/>
            <w:gridSpan w:val="4"/>
            <w:shd w:val="clear" w:color="auto" w:fill="F2F2F2" w:themeFill="background1" w:themeFillShade="F2"/>
          </w:tcPr>
          <w:p w14:paraId="2C02376B"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Društvena stabilnost i politika</w:t>
            </w:r>
          </w:p>
        </w:tc>
      </w:tr>
      <w:tr w:rsidR="00835DC5" w:rsidRPr="007A752C" w14:paraId="22A1CDED" w14:textId="77777777" w:rsidTr="002F28C4">
        <w:tc>
          <w:tcPr>
            <w:tcW w:w="9060" w:type="dxa"/>
            <w:gridSpan w:val="4"/>
            <w:shd w:val="clear" w:color="auto" w:fill="F2F2F2" w:themeFill="background1" w:themeFillShade="F2"/>
          </w:tcPr>
          <w:p w14:paraId="76652DFA"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Štete/gubici na građevinama od javnog društvenog značaja</w:t>
            </w:r>
          </w:p>
        </w:tc>
      </w:tr>
      <w:tr w:rsidR="00835DC5" w:rsidRPr="007A752C" w14:paraId="4773788C" w14:textId="77777777" w:rsidTr="002F28C4">
        <w:tc>
          <w:tcPr>
            <w:tcW w:w="1271" w:type="dxa"/>
            <w:shd w:val="clear" w:color="auto" w:fill="F2F2F2" w:themeFill="background1" w:themeFillShade="F2"/>
          </w:tcPr>
          <w:p w14:paraId="3465CB8C"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403E9A84"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3CBA9FEE"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5E964F77"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Ocjena (x)</w:t>
            </w:r>
          </w:p>
        </w:tc>
      </w:tr>
      <w:tr w:rsidR="00835DC5" w:rsidRPr="007A752C" w14:paraId="51455F9A"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33E4776A"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5EC5EE34"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Neznatne</w:t>
            </w:r>
          </w:p>
        </w:tc>
        <w:tc>
          <w:tcPr>
            <w:tcW w:w="3823" w:type="dxa"/>
          </w:tcPr>
          <w:p w14:paraId="6A5032C8"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21B90018" w14:textId="77777777" w:rsidR="00835DC5" w:rsidRPr="007A752C" w:rsidRDefault="00835DC5" w:rsidP="002F28C4">
            <w:pPr>
              <w:jc w:val="center"/>
              <w:rPr>
                <w:rFonts w:ascii="Calibri" w:hAnsi="Calibri"/>
                <w:szCs w:val="24"/>
                <w:lang w:eastAsia="hr-HR"/>
              </w:rPr>
            </w:pPr>
            <w:r w:rsidRPr="007A752C">
              <w:rPr>
                <w:rFonts w:ascii="Calibri" w:hAnsi="Calibri"/>
                <w:szCs w:val="24"/>
                <w:lang w:eastAsia="hr-HR"/>
              </w:rPr>
              <w:t>X</w:t>
            </w:r>
          </w:p>
        </w:tc>
      </w:tr>
      <w:tr w:rsidR="00835DC5" w:rsidRPr="007A752C" w14:paraId="39E9E810"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6D716A57"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33096BD1"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Malene</w:t>
            </w:r>
          </w:p>
        </w:tc>
        <w:tc>
          <w:tcPr>
            <w:tcW w:w="3823" w:type="dxa"/>
          </w:tcPr>
          <w:p w14:paraId="0B79ED19"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5F898616" w14:textId="77777777" w:rsidR="00835DC5" w:rsidRPr="007A752C" w:rsidRDefault="00835DC5" w:rsidP="002F28C4">
            <w:pPr>
              <w:jc w:val="center"/>
              <w:rPr>
                <w:rFonts w:ascii="Calibri" w:hAnsi="Calibri"/>
                <w:szCs w:val="24"/>
                <w:lang w:eastAsia="hr-HR"/>
              </w:rPr>
            </w:pPr>
          </w:p>
        </w:tc>
      </w:tr>
      <w:tr w:rsidR="00835DC5" w:rsidRPr="007A752C" w14:paraId="1E0BCDAE"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5D788122"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72FECE97"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Umjerene</w:t>
            </w:r>
          </w:p>
        </w:tc>
        <w:tc>
          <w:tcPr>
            <w:tcW w:w="3823" w:type="dxa"/>
          </w:tcPr>
          <w:p w14:paraId="34485D82"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5738185F" w14:textId="77777777" w:rsidR="00835DC5" w:rsidRPr="007A752C" w:rsidRDefault="00835DC5" w:rsidP="002F28C4">
            <w:pPr>
              <w:jc w:val="center"/>
              <w:rPr>
                <w:rFonts w:ascii="Calibri" w:hAnsi="Calibri"/>
                <w:b/>
                <w:bCs/>
                <w:lang w:eastAsia="hr-HR"/>
              </w:rPr>
            </w:pPr>
          </w:p>
        </w:tc>
      </w:tr>
      <w:tr w:rsidR="00835DC5" w:rsidRPr="007A752C" w14:paraId="696A9C09"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45DE4588"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7B1E4A85"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Značajne</w:t>
            </w:r>
          </w:p>
        </w:tc>
        <w:tc>
          <w:tcPr>
            <w:tcW w:w="3823" w:type="dxa"/>
          </w:tcPr>
          <w:p w14:paraId="541DC188"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149669EE" w14:textId="77777777" w:rsidR="00835DC5" w:rsidRPr="007A752C" w:rsidRDefault="00835DC5" w:rsidP="002F28C4">
            <w:pPr>
              <w:jc w:val="left"/>
              <w:rPr>
                <w:rFonts w:ascii="Calibri" w:hAnsi="Calibri"/>
                <w:szCs w:val="24"/>
                <w:lang w:eastAsia="hr-HR"/>
              </w:rPr>
            </w:pPr>
          </w:p>
        </w:tc>
      </w:tr>
      <w:tr w:rsidR="00835DC5" w:rsidRPr="007A752C" w14:paraId="5A13DAB8"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39F0F789"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6C551CAE"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Katastrofalne</w:t>
            </w:r>
          </w:p>
        </w:tc>
        <w:tc>
          <w:tcPr>
            <w:tcW w:w="3823" w:type="dxa"/>
          </w:tcPr>
          <w:p w14:paraId="183A3E38"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0D719954" w14:textId="77777777" w:rsidR="00835DC5" w:rsidRPr="007A752C" w:rsidRDefault="00835DC5" w:rsidP="002F28C4">
            <w:pPr>
              <w:jc w:val="left"/>
              <w:rPr>
                <w:rFonts w:ascii="Calibri" w:hAnsi="Calibri"/>
                <w:szCs w:val="24"/>
                <w:lang w:eastAsia="hr-HR"/>
              </w:rPr>
            </w:pPr>
          </w:p>
        </w:tc>
      </w:tr>
    </w:tbl>
    <w:p w14:paraId="46BAAF51" w14:textId="77777777" w:rsidR="00835DC5" w:rsidRPr="007A752C" w:rsidRDefault="00835DC5" w:rsidP="00835DC5">
      <w:pPr>
        <w:jc w:val="left"/>
        <w:rPr>
          <w:rFonts w:ascii="Calibri" w:hAnsi="Calibri"/>
          <w:b/>
          <w:sz w:val="20"/>
          <w:lang w:eastAsia="en-US"/>
        </w:rPr>
      </w:pPr>
    </w:p>
    <w:p w14:paraId="02E4948A" w14:textId="77777777" w:rsidR="00835DC5" w:rsidRDefault="00835DC5" w:rsidP="00835DC5">
      <w:pPr>
        <w:spacing w:line="276" w:lineRule="auto"/>
        <w:rPr>
          <w:rFonts w:ascii="Calibri" w:hAnsi="Calibri"/>
          <w:sz w:val="22"/>
          <w:szCs w:val="22"/>
          <w:lang w:eastAsia="en-US"/>
        </w:rPr>
      </w:pPr>
    </w:p>
    <w:p w14:paraId="16A79967" w14:textId="77777777" w:rsidR="008E71B5" w:rsidRDefault="008E71B5" w:rsidP="00835DC5">
      <w:pPr>
        <w:spacing w:line="276" w:lineRule="auto"/>
        <w:rPr>
          <w:rFonts w:ascii="Calibri" w:hAnsi="Calibri"/>
          <w:sz w:val="22"/>
          <w:szCs w:val="22"/>
          <w:lang w:eastAsia="en-US"/>
        </w:rPr>
      </w:pPr>
    </w:p>
    <w:p w14:paraId="4F69CD91" w14:textId="77777777" w:rsidR="008E71B5" w:rsidRDefault="008E71B5" w:rsidP="00835DC5">
      <w:pPr>
        <w:spacing w:line="276" w:lineRule="auto"/>
        <w:rPr>
          <w:rFonts w:ascii="Calibri" w:hAnsi="Calibri"/>
          <w:sz w:val="22"/>
          <w:szCs w:val="22"/>
          <w:lang w:eastAsia="en-US"/>
        </w:rPr>
      </w:pPr>
    </w:p>
    <w:p w14:paraId="04AE34A0" w14:textId="77777777" w:rsidR="008E71B5" w:rsidRDefault="008E71B5" w:rsidP="00835DC5">
      <w:pPr>
        <w:spacing w:line="276" w:lineRule="auto"/>
        <w:rPr>
          <w:rFonts w:ascii="Calibri" w:hAnsi="Calibri"/>
          <w:sz w:val="22"/>
          <w:szCs w:val="22"/>
          <w:lang w:eastAsia="en-US"/>
        </w:rPr>
      </w:pPr>
    </w:p>
    <w:p w14:paraId="7EB14E37" w14:textId="77777777" w:rsidR="008E71B5" w:rsidRDefault="008E71B5" w:rsidP="00835DC5">
      <w:pPr>
        <w:spacing w:line="276" w:lineRule="auto"/>
        <w:rPr>
          <w:rFonts w:ascii="Calibri" w:hAnsi="Calibri"/>
          <w:sz w:val="22"/>
          <w:szCs w:val="22"/>
          <w:lang w:eastAsia="en-US"/>
        </w:rPr>
      </w:pPr>
    </w:p>
    <w:p w14:paraId="2CBA0A94" w14:textId="77777777" w:rsidR="008E71B5" w:rsidRDefault="008E71B5" w:rsidP="00835DC5">
      <w:pPr>
        <w:spacing w:line="276" w:lineRule="auto"/>
        <w:rPr>
          <w:rFonts w:ascii="Calibri" w:hAnsi="Calibri"/>
          <w:sz w:val="22"/>
          <w:szCs w:val="22"/>
          <w:lang w:eastAsia="en-US"/>
        </w:rPr>
      </w:pPr>
    </w:p>
    <w:p w14:paraId="159B0528" w14:textId="77777777" w:rsidR="008E71B5" w:rsidRDefault="008E71B5" w:rsidP="00835DC5">
      <w:pPr>
        <w:spacing w:line="276" w:lineRule="auto"/>
        <w:rPr>
          <w:rFonts w:ascii="Calibri" w:hAnsi="Calibri"/>
          <w:sz w:val="22"/>
          <w:szCs w:val="22"/>
          <w:lang w:eastAsia="en-US"/>
        </w:rPr>
      </w:pPr>
    </w:p>
    <w:p w14:paraId="221B575D" w14:textId="77777777" w:rsidR="006471A3" w:rsidRDefault="006471A3" w:rsidP="00835DC5">
      <w:pPr>
        <w:spacing w:line="276" w:lineRule="auto"/>
        <w:rPr>
          <w:rFonts w:ascii="Calibri" w:hAnsi="Calibri"/>
          <w:sz w:val="22"/>
          <w:szCs w:val="22"/>
          <w:lang w:eastAsia="en-US"/>
        </w:rPr>
      </w:pPr>
    </w:p>
    <w:p w14:paraId="489CB705" w14:textId="77777777" w:rsidR="006471A3" w:rsidRPr="007A752C" w:rsidRDefault="006471A3" w:rsidP="00835DC5">
      <w:pPr>
        <w:spacing w:line="276" w:lineRule="auto"/>
        <w:rPr>
          <w:rFonts w:ascii="Calibri" w:hAnsi="Calibri"/>
          <w:sz w:val="22"/>
          <w:szCs w:val="22"/>
          <w:lang w:eastAsia="en-US"/>
        </w:rPr>
      </w:pPr>
    </w:p>
    <w:p w14:paraId="16232B02" w14:textId="2874DF30" w:rsidR="00835DC5" w:rsidRPr="007A752C" w:rsidRDefault="00835DC5" w:rsidP="00835DC5">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60</w:t>
      </w:r>
      <w:r w:rsidRPr="007A752C">
        <w:fldChar w:fldCharType="end"/>
      </w:r>
      <w:r w:rsidRPr="007A752C">
        <w:rPr>
          <w:lang w:eastAsia="en-US"/>
        </w:rPr>
        <w:t>:</w:t>
      </w:r>
      <w:r w:rsidRPr="007A752C">
        <w:t xml:space="preserve"> Epidemije i pandemije</w:t>
      </w:r>
      <w:r w:rsidRPr="007A752C">
        <w:rPr>
          <w:lang w:eastAsia="en-US"/>
        </w:rPr>
        <w:t xml:space="preserve">, ocjena kategorije utjecaja na društvenu stabilnost i politiku- prestanak funkcije kritične infrastrukture/objekata od javnog interesa za razdoblje duže od 10 dana </w:t>
      </w:r>
    </w:p>
    <w:tbl>
      <w:tblPr>
        <w:tblStyle w:val="Reetkatablice182"/>
        <w:tblW w:w="0" w:type="auto"/>
        <w:tblLook w:val="04A0" w:firstRow="1" w:lastRow="0" w:firstColumn="1" w:lastColumn="0" w:noHBand="0" w:noVBand="1"/>
      </w:tblPr>
      <w:tblGrid>
        <w:gridCol w:w="1271"/>
        <w:gridCol w:w="1701"/>
        <w:gridCol w:w="3823"/>
        <w:gridCol w:w="2265"/>
      </w:tblGrid>
      <w:tr w:rsidR="00835DC5" w:rsidRPr="007A752C" w14:paraId="49631F7D" w14:textId="77777777" w:rsidTr="002F28C4">
        <w:tc>
          <w:tcPr>
            <w:tcW w:w="9060" w:type="dxa"/>
            <w:gridSpan w:val="4"/>
            <w:shd w:val="clear" w:color="auto" w:fill="F2F2F2" w:themeFill="background1" w:themeFillShade="F2"/>
          </w:tcPr>
          <w:p w14:paraId="5E359A08"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Društvena stabilnost i politika</w:t>
            </w:r>
          </w:p>
        </w:tc>
      </w:tr>
      <w:tr w:rsidR="00835DC5" w:rsidRPr="007A752C" w14:paraId="14555610" w14:textId="77777777" w:rsidTr="002F28C4">
        <w:tc>
          <w:tcPr>
            <w:tcW w:w="9060" w:type="dxa"/>
            <w:gridSpan w:val="4"/>
            <w:shd w:val="clear" w:color="auto" w:fill="F2F2F2" w:themeFill="background1" w:themeFillShade="F2"/>
          </w:tcPr>
          <w:p w14:paraId="7ABBDE8A"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prestanak funkcije kritične infrastrukture/objekata od javnog interesa za razdoblje duže od 10 dana</w:t>
            </w:r>
          </w:p>
        </w:tc>
      </w:tr>
      <w:tr w:rsidR="00835DC5" w:rsidRPr="007A752C" w14:paraId="112FE236" w14:textId="77777777" w:rsidTr="002F28C4">
        <w:tc>
          <w:tcPr>
            <w:tcW w:w="1271" w:type="dxa"/>
            <w:shd w:val="clear" w:color="auto" w:fill="F2F2F2" w:themeFill="background1" w:themeFillShade="F2"/>
          </w:tcPr>
          <w:p w14:paraId="28D35617"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4E9A85A0"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190519BA"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73B8BCCC"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Ocjena (x)</w:t>
            </w:r>
          </w:p>
        </w:tc>
      </w:tr>
      <w:tr w:rsidR="00835DC5" w:rsidRPr="007A752C" w14:paraId="7045A738"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7505EE15"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7F8B8BDE"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Neznatne</w:t>
            </w:r>
          </w:p>
        </w:tc>
        <w:tc>
          <w:tcPr>
            <w:tcW w:w="3823" w:type="dxa"/>
          </w:tcPr>
          <w:p w14:paraId="2781C7C0"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8D8CD38" w14:textId="77777777" w:rsidR="00835DC5" w:rsidRPr="007A752C" w:rsidRDefault="00835DC5" w:rsidP="002F28C4">
            <w:pPr>
              <w:jc w:val="left"/>
              <w:rPr>
                <w:rFonts w:ascii="Calibri" w:hAnsi="Calibri"/>
                <w:szCs w:val="24"/>
                <w:lang w:eastAsia="hr-HR"/>
              </w:rPr>
            </w:pPr>
          </w:p>
        </w:tc>
      </w:tr>
      <w:tr w:rsidR="00835DC5" w:rsidRPr="007A752C" w14:paraId="3795B4B9"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3B2D134B"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4B49F924"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Malene</w:t>
            </w:r>
          </w:p>
        </w:tc>
        <w:tc>
          <w:tcPr>
            <w:tcW w:w="3823" w:type="dxa"/>
          </w:tcPr>
          <w:p w14:paraId="6FE7AC32"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25C5FD5E" w14:textId="77777777" w:rsidR="00835DC5" w:rsidRPr="007A752C" w:rsidRDefault="00835DC5" w:rsidP="002F28C4">
            <w:pPr>
              <w:jc w:val="center"/>
              <w:rPr>
                <w:rFonts w:ascii="Calibri" w:hAnsi="Calibri"/>
                <w:szCs w:val="24"/>
                <w:lang w:eastAsia="hr-HR"/>
              </w:rPr>
            </w:pPr>
            <w:r w:rsidRPr="007A752C">
              <w:rPr>
                <w:rFonts w:ascii="Calibri" w:hAnsi="Calibri"/>
                <w:szCs w:val="24"/>
                <w:lang w:eastAsia="hr-HR"/>
              </w:rPr>
              <w:t>X</w:t>
            </w:r>
          </w:p>
        </w:tc>
      </w:tr>
      <w:tr w:rsidR="00835DC5" w:rsidRPr="007A752C" w14:paraId="360F2496"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0542F22E"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7451816F"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Umjerene</w:t>
            </w:r>
          </w:p>
        </w:tc>
        <w:tc>
          <w:tcPr>
            <w:tcW w:w="3823" w:type="dxa"/>
          </w:tcPr>
          <w:p w14:paraId="75DF7E66"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1A0111A8" w14:textId="77777777" w:rsidR="00835DC5" w:rsidRPr="007A752C" w:rsidRDefault="00835DC5" w:rsidP="002F28C4">
            <w:pPr>
              <w:jc w:val="center"/>
              <w:rPr>
                <w:rFonts w:ascii="Calibri" w:hAnsi="Calibri"/>
                <w:szCs w:val="24"/>
                <w:lang w:eastAsia="hr-HR"/>
              </w:rPr>
            </w:pPr>
          </w:p>
        </w:tc>
      </w:tr>
      <w:tr w:rsidR="00835DC5" w:rsidRPr="007A752C" w14:paraId="30E1D76F"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7DFB5E10"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2F548845"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Značajne</w:t>
            </w:r>
          </w:p>
        </w:tc>
        <w:tc>
          <w:tcPr>
            <w:tcW w:w="3823" w:type="dxa"/>
          </w:tcPr>
          <w:p w14:paraId="58FC8DAA"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6BD3A15A" w14:textId="77777777" w:rsidR="00835DC5" w:rsidRPr="007A752C" w:rsidRDefault="00835DC5" w:rsidP="002F28C4">
            <w:pPr>
              <w:jc w:val="left"/>
              <w:rPr>
                <w:rFonts w:ascii="Calibri" w:hAnsi="Calibri"/>
                <w:szCs w:val="24"/>
                <w:lang w:eastAsia="hr-HR"/>
              </w:rPr>
            </w:pPr>
          </w:p>
        </w:tc>
      </w:tr>
      <w:tr w:rsidR="00835DC5" w:rsidRPr="007A752C" w14:paraId="4149D557" w14:textId="77777777" w:rsidTr="002F28C4">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631279CA" w14:textId="77777777" w:rsidR="00835DC5" w:rsidRPr="007A752C" w:rsidRDefault="00835DC5" w:rsidP="002F28C4">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56D72AA0"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Katastrofalne</w:t>
            </w:r>
          </w:p>
        </w:tc>
        <w:tc>
          <w:tcPr>
            <w:tcW w:w="3823" w:type="dxa"/>
          </w:tcPr>
          <w:p w14:paraId="178B19B7"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4E662FEF" w14:textId="77777777" w:rsidR="00835DC5" w:rsidRPr="007A752C" w:rsidRDefault="00835DC5" w:rsidP="002F28C4">
            <w:pPr>
              <w:jc w:val="left"/>
              <w:rPr>
                <w:rFonts w:ascii="Calibri" w:hAnsi="Calibri"/>
                <w:szCs w:val="24"/>
                <w:lang w:eastAsia="hr-HR"/>
              </w:rPr>
            </w:pPr>
          </w:p>
        </w:tc>
      </w:tr>
    </w:tbl>
    <w:p w14:paraId="488A4B90" w14:textId="77777777" w:rsidR="00835DC5" w:rsidRPr="007A752C" w:rsidRDefault="00835DC5" w:rsidP="00835DC5">
      <w:pPr>
        <w:pStyle w:val="paragraph"/>
        <w:spacing w:before="0" w:beforeAutospacing="0" w:after="0" w:afterAutospacing="0"/>
        <w:jc w:val="both"/>
        <w:textAlignment w:val="baseline"/>
        <w:rPr>
          <w:rFonts w:asciiTheme="minorHAnsi" w:hAnsiTheme="minorHAnsi" w:cs="Segoe UI"/>
          <w:sz w:val="18"/>
          <w:szCs w:val="18"/>
        </w:rPr>
      </w:pPr>
    </w:p>
    <w:p w14:paraId="7C81AECC" w14:textId="0C9731AE" w:rsidR="00835DC5" w:rsidRPr="007A752C" w:rsidRDefault="00835DC5" w:rsidP="00835DC5">
      <w:pPr>
        <w:pStyle w:val="Opisslike"/>
        <w:rPr>
          <w:b w:val="0"/>
          <w:bCs w:val="0"/>
          <w:sz w:val="22"/>
          <w:szCs w:val="22"/>
          <w:lang w:eastAsia="en-US"/>
        </w:rPr>
      </w:pPr>
      <w:r w:rsidRPr="007A752C">
        <w:t xml:space="preserve">Tablica </w:t>
      </w:r>
      <w:r w:rsidR="00F57D2D">
        <w:t>79</w:t>
      </w:r>
      <w:r w:rsidRPr="007A752C">
        <w:rPr>
          <w:lang w:eastAsia="en-US"/>
        </w:rPr>
        <w:t>:</w:t>
      </w:r>
      <w:r w:rsidRPr="007A752C">
        <w:t xml:space="preserve"> Epidemije i pandemije</w:t>
      </w:r>
      <w:r w:rsidRPr="007A752C">
        <w:rPr>
          <w:lang w:eastAsia="en-US"/>
        </w:rPr>
        <w:t>, zbirna ocjena posljedica po društvenu stabilnost i politiku</w:t>
      </w:r>
    </w:p>
    <w:tbl>
      <w:tblPr>
        <w:tblStyle w:val="Reetkatablice182"/>
        <w:tblW w:w="0" w:type="auto"/>
        <w:tblLook w:val="04A0" w:firstRow="1" w:lastRow="0" w:firstColumn="1" w:lastColumn="0" w:noHBand="0" w:noVBand="1"/>
      </w:tblPr>
      <w:tblGrid>
        <w:gridCol w:w="1555"/>
        <w:gridCol w:w="1842"/>
        <w:gridCol w:w="1985"/>
        <w:gridCol w:w="2693"/>
        <w:gridCol w:w="985"/>
      </w:tblGrid>
      <w:tr w:rsidR="00835DC5" w:rsidRPr="007A752C" w14:paraId="41A16517" w14:textId="77777777" w:rsidTr="002F28C4">
        <w:tc>
          <w:tcPr>
            <w:tcW w:w="9060" w:type="dxa"/>
            <w:gridSpan w:val="5"/>
            <w:shd w:val="clear" w:color="auto" w:fill="F2F2F2" w:themeFill="background1" w:themeFillShade="F2"/>
          </w:tcPr>
          <w:p w14:paraId="161BBFFF"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Društvena stabilnost i politika</w:t>
            </w:r>
          </w:p>
        </w:tc>
      </w:tr>
      <w:tr w:rsidR="00835DC5" w:rsidRPr="007A752C" w14:paraId="650FDEA7" w14:textId="77777777" w:rsidTr="002F28C4">
        <w:tc>
          <w:tcPr>
            <w:tcW w:w="9060" w:type="dxa"/>
            <w:gridSpan w:val="5"/>
            <w:shd w:val="clear" w:color="auto" w:fill="F2F2F2" w:themeFill="background1" w:themeFillShade="F2"/>
          </w:tcPr>
          <w:p w14:paraId="67AFF9D2"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Zbirna ocjena kategorije posljedice velike nesreće</w:t>
            </w:r>
          </w:p>
        </w:tc>
      </w:tr>
      <w:tr w:rsidR="00835DC5" w:rsidRPr="007A752C" w14:paraId="6D68CBF7" w14:textId="77777777" w:rsidTr="002F28C4">
        <w:tc>
          <w:tcPr>
            <w:tcW w:w="1555" w:type="dxa"/>
            <w:shd w:val="clear" w:color="auto" w:fill="F2F2F2" w:themeFill="background1" w:themeFillShade="F2"/>
            <w:vAlign w:val="center"/>
          </w:tcPr>
          <w:p w14:paraId="2CDDA60E"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Kategorija</w:t>
            </w:r>
          </w:p>
        </w:tc>
        <w:tc>
          <w:tcPr>
            <w:tcW w:w="1842" w:type="dxa"/>
            <w:shd w:val="clear" w:color="auto" w:fill="F2F2F2" w:themeFill="background1" w:themeFillShade="F2"/>
            <w:vAlign w:val="center"/>
          </w:tcPr>
          <w:p w14:paraId="4E382474" w14:textId="77777777" w:rsidR="00835DC5" w:rsidRPr="007A752C" w:rsidRDefault="00835DC5" w:rsidP="002F28C4">
            <w:pPr>
              <w:jc w:val="center"/>
              <w:rPr>
                <w:rFonts w:ascii="Calibri" w:hAnsi="Calibri"/>
                <w:sz w:val="18"/>
                <w:szCs w:val="18"/>
                <w:lang w:eastAsia="en-US"/>
              </w:rPr>
            </w:pPr>
            <w:r w:rsidRPr="007A752C">
              <w:rPr>
                <w:rFonts w:ascii="Calibri" w:hAnsi="Calibri"/>
                <w:sz w:val="18"/>
                <w:szCs w:val="18"/>
                <w:lang w:eastAsia="en-US"/>
              </w:rPr>
              <w:t>Oštećena kritična infrastruktura</w:t>
            </w:r>
          </w:p>
          <w:p w14:paraId="5ADB46E9" w14:textId="77777777" w:rsidR="00835DC5" w:rsidRPr="007A752C" w:rsidRDefault="00835DC5" w:rsidP="002F28C4">
            <w:pPr>
              <w:jc w:val="center"/>
              <w:rPr>
                <w:rFonts w:ascii="Calibri" w:hAnsi="Calibri"/>
                <w:sz w:val="18"/>
                <w:szCs w:val="18"/>
                <w:lang w:eastAsia="en-US"/>
              </w:rPr>
            </w:pPr>
            <w:r w:rsidRPr="007A752C">
              <w:rPr>
                <w:rFonts w:ascii="Calibri" w:hAnsi="Calibri"/>
                <w:sz w:val="18"/>
                <w:szCs w:val="18"/>
                <w:lang w:eastAsia="en-US"/>
              </w:rPr>
              <w:t>Oštećena kritična infrastruktura</w:t>
            </w:r>
          </w:p>
        </w:tc>
        <w:tc>
          <w:tcPr>
            <w:tcW w:w="1985" w:type="dxa"/>
            <w:shd w:val="clear" w:color="auto" w:fill="F2F2F2" w:themeFill="background1" w:themeFillShade="F2"/>
            <w:vAlign w:val="center"/>
          </w:tcPr>
          <w:p w14:paraId="293C5181" w14:textId="77777777" w:rsidR="00835DC5" w:rsidRPr="007A752C" w:rsidRDefault="00835DC5" w:rsidP="002F28C4">
            <w:pPr>
              <w:jc w:val="center"/>
              <w:rPr>
                <w:rFonts w:ascii="Calibri" w:hAnsi="Calibri"/>
                <w:sz w:val="18"/>
                <w:szCs w:val="18"/>
                <w:lang w:eastAsia="en-US"/>
              </w:rPr>
            </w:pPr>
            <w:r w:rsidRPr="007A752C">
              <w:rPr>
                <w:rFonts w:ascii="Calibri" w:hAnsi="Calibri"/>
                <w:sz w:val="18"/>
                <w:szCs w:val="18"/>
                <w:lang w:eastAsia="en-US"/>
              </w:rPr>
              <w:t>Štete/gubici na građevinama od javno društvenog značaja</w:t>
            </w:r>
          </w:p>
        </w:tc>
        <w:tc>
          <w:tcPr>
            <w:tcW w:w="2693" w:type="dxa"/>
            <w:shd w:val="clear" w:color="auto" w:fill="F2F2F2" w:themeFill="background1" w:themeFillShade="F2"/>
            <w:vAlign w:val="center"/>
          </w:tcPr>
          <w:p w14:paraId="0A0F9B2E" w14:textId="77777777" w:rsidR="00835DC5" w:rsidRPr="007A752C" w:rsidRDefault="00835DC5" w:rsidP="002F28C4">
            <w:pPr>
              <w:jc w:val="center"/>
              <w:rPr>
                <w:rFonts w:ascii="Calibri" w:hAnsi="Calibri"/>
                <w:sz w:val="18"/>
                <w:szCs w:val="18"/>
                <w:lang w:eastAsia="en-US"/>
              </w:rPr>
            </w:pPr>
            <w:r w:rsidRPr="007A752C">
              <w:rPr>
                <w:rFonts w:ascii="Calibri" w:hAnsi="Calibri"/>
                <w:sz w:val="18"/>
                <w:szCs w:val="18"/>
                <w:lang w:eastAsia="en-US"/>
              </w:rPr>
              <w:t>Prestanak rada kritične infrastrukture ili građevina od javno društvenog značaja na rok dulji od 10 dana</w:t>
            </w:r>
          </w:p>
        </w:tc>
        <w:tc>
          <w:tcPr>
            <w:tcW w:w="985" w:type="dxa"/>
            <w:shd w:val="clear" w:color="auto" w:fill="F2F2F2" w:themeFill="background1" w:themeFillShade="F2"/>
            <w:vAlign w:val="center"/>
          </w:tcPr>
          <w:p w14:paraId="13C0FAF9"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Zbirna ocjena (x)</w:t>
            </w:r>
          </w:p>
        </w:tc>
      </w:tr>
      <w:tr w:rsidR="00835DC5" w:rsidRPr="007A752C" w14:paraId="36E61F6A"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6865B4B2"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20D1F525"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X</w:t>
            </w:r>
          </w:p>
        </w:tc>
        <w:tc>
          <w:tcPr>
            <w:tcW w:w="1985" w:type="dxa"/>
          </w:tcPr>
          <w:p w14:paraId="31B6562C"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X</w:t>
            </w:r>
          </w:p>
        </w:tc>
        <w:tc>
          <w:tcPr>
            <w:tcW w:w="2693" w:type="dxa"/>
          </w:tcPr>
          <w:p w14:paraId="3B14A5A2" w14:textId="77777777" w:rsidR="00835DC5" w:rsidRPr="007A752C" w:rsidRDefault="00835DC5" w:rsidP="002F28C4">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222314EA" w14:textId="77777777" w:rsidR="00835DC5" w:rsidRPr="007A752C" w:rsidRDefault="00835DC5" w:rsidP="002F28C4">
            <w:pPr>
              <w:jc w:val="center"/>
              <w:rPr>
                <w:rFonts w:ascii="Calibri" w:hAnsi="Calibri"/>
                <w:szCs w:val="24"/>
                <w:lang w:eastAsia="en-US"/>
              </w:rPr>
            </w:pPr>
            <w:r w:rsidRPr="007A752C">
              <w:rPr>
                <w:rFonts w:ascii="Calibri" w:hAnsi="Calibri"/>
                <w:szCs w:val="24"/>
                <w:lang w:eastAsia="en-US"/>
              </w:rPr>
              <w:t>X</w:t>
            </w:r>
          </w:p>
        </w:tc>
      </w:tr>
      <w:tr w:rsidR="00835DC5" w:rsidRPr="007A752C" w14:paraId="46684B9E"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354FE725"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56354C6" w14:textId="77777777" w:rsidR="00835DC5" w:rsidRPr="007A752C" w:rsidRDefault="00835DC5" w:rsidP="002F28C4">
            <w:pPr>
              <w:jc w:val="center"/>
              <w:rPr>
                <w:rFonts w:ascii="Calibri" w:hAnsi="Calibri"/>
                <w:sz w:val="20"/>
                <w:lang w:eastAsia="en-US"/>
              </w:rPr>
            </w:pPr>
          </w:p>
        </w:tc>
        <w:tc>
          <w:tcPr>
            <w:tcW w:w="1985" w:type="dxa"/>
          </w:tcPr>
          <w:p w14:paraId="5EB82411" w14:textId="77777777" w:rsidR="00835DC5" w:rsidRPr="007A752C" w:rsidRDefault="00835DC5" w:rsidP="002F28C4">
            <w:pPr>
              <w:jc w:val="center"/>
              <w:rPr>
                <w:rFonts w:ascii="Calibri" w:hAnsi="Calibri"/>
                <w:sz w:val="20"/>
                <w:lang w:eastAsia="en-US"/>
              </w:rPr>
            </w:pPr>
          </w:p>
        </w:tc>
        <w:tc>
          <w:tcPr>
            <w:tcW w:w="2693" w:type="dxa"/>
          </w:tcPr>
          <w:p w14:paraId="594C8ED8"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6910D92C" w14:textId="77777777" w:rsidR="00835DC5" w:rsidRPr="007A752C" w:rsidRDefault="00835DC5" w:rsidP="002F28C4">
            <w:pPr>
              <w:jc w:val="center"/>
              <w:rPr>
                <w:rFonts w:ascii="Calibri" w:hAnsi="Calibri"/>
                <w:szCs w:val="24"/>
                <w:lang w:eastAsia="en-US"/>
              </w:rPr>
            </w:pPr>
          </w:p>
        </w:tc>
      </w:tr>
      <w:tr w:rsidR="00835DC5" w:rsidRPr="007A752C" w14:paraId="7A5C6CBC"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2A29D60D"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2205688C" w14:textId="77777777" w:rsidR="00835DC5" w:rsidRPr="007A752C" w:rsidRDefault="00835DC5" w:rsidP="002F28C4">
            <w:pPr>
              <w:jc w:val="center"/>
              <w:rPr>
                <w:rFonts w:ascii="Calibri" w:hAnsi="Calibri"/>
                <w:sz w:val="20"/>
                <w:lang w:eastAsia="en-US"/>
              </w:rPr>
            </w:pPr>
          </w:p>
        </w:tc>
        <w:tc>
          <w:tcPr>
            <w:tcW w:w="1985" w:type="dxa"/>
          </w:tcPr>
          <w:p w14:paraId="448882B3" w14:textId="77777777" w:rsidR="00835DC5" w:rsidRPr="007A752C" w:rsidRDefault="00835DC5" w:rsidP="002F28C4">
            <w:pPr>
              <w:jc w:val="center"/>
              <w:rPr>
                <w:rFonts w:ascii="Calibri" w:hAnsi="Calibri"/>
                <w:sz w:val="20"/>
                <w:lang w:eastAsia="en-US"/>
              </w:rPr>
            </w:pPr>
          </w:p>
        </w:tc>
        <w:tc>
          <w:tcPr>
            <w:tcW w:w="2693" w:type="dxa"/>
          </w:tcPr>
          <w:p w14:paraId="440ADD93" w14:textId="77777777" w:rsidR="00835DC5" w:rsidRPr="007A752C" w:rsidRDefault="00835DC5" w:rsidP="002F28C4">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6FE3345B" w14:textId="77777777" w:rsidR="00835DC5" w:rsidRPr="007A752C" w:rsidRDefault="00835DC5" w:rsidP="002F28C4">
            <w:pPr>
              <w:jc w:val="center"/>
              <w:rPr>
                <w:rFonts w:ascii="Calibri" w:hAnsi="Calibri"/>
                <w:b/>
                <w:bCs/>
                <w:lang w:eastAsia="en-US"/>
              </w:rPr>
            </w:pPr>
          </w:p>
        </w:tc>
      </w:tr>
      <w:tr w:rsidR="00835DC5" w:rsidRPr="007A752C" w14:paraId="12E72864"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46C454DE"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4F8AA21" w14:textId="77777777" w:rsidR="00835DC5" w:rsidRPr="007A752C" w:rsidRDefault="00835DC5" w:rsidP="002F28C4">
            <w:pPr>
              <w:jc w:val="center"/>
              <w:rPr>
                <w:rFonts w:ascii="Calibri" w:hAnsi="Calibri"/>
                <w:sz w:val="20"/>
                <w:lang w:eastAsia="en-US"/>
              </w:rPr>
            </w:pPr>
          </w:p>
        </w:tc>
        <w:tc>
          <w:tcPr>
            <w:tcW w:w="1985" w:type="dxa"/>
          </w:tcPr>
          <w:p w14:paraId="02A399E5" w14:textId="77777777" w:rsidR="00835DC5" w:rsidRPr="007A752C" w:rsidRDefault="00835DC5" w:rsidP="002F28C4">
            <w:pPr>
              <w:jc w:val="center"/>
              <w:rPr>
                <w:rFonts w:ascii="Calibri" w:hAnsi="Calibri"/>
                <w:sz w:val="20"/>
                <w:lang w:eastAsia="en-US"/>
              </w:rPr>
            </w:pPr>
          </w:p>
        </w:tc>
        <w:tc>
          <w:tcPr>
            <w:tcW w:w="2693" w:type="dxa"/>
          </w:tcPr>
          <w:p w14:paraId="59539ADD" w14:textId="77777777" w:rsidR="00835DC5" w:rsidRPr="007A752C" w:rsidRDefault="00835DC5" w:rsidP="002F28C4">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776904B9" w14:textId="77777777" w:rsidR="00835DC5" w:rsidRPr="007A752C" w:rsidRDefault="00835DC5" w:rsidP="002F28C4">
            <w:pPr>
              <w:jc w:val="left"/>
              <w:rPr>
                <w:rFonts w:ascii="Calibri" w:hAnsi="Calibri"/>
                <w:szCs w:val="24"/>
                <w:lang w:eastAsia="en-US"/>
              </w:rPr>
            </w:pPr>
          </w:p>
        </w:tc>
      </w:tr>
      <w:tr w:rsidR="00835DC5" w:rsidRPr="007A752C" w14:paraId="54B0E70A"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49054F7B"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BC702A3" w14:textId="77777777" w:rsidR="00835DC5" w:rsidRPr="007A752C" w:rsidRDefault="00835DC5" w:rsidP="002F28C4">
            <w:pPr>
              <w:jc w:val="center"/>
              <w:rPr>
                <w:rFonts w:ascii="Calibri" w:hAnsi="Calibri"/>
                <w:sz w:val="20"/>
                <w:lang w:eastAsia="en-US"/>
              </w:rPr>
            </w:pPr>
          </w:p>
        </w:tc>
        <w:tc>
          <w:tcPr>
            <w:tcW w:w="1985" w:type="dxa"/>
          </w:tcPr>
          <w:p w14:paraId="4CBD2911" w14:textId="77777777" w:rsidR="00835DC5" w:rsidRPr="007A752C" w:rsidRDefault="00835DC5" w:rsidP="002F28C4">
            <w:pPr>
              <w:jc w:val="center"/>
              <w:rPr>
                <w:rFonts w:ascii="Calibri" w:hAnsi="Calibri"/>
                <w:sz w:val="20"/>
                <w:lang w:eastAsia="en-US"/>
              </w:rPr>
            </w:pPr>
          </w:p>
        </w:tc>
        <w:tc>
          <w:tcPr>
            <w:tcW w:w="2693" w:type="dxa"/>
          </w:tcPr>
          <w:p w14:paraId="0FDD42C7" w14:textId="77777777" w:rsidR="00835DC5" w:rsidRPr="007A752C" w:rsidRDefault="00835DC5" w:rsidP="002F28C4">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3657785A" w14:textId="77777777" w:rsidR="00835DC5" w:rsidRPr="007A752C" w:rsidRDefault="00835DC5" w:rsidP="002F28C4">
            <w:pPr>
              <w:jc w:val="left"/>
              <w:rPr>
                <w:rFonts w:ascii="Calibri" w:hAnsi="Calibri"/>
                <w:szCs w:val="24"/>
                <w:lang w:eastAsia="en-US"/>
              </w:rPr>
            </w:pPr>
          </w:p>
        </w:tc>
      </w:tr>
    </w:tbl>
    <w:p w14:paraId="219C5C60" w14:textId="77777777" w:rsidR="00835DC5" w:rsidRPr="007A752C" w:rsidRDefault="00835DC5" w:rsidP="00835DC5">
      <w:pPr>
        <w:jc w:val="left"/>
        <w:rPr>
          <w:rFonts w:ascii="Calibri" w:hAnsi="Calibri"/>
          <w:b/>
          <w:sz w:val="22"/>
          <w:szCs w:val="22"/>
          <w:lang w:eastAsia="en-US"/>
        </w:rPr>
      </w:pPr>
    </w:p>
    <w:p w14:paraId="06909E61" w14:textId="77777777" w:rsidR="00835DC5" w:rsidRDefault="00835DC5" w:rsidP="00835DC5">
      <w:pPr>
        <w:spacing w:line="276" w:lineRule="auto"/>
        <w:textAlignment w:val="baseline"/>
        <w:rPr>
          <w:rStyle w:val="normaltextrun"/>
          <w:sz w:val="22"/>
          <w:szCs w:val="22"/>
          <w:lang w:eastAsia="hr-HR"/>
        </w:rPr>
      </w:pPr>
      <w:r w:rsidRPr="00106A20">
        <w:rPr>
          <w:rStyle w:val="normaltextrun"/>
          <w:sz w:val="22"/>
          <w:szCs w:val="22"/>
          <w:lang w:eastAsia="hr-HR"/>
        </w:rPr>
        <w:t>Građevine od javnog značaja i objekti kritične infrastrukture neće pretrpjeti nikakva oštećenja izazvana pojavom epidemije/pandemije gripe. Poteškoće su moguće u osiguravanju normalnog funkcioniranja kritične infrastrukture zbog izostanka s posla radnika koji su na bolovanju, ali ne na nivou dužeg prekida rad institucija od javnog značaja. Ukupan utjecaj se ocjenjuje  neznatnim.</w:t>
      </w:r>
    </w:p>
    <w:p w14:paraId="751897FF" w14:textId="77777777" w:rsidR="00835DC5" w:rsidRPr="007A752C" w:rsidRDefault="00835DC5" w:rsidP="00835DC5">
      <w:pPr>
        <w:spacing w:line="276" w:lineRule="auto"/>
        <w:textAlignment w:val="baseline"/>
        <w:rPr>
          <w:rFonts w:cs="Segoe UI"/>
          <w:sz w:val="22"/>
          <w:szCs w:val="22"/>
          <w:lang w:eastAsia="hr-HR"/>
        </w:rPr>
      </w:pPr>
    </w:p>
    <w:p w14:paraId="4B8C0AA5" w14:textId="77777777" w:rsidR="00835DC5" w:rsidRPr="007A752C" w:rsidRDefault="00835DC5" w:rsidP="00835DC5">
      <w:pPr>
        <w:spacing w:line="276" w:lineRule="auto"/>
        <w:textAlignment w:val="baseline"/>
        <w:rPr>
          <w:rFonts w:cs="Segoe UI"/>
          <w:b/>
          <w:i/>
          <w:sz w:val="22"/>
          <w:szCs w:val="22"/>
          <w:lang w:eastAsia="hr-HR"/>
        </w:rPr>
      </w:pPr>
      <w:r w:rsidRPr="007A752C">
        <w:rPr>
          <w:rFonts w:cs="Segoe UI"/>
          <w:sz w:val="22"/>
          <w:szCs w:val="22"/>
          <w:lang w:eastAsia="hr-HR"/>
        </w:rPr>
        <w:t xml:space="preserve">Posljedice na društvenu stabilnost i politiku nalaze se u </w:t>
      </w:r>
      <w:r w:rsidRPr="007A752C">
        <w:rPr>
          <w:rFonts w:cs="Segoe UI"/>
          <w:b/>
          <w:i/>
          <w:sz w:val="22"/>
          <w:szCs w:val="22"/>
          <w:lang w:eastAsia="hr-HR"/>
        </w:rPr>
        <w:t xml:space="preserve">kategoriji </w:t>
      </w:r>
      <w:r>
        <w:rPr>
          <w:rFonts w:cs="Segoe UI"/>
          <w:b/>
          <w:i/>
          <w:sz w:val="22"/>
          <w:szCs w:val="22"/>
          <w:lang w:eastAsia="hr-HR"/>
        </w:rPr>
        <w:t>1</w:t>
      </w:r>
      <w:r w:rsidRPr="007A752C">
        <w:rPr>
          <w:rFonts w:cs="Segoe UI"/>
          <w:b/>
          <w:i/>
          <w:sz w:val="22"/>
          <w:szCs w:val="22"/>
          <w:lang w:eastAsia="hr-HR"/>
        </w:rPr>
        <w:t xml:space="preserve"> – </w:t>
      </w:r>
      <w:r>
        <w:rPr>
          <w:rFonts w:cs="Segoe UI"/>
          <w:b/>
          <w:i/>
          <w:sz w:val="22"/>
          <w:szCs w:val="22"/>
          <w:lang w:eastAsia="hr-HR"/>
        </w:rPr>
        <w:t>neznatne</w:t>
      </w:r>
      <w:r w:rsidRPr="007A752C">
        <w:rPr>
          <w:rFonts w:cs="Segoe UI"/>
          <w:b/>
          <w:i/>
          <w:sz w:val="22"/>
          <w:szCs w:val="22"/>
          <w:lang w:eastAsia="hr-HR"/>
        </w:rPr>
        <w:t xml:space="preserve"> posljedice.</w:t>
      </w:r>
    </w:p>
    <w:p w14:paraId="37FE740D" w14:textId="77777777" w:rsidR="00835DC5" w:rsidRPr="007A752C" w:rsidRDefault="00835DC5" w:rsidP="00835DC5">
      <w:pPr>
        <w:jc w:val="left"/>
        <w:rPr>
          <w:rFonts w:ascii="Calibri" w:hAnsi="Calibri"/>
          <w:b/>
          <w:sz w:val="22"/>
          <w:szCs w:val="22"/>
          <w:lang w:eastAsia="en-US"/>
        </w:rPr>
      </w:pPr>
    </w:p>
    <w:p w14:paraId="37B6E33A" w14:textId="77777777" w:rsidR="00835DC5" w:rsidRPr="007A752C" w:rsidRDefault="00835DC5" w:rsidP="00835DC5">
      <w:pPr>
        <w:pStyle w:val="Razina4"/>
        <w:rPr>
          <w:rStyle w:val="eop"/>
          <w:bCs/>
          <w:lang w:val="hr-HR"/>
        </w:rPr>
      </w:pPr>
      <w:r w:rsidRPr="007A752C">
        <w:rPr>
          <w:rStyle w:val="eop"/>
          <w:b/>
          <w:bCs/>
          <w:color w:val="FF0000"/>
          <w:lang w:val="hr-HR"/>
        </w:rPr>
        <w:t xml:space="preserve">  </w:t>
      </w:r>
      <w:bookmarkStart w:id="206" w:name="_Toc82155990"/>
      <w:bookmarkStart w:id="207" w:name="_Toc225768618"/>
      <w:r w:rsidRPr="007A752C">
        <w:rPr>
          <w:rStyle w:val="eop"/>
          <w:bCs/>
          <w:lang w:val="hr-HR"/>
        </w:rPr>
        <w:t>Epidemije i pandemije, zbirna ocjena posljedica</w:t>
      </w:r>
      <w:bookmarkEnd w:id="206"/>
      <w:bookmarkEnd w:id="207"/>
    </w:p>
    <w:p w14:paraId="7E37ED00" w14:textId="77777777" w:rsidR="00835DC5" w:rsidRPr="007A752C" w:rsidRDefault="00835DC5" w:rsidP="00835DC5">
      <w:pPr>
        <w:jc w:val="left"/>
        <w:rPr>
          <w:rFonts w:ascii="Calibri" w:hAnsi="Calibri"/>
          <w:b/>
          <w:sz w:val="22"/>
          <w:szCs w:val="22"/>
          <w:lang w:eastAsia="en-US"/>
        </w:rPr>
      </w:pPr>
    </w:p>
    <w:p w14:paraId="428C1D66" w14:textId="19F80CB9" w:rsidR="00835DC5" w:rsidRPr="007A752C" w:rsidRDefault="00835DC5" w:rsidP="00835DC5">
      <w:pPr>
        <w:pStyle w:val="Opisslike"/>
        <w:rPr>
          <w:lang w:eastAsia="en-US"/>
        </w:rPr>
      </w:pPr>
      <w:bookmarkStart w:id="208" w:name="_Hlk502917859"/>
      <w:r w:rsidRPr="007A752C">
        <w:t xml:space="preserve">Tablica </w:t>
      </w:r>
      <w:r w:rsidRPr="007A752C">
        <w:fldChar w:fldCharType="begin"/>
      </w:r>
      <w:r w:rsidRPr="007A752C">
        <w:instrText xml:space="preserve"> SEQ Tablica \* ARABIC </w:instrText>
      </w:r>
      <w:r w:rsidRPr="007A752C">
        <w:fldChar w:fldCharType="separate"/>
      </w:r>
      <w:r w:rsidR="001C4072">
        <w:rPr>
          <w:noProof/>
        </w:rPr>
        <w:t>61</w:t>
      </w:r>
      <w:r w:rsidRPr="007A752C">
        <w:fldChar w:fldCharType="end"/>
      </w:r>
      <w:r w:rsidRPr="007A752C">
        <w:rPr>
          <w:lang w:eastAsia="en-US"/>
        </w:rPr>
        <w:t xml:space="preserve">: Epidemije i pandemije, zbirna ocjena posljedica </w:t>
      </w:r>
    </w:p>
    <w:tbl>
      <w:tblPr>
        <w:tblStyle w:val="Reetkatablice18"/>
        <w:tblW w:w="0" w:type="auto"/>
        <w:tblLook w:val="04A0" w:firstRow="1" w:lastRow="0" w:firstColumn="1" w:lastColumn="0" w:noHBand="0" w:noVBand="1"/>
      </w:tblPr>
      <w:tblGrid>
        <w:gridCol w:w="1555"/>
        <w:gridCol w:w="1842"/>
        <w:gridCol w:w="1985"/>
        <w:gridCol w:w="2693"/>
        <w:gridCol w:w="985"/>
      </w:tblGrid>
      <w:tr w:rsidR="00835DC5" w:rsidRPr="007A752C" w14:paraId="75A5C472" w14:textId="77777777" w:rsidTr="002F28C4">
        <w:tc>
          <w:tcPr>
            <w:tcW w:w="9060" w:type="dxa"/>
            <w:gridSpan w:val="5"/>
            <w:shd w:val="clear" w:color="auto" w:fill="D9D9D9" w:themeFill="background1" w:themeFillShade="D9"/>
          </w:tcPr>
          <w:p w14:paraId="1450AA66"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Zbirna ocjena kategorije posljedice velike nesreće</w:t>
            </w:r>
          </w:p>
        </w:tc>
      </w:tr>
      <w:tr w:rsidR="00835DC5" w:rsidRPr="007A752C" w14:paraId="35CD974D" w14:textId="77777777" w:rsidTr="002F28C4">
        <w:tc>
          <w:tcPr>
            <w:tcW w:w="1555" w:type="dxa"/>
            <w:shd w:val="clear" w:color="auto" w:fill="F2F2F2" w:themeFill="background1" w:themeFillShade="F2"/>
            <w:vAlign w:val="center"/>
          </w:tcPr>
          <w:p w14:paraId="736E4EDC"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Kategorija</w:t>
            </w:r>
          </w:p>
        </w:tc>
        <w:tc>
          <w:tcPr>
            <w:tcW w:w="1842" w:type="dxa"/>
            <w:shd w:val="clear" w:color="auto" w:fill="F2F2F2" w:themeFill="background1" w:themeFillShade="F2"/>
            <w:vAlign w:val="center"/>
          </w:tcPr>
          <w:p w14:paraId="69D43B17" w14:textId="77777777" w:rsidR="00835DC5" w:rsidRPr="007A752C" w:rsidRDefault="00835DC5" w:rsidP="002F28C4">
            <w:pPr>
              <w:jc w:val="center"/>
              <w:rPr>
                <w:rFonts w:ascii="Calibri" w:hAnsi="Calibri"/>
                <w:sz w:val="18"/>
                <w:szCs w:val="18"/>
                <w:lang w:eastAsia="en-US"/>
              </w:rPr>
            </w:pPr>
            <w:r w:rsidRPr="007A752C">
              <w:rPr>
                <w:rFonts w:ascii="Calibri" w:hAnsi="Calibri"/>
                <w:sz w:val="18"/>
                <w:szCs w:val="18"/>
                <w:lang w:eastAsia="en-US"/>
              </w:rPr>
              <w:t>Život i zdravlje ljudi</w:t>
            </w:r>
          </w:p>
        </w:tc>
        <w:tc>
          <w:tcPr>
            <w:tcW w:w="1985" w:type="dxa"/>
            <w:shd w:val="clear" w:color="auto" w:fill="F2F2F2" w:themeFill="background1" w:themeFillShade="F2"/>
            <w:vAlign w:val="center"/>
          </w:tcPr>
          <w:p w14:paraId="0DEBD439" w14:textId="77777777" w:rsidR="00835DC5" w:rsidRPr="007A752C" w:rsidRDefault="00835DC5" w:rsidP="002F28C4">
            <w:pPr>
              <w:jc w:val="center"/>
              <w:rPr>
                <w:rFonts w:ascii="Calibri" w:hAnsi="Calibri"/>
                <w:sz w:val="18"/>
                <w:szCs w:val="18"/>
                <w:lang w:eastAsia="en-US"/>
              </w:rPr>
            </w:pPr>
            <w:r w:rsidRPr="007A752C">
              <w:rPr>
                <w:rFonts w:ascii="Calibri" w:hAnsi="Calibri"/>
                <w:sz w:val="18"/>
                <w:szCs w:val="18"/>
                <w:lang w:eastAsia="en-US"/>
              </w:rPr>
              <w:t>Gospodarstvo</w:t>
            </w:r>
          </w:p>
        </w:tc>
        <w:tc>
          <w:tcPr>
            <w:tcW w:w="2693" w:type="dxa"/>
            <w:shd w:val="clear" w:color="auto" w:fill="F2F2F2" w:themeFill="background1" w:themeFillShade="F2"/>
            <w:vAlign w:val="center"/>
          </w:tcPr>
          <w:p w14:paraId="2B3953A5" w14:textId="77777777" w:rsidR="00835DC5" w:rsidRPr="007A752C" w:rsidRDefault="00835DC5" w:rsidP="002F28C4">
            <w:pPr>
              <w:jc w:val="center"/>
              <w:rPr>
                <w:rFonts w:ascii="Calibri" w:hAnsi="Calibri"/>
                <w:sz w:val="18"/>
                <w:szCs w:val="18"/>
                <w:lang w:eastAsia="en-US"/>
              </w:rPr>
            </w:pPr>
            <w:r w:rsidRPr="007A752C">
              <w:rPr>
                <w:rFonts w:ascii="Calibri" w:hAnsi="Calibri"/>
                <w:sz w:val="18"/>
                <w:szCs w:val="18"/>
                <w:lang w:eastAsia="en-US"/>
              </w:rPr>
              <w:t>Društvena stabilnost i politika</w:t>
            </w:r>
          </w:p>
        </w:tc>
        <w:tc>
          <w:tcPr>
            <w:tcW w:w="985" w:type="dxa"/>
            <w:shd w:val="clear" w:color="auto" w:fill="F2F2F2" w:themeFill="background1" w:themeFillShade="F2"/>
            <w:vAlign w:val="center"/>
          </w:tcPr>
          <w:p w14:paraId="514A989D"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Zbirna ocjena (x)</w:t>
            </w:r>
          </w:p>
        </w:tc>
      </w:tr>
      <w:tr w:rsidR="00835DC5" w:rsidRPr="007A752C" w14:paraId="4CC932E0"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2B323DC4"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178450C" w14:textId="77777777" w:rsidR="00835DC5" w:rsidRPr="007A752C" w:rsidRDefault="00835DC5" w:rsidP="002F28C4">
            <w:pPr>
              <w:jc w:val="center"/>
              <w:rPr>
                <w:rFonts w:ascii="Calibri" w:hAnsi="Calibri"/>
                <w:sz w:val="20"/>
                <w:lang w:eastAsia="en-US"/>
              </w:rPr>
            </w:pPr>
          </w:p>
        </w:tc>
        <w:tc>
          <w:tcPr>
            <w:tcW w:w="1985" w:type="dxa"/>
          </w:tcPr>
          <w:p w14:paraId="3DFDA3B8" w14:textId="77777777" w:rsidR="00835DC5" w:rsidRPr="007A752C" w:rsidRDefault="00835DC5" w:rsidP="002F28C4">
            <w:pPr>
              <w:jc w:val="center"/>
              <w:rPr>
                <w:rFonts w:ascii="Calibri" w:hAnsi="Calibri"/>
                <w:sz w:val="20"/>
                <w:lang w:eastAsia="en-US"/>
              </w:rPr>
            </w:pPr>
          </w:p>
        </w:tc>
        <w:tc>
          <w:tcPr>
            <w:tcW w:w="2693" w:type="dxa"/>
          </w:tcPr>
          <w:p w14:paraId="467E92D3" w14:textId="77777777" w:rsidR="00835DC5" w:rsidRPr="007A752C" w:rsidRDefault="00835DC5" w:rsidP="002F28C4">
            <w:pPr>
              <w:jc w:val="center"/>
              <w:rPr>
                <w:rFonts w:ascii="Calibri" w:hAnsi="Calibri"/>
                <w:sz w:val="20"/>
                <w:lang w:eastAsia="en-US"/>
              </w:rPr>
            </w:pPr>
            <w:r>
              <w:rPr>
                <w:rFonts w:ascii="Calibri" w:hAnsi="Calibri"/>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00D37F59" w14:textId="77777777" w:rsidR="00835DC5" w:rsidRPr="007A752C" w:rsidRDefault="00835DC5" w:rsidP="002F28C4">
            <w:pPr>
              <w:jc w:val="left"/>
              <w:rPr>
                <w:rFonts w:ascii="Calibri" w:hAnsi="Calibri"/>
                <w:szCs w:val="24"/>
                <w:lang w:eastAsia="en-US"/>
              </w:rPr>
            </w:pPr>
          </w:p>
        </w:tc>
      </w:tr>
      <w:tr w:rsidR="00835DC5" w:rsidRPr="007A752C" w14:paraId="431D1C6E"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5DB1A865"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03961B03" w14:textId="77777777" w:rsidR="00835DC5" w:rsidRPr="007A752C" w:rsidRDefault="00835DC5" w:rsidP="002F28C4">
            <w:pPr>
              <w:jc w:val="center"/>
              <w:rPr>
                <w:rFonts w:ascii="Calibri" w:hAnsi="Calibri"/>
                <w:sz w:val="20"/>
                <w:lang w:eastAsia="en-US"/>
              </w:rPr>
            </w:pPr>
          </w:p>
        </w:tc>
        <w:tc>
          <w:tcPr>
            <w:tcW w:w="1985" w:type="dxa"/>
          </w:tcPr>
          <w:p w14:paraId="30970048" w14:textId="77777777" w:rsidR="00835DC5" w:rsidRPr="007A752C" w:rsidRDefault="00835DC5" w:rsidP="002F28C4">
            <w:pPr>
              <w:jc w:val="center"/>
              <w:rPr>
                <w:rFonts w:ascii="Calibri" w:hAnsi="Calibri"/>
                <w:sz w:val="20"/>
                <w:lang w:eastAsia="en-US"/>
              </w:rPr>
            </w:pPr>
          </w:p>
        </w:tc>
        <w:tc>
          <w:tcPr>
            <w:tcW w:w="2693" w:type="dxa"/>
          </w:tcPr>
          <w:p w14:paraId="2BF29ADB" w14:textId="77777777" w:rsidR="00835DC5" w:rsidRPr="007A752C" w:rsidRDefault="00835DC5" w:rsidP="002F28C4">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152B8F17" w14:textId="77777777" w:rsidR="00835DC5" w:rsidRPr="007A752C" w:rsidRDefault="00835DC5" w:rsidP="002F28C4">
            <w:pPr>
              <w:jc w:val="center"/>
              <w:rPr>
                <w:rFonts w:ascii="Calibri" w:hAnsi="Calibri"/>
                <w:szCs w:val="24"/>
                <w:lang w:eastAsia="en-US"/>
              </w:rPr>
            </w:pPr>
          </w:p>
        </w:tc>
      </w:tr>
      <w:tr w:rsidR="00835DC5" w:rsidRPr="007A752C" w14:paraId="14676C55"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4ED86ED8"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02127DD" w14:textId="77777777" w:rsidR="00835DC5" w:rsidRPr="007A752C" w:rsidRDefault="00835DC5" w:rsidP="002F28C4">
            <w:pPr>
              <w:jc w:val="center"/>
              <w:rPr>
                <w:rFonts w:ascii="Calibri" w:hAnsi="Calibri"/>
                <w:sz w:val="20"/>
                <w:lang w:eastAsia="en-US"/>
              </w:rPr>
            </w:pPr>
          </w:p>
        </w:tc>
        <w:tc>
          <w:tcPr>
            <w:tcW w:w="1985" w:type="dxa"/>
          </w:tcPr>
          <w:p w14:paraId="7303297E" w14:textId="77777777" w:rsidR="00835DC5" w:rsidRPr="007A752C" w:rsidRDefault="00835DC5" w:rsidP="002F28C4">
            <w:pPr>
              <w:jc w:val="center"/>
              <w:rPr>
                <w:rFonts w:ascii="Calibri" w:hAnsi="Calibri"/>
                <w:sz w:val="20"/>
                <w:lang w:eastAsia="en-US"/>
              </w:rPr>
            </w:pPr>
          </w:p>
        </w:tc>
        <w:tc>
          <w:tcPr>
            <w:tcW w:w="2693" w:type="dxa"/>
          </w:tcPr>
          <w:p w14:paraId="5B5BA94E" w14:textId="77777777" w:rsidR="00835DC5" w:rsidRPr="007A752C" w:rsidRDefault="00835DC5" w:rsidP="002F28C4">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667AE9C7" w14:textId="77777777" w:rsidR="00835DC5" w:rsidRPr="007A752C" w:rsidRDefault="00835DC5" w:rsidP="002F28C4">
            <w:pPr>
              <w:jc w:val="center"/>
              <w:rPr>
                <w:rFonts w:ascii="Calibri" w:hAnsi="Calibri"/>
                <w:szCs w:val="24"/>
                <w:lang w:eastAsia="en-US"/>
              </w:rPr>
            </w:pPr>
            <w:r w:rsidRPr="007A752C">
              <w:rPr>
                <w:rFonts w:ascii="Calibri" w:hAnsi="Calibri"/>
                <w:szCs w:val="24"/>
                <w:lang w:eastAsia="en-US"/>
              </w:rPr>
              <w:t>X</w:t>
            </w:r>
          </w:p>
        </w:tc>
      </w:tr>
      <w:tr w:rsidR="00835DC5" w:rsidRPr="007A752C" w14:paraId="60EC0CA2"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5EB3C814"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20F80E2" w14:textId="77777777" w:rsidR="00835DC5" w:rsidRPr="007A752C" w:rsidRDefault="00835DC5" w:rsidP="002F28C4">
            <w:pPr>
              <w:jc w:val="center"/>
              <w:rPr>
                <w:rFonts w:ascii="Calibri" w:hAnsi="Calibri"/>
                <w:sz w:val="20"/>
                <w:lang w:eastAsia="en-US"/>
              </w:rPr>
            </w:pPr>
          </w:p>
        </w:tc>
        <w:tc>
          <w:tcPr>
            <w:tcW w:w="1985" w:type="dxa"/>
          </w:tcPr>
          <w:p w14:paraId="17D01ADF"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X</w:t>
            </w:r>
          </w:p>
        </w:tc>
        <w:tc>
          <w:tcPr>
            <w:tcW w:w="2693" w:type="dxa"/>
          </w:tcPr>
          <w:p w14:paraId="25A39C67" w14:textId="77777777" w:rsidR="00835DC5" w:rsidRPr="007A752C" w:rsidRDefault="00835DC5" w:rsidP="002F28C4">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10B3E886" w14:textId="77777777" w:rsidR="00835DC5" w:rsidRPr="007A752C" w:rsidRDefault="00835DC5" w:rsidP="002F28C4">
            <w:pPr>
              <w:jc w:val="center"/>
              <w:rPr>
                <w:rFonts w:ascii="Calibri" w:hAnsi="Calibri"/>
                <w:lang w:eastAsia="en-US"/>
              </w:rPr>
            </w:pPr>
          </w:p>
        </w:tc>
      </w:tr>
      <w:tr w:rsidR="00835DC5" w:rsidRPr="007A752C" w14:paraId="1BF9D4E5" w14:textId="77777777" w:rsidTr="002F28C4">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5AAD8648" w14:textId="77777777" w:rsidR="00835DC5" w:rsidRPr="007A752C" w:rsidRDefault="00835DC5" w:rsidP="002F28C4">
            <w:pPr>
              <w:jc w:val="left"/>
              <w:rPr>
                <w:rFonts w:ascii="Calibri" w:hAnsi="Calibri"/>
                <w:sz w:val="20"/>
                <w:lang w:eastAsia="hr-HR"/>
              </w:rPr>
            </w:pPr>
            <w:r w:rsidRPr="007A752C">
              <w:rPr>
                <w:rFonts w:ascii="Calibri" w:hAnsi="Calibri"/>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E05536B" w14:textId="77777777" w:rsidR="00835DC5" w:rsidRPr="007A752C" w:rsidRDefault="00835DC5" w:rsidP="002F28C4">
            <w:pPr>
              <w:jc w:val="center"/>
              <w:rPr>
                <w:rFonts w:ascii="Calibri" w:hAnsi="Calibri"/>
                <w:sz w:val="20"/>
                <w:lang w:eastAsia="en-US"/>
              </w:rPr>
            </w:pPr>
            <w:r w:rsidRPr="007A752C">
              <w:rPr>
                <w:rFonts w:ascii="Calibri" w:hAnsi="Calibri"/>
                <w:sz w:val="20"/>
                <w:lang w:eastAsia="en-US"/>
              </w:rPr>
              <w:t>X</w:t>
            </w:r>
          </w:p>
        </w:tc>
        <w:tc>
          <w:tcPr>
            <w:tcW w:w="1985" w:type="dxa"/>
          </w:tcPr>
          <w:p w14:paraId="3D5E12DA" w14:textId="77777777" w:rsidR="00835DC5" w:rsidRPr="007A752C" w:rsidRDefault="00835DC5" w:rsidP="002F28C4">
            <w:pPr>
              <w:jc w:val="center"/>
              <w:rPr>
                <w:rFonts w:ascii="Calibri" w:hAnsi="Calibri"/>
                <w:sz w:val="20"/>
                <w:lang w:eastAsia="en-US"/>
              </w:rPr>
            </w:pPr>
          </w:p>
        </w:tc>
        <w:tc>
          <w:tcPr>
            <w:tcW w:w="2693" w:type="dxa"/>
          </w:tcPr>
          <w:p w14:paraId="5D060D03" w14:textId="77777777" w:rsidR="00835DC5" w:rsidRPr="007A752C" w:rsidRDefault="00835DC5" w:rsidP="002F28C4">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4C2E016F" w14:textId="77777777" w:rsidR="00835DC5" w:rsidRPr="007A752C" w:rsidRDefault="00835DC5" w:rsidP="002F28C4">
            <w:pPr>
              <w:jc w:val="left"/>
              <w:rPr>
                <w:rFonts w:ascii="Calibri" w:hAnsi="Calibri"/>
                <w:szCs w:val="24"/>
                <w:lang w:eastAsia="en-US"/>
              </w:rPr>
            </w:pPr>
          </w:p>
        </w:tc>
      </w:tr>
    </w:tbl>
    <w:p w14:paraId="2E1E8BF5" w14:textId="3F260F30" w:rsidR="00835DC5" w:rsidRPr="006471A3" w:rsidRDefault="00835DC5" w:rsidP="00835DC5">
      <w:pPr>
        <w:spacing w:line="276" w:lineRule="auto"/>
        <w:rPr>
          <w:rStyle w:val="eop"/>
          <w:rFonts w:ascii="Calibri" w:hAnsi="Calibri"/>
          <w:b/>
          <w:sz w:val="22"/>
          <w:szCs w:val="22"/>
          <w:shd w:val="clear" w:color="auto" w:fill="FFFFFF"/>
        </w:rPr>
      </w:pPr>
      <w:r w:rsidRPr="00106A20">
        <w:rPr>
          <w:rStyle w:val="eop"/>
          <w:rFonts w:ascii="Calibri" w:hAnsi="Calibri"/>
          <w:sz w:val="22"/>
          <w:szCs w:val="22"/>
          <w:shd w:val="clear" w:color="auto" w:fill="FFFFFF"/>
        </w:rPr>
        <w:t xml:space="preserve">Zbirne posljedice  ovise o posljedicama sva tri utjecaja na društvene vrijednosti i dobiju se kao srednja vrijednost kategorija život i zdravlje ljudi, gospodarstvo i društvena stabilnost i politika, što određuje </w:t>
      </w:r>
      <w:r>
        <w:rPr>
          <w:rStyle w:val="eop"/>
          <w:rFonts w:ascii="Calibri" w:hAnsi="Calibri"/>
          <w:b/>
          <w:sz w:val="22"/>
          <w:szCs w:val="22"/>
          <w:shd w:val="clear" w:color="auto" w:fill="FFFFFF"/>
        </w:rPr>
        <w:t xml:space="preserve"> </w:t>
      </w:r>
      <w:r w:rsidRPr="00E53615">
        <w:rPr>
          <w:rStyle w:val="eop"/>
          <w:rFonts w:ascii="Calibri" w:hAnsi="Calibri"/>
          <w:b/>
          <w:sz w:val="22"/>
          <w:szCs w:val="22"/>
          <w:shd w:val="clear" w:color="auto" w:fill="FFFFFF"/>
        </w:rPr>
        <w:t xml:space="preserve">kategoriji </w:t>
      </w:r>
      <w:r>
        <w:rPr>
          <w:rStyle w:val="eop"/>
          <w:rFonts w:ascii="Calibri" w:hAnsi="Calibri"/>
          <w:b/>
          <w:sz w:val="22"/>
          <w:szCs w:val="22"/>
          <w:shd w:val="clear" w:color="auto" w:fill="FFFFFF"/>
        </w:rPr>
        <w:t>3</w:t>
      </w:r>
      <w:r w:rsidRPr="00E53615">
        <w:rPr>
          <w:rStyle w:val="eop"/>
          <w:rFonts w:ascii="Calibri" w:hAnsi="Calibri"/>
          <w:b/>
          <w:sz w:val="22"/>
          <w:szCs w:val="22"/>
          <w:shd w:val="clear" w:color="auto" w:fill="FFFFFF"/>
        </w:rPr>
        <w:t xml:space="preserve"> –</w:t>
      </w:r>
      <w:r>
        <w:rPr>
          <w:rStyle w:val="eop"/>
          <w:rFonts w:ascii="Calibri" w:hAnsi="Calibri"/>
          <w:b/>
          <w:sz w:val="22"/>
          <w:szCs w:val="22"/>
          <w:shd w:val="clear" w:color="auto" w:fill="FFFFFF"/>
        </w:rPr>
        <w:t xml:space="preserve"> umjerene</w:t>
      </w:r>
      <w:r w:rsidRPr="00E53615">
        <w:rPr>
          <w:rStyle w:val="eop"/>
          <w:rFonts w:ascii="Calibri" w:hAnsi="Calibri"/>
          <w:b/>
          <w:sz w:val="22"/>
          <w:szCs w:val="22"/>
          <w:shd w:val="clear" w:color="auto" w:fill="FFFFFF"/>
        </w:rPr>
        <w:t xml:space="preserve"> posljedice.</w:t>
      </w:r>
      <w:bookmarkEnd w:id="208"/>
    </w:p>
    <w:p w14:paraId="64EBF338" w14:textId="77777777" w:rsidR="00835DC5" w:rsidRPr="007A752C" w:rsidRDefault="00835DC5" w:rsidP="00835DC5">
      <w:pPr>
        <w:pStyle w:val="Razina4"/>
        <w:rPr>
          <w:rStyle w:val="eop"/>
          <w:sz w:val="22"/>
          <w:szCs w:val="22"/>
          <w:lang w:val="hr-HR"/>
        </w:rPr>
      </w:pPr>
      <w:bookmarkStart w:id="209" w:name="_Toc82155991"/>
      <w:bookmarkStart w:id="210" w:name="_Toc225768619"/>
      <w:r w:rsidRPr="007A752C">
        <w:rPr>
          <w:rStyle w:val="eop"/>
          <w:sz w:val="22"/>
          <w:szCs w:val="22"/>
          <w:lang w:val="hr-HR"/>
        </w:rPr>
        <w:t>Podaci, izvori i metode izračuna</w:t>
      </w:r>
      <w:bookmarkEnd w:id="209"/>
      <w:bookmarkEnd w:id="210"/>
    </w:p>
    <w:p w14:paraId="4ADE948B" w14:textId="77777777" w:rsidR="00835DC5" w:rsidRPr="007A752C" w:rsidRDefault="00835DC5" w:rsidP="00835DC5">
      <w:pPr>
        <w:spacing w:line="276" w:lineRule="auto"/>
        <w:rPr>
          <w:rStyle w:val="eop"/>
          <w:rFonts w:ascii="Calibri" w:hAnsi="Calibri"/>
          <w:sz w:val="22"/>
          <w:szCs w:val="22"/>
          <w:shd w:val="clear" w:color="auto" w:fill="FFFFFF"/>
        </w:rPr>
      </w:pPr>
      <w:r w:rsidRPr="007A752C">
        <w:rPr>
          <w:rStyle w:val="eop"/>
          <w:rFonts w:ascii="Calibri" w:hAnsi="Calibri"/>
          <w:sz w:val="22"/>
          <w:szCs w:val="22"/>
          <w:shd w:val="clear" w:color="auto" w:fill="FFFFFF"/>
        </w:rPr>
        <w:t xml:space="preserve"> </w:t>
      </w:r>
    </w:p>
    <w:p w14:paraId="57F5733C" w14:textId="77777777" w:rsidR="00835DC5" w:rsidRPr="007A752C" w:rsidRDefault="00835DC5" w:rsidP="00835DC5">
      <w:pPr>
        <w:spacing w:line="276" w:lineRule="auto"/>
        <w:rPr>
          <w:rStyle w:val="eop"/>
          <w:rFonts w:ascii="Calibri" w:hAnsi="Calibri"/>
          <w:sz w:val="22"/>
          <w:szCs w:val="22"/>
          <w:shd w:val="clear" w:color="auto" w:fill="FFFFFF"/>
        </w:rPr>
      </w:pPr>
      <w:r w:rsidRPr="007A752C">
        <w:rPr>
          <w:rStyle w:val="eop"/>
          <w:rFonts w:ascii="Calibri" w:hAnsi="Calibri"/>
          <w:sz w:val="22"/>
          <w:szCs w:val="22"/>
          <w:shd w:val="clear" w:color="auto" w:fill="FFFFFF"/>
        </w:rPr>
        <w:t xml:space="preserve">Opisano u </w:t>
      </w:r>
      <w:r>
        <w:rPr>
          <w:rStyle w:val="eop"/>
          <w:rFonts w:ascii="Calibri" w:hAnsi="Calibri"/>
          <w:sz w:val="22"/>
          <w:szCs w:val="22"/>
          <w:shd w:val="clear" w:color="auto" w:fill="FFFFFF"/>
        </w:rPr>
        <w:t>točki</w:t>
      </w:r>
      <w:r w:rsidRPr="007A752C">
        <w:rPr>
          <w:rStyle w:val="eop"/>
          <w:rFonts w:ascii="Calibri" w:hAnsi="Calibri"/>
          <w:sz w:val="22"/>
          <w:szCs w:val="22"/>
          <w:shd w:val="clear" w:color="auto" w:fill="FFFFFF"/>
        </w:rPr>
        <w:t xml:space="preserve"> 3. Procjene rizika</w:t>
      </w:r>
    </w:p>
    <w:p w14:paraId="426BC716" w14:textId="77777777" w:rsidR="00835DC5" w:rsidRPr="007A752C" w:rsidRDefault="00835DC5" w:rsidP="00835DC5">
      <w:pPr>
        <w:spacing w:line="276" w:lineRule="auto"/>
        <w:rPr>
          <w:rStyle w:val="eop"/>
          <w:rFonts w:ascii="Calibri" w:hAnsi="Calibri"/>
          <w:sz w:val="22"/>
          <w:szCs w:val="22"/>
          <w:shd w:val="clear" w:color="auto" w:fill="FFFFFF"/>
        </w:rPr>
      </w:pPr>
    </w:p>
    <w:p w14:paraId="3BC169CA" w14:textId="77777777" w:rsidR="00835DC5" w:rsidRPr="007A752C" w:rsidRDefault="00835DC5" w:rsidP="00835DC5">
      <w:pPr>
        <w:pStyle w:val="Razina3"/>
        <w:rPr>
          <w:lang w:val="hr-HR"/>
        </w:rPr>
      </w:pPr>
      <w:bookmarkStart w:id="211" w:name="_Toc82155992"/>
      <w:bookmarkStart w:id="212" w:name="_Toc225768620"/>
      <w:r w:rsidRPr="007A752C">
        <w:rPr>
          <w:lang w:val="hr-HR"/>
        </w:rPr>
        <w:t>Epidemije i pandemije, prikaz na matrici rizika</w:t>
      </w:r>
      <w:bookmarkEnd w:id="211"/>
      <w:bookmarkEnd w:id="212"/>
    </w:p>
    <w:p w14:paraId="06043936" w14:textId="77777777" w:rsidR="00835DC5" w:rsidRPr="007A752C" w:rsidRDefault="00835DC5" w:rsidP="00835DC5">
      <w:pPr>
        <w:spacing w:line="276" w:lineRule="auto"/>
        <w:rPr>
          <w:sz w:val="22"/>
          <w:szCs w:val="22"/>
        </w:rPr>
      </w:pPr>
    </w:p>
    <w:p w14:paraId="6B138363" w14:textId="2B9585FD" w:rsidR="00835DC5" w:rsidRPr="007A752C" w:rsidRDefault="00835DC5" w:rsidP="00835DC5">
      <w:pPr>
        <w:pStyle w:val="Opisslike"/>
        <w:rPr>
          <w:lang w:eastAsia="hr-HR"/>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16</w:t>
      </w:r>
      <w:r w:rsidRPr="007A752C">
        <w:fldChar w:fldCharType="end"/>
      </w:r>
      <w:r w:rsidRPr="007A752C">
        <w:rPr>
          <w:lang w:eastAsia="hr-HR"/>
        </w:rPr>
        <w:t>: Matrice rizika, epidemije i pandemije</w:t>
      </w:r>
    </w:p>
    <w:tbl>
      <w:tblPr>
        <w:tblStyle w:val="Reetkatablice19"/>
        <w:tblW w:w="0" w:type="auto"/>
        <w:jc w:val="center"/>
        <w:tblLook w:val="04A0" w:firstRow="1" w:lastRow="0" w:firstColumn="1" w:lastColumn="0" w:noHBand="0" w:noVBand="1"/>
      </w:tblPr>
      <w:tblGrid>
        <w:gridCol w:w="4678"/>
        <w:gridCol w:w="4529"/>
      </w:tblGrid>
      <w:tr w:rsidR="00835DC5" w:rsidRPr="007A752C" w14:paraId="704A0735" w14:textId="77777777" w:rsidTr="002F28C4">
        <w:trPr>
          <w:trHeight w:val="4409"/>
          <w:jc w:val="center"/>
        </w:trPr>
        <w:tc>
          <w:tcPr>
            <w:tcW w:w="4678" w:type="dxa"/>
          </w:tcPr>
          <w:p w14:paraId="66A464B3" w14:textId="77777777" w:rsidR="00835DC5" w:rsidRPr="007A752C" w:rsidRDefault="00835DC5" w:rsidP="002F28C4">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835DC5" w:rsidRPr="007A752C" w14:paraId="3672B732" w14:textId="77777777" w:rsidTr="002F28C4">
              <w:trPr>
                <w:jc w:val="center"/>
              </w:trPr>
              <w:tc>
                <w:tcPr>
                  <w:tcW w:w="1276" w:type="dxa"/>
                </w:tcPr>
                <w:p w14:paraId="4BB80B0E"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6E8D04BB" w14:textId="77777777" w:rsidR="00835DC5" w:rsidRPr="007A752C" w:rsidRDefault="00835DC5" w:rsidP="002F28C4">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32FB624F"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70F74B96"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5A1B9FFE"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70D5BFB1"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5327E322"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3C4176AE" w14:textId="77777777" w:rsidR="00835DC5" w:rsidRPr="007A752C" w:rsidRDefault="00835DC5" w:rsidP="002F28C4">
                  <w:pPr>
                    <w:jc w:val="left"/>
                    <w:rPr>
                      <w:rFonts w:ascii="Calibri" w:hAnsi="Calibri"/>
                      <w:sz w:val="28"/>
                      <w:szCs w:val="28"/>
                      <w:lang w:eastAsia="en-US"/>
                    </w:rPr>
                  </w:pPr>
                  <w:r w:rsidRPr="007A752C">
                    <w:rPr>
                      <w:rFonts w:ascii="Calibri" w:hAnsi="Calibri"/>
                      <w:sz w:val="28"/>
                      <w:szCs w:val="28"/>
                      <w:lang w:eastAsia="en-US"/>
                    </w:rPr>
                    <w:t>x</w:t>
                  </w:r>
                </w:p>
              </w:tc>
            </w:tr>
            <w:tr w:rsidR="00835DC5" w:rsidRPr="007A752C" w14:paraId="6D3034D6" w14:textId="77777777" w:rsidTr="002F28C4">
              <w:trPr>
                <w:jc w:val="center"/>
              </w:trPr>
              <w:tc>
                <w:tcPr>
                  <w:tcW w:w="1276" w:type="dxa"/>
                </w:tcPr>
                <w:p w14:paraId="69EAC5AA"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6EADF60D" w14:textId="77777777" w:rsidR="00835DC5" w:rsidRPr="007A752C" w:rsidRDefault="00835DC5" w:rsidP="002F28C4">
                  <w:pPr>
                    <w:jc w:val="left"/>
                    <w:rPr>
                      <w:rFonts w:ascii="Calibri" w:hAnsi="Calibri"/>
                      <w:sz w:val="28"/>
                      <w:szCs w:val="28"/>
                      <w:lang w:eastAsia="en-US"/>
                    </w:rPr>
                  </w:pPr>
                </w:p>
              </w:tc>
              <w:tc>
                <w:tcPr>
                  <w:tcW w:w="284" w:type="dxa"/>
                </w:tcPr>
                <w:p w14:paraId="22C55520"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075F5E9B"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0BD19B3"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218FED7A"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29962821"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008E466B" w14:textId="77777777" w:rsidR="00835DC5" w:rsidRPr="007A752C" w:rsidRDefault="00835DC5" w:rsidP="002F28C4">
                  <w:pPr>
                    <w:jc w:val="left"/>
                    <w:rPr>
                      <w:rFonts w:ascii="Calibri" w:hAnsi="Calibri"/>
                      <w:sz w:val="28"/>
                      <w:szCs w:val="28"/>
                      <w:lang w:eastAsia="en-US"/>
                    </w:rPr>
                  </w:pPr>
                </w:p>
              </w:tc>
            </w:tr>
            <w:tr w:rsidR="00835DC5" w:rsidRPr="007A752C" w14:paraId="4C9F71F1" w14:textId="77777777" w:rsidTr="002F28C4">
              <w:trPr>
                <w:jc w:val="center"/>
              </w:trPr>
              <w:tc>
                <w:tcPr>
                  <w:tcW w:w="1276" w:type="dxa"/>
                </w:tcPr>
                <w:p w14:paraId="6D67D7E6"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43D275FC" w14:textId="77777777" w:rsidR="00835DC5" w:rsidRPr="007A752C" w:rsidRDefault="00835DC5" w:rsidP="002F28C4">
                  <w:pPr>
                    <w:jc w:val="left"/>
                    <w:rPr>
                      <w:rFonts w:ascii="Calibri" w:hAnsi="Calibri"/>
                      <w:sz w:val="28"/>
                      <w:szCs w:val="28"/>
                      <w:lang w:eastAsia="en-US"/>
                    </w:rPr>
                  </w:pPr>
                </w:p>
              </w:tc>
              <w:tc>
                <w:tcPr>
                  <w:tcW w:w="284" w:type="dxa"/>
                </w:tcPr>
                <w:p w14:paraId="7C051FE2"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6BA50B0C"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35A5C592" w14:textId="77777777" w:rsidR="00835DC5" w:rsidRPr="007A752C" w:rsidRDefault="00835DC5" w:rsidP="002F28C4">
                  <w:pPr>
                    <w:jc w:val="left"/>
                    <w:rPr>
                      <w:rFonts w:ascii="Calibri" w:hAnsi="Calibri"/>
                      <w:sz w:val="28"/>
                      <w:szCs w:val="28"/>
                      <w:lang w:eastAsia="en-US"/>
                    </w:rPr>
                  </w:pPr>
                </w:p>
              </w:tc>
              <w:tc>
                <w:tcPr>
                  <w:tcW w:w="426" w:type="dxa"/>
                  <w:shd w:val="clear" w:color="auto" w:fill="FFC000"/>
                </w:tcPr>
                <w:p w14:paraId="33992F68"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16BC798F"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57900F15" w14:textId="77777777" w:rsidR="00835DC5" w:rsidRPr="007A752C" w:rsidRDefault="00835DC5" w:rsidP="002F28C4">
                  <w:pPr>
                    <w:jc w:val="left"/>
                    <w:rPr>
                      <w:rFonts w:ascii="Calibri" w:hAnsi="Calibri"/>
                      <w:sz w:val="28"/>
                      <w:szCs w:val="28"/>
                      <w:lang w:eastAsia="en-US"/>
                    </w:rPr>
                  </w:pPr>
                </w:p>
              </w:tc>
            </w:tr>
            <w:tr w:rsidR="00835DC5" w:rsidRPr="007A752C" w14:paraId="0E7C24DA" w14:textId="77777777" w:rsidTr="002F28C4">
              <w:trPr>
                <w:jc w:val="center"/>
              </w:trPr>
              <w:tc>
                <w:tcPr>
                  <w:tcW w:w="1276" w:type="dxa"/>
                </w:tcPr>
                <w:p w14:paraId="1BE3182C"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2231FDB" w14:textId="77777777" w:rsidR="00835DC5" w:rsidRPr="007A752C" w:rsidRDefault="00835DC5" w:rsidP="002F28C4">
                  <w:pPr>
                    <w:jc w:val="left"/>
                    <w:rPr>
                      <w:rFonts w:ascii="Calibri" w:hAnsi="Calibri"/>
                      <w:sz w:val="28"/>
                      <w:szCs w:val="28"/>
                      <w:lang w:eastAsia="en-US"/>
                    </w:rPr>
                  </w:pPr>
                </w:p>
              </w:tc>
              <w:tc>
                <w:tcPr>
                  <w:tcW w:w="284" w:type="dxa"/>
                </w:tcPr>
                <w:p w14:paraId="488A0686"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72292728"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2FD019A0" w14:textId="77777777" w:rsidR="00835DC5" w:rsidRPr="007A752C" w:rsidRDefault="00835DC5" w:rsidP="002F28C4">
                  <w:pPr>
                    <w:jc w:val="left"/>
                    <w:rPr>
                      <w:rFonts w:ascii="Calibri" w:hAnsi="Calibri"/>
                      <w:sz w:val="28"/>
                      <w:szCs w:val="28"/>
                      <w:lang w:eastAsia="en-US"/>
                    </w:rPr>
                  </w:pPr>
                </w:p>
              </w:tc>
              <w:tc>
                <w:tcPr>
                  <w:tcW w:w="426" w:type="dxa"/>
                  <w:shd w:val="clear" w:color="auto" w:fill="FFFF00"/>
                </w:tcPr>
                <w:p w14:paraId="5D73DEC6"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41362EFE"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56B590AD" w14:textId="77777777" w:rsidR="00835DC5" w:rsidRPr="007A752C" w:rsidRDefault="00835DC5" w:rsidP="002F28C4">
                  <w:pPr>
                    <w:jc w:val="left"/>
                    <w:rPr>
                      <w:rFonts w:ascii="Calibri" w:hAnsi="Calibri"/>
                      <w:sz w:val="28"/>
                      <w:szCs w:val="28"/>
                      <w:lang w:eastAsia="en-US"/>
                    </w:rPr>
                  </w:pPr>
                </w:p>
              </w:tc>
            </w:tr>
            <w:tr w:rsidR="00835DC5" w:rsidRPr="007A752C" w14:paraId="06969890" w14:textId="77777777" w:rsidTr="002F28C4">
              <w:trPr>
                <w:jc w:val="center"/>
              </w:trPr>
              <w:tc>
                <w:tcPr>
                  <w:tcW w:w="1276" w:type="dxa"/>
                </w:tcPr>
                <w:p w14:paraId="4B9E772B"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194E7A66" w14:textId="77777777" w:rsidR="00835DC5" w:rsidRPr="007A752C" w:rsidRDefault="00835DC5" w:rsidP="002F28C4">
                  <w:pPr>
                    <w:jc w:val="left"/>
                    <w:rPr>
                      <w:rFonts w:ascii="Calibri" w:hAnsi="Calibri"/>
                      <w:sz w:val="28"/>
                      <w:szCs w:val="28"/>
                      <w:lang w:eastAsia="en-US"/>
                    </w:rPr>
                  </w:pPr>
                </w:p>
              </w:tc>
              <w:tc>
                <w:tcPr>
                  <w:tcW w:w="284" w:type="dxa"/>
                </w:tcPr>
                <w:p w14:paraId="72BA635C"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7382A51F"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76059B42" w14:textId="77777777" w:rsidR="00835DC5" w:rsidRPr="007A752C" w:rsidRDefault="00835DC5" w:rsidP="002F28C4">
                  <w:pPr>
                    <w:jc w:val="left"/>
                    <w:rPr>
                      <w:rFonts w:ascii="Calibri" w:hAnsi="Calibri"/>
                      <w:sz w:val="28"/>
                      <w:szCs w:val="28"/>
                      <w:lang w:eastAsia="en-US"/>
                    </w:rPr>
                  </w:pPr>
                </w:p>
              </w:tc>
              <w:tc>
                <w:tcPr>
                  <w:tcW w:w="426" w:type="dxa"/>
                  <w:shd w:val="clear" w:color="auto" w:fill="00B050"/>
                </w:tcPr>
                <w:p w14:paraId="50221CB3"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47B3E441"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5B487AA9" w14:textId="77777777" w:rsidR="00835DC5" w:rsidRPr="007A752C" w:rsidRDefault="00835DC5" w:rsidP="002F28C4">
                  <w:pPr>
                    <w:jc w:val="left"/>
                    <w:rPr>
                      <w:rFonts w:ascii="Calibri" w:hAnsi="Calibri"/>
                      <w:sz w:val="28"/>
                      <w:szCs w:val="28"/>
                      <w:lang w:eastAsia="en-US"/>
                    </w:rPr>
                  </w:pPr>
                </w:p>
              </w:tc>
            </w:tr>
            <w:tr w:rsidR="00835DC5" w:rsidRPr="007A752C" w14:paraId="59EE0DA9" w14:textId="77777777" w:rsidTr="002F28C4">
              <w:trPr>
                <w:jc w:val="center"/>
              </w:trPr>
              <w:tc>
                <w:tcPr>
                  <w:tcW w:w="1276" w:type="dxa"/>
                  <w:vMerge w:val="restart"/>
                  <w:shd w:val="clear" w:color="auto" w:fill="F2F2F2" w:themeFill="background1" w:themeFillShade="F2"/>
                </w:tcPr>
                <w:p w14:paraId="5A6786C1" w14:textId="77777777" w:rsidR="00835DC5" w:rsidRPr="007A752C" w:rsidRDefault="00835DC5" w:rsidP="002F28C4">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50A98E07" w14:textId="77777777" w:rsidR="00835DC5" w:rsidRPr="007A752C" w:rsidRDefault="00835DC5" w:rsidP="002F28C4">
                  <w:pPr>
                    <w:jc w:val="left"/>
                    <w:rPr>
                      <w:rFonts w:ascii="Calibri" w:hAnsi="Calibri"/>
                      <w:sz w:val="28"/>
                      <w:szCs w:val="28"/>
                      <w:lang w:eastAsia="en-US"/>
                    </w:rPr>
                  </w:pPr>
                </w:p>
              </w:tc>
              <w:tc>
                <w:tcPr>
                  <w:tcW w:w="284" w:type="dxa"/>
                </w:tcPr>
                <w:p w14:paraId="13BA7C4F" w14:textId="77777777" w:rsidR="00835DC5" w:rsidRPr="007A752C" w:rsidRDefault="00835DC5" w:rsidP="002F28C4">
                  <w:pPr>
                    <w:jc w:val="left"/>
                    <w:rPr>
                      <w:rFonts w:ascii="Calibri" w:hAnsi="Calibri"/>
                      <w:sz w:val="28"/>
                      <w:szCs w:val="28"/>
                      <w:lang w:eastAsia="en-US"/>
                    </w:rPr>
                  </w:pPr>
                </w:p>
              </w:tc>
              <w:tc>
                <w:tcPr>
                  <w:tcW w:w="425" w:type="dxa"/>
                </w:tcPr>
                <w:p w14:paraId="743FAD66"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tcPr>
                <w:p w14:paraId="49EC25EE"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6" w:type="dxa"/>
                </w:tcPr>
                <w:p w14:paraId="0377E951"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tcPr>
                <w:p w14:paraId="2A3E7157"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tcPr>
                <w:p w14:paraId="388ED0D3"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r>
            <w:tr w:rsidR="00835DC5" w:rsidRPr="007A752C" w14:paraId="59E1740D" w14:textId="77777777" w:rsidTr="002F28C4">
              <w:trPr>
                <w:jc w:val="center"/>
              </w:trPr>
              <w:tc>
                <w:tcPr>
                  <w:tcW w:w="1276" w:type="dxa"/>
                  <w:vMerge/>
                  <w:shd w:val="clear" w:color="auto" w:fill="F2F2F2"/>
                </w:tcPr>
                <w:p w14:paraId="1C8EF286" w14:textId="77777777" w:rsidR="00835DC5" w:rsidRPr="007A752C" w:rsidRDefault="00835DC5" w:rsidP="002F28C4">
                  <w:pPr>
                    <w:jc w:val="left"/>
                    <w:rPr>
                      <w:rFonts w:ascii="Calibri" w:hAnsi="Calibri"/>
                      <w:sz w:val="20"/>
                      <w:lang w:eastAsia="en-US"/>
                    </w:rPr>
                  </w:pPr>
                </w:p>
              </w:tc>
              <w:tc>
                <w:tcPr>
                  <w:tcW w:w="2835" w:type="dxa"/>
                  <w:gridSpan w:val="7"/>
                  <w:tcBorders>
                    <w:top w:val="nil"/>
                  </w:tcBorders>
                </w:tcPr>
                <w:p w14:paraId="32FAC843" w14:textId="77777777" w:rsidR="00835DC5" w:rsidRPr="007A752C" w:rsidRDefault="00835DC5" w:rsidP="002F28C4">
                  <w:pPr>
                    <w:jc w:val="center"/>
                    <w:rPr>
                      <w:rFonts w:ascii="Calibri" w:hAnsi="Calibri"/>
                      <w:i/>
                      <w:iCs/>
                      <w:lang w:eastAsia="en-US"/>
                    </w:rPr>
                  </w:pPr>
                  <w:r w:rsidRPr="007A752C">
                    <w:rPr>
                      <w:rFonts w:ascii="Calibri" w:hAnsi="Calibri"/>
                      <w:i/>
                      <w:iCs/>
                      <w:lang w:eastAsia="en-US"/>
                    </w:rPr>
                    <w:t>Vjerojatnost</w:t>
                  </w:r>
                </w:p>
              </w:tc>
            </w:tr>
            <w:tr w:rsidR="00835DC5" w:rsidRPr="007A752C" w14:paraId="6C4FB273" w14:textId="77777777" w:rsidTr="002F28C4">
              <w:trPr>
                <w:cantSplit/>
                <w:trHeight w:val="326"/>
                <w:jc w:val="center"/>
              </w:trPr>
              <w:tc>
                <w:tcPr>
                  <w:tcW w:w="1276" w:type="dxa"/>
                  <w:shd w:val="clear" w:color="auto" w:fill="FF0000"/>
                </w:tcPr>
                <w:p w14:paraId="392DFC07"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342A6233" w14:textId="77777777" w:rsidR="00835DC5" w:rsidRPr="007A752C" w:rsidRDefault="00835DC5" w:rsidP="002F28C4">
                  <w:pPr>
                    <w:jc w:val="left"/>
                    <w:rPr>
                      <w:rFonts w:ascii="Calibri" w:hAnsi="Calibri"/>
                      <w:sz w:val="28"/>
                      <w:szCs w:val="28"/>
                      <w:lang w:eastAsia="en-US"/>
                    </w:rPr>
                  </w:pPr>
                </w:p>
              </w:tc>
              <w:tc>
                <w:tcPr>
                  <w:tcW w:w="425" w:type="dxa"/>
                  <w:vMerge w:val="restart"/>
                  <w:textDirection w:val="btLr"/>
                </w:tcPr>
                <w:p w14:paraId="59060735"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574F5D6F"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1AC05BB8"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608B6700"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5EFB5DF0"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835DC5" w:rsidRPr="007A752C" w14:paraId="21CC2CEC" w14:textId="77777777" w:rsidTr="002F28C4">
              <w:trPr>
                <w:cantSplit/>
                <w:trHeight w:val="315"/>
                <w:jc w:val="center"/>
              </w:trPr>
              <w:tc>
                <w:tcPr>
                  <w:tcW w:w="1276" w:type="dxa"/>
                  <w:shd w:val="clear" w:color="auto" w:fill="FFC000"/>
                </w:tcPr>
                <w:p w14:paraId="487DE60E"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20EF7FBA"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1F03D7D7"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717C21B4"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4225E4FC"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42CE7548"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05762DEA"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4726D9E9" w14:textId="77777777" w:rsidTr="002F28C4">
              <w:trPr>
                <w:cantSplit/>
                <w:trHeight w:val="323"/>
                <w:jc w:val="center"/>
              </w:trPr>
              <w:tc>
                <w:tcPr>
                  <w:tcW w:w="1276" w:type="dxa"/>
                  <w:shd w:val="clear" w:color="auto" w:fill="FFFF00"/>
                </w:tcPr>
                <w:p w14:paraId="30E41514"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390974B6"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3ACF38CB"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AC292F2"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558C2787"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7CD5492B"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1D6502BD"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28D8FCD6" w14:textId="77777777" w:rsidTr="002F28C4">
              <w:trPr>
                <w:cantSplit/>
                <w:trHeight w:val="303"/>
                <w:jc w:val="center"/>
              </w:trPr>
              <w:tc>
                <w:tcPr>
                  <w:tcW w:w="1276" w:type="dxa"/>
                  <w:shd w:val="clear" w:color="auto" w:fill="00B050"/>
                </w:tcPr>
                <w:p w14:paraId="3882A3E6"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06D689BF"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6F6F1A08"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1446A736"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7589714B"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4CC50AB"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1D3F84DE" w14:textId="77777777" w:rsidR="00835DC5" w:rsidRPr="007A752C" w:rsidRDefault="00835DC5" w:rsidP="002F28C4">
                  <w:pPr>
                    <w:ind w:left="113" w:right="113"/>
                    <w:jc w:val="center"/>
                    <w:rPr>
                      <w:rFonts w:ascii="Calibri" w:hAnsi="Calibri"/>
                      <w:sz w:val="18"/>
                      <w:szCs w:val="18"/>
                      <w:lang w:eastAsia="en-US"/>
                    </w:rPr>
                  </w:pPr>
                </w:p>
              </w:tc>
            </w:tr>
          </w:tbl>
          <w:p w14:paraId="27685C76" w14:textId="77777777" w:rsidR="00835DC5" w:rsidRPr="007A752C" w:rsidRDefault="00835DC5" w:rsidP="002F28C4">
            <w:pPr>
              <w:jc w:val="left"/>
              <w:rPr>
                <w:rFonts w:ascii="Calibri" w:hAnsi="Calibri"/>
                <w:sz w:val="18"/>
                <w:szCs w:val="18"/>
                <w:lang w:eastAsia="en-US"/>
              </w:rPr>
            </w:pPr>
          </w:p>
          <w:p w14:paraId="69AFCF9D"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 xml:space="preserve">Matrica rizika utjecaja na život i zdravlje ljudi </w:t>
            </w:r>
          </w:p>
          <w:p w14:paraId="18BCB572" w14:textId="77777777" w:rsidR="00835DC5" w:rsidRPr="007A752C" w:rsidRDefault="00835DC5" w:rsidP="002F28C4">
            <w:pPr>
              <w:jc w:val="left"/>
              <w:rPr>
                <w:rFonts w:ascii="Calibri" w:hAnsi="Calibri"/>
                <w:sz w:val="28"/>
                <w:szCs w:val="28"/>
                <w:lang w:eastAsia="en-US"/>
              </w:rPr>
            </w:pPr>
          </w:p>
        </w:tc>
        <w:tc>
          <w:tcPr>
            <w:tcW w:w="4529" w:type="dxa"/>
          </w:tcPr>
          <w:p w14:paraId="1A89901D" w14:textId="77777777" w:rsidR="00835DC5" w:rsidRPr="007A752C" w:rsidRDefault="00835DC5" w:rsidP="002F28C4">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835DC5" w:rsidRPr="007A752C" w14:paraId="09355477" w14:textId="77777777" w:rsidTr="002F28C4">
              <w:trPr>
                <w:jc w:val="center"/>
              </w:trPr>
              <w:tc>
                <w:tcPr>
                  <w:tcW w:w="1276" w:type="dxa"/>
                </w:tcPr>
                <w:p w14:paraId="2A6A56C4"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4C8F79D0" w14:textId="77777777" w:rsidR="00835DC5" w:rsidRPr="007A752C" w:rsidRDefault="00835DC5" w:rsidP="002F28C4">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37410DE2"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55BE7177"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0613BE52"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3E790C55"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44DAE9BA"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1D455E0A" w14:textId="77777777" w:rsidR="00835DC5" w:rsidRPr="007A752C" w:rsidRDefault="00835DC5" w:rsidP="002F28C4">
                  <w:pPr>
                    <w:jc w:val="left"/>
                    <w:rPr>
                      <w:rFonts w:ascii="Calibri" w:hAnsi="Calibri"/>
                      <w:sz w:val="28"/>
                      <w:szCs w:val="28"/>
                      <w:lang w:eastAsia="en-US"/>
                    </w:rPr>
                  </w:pPr>
                </w:p>
              </w:tc>
            </w:tr>
            <w:tr w:rsidR="00835DC5" w:rsidRPr="007A752C" w14:paraId="100BF1F3" w14:textId="77777777" w:rsidTr="002F28C4">
              <w:trPr>
                <w:jc w:val="center"/>
              </w:trPr>
              <w:tc>
                <w:tcPr>
                  <w:tcW w:w="1276" w:type="dxa"/>
                </w:tcPr>
                <w:p w14:paraId="5DF620DC"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46578AA3" w14:textId="77777777" w:rsidR="00835DC5" w:rsidRPr="007A752C" w:rsidRDefault="00835DC5" w:rsidP="002F28C4">
                  <w:pPr>
                    <w:jc w:val="left"/>
                    <w:rPr>
                      <w:rFonts w:ascii="Calibri" w:hAnsi="Calibri"/>
                      <w:sz w:val="28"/>
                      <w:szCs w:val="28"/>
                      <w:lang w:eastAsia="en-US"/>
                    </w:rPr>
                  </w:pPr>
                </w:p>
              </w:tc>
              <w:tc>
                <w:tcPr>
                  <w:tcW w:w="284" w:type="dxa"/>
                </w:tcPr>
                <w:p w14:paraId="276E6C94"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524829AE"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3573CFBA"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36F4F268"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6E043F78"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3403C792" w14:textId="5023B4AB" w:rsidR="00835DC5" w:rsidRPr="007A752C" w:rsidRDefault="00835DC5" w:rsidP="002F28C4">
                  <w:pPr>
                    <w:jc w:val="left"/>
                    <w:rPr>
                      <w:rFonts w:ascii="Calibri" w:hAnsi="Calibri"/>
                      <w:sz w:val="28"/>
                      <w:szCs w:val="28"/>
                      <w:lang w:eastAsia="en-US"/>
                    </w:rPr>
                  </w:pPr>
                </w:p>
              </w:tc>
            </w:tr>
            <w:tr w:rsidR="00835DC5" w:rsidRPr="007A752C" w14:paraId="22F2D8D4" w14:textId="77777777" w:rsidTr="002F28C4">
              <w:trPr>
                <w:jc w:val="center"/>
              </w:trPr>
              <w:tc>
                <w:tcPr>
                  <w:tcW w:w="1276" w:type="dxa"/>
                </w:tcPr>
                <w:p w14:paraId="354DBCD0"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0251409F" w14:textId="77777777" w:rsidR="00835DC5" w:rsidRPr="007A752C" w:rsidRDefault="00835DC5" w:rsidP="002F28C4">
                  <w:pPr>
                    <w:jc w:val="left"/>
                    <w:rPr>
                      <w:rFonts w:ascii="Calibri" w:hAnsi="Calibri"/>
                      <w:sz w:val="28"/>
                      <w:szCs w:val="28"/>
                      <w:lang w:eastAsia="en-US"/>
                    </w:rPr>
                  </w:pPr>
                </w:p>
              </w:tc>
              <w:tc>
                <w:tcPr>
                  <w:tcW w:w="284" w:type="dxa"/>
                </w:tcPr>
                <w:p w14:paraId="0228CB10"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7202DA3C"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27B3430" w14:textId="77777777" w:rsidR="00835DC5" w:rsidRPr="007A752C" w:rsidRDefault="00835DC5" w:rsidP="002F28C4">
                  <w:pPr>
                    <w:jc w:val="left"/>
                    <w:rPr>
                      <w:rFonts w:ascii="Calibri" w:hAnsi="Calibri"/>
                      <w:sz w:val="28"/>
                      <w:szCs w:val="28"/>
                      <w:lang w:eastAsia="en-US"/>
                    </w:rPr>
                  </w:pPr>
                </w:p>
              </w:tc>
              <w:tc>
                <w:tcPr>
                  <w:tcW w:w="426" w:type="dxa"/>
                  <w:shd w:val="clear" w:color="auto" w:fill="FFC000"/>
                </w:tcPr>
                <w:p w14:paraId="7B8E0C7F"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1382561B"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0A2E07EE" w14:textId="04D6D366" w:rsidR="00835DC5" w:rsidRPr="007A752C" w:rsidRDefault="00841295" w:rsidP="002F28C4">
                  <w:pPr>
                    <w:jc w:val="left"/>
                    <w:rPr>
                      <w:rFonts w:ascii="Calibri" w:hAnsi="Calibri"/>
                      <w:sz w:val="28"/>
                      <w:szCs w:val="28"/>
                      <w:lang w:eastAsia="en-US"/>
                    </w:rPr>
                  </w:pPr>
                  <w:r w:rsidRPr="007A752C">
                    <w:rPr>
                      <w:rFonts w:ascii="Calibri" w:hAnsi="Calibri"/>
                      <w:sz w:val="28"/>
                      <w:szCs w:val="28"/>
                      <w:lang w:eastAsia="en-US"/>
                    </w:rPr>
                    <w:t>x</w:t>
                  </w:r>
                </w:p>
              </w:tc>
            </w:tr>
            <w:tr w:rsidR="00835DC5" w:rsidRPr="007A752C" w14:paraId="4A261A8E" w14:textId="77777777" w:rsidTr="002F28C4">
              <w:trPr>
                <w:jc w:val="center"/>
              </w:trPr>
              <w:tc>
                <w:tcPr>
                  <w:tcW w:w="1276" w:type="dxa"/>
                </w:tcPr>
                <w:p w14:paraId="59750CAA"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7A73B2D1" w14:textId="77777777" w:rsidR="00835DC5" w:rsidRPr="007A752C" w:rsidRDefault="00835DC5" w:rsidP="002F28C4">
                  <w:pPr>
                    <w:jc w:val="left"/>
                    <w:rPr>
                      <w:rFonts w:ascii="Calibri" w:hAnsi="Calibri"/>
                      <w:sz w:val="28"/>
                      <w:szCs w:val="28"/>
                      <w:lang w:eastAsia="en-US"/>
                    </w:rPr>
                  </w:pPr>
                </w:p>
              </w:tc>
              <w:tc>
                <w:tcPr>
                  <w:tcW w:w="284" w:type="dxa"/>
                </w:tcPr>
                <w:p w14:paraId="439FECB1"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69482A60"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108E8A2E" w14:textId="77777777" w:rsidR="00835DC5" w:rsidRPr="007A752C" w:rsidRDefault="00835DC5" w:rsidP="002F28C4">
                  <w:pPr>
                    <w:jc w:val="left"/>
                    <w:rPr>
                      <w:rFonts w:ascii="Calibri" w:hAnsi="Calibri"/>
                      <w:sz w:val="28"/>
                      <w:szCs w:val="28"/>
                      <w:lang w:eastAsia="en-US"/>
                    </w:rPr>
                  </w:pPr>
                </w:p>
              </w:tc>
              <w:tc>
                <w:tcPr>
                  <w:tcW w:w="426" w:type="dxa"/>
                  <w:shd w:val="clear" w:color="auto" w:fill="FFFF00"/>
                </w:tcPr>
                <w:p w14:paraId="4757D05E"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0EE16ED5"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79659C32" w14:textId="77777777" w:rsidR="00835DC5" w:rsidRPr="007A752C" w:rsidRDefault="00835DC5" w:rsidP="002F28C4">
                  <w:pPr>
                    <w:jc w:val="left"/>
                    <w:rPr>
                      <w:rFonts w:ascii="Calibri" w:hAnsi="Calibri"/>
                      <w:sz w:val="28"/>
                      <w:szCs w:val="28"/>
                      <w:lang w:eastAsia="en-US"/>
                    </w:rPr>
                  </w:pPr>
                </w:p>
              </w:tc>
            </w:tr>
            <w:tr w:rsidR="00835DC5" w:rsidRPr="007A752C" w14:paraId="04494C44" w14:textId="77777777" w:rsidTr="002F28C4">
              <w:trPr>
                <w:jc w:val="center"/>
              </w:trPr>
              <w:tc>
                <w:tcPr>
                  <w:tcW w:w="1276" w:type="dxa"/>
                </w:tcPr>
                <w:p w14:paraId="32D5A51C"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492BEFC0" w14:textId="77777777" w:rsidR="00835DC5" w:rsidRPr="007A752C" w:rsidRDefault="00835DC5" w:rsidP="002F28C4">
                  <w:pPr>
                    <w:jc w:val="left"/>
                    <w:rPr>
                      <w:rFonts w:ascii="Calibri" w:hAnsi="Calibri"/>
                      <w:sz w:val="28"/>
                      <w:szCs w:val="28"/>
                      <w:lang w:eastAsia="en-US"/>
                    </w:rPr>
                  </w:pPr>
                </w:p>
              </w:tc>
              <w:tc>
                <w:tcPr>
                  <w:tcW w:w="284" w:type="dxa"/>
                </w:tcPr>
                <w:p w14:paraId="359964A7"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58B73495"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076910C6" w14:textId="77777777" w:rsidR="00835DC5" w:rsidRPr="007A752C" w:rsidRDefault="00835DC5" w:rsidP="002F28C4">
                  <w:pPr>
                    <w:jc w:val="left"/>
                    <w:rPr>
                      <w:rFonts w:ascii="Calibri" w:hAnsi="Calibri"/>
                      <w:sz w:val="28"/>
                      <w:szCs w:val="28"/>
                      <w:lang w:eastAsia="en-US"/>
                    </w:rPr>
                  </w:pPr>
                </w:p>
              </w:tc>
              <w:tc>
                <w:tcPr>
                  <w:tcW w:w="426" w:type="dxa"/>
                  <w:shd w:val="clear" w:color="auto" w:fill="00B050"/>
                </w:tcPr>
                <w:p w14:paraId="64B52AD5"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15392258"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4BE75233" w14:textId="77777777" w:rsidR="00835DC5" w:rsidRPr="007A752C" w:rsidRDefault="00835DC5" w:rsidP="002F28C4">
                  <w:pPr>
                    <w:jc w:val="left"/>
                    <w:rPr>
                      <w:rFonts w:ascii="Calibri" w:hAnsi="Calibri"/>
                      <w:sz w:val="28"/>
                      <w:szCs w:val="28"/>
                      <w:lang w:eastAsia="en-US"/>
                    </w:rPr>
                  </w:pPr>
                </w:p>
              </w:tc>
            </w:tr>
            <w:tr w:rsidR="00835DC5" w:rsidRPr="007A752C" w14:paraId="68A6A3B3" w14:textId="77777777" w:rsidTr="002F28C4">
              <w:trPr>
                <w:jc w:val="center"/>
              </w:trPr>
              <w:tc>
                <w:tcPr>
                  <w:tcW w:w="1276" w:type="dxa"/>
                  <w:vMerge w:val="restart"/>
                  <w:shd w:val="clear" w:color="auto" w:fill="F2F2F2" w:themeFill="background1" w:themeFillShade="F2"/>
                </w:tcPr>
                <w:p w14:paraId="0AFF8919" w14:textId="77777777" w:rsidR="00835DC5" w:rsidRPr="007A752C" w:rsidRDefault="00835DC5" w:rsidP="002F28C4">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083B46FF" w14:textId="77777777" w:rsidR="00835DC5" w:rsidRPr="007A752C" w:rsidRDefault="00835DC5" w:rsidP="002F28C4">
                  <w:pPr>
                    <w:jc w:val="left"/>
                    <w:rPr>
                      <w:rFonts w:ascii="Calibri" w:hAnsi="Calibri"/>
                      <w:sz w:val="28"/>
                      <w:szCs w:val="28"/>
                      <w:lang w:eastAsia="en-US"/>
                    </w:rPr>
                  </w:pPr>
                </w:p>
              </w:tc>
              <w:tc>
                <w:tcPr>
                  <w:tcW w:w="284" w:type="dxa"/>
                </w:tcPr>
                <w:p w14:paraId="651F5FFA" w14:textId="77777777" w:rsidR="00835DC5" w:rsidRPr="007A752C" w:rsidRDefault="00835DC5" w:rsidP="002F28C4">
                  <w:pPr>
                    <w:jc w:val="left"/>
                    <w:rPr>
                      <w:rFonts w:ascii="Calibri" w:hAnsi="Calibri"/>
                      <w:sz w:val="28"/>
                      <w:szCs w:val="28"/>
                      <w:lang w:eastAsia="en-US"/>
                    </w:rPr>
                  </w:pPr>
                </w:p>
              </w:tc>
              <w:tc>
                <w:tcPr>
                  <w:tcW w:w="425" w:type="dxa"/>
                </w:tcPr>
                <w:p w14:paraId="7FB1F4A0"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tcPr>
                <w:p w14:paraId="69029329"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6" w:type="dxa"/>
                </w:tcPr>
                <w:p w14:paraId="22D4819C"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tcPr>
                <w:p w14:paraId="4D7CFEDC"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tcPr>
                <w:p w14:paraId="4F4A18CF"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r>
            <w:tr w:rsidR="00835DC5" w:rsidRPr="007A752C" w14:paraId="2A0CF111" w14:textId="77777777" w:rsidTr="002F28C4">
              <w:trPr>
                <w:jc w:val="center"/>
              </w:trPr>
              <w:tc>
                <w:tcPr>
                  <w:tcW w:w="1276" w:type="dxa"/>
                  <w:vMerge/>
                  <w:shd w:val="clear" w:color="auto" w:fill="F2F2F2"/>
                </w:tcPr>
                <w:p w14:paraId="5BE2F672" w14:textId="77777777" w:rsidR="00835DC5" w:rsidRPr="007A752C" w:rsidRDefault="00835DC5" w:rsidP="002F28C4">
                  <w:pPr>
                    <w:jc w:val="left"/>
                    <w:rPr>
                      <w:rFonts w:ascii="Calibri" w:hAnsi="Calibri"/>
                      <w:sz w:val="20"/>
                      <w:lang w:eastAsia="en-US"/>
                    </w:rPr>
                  </w:pPr>
                </w:p>
              </w:tc>
              <w:tc>
                <w:tcPr>
                  <w:tcW w:w="2835" w:type="dxa"/>
                  <w:gridSpan w:val="7"/>
                  <w:tcBorders>
                    <w:top w:val="nil"/>
                  </w:tcBorders>
                </w:tcPr>
                <w:p w14:paraId="2D156D40" w14:textId="77777777" w:rsidR="00835DC5" w:rsidRPr="007A752C" w:rsidRDefault="00835DC5" w:rsidP="002F28C4">
                  <w:pPr>
                    <w:jc w:val="center"/>
                    <w:rPr>
                      <w:rFonts w:ascii="Calibri" w:hAnsi="Calibri"/>
                      <w:i/>
                      <w:iCs/>
                      <w:lang w:eastAsia="en-US"/>
                    </w:rPr>
                  </w:pPr>
                  <w:r w:rsidRPr="007A752C">
                    <w:rPr>
                      <w:rFonts w:ascii="Calibri" w:hAnsi="Calibri"/>
                      <w:i/>
                      <w:iCs/>
                      <w:lang w:eastAsia="en-US"/>
                    </w:rPr>
                    <w:t>Vjerojatnost</w:t>
                  </w:r>
                </w:p>
              </w:tc>
            </w:tr>
            <w:tr w:rsidR="00835DC5" w:rsidRPr="007A752C" w14:paraId="65D9049D" w14:textId="77777777" w:rsidTr="002F28C4">
              <w:trPr>
                <w:cantSplit/>
                <w:trHeight w:val="326"/>
                <w:jc w:val="center"/>
              </w:trPr>
              <w:tc>
                <w:tcPr>
                  <w:tcW w:w="1276" w:type="dxa"/>
                  <w:shd w:val="clear" w:color="auto" w:fill="FF0000"/>
                </w:tcPr>
                <w:p w14:paraId="4D88D139"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14CF4C74" w14:textId="77777777" w:rsidR="00835DC5" w:rsidRPr="007A752C" w:rsidRDefault="00835DC5" w:rsidP="002F28C4">
                  <w:pPr>
                    <w:jc w:val="left"/>
                    <w:rPr>
                      <w:rFonts w:ascii="Calibri" w:hAnsi="Calibri"/>
                      <w:sz w:val="28"/>
                      <w:szCs w:val="28"/>
                      <w:lang w:eastAsia="en-US"/>
                    </w:rPr>
                  </w:pPr>
                </w:p>
              </w:tc>
              <w:tc>
                <w:tcPr>
                  <w:tcW w:w="425" w:type="dxa"/>
                  <w:vMerge w:val="restart"/>
                  <w:textDirection w:val="btLr"/>
                </w:tcPr>
                <w:p w14:paraId="6FB4C253"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048FCF3C"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1C0DE5A0"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5C2EE0C6"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0D71E7DF"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835DC5" w:rsidRPr="007A752C" w14:paraId="5B69DB2D" w14:textId="77777777" w:rsidTr="002F28C4">
              <w:trPr>
                <w:cantSplit/>
                <w:trHeight w:val="315"/>
                <w:jc w:val="center"/>
              </w:trPr>
              <w:tc>
                <w:tcPr>
                  <w:tcW w:w="1276" w:type="dxa"/>
                  <w:shd w:val="clear" w:color="auto" w:fill="FFC000"/>
                </w:tcPr>
                <w:p w14:paraId="5192FA7D"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EA06621"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3A7AB5DD"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109FA9C4"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58408CCF"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F66BB6A"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63309FA8"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59413CF8" w14:textId="77777777" w:rsidTr="002F28C4">
              <w:trPr>
                <w:cantSplit/>
                <w:trHeight w:val="323"/>
                <w:jc w:val="center"/>
              </w:trPr>
              <w:tc>
                <w:tcPr>
                  <w:tcW w:w="1276" w:type="dxa"/>
                  <w:shd w:val="clear" w:color="auto" w:fill="FFFF00"/>
                </w:tcPr>
                <w:p w14:paraId="070A43D0"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2FD83CB5"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159DC3CC"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606D2CFE"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5763FBD7"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1C152B4"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608E96EF"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145EAAF5" w14:textId="77777777" w:rsidTr="002F28C4">
              <w:trPr>
                <w:cantSplit/>
                <w:trHeight w:val="303"/>
                <w:jc w:val="center"/>
              </w:trPr>
              <w:tc>
                <w:tcPr>
                  <w:tcW w:w="1276" w:type="dxa"/>
                  <w:shd w:val="clear" w:color="auto" w:fill="00B050"/>
                </w:tcPr>
                <w:p w14:paraId="36CCD062"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6A6314B8"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761EBDDE"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1466E47D"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4A58462F"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7894A72"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28F9DB4C" w14:textId="77777777" w:rsidR="00835DC5" w:rsidRPr="007A752C" w:rsidRDefault="00835DC5" w:rsidP="002F28C4">
                  <w:pPr>
                    <w:ind w:left="113" w:right="113"/>
                    <w:jc w:val="center"/>
                    <w:rPr>
                      <w:rFonts w:ascii="Calibri" w:hAnsi="Calibri"/>
                      <w:sz w:val="18"/>
                      <w:szCs w:val="18"/>
                      <w:lang w:eastAsia="en-US"/>
                    </w:rPr>
                  </w:pPr>
                </w:p>
              </w:tc>
            </w:tr>
          </w:tbl>
          <w:p w14:paraId="0ED14343" w14:textId="77777777" w:rsidR="00835DC5" w:rsidRPr="007A752C" w:rsidRDefault="00835DC5" w:rsidP="002F28C4">
            <w:pPr>
              <w:jc w:val="left"/>
              <w:rPr>
                <w:rFonts w:ascii="Calibri" w:hAnsi="Calibri"/>
                <w:sz w:val="18"/>
                <w:szCs w:val="18"/>
                <w:lang w:eastAsia="en-US"/>
              </w:rPr>
            </w:pPr>
          </w:p>
          <w:p w14:paraId="0D0E150B"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 xml:space="preserve">Matrica rizika utjecaja na gospodarstvo  </w:t>
            </w:r>
          </w:p>
        </w:tc>
      </w:tr>
      <w:tr w:rsidR="00835DC5" w:rsidRPr="007A752C" w14:paraId="3E9E4CA5" w14:textId="77777777" w:rsidTr="002F28C4">
        <w:trPr>
          <w:jc w:val="center"/>
        </w:trPr>
        <w:tc>
          <w:tcPr>
            <w:tcW w:w="4678" w:type="dxa"/>
          </w:tcPr>
          <w:p w14:paraId="63036FA4" w14:textId="77777777" w:rsidR="00835DC5" w:rsidRPr="007A752C" w:rsidRDefault="00835DC5" w:rsidP="002F28C4">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835DC5" w:rsidRPr="007A752C" w14:paraId="62ACFC82" w14:textId="77777777" w:rsidTr="002F28C4">
              <w:trPr>
                <w:jc w:val="center"/>
              </w:trPr>
              <w:tc>
                <w:tcPr>
                  <w:tcW w:w="1276" w:type="dxa"/>
                </w:tcPr>
                <w:p w14:paraId="15DEDC4B"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21B5EA70" w14:textId="77777777" w:rsidR="00835DC5" w:rsidRPr="007A752C" w:rsidRDefault="00835DC5" w:rsidP="002F28C4">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5AEF7F36"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30F0211F"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07336853"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5A35E542"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60A8FC27"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4DDE4294" w14:textId="77777777" w:rsidR="00835DC5" w:rsidRPr="007A752C" w:rsidRDefault="00835DC5" w:rsidP="002F28C4">
                  <w:pPr>
                    <w:jc w:val="left"/>
                    <w:rPr>
                      <w:rFonts w:ascii="Calibri" w:hAnsi="Calibri"/>
                      <w:sz w:val="28"/>
                      <w:szCs w:val="28"/>
                      <w:lang w:eastAsia="en-US"/>
                    </w:rPr>
                  </w:pPr>
                </w:p>
              </w:tc>
            </w:tr>
            <w:tr w:rsidR="00835DC5" w:rsidRPr="007A752C" w14:paraId="46593EEC" w14:textId="77777777" w:rsidTr="002F28C4">
              <w:trPr>
                <w:jc w:val="center"/>
              </w:trPr>
              <w:tc>
                <w:tcPr>
                  <w:tcW w:w="1276" w:type="dxa"/>
                </w:tcPr>
                <w:p w14:paraId="215FF1C7"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78CB1E01" w14:textId="77777777" w:rsidR="00835DC5" w:rsidRPr="007A752C" w:rsidRDefault="00835DC5" w:rsidP="002F28C4">
                  <w:pPr>
                    <w:jc w:val="left"/>
                    <w:rPr>
                      <w:rFonts w:ascii="Calibri" w:hAnsi="Calibri"/>
                      <w:sz w:val="28"/>
                      <w:szCs w:val="28"/>
                      <w:lang w:eastAsia="en-US"/>
                    </w:rPr>
                  </w:pPr>
                </w:p>
              </w:tc>
              <w:tc>
                <w:tcPr>
                  <w:tcW w:w="284" w:type="dxa"/>
                </w:tcPr>
                <w:p w14:paraId="234B0DD7"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115EC627"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BE47FDC"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080A15E2"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05F6356E"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516C6486" w14:textId="77777777" w:rsidR="00835DC5" w:rsidRPr="007A752C" w:rsidRDefault="00835DC5" w:rsidP="002F28C4">
                  <w:pPr>
                    <w:jc w:val="left"/>
                    <w:rPr>
                      <w:rFonts w:ascii="Calibri" w:hAnsi="Calibri"/>
                      <w:sz w:val="28"/>
                      <w:szCs w:val="28"/>
                      <w:lang w:eastAsia="en-US"/>
                    </w:rPr>
                  </w:pPr>
                </w:p>
              </w:tc>
            </w:tr>
            <w:tr w:rsidR="00835DC5" w:rsidRPr="007A752C" w14:paraId="18B9DAB1" w14:textId="77777777" w:rsidTr="002F28C4">
              <w:trPr>
                <w:jc w:val="center"/>
              </w:trPr>
              <w:tc>
                <w:tcPr>
                  <w:tcW w:w="1276" w:type="dxa"/>
                </w:tcPr>
                <w:p w14:paraId="68CFC032"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050D1D8D" w14:textId="77777777" w:rsidR="00835DC5" w:rsidRPr="007A752C" w:rsidRDefault="00835DC5" w:rsidP="002F28C4">
                  <w:pPr>
                    <w:jc w:val="left"/>
                    <w:rPr>
                      <w:rFonts w:ascii="Calibri" w:hAnsi="Calibri"/>
                      <w:sz w:val="28"/>
                      <w:szCs w:val="28"/>
                      <w:lang w:eastAsia="en-US"/>
                    </w:rPr>
                  </w:pPr>
                </w:p>
              </w:tc>
              <w:tc>
                <w:tcPr>
                  <w:tcW w:w="284" w:type="dxa"/>
                </w:tcPr>
                <w:p w14:paraId="63336677"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45EEBE91"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311AA9F" w14:textId="77777777" w:rsidR="00835DC5" w:rsidRPr="007A752C" w:rsidRDefault="00835DC5" w:rsidP="002F28C4">
                  <w:pPr>
                    <w:jc w:val="left"/>
                    <w:rPr>
                      <w:rFonts w:ascii="Calibri" w:hAnsi="Calibri"/>
                      <w:sz w:val="28"/>
                      <w:szCs w:val="28"/>
                      <w:lang w:eastAsia="en-US"/>
                    </w:rPr>
                  </w:pPr>
                </w:p>
              </w:tc>
              <w:tc>
                <w:tcPr>
                  <w:tcW w:w="426" w:type="dxa"/>
                  <w:shd w:val="clear" w:color="auto" w:fill="FFC000"/>
                </w:tcPr>
                <w:p w14:paraId="07CB8FD3"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27594115"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26229BA5" w14:textId="77777777" w:rsidR="00835DC5" w:rsidRPr="007A752C" w:rsidRDefault="00835DC5" w:rsidP="002F28C4">
                  <w:pPr>
                    <w:jc w:val="left"/>
                    <w:rPr>
                      <w:rFonts w:ascii="Calibri" w:hAnsi="Calibri"/>
                      <w:sz w:val="28"/>
                      <w:szCs w:val="28"/>
                      <w:lang w:eastAsia="en-US"/>
                    </w:rPr>
                  </w:pPr>
                </w:p>
              </w:tc>
            </w:tr>
            <w:tr w:rsidR="00835DC5" w:rsidRPr="007A752C" w14:paraId="6207645B" w14:textId="77777777" w:rsidTr="002F28C4">
              <w:trPr>
                <w:jc w:val="center"/>
              </w:trPr>
              <w:tc>
                <w:tcPr>
                  <w:tcW w:w="1276" w:type="dxa"/>
                </w:tcPr>
                <w:p w14:paraId="2D07724C"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11B897B7" w14:textId="77777777" w:rsidR="00835DC5" w:rsidRPr="007A752C" w:rsidRDefault="00835DC5" w:rsidP="002F28C4">
                  <w:pPr>
                    <w:jc w:val="left"/>
                    <w:rPr>
                      <w:rFonts w:ascii="Calibri" w:hAnsi="Calibri"/>
                      <w:sz w:val="28"/>
                      <w:szCs w:val="28"/>
                      <w:lang w:eastAsia="en-US"/>
                    </w:rPr>
                  </w:pPr>
                </w:p>
              </w:tc>
              <w:tc>
                <w:tcPr>
                  <w:tcW w:w="284" w:type="dxa"/>
                </w:tcPr>
                <w:p w14:paraId="71A1139B"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4B7A1021"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24C98E58" w14:textId="77777777" w:rsidR="00835DC5" w:rsidRPr="007A752C" w:rsidRDefault="00835DC5" w:rsidP="002F28C4">
                  <w:pPr>
                    <w:jc w:val="left"/>
                    <w:rPr>
                      <w:rFonts w:ascii="Calibri" w:hAnsi="Calibri"/>
                      <w:sz w:val="28"/>
                      <w:szCs w:val="28"/>
                      <w:lang w:eastAsia="en-US"/>
                    </w:rPr>
                  </w:pPr>
                </w:p>
              </w:tc>
              <w:tc>
                <w:tcPr>
                  <w:tcW w:w="426" w:type="dxa"/>
                  <w:shd w:val="clear" w:color="auto" w:fill="FFFF00"/>
                </w:tcPr>
                <w:p w14:paraId="63667CF7"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6DD4F601"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1DEE823F" w14:textId="77777777" w:rsidR="00835DC5" w:rsidRPr="007A752C" w:rsidRDefault="00835DC5" w:rsidP="002F28C4">
                  <w:pPr>
                    <w:jc w:val="left"/>
                    <w:rPr>
                      <w:rFonts w:ascii="Calibri" w:hAnsi="Calibri"/>
                      <w:sz w:val="28"/>
                      <w:szCs w:val="28"/>
                      <w:lang w:eastAsia="en-US"/>
                    </w:rPr>
                  </w:pPr>
                </w:p>
              </w:tc>
            </w:tr>
            <w:tr w:rsidR="00835DC5" w:rsidRPr="007A752C" w14:paraId="292D861F" w14:textId="77777777" w:rsidTr="002F28C4">
              <w:trPr>
                <w:jc w:val="center"/>
              </w:trPr>
              <w:tc>
                <w:tcPr>
                  <w:tcW w:w="1276" w:type="dxa"/>
                </w:tcPr>
                <w:p w14:paraId="50A1DD1C"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6CAC6425" w14:textId="77777777" w:rsidR="00835DC5" w:rsidRPr="007A752C" w:rsidRDefault="00835DC5" w:rsidP="002F28C4">
                  <w:pPr>
                    <w:jc w:val="left"/>
                    <w:rPr>
                      <w:rFonts w:ascii="Calibri" w:hAnsi="Calibri"/>
                      <w:sz w:val="28"/>
                      <w:szCs w:val="28"/>
                      <w:lang w:eastAsia="en-US"/>
                    </w:rPr>
                  </w:pPr>
                </w:p>
              </w:tc>
              <w:tc>
                <w:tcPr>
                  <w:tcW w:w="284" w:type="dxa"/>
                </w:tcPr>
                <w:p w14:paraId="2C8ACBA4"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63B31124"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67A5859E" w14:textId="77777777" w:rsidR="00835DC5" w:rsidRPr="007A752C" w:rsidRDefault="00835DC5" w:rsidP="002F28C4">
                  <w:pPr>
                    <w:jc w:val="left"/>
                    <w:rPr>
                      <w:rFonts w:ascii="Calibri" w:hAnsi="Calibri"/>
                      <w:sz w:val="28"/>
                      <w:szCs w:val="28"/>
                      <w:lang w:eastAsia="en-US"/>
                    </w:rPr>
                  </w:pPr>
                </w:p>
              </w:tc>
              <w:tc>
                <w:tcPr>
                  <w:tcW w:w="426" w:type="dxa"/>
                  <w:shd w:val="clear" w:color="auto" w:fill="00B050"/>
                </w:tcPr>
                <w:p w14:paraId="5403DBAF"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330FA7E2"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7AA864BC" w14:textId="77777777" w:rsidR="00835DC5" w:rsidRPr="007A752C" w:rsidRDefault="00835DC5" w:rsidP="002F28C4">
                  <w:pPr>
                    <w:jc w:val="left"/>
                    <w:rPr>
                      <w:rFonts w:ascii="Calibri" w:hAnsi="Calibri"/>
                      <w:sz w:val="28"/>
                      <w:szCs w:val="28"/>
                      <w:lang w:eastAsia="en-US"/>
                    </w:rPr>
                  </w:pPr>
                  <w:r>
                    <w:rPr>
                      <w:rFonts w:ascii="Calibri" w:hAnsi="Calibri"/>
                      <w:sz w:val="28"/>
                      <w:szCs w:val="28"/>
                      <w:lang w:eastAsia="en-US"/>
                    </w:rPr>
                    <w:t>X</w:t>
                  </w:r>
                </w:p>
              </w:tc>
            </w:tr>
            <w:tr w:rsidR="00835DC5" w:rsidRPr="007A752C" w14:paraId="36056CA8" w14:textId="77777777" w:rsidTr="002F28C4">
              <w:trPr>
                <w:jc w:val="center"/>
              </w:trPr>
              <w:tc>
                <w:tcPr>
                  <w:tcW w:w="1276" w:type="dxa"/>
                  <w:vMerge w:val="restart"/>
                  <w:shd w:val="clear" w:color="auto" w:fill="F2F2F2" w:themeFill="background1" w:themeFillShade="F2"/>
                </w:tcPr>
                <w:p w14:paraId="527F169F" w14:textId="77777777" w:rsidR="00835DC5" w:rsidRPr="007A752C" w:rsidRDefault="00835DC5" w:rsidP="002F28C4">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7093B6EA" w14:textId="77777777" w:rsidR="00835DC5" w:rsidRPr="007A752C" w:rsidRDefault="00835DC5" w:rsidP="002F28C4">
                  <w:pPr>
                    <w:jc w:val="left"/>
                    <w:rPr>
                      <w:rFonts w:ascii="Calibri" w:hAnsi="Calibri"/>
                      <w:sz w:val="28"/>
                      <w:szCs w:val="28"/>
                      <w:lang w:eastAsia="en-US"/>
                    </w:rPr>
                  </w:pPr>
                </w:p>
              </w:tc>
              <w:tc>
                <w:tcPr>
                  <w:tcW w:w="284" w:type="dxa"/>
                </w:tcPr>
                <w:p w14:paraId="6DDD1116" w14:textId="77777777" w:rsidR="00835DC5" w:rsidRPr="007A752C" w:rsidRDefault="00835DC5" w:rsidP="002F28C4">
                  <w:pPr>
                    <w:jc w:val="left"/>
                    <w:rPr>
                      <w:rFonts w:ascii="Calibri" w:hAnsi="Calibri"/>
                      <w:sz w:val="28"/>
                      <w:szCs w:val="28"/>
                      <w:lang w:eastAsia="en-US"/>
                    </w:rPr>
                  </w:pPr>
                </w:p>
              </w:tc>
              <w:tc>
                <w:tcPr>
                  <w:tcW w:w="425" w:type="dxa"/>
                </w:tcPr>
                <w:p w14:paraId="54E5705A"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tcPr>
                <w:p w14:paraId="0114142D"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6" w:type="dxa"/>
                </w:tcPr>
                <w:p w14:paraId="7A56AFE7"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tcPr>
                <w:p w14:paraId="6AA71B8A"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tcPr>
                <w:p w14:paraId="27D874CC"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r>
            <w:tr w:rsidR="00835DC5" w:rsidRPr="007A752C" w14:paraId="34A053D8" w14:textId="77777777" w:rsidTr="002F28C4">
              <w:trPr>
                <w:jc w:val="center"/>
              </w:trPr>
              <w:tc>
                <w:tcPr>
                  <w:tcW w:w="1276" w:type="dxa"/>
                  <w:vMerge/>
                  <w:shd w:val="clear" w:color="auto" w:fill="F2F2F2"/>
                </w:tcPr>
                <w:p w14:paraId="09264BDE" w14:textId="77777777" w:rsidR="00835DC5" w:rsidRPr="007A752C" w:rsidRDefault="00835DC5" w:rsidP="002F28C4">
                  <w:pPr>
                    <w:jc w:val="left"/>
                    <w:rPr>
                      <w:rFonts w:ascii="Calibri" w:hAnsi="Calibri"/>
                      <w:sz w:val="20"/>
                      <w:lang w:eastAsia="en-US"/>
                    </w:rPr>
                  </w:pPr>
                </w:p>
              </w:tc>
              <w:tc>
                <w:tcPr>
                  <w:tcW w:w="2835" w:type="dxa"/>
                  <w:gridSpan w:val="7"/>
                  <w:tcBorders>
                    <w:top w:val="nil"/>
                  </w:tcBorders>
                </w:tcPr>
                <w:p w14:paraId="1D39272B" w14:textId="77777777" w:rsidR="00835DC5" w:rsidRPr="007A752C" w:rsidRDefault="00835DC5" w:rsidP="002F28C4">
                  <w:pPr>
                    <w:jc w:val="center"/>
                    <w:rPr>
                      <w:rFonts w:ascii="Calibri" w:hAnsi="Calibri"/>
                      <w:i/>
                      <w:iCs/>
                      <w:lang w:eastAsia="en-US"/>
                    </w:rPr>
                  </w:pPr>
                  <w:r w:rsidRPr="007A752C">
                    <w:rPr>
                      <w:rFonts w:ascii="Calibri" w:hAnsi="Calibri"/>
                      <w:i/>
                      <w:iCs/>
                      <w:lang w:eastAsia="en-US"/>
                    </w:rPr>
                    <w:t>Vjerojatnost</w:t>
                  </w:r>
                </w:p>
              </w:tc>
            </w:tr>
            <w:tr w:rsidR="00835DC5" w:rsidRPr="007A752C" w14:paraId="6F946E3D" w14:textId="77777777" w:rsidTr="002F28C4">
              <w:trPr>
                <w:cantSplit/>
                <w:trHeight w:val="326"/>
                <w:jc w:val="center"/>
              </w:trPr>
              <w:tc>
                <w:tcPr>
                  <w:tcW w:w="1276" w:type="dxa"/>
                  <w:shd w:val="clear" w:color="auto" w:fill="FF0000"/>
                </w:tcPr>
                <w:p w14:paraId="05BD5A4B"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4C3D9409" w14:textId="77777777" w:rsidR="00835DC5" w:rsidRPr="007A752C" w:rsidRDefault="00835DC5" w:rsidP="002F28C4">
                  <w:pPr>
                    <w:jc w:val="left"/>
                    <w:rPr>
                      <w:rFonts w:ascii="Calibri" w:hAnsi="Calibri"/>
                      <w:sz w:val="28"/>
                      <w:szCs w:val="28"/>
                      <w:lang w:eastAsia="en-US"/>
                    </w:rPr>
                  </w:pPr>
                </w:p>
              </w:tc>
              <w:tc>
                <w:tcPr>
                  <w:tcW w:w="425" w:type="dxa"/>
                  <w:vMerge w:val="restart"/>
                  <w:textDirection w:val="btLr"/>
                </w:tcPr>
                <w:p w14:paraId="7164FE39"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4A79D28F"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3E8F898C"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39C9248"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48A4A681"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835DC5" w:rsidRPr="007A752C" w14:paraId="274492CE" w14:textId="77777777" w:rsidTr="002F28C4">
              <w:trPr>
                <w:cantSplit/>
                <w:trHeight w:val="315"/>
                <w:jc w:val="center"/>
              </w:trPr>
              <w:tc>
                <w:tcPr>
                  <w:tcW w:w="1276" w:type="dxa"/>
                  <w:shd w:val="clear" w:color="auto" w:fill="FFC000"/>
                </w:tcPr>
                <w:p w14:paraId="2C561006"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7CB18560"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4156B3DA"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63E9554"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19F376E8"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2C256F62"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32ED8EC"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636FD5B5" w14:textId="77777777" w:rsidTr="002F28C4">
              <w:trPr>
                <w:cantSplit/>
                <w:trHeight w:val="323"/>
                <w:jc w:val="center"/>
              </w:trPr>
              <w:tc>
                <w:tcPr>
                  <w:tcW w:w="1276" w:type="dxa"/>
                  <w:shd w:val="clear" w:color="auto" w:fill="FFFF00"/>
                </w:tcPr>
                <w:p w14:paraId="0CC09DBD"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54701847"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6B60339B"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64A8BD03"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38681819"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0C71422A"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7003F8E1"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232AD8CB" w14:textId="77777777" w:rsidTr="002F28C4">
              <w:trPr>
                <w:cantSplit/>
                <w:trHeight w:val="303"/>
                <w:jc w:val="center"/>
              </w:trPr>
              <w:tc>
                <w:tcPr>
                  <w:tcW w:w="1276" w:type="dxa"/>
                  <w:shd w:val="clear" w:color="auto" w:fill="00B050"/>
                </w:tcPr>
                <w:p w14:paraId="54667843"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7A2097AD"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4F67B2EB"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5847D0F0"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562772C9"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426B5C91"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2BCAEE75" w14:textId="77777777" w:rsidR="00835DC5" w:rsidRPr="007A752C" w:rsidRDefault="00835DC5" w:rsidP="002F28C4">
                  <w:pPr>
                    <w:ind w:left="113" w:right="113"/>
                    <w:jc w:val="center"/>
                    <w:rPr>
                      <w:rFonts w:ascii="Calibri" w:hAnsi="Calibri"/>
                      <w:sz w:val="18"/>
                      <w:szCs w:val="18"/>
                      <w:lang w:eastAsia="en-US"/>
                    </w:rPr>
                  </w:pPr>
                </w:p>
              </w:tc>
            </w:tr>
          </w:tbl>
          <w:p w14:paraId="3DCBB8DD" w14:textId="77777777" w:rsidR="00835DC5" w:rsidRPr="007A752C" w:rsidRDefault="00835DC5" w:rsidP="002F28C4">
            <w:pPr>
              <w:jc w:val="left"/>
              <w:rPr>
                <w:rFonts w:ascii="Calibri" w:hAnsi="Calibri"/>
                <w:sz w:val="18"/>
                <w:szCs w:val="18"/>
                <w:lang w:eastAsia="en-US"/>
              </w:rPr>
            </w:pPr>
          </w:p>
          <w:p w14:paraId="4B7FDD50"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 xml:space="preserve">Matrica rizika utjecaja na kritičnu infrastrukturu </w:t>
            </w:r>
          </w:p>
          <w:p w14:paraId="035A168A" w14:textId="77777777" w:rsidR="00835DC5" w:rsidRPr="007A752C" w:rsidRDefault="00835DC5" w:rsidP="002F28C4">
            <w:pPr>
              <w:jc w:val="left"/>
              <w:rPr>
                <w:rFonts w:ascii="Calibri" w:hAnsi="Calibri"/>
                <w:sz w:val="28"/>
                <w:szCs w:val="28"/>
                <w:lang w:eastAsia="en-US"/>
              </w:rPr>
            </w:pPr>
          </w:p>
        </w:tc>
        <w:tc>
          <w:tcPr>
            <w:tcW w:w="4529" w:type="dxa"/>
          </w:tcPr>
          <w:p w14:paraId="321F62C2" w14:textId="77777777" w:rsidR="00835DC5" w:rsidRPr="007A752C" w:rsidRDefault="00835DC5" w:rsidP="002F28C4">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835DC5" w:rsidRPr="007A752C" w14:paraId="3F4E9EB5" w14:textId="77777777" w:rsidTr="002F28C4">
              <w:trPr>
                <w:jc w:val="center"/>
              </w:trPr>
              <w:tc>
                <w:tcPr>
                  <w:tcW w:w="1276" w:type="dxa"/>
                </w:tcPr>
                <w:p w14:paraId="791C6FE9"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52FE29C4" w14:textId="77777777" w:rsidR="00835DC5" w:rsidRPr="007A752C" w:rsidRDefault="00835DC5" w:rsidP="002F28C4">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7B95223C"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234F566E"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35B36C8A"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3F57B4E9"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22C43320"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5BEA1C5A" w14:textId="77777777" w:rsidR="00835DC5" w:rsidRPr="007A752C" w:rsidRDefault="00835DC5" w:rsidP="002F28C4">
                  <w:pPr>
                    <w:jc w:val="left"/>
                    <w:rPr>
                      <w:rFonts w:ascii="Calibri" w:hAnsi="Calibri"/>
                      <w:sz w:val="28"/>
                      <w:szCs w:val="28"/>
                      <w:lang w:eastAsia="en-US"/>
                    </w:rPr>
                  </w:pPr>
                </w:p>
              </w:tc>
            </w:tr>
            <w:tr w:rsidR="00835DC5" w:rsidRPr="007A752C" w14:paraId="51B32637" w14:textId="77777777" w:rsidTr="002F28C4">
              <w:trPr>
                <w:jc w:val="center"/>
              </w:trPr>
              <w:tc>
                <w:tcPr>
                  <w:tcW w:w="1276" w:type="dxa"/>
                </w:tcPr>
                <w:p w14:paraId="462B62D1"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97AB655" w14:textId="77777777" w:rsidR="00835DC5" w:rsidRPr="007A752C" w:rsidRDefault="00835DC5" w:rsidP="002F28C4">
                  <w:pPr>
                    <w:jc w:val="left"/>
                    <w:rPr>
                      <w:rFonts w:ascii="Calibri" w:hAnsi="Calibri"/>
                      <w:sz w:val="28"/>
                      <w:szCs w:val="28"/>
                      <w:lang w:eastAsia="en-US"/>
                    </w:rPr>
                  </w:pPr>
                </w:p>
              </w:tc>
              <w:tc>
                <w:tcPr>
                  <w:tcW w:w="284" w:type="dxa"/>
                </w:tcPr>
                <w:p w14:paraId="43B19C84"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0FCE524B"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937AEA8"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683451B3"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3A2F24CE"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3DA3D870" w14:textId="77777777" w:rsidR="00835DC5" w:rsidRPr="007A752C" w:rsidRDefault="00835DC5" w:rsidP="002F28C4">
                  <w:pPr>
                    <w:jc w:val="left"/>
                    <w:rPr>
                      <w:rFonts w:ascii="Calibri" w:hAnsi="Calibri"/>
                      <w:sz w:val="28"/>
                      <w:szCs w:val="28"/>
                      <w:lang w:eastAsia="en-US"/>
                    </w:rPr>
                  </w:pPr>
                </w:p>
              </w:tc>
            </w:tr>
            <w:tr w:rsidR="00835DC5" w:rsidRPr="007A752C" w14:paraId="4A9674A6" w14:textId="77777777" w:rsidTr="002F28C4">
              <w:trPr>
                <w:jc w:val="center"/>
              </w:trPr>
              <w:tc>
                <w:tcPr>
                  <w:tcW w:w="1276" w:type="dxa"/>
                </w:tcPr>
                <w:p w14:paraId="60CDEA8A"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56AB92D0" w14:textId="77777777" w:rsidR="00835DC5" w:rsidRPr="007A752C" w:rsidRDefault="00835DC5" w:rsidP="002F28C4">
                  <w:pPr>
                    <w:jc w:val="left"/>
                    <w:rPr>
                      <w:rFonts w:ascii="Calibri" w:hAnsi="Calibri"/>
                      <w:sz w:val="28"/>
                      <w:szCs w:val="28"/>
                      <w:lang w:eastAsia="en-US"/>
                    </w:rPr>
                  </w:pPr>
                </w:p>
              </w:tc>
              <w:tc>
                <w:tcPr>
                  <w:tcW w:w="284" w:type="dxa"/>
                </w:tcPr>
                <w:p w14:paraId="0F2C17DF"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299C857A"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4B96D63" w14:textId="77777777" w:rsidR="00835DC5" w:rsidRPr="007A752C" w:rsidRDefault="00835DC5" w:rsidP="002F28C4">
                  <w:pPr>
                    <w:jc w:val="left"/>
                    <w:rPr>
                      <w:rFonts w:ascii="Calibri" w:hAnsi="Calibri"/>
                      <w:sz w:val="28"/>
                      <w:szCs w:val="28"/>
                      <w:lang w:eastAsia="en-US"/>
                    </w:rPr>
                  </w:pPr>
                </w:p>
              </w:tc>
              <w:tc>
                <w:tcPr>
                  <w:tcW w:w="426" w:type="dxa"/>
                  <w:shd w:val="clear" w:color="auto" w:fill="FFC000"/>
                </w:tcPr>
                <w:p w14:paraId="08A66787"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2DE638E"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589E43A8" w14:textId="77777777" w:rsidR="00835DC5" w:rsidRPr="007A752C" w:rsidRDefault="00835DC5" w:rsidP="002F28C4">
                  <w:pPr>
                    <w:jc w:val="left"/>
                    <w:rPr>
                      <w:rFonts w:ascii="Calibri" w:hAnsi="Calibri"/>
                      <w:sz w:val="28"/>
                      <w:szCs w:val="28"/>
                      <w:lang w:eastAsia="en-US"/>
                    </w:rPr>
                  </w:pPr>
                </w:p>
              </w:tc>
            </w:tr>
            <w:tr w:rsidR="00835DC5" w:rsidRPr="007A752C" w14:paraId="04EEE18B" w14:textId="77777777" w:rsidTr="002F28C4">
              <w:trPr>
                <w:jc w:val="center"/>
              </w:trPr>
              <w:tc>
                <w:tcPr>
                  <w:tcW w:w="1276" w:type="dxa"/>
                </w:tcPr>
                <w:p w14:paraId="0905DE5F"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4130A2BA" w14:textId="77777777" w:rsidR="00835DC5" w:rsidRPr="007A752C" w:rsidRDefault="00835DC5" w:rsidP="002F28C4">
                  <w:pPr>
                    <w:jc w:val="left"/>
                    <w:rPr>
                      <w:rFonts w:ascii="Calibri" w:hAnsi="Calibri"/>
                      <w:sz w:val="28"/>
                      <w:szCs w:val="28"/>
                      <w:lang w:eastAsia="en-US"/>
                    </w:rPr>
                  </w:pPr>
                </w:p>
              </w:tc>
              <w:tc>
                <w:tcPr>
                  <w:tcW w:w="284" w:type="dxa"/>
                </w:tcPr>
                <w:p w14:paraId="01DF869A"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773B6AEE"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3D821404" w14:textId="77777777" w:rsidR="00835DC5" w:rsidRPr="007A752C" w:rsidRDefault="00835DC5" w:rsidP="002F28C4">
                  <w:pPr>
                    <w:jc w:val="left"/>
                    <w:rPr>
                      <w:rFonts w:ascii="Calibri" w:hAnsi="Calibri"/>
                      <w:sz w:val="28"/>
                      <w:szCs w:val="28"/>
                      <w:lang w:eastAsia="en-US"/>
                    </w:rPr>
                  </w:pPr>
                </w:p>
              </w:tc>
              <w:tc>
                <w:tcPr>
                  <w:tcW w:w="426" w:type="dxa"/>
                  <w:shd w:val="clear" w:color="auto" w:fill="FFFF00"/>
                </w:tcPr>
                <w:p w14:paraId="4246A90E"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2BD0627E"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745F3E88" w14:textId="77777777" w:rsidR="00835DC5" w:rsidRPr="007A752C" w:rsidRDefault="00835DC5" w:rsidP="002F28C4">
                  <w:pPr>
                    <w:jc w:val="left"/>
                    <w:rPr>
                      <w:rFonts w:ascii="Calibri" w:hAnsi="Calibri"/>
                      <w:sz w:val="28"/>
                      <w:szCs w:val="28"/>
                      <w:lang w:eastAsia="en-US"/>
                    </w:rPr>
                  </w:pPr>
                </w:p>
              </w:tc>
            </w:tr>
            <w:tr w:rsidR="00835DC5" w:rsidRPr="007A752C" w14:paraId="2D2C24F0" w14:textId="77777777" w:rsidTr="002F28C4">
              <w:trPr>
                <w:jc w:val="center"/>
              </w:trPr>
              <w:tc>
                <w:tcPr>
                  <w:tcW w:w="1276" w:type="dxa"/>
                </w:tcPr>
                <w:p w14:paraId="5B4F47F8"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0B88D0F6" w14:textId="77777777" w:rsidR="00835DC5" w:rsidRPr="007A752C" w:rsidRDefault="00835DC5" w:rsidP="002F28C4">
                  <w:pPr>
                    <w:jc w:val="left"/>
                    <w:rPr>
                      <w:rFonts w:ascii="Calibri" w:hAnsi="Calibri"/>
                      <w:sz w:val="28"/>
                      <w:szCs w:val="28"/>
                      <w:lang w:eastAsia="en-US"/>
                    </w:rPr>
                  </w:pPr>
                </w:p>
              </w:tc>
              <w:tc>
                <w:tcPr>
                  <w:tcW w:w="284" w:type="dxa"/>
                </w:tcPr>
                <w:p w14:paraId="1AC51502"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15C3A494"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0D8D73BF" w14:textId="77777777" w:rsidR="00835DC5" w:rsidRPr="007A752C" w:rsidRDefault="00835DC5" w:rsidP="002F28C4">
                  <w:pPr>
                    <w:jc w:val="left"/>
                    <w:rPr>
                      <w:rFonts w:ascii="Calibri" w:hAnsi="Calibri"/>
                      <w:sz w:val="28"/>
                      <w:szCs w:val="28"/>
                      <w:lang w:eastAsia="en-US"/>
                    </w:rPr>
                  </w:pPr>
                </w:p>
              </w:tc>
              <w:tc>
                <w:tcPr>
                  <w:tcW w:w="426" w:type="dxa"/>
                  <w:shd w:val="clear" w:color="auto" w:fill="00B050"/>
                </w:tcPr>
                <w:p w14:paraId="069E1FC9"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7B361ABD"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65ACB1C1" w14:textId="77777777" w:rsidR="00835DC5" w:rsidRPr="007A752C" w:rsidRDefault="00835DC5" w:rsidP="002F28C4">
                  <w:pPr>
                    <w:jc w:val="left"/>
                    <w:rPr>
                      <w:rFonts w:ascii="Calibri" w:hAnsi="Calibri"/>
                      <w:sz w:val="28"/>
                      <w:szCs w:val="28"/>
                      <w:lang w:eastAsia="en-US"/>
                    </w:rPr>
                  </w:pPr>
                  <w:r>
                    <w:rPr>
                      <w:rFonts w:ascii="Calibri" w:hAnsi="Calibri"/>
                      <w:sz w:val="28"/>
                      <w:szCs w:val="28"/>
                      <w:lang w:eastAsia="en-US"/>
                    </w:rPr>
                    <w:t>X</w:t>
                  </w:r>
                </w:p>
              </w:tc>
            </w:tr>
            <w:tr w:rsidR="00835DC5" w:rsidRPr="007A752C" w14:paraId="617027EA" w14:textId="77777777" w:rsidTr="002F28C4">
              <w:trPr>
                <w:jc w:val="center"/>
              </w:trPr>
              <w:tc>
                <w:tcPr>
                  <w:tcW w:w="1276" w:type="dxa"/>
                  <w:vMerge w:val="restart"/>
                  <w:shd w:val="clear" w:color="auto" w:fill="F2F2F2" w:themeFill="background1" w:themeFillShade="F2"/>
                </w:tcPr>
                <w:p w14:paraId="1191CD47" w14:textId="77777777" w:rsidR="00835DC5" w:rsidRPr="007A752C" w:rsidRDefault="00835DC5" w:rsidP="002F28C4">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217CD837" w14:textId="77777777" w:rsidR="00835DC5" w:rsidRPr="007A752C" w:rsidRDefault="00835DC5" w:rsidP="002F28C4">
                  <w:pPr>
                    <w:jc w:val="left"/>
                    <w:rPr>
                      <w:rFonts w:ascii="Calibri" w:hAnsi="Calibri"/>
                      <w:sz w:val="28"/>
                      <w:szCs w:val="28"/>
                      <w:lang w:eastAsia="en-US"/>
                    </w:rPr>
                  </w:pPr>
                </w:p>
              </w:tc>
              <w:tc>
                <w:tcPr>
                  <w:tcW w:w="284" w:type="dxa"/>
                </w:tcPr>
                <w:p w14:paraId="4D7F6B07" w14:textId="77777777" w:rsidR="00835DC5" w:rsidRPr="007A752C" w:rsidRDefault="00835DC5" w:rsidP="002F28C4">
                  <w:pPr>
                    <w:jc w:val="left"/>
                    <w:rPr>
                      <w:rFonts w:ascii="Calibri" w:hAnsi="Calibri"/>
                      <w:sz w:val="28"/>
                      <w:szCs w:val="28"/>
                      <w:lang w:eastAsia="en-US"/>
                    </w:rPr>
                  </w:pPr>
                </w:p>
              </w:tc>
              <w:tc>
                <w:tcPr>
                  <w:tcW w:w="425" w:type="dxa"/>
                </w:tcPr>
                <w:p w14:paraId="2C39DC76"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tcPr>
                <w:p w14:paraId="42CB6A71"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6" w:type="dxa"/>
                </w:tcPr>
                <w:p w14:paraId="10BF4726"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tcPr>
                <w:p w14:paraId="151924F8"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tcPr>
                <w:p w14:paraId="00ABFF5C"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r>
            <w:tr w:rsidR="00835DC5" w:rsidRPr="007A752C" w14:paraId="4B78DD00" w14:textId="77777777" w:rsidTr="002F28C4">
              <w:trPr>
                <w:jc w:val="center"/>
              </w:trPr>
              <w:tc>
                <w:tcPr>
                  <w:tcW w:w="1276" w:type="dxa"/>
                  <w:vMerge/>
                  <w:shd w:val="clear" w:color="auto" w:fill="F2F2F2"/>
                </w:tcPr>
                <w:p w14:paraId="26B81E64" w14:textId="77777777" w:rsidR="00835DC5" w:rsidRPr="007A752C" w:rsidRDefault="00835DC5" w:rsidP="002F28C4">
                  <w:pPr>
                    <w:jc w:val="left"/>
                    <w:rPr>
                      <w:rFonts w:ascii="Calibri" w:hAnsi="Calibri"/>
                      <w:sz w:val="20"/>
                      <w:lang w:eastAsia="en-US"/>
                    </w:rPr>
                  </w:pPr>
                </w:p>
              </w:tc>
              <w:tc>
                <w:tcPr>
                  <w:tcW w:w="2835" w:type="dxa"/>
                  <w:gridSpan w:val="7"/>
                  <w:tcBorders>
                    <w:top w:val="nil"/>
                  </w:tcBorders>
                </w:tcPr>
                <w:p w14:paraId="0072B43B" w14:textId="77777777" w:rsidR="00835DC5" w:rsidRPr="007A752C" w:rsidRDefault="00835DC5" w:rsidP="002F28C4">
                  <w:pPr>
                    <w:jc w:val="center"/>
                    <w:rPr>
                      <w:rFonts w:ascii="Calibri" w:hAnsi="Calibri"/>
                      <w:i/>
                      <w:iCs/>
                      <w:lang w:eastAsia="en-US"/>
                    </w:rPr>
                  </w:pPr>
                  <w:r w:rsidRPr="007A752C">
                    <w:rPr>
                      <w:rFonts w:ascii="Calibri" w:hAnsi="Calibri"/>
                      <w:i/>
                      <w:iCs/>
                      <w:lang w:eastAsia="en-US"/>
                    </w:rPr>
                    <w:t>Vjerojatnost</w:t>
                  </w:r>
                </w:p>
              </w:tc>
            </w:tr>
            <w:tr w:rsidR="00835DC5" w:rsidRPr="007A752C" w14:paraId="4DC12DD1" w14:textId="77777777" w:rsidTr="002F28C4">
              <w:trPr>
                <w:cantSplit/>
                <w:trHeight w:val="326"/>
                <w:jc w:val="center"/>
              </w:trPr>
              <w:tc>
                <w:tcPr>
                  <w:tcW w:w="1276" w:type="dxa"/>
                  <w:shd w:val="clear" w:color="auto" w:fill="FF0000"/>
                </w:tcPr>
                <w:p w14:paraId="76C33139"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39445669" w14:textId="77777777" w:rsidR="00835DC5" w:rsidRPr="007A752C" w:rsidRDefault="00835DC5" w:rsidP="002F28C4">
                  <w:pPr>
                    <w:jc w:val="left"/>
                    <w:rPr>
                      <w:rFonts w:ascii="Calibri" w:hAnsi="Calibri"/>
                      <w:sz w:val="28"/>
                      <w:szCs w:val="28"/>
                      <w:lang w:eastAsia="en-US"/>
                    </w:rPr>
                  </w:pPr>
                </w:p>
              </w:tc>
              <w:tc>
                <w:tcPr>
                  <w:tcW w:w="425" w:type="dxa"/>
                  <w:vMerge w:val="restart"/>
                  <w:textDirection w:val="btLr"/>
                </w:tcPr>
                <w:p w14:paraId="0DB3D9FB"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47BE31DF"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668C20FC"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8DA4FBF"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5A3210F3"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835DC5" w:rsidRPr="007A752C" w14:paraId="02579FF3" w14:textId="77777777" w:rsidTr="002F28C4">
              <w:trPr>
                <w:cantSplit/>
                <w:trHeight w:val="315"/>
                <w:jc w:val="center"/>
              </w:trPr>
              <w:tc>
                <w:tcPr>
                  <w:tcW w:w="1276" w:type="dxa"/>
                  <w:shd w:val="clear" w:color="auto" w:fill="FFC000"/>
                </w:tcPr>
                <w:p w14:paraId="07078837"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47015EED"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1AA385BD"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0E4E5CC2"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6F4941AF"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6869D427"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EFCC67E"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33B772CC" w14:textId="77777777" w:rsidTr="002F28C4">
              <w:trPr>
                <w:cantSplit/>
                <w:trHeight w:val="323"/>
                <w:jc w:val="center"/>
              </w:trPr>
              <w:tc>
                <w:tcPr>
                  <w:tcW w:w="1276" w:type="dxa"/>
                  <w:shd w:val="clear" w:color="auto" w:fill="FFFF00"/>
                </w:tcPr>
                <w:p w14:paraId="769FEE63"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7089463F"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5D58E096"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5ACC484"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3FFBD69E"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B653CFF"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5E1D50F"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1BD7F153" w14:textId="77777777" w:rsidTr="002F28C4">
              <w:trPr>
                <w:cantSplit/>
                <w:trHeight w:val="303"/>
                <w:jc w:val="center"/>
              </w:trPr>
              <w:tc>
                <w:tcPr>
                  <w:tcW w:w="1276" w:type="dxa"/>
                  <w:shd w:val="clear" w:color="auto" w:fill="00B050"/>
                </w:tcPr>
                <w:p w14:paraId="1FBBC77D"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01E0D5EA"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297B1AC5"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72BECA36"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1C6077E0"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BE38266"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220E5B79" w14:textId="77777777" w:rsidR="00835DC5" w:rsidRPr="007A752C" w:rsidRDefault="00835DC5" w:rsidP="002F28C4">
                  <w:pPr>
                    <w:ind w:left="113" w:right="113"/>
                    <w:jc w:val="center"/>
                    <w:rPr>
                      <w:rFonts w:ascii="Calibri" w:hAnsi="Calibri"/>
                      <w:sz w:val="18"/>
                      <w:szCs w:val="18"/>
                      <w:lang w:eastAsia="en-US"/>
                    </w:rPr>
                  </w:pPr>
                </w:p>
              </w:tc>
            </w:tr>
          </w:tbl>
          <w:p w14:paraId="4651B1C0" w14:textId="77777777" w:rsidR="00835DC5" w:rsidRPr="007A752C" w:rsidRDefault="00835DC5" w:rsidP="002F28C4">
            <w:pPr>
              <w:jc w:val="left"/>
              <w:rPr>
                <w:rFonts w:ascii="Calibri" w:hAnsi="Calibri"/>
                <w:sz w:val="18"/>
                <w:szCs w:val="18"/>
                <w:lang w:eastAsia="en-US"/>
              </w:rPr>
            </w:pPr>
          </w:p>
          <w:p w14:paraId="471D0038"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 xml:space="preserve">Matrica rizika utjecaja na štete/gubitke na građevinama od javnog društvenog značaja </w:t>
            </w:r>
          </w:p>
        </w:tc>
      </w:tr>
    </w:tbl>
    <w:p w14:paraId="59EF29C9" w14:textId="77777777" w:rsidR="00835DC5" w:rsidRPr="007A752C" w:rsidRDefault="00835DC5" w:rsidP="00835DC5">
      <w:pPr>
        <w:spacing w:line="276" w:lineRule="auto"/>
        <w:rPr>
          <w:sz w:val="22"/>
          <w:szCs w:val="22"/>
        </w:rPr>
      </w:pPr>
    </w:p>
    <w:p w14:paraId="4722E7AD" w14:textId="77777777" w:rsidR="00835DC5" w:rsidRPr="007A752C" w:rsidRDefault="00835DC5" w:rsidP="00835DC5">
      <w:pPr>
        <w:spacing w:line="276" w:lineRule="auto"/>
        <w:rPr>
          <w:sz w:val="22"/>
          <w:szCs w:val="22"/>
        </w:rPr>
      </w:pPr>
    </w:p>
    <w:p w14:paraId="211EA1A7" w14:textId="77777777" w:rsidR="00835DC5" w:rsidRPr="007A752C" w:rsidRDefault="00835DC5" w:rsidP="00835DC5">
      <w:pPr>
        <w:spacing w:line="276" w:lineRule="auto"/>
        <w:rPr>
          <w:sz w:val="22"/>
          <w:szCs w:val="22"/>
        </w:rPr>
      </w:pPr>
    </w:p>
    <w:p w14:paraId="2F2C5A49" w14:textId="77777777" w:rsidR="00835DC5" w:rsidRPr="007A752C" w:rsidRDefault="00835DC5" w:rsidP="00835DC5">
      <w:pPr>
        <w:spacing w:line="276" w:lineRule="auto"/>
        <w:rPr>
          <w:sz w:val="22"/>
          <w:szCs w:val="22"/>
        </w:rPr>
      </w:pPr>
    </w:p>
    <w:tbl>
      <w:tblPr>
        <w:tblStyle w:val="Reetkatablice20"/>
        <w:tblW w:w="0" w:type="auto"/>
        <w:jc w:val="center"/>
        <w:tblLook w:val="04A0" w:firstRow="1" w:lastRow="0" w:firstColumn="1" w:lastColumn="0" w:noHBand="0" w:noVBand="1"/>
      </w:tblPr>
      <w:tblGrid>
        <w:gridCol w:w="4678"/>
        <w:gridCol w:w="4529"/>
      </w:tblGrid>
      <w:tr w:rsidR="00835DC5" w:rsidRPr="007A752C" w14:paraId="322A3290" w14:textId="77777777" w:rsidTr="002F28C4">
        <w:trPr>
          <w:trHeight w:val="4409"/>
          <w:jc w:val="center"/>
        </w:trPr>
        <w:tc>
          <w:tcPr>
            <w:tcW w:w="4678" w:type="dxa"/>
          </w:tcPr>
          <w:p w14:paraId="53907B75" w14:textId="77777777" w:rsidR="00835DC5" w:rsidRPr="007A752C" w:rsidRDefault="00835DC5" w:rsidP="002F28C4">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835DC5" w:rsidRPr="007A752C" w14:paraId="24AB6B19" w14:textId="77777777" w:rsidTr="002F28C4">
              <w:trPr>
                <w:jc w:val="center"/>
              </w:trPr>
              <w:tc>
                <w:tcPr>
                  <w:tcW w:w="1276" w:type="dxa"/>
                </w:tcPr>
                <w:p w14:paraId="68DD28A5"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076D266D" w14:textId="77777777" w:rsidR="00835DC5" w:rsidRPr="007A752C" w:rsidRDefault="00835DC5" w:rsidP="002F28C4">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0167C6F8"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0548C162"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532F834D"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60CCF6DF"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3227B80E"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38CCD245" w14:textId="77777777" w:rsidR="00835DC5" w:rsidRPr="007A752C" w:rsidRDefault="00835DC5" w:rsidP="002F28C4">
                  <w:pPr>
                    <w:jc w:val="left"/>
                    <w:rPr>
                      <w:rFonts w:ascii="Calibri" w:hAnsi="Calibri"/>
                      <w:sz w:val="28"/>
                      <w:szCs w:val="28"/>
                      <w:lang w:eastAsia="en-US"/>
                    </w:rPr>
                  </w:pPr>
                </w:p>
              </w:tc>
            </w:tr>
            <w:tr w:rsidR="00835DC5" w:rsidRPr="007A752C" w14:paraId="76A18FA4" w14:textId="77777777" w:rsidTr="002F28C4">
              <w:trPr>
                <w:jc w:val="center"/>
              </w:trPr>
              <w:tc>
                <w:tcPr>
                  <w:tcW w:w="1276" w:type="dxa"/>
                </w:tcPr>
                <w:p w14:paraId="5F38633D"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1440E1A" w14:textId="77777777" w:rsidR="00835DC5" w:rsidRPr="007A752C" w:rsidRDefault="00835DC5" w:rsidP="002F28C4">
                  <w:pPr>
                    <w:jc w:val="left"/>
                    <w:rPr>
                      <w:rFonts w:ascii="Calibri" w:hAnsi="Calibri"/>
                      <w:sz w:val="28"/>
                      <w:szCs w:val="28"/>
                      <w:lang w:eastAsia="en-US"/>
                    </w:rPr>
                  </w:pPr>
                </w:p>
              </w:tc>
              <w:tc>
                <w:tcPr>
                  <w:tcW w:w="284" w:type="dxa"/>
                </w:tcPr>
                <w:p w14:paraId="7ADDC758"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29357B3F"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03C5F888"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5CDC284F"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050353AB"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6BAD68FD" w14:textId="77777777" w:rsidR="00835DC5" w:rsidRPr="007A752C" w:rsidRDefault="00835DC5" w:rsidP="002F28C4">
                  <w:pPr>
                    <w:jc w:val="left"/>
                    <w:rPr>
                      <w:rFonts w:ascii="Calibri" w:hAnsi="Calibri"/>
                      <w:sz w:val="28"/>
                      <w:szCs w:val="28"/>
                      <w:lang w:eastAsia="en-US"/>
                    </w:rPr>
                  </w:pPr>
                </w:p>
              </w:tc>
            </w:tr>
            <w:tr w:rsidR="00835DC5" w:rsidRPr="007A752C" w14:paraId="43516C9C" w14:textId="77777777" w:rsidTr="002F28C4">
              <w:trPr>
                <w:jc w:val="center"/>
              </w:trPr>
              <w:tc>
                <w:tcPr>
                  <w:tcW w:w="1276" w:type="dxa"/>
                </w:tcPr>
                <w:p w14:paraId="2F108FC6"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296868E3" w14:textId="77777777" w:rsidR="00835DC5" w:rsidRPr="007A752C" w:rsidRDefault="00835DC5" w:rsidP="002F28C4">
                  <w:pPr>
                    <w:jc w:val="left"/>
                    <w:rPr>
                      <w:rFonts w:ascii="Calibri" w:hAnsi="Calibri"/>
                      <w:sz w:val="28"/>
                      <w:szCs w:val="28"/>
                      <w:lang w:eastAsia="en-US"/>
                    </w:rPr>
                  </w:pPr>
                </w:p>
              </w:tc>
              <w:tc>
                <w:tcPr>
                  <w:tcW w:w="284" w:type="dxa"/>
                </w:tcPr>
                <w:p w14:paraId="258C8AA8"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1BB01FBB"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4EBE1476" w14:textId="77777777" w:rsidR="00835DC5" w:rsidRPr="007A752C" w:rsidRDefault="00835DC5" w:rsidP="002F28C4">
                  <w:pPr>
                    <w:jc w:val="left"/>
                    <w:rPr>
                      <w:rFonts w:ascii="Calibri" w:hAnsi="Calibri"/>
                      <w:sz w:val="28"/>
                      <w:szCs w:val="28"/>
                      <w:lang w:eastAsia="en-US"/>
                    </w:rPr>
                  </w:pPr>
                </w:p>
              </w:tc>
              <w:tc>
                <w:tcPr>
                  <w:tcW w:w="426" w:type="dxa"/>
                  <w:shd w:val="clear" w:color="auto" w:fill="FFC000"/>
                </w:tcPr>
                <w:p w14:paraId="6D23D04D"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11FB0739"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6650C2E3" w14:textId="77777777" w:rsidR="00835DC5" w:rsidRPr="007A752C" w:rsidRDefault="00835DC5" w:rsidP="002F28C4">
                  <w:pPr>
                    <w:jc w:val="left"/>
                    <w:rPr>
                      <w:rFonts w:ascii="Calibri" w:hAnsi="Calibri"/>
                      <w:sz w:val="28"/>
                      <w:szCs w:val="28"/>
                      <w:lang w:eastAsia="en-US"/>
                    </w:rPr>
                  </w:pPr>
                </w:p>
              </w:tc>
            </w:tr>
            <w:tr w:rsidR="00835DC5" w:rsidRPr="007A752C" w14:paraId="32CC3799" w14:textId="77777777" w:rsidTr="002F28C4">
              <w:trPr>
                <w:jc w:val="center"/>
              </w:trPr>
              <w:tc>
                <w:tcPr>
                  <w:tcW w:w="1276" w:type="dxa"/>
                </w:tcPr>
                <w:p w14:paraId="25C076F6"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63A0907C" w14:textId="77777777" w:rsidR="00835DC5" w:rsidRPr="007A752C" w:rsidRDefault="00835DC5" w:rsidP="002F28C4">
                  <w:pPr>
                    <w:jc w:val="left"/>
                    <w:rPr>
                      <w:rFonts w:ascii="Calibri" w:hAnsi="Calibri"/>
                      <w:sz w:val="28"/>
                      <w:szCs w:val="28"/>
                      <w:lang w:eastAsia="en-US"/>
                    </w:rPr>
                  </w:pPr>
                </w:p>
              </w:tc>
              <w:tc>
                <w:tcPr>
                  <w:tcW w:w="284" w:type="dxa"/>
                </w:tcPr>
                <w:p w14:paraId="21D3CC13"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5548C560"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63C8D0DC" w14:textId="77777777" w:rsidR="00835DC5" w:rsidRPr="007A752C" w:rsidRDefault="00835DC5" w:rsidP="002F28C4">
                  <w:pPr>
                    <w:jc w:val="left"/>
                    <w:rPr>
                      <w:rFonts w:ascii="Calibri" w:hAnsi="Calibri"/>
                      <w:sz w:val="28"/>
                      <w:szCs w:val="28"/>
                      <w:lang w:eastAsia="en-US"/>
                    </w:rPr>
                  </w:pPr>
                </w:p>
              </w:tc>
              <w:tc>
                <w:tcPr>
                  <w:tcW w:w="426" w:type="dxa"/>
                  <w:shd w:val="clear" w:color="auto" w:fill="FFFF00"/>
                </w:tcPr>
                <w:p w14:paraId="2A0171B9"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14748BF8"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562A60B1" w14:textId="77777777" w:rsidR="00835DC5" w:rsidRPr="007A752C" w:rsidRDefault="00835DC5" w:rsidP="002F28C4">
                  <w:pPr>
                    <w:jc w:val="left"/>
                    <w:rPr>
                      <w:rFonts w:ascii="Calibri" w:hAnsi="Calibri"/>
                      <w:sz w:val="28"/>
                      <w:szCs w:val="28"/>
                      <w:lang w:eastAsia="en-US"/>
                    </w:rPr>
                  </w:pPr>
                  <w:r>
                    <w:rPr>
                      <w:rFonts w:ascii="Calibri" w:hAnsi="Calibri"/>
                      <w:sz w:val="28"/>
                      <w:szCs w:val="28"/>
                      <w:lang w:eastAsia="en-US"/>
                    </w:rPr>
                    <w:t>X</w:t>
                  </w:r>
                </w:p>
              </w:tc>
            </w:tr>
            <w:tr w:rsidR="00835DC5" w:rsidRPr="007A752C" w14:paraId="4207553D" w14:textId="77777777" w:rsidTr="002F28C4">
              <w:trPr>
                <w:jc w:val="center"/>
              </w:trPr>
              <w:tc>
                <w:tcPr>
                  <w:tcW w:w="1276" w:type="dxa"/>
                </w:tcPr>
                <w:p w14:paraId="5F7DC57E"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770E559A" w14:textId="77777777" w:rsidR="00835DC5" w:rsidRPr="007A752C" w:rsidRDefault="00835DC5" w:rsidP="002F28C4">
                  <w:pPr>
                    <w:jc w:val="left"/>
                    <w:rPr>
                      <w:rFonts w:ascii="Calibri" w:hAnsi="Calibri"/>
                      <w:sz w:val="28"/>
                      <w:szCs w:val="28"/>
                      <w:lang w:eastAsia="en-US"/>
                    </w:rPr>
                  </w:pPr>
                </w:p>
              </w:tc>
              <w:tc>
                <w:tcPr>
                  <w:tcW w:w="284" w:type="dxa"/>
                </w:tcPr>
                <w:p w14:paraId="7BF6E52F"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49C3402C"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6281BAD0" w14:textId="77777777" w:rsidR="00835DC5" w:rsidRPr="007A752C" w:rsidRDefault="00835DC5" w:rsidP="002F28C4">
                  <w:pPr>
                    <w:jc w:val="left"/>
                    <w:rPr>
                      <w:rFonts w:ascii="Calibri" w:hAnsi="Calibri"/>
                      <w:sz w:val="28"/>
                      <w:szCs w:val="28"/>
                      <w:lang w:eastAsia="en-US"/>
                    </w:rPr>
                  </w:pPr>
                </w:p>
              </w:tc>
              <w:tc>
                <w:tcPr>
                  <w:tcW w:w="426" w:type="dxa"/>
                  <w:shd w:val="clear" w:color="auto" w:fill="00B050"/>
                </w:tcPr>
                <w:p w14:paraId="25E8ADCF"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6A60956B"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1651250E" w14:textId="77777777" w:rsidR="00835DC5" w:rsidRPr="007A752C" w:rsidRDefault="00835DC5" w:rsidP="002F28C4">
                  <w:pPr>
                    <w:jc w:val="left"/>
                    <w:rPr>
                      <w:rFonts w:ascii="Calibri" w:hAnsi="Calibri"/>
                      <w:sz w:val="28"/>
                      <w:szCs w:val="28"/>
                      <w:lang w:eastAsia="en-US"/>
                    </w:rPr>
                  </w:pPr>
                </w:p>
              </w:tc>
            </w:tr>
            <w:tr w:rsidR="00835DC5" w:rsidRPr="007A752C" w14:paraId="5CB54A4B" w14:textId="77777777" w:rsidTr="002F28C4">
              <w:trPr>
                <w:jc w:val="center"/>
              </w:trPr>
              <w:tc>
                <w:tcPr>
                  <w:tcW w:w="1276" w:type="dxa"/>
                  <w:vMerge w:val="restart"/>
                  <w:shd w:val="clear" w:color="auto" w:fill="F2F2F2" w:themeFill="background1" w:themeFillShade="F2"/>
                </w:tcPr>
                <w:p w14:paraId="2E5DE61E" w14:textId="77777777" w:rsidR="00835DC5" w:rsidRPr="007A752C" w:rsidRDefault="00835DC5" w:rsidP="002F28C4">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6351E862" w14:textId="77777777" w:rsidR="00835DC5" w:rsidRPr="007A752C" w:rsidRDefault="00835DC5" w:rsidP="002F28C4">
                  <w:pPr>
                    <w:jc w:val="left"/>
                    <w:rPr>
                      <w:rFonts w:ascii="Calibri" w:hAnsi="Calibri"/>
                      <w:sz w:val="28"/>
                      <w:szCs w:val="28"/>
                      <w:lang w:eastAsia="en-US"/>
                    </w:rPr>
                  </w:pPr>
                </w:p>
              </w:tc>
              <w:tc>
                <w:tcPr>
                  <w:tcW w:w="284" w:type="dxa"/>
                </w:tcPr>
                <w:p w14:paraId="584CEF7C" w14:textId="77777777" w:rsidR="00835DC5" w:rsidRPr="007A752C" w:rsidRDefault="00835DC5" w:rsidP="002F28C4">
                  <w:pPr>
                    <w:jc w:val="left"/>
                    <w:rPr>
                      <w:rFonts w:ascii="Calibri" w:hAnsi="Calibri"/>
                      <w:sz w:val="28"/>
                      <w:szCs w:val="28"/>
                      <w:lang w:eastAsia="en-US"/>
                    </w:rPr>
                  </w:pPr>
                </w:p>
              </w:tc>
              <w:tc>
                <w:tcPr>
                  <w:tcW w:w="425" w:type="dxa"/>
                </w:tcPr>
                <w:p w14:paraId="1A8C59DE"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tcPr>
                <w:p w14:paraId="156049C1"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6" w:type="dxa"/>
                </w:tcPr>
                <w:p w14:paraId="29FA3C1E"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tcPr>
                <w:p w14:paraId="7FE11DEA"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tcPr>
                <w:p w14:paraId="7A45A419"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r>
            <w:tr w:rsidR="00835DC5" w:rsidRPr="007A752C" w14:paraId="4274B596" w14:textId="77777777" w:rsidTr="002F28C4">
              <w:trPr>
                <w:jc w:val="center"/>
              </w:trPr>
              <w:tc>
                <w:tcPr>
                  <w:tcW w:w="1276" w:type="dxa"/>
                  <w:vMerge/>
                  <w:shd w:val="clear" w:color="auto" w:fill="F2F2F2"/>
                </w:tcPr>
                <w:p w14:paraId="31EFF8C9" w14:textId="77777777" w:rsidR="00835DC5" w:rsidRPr="007A752C" w:rsidRDefault="00835DC5" w:rsidP="002F28C4">
                  <w:pPr>
                    <w:jc w:val="left"/>
                    <w:rPr>
                      <w:rFonts w:ascii="Calibri" w:hAnsi="Calibri"/>
                      <w:sz w:val="20"/>
                      <w:lang w:eastAsia="en-US"/>
                    </w:rPr>
                  </w:pPr>
                </w:p>
              </w:tc>
              <w:tc>
                <w:tcPr>
                  <w:tcW w:w="2835" w:type="dxa"/>
                  <w:gridSpan w:val="7"/>
                  <w:tcBorders>
                    <w:top w:val="nil"/>
                  </w:tcBorders>
                </w:tcPr>
                <w:p w14:paraId="5E28132E" w14:textId="77777777" w:rsidR="00835DC5" w:rsidRPr="007A752C" w:rsidRDefault="00835DC5" w:rsidP="002F28C4">
                  <w:pPr>
                    <w:jc w:val="center"/>
                    <w:rPr>
                      <w:rFonts w:ascii="Calibri" w:hAnsi="Calibri"/>
                      <w:i/>
                      <w:iCs/>
                      <w:lang w:eastAsia="en-US"/>
                    </w:rPr>
                  </w:pPr>
                  <w:r w:rsidRPr="007A752C">
                    <w:rPr>
                      <w:rFonts w:ascii="Calibri" w:hAnsi="Calibri"/>
                      <w:i/>
                      <w:iCs/>
                      <w:lang w:eastAsia="en-US"/>
                    </w:rPr>
                    <w:t>Vjerojatnost</w:t>
                  </w:r>
                </w:p>
              </w:tc>
            </w:tr>
            <w:tr w:rsidR="00835DC5" w:rsidRPr="007A752C" w14:paraId="23C2F2D6" w14:textId="77777777" w:rsidTr="002F28C4">
              <w:trPr>
                <w:cantSplit/>
                <w:trHeight w:val="326"/>
                <w:jc w:val="center"/>
              </w:trPr>
              <w:tc>
                <w:tcPr>
                  <w:tcW w:w="1276" w:type="dxa"/>
                  <w:shd w:val="clear" w:color="auto" w:fill="FF0000"/>
                </w:tcPr>
                <w:p w14:paraId="12670839"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15B32630" w14:textId="77777777" w:rsidR="00835DC5" w:rsidRPr="007A752C" w:rsidRDefault="00835DC5" w:rsidP="002F28C4">
                  <w:pPr>
                    <w:jc w:val="left"/>
                    <w:rPr>
                      <w:rFonts w:ascii="Calibri" w:hAnsi="Calibri"/>
                      <w:sz w:val="28"/>
                      <w:szCs w:val="28"/>
                      <w:lang w:eastAsia="en-US"/>
                    </w:rPr>
                  </w:pPr>
                </w:p>
              </w:tc>
              <w:tc>
                <w:tcPr>
                  <w:tcW w:w="425" w:type="dxa"/>
                  <w:vMerge w:val="restart"/>
                  <w:textDirection w:val="btLr"/>
                </w:tcPr>
                <w:p w14:paraId="14CCAAC0"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0ABF3AC8"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653EB284"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31536412"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6732D284"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835DC5" w:rsidRPr="007A752C" w14:paraId="6343CF2A" w14:textId="77777777" w:rsidTr="002F28C4">
              <w:trPr>
                <w:cantSplit/>
                <w:trHeight w:val="315"/>
                <w:jc w:val="center"/>
              </w:trPr>
              <w:tc>
                <w:tcPr>
                  <w:tcW w:w="1276" w:type="dxa"/>
                  <w:shd w:val="clear" w:color="auto" w:fill="FFC000"/>
                </w:tcPr>
                <w:p w14:paraId="08EAD044"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33446FFC"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6388E1A0"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1544911E"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027FE526"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7F868D96"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67F2A8D5"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2ABD6B63" w14:textId="77777777" w:rsidTr="002F28C4">
              <w:trPr>
                <w:cantSplit/>
                <w:trHeight w:val="323"/>
                <w:jc w:val="center"/>
              </w:trPr>
              <w:tc>
                <w:tcPr>
                  <w:tcW w:w="1276" w:type="dxa"/>
                  <w:shd w:val="clear" w:color="auto" w:fill="FFFF00"/>
                </w:tcPr>
                <w:p w14:paraId="3B6F6BA7"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3C81C700"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59BC22F7"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21964103"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1C48DD6B"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26316BB"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1E6BDB01"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57B780A3" w14:textId="77777777" w:rsidTr="002F28C4">
              <w:trPr>
                <w:cantSplit/>
                <w:trHeight w:val="303"/>
                <w:jc w:val="center"/>
              </w:trPr>
              <w:tc>
                <w:tcPr>
                  <w:tcW w:w="1276" w:type="dxa"/>
                  <w:shd w:val="clear" w:color="auto" w:fill="00B050"/>
                </w:tcPr>
                <w:p w14:paraId="3FCD8D61"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4BB5A8F7"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131FE6B2"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49E201C5"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7E6ACADD"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61F57A7E"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21691781" w14:textId="77777777" w:rsidR="00835DC5" w:rsidRPr="007A752C" w:rsidRDefault="00835DC5" w:rsidP="002F28C4">
                  <w:pPr>
                    <w:ind w:left="113" w:right="113"/>
                    <w:jc w:val="center"/>
                    <w:rPr>
                      <w:rFonts w:ascii="Calibri" w:hAnsi="Calibri"/>
                      <w:sz w:val="18"/>
                      <w:szCs w:val="18"/>
                      <w:lang w:eastAsia="en-US"/>
                    </w:rPr>
                  </w:pPr>
                </w:p>
              </w:tc>
            </w:tr>
          </w:tbl>
          <w:p w14:paraId="35CEBFB6" w14:textId="77777777" w:rsidR="00835DC5" w:rsidRPr="007A752C" w:rsidRDefault="00835DC5" w:rsidP="002F28C4">
            <w:pPr>
              <w:jc w:val="left"/>
              <w:rPr>
                <w:rFonts w:ascii="Calibri" w:hAnsi="Calibri"/>
                <w:sz w:val="18"/>
                <w:szCs w:val="18"/>
                <w:lang w:eastAsia="en-US"/>
              </w:rPr>
            </w:pPr>
          </w:p>
          <w:p w14:paraId="579D826E"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 xml:space="preserve">Matrica rizika utjecaja na prestanak funkcije kritične infrastrukture/objekata od javnog interesa za razdoblje duže od 10 dana  </w:t>
            </w:r>
          </w:p>
          <w:p w14:paraId="50A1A395" w14:textId="77777777" w:rsidR="00835DC5" w:rsidRPr="007A752C" w:rsidRDefault="00835DC5" w:rsidP="002F28C4">
            <w:pPr>
              <w:jc w:val="left"/>
              <w:rPr>
                <w:rFonts w:ascii="Calibri" w:hAnsi="Calibri"/>
                <w:sz w:val="28"/>
                <w:szCs w:val="28"/>
                <w:lang w:eastAsia="en-US"/>
              </w:rPr>
            </w:pPr>
          </w:p>
        </w:tc>
        <w:tc>
          <w:tcPr>
            <w:tcW w:w="4529" w:type="dxa"/>
          </w:tcPr>
          <w:p w14:paraId="640D5B00" w14:textId="77777777" w:rsidR="00835DC5" w:rsidRPr="007A752C" w:rsidRDefault="00835DC5" w:rsidP="002F28C4">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835DC5" w:rsidRPr="007A752C" w14:paraId="2415866A" w14:textId="77777777" w:rsidTr="002F28C4">
              <w:trPr>
                <w:jc w:val="center"/>
              </w:trPr>
              <w:tc>
                <w:tcPr>
                  <w:tcW w:w="1276" w:type="dxa"/>
                </w:tcPr>
                <w:p w14:paraId="6F6900F7"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2A56E823" w14:textId="77777777" w:rsidR="00835DC5" w:rsidRPr="007A752C" w:rsidRDefault="00835DC5" w:rsidP="002F28C4">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63144979"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1C53A118"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4F57CC0B"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763B8FEB"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660D26FA"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219D215C" w14:textId="77777777" w:rsidR="00835DC5" w:rsidRPr="007A752C" w:rsidRDefault="00835DC5" w:rsidP="002F28C4">
                  <w:pPr>
                    <w:jc w:val="left"/>
                    <w:rPr>
                      <w:rFonts w:ascii="Calibri" w:hAnsi="Calibri"/>
                      <w:sz w:val="28"/>
                      <w:szCs w:val="28"/>
                      <w:lang w:eastAsia="en-US"/>
                    </w:rPr>
                  </w:pPr>
                </w:p>
              </w:tc>
            </w:tr>
            <w:tr w:rsidR="00835DC5" w:rsidRPr="007A752C" w14:paraId="50BFCD60" w14:textId="77777777" w:rsidTr="002F28C4">
              <w:trPr>
                <w:jc w:val="center"/>
              </w:trPr>
              <w:tc>
                <w:tcPr>
                  <w:tcW w:w="1276" w:type="dxa"/>
                </w:tcPr>
                <w:p w14:paraId="68D248A0"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66392433" w14:textId="77777777" w:rsidR="00835DC5" w:rsidRPr="007A752C" w:rsidRDefault="00835DC5" w:rsidP="002F28C4">
                  <w:pPr>
                    <w:jc w:val="left"/>
                    <w:rPr>
                      <w:rFonts w:ascii="Calibri" w:hAnsi="Calibri"/>
                      <w:sz w:val="28"/>
                      <w:szCs w:val="28"/>
                      <w:lang w:eastAsia="en-US"/>
                    </w:rPr>
                  </w:pPr>
                </w:p>
              </w:tc>
              <w:tc>
                <w:tcPr>
                  <w:tcW w:w="284" w:type="dxa"/>
                </w:tcPr>
                <w:p w14:paraId="392E9EF4"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4C94DC18"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05CC5C50"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0BFE2981"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308AF56F"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5DF6664F" w14:textId="77777777" w:rsidR="00835DC5" w:rsidRPr="007A752C" w:rsidRDefault="00835DC5" w:rsidP="002F28C4">
                  <w:pPr>
                    <w:jc w:val="left"/>
                    <w:rPr>
                      <w:rFonts w:ascii="Calibri" w:hAnsi="Calibri"/>
                      <w:sz w:val="28"/>
                      <w:szCs w:val="28"/>
                      <w:lang w:eastAsia="en-US"/>
                    </w:rPr>
                  </w:pPr>
                </w:p>
              </w:tc>
            </w:tr>
            <w:tr w:rsidR="00835DC5" w:rsidRPr="007A752C" w14:paraId="016163E6" w14:textId="77777777" w:rsidTr="002F28C4">
              <w:trPr>
                <w:jc w:val="center"/>
              </w:trPr>
              <w:tc>
                <w:tcPr>
                  <w:tcW w:w="1276" w:type="dxa"/>
                </w:tcPr>
                <w:p w14:paraId="6936AC32"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7178EF93" w14:textId="77777777" w:rsidR="00835DC5" w:rsidRPr="007A752C" w:rsidRDefault="00835DC5" w:rsidP="002F28C4">
                  <w:pPr>
                    <w:jc w:val="left"/>
                    <w:rPr>
                      <w:rFonts w:ascii="Calibri" w:hAnsi="Calibri"/>
                      <w:sz w:val="28"/>
                      <w:szCs w:val="28"/>
                      <w:lang w:eastAsia="en-US"/>
                    </w:rPr>
                  </w:pPr>
                </w:p>
              </w:tc>
              <w:tc>
                <w:tcPr>
                  <w:tcW w:w="284" w:type="dxa"/>
                </w:tcPr>
                <w:p w14:paraId="478BCC71"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592EF692"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9B631FA" w14:textId="77777777" w:rsidR="00835DC5" w:rsidRPr="007A752C" w:rsidRDefault="00835DC5" w:rsidP="002F28C4">
                  <w:pPr>
                    <w:jc w:val="left"/>
                    <w:rPr>
                      <w:rFonts w:ascii="Calibri" w:hAnsi="Calibri"/>
                      <w:sz w:val="28"/>
                      <w:szCs w:val="28"/>
                      <w:lang w:eastAsia="en-US"/>
                    </w:rPr>
                  </w:pPr>
                </w:p>
              </w:tc>
              <w:tc>
                <w:tcPr>
                  <w:tcW w:w="426" w:type="dxa"/>
                  <w:shd w:val="clear" w:color="auto" w:fill="FFC000"/>
                </w:tcPr>
                <w:p w14:paraId="5DA83616"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192FC3FC"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587E53CA" w14:textId="77777777" w:rsidR="00835DC5" w:rsidRPr="007A752C" w:rsidRDefault="00835DC5" w:rsidP="002F28C4">
                  <w:pPr>
                    <w:jc w:val="left"/>
                    <w:rPr>
                      <w:rFonts w:ascii="Calibri" w:hAnsi="Calibri"/>
                      <w:sz w:val="28"/>
                      <w:szCs w:val="28"/>
                      <w:lang w:eastAsia="en-US"/>
                    </w:rPr>
                  </w:pPr>
                </w:p>
              </w:tc>
            </w:tr>
            <w:tr w:rsidR="00835DC5" w:rsidRPr="007A752C" w14:paraId="11C50747" w14:textId="77777777" w:rsidTr="002F28C4">
              <w:trPr>
                <w:jc w:val="center"/>
              </w:trPr>
              <w:tc>
                <w:tcPr>
                  <w:tcW w:w="1276" w:type="dxa"/>
                </w:tcPr>
                <w:p w14:paraId="1042172B"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527F9155" w14:textId="77777777" w:rsidR="00835DC5" w:rsidRPr="007A752C" w:rsidRDefault="00835DC5" w:rsidP="002F28C4">
                  <w:pPr>
                    <w:jc w:val="left"/>
                    <w:rPr>
                      <w:rFonts w:ascii="Calibri" w:hAnsi="Calibri"/>
                      <w:sz w:val="28"/>
                      <w:szCs w:val="28"/>
                      <w:lang w:eastAsia="en-US"/>
                    </w:rPr>
                  </w:pPr>
                </w:p>
              </w:tc>
              <w:tc>
                <w:tcPr>
                  <w:tcW w:w="284" w:type="dxa"/>
                </w:tcPr>
                <w:p w14:paraId="02F73E84"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6225F477"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65206102" w14:textId="77777777" w:rsidR="00835DC5" w:rsidRPr="007A752C" w:rsidRDefault="00835DC5" w:rsidP="002F28C4">
                  <w:pPr>
                    <w:jc w:val="left"/>
                    <w:rPr>
                      <w:rFonts w:ascii="Calibri" w:hAnsi="Calibri"/>
                      <w:sz w:val="28"/>
                      <w:szCs w:val="28"/>
                      <w:lang w:eastAsia="en-US"/>
                    </w:rPr>
                  </w:pPr>
                </w:p>
              </w:tc>
              <w:tc>
                <w:tcPr>
                  <w:tcW w:w="426" w:type="dxa"/>
                  <w:shd w:val="clear" w:color="auto" w:fill="FFFF00"/>
                </w:tcPr>
                <w:p w14:paraId="26366A29"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109377F8"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046E2D1B" w14:textId="77777777" w:rsidR="00835DC5" w:rsidRPr="007A752C" w:rsidRDefault="00835DC5" w:rsidP="002F28C4">
                  <w:pPr>
                    <w:jc w:val="left"/>
                    <w:rPr>
                      <w:rFonts w:ascii="Calibri" w:hAnsi="Calibri"/>
                      <w:sz w:val="28"/>
                      <w:szCs w:val="28"/>
                      <w:lang w:eastAsia="en-US"/>
                    </w:rPr>
                  </w:pPr>
                </w:p>
              </w:tc>
            </w:tr>
            <w:tr w:rsidR="00835DC5" w:rsidRPr="007A752C" w14:paraId="18C33868" w14:textId="77777777" w:rsidTr="002F28C4">
              <w:trPr>
                <w:jc w:val="center"/>
              </w:trPr>
              <w:tc>
                <w:tcPr>
                  <w:tcW w:w="1276" w:type="dxa"/>
                </w:tcPr>
                <w:p w14:paraId="4EB4F78C"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0F899E03" w14:textId="77777777" w:rsidR="00835DC5" w:rsidRPr="007A752C" w:rsidRDefault="00835DC5" w:rsidP="002F28C4">
                  <w:pPr>
                    <w:jc w:val="left"/>
                    <w:rPr>
                      <w:rFonts w:ascii="Calibri" w:hAnsi="Calibri"/>
                      <w:sz w:val="28"/>
                      <w:szCs w:val="28"/>
                      <w:lang w:eastAsia="en-US"/>
                    </w:rPr>
                  </w:pPr>
                </w:p>
              </w:tc>
              <w:tc>
                <w:tcPr>
                  <w:tcW w:w="284" w:type="dxa"/>
                </w:tcPr>
                <w:p w14:paraId="2D7F9F00"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14038889"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6699B8D3" w14:textId="77777777" w:rsidR="00835DC5" w:rsidRPr="007A752C" w:rsidRDefault="00835DC5" w:rsidP="002F28C4">
                  <w:pPr>
                    <w:jc w:val="left"/>
                    <w:rPr>
                      <w:rFonts w:ascii="Calibri" w:hAnsi="Calibri"/>
                      <w:sz w:val="28"/>
                      <w:szCs w:val="28"/>
                      <w:lang w:eastAsia="en-US"/>
                    </w:rPr>
                  </w:pPr>
                </w:p>
              </w:tc>
              <w:tc>
                <w:tcPr>
                  <w:tcW w:w="426" w:type="dxa"/>
                  <w:shd w:val="clear" w:color="auto" w:fill="00B050"/>
                </w:tcPr>
                <w:p w14:paraId="32545450"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68335CD9"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157DDE3B" w14:textId="77777777" w:rsidR="00835DC5" w:rsidRPr="007A752C" w:rsidRDefault="00835DC5" w:rsidP="002F28C4">
                  <w:pPr>
                    <w:jc w:val="left"/>
                    <w:rPr>
                      <w:rFonts w:ascii="Calibri" w:hAnsi="Calibri"/>
                      <w:sz w:val="28"/>
                      <w:szCs w:val="28"/>
                      <w:lang w:eastAsia="en-US"/>
                    </w:rPr>
                  </w:pPr>
                  <w:r>
                    <w:rPr>
                      <w:rFonts w:ascii="Calibri" w:hAnsi="Calibri"/>
                      <w:sz w:val="28"/>
                      <w:szCs w:val="28"/>
                      <w:lang w:eastAsia="en-US"/>
                    </w:rPr>
                    <w:t>X</w:t>
                  </w:r>
                </w:p>
              </w:tc>
            </w:tr>
            <w:tr w:rsidR="00835DC5" w:rsidRPr="007A752C" w14:paraId="4C372571" w14:textId="77777777" w:rsidTr="002F28C4">
              <w:trPr>
                <w:jc w:val="center"/>
              </w:trPr>
              <w:tc>
                <w:tcPr>
                  <w:tcW w:w="1276" w:type="dxa"/>
                  <w:vMerge w:val="restart"/>
                  <w:shd w:val="clear" w:color="auto" w:fill="F2F2F2" w:themeFill="background1" w:themeFillShade="F2"/>
                </w:tcPr>
                <w:p w14:paraId="14579F63" w14:textId="77777777" w:rsidR="00835DC5" w:rsidRPr="007A752C" w:rsidRDefault="00835DC5" w:rsidP="002F28C4">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008A55E3" w14:textId="77777777" w:rsidR="00835DC5" w:rsidRPr="007A752C" w:rsidRDefault="00835DC5" w:rsidP="002F28C4">
                  <w:pPr>
                    <w:jc w:val="left"/>
                    <w:rPr>
                      <w:rFonts w:ascii="Calibri" w:hAnsi="Calibri"/>
                      <w:sz w:val="28"/>
                      <w:szCs w:val="28"/>
                      <w:lang w:eastAsia="en-US"/>
                    </w:rPr>
                  </w:pPr>
                </w:p>
              </w:tc>
              <w:tc>
                <w:tcPr>
                  <w:tcW w:w="284" w:type="dxa"/>
                </w:tcPr>
                <w:p w14:paraId="560D8C6D" w14:textId="77777777" w:rsidR="00835DC5" w:rsidRPr="007A752C" w:rsidRDefault="00835DC5" w:rsidP="002F28C4">
                  <w:pPr>
                    <w:jc w:val="left"/>
                    <w:rPr>
                      <w:rFonts w:ascii="Calibri" w:hAnsi="Calibri"/>
                      <w:sz w:val="28"/>
                      <w:szCs w:val="28"/>
                      <w:lang w:eastAsia="en-US"/>
                    </w:rPr>
                  </w:pPr>
                </w:p>
              </w:tc>
              <w:tc>
                <w:tcPr>
                  <w:tcW w:w="425" w:type="dxa"/>
                </w:tcPr>
                <w:p w14:paraId="60D11CD2"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tcPr>
                <w:p w14:paraId="514B86D2"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6" w:type="dxa"/>
                </w:tcPr>
                <w:p w14:paraId="597FFAA8"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tcPr>
                <w:p w14:paraId="1DBFED1A"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tcPr>
                <w:p w14:paraId="66F7D1C3"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r>
            <w:tr w:rsidR="00835DC5" w:rsidRPr="007A752C" w14:paraId="2DA81045" w14:textId="77777777" w:rsidTr="002F28C4">
              <w:trPr>
                <w:jc w:val="center"/>
              </w:trPr>
              <w:tc>
                <w:tcPr>
                  <w:tcW w:w="1276" w:type="dxa"/>
                  <w:vMerge/>
                  <w:shd w:val="clear" w:color="auto" w:fill="F2F2F2"/>
                </w:tcPr>
                <w:p w14:paraId="7AA446B3" w14:textId="77777777" w:rsidR="00835DC5" w:rsidRPr="007A752C" w:rsidRDefault="00835DC5" w:rsidP="002F28C4">
                  <w:pPr>
                    <w:jc w:val="left"/>
                    <w:rPr>
                      <w:rFonts w:ascii="Calibri" w:hAnsi="Calibri"/>
                      <w:sz w:val="20"/>
                      <w:lang w:eastAsia="en-US"/>
                    </w:rPr>
                  </w:pPr>
                </w:p>
              </w:tc>
              <w:tc>
                <w:tcPr>
                  <w:tcW w:w="2835" w:type="dxa"/>
                  <w:gridSpan w:val="7"/>
                  <w:tcBorders>
                    <w:top w:val="nil"/>
                  </w:tcBorders>
                </w:tcPr>
                <w:p w14:paraId="0B393B64" w14:textId="77777777" w:rsidR="00835DC5" w:rsidRPr="007A752C" w:rsidRDefault="00835DC5" w:rsidP="002F28C4">
                  <w:pPr>
                    <w:jc w:val="center"/>
                    <w:rPr>
                      <w:rFonts w:ascii="Calibri" w:hAnsi="Calibri"/>
                      <w:i/>
                      <w:iCs/>
                      <w:lang w:eastAsia="en-US"/>
                    </w:rPr>
                  </w:pPr>
                  <w:r w:rsidRPr="007A752C">
                    <w:rPr>
                      <w:rFonts w:ascii="Calibri" w:hAnsi="Calibri"/>
                      <w:i/>
                      <w:iCs/>
                      <w:lang w:eastAsia="en-US"/>
                    </w:rPr>
                    <w:t>Vjerojatnost</w:t>
                  </w:r>
                </w:p>
              </w:tc>
            </w:tr>
            <w:tr w:rsidR="00835DC5" w:rsidRPr="007A752C" w14:paraId="2FFEAF12" w14:textId="77777777" w:rsidTr="002F28C4">
              <w:trPr>
                <w:cantSplit/>
                <w:trHeight w:val="326"/>
                <w:jc w:val="center"/>
              </w:trPr>
              <w:tc>
                <w:tcPr>
                  <w:tcW w:w="1276" w:type="dxa"/>
                  <w:shd w:val="clear" w:color="auto" w:fill="FF0000"/>
                </w:tcPr>
                <w:p w14:paraId="2384EF99"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3DE893D4" w14:textId="77777777" w:rsidR="00835DC5" w:rsidRPr="007A752C" w:rsidRDefault="00835DC5" w:rsidP="002F28C4">
                  <w:pPr>
                    <w:jc w:val="left"/>
                    <w:rPr>
                      <w:rFonts w:ascii="Calibri" w:hAnsi="Calibri"/>
                      <w:sz w:val="28"/>
                      <w:szCs w:val="28"/>
                      <w:lang w:eastAsia="en-US"/>
                    </w:rPr>
                  </w:pPr>
                </w:p>
              </w:tc>
              <w:tc>
                <w:tcPr>
                  <w:tcW w:w="425" w:type="dxa"/>
                  <w:vMerge w:val="restart"/>
                  <w:textDirection w:val="btLr"/>
                </w:tcPr>
                <w:p w14:paraId="1E7BFE4A"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15D7214C"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79250DDD"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1D91CC67"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7D5B3B4B"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835DC5" w:rsidRPr="007A752C" w14:paraId="4A840585" w14:textId="77777777" w:rsidTr="002F28C4">
              <w:trPr>
                <w:cantSplit/>
                <w:trHeight w:val="315"/>
                <w:jc w:val="center"/>
              </w:trPr>
              <w:tc>
                <w:tcPr>
                  <w:tcW w:w="1276" w:type="dxa"/>
                  <w:shd w:val="clear" w:color="auto" w:fill="FFC000"/>
                </w:tcPr>
                <w:p w14:paraId="588F2512"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068E1416"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13A53CBA"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45176FE8"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2F2CE3EF"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68311AB1"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ED9F475"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04799A4B" w14:textId="77777777" w:rsidTr="002F28C4">
              <w:trPr>
                <w:cantSplit/>
                <w:trHeight w:val="323"/>
                <w:jc w:val="center"/>
              </w:trPr>
              <w:tc>
                <w:tcPr>
                  <w:tcW w:w="1276" w:type="dxa"/>
                  <w:shd w:val="clear" w:color="auto" w:fill="FFFF00"/>
                </w:tcPr>
                <w:p w14:paraId="45D49110"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06CDF32D"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25F6A917"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02C1A37D"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59A99480"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59B2E524"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F0D8379"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1391FA82" w14:textId="77777777" w:rsidTr="002F28C4">
              <w:trPr>
                <w:cantSplit/>
                <w:trHeight w:val="303"/>
                <w:jc w:val="center"/>
              </w:trPr>
              <w:tc>
                <w:tcPr>
                  <w:tcW w:w="1276" w:type="dxa"/>
                  <w:shd w:val="clear" w:color="auto" w:fill="00B050"/>
                </w:tcPr>
                <w:p w14:paraId="4820E0D9"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305EC81D"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3F2FCDDD"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27F95C25"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2450CE83"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4B0F2D9D"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2055B874" w14:textId="77777777" w:rsidR="00835DC5" w:rsidRPr="007A752C" w:rsidRDefault="00835DC5" w:rsidP="002F28C4">
                  <w:pPr>
                    <w:ind w:left="113" w:right="113"/>
                    <w:jc w:val="center"/>
                    <w:rPr>
                      <w:rFonts w:ascii="Calibri" w:hAnsi="Calibri"/>
                      <w:sz w:val="18"/>
                      <w:szCs w:val="18"/>
                      <w:lang w:eastAsia="en-US"/>
                    </w:rPr>
                  </w:pPr>
                </w:p>
              </w:tc>
            </w:tr>
          </w:tbl>
          <w:p w14:paraId="624401D3" w14:textId="77777777" w:rsidR="00835DC5" w:rsidRPr="007A752C" w:rsidRDefault="00835DC5" w:rsidP="002F28C4">
            <w:pPr>
              <w:jc w:val="left"/>
              <w:rPr>
                <w:rFonts w:ascii="Calibri" w:hAnsi="Calibri"/>
                <w:sz w:val="18"/>
                <w:szCs w:val="18"/>
                <w:lang w:eastAsia="en-US"/>
              </w:rPr>
            </w:pPr>
          </w:p>
          <w:p w14:paraId="6606E91F"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 xml:space="preserve">Zbirna matrica rizika društvena stabilnost i politika </w:t>
            </w:r>
          </w:p>
        </w:tc>
      </w:tr>
    </w:tbl>
    <w:p w14:paraId="17E29229" w14:textId="77777777" w:rsidR="00835DC5" w:rsidRPr="007A752C" w:rsidRDefault="00835DC5" w:rsidP="00835DC5">
      <w:pPr>
        <w:spacing w:line="276" w:lineRule="auto"/>
        <w:rPr>
          <w:sz w:val="22"/>
          <w:szCs w:val="22"/>
        </w:rPr>
      </w:pPr>
    </w:p>
    <w:p w14:paraId="6A0DEC2F" w14:textId="77777777" w:rsidR="00835DC5" w:rsidRPr="007A752C" w:rsidRDefault="00835DC5" w:rsidP="00835DC5">
      <w:pPr>
        <w:spacing w:line="276" w:lineRule="auto"/>
        <w:rPr>
          <w:sz w:val="22"/>
          <w:szCs w:val="22"/>
        </w:rPr>
      </w:pPr>
    </w:p>
    <w:p w14:paraId="332AB73E" w14:textId="36207384" w:rsidR="00835DC5" w:rsidRPr="007A752C" w:rsidRDefault="00835DC5" w:rsidP="00835DC5">
      <w:pPr>
        <w:pStyle w:val="Opisslike"/>
        <w:rPr>
          <w:lang w:eastAsia="en-US"/>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17</w:t>
      </w:r>
      <w:r w:rsidRPr="007A752C">
        <w:fldChar w:fldCharType="end"/>
      </w:r>
      <w:r w:rsidRPr="007A752C">
        <w:rPr>
          <w:lang w:eastAsia="en-US"/>
        </w:rPr>
        <w:t xml:space="preserve">: </w:t>
      </w:r>
      <w:r>
        <w:rPr>
          <w:lang w:eastAsia="hr-HR"/>
        </w:rPr>
        <w:t>E</w:t>
      </w:r>
      <w:r w:rsidRPr="007A752C">
        <w:rPr>
          <w:lang w:eastAsia="hr-HR"/>
        </w:rPr>
        <w:t>pidemije i pandemije</w:t>
      </w:r>
    </w:p>
    <w:p w14:paraId="08C49C25" w14:textId="77777777" w:rsidR="00835DC5" w:rsidRPr="007A752C" w:rsidRDefault="00835DC5" w:rsidP="00835DC5">
      <w:pPr>
        <w:pStyle w:val="Opisslike"/>
        <w:rPr>
          <w:lang w:eastAsia="en-US"/>
        </w:rPr>
      </w:pPr>
      <w:r w:rsidRPr="007A752C">
        <w:rPr>
          <w:lang w:eastAsia="en-US"/>
        </w:rPr>
        <w:t>zbirna matrica rizika</w:t>
      </w:r>
    </w:p>
    <w:tbl>
      <w:tblPr>
        <w:tblStyle w:val="Reetkatablice20"/>
        <w:tblW w:w="0" w:type="auto"/>
        <w:jc w:val="center"/>
        <w:tblLook w:val="04A0" w:firstRow="1" w:lastRow="0" w:firstColumn="1" w:lastColumn="0" w:noHBand="0" w:noVBand="1"/>
      </w:tblPr>
      <w:tblGrid>
        <w:gridCol w:w="4678"/>
      </w:tblGrid>
      <w:tr w:rsidR="00835DC5" w:rsidRPr="007A752C" w14:paraId="65D44B5F" w14:textId="77777777" w:rsidTr="002F28C4">
        <w:trPr>
          <w:trHeight w:val="4409"/>
          <w:jc w:val="center"/>
        </w:trPr>
        <w:tc>
          <w:tcPr>
            <w:tcW w:w="4678" w:type="dxa"/>
          </w:tcPr>
          <w:p w14:paraId="79A6EA04" w14:textId="77777777" w:rsidR="00835DC5" w:rsidRPr="007A752C" w:rsidRDefault="00835DC5" w:rsidP="002F28C4">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835DC5" w:rsidRPr="007A752C" w14:paraId="63EC70CF" w14:textId="77777777" w:rsidTr="002F28C4">
              <w:trPr>
                <w:jc w:val="center"/>
              </w:trPr>
              <w:tc>
                <w:tcPr>
                  <w:tcW w:w="1276" w:type="dxa"/>
                </w:tcPr>
                <w:p w14:paraId="136C8C99"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465A87D9" w14:textId="77777777" w:rsidR="00835DC5" w:rsidRPr="007A752C" w:rsidRDefault="00835DC5" w:rsidP="002F28C4">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1A1A6780"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020160E9"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09EF8218"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445E9615"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7BB07969"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3C2EA13D" w14:textId="77777777" w:rsidR="00835DC5" w:rsidRPr="007A752C" w:rsidRDefault="00835DC5" w:rsidP="002F28C4">
                  <w:pPr>
                    <w:jc w:val="left"/>
                    <w:rPr>
                      <w:rFonts w:ascii="Calibri" w:hAnsi="Calibri"/>
                      <w:sz w:val="28"/>
                      <w:szCs w:val="28"/>
                      <w:lang w:eastAsia="en-US"/>
                    </w:rPr>
                  </w:pPr>
                </w:p>
              </w:tc>
            </w:tr>
            <w:tr w:rsidR="00835DC5" w:rsidRPr="007A752C" w14:paraId="472AE132" w14:textId="77777777" w:rsidTr="002F28C4">
              <w:trPr>
                <w:jc w:val="center"/>
              </w:trPr>
              <w:tc>
                <w:tcPr>
                  <w:tcW w:w="1276" w:type="dxa"/>
                </w:tcPr>
                <w:p w14:paraId="00B09244"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0E7DEBF" w14:textId="77777777" w:rsidR="00835DC5" w:rsidRPr="007A752C" w:rsidRDefault="00835DC5" w:rsidP="002F28C4">
                  <w:pPr>
                    <w:jc w:val="left"/>
                    <w:rPr>
                      <w:rFonts w:ascii="Calibri" w:hAnsi="Calibri"/>
                      <w:sz w:val="28"/>
                      <w:szCs w:val="28"/>
                      <w:lang w:eastAsia="en-US"/>
                    </w:rPr>
                  </w:pPr>
                </w:p>
              </w:tc>
              <w:tc>
                <w:tcPr>
                  <w:tcW w:w="284" w:type="dxa"/>
                </w:tcPr>
                <w:p w14:paraId="2A590707"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346F5B04"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2F0384E1" w14:textId="77777777" w:rsidR="00835DC5" w:rsidRPr="007A752C" w:rsidRDefault="00835DC5" w:rsidP="002F28C4">
                  <w:pPr>
                    <w:jc w:val="left"/>
                    <w:rPr>
                      <w:rFonts w:ascii="Calibri" w:hAnsi="Calibri"/>
                      <w:sz w:val="28"/>
                      <w:szCs w:val="28"/>
                      <w:lang w:eastAsia="en-US"/>
                    </w:rPr>
                  </w:pPr>
                </w:p>
              </w:tc>
              <w:tc>
                <w:tcPr>
                  <w:tcW w:w="426" w:type="dxa"/>
                  <w:shd w:val="clear" w:color="auto" w:fill="FF0000"/>
                </w:tcPr>
                <w:p w14:paraId="350D7475"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60397DFD" w14:textId="77777777" w:rsidR="00835DC5" w:rsidRPr="007A752C" w:rsidRDefault="00835DC5" w:rsidP="002F28C4">
                  <w:pPr>
                    <w:jc w:val="left"/>
                    <w:rPr>
                      <w:rFonts w:ascii="Calibri" w:hAnsi="Calibri"/>
                      <w:sz w:val="28"/>
                      <w:szCs w:val="28"/>
                      <w:lang w:eastAsia="en-US"/>
                    </w:rPr>
                  </w:pPr>
                </w:p>
              </w:tc>
              <w:tc>
                <w:tcPr>
                  <w:tcW w:w="425" w:type="dxa"/>
                  <w:shd w:val="clear" w:color="auto" w:fill="FF0000"/>
                </w:tcPr>
                <w:p w14:paraId="18A32E10" w14:textId="77777777" w:rsidR="00835DC5" w:rsidRPr="007A752C" w:rsidRDefault="00835DC5" w:rsidP="002F28C4">
                  <w:pPr>
                    <w:jc w:val="left"/>
                    <w:rPr>
                      <w:rFonts w:ascii="Calibri" w:hAnsi="Calibri"/>
                      <w:sz w:val="28"/>
                      <w:szCs w:val="28"/>
                      <w:lang w:eastAsia="en-US"/>
                    </w:rPr>
                  </w:pPr>
                </w:p>
              </w:tc>
            </w:tr>
            <w:tr w:rsidR="00835DC5" w:rsidRPr="007A752C" w14:paraId="2CFE4161" w14:textId="77777777" w:rsidTr="002F28C4">
              <w:trPr>
                <w:jc w:val="center"/>
              </w:trPr>
              <w:tc>
                <w:tcPr>
                  <w:tcW w:w="1276" w:type="dxa"/>
                </w:tcPr>
                <w:p w14:paraId="530E1CA5"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5F6DCBD8" w14:textId="77777777" w:rsidR="00835DC5" w:rsidRPr="007A752C" w:rsidRDefault="00835DC5" w:rsidP="002F28C4">
                  <w:pPr>
                    <w:jc w:val="left"/>
                    <w:rPr>
                      <w:rFonts w:ascii="Calibri" w:hAnsi="Calibri"/>
                      <w:sz w:val="28"/>
                      <w:szCs w:val="28"/>
                      <w:lang w:eastAsia="en-US"/>
                    </w:rPr>
                  </w:pPr>
                </w:p>
              </w:tc>
              <w:tc>
                <w:tcPr>
                  <w:tcW w:w="284" w:type="dxa"/>
                </w:tcPr>
                <w:p w14:paraId="1231F882"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2217614E"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5FCAB26" w14:textId="77777777" w:rsidR="00835DC5" w:rsidRPr="007A752C" w:rsidRDefault="00835DC5" w:rsidP="002F28C4">
                  <w:pPr>
                    <w:jc w:val="left"/>
                    <w:rPr>
                      <w:rFonts w:ascii="Calibri" w:hAnsi="Calibri"/>
                      <w:sz w:val="28"/>
                      <w:szCs w:val="28"/>
                      <w:lang w:eastAsia="en-US"/>
                    </w:rPr>
                  </w:pPr>
                </w:p>
              </w:tc>
              <w:tc>
                <w:tcPr>
                  <w:tcW w:w="426" w:type="dxa"/>
                  <w:shd w:val="clear" w:color="auto" w:fill="FFC000"/>
                </w:tcPr>
                <w:p w14:paraId="793ECB62"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790D7518" w14:textId="77777777" w:rsidR="00835DC5" w:rsidRPr="007A752C" w:rsidRDefault="00835DC5" w:rsidP="002F28C4">
                  <w:pPr>
                    <w:jc w:val="left"/>
                    <w:rPr>
                      <w:rFonts w:ascii="Calibri" w:hAnsi="Calibri"/>
                      <w:sz w:val="28"/>
                      <w:szCs w:val="28"/>
                      <w:lang w:eastAsia="en-US"/>
                    </w:rPr>
                  </w:pPr>
                </w:p>
              </w:tc>
              <w:tc>
                <w:tcPr>
                  <w:tcW w:w="425" w:type="dxa"/>
                  <w:shd w:val="clear" w:color="auto" w:fill="FFC000"/>
                </w:tcPr>
                <w:p w14:paraId="14521BB9" w14:textId="77777777" w:rsidR="00835DC5" w:rsidRPr="007A752C" w:rsidRDefault="00835DC5" w:rsidP="002F28C4">
                  <w:pPr>
                    <w:jc w:val="left"/>
                    <w:rPr>
                      <w:rFonts w:ascii="Calibri" w:hAnsi="Calibri"/>
                      <w:sz w:val="28"/>
                      <w:szCs w:val="28"/>
                      <w:lang w:eastAsia="en-US"/>
                    </w:rPr>
                  </w:pPr>
                  <w:r>
                    <w:rPr>
                      <w:rFonts w:ascii="Calibri" w:hAnsi="Calibri"/>
                      <w:sz w:val="28"/>
                      <w:szCs w:val="28"/>
                      <w:lang w:eastAsia="en-US"/>
                    </w:rPr>
                    <w:t>X</w:t>
                  </w:r>
                </w:p>
              </w:tc>
            </w:tr>
            <w:tr w:rsidR="00835DC5" w:rsidRPr="007A752C" w14:paraId="09B71543" w14:textId="77777777" w:rsidTr="002F28C4">
              <w:trPr>
                <w:jc w:val="center"/>
              </w:trPr>
              <w:tc>
                <w:tcPr>
                  <w:tcW w:w="1276" w:type="dxa"/>
                </w:tcPr>
                <w:p w14:paraId="311EF06B"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0AFA0BF8" w14:textId="77777777" w:rsidR="00835DC5" w:rsidRPr="007A752C" w:rsidRDefault="00835DC5" w:rsidP="002F28C4">
                  <w:pPr>
                    <w:jc w:val="left"/>
                    <w:rPr>
                      <w:rFonts w:ascii="Calibri" w:hAnsi="Calibri"/>
                      <w:sz w:val="28"/>
                      <w:szCs w:val="28"/>
                      <w:lang w:eastAsia="en-US"/>
                    </w:rPr>
                  </w:pPr>
                </w:p>
              </w:tc>
              <w:tc>
                <w:tcPr>
                  <w:tcW w:w="284" w:type="dxa"/>
                </w:tcPr>
                <w:p w14:paraId="35A9ED6E"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5306619D"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36DB96E8" w14:textId="77777777" w:rsidR="00835DC5" w:rsidRPr="007A752C" w:rsidRDefault="00835DC5" w:rsidP="002F28C4">
                  <w:pPr>
                    <w:jc w:val="left"/>
                    <w:rPr>
                      <w:rFonts w:ascii="Calibri" w:hAnsi="Calibri"/>
                      <w:sz w:val="28"/>
                      <w:szCs w:val="28"/>
                      <w:lang w:eastAsia="en-US"/>
                    </w:rPr>
                  </w:pPr>
                </w:p>
              </w:tc>
              <w:tc>
                <w:tcPr>
                  <w:tcW w:w="426" w:type="dxa"/>
                  <w:shd w:val="clear" w:color="auto" w:fill="FFFF00"/>
                </w:tcPr>
                <w:p w14:paraId="21391814"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265D69EB" w14:textId="77777777" w:rsidR="00835DC5" w:rsidRPr="007A752C" w:rsidRDefault="00835DC5" w:rsidP="002F28C4">
                  <w:pPr>
                    <w:jc w:val="left"/>
                    <w:rPr>
                      <w:rFonts w:ascii="Calibri" w:hAnsi="Calibri"/>
                      <w:sz w:val="28"/>
                      <w:szCs w:val="28"/>
                      <w:lang w:eastAsia="en-US"/>
                    </w:rPr>
                  </w:pPr>
                </w:p>
              </w:tc>
              <w:tc>
                <w:tcPr>
                  <w:tcW w:w="425" w:type="dxa"/>
                  <w:shd w:val="clear" w:color="auto" w:fill="FFFF00"/>
                </w:tcPr>
                <w:p w14:paraId="68B52E1E" w14:textId="77777777" w:rsidR="00835DC5" w:rsidRPr="007A752C" w:rsidRDefault="00835DC5" w:rsidP="002F28C4">
                  <w:pPr>
                    <w:jc w:val="left"/>
                    <w:rPr>
                      <w:rFonts w:ascii="Calibri" w:hAnsi="Calibri"/>
                      <w:sz w:val="28"/>
                      <w:szCs w:val="28"/>
                      <w:lang w:eastAsia="en-US"/>
                    </w:rPr>
                  </w:pPr>
                </w:p>
              </w:tc>
            </w:tr>
            <w:tr w:rsidR="00835DC5" w:rsidRPr="007A752C" w14:paraId="11D51C32" w14:textId="77777777" w:rsidTr="002F28C4">
              <w:trPr>
                <w:jc w:val="center"/>
              </w:trPr>
              <w:tc>
                <w:tcPr>
                  <w:tcW w:w="1276" w:type="dxa"/>
                </w:tcPr>
                <w:p w14:paraId="4FB74F14" w14:textId="77777777" w:rsidR="00835DC5" w:rsidRPr="007A752C" w:rsidRDefault="00835DC5" w:rsidP="002F28C4">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4661A4C2" w14:textId="77777777" w:rsidR="00835DC5" w:rsidRPr="007A752C" w:rsidRDefault="00835DC5" w:rsidP="002F28C4">
                  <w:pPr>
                    <w:jc w:val="left"/>
                    <w:rPr>
                      <w:rFonts w:ascii="Calibri" w:hAnsi="Calibri"/>
                      <w:sz w:val="28"/>
                      <w:szCs w:val="28"/>
                      <w:lang w:eastAsia="en-US"/>
                    </w:rPr>
                  </w:pPr>
                </w:p>
              </w:tc>
              <w:tc>
                <w:tcPr>
                  <w:tcW w:w="284" w:type="dxa"/>
                </w:tcPr>
                <w:p w14:paraId="2AFA6EEF"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647E9319"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66DE22D6" w14:textId="77777777" w:rsidR="00835DC5" w:rsidRPr="007A752C" w:rsidRDefault="00835DC5" w:rsidP="002F28C4">
                  <w:pPr>
                    <w:jc w:val="left"/>
                    <w:rPr>
                      <w:rFonts w:ascii="Calibri" w:hAnsi="Calibri"/>
                      <w:sz w:val="28"/>
                      <w:szCs w:val="28"/>
                      <w:lang w:eastAsia="en-US"/>
                    </w:rPr>
                  </w:pPr>
                </w:p>
              </w:tc>
              <w:tc>
                <w:tcPr>
                  <w:tcW w:w="426" w:type="dxa"/>
                  <w:shd w:val="clear" w:color="auto" w:fill="00B050"/>
                </w:tcPr>
                <w:p w14:paraId="72EB5623"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49547A38" w14:textId="77777777" w:rsidR="00835DC5" w:rsidRPr="007A752C" w:rsidRDefault="00835DC5" w:rsidP="002F28C4">
                  <w:pPr>
                    <w:jc w:val="left"/>
                    <w:rPr>
                      <w:rFonts w:ascii="Calibri" w:hAnsi="Calibri"/>
                      <w:sz w:val="28"/>
                      <w:szCs w:val="28"/>
                      <w:lang w:eastAsia="en-US"/>
                    </w:rPr>
                  </w:pPr>
                </w:p>
              </w:tc>
              <w:tc>
                <w:tcPr>
                  <w:tcW w:w="425" w:type="dxa"/>
                  <w:shd w:val="clear" w:color="auto" w:fill="00B050"/>
                </w:tcPr>
                <w:p w14:paraId="48E199C6" w14:textId="77777777" w:rsidR="00835DC5" w:rsidRPr="007A752C" w:rsidRDefault="00835DC5" w:rsidP="002F28C4">
                  <w:pPr>
                    <w:jc w:val="left"/>
                    <w:rPr>
                      <w:rFonts w:ascii="Calibri" w:hAnsi="Calibri"/>
                      <w:sz w:val="28"/>
                      <w:szCs w:val="28"/>
                      <w:lang w:eastAsia="en-US"/>
                    </w:rPr>
                  </w:pPr>
                </w:p>
              </w:tc>
            </w:tr>
            <w:tr w:rsidR="00835DC5" w:rsidRPr="007A752C" w14:paraId="2B988BE7" w14:textId="77777777" w:rsidTr="002F28C4">
              <w:trPr>
                <w:jc w:val="center"/>
              </w:trPr>
              <w:tc>
                <w:tcPr>
                  <w:tcW w:w="1276" w:type="dxa"/>
                  <w:vMerge w:val="restart"/>
                  <w:shd w:val="clear" w:color="auto" w:fill="F2F2F2" w:themeFill="background1" w:themeFillShade="F2"/>
                </w:tcPr>
                <w:p w14:paraId="37A766C8" w14:textId="77777777" w:rsidR="00835DC5" w:rsidRPr="007A752C" w:rsidRDefault="00835DC5" w:rsidP="002F28C4">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2C1EDE79" w14:textId="77777777" w:rsidR="00835DC5" w:rsidRPr="007A752C" w:rsidRDefault="00835DC5" w:rsidP="002F28C4">
                  <w:pPr>
                    <w:jc w:val="left"/>
                    <w:rPr>
                      <w:rFonts w:ascii="Calibri" w:hAnsi="Calibri"/>
                      <w:sz w:val="28"/>
                      <w:szCs w:val="28"/>
                      <w:lang w:eastAsia="en-US"/>
                    </w:rPr>
                  </w:pPr>
                </w:p>
              </w:tc>
              <w:tc>
                <w:tcPr>
                  <w:tcW w:w="284" w:type="dxa"/>
                </w:tcPr>
                <w:p w14:paraId="37499D4D" w14:textId="77777777" w:rsidR="00835DC5" w:rsidRPr="007A752C" w:rsidRDefault="00835DC5" w:rsidP="002F28C4">
                  <w:pPr>
                    <w:jc w:val="left"/>
                    <w:rPr>
                      <w:rFonts w:ascii="Calibri" w:hAnsi="Calibri"/>
                      <w:sz w:val="28"/>
                      <w:szCs w:val="28"/>
                      <w:lang w:eastAsia="en-US"/>
                    </w:rPr>
                  </w:pPr>
                </w:p>
              </w:tc>
              <w:tc>
                <w:tcPr>
                  <w:tcW w:w="425" w:type="dxa"/>
                </w:tcPr>
                <w:p w14:paraId="1E24688B"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1</w:t>
                  </w:r>
                </w:p>
              </w:tc>
              <w:tc>
                <w:tcPr>
                  <w:tcW w:w="425" w:type="dxa"/>
                </w:tcPr>
                <w:p w14:paraId="75CB609A"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2</w:t>
                  </w:r>
                </w:p>
              </w:tc>
              <w:tc>
                <w:tcPr>
                  <w:tcW w:w="426" w:type="dxa"/>
                </w:tcPr>
                <w:p w14:paraId="1645F86C"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3</w:t>
                  </w:r>
                </w:p>
              </w:tc>
              <w:tc>
                <w:tcPr>
                  <w:tcW w:w="425" w:type="dxa"/>
                </w:tcPr>
                <w:p w14:paraId="1558001C"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4</w:t>
                  </w:r>
                </w:p>
              </w:tc>
              <w:tc>
                <w:tcPr>
                  <w:tcW w:w="425" w:type="dxa"/>
                </w:tcPr>
                <w:p w14:paraId="6C08E07A"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5</w:t>
                  </w:r>
                </w:p>
              </w:tc>
            </w:tr>
            <w:tr w:rsidR="00835DC5" w:rsidRPr="007A752C" w14:paraId="24A9F2A7" w14:textId="77777777" w:rsidTr="002F28C4">
              <w:trPr>
                <w:jc w:val="center"/>
              </w:trPr>
              <w:tc>
                <w:tcPr>
                  <w:tcW w:w="1276" w:type="dxa"/>
                  <w:vMerge/>
                  <w:shd w:val="clear" w:color="auto" w:fill="F2F2F2"/>
                </w:tcPr>
                <w:p w14:paraId="163BDFD5" w14:textId="77777777" w:rsidR="00835DC5" w:rsidRPr="007A752C" w:rsidRDefault="00835DC5" w:rsidP="002F28C4">
                  <w:pPr>
                    <w:jc w:val="left"/>
                    <w:rPr>
                      <w:rFonts w:ascii="Calibri" w:hAnsi="Calibri"/>
                      <w:sz w:val="20"/>
                      <w:lang w:eastAsia="en-US"/>
                    </w:rPr>
                  </w:pPr>
                </w:p>
              </w:tc>
              <w:tc>
                <w:tcPr>
                  <w:tcW w:w="2835" w:type="dxa"/>
                  <w:gridSpan w:val="7"/>
                  <w:tcBorders>
                    <w:top w:val="nil"/>
                  </w:tcBorders>
                </w:tcPr>
                <w:p w14:paraId="1206A9BA" w14:textId="77777777" w:rsidR="00835DC5" w:rsidRPr="007A752C" w:rsidRDefault="00835DC5" w:rsidP="002F28C4">
                  <w:pPr>
                    <w:jc w:val="center"/>
                    <w:rPr>
                      <w:rFonts w:ascii="Calibri" w:hAnsi="Calibri"/>
                      <w:i/>
                      <w:iCs/>
                      <w:lang w:eastAsia="en-US"/>
                    </w:rPr>
                  </w:pPr>
                  <w:r w:rsidRPr="007A752C">
                    <w:rPr>
                      <w:rFonts w:ascii="Calibri" w:hAnsi="Calibri"/>
                      <w:i/>
                      <w:iCs/>
                      <w:lang w:eastAsia="en-US"/>
                    </w:rPr>
                    <w:t>Vjerojatnost</w:t>
                  </w:r>
                </w:p>
              </w:tc>
            </w:tr>
            <w:tr w:rsidR="00835DC5" w:rsidRPr="007A752C" w14:paraId="3F9192BB" w14:textId="77777777" w:rsidTr="002F28C4">
              <w:trPr>
                <w:cantSplit/>
                <w:trHeight w:val="326"/>
                <w:jc w:val="center"/>
              </w:trPr>
              <w:tc>
                <w:tcPr>
                  <w:tcW w:w="1276" w:type="dxa"/>
                  <w:shd w:val="clear" w:color="auto" w:fill="FF0000"/>
                </w:tcPr>
                <w:p w14:paraId="26CEBF58"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648F622B" w14:textId="77777777" w:rsidR="00835DC5" w:rsidRPr="007A752C" w:rsidRDefault="00835DC5" w:rsidP="002F28C4">
                  <w:pPr>
                    <w:jc w:val="left"/>
                    <w:rPr>
                      <w:rFonts w:ascii="Calibri" w:hAnsi="Calibri"/>
                      <w:sz w:val="28"/>
                      <w:szCs w:val="28"/>
                      <w:lang w:eastAsia="en-US"/>
                    </w:rPr>
                  </w:pPr>
                </w:p>
              </w:tc>
              <w:tc>
                <w:tcPr>
                  <w:tcW w:w="425" w:type="dxa"/>
                  <w:vMerge w:val="restart"/>
                  <w:textDirection w:val="btLr"/>
                </w:tcPr>
                <w:p w14:paraId="6BB5E53C"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3C2811ED"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684496EC"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A5ED62B"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134B01D2" w14:textId="77777777" w:rsidR="00835DC5" w:rsidRPr="007A752C" w:rsidRDefault="00835DC5" w:rsidP="002F28C4">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835DC5" w:rsidRPr="007A752C" w14:paraId="24644A8B" w14:textId="77777777" w:rsidTr="002F28C4">
              <w:trPr>
                <w:cantSplit/>
                <w:trHeight w:val="315"/>
                <w:jc w:val="center"/>
              </w:trPr>
              <w:tc>
                <w:tcPr>
                  <w:tcW w:w="1276" w:type="dxa"/>
                  <w:shd w:val="clear" w:color="auto" w:fill="FFC000"/>
                </w:tcPr>
                <w:p w14:paraId="4EB6E7AD"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59E2A639"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670FB265"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603BB6CA"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6DE04503"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4FC477EE"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F39B868"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4AF7F989" w14:textId="77777777" w:rsidTr="002F28C4">
              <w:trPr>
                <w:cantSplit/>
                <w:trHeight w:val="323"/>
                <w:jc w:val="center"/>
              </w:trPr>
              <w:tc>
                <w:tcPr>
                  <w:tcW w:w="1276" w:type="dxa"/>
                  <w:shd w:val="clear" w:color="auto" w:fill="FFFF00"/>
                </w:tcPr>
                <w:p w14:paraId="368C8B64"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48CC4D73"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60C4119D"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5CE48FE5"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4771388E"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5D937CCC"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7E277672" w14:textId="77777777" w:rsidR="00835DC5" w:rsidRPr="007A752C" w:rsidRDefault="00835DC5" w:rsidP="002F28C4">
                  <w:pPr>
                    <w:ind w:left="113" w:right="113"/>
                    <w:jc w:val="center"/>
                    <w:rPr>
                      <w:rFonts w:ascii="Calibri" w:hAnsi="Calibri"/>
                      <w:sz w:val="18"/>
                      <w:szCs w:val="18"/>
                      <w:lang w:eastAsia="en-US"/>
                    </w:rPr>
                  </w:pPr>
                </w:p>
              </w:tc>
            </w:tr>
            <w:tr w:rsidR="00835DC5" w:rsidRPr="007A752C" w14:paraId="38464E7C" w14:textId="77777777" w:rsidTr="002F28C4">
              <w:trPr>
                <w:cantSplit/>
                <w:trHeight w:val="303"/>
                <w:jc w:val="center"/>
              </w:trPr>
              <w:tc>
                <w:tcPr>
                  <w:tcW w:w="1276" w:type="dxa"/>
                  <w:shd w:val="clear" w:color="auto" w:fill="00B050"/>
                </w:tcPr>
                <w:p w14:paraId="262CDC01" w14:textId="77777777" w:rsidR="00835DC5" w:rsidRPr="007A752C" w:rsidRDefault="00835DC5" w:rsidP="002F28C4">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2200E709" w14:textId="77777777" w:rsidR="00835DC5" w:rsidRPr="007A752C" w:rsidRDefault="00835DC5" w:rsidP="002F28C4">
                  <w:pPr>
                    <w:jc w:val="left"/>
                    <w:rPr>
                      <w:rFonts w:ascii="Calibri" w:hAnsi="Calibri"/>
                      <w:sz w:val="28"/>
                      <w:szCs w:val="28"/>
                      <w:lang w:eastAsia="en-US"/>
                    </w:rPr>
                  </w:pPr>
                </w:p>
              </w:tc>
              <w:tc>
                <w:tcPr>
                  <w:tcW w:w="425" w:type="dxa"/>
                  <w:vMerge/>
                  <w:textDirection w:val="btLr"/>
                </w:tcPr>
                <w:p w14:paraId="17AC017D"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3CC1DB3F" w14:textId="77777777" w:rsidR="00835DC5" w:rsidRPr="007A752C" w:rsidRDefault="00835DC5" w:rsidP="002F28C4">
                  <w:pPr>
                    <w:ind w:left="113" w:right="113"/>
                    <w:jc w:val="center"/>
                    <w:rPr>
                      <w:rFonts w:ascii="Calibri" w:hAnsi="Calibri"/>
                      <w:sz w:val="18"/>
                      <w:szCs w:val="18"/>
                      <w:lang w:eastAsia="en-US"/>
                    </w:rPr>
                  </w:pPr>
                </w:p>
              </w:tc>
              <w:tc>
                <w:tcPr>
                  <w:tcW w:w="426" w:type="dxa"/>
                  <w:vMerge/>
                  <w:textDirection w:val="btLr"/>
                </w:tcPr>
                <w:p w14:paraId="7404DA9F"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794404B0" w14:textId="77777777" w:rsidR="00835DC5" w:rsidRPr="007A752C" w:rsidRDefault="00835DC5" w:rsidP="002F28C4">
                  <w:pPr>
                    <w:ind w:left="113" w:right="113"/>
                    <w:jc w:val="center"/>
                    <w:rPr>
                      <w:rFonts w:ascii="Calibri" w:hAnsi="Calibri"/>
                      <w:sz w:val="18"/>
                      <w:szCs w:val="18"/>
                      <w:lang w:eastAsia="en-US"/>
                    </w:rPr>
                  </w:pPr>
                </w:p>
              </w:tc>
              <w:tc>
                <w:tcPr>
                  <w:tcW w:w="425" w:type="dxa"/>
                  <w:vMerge/>
                  <w:textDirection w:val="btLr"/>
                </w:tcPr>
                <w:p w14:paraId="4174C8C0" w14:textId="77777777" w:rsidR="00835DC5" w:rsidRPr="007A752C" w:rsidRDefault="00835DC5" w:rsidP="002F28C4">
                  <w:pPr>
                    <w:ind w:left="113" w:right="113"/>
                    <w:jc w:val="center"/>
                    <w:rPr>
                      <w:rFonts w:ascii="Calibri" w:hAnsi="Calibri"/>
                      <w:sz w:val="18"/>
                      <w:szCs w:val="18"/>
                      <w:lang w:eastAsia="en-US"/>
                    </w:rPr>
                  </w:pPr>
                </w:p>
              </w:tc>
            </w:tr>
          </w:tbl>
          <w:p w14:paraId="7C3DB1A0" w14:textId="77777777" w:rsidR="00835DC5" w:rsidRPr="007A752C" w:rsidRDefault="00835DC5" w:rsidP="002F28C4">
            <w:pPr>
              <w:jc w:val="left"/>
              <w:rPr>
                <w:rFonts w:ascii="Calibri" w:hAnsi="Calibri"/>
                <w:sz w:val="28"/>
                <w:szCs w:val="28"/>
                <w:lang w:eastAsia="en-US"/>
              </w:rPr>
            </w:pPr>
          </w:p>
        </w:tc>
      </w:tr>
    </w:tbl>
    <w:p w14:paraId="1C5C6C48" w14:textId="77777777" w:rsidR="00835DC5" w:rsidRPr="007A752C" w:rsidRDefault="00835DC5" w:rsidP="00835DC5">
      <w:pPr>
        <w:tabs>
          <w:tab w:val="left" w:pos="1920"/>
        </w:tabs>
        <w:rPr>
          <w:lang w:eastAsia="hr-HR"/>
        </w:rPr>
      </w:pPr>
      <w:r w:rsidRPr="007A752C">
        <w:rPr>
          <w:lang w:eastAsia="hr-HR"/>
        </w:rPr>
        <w:tab/>
      </w:r>
    </w:p>
    <w:p w14:paraId="13B40D10" w14:textId="5390675D" w:rsidR="009A2A24" w:rsidRDefault="009A2A24" w:rsidP="009A2A24"/>
    <w:p w14:paraId="65DA33F3" w14:textId="7F07D0F5" w:rsidR="00EF193B" w:rsidRDefault="00EF193B" w:rsidP="009A2A24"/>
    <w:p w14:paraId="69E8457B" w14:textId="0EBE70E7" w:rsidR="00EF193B" w:rsidRDefault="00EF193B" w:rsidP="009A2A24"/>
    <w:p w14:paraId="44F9814C" w14:textId="32E22371" w:rsidR="009A2A24" w:rsidRDefault="009A2A24" w:rsidP="009A2A24"/>
    <w:p w14:paraId="7677D31E" w14:textId="77777777" w:rsidR="00A31F4E" w:rsidRPr="007A752C" w:rsidRDefault="2E2F3467" w:rsidP="00EE73EA">
      <w:pPr>
        <w:pStyle w:val="Razina3"/>
        <w:rPr>
          <w:lang w:val="hr-HR"/>
        </w:rPr>
      </w:pPr>
      <w:bookmarkStart w:id="213" w:name="_Toc225768621"/>
      <w:bookmarkEnd w:id="176"/>
      <w:r w:rsidRPr="007A752C">
        <w:rPr>
          <w:lang w:val="hr-HR"/>
        </w:rPr>
        <w:t>Karta prijetnje</w:t>
      </w:r>
      <w:bookmarkEnd w:id="213"/>
    </w:p>
    <w:p w14:paraId="6DEB19BC" w14:textId="77777777" w:rsidR="00BC076E" w:rsidRPr="007A752C" w:rsidRDefault="00BC076E" w:rsidP="00BC076E">
      <w:pPr>
        <w:rPr>
          <w:lang w:eastAsia="en-US"/>
        </w:rPr>
      </w:pPr>
    </w:p>
    <w:p w14:paraId="5CF65D7D" w14:textId="322AC83D" w:rsidR="008E71B5" w:rsidRDefault="00D16C60" w:rsidP="008E71B5">
      <w:pPr>
        <w:pStyle w:val="Opisslike"/>
        <w:rPr>
          <w:sz w:val="22"/>
          <w:szCs w:val="22"/>
          <w:lang w:eastAsia="hr-HR"/>
        </w:rPr>
      </w:pPr>
      <w:r w:rsidRPr="007A752C">
        <w:t xml:space="preserve">Grafički prikaz </w:t>
      </w:r>
      <w:r w:rsidR="005F62E4">
        <w:t>30</w:t>
      </w:r>
      <w:r w:rsidR="0094771C">
        <w:rPr>
          <w:lang w:eastAsia="en-US"/>
        </w:rPr>
        <w:t>: Epidemije i</w:t>
      </w:r>
      <w:r w:rsidRPr="007A752C">
        <w:rPr>
          <w:lang w:eastAsia="en-US"/>
        </w:rPr>
        <w:t xml:space="preserve"> pandemije, karta prijetnje</w:t>
      </w:r>
      <w:r w:rsidRPr="007A752C">
        <w:rPr>
          <w:sz w:val="22"/>
          <w:szCs w:val="22"/>
          <w:lang w:eastAsia="hr-HR"/>
        </w:rPr>
        <w:t xml:space="preserve"> </w:t>
      </w:r>
    </w:p>
    <w:p w14:paraId="6F473A9A" w14:textId="17273A61" w:rsidR="002C2E07" w:rsidRDefault="006471A3" w:rsidP="00D16C60">
      <w:pPr>
        <w:pStyle w:val="Opisslike"/>
        <w:rPr>
          <w:lang w:eastAsia="en-US"/>
        </w:rPr>
      </w:pPr>
      <w:r w:rsidRPr="006471A3">
        <w:rPr>
          <w:rFonts w:asciiTheme="minorHAnsi" w:hAnsiTheme="minorHAnsi"/>
          <w:b w:val="0"/>
          <w:bCs w:val="0"/>
          <w:noProof/>
          <w:sz w:val="24"/>
          <w:lang w:eastAsia="hr-HR"/>
        </w:rPr>
        <w:drawing>
          <wp:inline distT="0" distB="0" distL="0" distR="0" wp14:anchorId="56F75E4C" wp14:editId="29980711">
            <wp:extent cx="3814674" cy="2663296"/>
            <wp:effectExtent l="0" t="0" r="0" b="3810"/>
            <wp:docPr id="20885044"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44" name="Slika 1" descr="Slika na kojoj se prikazuje tekst, dijagram, karta&#10;&#10;Sadržaj generiran uz AI možda nije točan."/>
                    <pic:cNvPicPr/>
                  </pic:nvPicPr>
                  <pic:blipFill>
                    <a:blip r:embed="rId34"/>
                    <a:stretch>
                      <a:fillRect/>
                    </a:stretch>
                  </pic:blipFill>
                  <pic:spPr>
                    <a:xfrm>
                      <a:off x="0" y="0"/>
                      <a:ext cx="3828821" cy="2673173"/>
                    </a:xfrm>
                    <a:prstGeom prst="rect">
                      <a:avLst/>
                    </a:prstGeom>
                  </pic:spPr>
                </pic:pic>
              </a:graphicData>
            </a:graphic>
          </wp:inline>
        </w:drawing>
      </w:r>
    </w:p>
    <w:p w14:paraId="347110E1" w14:textId="77777777" w:rsidR="006471A3" w:rsidRPr="006471A3" w:rsidRDefault="006471A3" w:rsidP="006471A3">
      <w:pPr>
        <w:rPr>
          <w:lang w:eastAsia="en-US"/>
        </w:rPr>
      </w:pPr>
    </w:p>
    <w:p w14:paraId="51FF3C08" w14:textId="06D65949" w:rsidR="00560C12" w:rsidRPr="007A752C" w:rsidRDefault="00560C12" w:rsidP="00560C12">
      <w:pPr>
        <w:pStyle w:val="Razina3"/>
        <w:rPr>
          <w:lang w:val="hr-HR"/>
        </w:rPr>
      </w:pPr>
      <w:bookmarkStart w:id="214" w:name="_Toc225768622"/>
      <w:r w:rsidRPr="007A752C">
        <w:rPr>
          <w:lang w:val="hr-HR"/>
        </w:rPr>
        <w:t xml:space="preserve">Karta </w:t>
      </w:r>
      <w:r>
        <w:rPr>
          <w:lang w:val="hr-HR"/>
        </w:rPr>
        <w:t>rizika</w:t>
      </w:r>
      <w:bookmarkEnd w:id="214"/>
    </w:p>
    <w:p w14:paraId="47AED214" w14:textId="77777777" w:rsidR="00560C12" w:rsidRPr="007A752C" w:rsidRDefault="00560C12" w:rsidP="00560C12">
      <w:pPr>
        <w:rPr>
          <w:lang w:eastAsia="en-US"/>
        </w:rPr>
      </w:pPr>
    </w:p>
    <w:p w14:paraId="0D574C62" w14:textId="2526143B" w:rsidR="002C2E07" w:rsidRDefault="00560C12" w:rsidP="00560C12">
      <w:pPr>
        <w:jc w:val="center"/>
        <w:rPr>
          <w:b/>
          <w:bCs/>
          <w:sz w:val="20"/>
          <w:szCs w:val="16"/>
          <w:lang w:eastAsia="en-US"/>
        </w:rPr>
      </w:pPr>
      <w:r w:rsidRPr="00F25665">
        <w:rPr>
          <w:b/>
          <w:bCs/>
          <w:sz w:val="20"/>
          <w:szCs w:val="16"/>
        </w:rPr>
        <w:t xml:space="preserve">Grafički prikaz </w:t>
      </w:r>
      <w:r w:rsidRPr="00F25665">
        <w:rPr>
          <w:b/>
          <w:bCs/>
          <w:sz w:val="20"/>
          <w:szCs w:val="16"/>
        </w:rPr>
        <w:fldChar w:fldCharType="begin"/>
      </w:r>
      <w:r w:rsidRPr="00F25665">
        <w:rPr>
          <w:b/>
          <w:bCs/>
          <w:sz w:val="20"/>
          <w:szCs w:val="16"/>
        </w:rPr>
        <w:instrText xml:space="preserve"> SEQ Grafički_prikaz \* ARABIC </w:instrText>
      </w:r>
      <w:r w:rsidRPr="00F25665">
        <w:rPr>
          <w:b/>
          <w:bCs/>
          <w:sz w:val="20"/>
          <w:szCs w:val="16"/>
        </w:rPr>
        <w:fldChar w:fldCharType="separate"/>
      </w:r>
      <w:r w:rsidR="001C4072">
        <w:rPr>
          <w:b/>
          <w:bCs/>
          <w:noProof/>
          <w:sz w:val="20"/>
          <w:szCs w:val="16"/>
        </w:rPr>
        <w:t>18</w:t>
      </w:r>
      <w:r w:rsidRPr="00F25665">
        <w:rPr>
          <w:b/>
          <w:bCs/>
          <w:sz w:val="20"/>
          <w:szCs w:val="16"/>
        </w:rPr>
        <w:fldChar w:fldCharType="end"/>
      </w:r>
      <w:r w:rsidRPr="00F25665">
        <w:rPr>
          <w:b/>
          <w:bCs/>
          <w:sz w:val="20"/>
          <w:szCs w:val="16"/>
          <w:lang w:eastAsia="en-US"/>
        </w:rPr>
        <w:t>: Epidemije i pandemije, karta rizika</w:t>
      </w:r>
    </w:p>
    <w:p w14:paraId="4EF9B99C" w14:textId="77777777" w:rsidR="008E71B5" w:rsidRPr="00F25665" w:rsidRDefault="008E71B5" w:rsidP="00560C12">
      <w:pPr>
        <w:jc w:val="center"/>
        <w:rPr>
          <w:b/>
          <w:bCs/>
          <w:sz w:val="20"/>
          <w:szCs w:val="16"/>
          <w:lang w:eastAsia="en-US"/>
        </w:rPr>
      </w:pPr>
    </w:p>
    <w:p w14:paraId="6919FA34" w14:textId="63D08800" w:rsidR="002C2E07" w:rsidRPr="007A752C" w:rsidRDefault="006471A3" w:rsidP="006471A3">
      <w:pPr>
        <w:jc w:val="center"/>
        <w:rPr>
          <w:lang w:eastAsia="en-US"/>
        </w:rPr>
      </w:pPr>
      <w:r w:rsidRPr="006471A3">
        <w:rPr>
          <w:noProof/>
          <w:lang w:eastAsia="en-US"/>
        </w:rPr>
        <w:drawing>
          <wp:inline distT="0" distB="0" distL="0" distR="0" wp14:anchorId="51FE47C2" wp14:editId="268BCCBF">
            <wp:extent cx="4291509" cy="3020390"/>
            <wp:effectExtent l="0" t="0" r="0" b="8890"/>
            <wp:docPr id="1054676000"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76000" name="Slika 1" descr="Slika na kojoj se prikazuje tekst, dijagram, karta&#10;&#10;Sadržaj generiran uz AI možda nije točan."/>
                    <pic:cNvPicPr/>
                  </pic:nvPicPr>
                  <pic:blipFill>
                    <a:blip r:embed="rId35"/>
                    <a:stretch>
                      <a:fillRect/>
                    </a:stretch>
                  </pic:blipFill>
                  <pic:spPr>
                    <a:xfrm>
                      <a:off x="0" y="0"/>
                      <a:ext cx="4295633" cy="3023293"/>
                    </a:xfrm>
                    <a:prstGeom prst="rect">
                      <a:avLst/>
                    </a:prstGeom>
                  </pic:spPr>
                </pic:pic>
              </a:graphicData>
            </a:graphic>
          </wp:inline>
        </w:drawing>
      </w:r>
    </w:p>
    <w:p w14:paraId="24A09C58" w14:textId="77777777" w:rsidR="002C2E07" w:rsidRPr="007A752C" w:rsidRDefault="002C2E07" w:rsidP="002C2E07">
      <w:pPr>
        <w:rPr>
          <w:lang w:eastAsia="en-US"/>
        </w:rPr>
      </w:pPr>
    </w:p>
    <w:p w14:paraId="409AB4AF" w14:textId="77777777" w:rsidR="00BC076E" w:rsidRPr="007A752C" w:rsidRDefault="00BC076E" w:rsidP="002C2E07">
      <w:pPr>
        <w:rPr>
          <w:lang w:eastAsia="en-US"/>
        </w:rPr>
      </w:pPr>
    </w:p>
    <w:p w14:paraId="0A1279D1" w14:textId="77777777" w:rsidR="00BC076E" w:rsidRPr="007A752C" w:rsidRDefault="00BC076E" w:rsidP="002C2E07">
      <w:pPr>
        <w:rPr>
          <w:lang w:eastAsia="en-US"/>
        </w:rPr>
      </w:pPr>
    </w:p>
    <w:p w14:paraId="01D7EB0C" w14:textId="77777777" w:rsidR="00BC076E" w:rsidRPr="007A752C" w:rsidRDefault="00BC076E" w:rsidP="002C2E07">
      <w:pPr>
        <w:rPr>
          <w:lang w:eastAsia="en-US"/>
        </w:rPr>
      </w:pPr>
    </w:p>
    <w:p w14:paraId="5360CD9A" w14:textId="77777777" w:rsidR="00BC076E" w:rsidRPr="007A752C" w:rsidRDefault="00BC076E" w:rsidP="002C2E07">
      <w:pPr>
        <w:rPr>
          <w:lang w:eastAsia="en-US"/>
        </w:rPr>
      </w:pPr>
    </w:p>
    <w:p w14:paraId="413D8D96" w14:textId="5D58A3E8" w:rsidR="00D87AB4" w:rsidRDefault="00465406" w:rsidP="007B7BE2">
      <w:pPr>
        <w:pStyle w:val="Razina2"/>
        <w:numPr>
          <w:ilvl w:val="1"/>
          <w:numId w:val="43"/>
        </w:numPr>
      </w:pPr>
      <w:bookmarkStart w:id="215" w:name="_Toc225768623"/>
      <w:bookmarkStart w:id="216" w:name="_Hlk502919223"/>
      <w:r>
        <w:t>Tuča</w:t>
      </w:r>
      <w:bookmarkEnd w:id="215"/>
    </w:p>
    <w:p w14:paraId="7D1C523F" w14:textId="77777777" w:rsidR="0070324A" w:rsidRPr="0070324A" w:rsidRDefault="0070324A" w:rsidP="0070324A"/>
    <w:tbl>
      <w:tblPr>
        <w:tblStyle w:val="Reetkatablice331"/>
        <w:tblW w:w="0" w:type="auto"/>
        <w:tblLook w:val="04A0" w:firstRow="1" w:lastRow="0" w:firstColumn="1" w:lastColumn="0" w:noHBand="0" w:noVBand="1"/>
      </w:tblPr>
      <w:tblGrid>
        <w:gridCol w:w="9396"/>
      </w:tblGrid>
      <w:tr w:rsidR="00D87AB4" w:rsidRPr="00D87574" w14:paraId="129D2A03" w14:textId="77777777" w:rsidTr="00D6603B">
        <w:tc>
          <w:tcPr>
            <w:tcW w:w="9464" w:type="dxa"/>
            <w:shd w:val="clear" w:color="auto" w:fill="D9D9D9"/>
          </w:tcPr>
          <w:p w14:paraId="716D8BE8" w14:textId="6A2CC4E8" w:rsidR="00D87AB4" w:rsidRPr="00270F4D" w:rsidRDefault="00D87AB4" w:rsidP="00D6603B">
            <w:pPr>
              <w:rPr>
                <w:rFonts w:cstheme="minorHAnsi"/>
                <w:sz w:val="22"/>
                <w:szCs w:val="18"/>
              </w:rPr>
            </w:pPr>
            <w:r w:rsidRPr="00270F4D">
              <w:rPr>
                <w:rFonts w:cstheme="minorHAnsi"/>
                <w:sz w:val="22"/>
                <w:szCs w:val="18"/>
              </w:rPr>
              <w:t xml:space="preserve">Naziv scenarija: </w:t>
            </w:r>
            <w:r w:rsidR="000971EC">
              <w:rPr>
                <w:rFonts w:cstheme="minorHAnsi"/>
                <w:sz w:val="22"/>
                <w:szCs w:val="18"/>
              </w:rPr>
              <w:t>Pojava tuče na području općine Vladislavci</w:t>
            </w:r>
          </w:p>
        </w:tc>
      </w:tr>
      <w:tr w:rsidR="00D87AB4" w:rsidRPr="00D87574" w14:paraId="5E235247" w14:textId="77777777" w:rsidTr="00D6603B">
        <w:tc>
          <w:tcPr>
            <w:tcW w:w="9464" w:type="dxa"/>
            <w:shd w:val="clear" w:color="auto" w:fill="D9D9D9"/>
          </w:tcPr>
          <w:p w14:paraId="326169C4" w14:textId="77777777" w:rsidR="00D87AB4" w:rsidRPr="00270F4D" w:rsidRDefault="00D87AB4" w:rsidP="00D6603B">
            <w:pPr>
              <w:rPr>
                <w:rFonts w:cstheme="minorHAnsi"/>
                <w:sz w:val="22"/>
                <w:szCs w:val="18"/>
              </w:rPr>
            </w:pPr>
            <w:r w:rsidRPr="00270F4D">
              <w:rPr>
                <w:rFonts w:cstheme="minorHAnsi"/>
                <w:sz w:val="22"/>
                <w:szCs w:val="18"/>
              </w:rPr>
              <w:t>Grupa rizika: Padaline</w:t>
            </w:r>
          </w:p>
        </w:tc>
      </w:tr>
      <w:tr w:rsidR="00D87AB4" w:rsidRPr="00D87574" w14:paraId="1C0D91AE" w14:textId="77777777" w:rsidTr="00D6603B">
        <w:tc>
          <w:tcPr>
            <w:tcW w:w="9464" w:type="dxa"/>
            <w:shd w:val="clear" w:color="auto" w:fill="D9D9D9"/>
          </w:tcPr>
          <w:p w14:paraId="0C1851FA" w14:textId="77777777" w:rsidR="00D87AB4" w:rsidRPr="00270F4D" w:rsidRDefault="00D87AB4" w:rsidP="00D6603B">
            <w:pPr>
              <w:rPr>
                <w:rFonts w:cstheme="minorHAnsi"/>
                <w:sz w:val="22"/>
                <w:szCs w:val="18"/>
              </w:rPr>
            </w:pPr>
            <w:r w:rsidRPr="00270F4D">
              <w:rPr>
                <w:rFonts w:cstheme="minorHAnsi"/>
                <w:sz w:val="22"/>
                <w:szCs w:val="18"/>
              </w:rPr>
              <w:t>Rizik: Olujno nevrijeme sa tučom</w:t>
            </w:r>
          </w:p>
        </w:tc>
      </w:tr>
      <w:tr w:rsidR="00D87AB4" w:rsidRPr="00D87574" w14:paraId="74466DBE" w14:textId="77777777" w:rsidTr="00D6603B">
        <w:tc>
          <w:tcPr>
            <w:tcW w:w="9464" w:type="dxa"/>
            <w:shd w:val="clear" w:color="auto" w:fill="D9D9D9"/>
          </w:tcPr>
          <w:p w14:paraId="4F9A79FB" w14:textId="77777777" w:rsidR="00D87AB4" w:rsidRPr="00270F4D" w:rsidRDefault="00D87AB4" w:rsidP="00D6603B">
            <w:pPr>
              <w:rPr>
                <w:rFonts w:cstheme="minorHAnsi"/>
                <w:sz w:val="22"/>
                <w:szCs w:val="18"/>
              </w:rPr>
            </w:pPr>
            <w:r w:rsidRPr="00270F4D">
              <w:rPr>
                <w:rFonts w:cstheme="minorHAnsi"/>
                <w:sz w:val="22"/>
                <w:szCs w:val="18"/>
              </w:rPr>
              <w:t>Izvršitelji: Sukladno točki 10. Procjene rizika od velikih nesreća za područje Općine</w:t>
            </w:r>
          </w:p>
        </w:tc>
      </w:tr>
      <w:tr w:rsidR="00D87AB4" w:rsidRPr="00D87574" w14:paraId="3DAD4F25" w14:textId="77777777" w:rsidTr="00D6603B">
        <w:tc>
          <w:tcPr>
            <w:tcW w:w="9464" w:type="dxa"/>
            <w:shd w:val="clear" w:color="auto" w:fill="D9D9D9"/>
          </w:tcPr>
          <w:p w14:paraId="4CED10E0" w14:textId="77777777" w:rsidR="00D87AB4" w:rsidRPr="00270F4D" w:rsidRDefault="00D87AB4" w:rsidP="00D6603B">
            <w:pPr>
              <w:rPr>
                <w:rFonts w:cstheme="minorHAnsi"/>
                <w:sz w:val="22"/>
                <w:szCs w:val="18"/>
              </w:rPr>
            </w:pPr>
            <w:r w:rsidRPr="00270F4D">
              <w:rPr>
                <w:rFonts w:cstheme="minorHAnsi"/>
                <w:sz w:val="22"/>
                <w:szCs w:val="18"/>
              </w:rPr>
              <w:t>Kratki opis scenarija:</w:t>
            </w:r>
          </w:p>
        </w:tc>
      </w:tr>
      <w:tr w:rsidR="00D87AB4" w:rsidRPr="00D87574" w14:paraId="7DC2ACF8" w14:textId="77777777" w:rsidTr="00D6603B">
        <w:trPr>
          <w:trHeight w:val="1544"/>
        </w:trPr>
        <w:tc>
          <w:tcPr>
            <w:tcW w:w="9464" w:type="dxa"/>
            <w:shd w:val="clear" w:color="auto" w:fill="FFFFFF"/>
          </w:tcPr>
          <w:p w14:paraId="3CC21C41" w14:textId="0474ED0C" w:rsidR="00D87AB4" w:rsidRPr="00270F4D" w:rsidRDefault="00D87AB4" w:rsidP="00D6603B">
            <w:pPr>
              <w:shd w:val="clear" w:color="auto" w:fill="FFFFFF"/>
              <w:spacing w:before="100" w:beforeAutospacing="1" w:after="100" w:afterAutospacing="1" w:line="276" w:lineRule="auto"/>
              <w:textAlignment w:val="baseline"/>
              <w:rPr>
                <w:rFonts w:cstheme="minorHAnsi"/>
                <w:sz w:val="22"/>
                <w:szCs w:val="18"/>
                <w:lang w:eastAsia="hr-HR"/>
              </w:rPr>
            </w:pPr>
            <w:r w:rsidRPr="00270F4D">
              <w:rPr>
                <w:rFonts w:cstheme="minorHAnsi"/>
                <w:sz w:val="22"/>
                <w:szCs w:val="18"/>
                <w:lang w:eastAsia="hr-HR"/>
              </w:rPr>
              <w:t>U mjesecu kolovozu na promatranom području zapuhao je olujni vjetar jačine 8 bofora (17.2-20.7</w:t>
            </w:r>
            <w:r w:rsidR="000971EC">
              <w:rPr>
                <w:rFonts w:cstheme="minorHAnsi"/>
                <w:sz w:val="22"/>
                <w:szCs w:val="18"/>
                <w:lang w:eastAsia="hr-HR"/>
              </w:rPr>
              <w:t xml:space="preserve"> </w:t>
            </w:r>
            <w:r w:rsidRPr="00270F4D">
              <w:rPr>
                <w:rFonts w:cstheme="minorHAnsi"/>
                <w:sz w:val="22"/>
                <w:szCs w:val="18"/>
                <w:lang w:eastAsia="hr-HR"/>
              </w:rPr>
              <w:t xml:space="preserve">m/s), udružen, s velikom količinom oborina i tučom. Pojavila su se barička polja s malim gradijentom tlaka u kojima također prevladava slab vjetar, ali s labilnom stratifikacijom atmosfere. Turbulentno miješanje zraka se jako i razvijaju se grmljavinski oblaci Cumulonimbusi (oblaci vertikalnog razvoja s jakim uzlaznim strujama) i u popodnevnim i večernjim satima moguće je nevrijeme. Tuča je kruta oborina sastavljena od zrna ili komada leda, promjera većeg od 5 do 50 mm i većeg. Elementi tuče sastavljeni su od prozirnih i neprozirnih slojeva leda. Glavna karakteristika tuče je nepravilnost u pojavljivanju tako da može proći i nekoliko godina da je na jednom mjestu nema, a zatim je jedne godine bude na pretek. Veća je vjerojatnost da pogodi ista područja pa su neka više ugrožena od pojave tuče. </w:t>
            </w:r>
            <w:r w:rsidRPr="00270F4D">
              <w:rPr>
                <w:rFonts w:eastAsia="SimSun" w:cstheme="minorHAnsi"/>
                <w:sz w:val="22"/>
                <w:szCs w:val="18"/>
                <w:lang w:eastAsia="hr-HR"/>
              </w:rPr>
              <w:t>Pada s kišnim pljuskom, pa pri</w:t>
            </w:r>
            <w:r w:rsidRPr="00270F4D">
              <w:rPr>
                <w:rFonts w:cstheme="minorHAnsi"/>
                <w:sz w:val="22"/>
                <w:szCs w:val="18"/>
                <w:lang w:eastAsia="hr-HR"/>
              </w:rPr>
              <w:t xml:space="preserve"> pojavi uzrokuje velike štete na poljoprivrednim kulturama, građevinskim objektima, vozilima, može izazvati i teže ozljede osoba.</w:t>
            </w:r>
          </w:p>
        </w:tc>
      </w:tr>
    </w:tbl>
    <w:p w14:paraId="3072B19D" w14:textId="77777777" w:rsidR="00D87AB4" w:rsidRPr="00D87574" w:rsidRDefault="00D87AB4" w:rsidP="00D87AB4"/>
    <w:p w14:paraId="3B148FE7" w14:textId="77777777" w:rsidR="00D87AB4" w:rsidRDefault="00D87AB4" w:rsidP="00D87AB4">
      <w:pPr>
        <w:pStyle w:val="Razina3"/>
        <w:rPr>
          <w:lang w:val="hr-HR" w:eastAsia="zh-CN"/>
        </w:rPr>
      </w:pPr>
      <w:bookmarkStart w:id="217" w:name="_Toc201749245"/>
      <w:bookmarkStart w:id="218" w:name="_Toc225768624"/>
      <w:r w:rsidRPr="00D87574">
        <w:rPr>
          <w:lang w:val="hr-HR" w:eastAsia="zh-CN"/>
        </w:rPr>
        <w:t>Utjecaj na kritičnu infrastrukturu</w:t>
      </w:r>
      <w:bookmarkEnd w:id="217"/>
      <w:bookmarkEnd w:id="218"/>
    </w:p>
    <w:p w14:paraId="67DD1F92" w14:textId="77777777" w:rsidR="00465406" w:rsidRPr="00465406" w:rsidRDefault="00465406" w:rsidP="00465406"/>
    <w:p w14:paraId="1EE16FC8" w14:textId="643EFB68" w:rsidR="00D87AB4" w:rsidRPr="00D87574" w:rsidRDefault="00D87AB4" w:rsidP="00D87AB4">
      <w:pPr>
        <w:pStyle w:val="Opisslike"/>
      </w:pPr>
      <w:r w:rsidRPr="00D87574">
        <w:t xml:space="preserve">Tablica </w:t>
      </w:r>
      <w:r w:rsidR="00F57D2D">
        <w:t>81</w:t>
      </w:r>
      <w:r w:rsidRPr="00D87574">
        <w:t>: Prikaz utjecaja tuče na kritičnu infrastrukturu</w:t>
      </w:r>
    </w:p>
    <w:tbl>
      <w:tblPr>
        <w:tblW w:w="93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8222"/>
      </w:tblGrid>
      <w:tr w:rsidR="00D87AB4" w:rsidRPr="00D87574" w14:paraId="7EDADEF9" w14:textId="77777777" w:rsidTr="00D6603B">
        <w:trPr>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cPr>
          <w:p w14:paraId="4989FD7C" w14:textId="77777777" w:rsidR="00D87AB4" w:rsidRPr="00D87574" w:rsidRDefault="00D87AB4" w:rsidP="00D6603B">
            <w:pPr>
              <w:jc w:val="center"/>
              <w:rPr>
                <w:rFonts w:ascii="Calibri" w:hAnsi="Calibri"/>
                <w:i/>
                <w:iCs/>
                <w:szCs w:val="24"/>
              </w:rPr>
            </w:pPr>
            <w:r w:rsidRPr="00D87574">
              <w:rPr>
                <w:rFonts w:ascii="Calibri" w:hAnsi="Calibri"/>
                <w:i/>
                <w:iCs/>
                <w:szCs w:val="24"/>
              </w:rPr>
              <w:t>Utjecaj</w:t>
            </w:r>
          </w:p>
        </w:tc>
        <w:tc>
          <w:tcPr>
            <w:tcW w:w="8222" w:type="dxa"/>
            <w:tcBorders>
              <w:top w:val="single" w:sz="6" w:space="0" w:color="auto"/>
              <w:left w:val="outset" w:sz="6" w:space="0" w:color="auto"/>
              <w:bottom w:val="single" w:sz="6" w:space="0" w:color="auto"/>
              <w:right w:val="single" w:sz="6" w:space="0" w:color="auto"/>
            </w:tcBorders>
            <w:shd w:val="clear" w:color="auto" w:fill="D9D9D9"/>
          </w:tcPr>
          <w:p w14:paraId="4DCE4FDE" w14:textId="77777777" w:rsidR="00D87AB4" w:rsidRPr="00D87574" w:rsidRDefault="00D87AB4" w:rsidP="00D6603B">
            <w:pPr>
              <w:jc w:val="center"/>
              <w:rPr>
                <w:rFonts w:ascii="Calibri" w:hAnsi="Calibri"/>
                <w:i/>
                <w:iCs/>
                <w:szCs w:val="24"/>
              </w:rPr>
            </w:pPr>
            <w:r w:rsidRPr="00D87574">
              <w:rPr>
                <w:rFonts w:ascii="Calibri" w:hAnsi="Calibri"/>
                <w:i/>
                <w:iCs/>
                <w:szCs w:val="24"/>
              </w:rPr>
              <w:t>Sektor</w:t>
            </w:r>
          </w:p>
        </w:tc>
      </w:tr>
      <w:tr w:rsidR="00D87AB4" w:rsidRPr="00D87574" w14:paraId="1BD21F49" w14:textId="77777777" w:rsidTr="00D6603B">
        <w:trPr>
          <w:trHeight w:val="343"/>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hideMark/>
          </w:tcPr>
          <w:p w14:paraId="2DA8E2CE" w14:textId="77777777" w:rsidR="00D87AB4" w:rsidRPr="00D87574" w:rsidRDefault="00D87AB4" w:rsidP="00D6603B">
            <w:pPr>
              <w:jc w:val="center"/>
              <w:rPr>
                <w:rFonts w:ascii="Calibri" w:hAnsi="Calibri"/>
                <w:sz w:val="20"/>
              </w:rPr>
            </w:pPr>
            <w:r w:rsidRPr="00D87574">
              <w:rPr>
                <w:rFonts w:ascii="Calibri" w:hAnsi="Calibri"/>
                <w:sz w:val="20"/>
              </w:rPr>
              <w:t>Ne</w:t>
            </w:r>
          </w:p>
        </w:tc>
        <w:tc>
          <w:tcPr>
            <w:tcW w:w="8222" w:type="dxa"/>
            <w:tcBorders>
              <w:top w:val="single" w:sz="6" w:space="0" w:color="auto"/>
              <w:left w:val="outset" w:sz="6" w:space="0" w:color="auto"/>
              <w:bottom w:val="single" w:sz="6" w:space="0" w:color="auto"/>
              <w:right w:val="single" w:sz="6" w:space="0" w:color="auto"/>
            </w:tcBorders>
            <w:shd w:val="clear" w:color="auto" w:fill="FFFFFF"/>
            <w:hideMark/>
          </w:tcPr>
          <w:p w14:paraId="4311C57D" w14:textId="77777777" w:rsidR="00D87AB4" w:rsidRPr="00D87574" w:rsidRDefault="00D87AB4" w:rsidP="00D6603B">
            <w:pPr>
              <w:rPr>
                <w:rFonts w:ascii="Calibri" w:hAnsi="Calibri"/>
                <w:sz w:val="20"/>
              </w:rPr>
            </w:pPr>
            <w:r w:rsidRPr="00D87574">
              <w:rPr>
                <w:rFonts w:ascii="Calibri" w:hAnsi="Calibri"/>
                <w:sz w:val="20"/>
              </w:rPr>
              <w:t>Energetika (proizvodnja, uključivo akumulacije i brane, prijenos, skladištenje, transport energenata i energije, sustavi za distribuciju).  </w:t>
            </w:r>
          </w:p>
        </w:tc>
      </w:tr>
      <w:tr w:rsidR="00D87AB4" w:rsidRPr="00D87574" w14:paraId="6330D7FE" w14:textId="77777777" w:rsidTr="00D6603B">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hideMark/>
          </w:tcPr>
          <w:p w14:paraId="6706E2F2" w14:textId="77777777" w:rsidR="00D87AB4" w:rsidRPr="00D87574" w:rsidRDefault="00D87AB4" w:rsidP="00D6603B">
            <w:pPr>
              <w:jc w:val="center"/>
              <w:rPr>
                <w:rFonts w:ascii="Calibri" w:hAnsi="Calibri"/>
                <w:sz w:val="20"/>
              </w:rPr>
            </w:pPr>
            <w:r w:rsidRPr="00D87574">
              <w:rPr>
                <w:rFonts w:ascii="Calibri" w:hAnsi="Calibri"/>
                <w:sz w:val="20"/>
              </w:rPr>
              <w:t>X</w:t>
            </w:r>
          </w:p>
        </w:tc>
        <w:tc>
          <w:tcPr>
            <w:tcW w:w="8222" w:type="dxa"/>
            <w:tcBorders>
              <w:top w:val="outset" w:sz="6" w:space="0" w:color="auto"/>
              <w:left w:val="outset" w:sz="6" w:space="0" w:color="auto"/>
              <w:bottom w:val="single" w:sz="6" w:space="0" w:color="auto"/>
              <w:right w:val="single" w:sz="6" w:space="0" w:color="auto"/>
            </w:tcBorders>
            <w:shd w:val="clear" w:color="auto" w:fill="FFFFFF"/>
            <w:hideMark/>
          </w:tcPr>
          <w:p w14:paraId="0E3D5D4C" w14:textId="77777777" w:rsidR="00D87AB4" w:rsidRPr="00D87574" w:rsidRDefault="00D87AB4" w:rsidP="00D6603B">
            <w:pPr>
              <w:rPr>
                <w:rFonts w:ascii="Calibri" w:hAnsi="Calibri"/>
                <w:sz w:val="20"/>
              </w:rPr>
            </w:pPr>
            <w:r w:rsidRPr="00D87574">
              <w:rPr>
                <w:rFonts w:ascii="Calibri" w:hAnsi="Calibri"/>
                <w:sz w:val="20"/>
              </w:rPr>
              <w:t>Promet (cestovni, željeznički, zračni, pomorski i promet unutarnjim plovnim putovima).</w:t>
            </w:r>
          </w:p>
        </w:tc>
      </w:tr>
      <w:tr w:rsidR="00D87AB4" w:rsidRPr="00D87574" w14:paraId="4B22F621" w14:textId="77777777" w:rsidTr="00D6603B">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cPr>
          <w:p w14:paraId="63DB0BA1" w14:textId="77777777" w:rsidR="00D87AB4" w:rsidRPr="00D87574" w:rsidRDefault="00D87AB4" w:rsidP="00D6603B">
            <w:pPr>
              <w:jc w:val="center"/>
              <w:rPr>
                <w:rFonts w:ascii="Calibri" w:hAnsi="Calibri"/>
                <w:sz w:val="20"/>
              </w:rPr>
            </w:pPr>
            <w:r w:rsidRPr="00D87574">
              <w:rPr>
                <w:rFonts w:ascii="Calibri" w:hAnsi="Calibri"/>
                <w:sz w:val="20"/>
              </w:rPr>
              <w:t>Ne</w:t>
            </w:r>
          </w:p>
        </w:tc>
        <w:tc>
          <w:tcPr>
            <w:tcW w:w="8222" w:type="dxa"/>
            <w:tcBorders>
              <w:top w:val="outset" w:sz="6" w:space="0" w:color="auto"/>
              <w:left w:val="outset" w:sz="6" w:space="0" w:color="auto"/>
              <w:bottom w:val="single" w:sz="6" w:space="0" w:color="auto"/>
              <w:right w:val="single" w:sz="6" w:space="0" w:color="auto"/>
            </w:tcBorders>
            <w:shd w:val="clear" w:color="auto" w:fill="FFFFFF"/>
            <w:hideMark/>
          </w:tcPr>
          <w:p w14:paraId="655A0FF4" w14:textId="77777777" w:rsidR="00D87AB4" w:rsidRPr="00D87574" w:rsidRDefault="00D87AB4" w:rsidP="00D6603B">
            <w:pPr>
              <w:rPr>
                <w:rFonts w:ascii="Calibri" w:hAnsi="Calibri"/>
                <w:sz w:val="20"/>
              </w:rPr>
            </w:pPr>
            <w:r w:rsidRPr="00D87574">
              <w:rPr>
                <w:rFonts w:ascii="Calibri" w:hAnsi="Calibri"/>
                <w:sz w:val="20"/>
              </w:rPr>
              <w:t>Vodno gospodarstvo(regulacijske i zaštitne vodne građevine i komunalne vodne građevine). </w:t>
            </w:r>
          </w:p>
        </w:tc>
      </w:tr>
      <w:tr w:rsidR="00D87AB4" w:rsidRPr="00D87574" w14:paraId="1857B9B7" w14:textId="77777777" w:rsidTr="00D6603B">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cPr>
          <w:p w14:paraId="17493ECF" w14:textId="77777777" w:rsidR="00D87AB4" w:rsidRPr="00D87574" w:rsidRDefault="00D87AB4" w:rsidP="00D6603B">
            <w:pPr>
              <w:jc w:val="center"/>
              <w:rPr>
                <w:rFonts w:ascii="Calibri" w:hAnsi="Calibri"/>
                <w:sz w:val="20"/>
              </w:rPr>
            </w:pPr>
            <w:r w:rsidRPr="00D87574">
              <w:rPr>
                <w:rFonts w:ascii="Calibri" w:hAnsi="Calibri"/>
                <w:sz w:val="20"/>
              </w:rPr>
              <w:t>Ne</w:t>
            </w:r>
          </w:p>
        </w:tc>
        <w:tc>
          <w:tcPr>
            <w:tcW w:w="8222" w:type="dxa"/>
            <w:tcBorders>
              <w:top w:val="outset" w:sz="6" w:space="0" w:color="auto"/>
              <w:left w:val="outset" w:sz="6" w:space="0" w:color="auto"/>
              <w:bottom w:val="single" w:sz="6" w:space="0" w:color="auto"/>
              <w:right w:val="single" w:sz="6" w:space="0" w:color="auto"/>
            </w:tcBorders>
            <w:shd w:val="clear" w:color="auto" w:fill="FFFFFF"/>
            <w:hideMark/>
          </w:tcPr>
          <w:p w14:paraId="6FFB5779" w14:textId="77777777" w:rsidR="00D87AB4" w:rsidRPr="00D87574" w:rsidRDefault="00D87AB4" w:rsidP="00D6603B">
            <w:pPr>
              <w:rPr>
                <w:rFonts w:ascii="Calibri" w:hAnsi="Calibri"/>
                <w:sz w:val="20"/>
              </w:rPr>
            </w:pPr>
            <w:r w:rsidRPr="00D87574">
              <w:rPr>
                <w:rFonts w:ascii="Calibri" w:hAnsi="Calibri"/>
                <w:sz w:val="20"/>
              </w:rPr>
              <w:t>Financije (bankarstvo, burze, investicije, sustavi osiguranja i plaćanja). </w:t>
            </w:r>
          </w:p>
        </w:tc>
      </w:tr>
      <w:tr w:rsidR="00D87AB4" w:rsidRPr="00D87574" w14:paraId="0706F5F8" w14:textId="77777777" w:rsidTr="00D6603B">
        <w:trPr>
          <w:jc w:val="center"/>
        </w:trPr>
        <w:tc>
          <w:tcPr>
            <w:tcW w:w="1142" w:type="dxa"/>
            <w:tcBorders>
              <w:top w:val="outset" w:sz="6" w:space="0" w:color="auto"/>
              <w:left w:val="single" w:sz="6" w:space="0" w:color="auto"/>
              <w:bottom w:val="single" w:sz="6" w:space="0" w:color="auto"/>
              <w:right w:val="single" w:sz="4" w:space="0" w:color="auto"/>
            </w:tcBorders>
            <w:shd w:val="clear" w:color="auto" w:fill="D9D9D9"/>
          </w:tcPr>
          <w:p w14:paraId="787C6596" w14:textId="77777777" w:rsidR="00D87AB4" w:rsidRPr="00D87574" w:rsidRDefault="00D87AB4" w:rsidP="00D6603B">
            <w:pPr>
              <w:jc w:val="center"/>
              <w:rPr>
                <w:rFonts w:ascii="Calibri" w:hAnsi="Calibri"/>
                <w:sz w:val="20"/>
              </w:rPr>
            </w:pPr>
            <w:r w:rsidRPr="00D87574">
              <w:rPr>
                <w:rFonts w:ascii="Calibri" w:hAnsi="Calibri"/>
                <w:sz w:val="20"/>
              </w:rPr>
              <w:t>Ne</w:t>
            </w:r>
          </w:p>
        </w:tc>
        <w:tc>
          <w:tcPr>
            <w:tcW w:w="8222" w:type="dxa"/>
            <w:tcBorders>
              <w:top w:val="outset" w:sz="6" w:space="0" w:color="auto"/>
              <w:left w:val="single" w:sz="4" w:space="0" w:color="auto"/>
              <w:bottom w:val="single" w:sz="6" w:space="0" w:color="auto"/>
              <w:right w:val="single" w:sz="6" w:space="0" w:color="auto"/>
            </w:tcBorders>
            <w:shd w:val="clear" w:color="auto" w:fill="FFFFFF"/>
            <w:hideMark/>
          </w:tcPr>
          <w:p w14:paraId="57522FF7" w14:textId="77777777" w:rsidR="00D87AB4" w:rsidRPr="00D87574" w:rsidRDefault="00D87AB4" w:rsidP="00D6603B">
            <w:pPr>
              <w:rPr>
                <w:rFonts w:ascii="Calibri" w:hAnsi="Calibri"/>
                <w:sz w:val="20"/>
              </w:rPr>
            </w:pPr>
            <w:r w:rsidRPr="00D87574">
              <w:rPr>
                <w:rFonts w:ascii="Calibri" w:hAnsi="Calibri"/>
                <w:sz w:val="20"/>
              </w:rPr>
              <w:t>Javne službe ( osiguranje javnog reda i mira, zaštita i spašavanje, hitna medicinska pomoć). </w:t>
            </w:r>
          </w:p>
        </w:tc>
      </w:tr>
      <w:tr w:rsidR="00D87AB4" w:rsidRPr="00D87574" w14:paraId="730E8D0C" w14:textId="77777777" w:rsidTr="00D6603B">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cPr>
          <w:p w14:paraId="3116D967" w14:textId="77777777" w:rsidR="00D87AB4" w:rsidRPr="00D87574" w:rsidRDefault="00D87AB4" w:rsidP="00D6603B">
            <w:pPr>
              <w:jc w:val="center"/>
              <w:rPr>
                <w:rFonts w:ascii="Calibri" w:hAnsi="Calibri"/>
                <w:sz w:val="20"/>
              </w:rPr>
            </w:pPr>
            <w:r w:rsidRPr="00D87574">
              <w:rPr>
                <w:rFonts w:ascii="Calibri" w:hAnsi="Calibri"/>
                <w:sz w:val="20"/>
              </w:rPr>
              <w:t>Ne</w:t>
            </w:r>
          </w:p>
        </w:tc>
        <w:tc>
          <w:tcPr>
            <w:tcW w:w="8222" w:type="dxa"/>
            <w:tcBorders>
              <w:top w:val="single" w:sz="6" w:space="0" w:color="auto"/>
              <w:left w:val="outset" w:sz="6" w:space="0" w:color="auto"/>
              <w:bottom w:val="single" w:sz="6" w:space="0" w:color="auto"/>
              <w:right w:val="single" w:sz="4" w:space="0" w:color="auto"/>
            </w:tcBorders>
            <w:shd w:val="clear" w:color="auto" w:fill="FFFFFF"/>
          </w:tcPr>
          <w:p w14:paraId="549F01A2" w14:textId="77777777" w:rsidR="00D87AB4" w:rsidRPr="00D87574" w:rsidRDefault="00D87AB4" w:rsidP="00D6603B">
            <w:pPr>
              <w:rPr>
                <w:rFonts w:ascii="Calibri" w:hAnsi="Calibri"/>
                <w:sz w:val="20"/>
              </w:rPr>
            </w:pPr>
            <w:r w:rsidRPr="00D87574">
              <w:rPr>
                <w:rFonts w:ascii="Calibri" w:hAnsi="Calibri"/>
                <w:sz w:val="20"/>
              </w:rPr>
              <w:t>Komunikacijska i informacijska tehnologija(elektroničke komunikacije, prijenos podataka, informacijski sustavi, pružanje audio i audiovizualnih medijskih usluga) </w:t>
            </w:r>
          </w:p>
        </w:tc>
      </w:tr>
      <w:tr w:rsidR="00D87AB4" w:rsidRPr="00D87574" w14:paraId="70AA117E" w14:textId="77777777" w:rsidTr="00D6603B">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cPr>
          <w:p w14:paraId="10460677" w14:textId="77777777" w:rsidR="00D87AB4" w:rsidRPr="00D87574" w:rsidRDefault="00D87AB4" w:rsidP="00D6603B">
            <w:pPr>
              <w:jc w:val="center"/>
              <w:rPr>
                <w:rFonts w:ascii="Calibri" w:hAnsi="Calibri"/>
                <w:sz w:val="20"/>
              </w:rPr>
            </w:pPr>
            <w:r w:rsidRPr="00D87574">
              <w:rPr>
                <w:rFonts w:ascii="Calibri" w:hAnsi="Calibri"/>
                <w:sz w:val="20"/>
              </w:rPr>
              <w:t>Ne</w:t>
            </w:r>
          </w:p>
        </w:tc>
        <w:tc>
          <w:tcPr>
            <w:tcW w:w="8222" w:type="dxa"/>
            <w:tcBorders>
              <w:top w:val="outset" w:sz="6" w:space="0" w:color="auto"/>
              <w:left w:val="outset" w:sz="6" w:space="0" w:color="auto"/>
              <w:bottom w:val="single" w:sz="6" w:space="0" w:color="auto"/>
              <w:right w:val="single" w:sz="4" w:space="0" w:color="auto"/>
            </w:tcBorders>
            <w:shd w:val="clear" w:color="auto" w:fill="FFFFFF"/>
          </w:tcPr>
          <w:p w14:paraId="6972B581" w14:textId="77777777" w:rsidR="00D87AB4" w:rsidRPr="00D87574" w:rsidRDefault="00D87AB4" w:rsidP="00D6603B">
            <w:pPr>
              <w:rPr>
                <w:rFonts w:ascii="Calibri" w:hAnsi="Calibri"/>
                <w:sz w:val="20"/>
              </w:rPr>
            </w:pPr>
            <w:r w:rsidRPr="00D87574">
              <w:rPr>
                <w:rFonts w:ascii="Calibri" w:hAnsi="Calibri"/>
                <w:sz w:val="20"/>
              </w:rPr>
              <w:t>Zdravstvo (zdravstvena zaštita, proizvodnja, promet i nadzor nad lijekovima)  </w:t>
            </w:r>
          </w:p>
        </w:tc>
      </w:tr>
      <w:tr w:rsidR="00D87AB4" w:rsidRPr="00D87574" w14:paraId="1D93B570" w14:textId="77777777" w:rsidTr="00D6603B">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cPr>
          <w:p w14:paraId="476E03BD" w14:textId="77777777" w:rsidR="00D87AB4" w:rsidRPr="00D87574" w:rsidRDefault="00D87AB4" w:rsidP="00D6603B">
            <w:pPr>
              <w:jc w:val="center"/>
              <w:rPr>
                <w:rFonts w:ascii="Calibri" w:hAnsi="Calibri"/>
                <w:sz w:val="20"/>
              </w:rPr>
            </w:pPr>
            <w:r w:rsidRPr="00D87574">
              <w:rPr>
                <w:rFonts w:ascii="Calibri" w:hAnsi="Calibri"/>
                <w:sz w:val="20"/>
              </w:rPr>
              <w:t>Ne</w:t>
            </w:r>
          </w:p>
        </w:tc>
        <w:tc>
          <w:tcPr>
            <w:tcW w:w="8222" w:type="dxa"/>
            <w:tcBorders>
              <w:top w:val="outset" w:sz="6" w:space="0" w:color="auto"/>
              <w:left w:val="outset" w:sz="6" w:space="0" w:color="auto"/>
              <w:bottom w:val="single" w:sz="6" w:space="0" w:color="auto"/>
              <w:right w:val="single" w:sz="4" w:space="0" w:color="auto"/>
            </w:tcBorders>
            <w:shd w:val="clear" w:color="auto" w:fill="FFFFFF"/>
          </w:tcPr>
          <w:p w14:paraId="629231F7" w14:textId="77777777" w:rsidR="00D87AB4" w:rsidRPr="00D87574" w:rsidRDefault="00D87AB4" w:rsidP="00D6603B">
            <w:pPr>
              <w:rPr>
                <w:rFonts w:ascii="Calibri" w:hAnsi="Calibri"/>
                <w:sz w:val="20"/>
              </w:rPr>
            </w:pPr>
            <w:r w:rsidRPr="00D87574">
              <w:rPr>
                <w:rFonts w:ascii="Calibri" w:hAnsi="Calibri"/>
                <w:sz w:val="20"/>
              </w:rPr>
              <w:t>Hrana ( proizvodnja i opskrba hranom i sustav sigurnosti hrane, robne zalihe) </w:t>
            </w:r>
          </w:p>
        </w:tc>
      </w:tr>
      <w:tr w:rsidR="00D87AB4" w:rsidRPr="00D87574" w14:paraId="13E10DDB" w14:textId="77777777" w:rsidTr="00D6603B">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cPr>
          <w:p w14:paraId="46A441F5" w14:textId="77777777" w:rsidR="00D87AB4" w:rsidRPr="00D87574" w:rsidRDefault="00D87AB4" w:rsidP="00D6603B">
            <w:pPr>
              <w:jc w:val="center"/>
              <w:rPr>
                <w:rFonts w:ascii="Calibri" w:hAnsi="Calibri"/>
                <w:sz w:val="20"/>
              </w:rPr>
            </w:pPr>
            <w:r w:rsidRPr="00D87574">
              <w:rPr>
                <w:rFonts w:ascii="Calibri" w:hAnsi="Calibri"/>
                <w:sz w:val="20"/>
              </w:rPr>
              <w:t>Ne</w:t>
            </w:r>
          </w:p>
        </w:tc>
        <w:tc>
          <w:tcPr>
            <w:tcW w:w="8222" w:type="dxa"/>
            <w:tcBorders>
              <w:top w:val="outset" w:sz="6" w:space="0" w:color="auto"/>
              <w:left w:val="outset" w:sz="6" w:space="0" w:color="auto"/>
              <w:bottom w:val="single" w:sz="6" w:space="0" w:color="auto"/>
              <w:right w:val="single" w:sz="4" w:space="0" w:color="auto"/>
            </w:tcBorders>
            <w:shd w:val="clear" w:color="auto" w:fill="FFFFFF"/>
          </w:tcPr>
          <w:p w14:paraId="26833DA8" w14:textId="77777777" w:rsidR="00D87AB4" w:rsidRPr="00D87574" w:rsidRDefault="00D87AB4" w:rsidP="00D6603B">
            <w:pPr>
              <w:rPr>
                <w:rFonts w:ascii="Calibri" w:hAnsi="Calibri"/>
                <w:sz w:val="20"/>
              </w:rPr>
            </w:pPr>
            <w:r w:rsidRPr="00D87574">
              <w:rPr>
                <w:rFonts w:ascii="Calibri" w:hAnsi="Calibri"/>
                <w:sz w:val="20"/>
              </w:rPr>
              <w:t>Proizvodnja, skladištenje i prijevoz opasnih tvari  ( kemijski, biološki, radiološki i nuklearni materijali) </w:t>
            </w:r>
          </w:p>
        </w:tc>
      </w:tr>
      <w:tr w:rsidR="00D87AB4" w:rsidRPr="00D87574" w14:paraId="367026E7" w14:textId="77777777" w:rsidTr="00D6603B">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cPr>
          <w:p w14:paraId="3BDD4A66" w14:textId="77777777" w:rsidR="00D87AB4" w:rsidRPr="00D87574" w:rsidRDefault="00D87AB4" w:rsidP="00D6603B">
            <w:pPr>
              <w:jc w:val="center"/>
              <w:rPr>
                <w:rFonts w:ascii="Calibri" w:hAnsi="Calibri"/>
                <w:sz w:val="20"/>
              </w:rPr>
            </w:pPr>
            <w:r w:rsidRPr="00D87574">
              <w:rPr>
                <w:rFonts w:ascii="Calibri" w:hAnsi="Calibri"/>
                <w:sz w:val="20"/>
              </w:rPr>
              <w:t>x</w:t>
            </w:r>
          </w:p>
        </w:tc>
        <w:tc>
          <w:tcPr>
            <w:tcW w:w="8222" w:type="dxa"/>
            <w:tcBorders>
              <w:top w:val="outset" w:sz="6" w:space="0" w:color="auto"/>
              <w:left w:val="outset" w:sz="6" w:space="0" w:color="auto"/>
              <w:bottom w:val="single" w:sz="6" w:space="0" w:color="auto"/>
              <w:right w:val="single" w:sz="4" w:space="0" w:color="auto"/>
            </w:tcBorders>
            <w:shd w:val="clear" w:color="auto" w:fill="FFFFFF"/>
          </w:tcPr>
          <w:p w14:paraId="337BFB9B" w14:textId="77777777" w:rsidR="00D87AB4" w:rsidRPr="00D87574" w:rsidRDefault="00D87AB4" w:rsidP="00D6603B">
            <w:pPr>
              <w:rPr>
                <w:rFonts w:ascii="Calibri" w:hAnsi="Calibri"/>
                <w:sz w:val="20"/>
              </w:rPr>
            </w:pPr>
            <w:r w:rsidRPr="00D87574">
              <w:rPr>
                <w:rFonts w:ascii="Calibri" w:hAnsi="Calibri"/>
                <w:sz w:val="20"/>
              </w:rPr>
              <w:t>Nacionalni spomenici i vrijednosti </w:t>
            </w:r>
          </w:p>
        </w:tc>
      </w:tr>
    </w:tbl>
    <w:p w14:paraId="07912B3C" w14:textId="77777777" w:rsidR="00D87AB4" w:rsidRPr="00D87574" w:rsidRDefault="00D87AB4" w:rsidP="00D87AB4"/>
    <w:p w14:paraId="673462ED" w14:textId="77777777" w:rsidR="00D87AB4" w:rsidRPr="00D87574" w:rsidRDefault="00D87AB4" w:rsidP="00D87AB4">
      <w:pPr>
        <w:pStyle w:val="Razina3"/>
        <w:rPr>
          <w:lang w:val="hr-HR" w:eastAsia="zh-CN"/>
        </w:rPr>
      </w:pPr>
      <w:bookmarkStart w:id="219" w:name="_Toc201749246"/>
      <w:bookmarkStart w:id="220" w:name="_Toc225768625"/>
      <w:r w:rsidRPr="00D87574">
        <w:rPr>
          <w:lang w:val="hr-HR" w:eastAsia="zh-CN"/>
        </w:rPr>
        <w:t>Kontekst</w:t>
      </w:r>
      <w:bookmarkEnd w:id="219"/>
      <w:bookmarkEnd w:id="220"/>
    </w:p>
    <w:p w14:paraId="5DDDD617" w14:textId="77777777" w:rsidR="00270F4D" w:rsidRPr="00270F4D" w:rsidRDefault="00270F4D" w:rsidP="00270F4D">
      <w:pPr>
        <w:pStyle w:val="Bezproreda1"/>
        <w:spacing w:line="276" w:lineRule="auto"/>
        <w:jc w:val="both"/>
      </w:pPr>
    </w:p>
    <w:p w14:paraId="5FC41EE6" w14:textId="7E06970D" w:rsidR="00D87AB4" w:rsidRPr="00270F4D" w:rsidRDefault="00D87AB4" w:rsidP="00270F4D">
      <w:pPr>
        <w:pStyle w:val="Bezproreda1"/>
        <w:spacing w:line="276" w:lineRule="auto"/>
        <w:jc w:val="both"/>
        <w:rPr>
          <w:i/>
        </w:rPr>
      </w:pPr>
      <w:r w:rsidRPr="00270F4D">
        <w:t xml:space="preserve">Poznato je da je u umjerenim geografskim širina stanje atmosfere vrlo promjenljivo. U skladu s tim područje Hrvatske obilježeno je raznolikošću vremenskih situacija uz česte i intenzivne promjene iz dana u dan i tijekom godine. </w:t>
      </w:r>
    </w:p>
    <w:p w14:paraId="01E2409D" w14:textId="77777777" w:rsidR="00D87AB4" w:rsidRPr="00270F4D" w:rsidRDefault="00D87AB4" w:rsidP="00270F4D">
      <w:pPr>
        <w:spacing w:line="288" w:lineRule="auto"/>
        <w:rPr>
          <w:rFonts w:cs="Arial"/>
          <w:sz w:val="22"/>
          <w:szCs w:val="22"/>
        </w:rPr>
      </w:pPr>
      <w:r w:rsidRPr="00270F4D">
        <w:rPr>
          <w:rFonts w:cs="Arial"/>
          <w:sz w:val="22"/>
          <w:szCs w:val="22"/>
        </w:rPr>
        <w:t>Jačina vjetra procjenjuje se vizualno prema učincima vjetra na predmetima u prirodi u tri klimatološka termina (7, 14 i 21 sat) i izražava se u stupnjevima Beaufortove ljestvice. Ona sadrži od 0 do 12 Bf (bofora) kojima su pridružene odgovarajuće srednje brzine vjetra.</w:t>
      </w:r>
    </w:p>
    <w:p w14:paraId="5FD57F74" w14:textId="77777777" w:rsidR="00D87AB4" w:rsidRPr="00D87574" w:rsidRDefault="00D87AB4" w:rsidP="00D87AB4">
      <w:pPr>
        <w:pStyle w:val="Bezproreda1"/>
      </w:pPr>
    </w:p>
    <w:p w14:paraId="02E2025C" w14:textId="77777777" w:rsidR="00D87AB4" w:rsidRDefault="00D87AB4" w:rsidP="00D87AB4">
      <w:pPr>
        <w:pStyle w:val="Opisslike"/>
      </w:pPr>
    </w:p>
    <w:p w14:paraId="33813F84" w14:textId="521DE271" w:rsidR="00D87AB4" w:rsidRPr="00D87574" w:rsidRDefault="00D87AB4" w:rsidP="00D87AB4">
      <w:pPr>
        <w:pStyle w:val="Opisslike"/>
      </w:pPr>
      <w:r w:rsidRPr="00D87574">
        <w:t xml:space="preserve">Tablica </w:t>
      </w:r>
      <w:r w:rsidRPr="00D87574">
        <w:fldChar w:fldCharType="begin"/>
      </w:r>
      <w:r w:rsidRPr="00D87574">
        <w:instrText xml:space="preserve"> SEQ Tablica \* ARABIC </w:instrText>
      </w:r>
      <w:r w:rsidRPr="00D87574">
        <w:fldChar w:fldCharType="separate"/>
      </w:r>
      <w:r w:rsidR="001C4072">
        <w:rPr>
          <w:noProof/>
        </w:rPr>
        <w:t>62</w:t>
      </w:r>
      <w:r w:rsidRPr="00D87574">
        <w:fldChar w:fldCharType="end"/>
      </w:r>
      <w:r w:rsidRPr="00D87574">
        <w:t>:BEAUFORTOVA LJESTVICA</w:t>
      </w:r>
    </w:p>
    <w:p w14:paraId="006E785C" w14:textId="77777777" w:rsidR="00D87AB4" w:rsidRDefault="00D87AB4" w:rsidP="00D87AB4">
      <w:pPr>
        <w:jc w:val="center"/>
      </w:pPr>
      <w:r w:rsidRPr="00C9454F">
        <w:rPr>
          <w:rFonts w:cstheme="minorHAnsi"/>
          <w:noProof/>
          <w:lang w:eastAsia="hr-HR"/>
        </w:rPr>
        <w:drawing>
          <wp:inline distT="0" distB="0" distL="0" distR="0" wp14:anchorId="471A0330" wp14:editId="4BF9183C">
            <wp:extent cx="5314950" cy="2937510"/>
            <wp:effectExtent l="57150" t="57150" r="76200" b="72390"/>
            <wp:docPr id="85" name="Slika 85" descr="C:\Users\Sonja\Pictures\My Screen Shots\Screen Shot 10-22-18 at 1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ja\Pictures\My Screen Shots\Screen Shot 10-22-18 at 12.05 P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4950" cy="29375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0C1DE4" w14:textId="77777777" w:rsidR="00D87AB4" w:rsidRPr="00D87574" w:rsidRDefault="00D87AB4" w:rsidP="00D87AB4">
      <w:pPr>
        <w:jc w:val="center"/>
      </w:pPr>
      <w:r w:rsidRPr="00C9454F">
        <w:rPr>
          <w:rFonts w:cstheme="minorHAnsi"/>
          <w:noProof/>
          <w:lang w:eastAsia="hr-HR"/>
        </w:rPr>
        <w:drawing>
          <wp:inline distT="0" distB="0" distL="0" distR="0" wp14:anchorId="2E23A0CC" wp14:editId="27DC7446">
            <wp:extent cx="5353050" cy="3806952"/>
            <wp:effectExtent l="57150" t="57150" r="95250" b="98425"/>
            <wp:docPr id="88" name="Slika 88" descr="C:\Users\Sonja\Pictures\My Screen Shots\Screen Shot 10-22-18 at 1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ja\Pictures\My Screen Shots\Screen Shot 10-22-18 at 12.07 PM.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4996" cy="38083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8703E9" w14:textId="77777777" w:rsidR="00270F4D" w:rsidRDefault="00270F4D" w:rsidP="00D87AB4">
      <w:pPr>
        <w:spacing w:line="276" w:lineRule="auto"/>
      </w:pPr>
    </w:p>
    <w:p w14:paraId="7D6130DD" w14:textId="77777777" w:rsidR="00270F4D" w:rsidRDefault="00270F4D" w:rsidP="00D87AB4">
      <w:pPr>
        <w:spacing w:line="276" w:lineRule="auto"/>
        <w:rPr>
          <w:rFonts w:cs="Arial"/>
        </w:rPr>
      </w:pPr>
    </w:p>
    <w:p w14:paraId="571E4B9E" w14:textId="77777777" w:rsidR="00270F4D" w:rsidRPr="0082600E" w:rsidRDefault="00270F4D" w:rsidP="00D87AB4">
      <w:pPr>
        <w:spacing w:line="276" w:lineRule="auto"/>
        <w:rPr>
          <w:rFonts w:cs="Arial"/>
        </w:rPr>
      </w:pPr>
    </w:p>
    <w:p w14:paraId="22CE289D" w14:textId="7F21BEC5" w:rsidR="00D87AB4" w:rsidRPr="00B27F6B" w:rsidRDefault="00D87AB4" w:rsidP="00D87AB4">
      <w:pPr>
        <w:spacing w:line="276" w:lineRule="auto"/>
        <w:rPr>
          <w:rFonts w:cs="Arial"/>
          <w:sz w:val="22"/>
          <w:szCs w:val="22"/>
        </w:rPr>
      </w:pPr>
      <w:r w:rsidRPr="00B27F6B">
        <w:rPr>
          <w:rFonts w:cs="Arial"/>
          <w:sz w:val="22"/>
          <w:szCs w:val="22"/>
        </w:rPr>
        <w:t xml:space="preserve">Ljeti dominiraju barička polja s malim gradijentom tlaka u kojima također prevladava slab vjetar, ali s labilnom stratifikacijom atmosfere. U slučaju da je turbulentno miješanje zraka jako, razvijaju se grmljavinski oblaci Cumulonimbusi (oblaci vertikalnog razvoja s jakim uzlaznim strujama) i u popodnevnim i večernjim satima moguće je nevrijeme. U takvim ljetnim olujama javlja se jak, odnosno olujan vjetar praćen pljuskom kiše i grmljavinom, a ponekad i tučom. U toplom dijelu godine za vrijeme vedrih i neporemećenih dana pojavljuje se i cirkulacija obronka. </w:t>
      </w:r>
    </w:p>
    <w:p w14:paraId="59F8CAE7" w14:textId="77777777" w:rsidR="00D87AB4" w:rsidRPr="00B27F6B" w:rsidRDefault="00D87AB4" w:rsidP="00D87AB4">
      <w:pPr>
        <w:spacing w:line="276" w:lineRule="auto"/>
        <w:rPr>
          <w:rFonts w:cs="Arial"/>
          <w:sz w:val="22"/>
          <w:szCs w:val="22"/>
        </w:rPr>
      </w:pPr>
      <w:r w:rsidRPr="00B27F6B">
        <w:rPr>
          <w:rFonts w:cs="Arial"/>
          <w:sz w:val="22"/>
          <w:szCs w:val="22"/>
        </w:rPr>
        <w:t>Godišnji hod dana s jakim vjetrom pokazuje tu pojavu tijekom cijele godine, a olujni vjetar je zabilježen u travnju, srpnju, rujnu i listopadu. Jak vjetar najviše se pojavio 2 dana u mjesecu, a olujni vjetar je vrlo rijedak i ako se pojavi to je onda samo jednom u mjesecu.</w:t>
      </w:r>
    </w:p>
    <w:p w14:paraId="388CDEC7" w14:textId="3CBAB6F2" w:rsidR="00D87AB4" w:rsidRPr="00B27F6B" w:rsidRDefault="00D87AB4" w:rsidP="00D87AB4">
      <w:pPr>
        <w:spacing w:line="276" w:lineRule="auto"/>
        <w:rPr>
          <w:rFonts w:cs="Arial"/>
          <w:sz w:val="22"/>
          <w:szCs w:val="22"/>
        </w:rPr>
      </w:pPr>
      <w:r w:rsidRPr="00B27F6B">
        <w:rPr>
          <w:rFonts w:cs="Arial"/>
          <w:sz w:val="22"/>
          <w:szCs w:val="22"/>
        </w:rPr>
        <w:t xml:space="preserve">Prema tome, u najvećem broju slučajeva na području </w:t>
      </w:r>
      <w:r w:rsidR="00ED6FF8" w:rsidRPr="00B27F6B">
        <w:rPr>
          <w:rFonts w:cs="Arial"/>
          <w:sz w:val="22"/>
          <w:szCs w:val="22"/>
        </w:rPr>
        <w:t>Osječko-baranjske</w:t>
      </w:r>
      <w:r w:rsidRPr="00B27F6B">
        <w:rPr>
          <w:rFonts w:cs="Arial"/>
          <w:sz w:val="22"/>
          <w:szCs w:val="22"/>
        </w:rPr>
        <w:t xml:space="preserve"> županije prevladava vrlo slab vjetar (1–3 Bf) i to najčešće iz W kvadranta. U određenim vremenskim situacijama može se pojaviti jak ili olujan vjetar  u hladnom dijelu povezan je s prodorima hladnog zraka sa sjevera ili sjeveroistoka, a ljeti s olujnim nevremenima.</w:t>
      </w:r>
    </w:p>
    <w:p w14:paraId="5521B549" w14:textId="77777777" w:rsidR="00D87AB4" w:rsidRDefault="00D87AB4" w:rsidP="00D87AB4">
      <w:pPr>
        <w:spacing w:line="276" w:lineRule="auto"/>
        <w:rPr>
          <w:rFonts w:cs="Arial"/>
        </w:rPr>
      </w:pPr>
    </w:p>
    <w:p w14:paraId="09348EBC" w14:textId="0B48276B" w:rsidR="00D87AB4" w:rsidRPr="00FC4D17" w:rsidRDefault="00FC4D17" w:rsidP="00FC4D17">
      <w:pPr>
        <w:jc w:val="center"/>
        <w:rPr>
          <w:b/>
          <w:bCs/>
          <w:sz w:val="20"/>
        </w:rPr>
      </w:pPr>
      <w:r w:rsidRPr="00FC4D17">
        <w:rPr>
          <w:b/>
          <w:bCs/>
          <w:sz w:val="20"/>
        </w:rPr>
        <w:t>Grafički prikaz 32: Prostorna raspodjela srednjeg broja dana s tučom i/ili sugradicom za vrijeme sezone obrane od tuče Osječko-baranjska županija, 1981–2000.</w:t>
      </w:r>
    </w:p>
    <w:p w14:paraId="713E5B1B" w14:textId="71123C71" w:rsidR="00270F4D" w:rsidRDefault="00FC4D17" w:rsidP="00270F4D">
      <w:pPr>
        <w:jc w:val="center"/>
        <w:rPr>
          <w:rFonts w:ascii="Arial" w:hAnsi="Arial" w:cs="Arial"/>
        </w:rPr>
      </w:pPr>
      <w:r>
        <w:object w:dxaOrig="9061" w:dyaOrig="7156" w14:anchorId="4047D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13.5pt" o:ole="">
            <v:imagedata r:id="rId38" o:title=""/>
          </v:shape>
          <o:OLEObject Type="Embed" ProgID="PBrush" ShapeID="_x0000_i1025" DrawAspect="Content" ObjectID="_1836381291" r:id="rId39"/>
        </w:object>
      </w:r>
    </w:p>
    <w:p w14:paraId="4EFA618B" w14:textId="56BEA8DD" w:rsidR="00270F4D" w:rsidRPr="00FC4D17" w:rsidRDefault="00270F4D" w:rsidP="00270F4D">
      <w:pPr>
        <w:jc w:val="center"/>
        <w:rPr>
          <w:b/>
          <w:bCs/>
          <w:iCs/>
          <w:sz w:val="20"/>
        </w:rPr>
      </w:pPr>
      <w:r w:rsidRPr="00FC4D17">
        <w:rPr>
          <w:b/>
          <w:bCs/>
          <w:iCs/>
          <w:sz w:val="20"/>
        </w:rPr>
        <w:t>Izvor: Hrvatski hidrometeorološki zavod</w:t>
      </w:r>
    </w:p>
    <w:p w14:paraId="5DB02C6C" w14:textId="77777777" w:rsidR="00FC4D17" w:rsidRDefault="00FC4D17" w:rsidP="00FC4D17">
      <w:pPr>
        <w:jc w:val="center"/>
        <w:rPr>
          <w:b/>
          <w:bCs/>
          <w:sz w:val="20"/>
        </w:rPr>
      </w:pPr>
    </w:p>
    <w:p w14:paraId="3875936D" w14:textId="77777777" w:rsidR="00FC4D17" w:rsidRDefault="00FC4D17" w:rsidP="00FC4D17">
      <w:pPr>
        <w:jc w:val="center"/>
        <w:rPr>
          <w:b/>
          <w:bCs/>
          <w:sz w:val="20"/>
        </w:rPr>
      </w:pPr>
    </w:p>
    <w:p w14:paraId="5AE474BA" w14:textId="77777777" w:rsidR="00B27F6B" w:rsidRDefault="00B27F6B" w:rsidP="00FC4D17">
      <w:pPr>
        <w:jc w:val="center"/>
        <w:rPr>
          <w:b/>
          <w:bCs/>
          <w:sz w:val="20"/>
        </w:rPr>
      </w:pPr>
    </w:p>
    <w:p w14:paraId="194C60B4" w14:textId="77777777" w:rsidR="00B27F6B" w:rsidRDefault="00B27F6B" w:rsidP="00FC4D17">
      <w:pPr>
        <w:jc w:val="center"/>
        <w:rPr>
          <w:b/>
          <w:bCs/>
          <w:sz w:val="20"/>
        </w:rPr>
      </w:pPr>
    </w:p>
    <w:p w14:paraId="43F6EF25" w14:textId="77777777" w:rsidR="00107AEC" w:rsidRDefault="00107AEC" w:rsidP="00FC4D17">
      <w:pPr>
        <w:jc w:val="center"/>
        <w:rPr>
          <w:b/>
          <w:bCs/>
          <w:sz w:val="20"/>
        </w:rPr>
      </w:pPr>
    </w:p>
    <w:p w14:paraId="05A4E8BD" w14:textId="4AA509CB" w:rsidR="00FC4D17" w:rsidRDefault="00FC4D17" w:rsidP="00FC4D17">
      <w:pPr>
        <w:jc w:val="center"/>
        <w:rPr>
          <w:sz w:val="20"/>
        </w:rPr>
      </w:pPr>
      <w:r w:rsidRPr="00FC4D17">
        <w:rPr>
          <w:b/>
          <w:bCs/>
          <w:sz w:val="20"/>
        </w:rPr>
        <w:t>Grafički prikaz 3</w:t>
      </w:r>
      <w:r>
        <w:rPr>
          <w:b/>
          <w:bCs/>
          <w:sz w:val="20"/>
        </w:rPr>
        <w:t>3</w:t>
      </w:r>
      <w:r w:rsidRPr="00FC4D17">
        <w:rPr>
          <w:b/>
          <w:bCs/>
          <w:sz w:val="20"/>
        </w:rPr>
        <w:t>: Prostorna raspodjela indeksa ugroženosti od pojave tuče sa štetom na području Općine Vladislavci</w:t>
      </w:r>
    </w:p>
    <w:p w14:paraId="2F30FE9F" w14:textId="77777777" w:rsidR="00FC4D17" w:rsidRDefault="00FC4D17" w:rsidP="00270F4D">
      <w:pPr>
        <w:jc w:val="center"/>
        <w:rPr>
          <w:color w:val="FF0000"/>
          <w:sz w:val="20"/>
        </w:rPr>
      </w:pPr>
    </w:p>
    <w:p w14:paraId="767D00B0" w14:textId="19CDE9C0" w:rsidR="00270F4D" w:rsidRDefault="00FC4D17" w:rsidP="00270F4D">
      <w:pPr>
        <w:rPr>
          <w:color w:val="FF0000"/>
          <w:sz w:val="20"/>
        </w:rPr>
      </w:pPr>
      <w:r>
        <w:object w:dxaOrig="9629" w:dyaOrig="5626" w14:anchorId="201C1AD7">
          <v:shape id="_x0000_i1026" type="#_x0000_t75" style="width:430.5pt;height:251pt" o:ole="">
            <v:imagedata r:id="rId40" o:title=""/>
          </v:shape>
          <o:OLEObject Type="Embed" ProgID="PBrush" ShapeID="_x0000_i1026" DrawAspect="Content" ObjectID="_1836381292" r:id="rId41"/>
        </w:object>
      </w:r>
    </w:p>
    <w:p w14:paraId="34905D72" w14:textId="77777777" w:rsidR="00270F4D" w:rsidRPr="00FC4D17" w:rsidRDefault="00270F4D" w:rsidP="00270F4D">
      <w:pPr>
        <w:rPr>
          <w:rFonts w:ascii="Arial" w:hAnsi="Arial" w:cs="Arial"/>
          <w:b/>
          <w:bCs/>
          <w:iCs/>
        </w:rPr>
      </w:pPr>
    </w:p>
    <w:p w14:paraId="1F2298F3" w14:textId="77777777" w:rsidR="00270F4D" w:rsidRPr="00FC4D17" w:rsidRDefault="00270F4D" w:rsidP="00270F4D">
      <w:pPr>
        <w:jc w:val="center"/>
        <w:rPr>
          <w:b/>
          <w:bCs/>
          <w:iCs/>
          <w:color w:val="FF0000"/>
          <w:sz w:val="20"/>
        </w:rPr>
      </w:pPr>
      <w:r w:rsidRPr="00FC4D17">
        <w:rPr>
          <w:b/>
          <w:bCs/>
          <w:iCs/>
          <w:sz w:val="20"/>
        </w:rPr>
        <w:t>Izvor: Hrvatski hidrometeorološki zavod</w:t>
      </w:r>
    </w:p>
    <w:p w14:paraId="6C820657" w14:textId="77777777" w:rsidR="00D87AB4" w:rsidRDefault="00D87AB4" w:rsidP="00D87AB4">
      <w:pPr>
        <w:spacing w:line="276" w:lineRule="auto"/>
      </w:pPr>
    </w:p>
    <w:p w14:paraId="533A3004" w14:textId="77777777" w:rsidR="00D87AB4" w:rsidRPr="00270F4D" w:rsidRDefault="00D87AB4" w:rsidP="00D87AB4">
      <w:pPr>
        <w:spacing w:line="276" w:lineRule="auto"/>
        <w:rPr>
          <w:sz w:val="22"/>
          <w:szCs w:val="18"/>
        </w:rPr>
      </w:pPr>
      <w:r w:rsidRPr="00270F4D">
        <w:rPr>
          <w:sz w:val="22"/>
          <w:szCs w:val="18"/>
        </w:rPr>
        <w:t>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w:t>
      </w:r>
    </w:p>
    <w:p w14:paraId="7A50DF65" w14:textId="77777777" w:rsidR="00D87AB4" w:rsidRPr="00270F4D" w:rsidRDefault="00D87AB4" w:rsidP="00D87AB4">
      <w:pPr>
        <w:autoSpaceDE w:val="0"/>
        <w:autoSpaceDN w:val="0"/>
        <w:adjustRightInd w:val="0"/>
        <w:spacing w:after="120" w:line="276" w:lineRule="auto"/>
        <w:rPr>
          <w:rFonts w:eastAsia="SimSun" w:cstheme="minorHAnsi"/>
          <w:sz w:val="22"/>
          <w:szCs w:val="18"/>
        </w:rPr>
      </w:pPr>
      <w:r w:rsidRPr="00270F4D">
        <w:rPr>
          <w:rFonts w:eastAsia="SimSun" w:cstheme="minorHAnsi"/>
          <w:sz w:val="22"/>
          <w:szCs w:val="18"/>
        </w:rPr>
        <w:t xml:space="preserve">Područje Hrvatske nalazi se u umjerenim geografskim širinama gdje je pojava tuče i sugradice relativno česta. Tuča je kruta oborina sastavljena od zrna ili komada leda, promjera većeg od 5 do 50 mm i većeg. </w:t>
      </w:r>
    </w:p>
    <w:p w14:paraId="0B970CA5" w14:textId="77777777" w:rsidR="00D87AB4" w:rsidRPr="00270F4D" w:rsidRDefault="00D87AB4" w:rsidP="00D87AB4">
      <w:pPr>
        <w:autoSpaceDE w:val="0"/>
        <w:autoSpaceDN w:val="0"/>
        <w:adjustRightInd w:val="0"/>
        <w:spacing w:after="120" w:line="276" w:lineRule="auto"/>
        <w:rPr>
          <w:rFonts w:eastAsia="SimSun" w:cstheme="minorHAnsi"/>
          <w:sz w:val="22"/>
          <w:szCs w:val="18"/>
        </w:rPr>
      </w:pPr>
      <w:r w:rsidRPr="00270F4D">
        <w:rPr>
          <w:rFonts w:eastAsia="SimSun" w:cstheme="minorHAnsi"/>
          <w:sz w:val="22"/>
          <w:szCs w:val="18"/>
        </w:rPr>
        <w:t xml:space="preserve">Elementi tuče sastavljeni su od prozirnih i neprozirnih slojeva leda. Tuča pada isključivo iz grmljavinskog oblaka Cumulonimbusa, a najčešća je u toplom dijelu godine. Sugradica je isto kruta oborina sastavljena od neprozirnih zrna smrznute vode, okruglog oblika, veličine između 2 i 5 mm, a pada s kišnim pljuskom. </w:t>
      </w:r>
    </w:p>
    <w:p w14:paraId="3CCCDF99" w14:textId="77777777" w:rsidR="00D87AB4" w:rsidRPr="00270F4D" w:rsidRDefault="00D87AB4" w:rsidP="00D87AB4">
      <w:pPr>
        <w:autoSpaceDE w:val="0"/>
        <w:autoSpaceDN w:val="0"/>
        <w:adjustRightInd w:val="0"/>
        <w:spacing w:after="120" w:line="276" w:lineRule="auto"/>
        <w:rPr>
          <w:rFonts w:eastAsia="SimSun" w:cstheme="minorHAnsi"/>
          <w:sz w:val="22"/>
          <w:szCs w:val="18"/>
        </w:rPr>
      </w:pPr>
      <w:r w:rsidRPr="00270F4D">
        <w:rPr>
          <w:rFonts w:eastAsia="SimSun" w:cstheme="minorHAnsi"/>
          <w:sz w:val="22"/>
          <w:szCs w:val="18"/>
        </w:rPr>
        <w:t>Na meteorološkim stanicama bilježi se uz tuču i sugradicu pojava ledenih zrna u hladnom dijelu godine. Ledena zrna su smrznute kišne kapljice ili snježne pahuljice promjera oko 5 mm, koja padaju pri temperaturi oko ili ispod 0</w:t>
      </w:r>
      <w:r w:rsidRPr="00270F4D">
        <w:rPr>
          <w:rFonts w:eastAsia="SimSun" w:cstheme="minorHAnsi"/>
          <w:sz w:val="22"/>
          <w:szCs w:val="18"/>
          <w:vertAlign w:val="superscript"/>
        </w:rPr>
        <w:t>O</w:t>
      </w:r>
      <w:r w:rsidRPr="00270F4D">
        <w:rPr>
          <w:rFonts w:eastAsia="SimSun" w:cstheme="minorHAnsi"/>
          <w:sz w:val="22"/>
          <w:szCs w:val="18"/>
        </w:rPr>
        <w:t xml:space="preserve">C. </w:t>
      </w:r>
    </w:p>
    <w:p w14:paraId="1AAAB944" w14:textId="77777777" w:rsidR="00D87AB4" w:rsidRPr="00270F4D" w:rsidRDefault="00D87AB4" w:rsidP="00D87AB4">
      <w:pPr>
        <w:autoSpaceDE w:val="0"/>
        <w:autoSpaceDN w:val="0"/>
        <w:adjustRightInd w:val="0"/>
        <w:spacing w:after="120" w:line="276" w:lineRule="auto"/>
        <w:rPr>
          <w:rFonts w:eastAsia="SimSun" w:cstheme="minorHAnsi"/>
          <w:sz w:val="22"/>
          <w:szCs w:val="18"/>
        </w:rPr>
      </w:pPr>
      <w:r w:rsidRPr="00270F4D">
        <w:rPr>
          <w:rFonts w:eastAsia="SimSun" w:cstheme="minorHAnsi"/>
          <w:sz w:val="22"/>
          <w:szCs w:val="18"/>
        </w:rPr>
        <w:t xml:space="preserve">Pojave tuča, sugradica i ledena zrna zajedničkim imenom zovu se kruta oborina. </w:t>
      </w:r>
    </w:p>
    <w:p w14:paraId="22922086" w14:textId="77777777" w:rsidR="00D87AB4" w:rsidRPr="00270F4D" w:rsidRDefault="00D87AB4" w:rsidP="00D87AB4">
      <w:pPr>
        <w:spacing w:line="276" w:lineRule="auto"/>
        <w:rPr>
          <w:rFonts w:cstheme="minorHAnsi"/>
          <w:sz w:val="22"/>
          <w:szCs w:val="18"/>
        </w:rPr>
      </w:pPr>
      <w:r w:rsidRPr="00270F4D">
        <w:rPr>
          <w:rFonts w:cstheme="minorHAnsi"/>
          <w:sz w:val="22"/>
          <w:szCs w:val="18"/>
        </w:rPr>
        <w:t>Tuča uzrokuje najveće štete na ratarskim kulturama te voćarstvu, vinogradarstvu, šumarstvu nanoseći biljkama mehanička oštećenja lisne površine i ploda (što izravno utječe na smanjenje ili izostajanje prinosa, ali je redovito prati i intenzivan napad biljnih bolesti).</w:t>
      </w:r>
    </w:p>
    <w:p w14:paraId="5AF67EB5" w14:textId="77777777" w:rsidR="00D87AB4" w:rsidRPr="00270F4D" w:rsidRDefault="00D87AB4" w:rsidP="00D87AB4">
      <w:pPr>
        <w:autoSpaceDE w:val="0"/>
        <w:autoSpaceDN w:val="0"/>
        <w:adjustRightInd w:val="0"/>
        <w:spacing w:line="276" w:lineRule="auto"/>
        <w:rPr>
          <w:rFonts w:cstheme="minorHAnsi"/>
          <w:sz w:val="22"/>
          <w:szCs w:val="18"/>
          <w:lang w:eastAsia="hr-HR"/>
        </w:rPr>
      </w:pPr>
      <w:r w:rsidRPr="00270F4D">
        <w:rPr>
          <w:rFonts w:cstheme="minorHAnsi"/>
          <w:sz w:val="22"/>
          <w:szCs w:val="18"/>
          <w:lang w:eastAsia="hr-HR"/>
        </w:rPr>
        <w:t>Uništenim ili znatno reduciranim poljoprivrednim prinosima, indirektno bi se utjecala na održanja kvalitete ishrane životinjskog svijeta.</w:t>
      </w:r>
    </w:p>
    <w:p w14:paraId="3D67D147" w14:textId="77777777" w:rsidR="00D87AB4" w:rsidRPr="00270F4D" w:rsidRDefault="00D87AB4" w:rsidP="00D87AB4">
      <w:pPr>
        <w:spacing w:line="276" w:lineRule="auto"/>
        <w:rPr>
          <w:rFonts w:cstheme="minorHAnsi"/>
          <w:sz w:val="22"/>
          <w:szCs w:val="18"/>
        </w:rPr>
      </w:pPr>
      <w:r w:rsidRPr="00270F4D">
        <w:rPr>
          <w:rFonts w:cstheme="minorHAnsi"/>
          <w:sz w:val="22"/>
          <w:szCs w:val="18"/>
        </w:rPr>
        <w:t>Krupna tuča može oštetiti pokrove i ostakljenja na  građevinskim objektima, ozbiljno oštetiti vozila, a takva može izazvati i teže ozljede osoba. Štete od tuče, čija visina ovisi o intenzitetu, trajanju i veličini zrna tuče, mogu se znatno smanjiti, a u nekim slučajevima i sasvim otkloniti, dobro definiranim, organiziranim i provođenim sustavom protugradne obrane za područje cijele Županije.</w:t>
      </w:r>
    </w:p>
    <w:p w14:paraId="52D45D5E" w14:textId="77777777" w:rsidR="00D87AB4" w:rsidRPr="00D87574" w:rsidRDefault="00D87AB4" w:rsidP="00D87AB4">
      <w:pPr>
        <w:spacing w:line="276" w:lineRule="auto"/>
        <w:rPr>
          <w:rFonts w:cstheme="minorHAnsi"/>
        </w:rPr>
      </w:pPr>
    </w:p>
    <w:p w14:paraId="380ED16A" w14:textId="77777777" w:rsidR="00D87AB4" w:rsidRDefault="00D87AB4" w:rsidP="00D87AB4">
      <w:pPr>
        <w:pStyle w:val="Razina3"/>
        <w:rPr>
          <w:lang w:val="hr-HR" w:eastAsia="zh-CN"/>
        </w:rPr>
      </w:pPr>
      <w:bookmarkStart w:id="221" w:name="_Toc201749247"/>
      <w:bookmarkStart w:id="222" w:name="_Toc225768626"/>
      <w:r w:rsidRPr="00D87574">
        <w:rPr>
          <w:lang w:val="hr-HR" w:eastAsia="zh-CN"/>
        </w:rPr>
        <w:t>Ugroženo područje</w:t>
      </w:r>
      <w:bookmarkEnd w:id="221"/>
      <w:bookmarkEnd w:id="222"/>
    </w:p>
    <w:p w14:paraId="0CD54AE9" w14:textId="77777777" w:rsidR="00270F4D" w:rsidRPr="00270F4D" w:rsidRDefault="00270F4D" w:rsidP="00270F4D"/>
    <w:p w14:paraId="2B84A96C" w14:textId="77777777" w:rsidR="00D87AB4" w:rsidRPr="00D87574" w:rsidRDefault="00D87AB4" w:rsidP="00D87AB4">
      <w:r w:rsidRPr="006C5B0A">
        <w:rPr>
          <w:sz w:val="22"/>
          <w:szCs w:val="18"/>
        </w:rPr>
        <w:t>Ugroženo je područje teritorij cijele Općine.</w:t>
      </w:r>
    </w:p>
    <w:p w14:paraId="1B646CE1" w14:textId="77777777" w:rsidR="00D87AB4" w:rsidRPr="00D87574" w:rsidRDefault="00D87AB4" w:rsidP="00D87AB4"/>
    <w:p w14:paraId="76B1A2A4" w14:textId="77777777" w:rsidR="00D87AB4" w:rsidRDefault="00D87AB4" w:rsidP="00D87AB4">
      <w:pPr>
        <w:pStyle w:val="Razina3"/>
        <w:rPr>
          <w:lang w:val="hr-HR"/>
        </w:rPr>
      </w:pPr>
      <w:bookmarkStart w:id="223" w:name="_Toc201749248"/>
      <w:bookmarkStart w:id="224" w:name="_Toc225768627"/>
      <w:r w:rsidRPr="00D87574">
        <w:rPr>
          <w:lang w:val="hr-HR"/>
        </w:rPr>
        <w:t>Klimatološki, geografski i ekonomski uvjeti</w:t>
      </w:r>
      <w:bookmarkEnd w:id="223"/>
      <w:bookmarkEnd w:id="224"/>
    </w:p>
    <w:p w14:paraId="509CD7E5" w14:textId="77777777" w:rsidR="00270F4D" w:rsidRPr="00270F4D" w:rsidRDefault="00270F4D" w:rsidP="00270F4D">
      <w:pPr>
        <w:rPr>
          <w:lang w:eastAsia="en-US"/>
        </w:rPr>
      </w:pPr>
    </w:p>
    <w:p w14:paraId="7D06775B" w14:textId="77777777" w:rsidR="006C5B0A" w:rsidRPr="00B27F6B" w:rsidRDefault="006C5B0A" w:rsidP="006C5B0A">
      <w:pPr>
        <w:rPr>
          <w:sz w:val="22"/>
          <w:szCs w:val="22"/>
        </w:rPr>
      </w:pPr>
      <w:r w:rsidRPr="00B27F6B">
        <w:rPr>
          <w:sz w:val="22"/>
          <w:szCs w:val="22"/>
        </w:rPr>
        <w:t>Na prostoru Općine Vladislavci srednji godišnji broj dana s krutom oborinom iznosi 1.5 dana. U prosjeku najviše takvih dana javlja se u travnju i srpnju, 0.3 dana dok je srednji broj dana u ostalim mjesecima između 0.1 i 0.2 dana. U ožujku nije zabilježen ni jedan dan s krutom oborinom.</w:t>
      </w:r>
    </w:p>
    <w:p w14:paraId="7C1DC814" w14:textId="77777777" w:rsidR="006C5B0A" w:rsidRDefault="006C5B0A" w:rsidP="006C5B0A">
      <w:pPr>
        <w:rPr>
          <w:sz w:val="20"/>
        </w:rPr>
      </w:pPr>
    </w:p>
    <w:p w14:paraId="1D91A85F" w14:textId="38522887" w:rsidR="006C5B0A" w:rsidRPr="00F57D2D" w:rsidRDefault="006C5B0A" w:rsidP="00F57D2D">
      <w:pPr>
        <w:pStyle w:val="Obinouvueno"/>
        <w:tabs>
          <w:tab w:val="left" w:pos="567"/>
        </w:tabs>
        <w:jc w:val="center"/>
        <w:rPr>
          <w:rFonts w:asciiTheme="minorHAnsi" w:hAnsiTheme="minorHAnsi" w:cstheme="minorHAnsi"/>
          <w:b/>
          <w:bCs/>
        </w:rPr>
      </w:pPr>
      <w:r w:rsidRPr="00F57D2D">
        <w:rPr>
          <w:rFonts w:asciiTheme="minorHAnsi" w:hAnsiTheme="minorHAnsi" w:cstheme="minorHAnsi"/>
          <w:b/>
          <w:bCs/>
        </w:rPr>
        <w:t>Tablica</w:t>
      </w:r>
      <w:r w:rsidR="00F57D2D" w:rsidRPr="00F57D2D">
        <w:rPr>
          <w:rFonts w:asciiTheme="minorHAnsi" w:hAnsiTheme="minorHAnsi" w:cstheme="minorHAnsi"/>
          <w:b/>
          <w:bCs/>
        </w:rPr>
        <w:t xml:space="preserve">: 82 </w:t>
      </w:r>
      <w:r w:rsidRPr="00F57D2D">
        <w:rPr>
          <w:rFonts w:asciiTheme="minorHAnsi" w:hAnsiTheme="minorHAnsi" w:cstheme="minorHAnsi"/>
          <w:b/>
          <w:bCs/>
        </w:rPr>
        <w:t>Broj dana s tučom na području Općine Vladislavci</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6C5B0A" w:rsidRPr="00F57D2D" w14:paraId="2050C396" w14:textId="77777777" w:rsidTr="00D6603B">
        <w:trPr>
          <w:trHeight w:hRule="exact" w:val="340"/>
          <w:jc w:val="center"/>
        </w:trPr>
        <w:tc>
          <w:tcPr>
            <w:tcW w:w="1021" w:type="dxa"/>
            <w:shd w:val="clear" w:color="auto" w:fill="F3F3F3"/>
            <w:vAlign w:val="center"/>
          </w:tcPr>
          <w:p w14:paraId="77F4F6C9" w14:textId="77777777" w:rsidR="006C5B0A" w:rsidRPr="00F57D2D" w:rsidRDefault="006C5B0A" w:rsidP="00D6603B">
            <w:pPr>
              <w:jc w:val="center"/>
              <w:rPr>
                <w:rFonts w:cstheme="minorHAnsi"/>
                <w:b/>
                <w:sz w:val="18"/>
              </w:rPr>
            </w:pPr>
            <w:r w:rsidRPr="00F57D2D">
              <w:rPr>
                <w:rFonts w:cstheme="minorHAnsi"/>
                <w:b/>
                <w:sz w:val="18"/>
              </w:rPr>
              <w:t>MJESECI</w:t>
            </w:r>
          </w:p>
        </w:tc>
        <w:tc>
          <w:tcPr>
            <w:tcW w:w="624" w:type="dxa"/>
            <w:shd w:val="clear" w:color="auto" w:fill="F3F3F3"/>
            <w:vAlign w:val="center"/>
          </w:tcPr>
          <w:p w14:paraId="0BAC78A8" w14:textId="77777777" w:rsidR="006C5B0A" w:rsidRPr="00F57D2D" w:rsidRDefault="006C5B0A" w:rsidP="00D6603B">
            <w:pPr>
              <w:jc w:val="center"/>
              <w:rPr>
                <w:rFonts w:cstheme="minorHAnsi"/>
                <w:b/>
                <w:sz w:val="18"/>
              </w:rPr>
            </w:pPr>
            <w:r w:rsidRPr="00F57D2D">
              <w:rPr>
                <w:rFonts w:cstheme="minorHAnsi"/>
                <w:b/>
                <w:sz w:val="18"/>
              </w:rPr>
              <w:t>1</w:t>
            </w:r>
          </w:p>
        </w:tc>
        <w:tc>
          <w:tcPr>
            <w:tcW w:w="624" w:type="dxa"/>
            <w:shd w:val="clear" w:color="auto" w:fill="F3F3F3"/>
            <w:vAlign w:val="center"/>
          </w:tcPr>
          <w:p w14:paraId="729D6D6A" w14:textId="77777777" w:rsidR="006C5B0A" w:rsidRPr="00F57D2D" w:rsidRDefault="006C5B0A" w:rsidP="00D6603B">
            <w:pPr>
              <w:jc w:val="center"/>
              <w:rPr>
                <w:rFonts w:cstheme="minorHAnsi"/>
                <w:b/>
                <w:sz w:val="18"/>
              </w:rPr>
            </w:pPr>
            <w:r w:rsidRPr="00F57D2D">
              <w:rPr>
                <w:rFonts w:cstheme="minorHAnsi"/>
                <w:b/>
                <w:sz w:val="18"/>
              </w:rPr>
              <w:t>2</w:t>
            </w:r>
          </w:p>
        </w:tc>
        <w:tc>
          <w:tcPr>
            <w:tcW w:w="624" w:type="dxa"/>
            <w:shd w:val="clear" w:color="auto" w:fill="F3F3F3"/>
            <w:vAlign w:val="center"/>
          </w:tcPr>
          <w:p w14:paraId="1C7B780B" w14:textId="77777777" w:rsidR="006C5B0A" w:rsidRPr="00F57D2D" w:rsidRDefault="006C5B0A" w:rsidP="00D6603B">
            <w:pPr>
              <w:jc w:val="center"/>
              <w:rPr>
                <w:rFonts w:cstheme="minorHAnsi"/>
                <w:b/>
                <w:sz w:val="18"/>
              </w:rPr>
            </w:pPr>
            <w:r w:rsidRPr="00F57D2D">
              <w:rPr>
                <w:rFonts w:cstheme="minorHAnsi"/>
                <w:b/>
                <w:sz w:val="18"/>
              </w:rPr>
              <w:t>3</w:t>
            </w:r>
          </w:p>
        </w:tc>
        <w:tc>
          <w:tcPr>
            <w:tcW w:w="624" w:type="dxa"/>
            <w:shd w:val="clear" w:color="auto" w:fill="F3F3F3"/>
            <w:vAlign w:val="center"/>
          </w:tcPr>
          <w:p w14:paraId="47B8ED47" w14:textId="77777777" w:rsidR="006C5B0A" w:rsidRPr="00F57D2D" w:rsidRDefault="006C5B0A" w:rsidP="00D6603B">
            <w:pPr>
              <w:jc w:val="center"/>
              <w:rPr>
                <w:rFonts w:cstheme="minorHAnsi"/>
                <w:b/>
                <w:sz w:val="18"/>
              </w:rPr>
            </w:pPr>
            <w:r w:rsidRPr="00F57D2D">
              <w:rPr>
                <w:rFonts w:cstheme="minorHAnsi"/>
                <w:b/>
                <w:sz w:val="18"/>
              </w:rPr>
              <w:t>4</w:t>
            </w:r>
          </w:p>
        </w:tc>
        <w:tc>
          <w:tcPr>
            <w:tcW w:w="624" w:type="dxa"/>
            <w:shd w:val="clear" w:color="auto" w:fill="F3F3F3"/>
            <w:vAlign w:val="center"/>
          </w:tcPr>
          <w:p w14:paraId="1C7387E0" w14:textId="77777777" w:rsidR="006C5B0A" w:rsidRPr="00F57D2D" w:rsidRDefault="006C5B0A" w:rsidP="00D6603B">
            <w:pPr>
              <w:jc w:val="center"/>
              <w:rPr>
                <w:rFonts w:cstheme="minorHAnsi"/>
                <w:b/>
                <w:sz w:val="18"/>
              </w:rPr>
            </w:pPr>
            <w:r w:rsidRPr="00F57D2D">
              <w:rPr>
                <w:rFonts w:cstheme="minorHAnsi"/>
                <w:b/>
                <w:sz w:val="18"/>
              </w:rPr>
              <w:t>5</w:t>
            </w:r>
          </w:p>
        </w:tc>
        <w:tc>
          <w:tcPr>
            <w:tcW w:w="624" w:type="dxa"/>
            <w:shd w:val="clear" w:color="auto" w:fill="F3F3F3"/>
            <w:vAlign w:val="center"/>
          </w:tcPr>
          <w:p w14:paraId="17305001" w14:textId="77777777" w:rsidR="006C5B0A" w:rsidRPr="00F57D2D" w:rsidRDefault="006C5B0A" w:rsidP="00D6603B">
            <w:pPr>
              <w:jc w:val="center"/>
              <w:rPr>
                <w:rFonts w:cstheme="minorHAnsi"/>
                <w:b/>
                <w:sz w:val="18"/>
              </w:rPr>
            </w:pPr>
            <w:r w:rsidRPr="00F57D2D">
              <w:rPr>
                <w:rFonts w:cstheme="minorHAnsi"/>
                <w:b/>
                <w:sz w:val="18"/>
              </w:rPr>
              <w:t>6</w:t>
            </w:r>
          </w:p>
        </w:tc>
        <w:tc>
          <w:tcPr>
            <w:tcW w:w="624" w:type="dxa"/>
            <w:shd w:val="clear" w:color="auto" w:fill="F3F3F3"/>
            <w:vAlign w:val="center"/>
          </w:tcPr>
          <w:p w14:paraId="3379EF9C" w14:textId="77777777" w:rsidR="006C5B0A" w:rsidRPr="00F57D2D" w:rsidRDefault="006C5B0A" w:rsidP="00D6603B">
            <w:pPr>
              <w:jc w:val="center"/>
              <w:rPr>
                <w:rFonts w:cstheme="minorHAnsi"/>
                <w:b/>
                <w:sz w:val="18"/>
              </w:rPr>
            </w:pPr>
            <w:r w:rsidRPr="00F57D2D">
              <w:rPr>
                <w:rFonts w:cstheme="minorHAnsi"/>
                <w:b/>
                <w:sz w:val="18"/>
              </w:rPr>
              <w:t>7</w:t>
            </w:r>
          </w:p>
        </w:tc>
        <w:tc>
          <w:tcPr>
            <w:tcW w:w="624" w:type="dxa"/>
            <w:shd w:val="clear" w:color="auto" w:fill="F3F3F3"/>
            <w:vAlign w:val="center"/>
          </w:tcPr>
          <w:p w14:paraId="67EA04D1" w14:textId="77777777" w:rsidR="006C5B0A" w:rsidRPr="00F57D2D" w:rsidRDefault="006C5B0A" w:rsidP="00D6603B">
            <w:pPr>
              <w:jc w:val="center"/>
              <w:rPr>
                <w:rFonts w:cstheme="minorHAnsi"/>
                <w:b/>
                <w:sz w:val="18"/>
              </w:rPr>
            </w:pPr>
            <w:r w:rsidRPr="00F57D2D">
              <w:rPr>
                <w:rFonts w:cstheme="minorHAnsi"/>
                <w:b/>
                <w:sz w:val="18"/>
              </w:rPr>
              <w:t>8</w:t>
            </w:r>
          </w:p>
        </w:tc>
        <w:tc>
          <w:tcPr>
            <w:tcW w:w="624" w:type="dxa"/>
            <w:shd w:val="clear" w:color="auto" w:fill="F3F3F3"/>
            <w:vAlign w:val="center"/>
          </w:tcPr>
          <w:p w14:paraId="17C7BB44" w14:textId="77777777" w:rsidR="006C5B0A" w:rsidRPr="00F57D2D" w:rsidRDefault="006C5B0A" w:rsidP="00D6603B">
            <w:pPr>
              <w:jc w:val="center"/>
              <w:rPr>
                <w:rFonts w:cstheme="minorHAnsi"/>
                <w:b/>
                <w:sz w:val="18"/>
              </w:rPr>
            </w:pPr>
            <w:r w:rsidRPr="00F57D2D">
              <w:rPr>
                <w:rFonts w:cstheme="minorHAnsi"/>
                <w:b/>
                <w:sz w:val="18"/>
              </w:rPr>
              <w:t>9</w:t>
            </w:r>
          </w:p>
        </w:tc>
        <w:tc>
          <w:tcPr>
            <w:tcW w:w="624" w:type="dxa"/>
            <w:shd w:val="clear" w:color="auto" w:fill="F3F3F3"/>
            <w:vAlign w:val="center"/>
          </w:tcPr>
          <w:p w14:paraId="6467E469" w14:textId="77777777" w:rsidR="006C5B0A" w:rsidRPr="00F57D2D" w:rsidRDefault="006C5B0A" w:rsidP="00D6603B">
            <w:pPr>
              <w:jc w:val="center"/>
              <w:rPr>
                <w:rFonts w:cstheme="minorHAnsi"/>
                <w:b/>
                <w:sz w:val="18"/>
              </w:rPr>
            </w:pPr>
            <w:r w:rsidRPr="00F57D2D">
              <w:rPr>
                <w:rFonts w:cstheme="minorHAnsi"/>
                <w:b/>
                <w:sz w:val="18"/>
              </w:rPr>
              <w:t>10</w:t>
            </w:r>
          </w:p>
        </w:tc>
        <w:tc>
          <w:tcPr>
            <w:tcW w:w="624" w:type="dxa"/>
            <w:shd w:val="clear" w:color="auto" w:fill="F3F3F3"/>
            <w:vAlign w:val="center"/>
          </w:tcPr>
          <w:p w14:paraId="00B27FA4" w14:textId="77777777" w:rsidR="006C5B0A" w:rsidRPr="00F57D2D" w:rsidRDefault="006C5B0A" w:rsidP="00D6603B">
            <w:pPr>
              <w:jc w:val="center"/>
              <w:rPr>
                <w:rFonts w:cstheme="minorHAnsi"/>
                <w:b/>
                <w:sz w:val="18"/>
              </w:rPr>
            </w:pPr>
            <w:r w:rsidRPr="00F57D2D">
              <w:rPr>
                <w:rFonts w:cstheme="minorHAnsi"/>
                <w:b/>
                <w:sz w:val="18"/>
              </w:rPr>
              <w:t>11</w:t>
            </w:r>
          </w:p>
        </w:tc>
        <w:tc>
          <w:tcPr>
            <w:tcW w:w="624" w:type="dxa"/>
            <w:shd w:val="clear" w:color="auto" w:fill="F3F3F3"/>
            <w:vAlign w:val="center"/>
          </w:tcPr>
          <w:p w14:paraId="5AD774D8" w14:textId="77777777" w:rsidR="006C5B0A" w:rsidRPr="00F57D2D" w:rsidRDefault="006C5B0A" w:rsidP="00D6603B">
            <w:pPr>
              <w:jc w:val="center"/>
              <w:rPr>
                <w:rFonts w:cstheme="minorHAnsi"/>
                <w:b/>
                <w:sz w:val="18"/>
              </w:rPr>
            </w:pPr>
            <w:r w:rsidRPr="00F57D2D">
              <w:rPr>
                <w:rFonts w:cstheme="minorHAnsi"/>
                <w:b/>
                <w:sz w:val="18"/>
              </w:rPr>
              <w:t>12</w:t>
            </w:r>
          </w:p>
        </w:tc>
        <w:tc>
          <w:tcPr>
            <w:tcW w:w="737" w:type="dxa"/>
            <w:shd w:val="clear" w:color="auto" w:fill="F3F3F3"/>
            <w:vAlign w:val="center"/>
          </w:tcPr>
          <w:p w14:paraId="16AA5A24" w14:textId="77777777" w:rsidR="006C5B0A" w:rsidRPr="00F57D2D" w:rsidRDefault="006C5B0A" w:rsidP="00D6603B">
            <w:pPr>
              <w:jc w:val="center"/>
              <w:rPr>
                <w:rFonts w:cstheme="minorHAnsi"/>
                <w:b/>
                <w:sz w:val="18"/>
              </w:rPr>
            </w:pPr>
            <w:r w:rsidRPr="00F57D2D">
              <w:rPr>
                <w:rFonts w:cstheme="minorHAnsi"/>
                <w:b/>
                <w:sz w:val="18"/>
              </w:rPr>
              <w:t>GOD</w:t>
            </w:r>
          </w:p>
        </w:tc>
      </w:tr>
      <w:tr w:rsidR="006C5B0A" w:rsidRPr="00F57D2D" w14:paraId="312BF489" w14:textId="77777777" w:rsidTr="00D6603B">
        <w:trPr>
          <w:trHeight w:val="249"/>
          <w:jc w:val="center"/>
        </w:trPr>
        <w:tc>
          <w:tcPr>
            <w:tcW w:w="9246" w:type="dxa"/>
            <w:gridSpan w:val="14"/>
            <w:shd w:val="clear" w:color="auto" w:fill="F3F3F3"/>
            <w:vAlign w:val="center"/>
          </w:tcPr>
          <w:p w14:paraId="556C2749" w14:textId="77777777" w:rsidR="006C5B0A" w:rsidRPr="00F57D2D" w:rsidRDefault="006C5B0A" w:rsidP="00D6603B">
            <w:pPr>
              <w:ind w:right="113"/>
              <w:jc w:val="center"/>
              <w:rPr>
                <w:rFonts w:cstheme="minorHAnsi"/>
                <w:b/>
                <w:snapToGrid w:val="0"/>
                <w:sz w:val="18"/>
              </w:rPr>
            </w:pPr>
            <w:r w:rsidRPr="00F57D2D">
              <w:rPr>
                <w:rFonts w:cstheme="minorHAnsi"/>
                <w:b/>
                <w:snapToGrid w:val="0"/>
                <w:sz w:val="18"/>
              </w:rPr>
              <w:t>BROJ DANA S TUČOM</w:t>
            </w:r>
          </w:p>
        </w:tc>
      </w:tr>
      <w:tr w:rsidR="006C5B0A" w:rsidRPr="00F57D2D" w14:paraId="61002221" w14:textId="77777777" w:rsidTr="00D6603B">
        <w:trPr>
          <w:trHeight w:val="301"/>
          <w:jc w:val="center"/>
        </w:trPr>
        <w:tc>
          <w:tcPr>
            <w:tcW w:w="1021" w:type="dxa"/>
            <w:vAlign w:val="center"/>
          </w:tcPr>
          <w:p w14:paraId="7E50FD83" w14:textId="77777777" w:rsidR="006C5B0A" w:rsidRPr="00F57D2D" w:rsidRDefault="006C5B0A" w:rsidP="00D6603B">
            <w:pPr>
              <w:jc w:val="center"/>
              <w:rPr>
                <w:rFonts w:cstheme="minorHAnsi"/>
                <w:b/>
                <w:sz w:val="18"/>
              </w:rPr>
            </w:pPr>
            <w:r w:rsidRPr="00F57D2D">
              <w:rPr>
                <w:rFonts w:cstheme="minorHAnsi"/>
                <w:b/>
                <w:sz w:val="18"/>
              </w:rPr>
              <w:t>SRED</w:t>
            </w:r>
          </w:p>
        </w:tc>
        <w:tc>
          <w:tcPr>
            <w:tcW w:w="624" w:type="dxa"/>
            <w:vAlign w:val="center"/>
          </w:tcPr>
          <w:p w14:paraId="041A9151" w14:textId="77777777" w:rsidR="006C5B0A" w:rsidRPr="00F57D2D" w:rsidRDefault="006C5B0A" w:rsidP="00D6603B">
            <w:pPr>
              <w:jc w:val="center"/>
              <w:rPr>
                <w:rFonts w:cstheme="minorHAnsi"/>
                <w:snapToGrid w:val="0"/>
                <w:sz w:val="18"/>
              </w:rPr>
            </w:pPr>
            <w:r w:rsidRPr="00F57D2D">
              <w:rPr>
                <w:rFonts w:cstheme="minorHAnsi"/>
                <w:snapToGrid w:val="0"/>
                <w:sz w:val="18"/>
              </w:rPr>
              <w:t>0.1</w:t>
            </w:r>
          </w:p>
        </w:tc>
        <w:tc>
          <w:tcPr>
            <w:tcW w:w="624" w:type="dxa"/>
            <w:vAlign w:val="center"/>
          </w:tcPr>
          <w:p w14:paraId="0A457452" w14:textId="77777777" w:rsidR="006C5B0A" w:rsidRPr="00F57D2D" w:rsidRDefault="006C5B0A" w:rsidP="00D6603B">
            <w:pPr>
              <w:jc w:val="center"/>
              <w:rPr>
                <w:rFonts w:cstheme="minorHAnsi"/>
                <w:snapToGrid w:val="0"/>
                <w:sz w:val="18"/>
              </w:rPr>
            </w:pPr>
            <w:r w:rsidRPr="00F57D2D">
              <w:rPr>
                <w:rFonts w:cstheme="minorHAnsi"/>
                <w:snapToGrid w:val="0"/>
                <w:sz w:val="18"/>
              </w:rPr>
              <w:t>0.1</w:t>
            </w:r>
          </w:p>
        </w:tc>
        <w:tc>
          <w:tcPr>
            <w:tcW w:w="624" w:type="dxa"/>
            <w:vAlign w:val="center"/>
          </w:tcPr>
          <w:p w14:paraId="258C217E" w14:textId="77777777" w:rsidR="006C5B0A" w:rsidRPr="00F57D2D" w:rsidRDefault="006C5B0A" w:rsidP="00D6603B">
            <w:pPr>
              <w:jc w:val="center"/>
              <w:rPr>
                <w:rFonts w:cstheme="minorHAnsi"/>
                <w:snapToGrid w:val="0"/>
                <w:sz w:val="18"/>
              </w:rPr>
            </w:pPr>
            <w:r w:rsidRPr="00F57D2D">
              <w:rPr>
                <w:rFonts w:cstheme="minorHAnsi"/>
                <w:snapToGrid w:val="0"/>
                <w:sz w:val="18"/>
              </w:rPr>
              <w:t>0.0</w:t>
            </w:r>
          </w:p>
        </w:tc>
        <w:tc>
          <w:tcPr>
            <w:tcW w:w="624" w:type="dxa"/>
            <w:vAlign w:val="center"/>
          </w:tcPr>
          <w:p w14:paraId="0BED9EFE" w14:textId="77777777" w:rsidR="006C5B0A" w:rsidRPr="00F57D2D" w:rsidRDefault="006C5B0A" w:rsidP="00D6603B">
            <w:pPr>
              <w:jc w:val="center"/>
              <w:rPr>
                <w:rFonts w:cstheme="minorHAnsi"/>
                <w:snapToGrid w:val="0"/>
                <w:sz w:val="18"/>
              </w:rPr>
            </w:pPr>
            <w:r w:rsidRPr="00F57D2D">
              <w:rPr>
                <w:rFonts w:cstheme="minorHAnsi"/>
                <w:snapToGrid w:val="0"/>
                <w:sz w:val="18"/>
              </w:rPr>
              <w:t>0.3</w:t>
            </w:r>
          </w:p>
        </w:tc>
        <w:tc>
          <w:tcPr>
            <w:tcW w:w="624" w:type="dxa"/>
            <w:vAlign w:val="center"/>
          </w:tcPr>
          <w:p w14:paraId="35F91CF0" w14:textId="77777777" w:rsidR="006C5B0A" w:rsidRPr="00F57D2D" w:rsidRDefault="006C5B0A" w:rsidP="00D6603B">
            <w:pPr>
              <w:jc w:val="center"/>
              <w:rPr>
                <w:rFonts w:cstheme="minorHAnsi"/>
                <w:snapToGrid w:val="0"/>
                <w:sz w:val="18"/>
              </w:rPr>
            </w:pPr>
            <w:r w:rsidRPr="00F57D2D">
              <w:rPr>
                <w:rFonts w:cstheme="minorHAnsi"/>
                <w:snapToGrid w:val="0"/>
                <w:sz w:val="18"/>
              </w:rPr>
              <w:t>0.2</w:t>
            </w:r>
          </w:p>
        </w:tc>
        <w:tc>
          <w:tcPr>
            <w:tcW w:w="624" w:type="dxa"/>
            <w:vAlign w:val="center"/>
          </w:tcPr>
          <w:p w14:paraId="30D7F28A" w14:textId="77777777" w:rsidR="006C5B0A" w:rsidRPr="00F57D2D" w:rsidRDefault="006C5B0A" w:rsidP="00D6603B">
            <w:pPr>
              <w:jc w:val="center"/>
              <w:rPr>
                <w:rFonts w:cstheme="minorHAnsi"/>
                <w:snapToGrid w:val="0"/>
                <w:sz w:val="18"/>
              </w:rPr>
            </w:pPr>
            <w:r w:rsidRPr="00F57D2D">
              <w:rPr>
                <w:rFonts w:cstheme="minorHAnsi"/>
                <w:snapToGrid w:val="0"/>
                <w:sz w:val="18"/>
              </w:rPr>
              <w:t>0.2</w:t>
            </w:r>
          </w:p>
        </w:tc>
        <w:tc>
          <w:tcPr>
            <w:tcW w:w="624" w:type="dxa"/>
            <w:vAlign w:val="center"/>
          </w:tcPr>
          <w:p w14:paraId="67805951" w14:textId="77777777" w:rsidR="006C5B0A" w:rsidRPr="00F57D2D" w:rsidRDefault="006C5B0A" w:rsidP="00D6603B">
            <w:pPr>
              <w:jc w:val="center"/>
              <w:rPr>
                <w:rFonts w:cstheme="minorHAnsi"/>
                <w:snapToGrid w:val="0"/>
                <w:sz w:val="18"/>
              </w:rPr>
            </w:pPr>
            <w:r w:rsidRPr="00F57D2D">
              <w:rPr>
                <w:rFonts w:cstheme="minorHAnsi"/>
                <w:snapToGrid w:val="0"/>
                <w:sz w:val="18"/>
              </w:rPr>
              <w:t>0.3</w:t>
            </w:r>
          </w:p>
        </w:tc>
        <w:tc>
          <w:tcPr>
            <w:tcW w:w="624" w:type="dxa"/>
            <w:vAlign w:val="center"/>
          </w:tcPr>
          <w:p w14:paraId="41EF79AD" w14:textId="77777777" w:rsidR="006C5B0A" w:rsidRPr="00F57D2D" w:rsidRDefault="006C5B0A" w:rsidP="00D6603B">
            <w:pPr>
              <w:jc w:val="center"/>
              <w:rPr>
                <w:rFonts w:cstheme="minorHAnsi"/>
                <w:snapToGrid w:val="0"/>
                <w:sz w:val="18"/>
              </w:rPr>
            </w:pPr>
            <w:r w:rsidRPr="00F57D2D">
              <w:rPr>
                <w:rFonts w:cstheme="minorHAnsi"/>
                <w:snapToGrid w:val="0"/>
                <w:sz w:val="18"/>
              </w:rPr>
              <w:t>0.1</w:t>
            </w:r>
          </w:p>
        </w:tc>
        <w:tc>
          <w:tcPr>
            <w:tcW w:w="624" w:type="dxa"/>
            <w:vAlign w:val="center"/>
          </w:tcPr>
          <w:p w14:paraId="1B1BC85A" w14:textId="77777777" w:rsidR="006C5B0A" w:rsidRPr="00F57D2D" w:rsidRDefault="006C5B0A" w:rsidP="00D6603B">
            <w:pPr>
              <w:jc w:val="center"/>
              <w:rPr>
                <w:rFonts w:cstheme="minorHAnsi"/>
                <w:snapToGrid w:val="0"/>
                <w:sz w:val="18"/>
              </w:rPr>
            </w:pPr>
            <w:r w:rsidRPr="00F57D2D">
              <w:rPr>
                <w:rFonts w:cstheme="minorHAnsi"/>
                <w:snapToGrid w:val="0"/>
                <w:sz w:val="18"/>
              </w:rPr>
              <w:t>0.1</w:t>
            </w:r>
          </w:p>
        </w:tc>
        <w:tc>
          <w:tcPr>
            <w:tcW w:w="624" w:type="dxa"/>
            <w:vAlign w:val="center"/>
          </w:tcPr>
          <w:p w14:paraId="13E1EAC2" w14:textId="77777777" w:rsidR="006C5B0A" w:rsidRPr="00F57D2D" w:rsidRDefault="006C5B0A" w:rsidP="00D6603B">
            <w:pPr>
              <w:jc w:val="center"/>
              <w:rPr>
                <w:rFonts w:cstheme="minorHAnsi"/>
                <w:snapToGrid w:val="0"/>
                <w:sz w:val="18"/>
              </w:rPr>
            </w:pPr>
            <w:r w:rsidRPr="00F57D2D">
              <w:rPr>
                <w:rFonts w:cstheme="minorHAnsi"/>
                <w:snapToGrid w:val="0"/>
                <w:sz w:val="18"/>
              </w:rPr>
              <w:t>0.1</w:t>
            </w:r>
          </w:p>
        </w:tc>
        <w:tc>
          <w:tcPr>
            <w:tcW w:w="624" w:type="dxa"/>
            <w:vAlign w:val="center"/>
          </w:tcPr>
          <w:p w14:paraId="5CF7C195" w14:textId="77777777" w:rsidR="006C5B0A" w:rsidRPr="00F57D2D" w:rsidRDefault="006C5B0A" w:rsidP="00D6603B">
            <w:pPr>
              <w:jc w:val="center"/>
              <w:rPr>
                <w:rFonts w:cstheme="minorHAnsi"/>
                <w:snapToGrid w:val="0"/>
                <w:sz w:val="18"/>
              </w:rPr>
            </w:pPr>
            <w:r w:rsidRPr="00F57D2D">
              <w:rPr>
                <w:rFonts w:cstheme="minorHAnsi"/>
                <w:snapToGrid w:val="0"/>
                <w:sz w:val="18"/>
              </w:rPr>
              <w:t>0.1</w:t>
            </w:r>
          </w:p>
        </w:tc>
        <w:tc>
          <w:tcPr>
            <w:tcW w:w="624" w:type="dxa"/>
            <w:vAlign w:val="center"/>
          </w:tcPr>
          <w:p w14:paraId="27CA584F" w14:textId="77777777" w:rsidR="006C5B0A" w:rsidRPr="00F57D2D" w:rsidRDefault="006C5B0A" w:rsidP="00D6603B">
            <w:pPr>
              <w:jc w:val="center"/>
              <w:rPr>
                <w:rFonts w:cstheme="minorHAnsi"/>
                <w:snapToGrid w:val="0"/>
                <w:sz w:val="18"/>
              </w:rPr>
            </w:pPr>
            <w:r w:rsidRPr="00F57D2D">
              <w:rPr>
                <w:rFonts w:cstheme="minorHAnsi"/>
                <w:snapToGrid w:val="0"/>
                <w:sz w:val="18"/>
              </w:rPr>
              <w:t>0.1</w:t>
            </w:r>
          </w:p>
        </w:tc>
        <w:tc>
          <w:tcPr>
            <w:tcW w:w="737" w:type="dxa"/>
            <w:vAlign w:val="center"/>
          </w:tcPr>
          <w:p w14:paraId="18AA86C0" w14:textId="77777777" w:rsidR="006C5B0A" w:rsidRPr="00F57D2D" w:rsidRDefault="006C5B0A" w:rsidP="00D6603B">
            <w:pPr>
              <w:jc w:val="center"/>
              <w:rPr>
                <w:rFonts w:cstheme="minorHAnsi"/>
                <w:snapToGrid w:val="0"/>
                <w:sz w:val="18"/>
              </w:rPr>
            </w:pPr>
            <w:r w:rsidRPr="00F57D2D">
              <w:rPr>
                <w:rFonts w:cstheme="minorHAnsi"/>
                <w:snapToGrid w:val="0"/>
                <w:sz w:val="18"/>
              </w:rPr>
              <w:t>1.5</w:t>
            </w:r>
          </w:p>
        </w:tc>
      </w:tr>
      <w:tr w:rsidR="006C5B0A" w:rsidRPr="00F57D2D" w14:paraId="215665BD" w14:textId="77777777" w:rsidTr="00D6603B">
        <w:trPr>
          <w:trHeight w:val="302"/>
          <w:jc w:val="center"/>
        </w:trPr>
        <w:tc>
          <w:tcPr>
            <w:tcW w:w="1021" w:type="dxa"/>
            <w:vAlign w:val="center"/>
          </w:tcPr>
          <w:p w14:paraId="5D2A3689" w14:textId="77777777" w:rsidR="006C5B0A" w:rsidRPr="00F57D2D" w:rsidRDefault="006C5B0A" w:rsidP="00D6603B">
            <w:pPr>
              <w:jc w:val="center"/>
              <w:rPr>
                <w:rFonts w:cstheme="minorHAnsi"/>
                <w:b/>
                <w:sz w:val="18"/>
              </w:rPr>
            </w:pPr>
            <w:r w:rsidRPr="00F57D2D">
              <w:rPr>
                <w:rFonts w:cstheme="minorHAnsi"/>
                <w:b/>
                <w:sz w:val="18"/>
              </w:rPr>
              <w:t>STD</w:t>
            </w:r>
          </w:p>
        </w:tc>
        <w:tc>
          <w:tcPr>
            <w:tcW w:w="624" w:type="dxa"/>
            <w:vAlign w:val="center"/>
          </w:tcPr>
          <w:p w14:paraId="377B0AD9" w14:textId="77777777" w:rsidR="006C5B0A" w:rsidRPr="00F57D2D" w:rsidRDefault="006C5B0A" w:rsidP="00D6603B">
            <w:pPr>
              <w:jc w:val="center"/>
              <w:rPr>
                <w:rFonts w:cstheme="minorHAnsi"/>
                <w:snapToGrid w:val="0"/>
                <w:sz w:val="18"/>
              </w:rPr>
            </w:pPr>
            <w:r w:rsidRPr="00F57D2D">
              <w:rPr>
                <w:rFonts w:cstheme="minorHAnsi"/>
                <w:snapToGrid w:val="0"/>
                <w:sz w:val="18"/>
              </w:rPr>
              <w:t>0.3</w:t>
            </w:r>
          </w:p>
        </w:tc>
        <w:tc>
          <w:tcPr>
            <w:tcW w:w="624" w:type="dxa"/>
            <w:vAlign w:val="center"/>
          </w:tcPr>
          <w:p w14:paraId="065C01F3" w14:textId="77777777" w:rsidR="006C5B0A" w:rsidRPr="00F57D2D" w:rsidRDefault="006C5B0A" w:rsidP="00D6603B">
            <w:pPr>
              <w:jc w:val="center"/>
              <w:rPr>
                <w:rFonts w:cstheme="minorHAnsi"/>
                <w:snapToGrid w:val="0"/>
                <w:sz w:val="18"/>
              </w:rPr>
            </w:pPr>
            <w:r w:rsidRPr="00F57D2D">
              <w:rPr>
                <w:rFonts w:cstheme="minorHAnsi"/>
                <w:snapToGrid w:val="0"/>
                <w:sz w:val="18"/>
              </w:rPr>
              <w:t>0.5</w:t>
            </w:r>
          </w:p>
        </w:tc>
        <w:tc>
          <w:tcPr>
            <w:tcW w:w="624" w:type="dxa"/>
            <w:vAlign w:val="center"/>
          </w:tcPr>
          <w:p w14:paraId="12C375F6" w14:textId="77777777" w:rsidR="006C5B0A" w:rsidRPr="00F57D2D" w:rsidRDefault="006C5B0A" w:rsidP="00D6603B">
            <w:pPr>
              <w:jc w:val="center"/>
              <w:rPr>
                <w:rFonts w:cstheme="minorHAnsi"/>
                <w:snapToGrid w:val="0"/>
                <w:sz w:val="18"/>
              </w:rPr>
            </w:pPr>
            <w:r w:rsidRPr="00F57D2D">
              <w:rPr>
                <w:rFonts w:cstheme="minorHAnsi"/>
                <w:snapToGrid w:val="0"/>
                <w:sz w:val="18"/>
              </w:rPr>
              <w:t>0.0</w:t>
            </w:r>
          </w:p>
        </w:tc>
        <w:tc>
          <w:tcPr>
            <w:tcW w:w="624" w:type="dxa"/>
            <w:vAlign w:val="center"/>
          </w:tcPr>
          <w:p w14:paraId="6F91180F" w14:textId="77777777" w:rsidR="006C5B0A" w:rsidRPr="00F57D2D" w:rsidRDefault="006C5B0A" w:rsidP="00D6603B">
            <w:pPr>
              <w:jc w:val="center"/>
              <w:rPr>
                <w:rFonts w:cstheme="minorHAnsi"/>
                <w:snapToGrid w:val="0"/>
                <w:sz w:val="18"/>
              </w:rPr>
            </w:pPr>
            <w:r w:rsidRPr="00F57D2D">
              <w:rPr>
                <w:rFonts w:cstheme="minorHAnsi"/>
                <w:snapToGrid w:val="0"/>
                <w:sz w:val="18"/>
              </w:rPr>
              <w:t>0.5</w:t>
            </w:r>
          </w:p>
        </w:tc>
        <w:tc>
          <w:tcPr>
            <w:tcW w:w="624" w:type="dxa"/>
            <w:vAlign w:val="center"/>
          </w:tcPr>
          <w:p w14:paraId="2C54F268" w14:textId="77777777" w:rsidR="006C5B0A" w:rsidRPr="00F57D2D" w:rsidRDefault="006C5B0A" w:rsidP="00D6603B">
            <w:pPr>
              <w:jc w:val="center"/>
              <w:rPr>
                <w:rFonts w:cstheme="minorHAnsi"/>
                <w:snapToGrid w:val="0"/>
                <w:sz w:val="18"/>
              </w:rPr>
            </w:pPr>
            <w:r w:rsidRPr="00F57D2D">
              <w:rPr>
                <w:rFonts w:cstheme="minorHAnsi"/>
                <w:snapToGrid w:val="0"/>
                <w:sz w:val="18"/>
              </w:rPr>
              <w:t>0.5</w:t>
            </w:r>
          </w:p>
        </w:tc>
        <w:tc>
          <w:tcPr>
            <w:tcW w:w="624" w:type="dxa"/>
            <w:vAlign w:val="center"/>
          </w:tcPr>
          <w:p w14:paraId="51E45C77" w14:textId="77777777" w:rsidR="006C5B0A" w:rsidRPr="00F57D2D" w:rsidRDefault="006C5B0A" w:rsidP="00D6603B">
            <w:pPr>
              <w:jc w:val="center"/>
              <w:rPr>
                <w:rFonts w:cstheme="minorHAnsi"/>
                <w:snapToGrid w:val="0"/>
                <w:sz w:val="18"/>
              </w:rPr>
            </w:pPr>
            <w:r w:rsidRPr="00F57D2D">
              <w:rPr>
                <w:rFonts w:cstheme="minorHAnsi"/>
                <w:snapToGrid w:val="0"/>
                <w:sz w:val="18"/>
              </w:rPr>
              <w:t>0.4</w:t>
            </w:r>
          </w:p>
        </w:tc>
        <w:tc>
          <w:tcPr>
            <w:tcW w:w="624" w:type="dxa"/>
            <w:vAlign w:val="center"/>
          </w:tcPr>
          <w:p w14:paraId="40BC3585" w14:textId="77777777" w:rsidR="006C5B0A" w:rsidRPr="00F57D2D" w:rsidRDefault="006C5B0A" w:rsidP="00D6603B">
            <w:pPr>
              <w:jc w:val="center"/>
              <w:rPr>
                <w:rFonts w:cstheme="minorHAnsi"/>
                <w:snapToGrid w:val="0"/>
                <w:sz w:val="18"/>
              </w:rPr>
            </w:pPr>
            <w:r w:rsidRPr="00F57D2D">
              <w:rPr>
                <w:rFonts w:cstheme="minorHAnsi"/>
                <w:snapToGrid w:val="0"/>
                <w:sz w:val="18"/>
              </w:rPr>
              <w:t>0.6</w:t>
            </w:r>
          </w:p>
        </w:tc>
        <w:tc>
          <w:tcPr>
            <w:tcW w:w="624" w:type="dxa"/>
            <w:vAlign w:val="center"/>
          </w:tcPr>
          <w:p w14:paraId="0F5E0590" w14:textId="77777777" w:rsidR="006C5B0A" w:rsidRPr="00F57D2D" w:rsidRDefault="006C5B0A" w:rsidP="00D6603B">
            <w:pPr>
              <w:jc w:val="center"/>
              <w:rPr>
                <w:rFonts w:cstheme="minorHAnsi"/>
                <w:snapToGrid w:val="0"/>
                <w:sz w:val="18"/>
              </w:rPr>
            </w:pPr>
            <w:r w:rsidRPr="00F57D2D">
              <w:rPr>
                <w:rFonts w:cstheme="minorHAnsi"/>
                <w:snapToGrid w:val="0"/>
                <w:sz w:val="18"/>
              </w:rPr>
              <w:t>0.3</w:t>
            </w:r>
          </w:p>
        </w:tc>
        <w:tc>
          <w:tcPr>
            <w:tcW w:w="624" w:type="dxa"/>
            <w:vAlign w:val="center"/>
          </w:tcPr>
          <w:p w14:paraId="25081B6A" w14:textId="77777777" w:rsidR="006C5B0A" w:rsidRPr="00F57D2D" w:rsidRDefault="006C5B0A" w:rsidP="00D6603B">
            <w:pPr>
              <w:jc w:val="center"/>
              <w:rPr>
                <w:rFonts w:cstheme="minorHAnsi"/>
                <w:snapToGrid w:val="0"/>
                <w:sz w:val="18"/>
              </w:rPr>
            </w:pPr>
            <w:r w:rsidRPr="00F57D2D">
              <w:rPr>
                <w:rFonts w:cstheme="minorHAnsi"/>
                <w:snapToGrid w:val="0"/>
                <w:sz w:val="18"/>
              </w:rPr>
              <w:t>0.3</w:t>
            </w:r>
          </w:p>
        </w:tc>
        <w:tc>
          <w:tcPr>
            <w:tcW w:w="624" w:type="dxa"/>
            <w:vAlign w:val="center"/>
          </w:tcPr>
          <w:p w14:paraId="43106A87" w14:textId="77777777" w:rsidR="006C5B0A" w:rsidRPr="00F57D2D" w:rsidRDefault="006C5B0A" w:rsidP="00D6603B">
            <w:pPr>
              <w:jc w:val="center"/>
              <w:rPr>
                <w:rFonts w:cstheme="minorHAnsi"/>
                <w:snapToGrid w:val="0"/>
                <w:sz w:val="18"/>
              </w:rPr>
            </w:pPr>
            <w:r w:rsidRPr="00F57D2D">
              <w:rPr>
                <w:rFonts w:cstheme="minorHAnsi"/>
                <w:snapToGrid w:val="0"/>
                <w:sz w:val="18"/>
              </w:rPr>
              <w:t>0.2</w:t>
            </w:r>
          </w:p>
        </w:tc>
        <w:tc>
          <w:tcPr>
            <w:tcW w:w="624" w:type="dxa"/>
            <w:vAlign w:val="center"/>
          </w:tcPr>
          <w:p w14:paraId="67D39FA6" w14:textId="77777777" w:rsidR="006C5B0A" w:rsidRPr="00F57D2D" w:rsidRDefault="006C5B0A" w:rsidP="00D6603B">
            <w:pPr>
              <w:jc w:val="center"/>
              <w:rPr>
                <w:rFonts w:cstheme="minorHAnsi"/>
                <w:snapToGrid w:val="0"/>
                <w:sz w:val="18"/>
              </w:rPr>
            </w:pPr>
            <w:r w:rsidRPr="00F57D2D">
              <w:rPr>
                <w:rFonts w:cstheme="minorHAnsi"/>
                <w:snapToGrid w:val="0"/>
                <w:sz w:val="18"/>
              </w:rPr>
              <w:t>0.2</w:t>
            </w:r>
          </w:p>
        </w:tc>
        <w:tc>
          <w:tcPr>
            <w:tcW w:w="624" w:type="dxa"/>
            <w:vAlign w:val="center"/>
          </w:tcPr>
          <w:p w14:paraId="3CA07EA5" w14:textId="77777777" w:rsidR="006C5B0A" w:rsidRPr="00F57D2D" w:rsidRDefault="006C5B0A" w:rsidP="00D6603B">
            <w:pPr>
              <w:jc w:val="center"/>
              <w:rPr>
                <w:rFonts w:cstheme="minorHAnsi"/>
                <w:snapToGrid w:val="0"/>
                <w:sz w:val="18"/>
              </w:rPr>
            </w:pPr>
            <w:r w:rsidRPr="00F57D2D">
              <w:rPr>
                <w:rFonts w:cstheme="minorHAnsi"/>
                <w:snapToGrid w:val="0"/>
                <w:sz w:val="18"/>
              </w:rPr>
              <w:t>0.2</w:t>
            </w:r>
          </w:p>
        </w:tc>
        <w:tc>
          <w:tcPr>
            <w:tcW w:w="737" w:type="dxa"/>
            <w:vAlign w:val="center"/>
          </w:tcPr>
          <w:p w14:paraId="74274386" w14:textId="77777777" w:rsidR="006C5B0A" w:rsidRPr="00F57D2D" w:rsidRDefault="006C5B0A" w:rsidP="00D6603B">
            <w:pPr>
              <w:jc w:val="center"/>
              <w:rPr>
                <w:rFonts w:cstheme="minorHAnsi"/>
                <w:snapToGrid w:val="0"/>
                <w:sz w:val="18"/>
              </w:rPr>
            </w:pPr>
            <w:r w:rsidRPr="00F57D2D">
              <w:rPr>
                <w:rFonts w:cstheme="minorHAnsi"/>
                <w:snapToGrid w:val="0"/>
                <w:sz w:val="18"/>
              </w:rPr>
              <w:t>1.2</w:t>
            </w:r>
          </w:p>
        </w:tc>
      </w:tr>
      <w:tr w:rsidR="006C5B0A" w:rsidRPr="00F57D2D" w14:paraId="0C0FE45F" w14:textId="77777777" w:rsidTr="00D6603B">
        <w:trPr>
          <w:trHeight w:val="301"/>
          <w:jc w:val="center"/>
        </w:trPr>
        <w:tc>
          <w:tcPr>
            <w:tcW w:w="1021" w:type="dxa"/>
            <w:vAlign w:val="center"/>
          </w:tcPr>
          <w:p w14:paraId="0A89D975" w14:textId="77777777" w:rsidR="006C5B0A" w:rsidRPr="00F57D2D" w:rsidRDefault="006C5B0A" w:rsidP="00D6603B">
            <w:pPr>
              <w:jc w:val="center"/>
              <w:rPr>
                <w:rFonts w:cstheme="minorHAnsi"/>
                <w:b/>
                <w:sz w:val="18"/>
              </w:rPr>
            </w:pPr>
            <w:r w:rsidRPr="00F57D2D">
              <w:rPr>
                <w:rFonts w:cstheme="minorHAnsi"/>
                <w:b/>
                <w:sz w:val="18"/>
              </w:rPr>
              <w:t>MIN</w:t>
            </w:r>
          </w:p>
        </w:tc>
        <w:tc>
          <w:tcPr>
            <w:tcW w:w="624" w:type="dxa"/>
            <w:vAlign w:val="center"/>
          </w:tcPr>
          <w:p w14:paraId="65681027"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6440A047"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1E51A427"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3D133646"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2515E78F"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54612167"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2D4B5F0F"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3F8A98D8"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43165A81"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4B9ADE01"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0F43AFB9" w14:textId="77777777" w:rsidR="006C5B0A" w:rsidRPr="00F57D2D" w:rsidRDefault="006C5B0A" w:rsidP="00D6603B">
            <w:pPr>
              <w:jc w:val="center"/>
              <w:rPr>
                <w:rFonts w:cstheme="minorHAnsi"/>
                <w:sz w:val="18"/>
              </w:rPr>
            </w:pPr>
            <w:r w:rsidRPr="00F57D2D">
              <w:rPr>
                <w:rFonts w:cstheme="minorHAnsi"/>
                <w:sz w:val="18"/>
              </w:rPr>
              <w:t>0</w:t>
            </w:r>
          </w:p>
        </w:tc>
        <w:tc>
          <w:tcPr>
            <w:tcW w:w="624" w:type="dxa"/>
            <w:vAlign w:val="center"/>
          </w:tcPr>
          <w:p w14:paraId="32B8FA24" w14:textId="77777777" w:rsidR="006C5B0A" w:rsidRPr="00F57D2D" w:rsidRDefault="006C5B0A" w:rsidP="00D6603B">
            <w:pPr>
              <w:jc w:val="center"/>
              <w:rPr>
                <w:rFonts w:cstheme="minorHAnsi"/>
                <w:sz w:val="18"/>
              </w:rPr>
            </w:pPr>
            <w:r w:rsidRPr="00F57D2D">
              <w:rPr>
                <w:rFonts w:cstheme="minorHAnsi"/>
                <w:sz w:val="18"/>
              </w:rPr>
              <w:t>0</w:t>
            </w:r>
          </w:p>
        </w:tc>
        <w:tc>
          <w:tcPr>
            <w:tcW w:w="737" w:type="dxa"/>
            <w:vAlign w:val="center"/>
          </w:tcPr>
          <w:p w14:paraId="7D60F7D0" w14:textId="77777777" w:rsidR="006C5B0A" w:rsidRPr="00F57D2D" w:rsidRDefault="006C5B0A" w:rsidP="00D6603B">
            <w:pPr>
              <w:jc w:val="center"/>
              <w:rPr>
                <w:rFonts w:cstheme="minorHAnsi"/>
                <w:snapToGrid w:val="0"/>
                <w:sz w:val="18"/>
              </w:rPr>
            </w:pPr>
            <w:r w:rsidRPr="00F57D2D">
              <w:rPr>
                <w:rFonts w:cstheme="minorHAnsi"/>
                <w:snapToGrid w:val="0"/>
                <w:sz w:val="18"/>
              </w:rPr>
              <w:t>0</w:t>
            </w:r>
          </w:p>
        </w:tc>
      </w:tr>
      <w:tr w:rsidR="006C5B0A" w:rsidRPr="00F57D2D" w14:paraId="67E8313B" w14:textId="77777777" w:rsidTr="00D6603B">
        <w:trPr>
          <w:trHeight w:val="302"/>
          <w:jc w:val="center"/>
        </w:trPr>
        <w:tc>
          <w:tcPr>
            <w:tcW w:w="1021" w:type="dxa"/>
            <w:vAlign w:val="center"/>
          </w:tcPr>
          <w:p w14:paraId="58B8C316" w14:textId="77777777" w:rsidR="006C5B0A" w:rsidRPr="00F57D2D" w:rsidRDefault="006C5B0A" w:rsidP="00D6603B">
            <w:pPr>
              <w:jc w:val="center"/>
              <w:rPr>
                <w:rFonts w:cstheme="minorHAnsi"/>
                <w:b/>
                <w:sz w:val="18"/>
              </w:rPr>
            </w:pPr>
            <w:r w:rsidRPr="00F57D2D">
              <w:rPr>
                <w:rFonts w:cstheme="minorHAnsi"/>
                <w:b/>
                <w:sz w:val="18"/>
              </w:rPr>
              <w:t>MAKS</w:t>
            </w:r>
          </w:p>
        </w:tc>
        <w:tc>
          <w:tcPr>
            <w:tcW w:w="624" w:type="dxa"/>
            <w:vAlign w:val="center"/>
          </w:tcPr>
          <w:p w14:paraId="43211422" w14:textId="77777777" w:rsidR="006C5B0A" w:rsidRPr="00F57D2D" w:rsidRDefault="006C5B0A" w:rsidP="00D6603B">
            <w:pPr>
              <w:jc w:val="center"/>
              <w:rPr>
                <w:rFonts w:cstheme="minorHAnsi"/>
                <w:snapToGrid w:val="0"/>
                <w:sz w:val="18"/>
              </w:rPr>
            </w:pPr>
            <w:r w:rsidRPr="00F57D2D">
              <w:rPr>
                <w:rFonts w:cstheme="minorHAnsi"/>
                <w:snapToGrid w:val="0"/>
                <w:sz w:val="18"/>
              </w:rPr>
              <w:t>1</w:t>
            </w:r>
          </w:p>
        </w:tc>
        <w:tc>
          <w:tcPr>
            <w:tcW w:w="624" w:type="dxa"/>
            <w:vAlign w:val="center"/>
          </w:tcPr>
          <w:p w14:paraId="670E40D4" w14:textId="77777777" w:rsidR="006C5B0A" w:rsidRPr="00F57D2D" w:rsidRDefault="006C5B0A" w:rsidP="00D6603B">
            <w:pPr>
              <w:jc w:val="center"/>
              <w:rPr>
                <w:rFonts w:cstheme="minorHAnsi"/>
                <w:snapToGrid w:val="0"/>
                <w:sz w:val="18"/>
              </w:rPr>
            </w:pPr>
            <w:r w:rsidRPr="00F57D2D">
              <w:rPr>
                <w:rFonts w:cstheme="minorHAnsi"/>
                <w:snapToGrid w:val="0"/>
                <w:sz w:val="18"/>
              </w:rPr>
              <w:t>2</w:t>
            </w:r>
          </w:p>
        </w:tc>
        <w:tc>
          <w:tcPr>
            <w:tcW w:w="624" w:type="dxa"/>
            <w:vAlign w:val="center"/>
          </w:tcPr>
          <w:p w14:paraId="28D9F51C" w14:textId="77777777" w:rsidR="006C5B0A" w:rsidRPr="00F57D2D" w:rsidRDefault="006C5B0A" w:rsidP="00D6603B">
            <w:pPr>
              <w:jc w:val="center"/>
              <w:rPr>
                <w:rFonts w:cstheme="minorHAnsi"/>
                <w:snapToGrid w:val="0"/>
                <w:sz w:val="18"/>
              </w:rPr>
            </w:pPr>
            <w:r w:rsidRPr="00F57D2D">
              <w:rPr>
                <w:rFonts w:cstheme="minorHAnsi"/>
                <w:snapToGrid w:val="0"/>
                <w:sz w:val="18"/>
              </w:rPr>
              <w:t>0</w:t>
            </w:r>
          </w:p>
        </w:tc>
        <w:tc>
          <w:tcPr>
            <w:tcW w:w="624" w:type="dxa"/>
            <w:vAlign w:val="center"/>
          </w:tcPr>
          <w:p w14:paraId="4C9D02D2" w14:textId="77777777" w:rsidR="006C5B0A" w:rsidRPr="00F57D2D" w:rsidRDefault="006C5B0A" w:rsidP="00D6603B">
            <w:pPr>
              <w:jc w:val="center"/>
              <w:rPr>
                <w:rFonts w:cstheme="minorHAnsi"/>
                <w:snapToGrid w:val="0"/>
                <w:sz w:val="18"/>
              </w:rPr>
            </w:pPr>
            <w:r w:rsidRPr="00F57D2D">
              <w:rPr>
                <w:rFonts w:cstheme="minorHAnsi"/>
                <w:snapToGrid w:val="0"/>
                <w:sz w:val="18"/>
              </w:rPr>
              <w:t>1</w:t>
            </w:r>
          </w:p>
        </w:tc>
        <w:tc>
          <w:tcPr>
            <w:tcW w:w="624" w:type="dxa"/>
            <w:vAlign w:val="center"/>
          </w:tcPr>
          <w:p w14:paraId="3E820F5A" w14:textId="77777777" w:rsidR="006C5B0A" w:rsidRPr="00F57D2D" w:rsidRDefault="006C5B0A" w:rsidP="00D6603B">
            <w:pPr>
              <w:jc w:val="center"/>
              <w:rPr>
                <w:rFonts w:cstheme="minorHAnsi"/>
                <w:snapToGrid w:val="0"/>
                <w:sz w:val="18"/>
              </w:rPr>
            </w:pPr>
            <w:r w:rsidRPr="00F57D2D">
              <w:rPr>
                <w:rFonts w:cstheme="minorHAnsi"/>
                <w:snapToGrid w:val="0"/>
                <w:sz w:val="18"/>
              </w:rPr>
              <w:t>2</w:t>
            </w:r>
          </w:p>
        </w:tc>
        <w:tc>
          <w:tcPr>
            <w:tcW w:w="624" w:type="dxa"/>
            <w:vAlign w:val="center"/>
          </w:tcPr>
          <w:p w14:paraId="1E93BA1A" w14:textId="77777777" w:rsidR="006C5B0A" w:rsidRPr="00F57D2D" w:rsidRDefault="006C5B0A" w:rsidP="00D6603B">
            <w:pPr>
              <w:jc w:val="center"/>
              <w:rPr>
                <w:rFonts w:cstheme="minorHAnsi"/>
                <w:snapToGrid w:val="0"/>
                <w:sz w:val="18"/>
              </w:rPr>
            </w:pPr>
            <w:r w:rsidRPr="00F57D2D">
              <w:rPr>
                <w:rFonts w:cstheme="minorHAnsi"/>
                <w:snapToGrid w:val="0"/>
                <w:sz w:val="18"/>
              </w:rPr>
              <w:t>1</w:t>
            </w:r>
          </w:p>
        </w:tc>
        <w:tc>
          <w:tcPr>
            <w:tcW w:w="624" w:type="dxa"/>
            <w:vAlign w:val="center"/>
          </w:tcPr>
          <w:p w14:paraId="24573916" w14:textId="77777777" w:rsidR="006C5B0A" w:rsidRPr="00F57D2D" w:rsidRDefault="006C5B0A" w:rsidP="00D6603B">
            <w:pPr>
              <w:jc w:val="center"/>
              <w:rPr>
                <w:rFonts w:cstheme="minorHAnsi"/>
                <w:snapToGrid w:val="0"/>
                <w:sz w:val="18"/>
              </w:rPr>
            </w:pPr>
            <w:r w:rsidRPr="00F57D2D">
              <w:rPr>
                <w:rFonts w:cstheme="minorHAnsi"/>
                <w:snapToGrid w:val="0"/>
                <w:sz w:val="18"/>
              </w:rPr>
              <w:t>2</w:t>
            </w:r>
          </w:p>
        </w:tc>
        <w:tc>
          <w:tcPr>
            <w:tcW w:w="624" w:type="dxa"/>
            <w:vAlign w:val="center"/>
          </w:tcPr>
          <w:p w14:paraId="4135B8F7" w14:textId="77777777" w:rsidR="006C5B0A" w:rsidRPr="00F57D2D" w:rsidRDefault="006C5B0A" w:rsidP="00D6603B">
            <w:pPr>
              <w:jc w:val="center"/>
              <w:rPr>
                <w:rFonts w:cstheme="minorHAnsi"/>
                <w:snapToGrid w:val="0"/>
                <w:sz w:val="18"/>
              </w:rPr>
            </w:pPr>
            <w:r w:rsidRPr="00F57D2D">
              <w:rPr>
                <w:rFonts w:cstheme="minorHAnsi"/>
                <w:snapToGrid w:val="0"/>
                <w:sz w:val="18"/>
              </w:rPr>
              <w:t>1</w:t>
            </w:r>
          </w:p>
        </w:tc>
        <w:tc>
          <w:tcPr>
            <w:tcW w:w="624" w:type="dxa"/>
            <w:vAlign w:val="center"/>
          </w:tcPr>
          <w:p w14:paraId="4505A982" w14:textId="77777777" w:rsidR="006C5B0A" w:rsidRPr="00F57D2D" w:rsidRDefault="006C5B0A" w:rsidP="00D6603B">
            <w:pPr>
              <w:jc w:val="center"/>
              <w:rPr>
                <w:rFonts w:cstheme="minorHAnsi"/>
                <w:snapToGrid w:val="0"/>
                <w:sz w:val="18"/>
              </w:rPr>
            </w:pPr>
            <w:r w:rsidRPr="00F57D2D">
              <w:rPr>
                <w:rFonts w:cstheme="minorHAnsi"/>
                <w:snapToGrid w:val="0"/>
                <w:sz w:val="18"/>
              </w:rPr>
              <w:t>1</w:t>
            </w:r>
          </w:p>
        </w:tc>
        <w:tc>
          <w:tcPr>
            <w:tcW w:w="624" w:type="dxa"/>
            <w:vAlign w:val="center"/>
          </w:tcPr>
          <w:p w14:paraId="0544A889" w14:textId="77777777" w:rsidR="006C5B0A" w:rsidRPr="00F57D2D" w:rsidRDefault="006C5B0A" w:rsidP="00D6603B">
            <w:pPr>
              <w:jc w:val="center"/>
              <w:rPr>
                <w:rFonts w:cstheme="minorHAnsi"/>
                <w:snapToGrid w:val="0"/>
                <w:sz w:val="18"/>
              </w:rPr>
            </w:pPr>
            <w:r w:rsidRPr="00F57D2D">
              <w:rPr>
                <w:rFonts w:cstheme="minorHAnsi"/>
                <w:snapToGrid w:val="0"/>
                <w:sz w:val="18"/>
              </w:rPr>
              <w:t>1</w:t>
            </w:r>
          </w:p>
        </w:tc>
        <w:tc>
          <w:tcPr>
            <w:tcW w:w="624" w:type="dxa"/>
            <w:vAlign w:val="center"/>
          </w:tcPr>
          <w:p w14:paraId="36024E1C" w14:textId="77777777" w:rsidR="006C5B0A" w:rsidRPr="00F57D2D" w:rsidRDefault="006C5B0A" w:rsidP="00D6603B">
            <w:pPr>
              <w:jc w:val="center"/>
              <w:rPr>
                <w:rFonts w:cstheme="minorHAnsi"/>
                <w:snapToGrid w:val="0"/>
                <w:sz w:val="18"/>
              </w:rPr>
            </w:pPr>
            <w:r w:rsidRPr="00F57D2D">
              <w:rPr>
                <w:rFonts w:cstheme="minorHAnsi"/>
                <w:snapToGrid w:val="0"/>
                <w:sz w:val="18"/>
              </w:rPr>
              <w:t>1</w:t>
            </w:r>
          </w:p>
        </w:tc>
        <w:tc>
          <w:tcPr>
            <w:tcW w:w="624" w:type="dxa"/>
            <w:vAlign w:val="center"/>
          </w:tcPr>
          <w:p w14:paraId="117B66CF" w14:textId="77777777" w:rsidR="006C5B0A" w:rsidRPr="00F57D2D" w:rsidRDefault="006C5B0A" w:rsidP="00D6603B">
            <w:pPr>
              <w:jc w:val="center"/>
              <w:rPr>
                <w:rFonts w:cstheme="minorHAnsi"/>
                <w:snapToGrid w:val="0"/>
                <w:sz w:val="18"/>
              </w:rPr>
            </w:pPr>
            <w:r w:rsidRPr="00F57D2D">
              <w:rPr>
                <w:rFonts w:cstheme="minorHAnsi"/>
                <w:snapToGrid w:val="0"/>
                <w:sz w:val="18"/>
              </w:rPr>
              <w:t>1</w:t>
            </w:r>
          </w:p>
        </w:tc>
        <w:tc>
          <w:tcPr>
            <w:tcW w:w="737" w:type="dxa"/>
            <w:vAlign w:val="center"/>
          </w:tcPr>
          <w:p w14:paraId="4623D67C" w14:textId="77777777" w:rsidR="006C5B0A" w:rsidRPr="00F57D2D" w:rsidRDefault="006C5B0A" w:rsidP="00D6603B">
            <w:pPr>
              <w:jc w:val="center"/>
              <w:rPr>
                <w:rFonts w:cstheme="minorHAnsi"/>
                <w:snapToGrid w:val="0"/>
                <w:sz w:val="18"/>
              </w:rPr>
            </w:pPr>
            <w:r w:rsidRPr="00F57D2D">
              <w:rPr>
                <w:rFonts w:cstheme="minorHAnsi"/>
                <w:snapToGrid w:val="0"/>
                <w:sz w:val="18"/>
              </w:rPr>
              <w:t>5</w:t>
            </w:r>
          </w:p>
        </w:tc>
      </w:tr>
    </w:tbl>
    <w:p w14:paraId="51B58AA3" w14:textId="77777777" w:rsidR="006C5B0A" w:rsidRPr="00F57D2D" w:rsidRDefault="006C5B0A" w:rsidP="006C5B0A">
      <w:pPr>
        <w:rPr>
          <w:rFonts w:cstheme="minorHAnsi"/>
        </w:rPr>
      </w:pPr>
      <w:r w:rsidRPr="00F57D2D">
        <w:rPr>
          <w:rFonts w:cstheme="minorHAnsi"/>
          <w:spacing w:val="-6"/>
        </w:rPr>
        <w:t>(</w:t>
      </w:r>
      <w:r w:rsidRPr="00F57D2D">
        <w:rPr>
          <w:rFonts w:cstheme="minorHAnsi"/>
          <w:b/>
          <w:bCs/>
          <w:spacing w:val="-6"/>
          <w:sz w:val="20"/>
        </w:rPr>
        <w:t>SRED = srednja; STD = standardna; MIN = minimalna; MAKS = maksimalna</w:t>
      </w:r>
      <w:r w:rsidRPr="00F57D2D">
        <w:rPr>
          <w:rFonts w:cstheme="minorHAnsi"/>
          <w:spacing w:val="-6"/>
        </w:rPr>
        <w:t>)</w:t>
      </w:r>
    </w:p>
    <w:p w14:paraId="3C945FC3" w14:textId="77777777" w:rsidR="006C5B0A" w:rsidRPr="00F57D2D" w:rsidRDefault="006C5B0A" w:rsidP="006C5B0A">
      <w:pPr>
        <w:rPr>
          <w:rFonts w:cstheme="minorHAnsi"/>
          <w:i/>
          <w:color w:val="FF0000"/>
          <w:sz w:val="20"/>
        </w:rPr>
      </w:pPr>
      <w:r w:rsidRPr="00F57D2D">
        <w:rPr>
          <w:rFonts w:cstheme="minorHAnsi"/>
          <w:i/>
          <w:sz w:val="20"/>
        </w:rPr>
        <w:t>Izvor: Hrvatski hidrometeorološki zavod</w:t>
      </w:r>
    </w:p>
    <w:p w14:paraId="1A822144" w14:textId="77777777" w:rsidR="00D87AB4" w:rsidRDefault="00D87AB4" w:rsidP="00D87AB4">
      <w:pPr>
        <w:spacing w:line="276" w:lineRule="auto"/>
        <w:rPr>
          <w:rFonts w:cstheme="minorHAnsi"/>
        </w:rPr>
      </w:pPr>
    </w:p>
    <w:p w14:paraId="0D42EF32" w14:textId="464DF716" w:rsidR="00D87AB4" w:rsidRPr="00D87574" w:rsidRDefault="00D87AB4" w:rsidP="00D87AB4">
      <w:pPr>
        <w:pStyle w:val="Opisslike"/>
      </w:pPr>
      <w:r w:rsidRPr="00D87574">
        <w:t xml:space="preserve">Tablica </w:t>
      </w:r>
      <w:r w:rsidR="00F57D2D">
        <w:t>83:</w:t>
      </w:r>
      <w:r w:rsidRPr="00D87574">
        <w:t xml:space="preserve"> Pregled proglašenih elementarnih nepogoda od posljedica tuče</w:t>
      </w:r>
      <w:r w:rsidR="00465406">
        <w:t xml:space="preserve"> </w:t>
      </w:r>
      <w:r w:rsidRPr="00D87574">
        <w:t>(20</w:t>
      </w:r>
      <w:r w:rsidR="00465406">
        <w:t>15</w:t>
      </w:r>
      <w:r w:rsidRPr="00D87574">
        <w:t>. – 20</w:t>
      </w:r>
      <w:r>
        <w:t>2</w:t>
      </w:r>
      <w:r w:rsidR="00465406">
        <w:t>4</w:t>
      </w:r>
      <w:r w:rsidRPr="00D87574">
        <w:t>.)</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63"/>
        <w:gridCol w:w="3680"/>
        <w:gridCol w:w="2552"/>
      </w:tblGrid>
      <w:tr w:rsidR="00D87AB4" w:rsidRPr="00D87574" w14:paraId="5F9B1419" w14:textId="77777777" w:rsidTr="00966638">
        <w:trPr>
          <w:trHeight w:val="315"/>
          <w:jc w:val="center"/>
        </w:trPr>
        <w:tc>
          <w:tcPr>
            <w:tcW w:w="960" w:type="dxa"/>
            <w:tcBorders>
              <w:bottom w:val="single" w:sz="4" w:space="0" w:color="auto"/>
            </w:tcBorders>
            <w:shd w:val="clear" w:color="auto" w:fill="D9D9D9"/>
            <w:noWrap/>
            <w:vAlign w:val="bottom"/>
            <w:hideMark/>
          </w:tcPr>
          <w:p w14:paraId="5BDEFB33" w14:textId="77777777" w:rsidR="00D87AB4" w:rsidRPr="00D87574" w:rsidRDefault="00D87AB4" w:rsidP="00D6603B">
            <w:pPr>
              <w:rPr>
                <w:rFonts w:ascii="Calibri" w:hAnsi="Calibri"/>
                <w:i/>
                <w:iCs/>
                <w:szCs w:val="24"/>
              </w:rPr>
            </w:pPr>
            <w:r w:rsidRPr="00D87574">
              <w:rPr>
                <w:rFonts w:ascii="Calibri" w:hAnsi="Calibri"/>
                <w:i/>
                <w:iCs/>
                <w:szCs w:val="24"/>
              </w:rPr>
              <w:t>godina</w:t>
            </w:r>
          </w:p>
        </w:tc>
        <w:tc>
          <w:tcPr>
            <w:tcW w:w="2863" w:type="dxa"/>
            <w:tcBorders>
              <w:bottom w:val="single" w:sz="4" w:space="0" w:color="auto"/>
            </w:tcBorders>
            <w:shd w:val="clear" w:color="auto" w:fill="D9D9D9"/>
            <w:vAlign w:val="bottom"/>
            <w:hideMark/>
          </w:tcPr>
          <w:p w14:paraId="1457A98C" w14:textId="77777777" w:rsidR="00D87AB4" w:rsidRPr="00D87574" w:rsidRDefault="00D87AB4" w:rsidP="00D6603B">
            <w:pPr>
              <w:jc w:val="center"/>
              <w:rPr>
                <w:rFonts w:ascii="Calibri" w:hAnsi="Calibri"/>
                <w:i/>
                <w:iCs/>
                <w:szCs w:val="24"/>
              </w:rPr>
            </w:pPr>
            <w:r w:rsidRPr="00D87574">
              <w:rPr>
                <w:rFonts w:ascii="Calibri" w:hAnsi="Calibri"/>
                <w:i/>
                <w:iCs/>
                <w:szCs w:val="24"/>
              </w:rPr>
              <w:t>elementarna nepogoda</w:t>
            </w:r>
          </w:p>
        </w:tc>
        <w:tc>
          <w:tcPr>
            <w:tcW w:w="3680" w:type="dxa"/>
            <w:tcBorders>
              <w:bottom w:val="single" w:sz="4" w:space="0" w:color="auto"/>
            </w:tcBorders>
            <w:shd w:val="clear" w:color="auto" w:fill="D9D9D9"/>
            <w:noWrap/>
            <w:vAlign w:val="bottom"/>
            <w:hideMark/>
          </w:tcPr>
          <w:p w14:paraId="0210276C" w14:textId="77777777" w:rsidR="00D87AB4" w:rsidRPr="00D87574" w:rsidRDefault="00D87AB4" w:rsidP="00D6603B">
            <w:pPr>
              <w:jc w:val="center"/>
              <w:rPr>
                <w:rFonts w:ascii="Calibri" w:hAnsi="Calibri"/>
                <w:i/>
                <w:iCs/>
                <w:szCs w:val="24"/>
              </w:rPr>
            </w:pPr>
            <w:r w:rsidRPr="00D87574">
              <w:rPr>
                <w:rFonts w:ascii="Calibri" w:hAnsi="Calibri"/>
                <w:i/>
                <w:iCs/>
                <w:szCs w:val="24"/>
              </w:rPr>
              <w:t>područje štete</w:t>
            </w:r>
          </w:p>
        </w:tc>
        <w:tc>
          <w:tcPr>
            <w:tcW w:w="2552" w:type="dxa"/>
            <w:tcBorders>
              <w:bottom w:val="single" w:sz="4" w:space="0" w:color="auto"/>
            </w:tcBorders>
            <w:shd w:val="clear" w:color="auto" w:fill="D9D9D9"/>
            <w:noWrap/>
            <w:vAlign w:val="bottom"/>
            <w:hideMark/>
          </w:tcPr>
          <w:p w14:paraId="40C4F941" w14:textId="77777777" w:rsidR="00D87AB4" w:rsidRPr="00D87574" w:rsidRDefault="00D87AB4" w:rsidP="00D6603B">
            <w:pPr>
              <w:jc w:val="center"/>
              <w:rPr>
                <w:rFonts w:ascii="Calibri" w:hAnsi="Calibri"/>
                <w:i/>
                <w:iCs/>
                <w:szCs w:val="24"/>
              </w:rPr>
            </w:pPr>
            <w:r w:rsidRPr="00D87574">
              <w:rPr>
                <w:rFonts w:ascii="Calibri" w:hAnsi="Calibri"/>
                <w:i/>
                <w:iCs/>
                <w:szCs w:val="24"/>
              </w:rPr>
              <w:t>iznos štete</w:t>
            </w:r>
          </w:p>
        </w:tc>
      </w:tr>
      <w:tr w:rsidR="00D87AB4" w:rsidRPr="00D87574" w14:paraId="73849B22" w14:textId="77777777" w:rsidTr="00966638">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5B5ED99F" w14:textId="39DE0345" w:rsidR="00D87AB4" w:rsidRPr="00D87574" w:rsidRDefault="00D87AB4" w:rsidP="00D6603B">
            <w:pPr>
              <w:rPr>
                <w:rFonts w:ascii="Calibri" w:hAnsi="Calibri"/>
                <w:sz w:val="20"/>
              </w:rPr>
            </w:pPr>
            <w:r w:rsidRPr="00D87574">
              <w:rPr>
                <w:rFonts w:ascii="Calibri" w:hAnsi="Calibri"/>
                <w:color w:val="000000"/>
                <w:lang w:eastAsia="hr-HR"/>
              </w:rPr>
              <w:t>20</w:t>
            </w:r>
            <w:r w:rsidR="00966638">
              <w:rPr>
                <w:rFonts w:ascii="Calibri" w:hAnsi="Calibri"/>
                <w:color w:val="000000"/>
                <w:lang w:eastAsia="hr-HR"/>
              </w:rPr>
              <w:t>19</w:t>
            </w:r>
          </w:p>
        </w:tc>
        <w:tc>
          <w:tcPr>
            <w:tcW w:w="2863" w:type="dxa"/>
            <w:tcBorders>
              <w:top w:val="single" w:sz="4" w:space="0" w:color="auto"/>
              <w:left w:val="nil"/>
              <w:bottom w:val="single" w:sz="4" w:space="0" w:color="auto"/>
              <w:right w:val="single" w:sz="4" w:space="0" w:color="auto"/>
            </w:tcBorders>
            <w:vAlign w:val="bottom"/>
          </w:tcPr>
          <w:p w14:paraId="60CFA118" w14:textId="065D6D19" w:rsidR="00D87AB4" w:rsidRPr="00D87574" w:rsidRDefault="00D87AB4" w:rsidP="00D6603B">
            <w:pPr>
              <w:rPr>
                <w:rFonts w:ascii="Calibri" w:hAnsi="Calibri"/>
                <w:sz w:val="20"/>
              </w:rPr>
            </w:pPr>
            <w:r w:rsidRPr="00D87574">
              <w:rPr>
                <w:rFonts w:ascii="Calibri" w:hAnsi="Calibri"/>
                <w:color w:val="000000"/>
                <w:lang w:eastAsia="hr-HR"/>
              </w:rPr>
              <w:t>tuča</w:t>
            </w:r>
          </w:p>
        </w:tc>
        <w:tc>
          <w:tcPr>
            <w:tcW w:w="3680" w:type="dxa"/>
            <w:tcBorders>
              <w:top w:val="single" w:sz="4" w:space="0" w:color="auto"/>
              <w:left w:val="nil"/>
              <w:bottom w:val="single" w:sz="4" w:space="0" w:color="auto"/>
              <w:right w:val="single" w:sz="4" w:space="0" w:color="auto"/>
            </w:tcBorders>
            <w:noWrap/>
            <w:vAlign w:val="bottom"/>
          </w:tcPr>
          <w:p w14:paraId="18640AFC" w14:textId="05CB45C2" w:rsidR="00D87AB4" w:rsidRPr="00D87574" w:rsidRDefault="00966638" w:rsidP="00D6603B">
            <w:pPr>
              <w:rPr>
                <w:rFonts w:ascii="Calibri" w:hAnsi="Calibri"/>
                <w:sz w:val="20"/>
              </w:rPr>
            </w:pPr>
            <w:r>
              <w:rPr>
                <w:rFonts w:ascii="Calibri" w:hAnsi="Calibri"/>
                <w:color w:val="000000"/>
                <w:lang w:eastAsia="hr-HR"/>
              </w:rPr>
              <w:t>Sva naselja</w:t>
            </w:r>
          </w:p>
        </w:tc>
        <w:tc>
          <w:tcPr>
            <w:tcW w:w="2552" w:type="dxa"/>
            <w:tcBorders>
              <w:top w:val="single" w:sz="4" w:space="0" w:color="auto"/>
              <w:left w:val="nil"/>
              <w:bottom w:val="single" w:sz="4" w:space="0" w:color="auto"/>
              <w:right w:val="single" w:sz="4" w:space="0" w:color="auto"/>
            </w:tcBorders>
            <w:noWrap/>
            <w:vAlign w:val="bottom"/>
          </w:tcPr>
          <w:p w14:paraId="51062349" w14:textId="5C0C3CD6" w:rsidR="00D87AB4" w:rsidRPr="00D87574" w:rsidRDefault="00966638" w:rsidP="00D6603B">
            <w:pPr>
              <w:rPr>
                <w:rFonts w:ascii="Calibri" w:hAnsi="Calibri"/>
                <w:sz w:val="20"/>
              </w:rPr>
            </w:pPr>
            <w:r w:rsidRPr="00966638">
              <w:rPr>
                <w:rFonts w:ascii="Calibri" w:hAnsi="Calibri"/>
                <w:color w:val="000000"/>
                <w:lang w:eastAsia="hr-HR"/>
              </w:rPr>
              <w:t>708.298,12 kn</w:t>
            </w:r>
          </w:p>
        </w:tc>
      </w:tr>
    </w:tbl>
    <w:p w14:paraId="12D12E0D" w14:textId="77777777" w:rsidR="00D87AB4" w:rsidRPr="00D87574" w:rsidRDefault="00D87AB4" w:rsidP="00D87AB4"/>
    <w:p w14:paraId="7DE05B12" w14:textId="1D70E487" w:rsidR="00D87AB4" w:rsidRDefault="00D87AB4" w:rsidP="00D87AB4">
      <w:pPr>
        <w:spacing w:line="276" w:lineRule="auto"/>
      </w:pPr>
      <w:r w:rsidRPr="00B27F6B">
        <w:rPr>
          <w:sz w:val="22"/>
          <w:szCs w:val="22"/>
        </w:rPr>
        <w:t xml:space="preserve">Na prostoru Općine </w:t>
      </w:r>
      <w:r w:rsidR="00966638" w:rsidRPr="00B27F6B">
        <w:rPr>
          <w:sz w:val="22"/>
          <w:szCs w:val="22"/>
        </w:rPr>
        <w:t>Vladislavci</w:t>
      </w:r>
      <w:r w:rsidRPr="00B27F6B">
        <w:rPr>
          <w:sz w:val="22"/>
          <w:szCs w:val="22"/>
        </w:rPr>
        <w:t xml:space="preserve"> poljoprivreda je glavna gospodarska djelatnost. Tuča stoga može izazvati velike štete i znatno slabljenje gospodarske aktivnosti u poljoprivredi</w:t>
      </w:r>
      <w:r w:rsidRPr="00D87574">
        <w:t>.</w:t>
      </w:r>
    </w:p>
    <w:p w14:paraId="6AB17E4F" w14:textId="77777777" w:rsidR="006C5B0A" w:rsidRPr="00D87574" w:rsidRDefault="006C5B0A" w:rsidP="00D87AB4">
      <w:pPr>
        <w:spacing w:line="276" w:lineRule="auto"/>
      </w:pPr>
    </w:p>
    <w:p w14:paraId="2312C424" w14:textId="43A11C12" w:rsidR="00D87AB4" w:rsidRPr="00D87574" w:rsidRDefault="00D87AB4" w:rsidP="00D87AB4">
      <w:pPr>
        <w:pStyle w:val="Opisslike"/>
      </w:pPr>
      <w:r w:rsidRPr="00D87574">
        <w:t xml:space="preserve">Tablica </w:t>
      </w:r>
      <w:r w:rsidR="00F57D2D">
        <w:t>84</w:t>
      </w:r>
      <w:r w:rsidRPr="00D87574">
        <w:t xml:space="preserve">: Struktura zemljišta po kategorijama korištenja na području </w:t>
      </w:r>
      <w:r>
        <w:t>Općine</w:t>
      </w:r>
      <w:r w:rsidRPr="00D87574">
        <w:t xml:space="preserve"> Jakšić</w:t>
      </w:r>
    </w:p>
    <w:tbl>
      <w:tblPr>
        <w:tblStyle w:val="Reetkatablice"/>
        <w:tblW w:w="0" w:type="auto"/>
        <w:jc w:val="center"/>
        <w:tblLook w:val="04A0" w:firstRow="1" w:lastRow="0" w:firstColumn="1" w:lastColumn="0" w:noHBand="0" w:noVBand="1"/>
      </w:tblPr>
      <w:tblGrid>
        <w:gridCol w:w="3564"/>
        <w:gridCol w:w="3811"/>
        <w:gridCol w:w="2021"/>
      </w:tblGrid>
      <w:tr w:rsidR="00966638" w:rsidRPr="007A752C" w14:paraId="233947D7" w14:textId="77777777" w:rsidTr="00D6603B">
        <w:trPr>
          <w:jc w:val="center"/>
        </w:trPr>
        <w:tc>
          <w:tcPr>
            <w:tcW w:w="3794" w:type="dxa"/>
            <w:tcBorders>
              <w:right w:val="single" w:sz="4" w:space="0" w:color="auto"/>
            </w:tcBorders>
            <w:shd w:val="clear" w:color="auto" w:fill="BFBFBF" w:themeFill="background1" w:themeFillShade="BF"/>
          </w:tcPr>
          <w:p w14:paraId="6F157982" w14:textId="77777777" w:rsidR="00966638" w:rsidRPr="007A752C" w:rsidRDefault="00966638" w:rsidP="00D6603B">
            <w:pPr>
              <w:autoSpaceDE w:val="0"/>
              <w:autoSpaceDN w:val="0"/>
              <w:adjustRightInd w:val="0"/>
              <w:jc w:val="center"/>
              <w:rPr>
                <w:i/>
                <w:iCs/>
                <w:lang w:eastAsia="hr-HR"/>
              </w:rPr>
            </w:pPr>
            <w:r w:rsidRPr="007A752C">
              <w:rPr>
                <w:i/>
                <w:iCs/>
                <w:lang w:eastAsia="hr-HR"/>
              </w:rPr>
              <w:t>Namjena</w:t>
            </w:r>
          </w:p>
        </w:tc>
        <w:tc>
          <w:tcPr>
            <w:tcW w:w="4111" w:type="dxa"/>
            <w:tcBorders>
              <w:left w:val="single" w:sz="4" w:space="0" w:color="auto"/>
            </w:tcBorders>
            <w:shd w:val="clear" w:color="auto" w:fill="BFBFBF" w:themeFill="background1" w:themeFillShade="BF"/>
          </w:tcPr>
          <w:p w14:paraId="25E36A5D" w14:textId="77777777" w:rsidR="00966638" w:rsidRPr="007A752C" w:rsidRDefault="00966638" w:rsidP="00D6603B">
            <w:pPr>
              <w:autoSpaceDE w:val="0"/>
              <w:autoSpaceDN w:val="0"/>
              <w:adjustRightInd w:val="0"/>
              <w:jc w:val="center"/>
              <w:rPr>
                <w:i/>
                <w:iCs/>
                <w:lang w:eastAsia="hr-HR"/>
              </w:rPr>
            </w:pPr>
            <w:r w:rsidRPr="007A752C">
              <w:rPr>
                <w:i/>
                <w:iCs/>
                <w:lang w:eastAsia="hr-HR"/>
              </w:rPr>
              <w:t>Vrsta</w:t>
            </w:r>
          </w:p>
        </w:tc>
        <w:tc>
          <w:tcPr>
            <w:tcW w:w="2126" w:type="dxa"/>
            <w:shd w:val="clear" w:color="auto" w:fill="BFBFBF" w:themeFill="background1" w:themeFillShade="BF"/>
          </w:tcPr>
          <w:p w14:paraId="20742843" w14:textId="77777777" w:rsidR="00966638" w:rsidRPr="007A752C" w:rsidRDefault="00966638" w:rsidP="00D6603B">
            <w:pPr>
              <w:autoSpaceDE w:val="0"/>
              <w:autoSpaceDN w:val="0"/>
              <w:adjustRightInd w:val="0"/>
              <w:jc w:val="center"/>
              <w:rPr>
                <w:i/>
                <w:iCs/>
                <w:lang w:eastAsia="hr-HR"/>
              </w:rPr>
            </w:pPr>
            <w:r w:rsidRPr="007A752C">
              <w:rPr>
                <w:i/>
                <w:iCs/>
                <w:lang w:eastAsia="hr-HR"/>
              </w:rPr>
              <w:t>Površina</w:t>
            </w:r>
            <w:r w:rsidRPr="007A752C">
              <w:rPr>
                <w:rFonts w:ascii="ArialMT" w:hAnsi="ArialMT" w:cs="ArialMT"/>
                <w:i/>
                <w:iCs/>
                <w:lang w:eastAsia="en-US"/>
              </w:rPr>
              <w:t xml:space="preserve"> (ha)</w:t>
            </w:r>
          </w:p>
        </w:tc>
      </w:tr>
      <w:tr w:rsidR="00966638" w:rsidRPr="007A752C" w14:paraId="5AC41C4A" w14:textId="77777777" w:rsidTr="00D6603B">
        <w:trPr>
          <w:jc w:val="center"/>
        </w:trPr>
        <w:tc>
          <w:tcPr>
            <w:tcW w:w="3794" w:type="dxa"/>
            <w:vMerge w:val="restart"/>
            <w:tcBorders>
              <w:right w:val="single" w:sz="4" w:space="0" w:color="auto"/>
            </w:tcBorders>
          </w:tcPr>
          <w:p w14:paraId="6785D11B" w14:textId="77777777" w:rsidR="00966638" w:rsidRPr="007A752C" w:rsidRDefault="00966638" w:rsidP="00D6603B">
            <w:pPr>
              <w:autoSpaceDE w:val="0"/>
              <w:autoSpaceDN w:val="0"/>
              <w:adjustRightInd w:val="0"/>
              <w:jc w:val="left"/>
              <w:rPr>
                <w:sz w:val="20"/>
                <w:lang w:eastAsia="hr-HR"/>
              </w:rPr>
            </w:pPr>
            <w:r w:rsidRPr="007A752C">
              <w:rPr>
                <w:sz w:val="20"/>
                <w:lang w:eastAsia="hr-HR"/>
              </w:rPr>
              <w:t>Obradive poljoprivredne površine</w:t>
            </w:r>
          </w:p>
        </w:tc>
        <w:tc>
          <w:tcPr>
            <w:tcW w:w="4111" w:type="dxa"/>
            <w:tcBorders>
              <w:left w:val="single" w:sz="4" w:space="0" w:color="auto"/>
            </w:tcBorders>
          </w:tcPr>
          <w:p w14:paraId="13B3D606" w14:textId="77777777" w:rsidR="00966638" w:rsidRPr="007A752C" w:rsidRDefault="00966638" w:rsidP="00D6603B">
            <w:pPr>
              <w:autoSpaceDE w:val="0"/>
              <w:autoSpaceDN w:val="0"/>
              <w:adjustRightInd w:val="0"/>
              <w:jc w:val="left"/>
              <w:rPr>
                <w:sz w:val="20"/>
                <w:lang w:eastAsia="hr-HR"/>
              </w:rPr>
            </w:pPr>
            <w:r w:rsidRPr="007A752C">
              <w:rPr>
                <w:sz w:val="20"/>
                <w:lang w:eastAsia="hr-HR"/>
              </w:rPr>
              <w:t>Oranice</w:t>
            </w:r>
          </w:p>
        </w:tc>
        <w:tc>
          <w:tcPr>
            <w:tcW w:w="2126" w:type="dxa"/>
          </w:tcPr>
          <w:p w14:paraId="75265627" w14:textId="77777777" w:rsidR="00966638" w:rsidRPr="007A752C" w:rsidRDefault="00966638" w:rsidP="00D6603B">
            <w:pPr>
              <w:autoSpaceDE w:val="0"/>
              <w:autoSpaceDN w:val="0"/>
              <w:adjustRightInd w:val="0"/>
              <w:jc w:val="left"/>
              <w:rPr>
                <w:sz w:val="20"/>
                <w:lang w:eastAsia="hr-HR"/>
              </w:rPr>
            </w:pPr>
            <w:r w:rsidRPr="007A752C">
              <w:rPr>
                <w:sz w:val="20"/>
                <w:lang w:eastAsia="hr-HR"/>
              </w:rPr>
              <w:t>9.284</w:t>
            </w:r>
          </w:p>
        </w:tc>
      </w:tr>
      <w:tr w:rsidR="00966638" w:rsidRPr="007A752C" w14:paraId="1505E1E4" w14:textId="77777777" w:rsidTr="00D6603B">
        <w:trPr>
          <w:jc w:val="center"/>
        </w:trPr>
        <w:tc>
          <w:tcPr>
            <w:tcW w:w="3794" w:type="dxa"/>
            <w:vMerge/>
            <w:tcBorders>
              <w:right w:val="single" w:sz="4" w:space="0" w:color="auto"/>
            </w:tcBorders>
          </w:tcPr>
          <w:p w14:paraId="307E221E" w14:textId="77777777" w:rsidR="00966638" w:rsidRPr="007A752C" w:rsidRDefault="00966638" w:rsidP="00D6603B">
            <w:pPr>
              <w:autoSpaceDE w:val="0"/>
              <w:autoSpaceDN w:val="0"/>
              <w:adjustRightInd w:val="0"/>
              <w:jc w:val="left"/>
              <w:rPr>
                <w:sz w:val="20"/>
                <w:lang w:eastAsia="hr-HR"/>
              </w:rPr>
            </w:pPr>
          </w:p>
        </w:tc>
        <w:tc>
          <w:tcPr>
            <w:tcW w:w="4111" w:type="dxa"/>
            <w:tcBorders>
              <w:left w:val="single" w:sz="4" w:space="0" w:color="auto"/>
            </w:tcBorders>
          </w:tcPr>
          <w:p w14:paraId="71EFAD91" w14:textId="77777777" w:rsidR="00966638" w:rsidRPr="007A752C" w:rsidRDefault="00966638" w:rsidP="00D6603B">
            <w:pPr>
              <w:autoSpaceDE w:val="0"/>
              <w:autoSpaceDN w:val="0"/>
              <w:adjustRightInd w:val="0"/>
              <w:jc w:val="left"/>
              <w:rPr>
                <w:sz w:val="20"/>
                <w:lang w:eastAsia="hr-HR"/>
              </w:rPr>
            </w:pPr>
            <w:r w:rsidRPr="007A752C">
              <w:rPr>
                <w:sz w:val="20"/>
                <w:lang w:eastAsia="hr-HR"/>
              </w:rPr>
              <w:t>Voćnjaci</w:t>
            </w:r>
          </w:p>
        </w:tc>
        <w:tc>
          <w:tcPr>
            <w:tcW w:w="2126" w:type="dxa"/>
          </w:tcPr>
          <w:p w14:paraId="12E27742" w14:textId="77777777" w:rsidR="00966638" w:rsidRPr="007A752C" w:rsidRDefault="00966638" w:rsidP="00D6603B">
            <w:pPr>
              <w:autoSpaceDE w:val="0"/>
              <w:autoSpaceDN w:val="0"/>
              <w:adjustRightInd w:val="0"/>
              <w:jc w:val="left"/>
              <w:rPr>
                <w:sz w:val="20"/>
                <w:lang w:eastAsia="hr-HR"/>
              </w:rPr>
            </w:pPr>
            <w:r w:rsidRPr="007A752C">
              <w:rPr>
                <w:sz w:val="20"/>
                <w:lang w:eastAsia="hr-HR"/>
              </w:rPr>
              <w:t>18</w:t>
            </w:r>
          </w:p>
        </w:tc>
      </w:tr>
      <w:tr w:rsidR="00966638" w:rsidRPr="007A752C" w14:paraId="5FAF196A" w14:textId="77777777" w:rsidTr="00D6603B">
        <w:trPr>
          <w:jc w:val="center"/>
        </w:trPr>
        <w:tc>
          <w:tcPr>
            <w:tcW w:w="3794" w:type="dxa"/>
            <w:vMerge/>
            <w:tcBorders>
              <w:right w:val="single" w:sz="4" w:space="0" w:color="auto"/>
            </w:tcBorders>
          </w:tcPr>
          <w:p w14:paraId="1DB7A32C" w14:textId="77777777" w:rsidR="00966638" w:rsidRPr="007A752C" w:rsidRDefault="00966638" w:rsidP="00D6603B">
            <w:pPr>
              <w:autoSpaceDE w:val="0"/>
              <w:autoSpaceDN w:val="0"/>
              <w:adjustRightInd w:val="0"/>
              <w:jc w:val="left"/>
              <w:rPr>
                <w:sz w:val="20"/>
                <w:lang w:eastAsia="hr-HR"/>
              </w:rPr>
            </w:pPr>
          </w:p>
        </w:tc>
        <w:tc>
          <w:tcPr>
            <w:tcW w:w="4111" w:type="dxa"/>
            <w:tcBorders>
              <w:left w:val="single" w:sz="4" w:space="0" w:color="auto"/>
            </w:tcBorders>
          </w:tcPr>
          <w:p w14:paraId="28FBA36E" w14:textId="77777777" w:rsidR="00966638" w:rsidRPr="007A752C" w:rsidRDefault="00966638" w:rsidP="00D6603B">
            <w:pPr>
              <w:autoSpaceDE w:val="0"/>
              <w:autoSpaceDN w:val="0"/>
              <w:adjustRightInd w:val="0"/>
              <w:jc w:val="left"/>
              <w:rPr>
                <w:sz w:val="20"/>
                <w:lang w:eastAsia="hr-HR"/>
              </w:rPr>
            </w:pPr>
            <w:r w:rsidRPr="007A752C">
              <w:rPr>
                <w:sz w:val="20"/>
                <w:lang w:eastAsia="hr-HR"/>
              </w:rPr>
              <w:t>Vinogradi</w:t>
            </w:r>
          </w:p>
        </w:tc>
        <w:tc>
          <w:tcPr>
            <w:tcW w:w="2126" w:type="dxa"/>
          </w:tcPr>
          <w:p w14:paraId="58B981A2" w14:textId="77777777" w:rsidR="00966638" w:rsidRPr="007A752C" w:rsidRDefault="00966638" w:rsidP="00D6603B">
            <w:pPr>
              <w:autoSpaceDE w:val="0"/>
              <w:autoSpaceDN w:val="0"/>
              <w:adjustRightInd w:val="0"/>
              <w:jc w:val="left"/>
              <w:rPr>
                <w:sz w:val="20"/>
                <w:lang w:eastAsia="hr-HR"/>
              </w:rPr>
            </w:pPr>
            <w:r w:rsidRPr="007A752C">
              <w:rPr>
                <w:sz w:val="20"/>
                <w:lang w:eastAsia="hr-HR"/>
              </w:rPr>
              <w:t>2</w:t>
            </w:r>
          </w:p>
        </w:tc>
      </w:tr>
      <w:tr w:rsidR="00966638" w:rsidRPr="007A752C" w14:paraId="615AE9BA" w14:textId="77777777" w:rsidTr="00D6603B">
        <w:trPr>
          <w:jc w:val="center"/>
        </w:trPr>
        <w:tc>
          <w:tcPr>
            <w:tcW w:w="3794" w:type="dxa"/>
            <w:vMerge/>
            <w:tcBorders>
              <w:right w:val="single" w:sz="4" w:space="0" w:color="auto"/>
            </w:tcBorders>
          </w:tcPr>
          <w:p w14:paraId="5B6ED11F" w14:textId="77777777" w:rsidR="00966638" w:rsidRPr="007A752C" w:rsidRDefault="00966638" w:rsidP="00D6603B">
            <w:pPr>
              <w:autoSpaceDE w:val="0"/>
              <w:autoSpaceDN w:val="0"/>
              <w:adjustRightInd w:val="0"/>
              <w:jc w:val="left"/>
              <w:rPr>
                <w:sz w:val="20"/>
                <w:lang w:eastAsia="hr-HR"/>
              </w:rPr>
            </w:pPr>
          </w:p>
        </w:tc>
        <w:tc>
          <w:tcPr>
            <w:tcW w:w="4111" w:type="dxa"/>
            <w:tcBorders>
              <w:left w:val="single" w:sz="4" w:space="0" w:color="auto"/>
            </w:tcBorders>
          </w:tcPr>
          <w:p w14:paraId="45597564" w14:textId="77777777" w:rsidR="00966638" w:rsidRPr="007A752C" w:rsidRDefault="00966638" w:rsidP="00D6603B">
            <w:pPr>
              <w:autoSpaceDE w:val="0"/>
              <w:autoSpaceDN w:val="0"/>
              <w:adjustRightInd w:val="0"/>
              <w:jc w:val="left"/>
              <w:rPr>
                <w:sz w:val="20"/>
                <w:lang w:eastAsia="hr-HR"/>
              </w:rPr>
            </w:pPr>
            <w:r w:rsidRPr="007A752C">
              <w:rPr>
                <w:sz w:val="20"/>
                <w:lang w:eastAsia="hr-HR"/>
              </w:rPr>
              <w:t>Livade</w:t>
            </w:r>
          </w:p>
        </w:tc>
        <w:tc>
          <w:tcPr>
            <w:tcW w:w="2126" w:type="dxa"/>
          </w:tcPr>
          <w:p w14:paraId="13F96315" w14:textId="77777777" w:rsidR="00966638" w:rsidRPr="007A752C" w:rsidRDefault="00966638" w:rsidP="00D6603B">
            <w:pPr>
              <w:autoSpaceDE w:val="0"/>
              <w:autoSpaceDN w:val="0"/>
              <w:adjustRightInd w:val="0"/>
              <w:jc w:val="left"/>
              <w:rPr>
                <w:sz w:val="20"/>
                <w:lang w:eastAsia="hr-HR"/>
              </w:rPr>
            </w:pPr>
            <w:r w:rsidRPr="007A752C">
              <w:rPr>
                <w:sz w:val="20"/>
                <w:lang w:eastAsia="hr-HR"/>
              </w:rPr>
              <w:t>9</w:t>
            </w:r>
          </w:p>
        </w:tc>
      </w:tr>
      <w:tr w:rsidR="00966638" w:rsidRPr="007A752C" w14:paraId="18F5A9E3" w14:textId="77777777" w:rsidTr="00D6603B">
        <w:trPr>
          <w:jc w:val="center"/>
        </w:trPr>
        <w:tc>
          <w:tcPr>
            <w:tcW w:w="3794" w:type="dxa"/>
            <w:tcBorders>
              <w:right w:val="single" w:sz="4" w:space="0" w:color="auto"/>
            </w:tcBorders>
            <w:shd w:val="clear" w:color="auto" w:fill="D9D9D9" w:themeFill="background1" w:themeFillShade="D9"/>
          </w:tcPr>
          <w:p w14:paraId="77C5813F" w14:textId="77777777" w:rsidR="00966638" w:rsidRPr="007A752C" w:rsidRDefault="00966638" w:rsidP="00D6603B">
            <w:pPr>
              <w:autoSpaceDE w:val="0"/>
              <w:autoSpaceDN w:val="0"/>
              <w:adjustRightInd w:val="0"/>
              <w:jc w:val="left"/>
              <w:rPr>
                <w:sz w:val="20"/>
                <w:lang w:eastAsia="hr-HR"/>
              </w:rPr>
            </w:pPr>
            <w:r w:rsidRPr="007A752C">
              <w:rPr>
                <w:sz w:val="20"/>
                <w:lang w:eastAsia="hr-HR"/>
              </w:rPr>
              <w:t>Ukupno obradiva površina</w:t>
            </w:r>
          </w:p>
        </w:tc>
        <w:tc>
          <w:tcPr>
            <w:tcW w:w="4111" w:type="dxa"/>
            <w:tcBorders>
              <w:left w:val="single" w:sz="4" w:space="0" w:color="auto"/>
            </w:tcBorders>
            <w:shd w:val="clear" w:color="auto" w:fill="D9D9D9" w:themeFill="background1" w:themeFillShade="D9"/>
          </w:tcPr>
          <w:p w14:paraId="6EFC57AD" w14:textId="77777777" w:rsidR="00966638" w:rsidRPr="007A752C" w:rsidRDefault="00966638" w:rsidP="00D6603B">
            <w:pPr>
              <w:autoSpaceDE w:val="0"/>
              <w:autoSpaceDN w:val="0"/>
              <w:adjustRightInd w:val="0"/>
              <w:jc w:val="left"/>
              <w:rPr>
                <w:sz w:val="20"/>
                <w:lang w:eastAsia="hr-HR"/>
              </w:rPr>
            </w:pPr>
          </w:p>
        </w:tc>
        <w:tc>
          <w:tcPr>
            <w:tcW w:w="2126" w:type="dxa"/>
            <w:shd w:val="clear" w:color="auto" w:fill="D9D9D9" w:themeFill="background1" w:themeFillShade="D9"/>
          </w:tcPr>
          <w:p w14:paraId="61BC898C" w14:textId="77777777" w:rsidR="00966638" w:rsidRPr="007A752C" w:rsidRDefault="00966638" w:rsidP="00D6603B">
            <w:pPr>
              <w:autoSpaceDE w:val="0"/>
              <w:autoSpaceDN w:val="0"/>
              <w:adjustRightInd w:val="0"/>
              <w:jc w:val="left"/>
              <w:rPr>
                <w:sz w:val="20"/>
                <w:lang w:eastAsia="hr-HR"/>
              </w:rPr>
            </w:pPr>
            <w:r w:rsidRPr="007A752C">
              <w:rPr>
                <w:sz w:val="20"/>
                <w:lang w:eastAsia="hr-HR"/>
              </w:rPr>
              <w:t>9.313</w:t>
            </w:r>
          </w:p>
        </w:tc>
      </w:tr>
      <w:tr w:rsidR="00966638" w:rsidRPr="007A752C" w14:paraId="4143868A" w14:textId="77777777" w:rsidTr="00D6603B">
        <w:trPr>
          <w:jc w:val="center"/>
        </w:trPr>
        <w:tc>
          <w:tcPr>
            <w:tcW w:w="3794" w:type="dxa"/>
            <w:vMerge w:val="restart"/>
            <w:tcBorders>
              <w:right w:val="single" w:sz="4" w:space="0" w:color="auto"/>
            </w:tcBorders>
          </w:tcPr>
          <w:p w14:paraId="23831DC4" w14:textId="77777777" w:rsidR="00966638" w:rsidRPr="007A752C" w:rsidRDefault="00966638" w:rsidP="00D6603B">
            <w:pPr>
              <w:autoSpaceDE w:val="0"/>
              <w:autoSpaceDN w:val="0"/>
              <w:adjustRightInd w:val="0"/>
              <w:jc w:val="left"/>
              <w:rPr>
                <w:sz w:val="20"/>
                <w:lang w:eastAsia="hr-HR"/>
              </w:rPr>
            </w:pPr>
            <w:r w:rsidRPr="007A752C">
              <w:rPr>
                <w:sz w:val="20"/>
                <w:lang w:eastAsia="hr-HR"/>
              </w:rPr>
              <w:t>Ostale poljoprivredne površine</w:t>
            </w:r>
          </w:p>
        </w:tc>
        <w:tc>
          <w:tcPr>
            <w:tcW w:w="4111" w:type="dxa"/>
            <w:tcBorders>
              <w:left w:val="single" w:sz="4" w:space="0" w:color="auto"/>
            </w:tcBorders>
          </w:tcPr>
          <w:p w14:paraId="7819B9CC" w14:textId="77777777" w:rsidR="00966638" w:rsidRPr="007A752C" w:rsidRDefault="00966638" w:rsidP="00D6603B">
            <w:pPr>
              <w:autoSpaceDE w:val="0"/>
              <w:autoSpaceDN w:val="0"/>
              <w:adjustRightInd w:val="0"/>
              <w:jc w:val="left"/>
              <w:rPr>
                <w:sz w:val="20"/>
                <w:lang w:eastAsia="hr-HR"/>
              </w:rPr>
            </w:pPr>
            <w:r w:rsidRPr="007A752C">
              <w:rPr>
                <w:sz w:val="20"/>
                <w:lang w:eastAsia="hr-HR"/>
              </w:rPr>
              <w:t>Pašnjaci</w:t>
            </w:r>
          </w:p>
        </w:tc>
        <w:tc>
          <w:tcPr>
            <w:tcW w:w="2126" w:type="dxa"/>
          </w:tcPr>
          <w:p w14:paraId="0DF9BFE6" w14:textId="77777777" w:rsidR="00966638" w:rsidRPr="007A752C" w:rsidRDefault="00966638" w:rsidP="00D6603B">
            <w:pPr>
              <w:autoSpaceDE w:val="0"/>
              <w:autoSpaceDN w:val="0"/>
              <w:adjustRightInd w:val="0"/>
              <w:jc w:val="left"/>
              <w:rPr>
                <w:sz w:val="20"/>
                <w:lang w:eastAsia="hr-HR"/>
              </w:rPr>
            </w:pPr>
            <w:r w:rsidRPr="007A752C">
              <w:rPr>
                <w:sz w:val="20"/>
                <w:lang w:eastAsia="hr-HR"/>
              </w:rPr>
              <w:t>186</w:t>
            </w:r>
          </w:p>
        </w:tc>
      </w:tr>
      <w:tr w:rsidR="00966638" w:rsidRPr="007A752C" w14:paraId="04CC5A56" w14:textId="77777777" w:rsidTr="00D6603B">
        <w:trPr>
          <w:jc w:val="center"/>
        </w:trPr>
        <w:tc>
          <w:tcPr>
            <w:tcW w:w="3794" w:type="dxa"/>
            <w:vMerge/>
            <w:tcBorders>
              <w:right w:val="single" w:sz="4" w:space="0" w:color="auto"/>
            </w:tcBorders>
          </w:tcPr>
          <w:p w14:paraId="568D2782" w14:textId="77777777" w:rsidR="00966638" w:rsidRPr="007A752C" w:rsidRDefault="00966638" w:rsidP="00D6603B">
            <w:pPr>
              <w:autoSpaceDE w:val="0"/>
              <w:autoSpaceDN w:val="0"/>
              <w:adjustRightInd w:val="0"/>
              <w:jc w:val="left"/>
              <w:rPr>
                <w:sz w:val="20"/>
                <w:lang w:eastAsia="hr-HR"/>
              </w:rPr>
            </w:pPr>
          </w:p>
        </w:tc>
        <w:tc>
          <w:tcPr>
            <w:tcW w:w="4111" w:type="dxa"/>
            <w:tcBorders>
              <w:left w:val="single" w:sz="4" w:space="0" w:color="auto"/>
            </w:tcBorders>
          </w:tcPr>
          <w:p w14:paraId="00319C18" w14:textId="77777777" w:rsidR="00966638" w:rsidRPr="007A752C" w:rsidRDefault="00966638" w:rsidP="00D6603B">
            <w:pPr>
              <w:autoSpaceDE w:val="0"/>
              <w:autoSpaceDN w:val="0"/>
              <w:adjustRightInd w:val="0"/>
              <w:jc w:val="left"/>
              <w:rPr>
                <w:sz w:val="20"/>
                <w:lang w:eastAsia="hr-HR"/>
              </w:rPr>
            </w:pPr>
            <w:r w:rsidRPr="007A752C">
              <w:rPr>
                <w:sz w:val="20"/>
                <w:lang w:eastAsia="hr-HR"/>
              </w:rPr>
              <w:t>Ribnjac</w:t>
            </w:r>
          </w:p>
        </w:tc>
        <w:tc>
          <w:tcPr>
            <w:tcW w:w="2126" w:type="dxa"/>
          </w:tcPr>
          <w:p w14:paraId="0A3DED7C" w14:textId="77777777" w:rsidR="00966638" w:rsidRPr="007A752C" w:rsidRDefault="00966638" w:rsidP="00D6603B">
            <w:pPr>
              <w:autoSpaceDE w:val="0"/>
              <w:autoSpaceDN w:val="0"/>
              <w:adjustRightInd w:val="0"/>
              <w:jc w:val="left"/>
              <w:rPr>
                <w:sz w:val="20"/>
                <w:lang w:eastAsia="hr-HR"/>
              </w:rPr>
            </w:pPr>
            <w:r w:rsidRPr="007A752C">
              <w:rPr>
                <w:sz w:val="20"/>
                <w:lang w:eastAsia="hr-HR"/>
              </w:rPr>
              <w:t>-</w:t>
            </w:r>
          </w:p>
        </w:tc>
      </w:tr>
      <w:tr w:rsidR="00966638" w:rsidRPr="007A752C" w14:paraId="76AF0C8F" w14:textId="77777777" w:rsidTr="00D6603B">
        <w:trPr>
          <w:jc w:val="center"/>
        </w:trPr>
        <w:tc>
          <w:tcPr>
            <w:tcW w:w="3794" w:type="dxa"/>
            <w:tcBorders>
              <w:right w:val="single" w:sz="4" w:space="0" w:color="auto"/>
            </w:tcBorders>
            <w:shd w:val="clear" w:color="auto" w:fill="D9D9D9" w:themeFill="background1" w:themeFillShade="D9"/>
          </w:tcPr>
          <w:p w14:paraId="2EB23E25" w14:textId="77777777" w:rsidR="00966638" w:rsidRPr="007A752C" w:rsidRDefault="00966638" w:rsidP="00D6603B">
            <w:pPr>
              <w:autoSpaceDE w:val="0"/>
              <w:autoSpaceDN w:val="0"/>
              <w:adjustRightInd w:val="0"/>
              <w:jc w:val="left"/>
              <w:rPr>
                <w:sz w:val="20"/>
                <w:lang w:eastAsia="hr-HR"/>
              </w:rPr>
            </w:pPr>
            <w:r w:rsidRPr="007A752C">
              <w:rPr>
                <w:sz w:val="20"/>
                <w:lang w:eastAsia="hr-HR"/>
              </w:rPr>
              <w:t>Ukupno poljoprivredna površina</w:t>
            </w:r>
          </w:p>
        </w:tc>
        <w:tc>
          <w:tcPr>
            <w:tcW w:w="4111" w:type="dxa"/>
            <w:tcBorders>
              <w:left w:val="single" w:sz="4" w:space="0" w:color="auto"/>
            </w:tcBorders>
            <w:shd w:val="clear" w:color="auto" w:fill="D9D9D9" w:themeFill="background1" w:themeFillShade="D9"/>
          </w:tcPr>
          <w:p w14:paraId="0706E2C5" w14:textId="77777777" w:rsidR="00966638" w:rsidRPr="007A752C" w:rsidRDefault="00966638" w:rsidP="00D6603B">
            <w:pPr>
              <w:autoSpaceDE w:val="0"/>
              <w:autoSpaceDN w:val="0"/>
              <w:adjustRightInd w:val="0"/>
              <w:jc w:val="left"/>
              <w:rPr>
                <w:sz w:val="20"/>
                <w:lang w:eastAsia="hr-HR"/>
              </w:rPr>
            </w:pPr>
          </w:p>
        </w:tc>
        <w:tc>
          <w:tcPr>
            <w:tcW w:w="2126" w:type="dxa"/>
            <w:shd w:val="clear" w:color="auto" w:fill="D9D9D9" w:themeFill="background1" w:themeFillShade="D9"/>
          </w:tcPr>
          <w:p w14:paraId="2E365D89" w14:textId="77777777" w:rsidR="00966638" w:rsidRPr="007A752C" w:rsidRDefault="00966638" w:rsidP="00D6603B">
            <w:pPr>
              <w:autoSpaceDE w:val="0"/>
              <w:autoSpaceDN w:val="0"/>
              <w:adjustRightInd w:val="0"/>
              <w:jc w:val="left"/>
              <w:rPr>
                <w:sz w:val="20"/>
                <w:lang w:eastAsia="hr-HR"/>
              </w:rPr>
            </w:pPr>
            <w:r w:rsidRPr="007A752C">
              <w:rPr>
                <w:sz w:val="20"/>
                <w:lang w:eastAsia="hr-HR"/>
              </w:rPr>
              <w:t>186</w:t>
            </w:r>
          </w:p>
        </w:tc>
      </w:tr>
      <w:tr w:rsidR="00966638" w:rsidRPr="007A752C" w14:paraId="4D4FEAFB" w14:textId="77777777" w:rsidTr="00D6603B">
        <w:trPr>
          <w:jc w:val="center"/>
        </w:trPr>
        <w:tc>
          <w:tcPr>
            <w:tcW w:w="3794" w:type="dxa"/>
            <w:vMerge w:val="restart"/>
            <w:tcBorders>
              <w:right w:val="single" w:sz="4" w:space="0" w:color="auto"/>
            </w:tcBorders>
          </w:tcPr>
          <w:p w14:paraId="3481C834" w14:textId="77777777" w:rsidR="00966638" w:rsidRPr="007A752C" w:rsidRDefault="00966638" w:rsidP="00D6603B">
            <w:pPr>
              <w:autoSpaceDE w:val="0"/>
              <w:autoSpaceDN w:val="0"/>
              <w:adjustRightInd w:val="0"/>
              <w:jc w:val="left"/>
              <w:rPr>
                <w:sz w:val="20"/>
                <w:lang w:eastAsia="hr-HR"/>
              </w:rPr>
            </w:pPr>
            <w:r w:rsidRPr="007A752C">
              <w:rPr>
                <w:sz w:val="20"/>
                <w:lang w:eastAsia="hr-HR"/>
              </w:rPr>
              <w:t>Ostale površine</w:t>
            </w:r>
          </w:p>
        </w:tc>
        <w:tc>
          <w:tcPr>
            <w:tcW w:w="4111" w:type="dxa"/>
            <w:tcBorders>
              <w:left w:val="single" w:sz="4" w:space="0" w:color="auto"/>
            </w:tcBorders>
          </w:tcPr>
          <w:p w14:paraId="71EA4F46" w14:textId="77777777" w:rsidR="00966638" w:rsidRPr="007A752C" w:rsidRDefault="00966638" w:rsidP="00D6603B">
            <w:pPr>
              <w:autoSpaceDE w:val="0"/>
              <w:autoSpaceDN w:val="0"/>
              <w:adjustRightInd w:val="0"/>
              <w:jc w:val="left"/>
              <w:rPr>
                <w:sz w:val="20"/>
                <w:lang w:eastAsia="hr-HR"/>
              </w:rPr>
            </w:pPr>
            <w:r w:rsidRPr="007A752C">
              <w:rPr>
                <w:sz w:val="20"/>
                <w:lang w:eastAsia="hr-HR"/>
              </w:rPr>
              <w:t>Trstici i bare</w:t>
            </w:r>
          </w:p>
        </w:tc>
        <w:tc>
          <w:tcPr>
            <w:tcW w:w="2126" w:type="dxa"/>
          </w:tcPr>
          <w:p w14:paraId="44F02F35" w14:textId="77777777" w:rsidR="00966638" w:rsidRPr="007A752C" w:rsidRDefault="00966638" w:rsidP="00D6603B">
            <w:pPr>
              <w:autoSpaceDE w:val="0"/>
              <w:autoSpaceDN w:val="0"/>
              <w:adjustRightInd w:val="0"/>
              <w:jc w:val="left"/>
              <w:rPr>
                <w:sz w:val="20"/>
                <w:lang w:eastAsia="hr-HR"/>
              </w:rPr>
            </w:pPr>
            <w:r w:rsidRPr="007A752C">
              <w:rPr>
                <w:sz w:val="20"/>
                <w:lang w:eastAsia="hr-HR"/>
              </w:rPr>
              <w:t>5</w:t>
            </w:r>
          </w:p>
        </w:tc>
      </w:tr>
      <w:tr w:rsidR="00966638" w:rsidRPr="007A752C" w14:paraId="63F4FBC2" w14:textId="77777777" w:rsidTr="00D6603B">
        <w:trPr>
          <w:jc w:val="center"/>
        </w:trPr>
        <w:tc>
          <w:tcPr>
            <w:tcW w:w="3794" w:type="dxa"/>
            <w:vMerge/>
            <w:tcBorders>
              <w:right w:val="single" w:sz="4" w:space="0" w:color="auto"/>
            </w:tcBorders>
          </w:tcPr>
          <w:p w14:paraId="0DF67A26" w14:textId="77777777" w:rsidR="00966638" w:rsidRPr="007A752C" w:rsidRDefault="00966638" w:rsidP="00D6603B">
            <w:pPr>
              <w:autoSpaceDE w:val="0"/>
              <w:autoSpaceDN w:val="0"/>
              <w:adjustRightInd w:val="0"/>
              <w:jc w:val="left"/>
              <w:rPr>
                <w:sz w:val="20"/>
                <w:lang w:eastAsia="hr-HR"/>
              </w:rPr>
            </w:pPr>
          </w:p>
        </w:tc>
        <w:tc>
          <w:tcPr>
            <w:tcW w:w="4111" w:type="dxa"/>
            <w:tcBorders>
              <w:left w:val="single" w:sz="4" w:space="0" w:color="auto"/>
            </w:tcBorders>
          </w:tcPr>
          <w:p w14:paraId="43B8CAE9" w14:textId="77777777" w:rsidR="00966638" w:rsidRPr="007A752C" w:rsidRDefault="00966638" w:rsidP="00D6603B">
            <w:pPr>
              <w:autoSpaceDE w:val="0"/>
              <w:autoSpaceDN w:val="0"/>
              <w:adjustRightInd w:val="0"/>
              <w:jc w:val="left"/>
              <w:rPr>
                <w:sz w:val="20"/>
                <w:lang w:eastAsia="hr-HR"/>
              </w:rPr>
            </w:pPr>
            <w:r w:rsidRPr="007A752C">
              <w:rPr>
                <w:sz w:val="20"/>
                <w:lang w:eastAsia="hr-HR"/>
              </w:rPr>
              <w:t>Šume</w:t>
            </w:r>
          </w:p>
        </w:tc>
        <w:tc>
          <w:tcPr>
            <w:tcW w:w="2126" w:type="dxa"/>
          </w:tcPr>
          <w:p w14:paraId="234D34F2" w14:textId="77777777" w:rsidR="00966638" w:rsidRPr="007A752C" w:rsidRDefault="00966638" w:rsidP="00D6603B">
            <w:pPr>
              <w:autoSpaceDE w:val="0"/>
              <w:autoSpaceDN w:val="0"/>
              <w:adjustRightInd w:val="0"/>
              <w:jc w:val="left"/>
              <w:rPr>
                <w:sz w:val="20"/>
                <w:lang w:eastAsia="hr-HR"/>
              </w:rPr>
            </w:pPr>
            <w:r w:rsidRPr="007A752C">
              <w:rPr>
                <w:sz w:val="20"/>
                <w:lang w:eastAsia="hr-HR"/>
              </w:rPr>
              <w:t>1.239</w:t>
            </w:r>
          </w:p>
        </w:tc>
      </w:tr>
      <w:tr w:rsidR="00966638" w:rsidRPr="007A752C" w14:paraId="6D6C16BE" w14:textId="77777777" w:rsidTr="00D6603B">
        <w:trPr>
          <w:jc w:val="center"/>
        </w:trPr>
        <w:tc>
          <w:tcPr>
            <w:tcW w:w="3794" w:type="dxa"/>
            <w:vMerge/>
            <w:tcBorders>
              <w:right w:val="single" w:sz="4" w:space="0" w:color="auto"/>
            </w:tcBorders>
          </w:tcPr>
          <w:p w14:paraId="486B2522" w14:textId="77777777" w:rsidR="00966638" w:rsidRPr="007A752C" w:rsidRDefault="00966638" w:rsidP="00D6603B">
            <w:pPr>
              <w:autoSpaceDE w:val="0"/>
              <w:autoSpaceDN w:val="0"/>
              <w:adjustRightInd w:val="0"/>
              <w:jc w:val="left"/>
              <w:rPr>
                <w:i/>
                <w:szCs w:val="24"/>
                <w:lang w:eastAsia="hr-HR"/>
              </w:rPr>
            </w:pPr>
          </w:p>
        </w:tc>
        <w:tc>
          <w:tcPr>
            <w:tcW w:w="4111" w:type="dxa"/>
            <w:tcBorders>
              <w:left w:val="single" w:sz="4" w:space="0" w:color="auto"/>
            </w:tcBorders>
          </w:tcPr>
          <w:p w14:paraId="517C5328" w14:textId="77777777" w:rsidR="00966638" w:rsidRPr="007A752C" w:rsidRDefault="00966638" w:rsidP="00D6603B">
            <w:pPr>
              <w:autoSpaceDE w:val="0"/>
              <w:autoSpaceDN w:val="0"/>
              <w:adjustRightInd w:val="0"/>
              <w:jc w:val="left"/>
              <w:rPr>
                <w:sz w:val="20"/>
                <w:lang w:eastAsia="hr-HR"/>
              </w:rPr>
            </w:pPr>
            <w:r w:rsidRPr="007A752C">
              <w:rPr>
                <w:sz w:val="20"/>
                <w:lang w:eastAsia="hr-HR"/>
              </w:rPr>
              <w:t>Neplodno tlo</w:t>
            </w:r>
          </w:p>
        </w:tc>
        <w:tc>
          <w:tcPr>
            <w:tcW w:w="2126" w:type="dxa"/>
          </w:tcPr>
          <w:p w14:paraId="298EFC26" w14:textId="77777777" w:rsidR="00966638" w:rsidRPr="007A752C" w:rsidRDefault="00966638" w:rsidP="00D6603B">
            <w:pPr>
              <w:autoSpaceDE w:val="0"/>
              <w:autoSpaceDN w:val="0"/>
              <w:adjustRightInd w:val="0"/>
              <w:jc w:val="left"/>
              <w:rPr>
                <w:sz w:val="20"/>
                <w:lang w:eastAsia="hr-HR"/>
              </w:rPr>
            </w:pPr>
            <w:r w:rsidRPr="007A752C">
              <w:rPr>
                <w:sz w:val="20"/>
                <w:lang w:eastAsia="hr-HR"/>
              </w:rPr>
              <w:t>1.259</w:t>
            </w:r>
          </w:p>
        </w:tc>
      </w:tr>
      <w:tr w:rsidR="00966638" w:rsidRPr="007A752C" w14:paraId="3F39BAC2" w14:textId="77777777" w:rsidTr="00D6603B">
        <w:trPr>
          <w:jc w:val="center"/>
        </w:trPr>
        <w:tc>
          <w:tcPr>
            <w:tcW w:w="3794" w:type="dxa"/>
            <w:tcBorders>
              <w:right w:val="single" w:sz="4" w:space="0" w:color="auto"/>
            </w:tcBorders>
            <w:shd w:val="clear" w:color="auto" w:fill="BFBFBF" w:themeFill="background1" w:themeFillShade="BF"/>
          </w:tcPr>
          <w:p w14:paraId="66B1682A" w14:textId="77777777" w:rsidR="00966638" w:rsidRPr="007A752C" w:rsidRDefault="00966638" w:rsidP="00D6603B">
            <w:pPr>
              <w:autoSpaceDE w:val="0"/>
              <w:autoSpaceDN w:val="0"/>
              <w:adjustRightInd w:val="0"/>
              <w:jc w:val="left"/>
              <w:rPr>
                <w:i/>
                <w:iCs/>
                <w:lang w:eastAsia="hr-HR"/>
              </w:rPr>
            </w:pPr>
            <w:r w:rsidRPr="007A752C">
              <w:rPr>
                <w:i/>
                <w:iCs/>
                <w:lang w:eastAsia="hr-HR"/>
              </w:rPr>
              <w:t>Ukupno površina</w:t>
            </w:r>
          </w:p>
        </w:tc>
        <w:tc>
          <w:tcPr>
            <w:tcW w:w="4111" w:type="dxa"/>
            <w:tcBorders>
              <w:left w:val="single" w:sz="4" w:space="0" w:color="auto"/>
            </w:tcBorders>
            <w:shd w:val="clear" w:color="auto" w:fill="BFBFBF" w:themeFill="background1" w:themeFillShade="BF"/>
          </w:tcPr>
          <w:p w14:paraId="3EF5F7E3" w14:textId="77777777" w:rsidR="00966638" w:rsidRPr="007A752C" w:rsidRDefault="00966638" w:rsidP="00D6603B">
            <w:pPr>
              <w:autoSpaceDE w:val="0"/>
              <w:autoSpaceDN w:val="0"/>
              <w:adjustRightInd w:val="0"/>
              <w:jc w:val="left"/>
              <w:rPr>
                <w:i/>
                <w:szCs w:val="24"/>
                <w:lang w:eastAsia="hr-HR"/>
              </w:rPr>
            </w:pPr>
          </w:p>
        </w:tc>
        <w:tc>
          <w:tcPr>
            <w:tcW w:w="2126" w:type="dxa"/>
            <w:shd w:val="clear" w:color="auto" w:fill="BFBFBF" w:themeFill="background1" w:themeFillShade="BF"/>
          </w:tcPr>
          <w:p w14:paraId="7D339721" w14:textId="77777777" w:rsidR="00966638" w:rsidRPr="007A752C" w:rsidRDefault="00966638" w:rsidP="00D6603B">
            <w:pPr>
              <w:autoSpaceDE w:val="0"/>
              <w:autoSpaceDN w:val="0"/>
              <w:adjustRightInd w:val="0"/>
              <w:jc w:val="left"/>
              <w:rPr>
                <w:i/>
                <w:iCs/>
                <w:lang w:eastAsia="hr-HR"/>
              </w:rPr>
            </w:pPr>
            <w:r w:rsidRPr="007A752C">
              <w:rPr>
                <w:i/>
                <w:iCs/>
                <w:lang w:eastAsia="hr-HR"/>
              </w:rPr>
              <w:t>12.002</w:t>
            </w:r>
          </w:p>
        </w:tc>
      </w:tr>
    </w:tbl>
    <w:p w14:paraId="4542C4BB" w14:textId="47E96900" w:rsidR="00D87AB4" w:rsidRDefault="00D87AB4" w:rsidP="00D87AB4">
      <w:pPr>
        <w:pStyle w:val="Opisslike"/>
      </w:pPr>
      <w:r w:rsidRPr="00D87574">
        <w:t xml:space="preserve">Izvor: PPU </w:t>
      </w:r>
      <w:r>
        <w:t>Općine</w:t>
      </w:r>
      <w:r w:rsidRPr="00D87574">
        <w:t xml:space="preserve"> </w:t>
      </w:r>
      <w:r w:rsidR="0053057A">
        <w:t>Vladislavci</w:t>
      </w:r>
    </w:p>
    <w:p w14:paraId="2D821B91" w14:textId="77777777" w:rsidR="00D87AB4" w:rsidRPr="00207178" w:rsidRDefault="00D87AB4" w:rsidP="00D87AB4"/>
    <w:p w14:paraId="73685726" w14:textId="77777777" w:rsidR="00D87AB4" w:rsidRDefault="00D87AB4" w:rsidP="00D87AB4">
      <w:pPr>
        <w:pStyle w:val="Razina3"/>
        <w:rPr>
          <w:lang w:val="hr-HR"/>
        </w:rPr>
      </w:pPr>
      <w:bookmarkStart w:id="225" w:name="_Toc201749249"/>
      <w:bookmarkStart w:id="226" w:name="_Toc225768628"/>
      <w:r w:rsidRPr="00D87574">
        <w:rPr>
          <w:lang w:val="hr-HR"/>
        </w:rPr>
        <w:t>Uzrok</w:t>
      </w:r>
      <w:bookmarkEnd w:id="225"/>
      <w:bookmarkEnd w:id="226"/>
    </w:p>
    <w:p w14:paraId="789C7B57" w14:textId="77777777" w:rsidR="0053057A" w:rsidRPr="0053057A" w:rsidRDefault="0053057A" w:rsidP="0053057A">
      <w:pPr>
        <w:rPr>
          <w:lang w:eastAsia="en-US"/>
        </w:rPr>
      </w:pPr>
    </w:p>
    <w:p w14:paraId="04E445F8" w14:textId="18C17DCE" w:rsidR="00D87AB4" w:rsidRPr="00B27F6B" w:rsidRDefault="00D87AB4" w:rsidP="00D87AB4">
      <w:pPr>
        <w:spacing w:line="276" w:lineRule="auto"/>
        <w:rPr>
          <w:sz w:val="22"/>
          <w:szCs w:val="22"/>
        </w:rPr>
      </w:pPr>
      <w:r w:rsidRPr="00B27F6B">
        <w:rPr>
          <w:sz w:val="22"/>
          <w:szCs w:val="22"/>
        </w:rPr>
        <w:t>Na promatranom području zapuhao je olujni vjetar jačine 8 bofora (17.2-20.7</w:t>
      </w:r>
      <w:r w:rsidR="001B155D" w:rsidRPr="00B27F6B">
        <w:rPr>
          <w:sz w:val="22"/>
          <w:szCs w:val="22"/>
        </w:rPr>
        <w:t xml:space="preserve"> </w:t>
      </w:r>
      <w:r w:rsidRPr="00B27F6B">
        <w:rPr>
          <w:sz w:val="22"/>
          <w:szCs w:val="22"/>
        </w:rPr>
        <w:t>m/s) i zajedno sa njime i tuča.</w:t>
      </w:r>
    </w:p>
    <w:p w14:paraId="445CE3A1" w14:textId="77777777" w:rsidR="00D87AB4" w:rsidRPr="00D87574" w:rsidRDefault="00D87AB4" w:rsidP="00D87AB4">
      <w:pPr>
        <w:spacing w:line="276" w:lineRule="auto"/>
      </w:pPr>
    </w:p>
    <w:p w14:paraId="3A957B98" w14:textId="77777777" w:rsidR="00D87AB4" w:rsidRDefault="00D87AB4" w:rsidP="00D87AB4">
      <w:pPr>
        <w:pStyle w:val="Razina4"/>
        <w:rPr>
          <w:lang w:val="hr-HR"/>
        </w:rPr>
      </w:pPr>
      <w:bookmarkStart w:id="227" w:name="_Toc201749250"/>
      <w:bookmarkStart w:id="228" w:name="_Toc225768629"/>
      <w:r w:rsidRPr="00D87574">
        <w:rPr>
          <w:lang w:val="hr-HR"/>
        </w:rPr>
        <w:t>Razvoj događaja koji je prethodio velikoj nesreći</w:t>
      </w:r>
      <w:bookmarkEnd w:id="227"/>
      <w:bookmarkEnd w:id="228"/>
    </w:p>
    <w:p w14:paraId="4FB9ADE9" w14:textId="77777777" w:rsidR="0053057A" w:rsidRPr="0053057A" w:rsidRDefault="0053057A" w:rsidP="0053057A">
      <w:pPr>
        <w:rPr>
          <w:lang w:eastAsia="hr-HR"/>
        </w:rPr>
      </w:pPr>
    </w:p>
    <w:p w14:paraId="13B34379" w14:textId="77777777" w:rsidR="00D87AB4" w:rsidRPr="00D87574" w:rsidRDefault="00D87AB4" w:rsidP="00D87AB4">
      <w:pPr>
        <w:rPr>
          <w:lang w:eastAsia="hr-HR"/>
        </w:rPr>
      </w:pPr>
      <w:r w:rsidRPr="00D87574">
        <w:rPr>
          <w:lang w:eastAsia="hr-HR"/>
        </w:rPr>
        <w:t>Nakon vrlo toplog ljetnog dana na području su se pojavili olujni oblaci.</w:t>
      </w:r>
    </w:p>
    <w:p w14:paraId="5F3036D9" w14:textId="77777777" w:rsidR="00D87AB4" w:rsidRPr="00D87574" w:rsidRDefault="00D87AB4" w:rsidP="00D87AB4">
      <w:pPr>
        <w:rPr>
          <w:lang w:eastAsia="hr-HR"/>
        </w:rPr>
      </w:pPr>
    </w:p>
    <w:p w14:paraId="57B4FE05" w14:textId="77777777" w:rsidR="00D87AB4" w:rsidRDefault="00D87AB4" w:rsidP="00D87AB4">
      <w:pPr>
        <w:pStyle w:val="Razina4"/>
        <w:rPr>
          <w:lang w:val="hr-HR"/>
        </w:rPr>
      </w:pPr>
      <w:bookmarkStart w:id="229" w:name="_Toc201749251"/>
      <w:bookmarkStart w:id="230" w:name="_Toc225768630"/>
      <w:r w:rsidRPr="00D87574">
        <w:rPr>
          <w:lang w:val="hr-HR"/>
        </w:rPr>
        <w:t>Okidač koji je uzrokovao veliku nesreću</w:t>
      </w:r>
      <w:bookmarkEnd w:id="229"/>
      <w:bookmarkEnd w:id="230"/>
    </w:p>
    <w:p w14:paraId="54DC7B28" w14:textId="77777777" w:rsidR="0053057A" w:rsidRPr="0053057A" w:rsidRDefault="0053057A" w:rsidP="0053057A">
      <w:pPr>
        <w:rPr>
          <w:lang w:eastAsia="hr-HR"/>
        </w:rPr>
      </w:pPr>
    </w:p>
    <w:p w14:paraId="5581E1D4" w14:textId="77777777" w:rsidR="00D87AB4" w:rsidRPr="00B27F6B" w:rsidRDefault="00D87AB4" w:rsidP="00D87AB4">
      <w:pPr>
        <w:spacing w:line="276" w:lineRule="auto"/>
        <w:rPr>
          <w:sz w:val="22"/>
          <w:szCs w:val="22"/>
          <w:lang w:eastAsia="hr-HR"/>
        </w:rPr>
      </w:pPr>
      <w:r w:rsidRPr="00B27F6B">
        <w:rPr>
          <w:sz w:val="22"/>
          <w:szCs w:val="22"/>
          <w:lang w:eastAsia="hr-HR"/>
        </w:rPr>
        <w:t>Kišne kapi prolaze kroz hladni dio oblaka. Dolazi do smrzavanja i kapi kiše se pretvaraju u ledene kuglice. Kada nastale kuglice leda dospiju u jaku uzlaznu struju olujnog oblaka, tad ih ona skupa s kišnim kapima ponovo podiže u najviši dio olujnog oblaka. U tim situacijama kišne kapi se lijepe na ledene kuglice povećavajući tako obujam same ledene kuglice. Taj proces se može ponavljati i više puta. Zbog toga zrna tuče mogu biti izrazito velika. Kad uzlazne struje više ne mogu zadržati težinu same ledene kugle, tada kugle leda napuštaju uzlaznu struju i padaju na zemlju.</w:t>
      </w:r>
    </w:p>
    <w:p w14:paraId="72C15DF3" w14:textId="77777777" w:rsidR="00D87AB4" w:rsidRPr="00D87574" w:rsidRDefault="00D87AB4" w:rsidP="00D87AB4">
      <w:pPr>
        <w:spacing w:line="276" w:lineRule="auto"/>
        <w:rPr>
          <w:lang w:eastAsia="hr-HR"/>
        </w:rPr>
      </w:pPr>
    </w:p>
    <w:p w14:paraId="7F3E2E9B" w14:textId="77777777" w:rsidR="00D87AB4" w:rsidRDefault="00D87AB4" w:rsidP="00D87AB4">
      <w:pPr>
        <w:pStyle w:val="Razina3"/>
        <w:rPr>
          <w:lang w:val="hr-HR" w:eastAsia="hr-HR"/>
        </w:rPr>
      </w:pPr>
      <w:bookmarkStart w:id="231" w:name="_Toc201749252"/>
      <w:bookmarkStart w:id="232" w:name="_Toc225768631"/>
      <w:r w:rsidRPr="00D87574">
        <w:rPr>
          <w:lang w:val="hr-HR" w:eastAsia="hr-HR"/>
        </w:rPr>
        <w:t>Opis događaja</w:t>
      </w:r>
      <w:bookmarkEnd w:id="231"/>
      <w:bookmarkEnd w:id="232"/>
    </w:p>
    <w:p w14:paraId="6967FF42" w14:textId="77777777" w:rsidR="0053057A" w:rsidRPr="0053057A" w:rsidRDefault="0053057A" w:rsidP="0053057A">
      <w:pPr>
        <w:rPr>
          <w:lang w:eastAsia="hr-HR"/>
        </w:rPr>
      </w:pPr>
    </w:p>
    <w:p w14:paraId="0F8EEFEA" w14:textId="77777777" w:rsidR="00D87AB4" w:rsidRPr="00B27F6B" w:rsidRDefault="00D87AB4" w:rsidP="00D87AB4">
      <w:pPr>
        <w:rPr>
          <w:sz w:val="22"/>
          <w:szCs w:val="22"/>
          <w:lang w:eastAsia="hr-HR"/>
        </w:rPr>
      </w:pPr>
      <w:r w:rsidRPr="00B27F6B">
        <w:rPr>
          <w:sz w:val="22"/>
          <w:szCs w:val="22"/>
          <w:lang w:eastAsia="hr-HR"/>
        </w:rPr>
        <w:t>U sukladno kontekstu i jedinstvenim mjerilima posljedice su dane u nastavku.</w:t>
      </w:r>
    </w:p>
    <w:p w14:paraId="232CAB7A" w14:textId="77777777" w:rsidR="00D87AB4" w:rsidRPr="00D87574" w:rsidRDefault="00D87AB4" w:rsidP="00D87AB4">
      <w:pPr>
        <w:rPr>
          <w:lang w:eastAsia="hr-HR"/>
        </w:rPr>
      </w:pPr>
    </w:p>
    <w:p w14:paraId="03BB2E95" w14:textId="77777777" w:rsidR="00D87AB4" w:rsidRDefault="00D87AB4" w:rsidP="00D87AB4">
      <w:pPr>
        <w:pStyle w:val="Razina3"/>
        <w:rPr>
          <w:lang w:val="hr-HR" w:eastAsia="hr-HR"/>
        </w:rPr>
      </w:pPr>
      <w:bookmarkStart w:id="233" w:name="_Toc201749253"/>
      <w:bookmarkStart w:id="234" w:name="_Toc225768632"/>
      <w:r w:rsidRPr="00D87574">
        <w:rPr>
          <w:lang w:val="hr-HR" w:eastAsia="hr-HR"/>
        </w:rPr>
        <w:t>Matrice rizika</w:t>
      </w:r>
      <w:bookmarkEnd w:id="233"/>
      <w:bookmarkEnd w:id="234"/>
    </w:p>
    <w:p w14:paraId="235D5EED" w14:textId="77777777" w:rsidR="0053057A" w:rsidRPr="0053057A" w:rsidRDefault="0053057A" w:rsidP="0053057A">
      <w:pPr>
        <w:rPr>
          <w:lang w:eastAsia="hr-HR"/>
        </w:rPr>
      </w:pPr>
    </w:p>
    <w:p w14:paraId="3EF6B3A4" w14:textId="77777777" w:rsidR="00D87AB4" w:rsidRPr="00D87574" w:rsidRDefault="00D87AB4" w:rsidP="00D87AB4">
      <w:pPr>
        <w:pStyle w:val="Razina4"/>
        <w:rPr>
          <w:lang w:val="hr-HR"/>
        </w:rPr>
      </w:pPr>
      <w:bookmarkStart w:id="235" w:name="_Toc201749254"/>
      <w:bookmarkStart w:id="236" w:name="_Toc225768633"/>
      <w:r w:rsidRPr="00D87574">
        <w:rPr>
          <w:lang w:val="hr-HR"/>
        </w:rPr>
        <w:t>Vjerojatnost događaja</w:t>
      </w:r>
      <w:bookmarkEnd w:id="235"/>
      <w:bookmarkEnd w:id="236"/>
    </w:p>
    <w:p w14:paraId="1956662F" w14:textId="2C82EBC0" w:rsidR="00D87AB4" w:rsidRPr="00D87574" w:rsidRDefault="00D87AB4" w:rsidP="00D87AB4">
      <w:pPr>
        <w:pStyle w:val="Opisslike"/>
      </w:pPr>
      <w:r w:rsidRPr="00D87574">
        <w:t xml:space="preserve">Tablica </w:t>
      </w:r>
      <w:r w:rsidR="00F57D2D">
        <w:t>85</w:t>
      </w:r>
      <w:r w:rsidRPr="00D87574">
        <w:t>: Tuča, određivanje vjerojatnosti događaja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1559"/>
        <w:gridCol w:w="2835"/>
        <w:gridCol w:w="1843"/>
      </w:tblGrid>
      <w:tr w:rsidR="00D87AB4" w:rsidRPr="00D87574" w14:paraId="5FB8A7D6" w14:textId="77777777" w:rsidTr="00D6603B">
        <w:trPr>
          <w:jc w:val="center"/>
        </w:trPr>
        <w:tc>
          <w:tcPr>
            <w:tcW w:w="1276" w:type="dxa"/>
            <w:vMerge w:val="restart"/>
            <w:tcBorders>
              <w:top w:val="single" w:sz="4" w:space="0" w:color="auto"/>
              <w:left w:val="single" w:sz="4" w:space="0" w:color="auto"/>
              <w:right w:val="single" w:sz="4" w:space="0" w:color="auto"/>
            </w:tcBorders>
            <w:shd w:val="clear" w:color="auto" w:fill="F2F2F2"/>
            <w:vAlign w:val="center"/>
            <w:hideMark/>
          </w:tcPr>
          <w:p w14:paraId="229AD71E" w14:textId="77777777" w:rsidR="00D87AB4" w:rsidRPr="00D87574" w:rsidRDefault="00D87AB4" w:rsidP="00D6603B">
            <w:pPr>
              <w:rPr>
                <w:rFonts w:ascii="Calibri" w:hAnsi="Calibri"/>
                <w:lang w:eastAsia="hr-HR"/>
              </w:rPr>
            </w:pPr>
            <w:r w:rsidRPr="00D87574">
              <w:rPr>
                <w:rFonts w:ascii="Calibri" w:hAnsi="Calibri"/>
                <w:b/>
                <w:bCs/>
                <w:color w:val="000000"/>
                <w:sz w:val="20"/>
                <w:lang w:eastAsia="hr-HR"/>
              </w:rPr>
              <w:t xml:space="preserve">Kategorija </w:t>
            </w:r>
          </w:p>
        </w:tc>
        <w:tc>
          <w:tcPr>
            <w:tcW w:w="1418" w:type="dxa"/>
            <w:vMerge w:val="restart"/>
            <w:tcBorders>
              <w:top w:val="single" w:sz="4" w:space="0" w:color="auto"/>
              <w:left w:val="single" w:sz="4" w:space="0" w:color="auto"/>
              <w:right w:val="single" w:sz="4" w:space="0" w:color="auto"/>
            </w:tcBorders>
            <w:shd w:val="clear" w:color="auto" w:fill="F2F2F2"/>
            <w:vAlign w:val="center"/>
            <w:hideMark/>
          </w:tcPr>
          <w:p w14:paraId="293B5CA9" w14:textId="77777777" w:rsidR="00D87AB4" w:rsidRPr="00D87574" w:rsidRDefault="00D87AB4" w:rsidP="00D6603B">
            <w:pPr>
              <w:rPr>
                <w:rFonts w:ascii="Calibri" w:hAnsi="Calibri"/>
                <w:lang w:eastAsia="hr-HR"/>
              </w:rPr>
            </w:pPr>
            <w:r w:rsidRPr="00D87574">
              <w:rPr>
                <w:rFonts w:ascii="Calibri" w:hAnsi="Calibri"/>
                <w:b/>
                <w:bCs/>
                <w:color w:val="000000"/>
                <w:sz w:val="20"/>
                <w:lang w:eastAsia="hr-HR"/>
              </w:rPr>
              <w:t xml:space="preserve">Kvalitativna </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55E932A" w14:textId="77777777" w:rsidR="00D87AB4" w:rsidRPr="00D87574" w:rsidRDefault="00D87AB4" w:rsidP="00D6603B">
            <w:pPr>
              <w:jc w:val="center"/>
              <w:rPr>
                <w:rFonts w:ascii="Calibri" w:hAnsi="Calibri"/>
                <w:lang w:eastAsia="hr-HR"/>
              </w:rPr>
            </w:pPr>
            <w:r w:rsidRPr="00D87574">
              <w:rPr>
                <w:rFonts w:ascii="Calibri" w:hAnsi="Calibri"/>
                <w:b/>
                <w:bCs/>
                <w:color w:val="000000"/>
                <w:sz w:val="20"/>
                <w:lang w:eastAsia="hr-HR"/>
              </w:rPr>
              <w:t>Vjerojatnost/frekvencija</w:t>
            </w:r>
          </w:p>
        </w:tc>
        <w:tc>
          <w:tcPr>
            <w:tcW w:w="1843" w:type="dxa"/>
            <w:vMerge w:val="restart"/>
            <w:tcBorders>
              <w:top w:val="single" w:sz="4" w:space="0" w:color="auto"/>
              <w:left w:val="single" w:sz="4" w:space="0" w:color="auto"/>
              <w:right w:val="single" w:sz="4" w:space="0" w:color="auto"/>
            </w:tcBorders>
            <w:shd w:val="clear" w:color="auto" w:fill="F2F2F2"/>
            <w:vAlign w:val="center"/>
            <w:hideMark/>
          </w:tcPr>
          <w:p w14:paraId="78408EF1" w14:textId="77777777" w:rsidR="00D87AB4" w:rsidRPr="00D87574" w:rsidRDefault="00D87AB4" w:rsidP="00D6603B">
            <w:pPr>
              <w:jc w:val="center"/>
              <w:rPr>
                <w:rFonts w:ascii="Calibri" w:hAnsi="Calibri"/>
                <w:sz w:val="20"/>
                <w:lang w:eastAsia="hr-HR"/>
              </w:rPr>
            </w:pPr>
            <w:r w:rsidRPr="00D87574">
              <w:rPr>
                <w:rFonts w:ascii="Calibri" w:hAnsi="Calibri"/>
                <w:sz w:val="20"/>
                <w:lang w:eastAsia="hr-HR"/>
              </w:rPr>
              <w:t>Ocjena kategorije vjerojatnosti*</w:t>
            </w:r>
          </w:p>
        </w:tc>
      </w:tr>
      <w:tr w:rsidR="00D87AB4" w:rsidRPr="00D87574" w14:paraId="544B0D89" w14:textId="77777777" w:rsidTr="00D6603B">
        <w:trPr>
          <w:jc w:val="center"/>
        </w:trPr>
        <w:tc>
          <w:tcPr>
            <w:tcW w:w="1276" w:type="dxa"/>
            <w:vMerge/>
            <w:tcBorders>
              <w:left w:val="single" w:sz="4" w:space="0" w:color="auto"/>
              <w:bottom w:val="single" w:sz="4" w:space="0" w:color="auto"/>
              <w:right w:val="single" w:sz="4" w:space="0" w:color="auto"/>
            </w:tcBorders>
            <w:vAlign w:val="center"/>
          </w:tcPr>
          <w:p w14:paraId="4A0BB959" w14:textId="77777777" w:rsidR="00D87AB4" w:rsidRPr="00D87574" w:rsidRDefault="00D87AB4" w:rsidP="00D6603B">
            <w:pPr>
              <w:rPr>
                <w:rFonts w:ascii="Calibri" w:hAnsi="Calibri"/>
                <w:szCs w:val="24"/>
                <w:lang w:eastAsia="hr-HR"/>
              </w:rPr>
            </w:pPr>
          </w:p>
        </w:tc>
        <w:tc>
          <w:tcPr>
            <w:tcW w:w="1418" w:type="dxa"/>
            <w:vMerge/>
            <w:tcBorders>
              <w:left w:val="single" w:sz="4" w:space="0" w:color="auto"/>
              <w:bottom w:val="single" w:sz="4" w:space="0" w:color="auto"/>
              <w:right w:val="single" w:sz="4" w:space="0" w:color="auto"/>
            </w:tcBorders>
            <w:vAlign w:val="center"/>
          </w:tcPr>
          <w:p w14:paraId="3ED267CB" w14:textId="77777777" w:rsidR="00D87AB4" w:rsidRPr="00D87574" w:rsidRDefault="00D87AB4" w:rsidP="00D6603B">
            <w:pPr>
              <w:rPr>
                <w:rFonts w:ascii="Calibri" w:hAnsi="Calibri"/>
                <w:szCs w:val="24"/>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E4B622" w14:textId="77777777" w:rsidR="00D87AB4" w:rsidRPr="00D87574" w:rsidRDefault="00D87AB4" w:rsidP="00D6603B">
            <w:pPr>
              <w:jc w:val="center"/>
              <w:rPr>
                <w:rFonts w:ascii="Calibri" w:hAnsi="Calibri"/>
                <w:lang w:eastAsia="hr-HR"/>
              </w:rPr>
            </w:pPr>
            <w:r w:rsidRPr="00D87574">
              <w:rPr>
                <w:rFonts w:ascii="Calibri" w:hAnsi="Calibri"/>
                <w:b/>
                <w:bCs/>
                <w:color w:val="000000"/>
                <w:sz w:val="20"/>
                <w:lang w:eastAsia="hr-HR"/>
              </w:rPr>
              <w:t>Vjerojatnost</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tcPr>
          <w:p w14:paraId="692BF297" w14:textId="77777777" w:rsidR="00D87AB4" w:rsidRPr="00D87574" w:rsidRDefault="00D87AB4" w:rsidP="00D6603B">
            <w:pPr>
              <w:jc w:val="center"/>
              <w:rPr>
                <w:rFonts w:ascii="Calibri" w:hAnsi="Calibri"/>
                <w:lang w:eastAsia="hr-HR"/>
              </w:rPr>
            </w:pPr>
            <w:r w:rsidRPr="00D87574">
              <w:rPr>
                <w:rFonts w:ascii="Calibri" w:hAnsi="Calibri"/>
                <w:b/>
                <w:bCs/>
                <w:color w:val="000000"/>
                <w:sz w:val="20"/>
                <w:lang w:eastAsia="hr-HR"/>
              </w:rPr>
              <w:t>Frekvencija</w:t>
            </w:r>
          </w:p>
        </w:tc>
        <w:tc>
          <w:tcPr>
            <w:tcW w:w="1843" w:type="dxa"/>
            <w:vMerge/>
            <w:tcBorders>
              <w:left w:val="single" w:sz="4" w:space="0" w:color="auto"/>
              <w:right w:val="single" w:sz="4" w:space="0" w:color="auto"/>
            </w:tcBorders>
            <w:vAlign w:val="center"/>
            <w:hideMark/>
          </w:tcPr>
          <w:p w14:paraId="56068C8E" w14:textId="77777777" w:rsidR="00D87AB4" w:rsidRPr="00D87574" w:rsidRDefault="00D87AB4" w:rsidP="00D6603B">
            <w:pPr>
              <w:rPr>
                <w:rFonts w:ascii="Calibri" w:hAnsi="Calibri"/>
                <w:sz w:val="20"/>
                <w:lang w:eastAsia="hr-HR"/>
              </w:rPr>
            </w:pPr>
          </w:p>
        </w:tc>
      </w:tr>
      <w:tr w:rsidR="00D87AB4" w:rsidRPr="00D87574" w14:paraId="391CB919" w14:textId="77777777" w:rsidTr="00D6603B">
        <w:trPr>
          <w:jc w:val="center"/>
        </w:trPr>
        <w:tc>
          <w:tcPr>
            <w:tcW w:w="12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E531477"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1 </w:t>
            </w: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444EEF3"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Iznimno mala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FB253"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&lt;1%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4AB8F005"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1 događaj u 100 godina i rjeđe </w:t>
            </w:r>
          </w:p>
        </w:tc>
        <w:tc>
          <w:tcPr>
            <w:tcW w:w="1843" w:type="dxa"/>
            <w:tcBorders>
              <w:top w:val="single" w:sz="4" w:space="0" w:color="auto"/>
              <w:left w:val="single" w:sz="4" w:space="0" w:color="auto"/>
              <w:bottom w:val="single" w:sz="4" w:space="0" w:color="auto"/>
              <w:right w:val="single" w:sz="4" w:space="0" w:color="auto"/>
            </w:tcBorders>
            <w:shd w:val="clear" w:color="auto" w:fill="B6DDE8"/>
            <w:vAlign w:val="center"/>
          </w:tcPr>
          <w:p w14:paraId="33DCCFCD" w14:textId="77777777" w:rsidR="00D87AB4" w:rsidRPr="00D87574" w:rsidRDefault="00D87AB4" w:rsidP="00D6603B">
            <w:pPr>
              <w:jc w:val="center"/>
              <w:rPr>
                <w:rFonts w:ascii="Calibri" w:hAnsi="Calibri"/>
                <w:b/>
                <w:bCs/>
                <w:sz w:val="20"/>
                <w:lang w:eastAsia="hr-HR"/>
              </w:rPr>
            </w:pPr>
          </w:p>
        </w:tc>
      </w:tr>
      <w:tr w:rsidR="00D87AB4" w:rsidRPr="00D87574" w14:paraId="72935DC5" w14:textId="77777777" w:rsidTr="00D6603B">
        <w:trPr>
          <w:jc w:val="center"/>
        </w:trPr>
        <w:tc>
          <w:tcPr>
            <w:tcW w:w="1276"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1DF5D4D1"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7AF21C81"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Malene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C851D"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1 – 5%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DCB73F0"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1 događaj u 20 do 100 godina</w:t>
            </w:r>
          </w:p>
        </w:tc>
        <w:tc>
          <w:tcPr>
            <w:tcW w:w="1843" w:type="dxa"/>
            <w:tcBorders>
              <w:top w:val="single" w:sz="4" w:space="0" w:color="auto"/>
              <w:left w:val="single" w:sz="4" w:space="0" w:color="auto"/>
              <w:bottom w:val="single" w:sz="4" w:space="0" w:color="auto"/>
              <w:right w:val="single" w:sz="4" w:space="0" w:color="auto"/>
            </w:tcBorders>
            <w:shd w:val="clear" w:color="auto" w:fill="C2D69B"/>
            <w:vAlign w:val="center"/>
          </w:tcPr>
          <w:p w14:paraId="312BA630" w14:textId="77777777" w:rsidR="00D87AB4" w:rsidRPr="00D87574" w:rsidRDefault="00D87AB4" w:rsidP="00D6603B">
            <w:pPr>
              <w:rPr>
                <w:rFonts w:ascii="Calibri" w:hAnsi="Calibri"/>
                <w:szCs w:val="24"/>
                <w:lang w:eastAsia="hr-HR"/>
              </w:rPr>
            </w:pPr>
          </w:p>
        </w:tc>
      </w:tr>
      <w:tr w:rsidR="00D87AB4" w:rsidRPr="00D87574" w14:paraId="4D4EFBF7" w14:textId="77777777" w:rsidTr="00D6603B">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A8142B5"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E8E235"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Umjerena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3AFDE4"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5 – 50%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22B10BC"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1 događaj u 2 do 20 godina</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tcPr>
          <w:p w14:paraId="592DCE44" w14:textId="77777777" w:rsidR="00D87AB4" w:rsidRPr="00D87574" w:rsidRDefault="00D87AB4" w:rsidP="00D6603B">
            <w:pPr>
              <w:jc w:val="center"/>
              <w:rPr>
                <w:rFonts w:ascii="Calibri" w:hAnsi="Calibri"/>
                <w:szCs w:val="24"/>
                <w:lang w:eastAsia="hr-HR"/>
              </w:rPr>
            </w:pPr>
            <w:r w:rsidRPr="00D87574">
              <w:rPr>
                <w:rFonts w:ascii="Calibri" w:hAnsi="Calibri"/>
                <w:szCs w:val="24"/>
                <w:lang w:eastAsia="hr-HR"/>
              </w:rPr>
              <w:t>X</w:t>
            </w:r>
          </w:p>
        </w:tc>
      </w:tr>
      <w:tr w:rsidR="00D87AB4" w:rsidRPr="00D87574" w14:paraId="32D99E5A" w14:textId="77777777" w:rsidTr="00D6603B">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A2516D5"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4 </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BE9DCFF"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Velika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FE087"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51 – 98%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2E5763B"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1 događaj u 1 do 2 godina</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tcPr>
          <w:p w14:paraId="47F59172" w14:textId="77777777" w:rsidR="00D87AB4" w:rsidRPr="00D87574" w:rsidRDefault="00D87AB4" w:rsidP="00D6603B">
            <w:pPr>
              <w:jc w:val="center"/>
              <w:rPr>
                <w:rFonts w:ascii="Calibri" w:hAnsi="Calibri"/>
                <w:szCs w:val="24"/>
                <w:lang w:eastAsia="hr-HR"/>
              </w:rPr>
            </w:pPr>
          </w:p>
        </w:tc>
      </w:tr>
      <w:tr w:rsidR="00D87AB4" w:rsidRPr="00D87574" w14:paraId="62121EEB" w14:textId="77777777" w:rsidTr="00D6603B">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19CB7AA"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5 </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43ECDD9"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Iznimno velika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6BD68D"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 xml:space="preserve">&gt;98%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C129519" w14:textId="77777777" w:rsidR="00D87AB4" w:rsidRPr="00D87574" w:rsidRDefault="00D87AB4" w:rsidP="00D6603B">
            <w:pPr>
              <w:rPr>
                <w:rFonts w:ascii="Calibri" w:hAnsi="Calibri"/>
                <w:lang w:eastAsia="hr-HR"/>
              </w:rPr>
            </w:pPr>
            <w:r w:rsidRPr="00D87574">
              <w:rPr>
                <w:rFonts w:ascii="Calibri" w:hAnsi="Calibri"/>
                <w:color w:val="000000"/>
                <w:sz w:val="20"/>
                <w:lang w:eastAsia="hr-HR"/>
              </w:rPr>
              <w:t>1 događaj godišnje ili češće</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tcPr>
          <w:p w14:paraId="5FEEAA8F" w14:textId="77777777" w:rsidR="00D87AB4" w:rsidRPr="00D87574" w:rsidRDefault="00D87AB4" w:rsidP="00D6603B">
            <w:pPr>
              <w:jc w:val="center"/>
              <w:rPr>
                <w:rFonts w:ascii="Calibri" w:hAnsi="Calibri"/>
                <w:b/>
                <w:szCs w:val="24"/>
                <w:lang w:eastAsia="hr-HR"/>
              </w:rPr>
            </w:pPr>
          </w:p>
        </w:tc>
      </w:tr>
    </w:tbl>
    <w:p w14:paraId="6C38F795" w14:textId="77777777" w:rsidR="00D87AB4" w:rsidRDefault="00D87AB4" w:rsidP="00D87AB4">
      <w:pPr>
        <w:rPr>
          <w:sz w:val="20"/>
          <w:lang w:eastAsia="hr-HR"/>
        </w:rPr>
      </w:pPr>
      <w:r w:rsidRPr="00D87574">
        <w:rPr>
          <w:sz w:val="20"/>
          <w:lang w:eastAsia="hr-HR"/>
        </w:rPr>
        <w:t>*vjerojatnost pojave označena je oznakom X</w:t>
      </w:r>
    </w:p>
    <w:p w14:paraId="607F03A4" w14:textId="77777777" w:rsidR="00D87AB4" w:rsidRDefault="00D87AB4" w:rsidP="00D87AB4">
      <w:pPr>
        <w:rPr>
          <w:sz w:val="20"/>
          <w:lang w:eastAsia="hr-HR"/>
        </w:rPr>
      </w:pPr>
    </w:p>
    <w:p w14:paraId="2DA9C436" w14:textId="77777777" w:rsidR="00465406" w:rsidRDefault="00465406" w:rsidP="00D87AB4">
      <w:pPr>
        <w:rPr>
          <w:sz w:val="20"/>
          <w:lang w:eastAsia="hr-HR"/>
        </w:rPr>
      </w:pPr>
    </w:p>
    <w:p w14:paraId="76D869B2" w14:textId="77777777" w:rsidR="00465406" w:rsidRDefault="00465406" w:rsidP="00D87AB4">
      <w:pPr>
        <w:rPr>
          <w:sz w:val="20"/>
          <w:lang w:eastAsia="hr-HR"/>
        </w:rPr>
      </w:pPr>
    </w:p>
    <w:p w14:paraId="7DD7D4B5" w14:textId="77777777" w:rsidR="00465406" w:rsidRDefault="00465406" w:rsidP="00D87AB4">
      <w:pPr>
        <w:rPr>
          <w:sz w:val="20"/>
          <w:lang w:eastAsia="hr-HR"/>
        </w:rPr>
      </w:pPr>
    </w:p>
    <w:p w14:paraId="16F4B402" w14:textId="77777777" w:rsidR="00B27F6B" w:rsidRDefault="00B27F6B" w:rsidP="00D87AB4">
      <w:pPr>
        <w:rPr>
          <w:sz w:val="20"/>
          <w:lang w:eastAsia="hr-HR"/>
        </w:rPr>
      </w:pPr>
    </w:p>
    <w:p w14:paraId="079E56C4" w14:textId="77777777" w:rsidR="00465406" w:rsidRPr="00D87574" w:rsidRDefault="00465406" w:rsidP="00D87AB4">
      <w:pPr>
        <w:rPr>
          <w:sz w:val="20"/>
          <w:lang w:eastAsia="hr-HR"/>
        </w:rPr>
      </w:pPr>
    </w:p>
    <w:p w14:paraId="03BB95CE" w14:textId="77777777" w:rsidR="00D87AB4" w:rsidRPr="00D87574" w:rsidRDefault="00D87AB4" w:rsidP="00D87AB4">
      <w:pPr>
        <w:pStyle w:val="Razina4"/>
        <w:rPr>
          <w:lang w:val="hr-HR"/>
        </w:rPr>
      </w:pPr>
      <w:bookmarkStart w:id="237" w:name="_Toc201749255"/>
      <w:bookmarkStart w:id="238" w:name="_Toc225768634"/>
      <w:r w:rsidRPr="00D87574">
        <w:rPr>
          <w:lang w:val="hr-HR"/>
        </w:rPr>
        <w:t>Posljedice</w:t>
      </w:r>
      <w:bookmarkEnd w:id="237"/>
      <w:bookmarkEnd w:id="238"/>
    </w:p>
    <w:p w14:paraId="4E6EB08A" w14:textId="77777777" w:rsidR="00D87AB4" w:rsidRPr="00D87574" w:rsidRDefault="00D87AB4" w:rsidP="00D87AB4">
      <w:pPr>
        <w:pStyle w:val="Razina5"/>
      </w:pPr>
      <w:bookmarkStart w:id="239" w:name="_Toc201749256"/>
      <w:bookmarkStart w:id="240" w:name="_Toc225768635"/>
      <w:r w:rsidRPr="00D87574">
        <w:t>Posljedice na život i zdravlje ljudi</w:t>
      </w:r>
      <w:bookmarkEnd w:id="239"/>
      <w:bookmarkEnd w:id="240"/>
    </w:p>
    <w:p w14:paraId="07777A86" w14:textId="1D8B8BF7" w:rsidR="00D87AB4" w:rsidRPr="00D87574" w:rsidRDefault="00D87AB4" w:rsidP="00D87AB4">
      <w:pPr>
        <w:pStyle w:val="Opisslike"/>
      </w:pPr>
      <w:r w:rsidRPr="00D87574">
        <w:t xml:space="preserve">Tablica </w:t>
      </w:r>
      <w:r w:rsidR="00F57D2D">
        <w:t>86</w:t>
      </w:r>
      <w:r w:rsidRPr="00D87574">
        <w:t>: Tuča – ocjena kategorije utjecaja na život i zdravlje ljudi</w:t>
      </w:r>
    </w:p>
    <w:tbl>
      <w:tblPr>
        <w:tblStyle w:val="Reetkatablice15"/>
        <w:tblW w:w="0" w:type="auto"/>
        <w:jc w:val="center"/>
        <w:tblLook w:val="04A0" w:firstRow="1" w:lastRow="0" w:firstColumn="1" w:lastColumn="0" w:noHBand="0" w:noVBand="1"/>
      </w:tblPr>
      <w:tblGrid>
        <w:gridCol w:w="2265"/>
        <w:gridCol w:w="2265"/>
        <w:gridCol w:w="2265"/>
        <w:gridCol w:w="2265"/>
      </w:tblGrid>
      <w:tr w:rsidR="00D87AB4" w:rsidRPr="00D87574" w14:paraId="6B55A4A8" w14:textId="77777777" w:rsidTr="00D6603B">
        <w:trPr>
          <w:jc w:val="center"/>
        </w:trPr>
        <w:tc>
          <w:tcPr>
            <w:tcW w:w="9060" w:type="dxa"/>
            <w:gridSpan w:val="4"/>
            <w:shd w:val="clear" w:color="auto" w:fill="F2F2F2" w:themeFill="background1" w:themeFillShade="F2"/>
          </w:tcPr>
          <w:p w14:paraId="0DA418BC" w14:textId="77777777" w:rsidR="00D87AB4" w:rsidRPr="00D87574" w:rsidRDefault="00D87AB4" w:rsidP="00D6603B">
            <w:pPr>
              <w:jc w:val="center"/>
              <w:rPr>
                <w:sz w:val="20"/>
              </w:rPr>
            </w:pPr>
            <w:r w:rsidRPr="00D87574">
              <w:rPr>
                <w:sz w:val="20"/>
              </w:rPr>
              <w:t>Život i zdravlje ljudi</w:t>
            </w:r>
          </w:p>
        </w:tc>
      </w:tr>
      <w:tr w:rsidR="00D87AB4" w:rsidRPr="00D87574" w14:paraId="30F6335E" w14:textId="77777777" w:rsidTr="00D6603B">
        <w:trPr>
          <w:jc w:val="center"/>
        </w:trPr>
        <w:tc>
          <w:tcPr>
            <w:tcW w:w="2265" w:type="dxa"/>
            <w:shd w:val="clear" w:color="auto" w:fill="F2F2F2" w:themeFill="background1" w:themeFillShade="F2"/>
          </w:tcPr>
          <w:p w14:paraId="4F9AC25B" w14:textId="77777777" w:rsidR="00D87AB4" w:rsidRPr="00D87574" w:rsidRDefault="00D87AB4" w:rsidP="00D6603B">
            <w:pPr>
              <w:jc w:val="center"/>
              <w:rPr>
                <w:sz w:val="20"/>
              </w:rPr>
            </w:pPr>
            <w:r w:rsidRPr="00D87574">
              <w:rPr>
                <w:sz w:val="20"/>
              </w:rPr>
              <w:t>Kategorija</w:t>
            </w:r>
          </w:p>
        </w:tc>
        <w:tc>
          <w:tcPr>
            <w:tcW w:w="2265" w:type="dxa"/>
            <w:shd w:val="clear" w:color="auto" w:fill="F2F2F2" w:themeFill="background1" w:themeFillShade="F2"/>
          </w:tcPr>
          <w:p w14:paraId="7F1F0AAD" w14:textId="77777777" w:rsidR="00D87AB4" w:rsidRPr="00D87574" w:rsidRDefault="00D87AB4" w:rsidP="00D6603B">
            <w:pPr>
              <w:jc w:val="center"/>
              <w:rPr>
                <w:sz w:val="20"/>
              </w:rPr>
            </w:pPr>
            <w:r w:rsidRPr="00D87574">
              <w:rPr>
                <w:sz w:val="20"/>
              </w:rPr>
              <w:t>Posljedice</w:t>
            </w:r>
          </w:p>
        </w:tc>
        <w:tc>
          <w:tcPr>
            <w:tcW w:w="2265" w:type="dxa"/>
            <w:shd w:val="clear" w:color="auto" w:fill="F2F2F2" w:themeFill="background1" w:themeFillShade="F2"/>
          </w:tcPr>
          <w:p w14:paraId="64E98515" w14:textId="77777777" w:rsidR="00D87AB4" w:rsidRPr="00D87574" w:rsidRDefault="00D87AB4" w:rsidP="00D6603B">
            <w:pPr>
              <w:jc w:val="center"/>
              <w:rPr>
                <w:sz w:val="20"/>
              </w:rPr>
            </w:pPr>
            <w:r w:rsidRPr="00D87574">
              <w:rPr>
                <w:sz w:val="20"/>
              </w:rPr>
              <w:t>Kriterij % osoba JLP(R)S</w:t>
            </w:r>
          </w:p>
        </w:tc>
        <w:tc>
          <w:tcPr>
            <w:tcW w:w="2265" w:type="dxa"/>
            <w:shd w:val="clear" w:color="auto" w:fill="F2F2F2" w:themeFill="background1" w:themeFillShade="F2"/>
          </w:tcPr>
          <w:p w14:paraId="6DA368BE" w14:textId="77777777" w:rsidR="00D87AB4" w:rsidRPr="00D87574" w:rsidRDefault="00D87AB4" w:rsidP="00D6603B">
            <w:pPr>
              <w:jc w:val="center"/>
              <w:rPr>
                <w:sz w:val="20"/>
              </w:rPr>
            </w:pPr>
            <w:r w:rsidRPr="00D87574">
              <w:rPr>
                <w:sz w:val="20"/>
              </w:rPr>
              <w:t>Ocjena (x)</w:t>
            </w:r>
          </w:p>
        </w:tc>
      </w:tr>
      <w:tr w:rsidR="00D87AB4" w:rsidRPr="00D87574" w14:paraId="30911887" w14:textId="77777777" w:rsidTr="00D6603B">
        <w:trPr>
          <w:jc w:val="center"/>
        </w:trPr>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701D57D1" w14:textId="77777777" w:rsidR="00D87AB4" w:rsidRPr="00D87574" w:rsidRDefault="00D87AB4" w:rsidP="00D6603B">
            <w:pPr>
              <w:rPr>
                <w:sz w:val="20"/>
                <w:lang w:eastAsia="hr-HR"/>
              </w:rPr>
            </w:pPr>
            <w:r w:rsidRPr="00D87574">
              <w:rPr>
                <w:color w:val="000000" w:themeColor="text1"/>
                <w:sz w:val="20"/>
                <w:lang w:eastAsia="hr-HR"/>
              </w:rPr>
              <w:t xml:space="preserve">1 </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0BECF62" w14:textId="77777777" w:rsidR="00D87AB4" w:rsidRPr="00D87574" w:rsidRDefault="00D87AB4" w:rsidP="00D6603B">
            <w:pPr>
              <w:rPr>
                <w:sz w:val="20"/>
                <w:lang w:eastAsia="hr-HR"/>
              </w:rPr>
            </w:pPr>
            <w:r w:rsidRPr="00D87574">
              <w:rPr>
                <w:sz w:val="20"/>
                <w:lang w:eastAsia="hr-HR"/>
              </w:rPr>
              <w:t>Neznatne</w:t>
            </w:r>
          </w:p>
        </w:tc>
        <w:tc>
          <w:tcPr>
            <w:tcW w:w="2265" w:type="dxa"/>
          </w:tcPr>
          <w:p w14:paraId="2326B028" w14:textId="77777777" w:rsidR="00D87AB4" w:rsidRPr="00D87574" w:rsidRDefault="00D87AB4" w:rsidP="00D6603B">
            <w:pPr>
              <w:rPr>
                <w:sz w:val="20"/>
              </w:rPr>
            </w:pPr>
            <w:r w:rsidRPr="00D87574">
              <w:rPr>
                <w:sz w:val="20"/>
                <w:vertAlign w:val="superscript"/>
              </w:rPr>
              <w:footnoteReference w:id="10"/>
            </w:r>
            <w:r w:rsidRPr="00D87574">
              <w:rPr>
                <w:sz w:val="20"/>
              </w:rPr>
              <w:t>6&lt;0,001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1E40A1EF" w14:textId="77777777" w:rsidR="00D87AB4" w:rsidRPr="00D87574" w:rsidRDefault="00D87AB4" w:rsidP="00D6603B">
            <w:pPr>
              <w:rPr>
                <w:szCs w:val="24"/>
                <w:lang w:eastAsia="hr-HR"/>
              </w:rPr>
            </w:pPr>
          </w:p>
        </w:tc>
      </w:tr>
      <w:tr w:rsidR="00D87AB4" w:rsidRPr="00D87574" w14:paraId="6BB9BA49" w14:textId="77777777" w:rsidTr="00D6603B">
        <w:trPr>
          <w:jc w:val="center"/>
        </w:trPr>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4966D08E" w14:textId="77777777" w:rsidR="00D87AB4" w:rsidRPr="00D87574" w:rsidRDefault="00D87AB4" w:rsidP="00D6603B">
            <w:pPr>
              <w:rPr>
                <w:sz w:val="20"/>
                <w:lang w:eastAsia="hr-HR"/>
              </w:rPr>
            </w:pPr>
            <w:r w:rsidRPr="00D87574">
              <w:rPr>
                <w:color w:val="000000" w:themeColor="text1"/>
                <w:sz w:val="20"/>
                <w:lang w:eastAsia="hr-HR"/>
              </w:rPr>
              <w:t xml:space="preserve">2 </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085BA571" w14:textId="77777777" w:rsidR="00D87AB4" w:rsidRPr="00D87574" w:rsidRDefault="00D87AB4" w:rsidP="00D6603B">
            <w:pPr>
              <w:rPr>
                <w:sz w:val="20"/>
                <w:lang w:eastAsia="hr-HR"/>
              </w:rPr>
            </w:pPr>
            <w:r w:rsidRPr="00D87574">
              <w:rPr>
                <w:sz w:val="20"/>
                <w:lang w:eastAsia="hr-HR"/>
              </w:rPr>
              <w:t>Malene</w:t>
            </w:r>
          </w:p>
        </w:tc>
        <w:tc>
          <w:tcPr>
            <w:tcW w:w="2265" w:type="dxa"/>
          </w:tcPr>
          <w:p w14:paraId="3EE688F6" w14:textId="77777777" w:rsidR="00D87AB4" w:rsidRPr="00D87574" w:rsidRDefault="00D87AB4" w:rsidP="00D6603B">
            <w:pPr>
              <w:pStyle w:val="Bezproreda"/>
              <w:rPr>
                <w:sz w:val="20"/>
                <w:szCs w:val="20"/>
              </w:rPr>
            </w:pPr>
            <w:r w:rsidRPr="00D87574">
              <w:rPr>
                <w:sz w:val="20"/>
                <w:szCs w:val="20"/>
              </w:rPr>
              <w:t>0,001 – 0,0046</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2D2125F4" w14:textId="77777777" w:rsidR="00D87AB4" w:rsidRPr="00D87574" w:rsidRDefault="00D87AB4" w:rsidP="00D6603B">
            <w:pPr>
              <w:rPr>
                <w:szCs w:val="24"/>
                <w:lang w:eastAsia="hr-HR"/>
              </w:rPr>
            </w:pPr>
          </w:p>
        </w:tc>
      </w:tr>
      <w:tr w:rsidR="00D87AB4" w:rsidRPr="00D87574" w14:paraId="3890C244" w14:textId="77777777" w:rsidTr="00D6603B">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4F2C68A5" w14:textId="77777777" w:rsidR="00D87AB4" w:rsidRPr="00D87574" w:rsidRDefault="00D87AB4" w:rsidP="00D6603B">
            <w:pPr>
              <w:rPr>
                <w:sz w:val="20"/>
                <w:lang w:eastAsia="hr-HR"/>
              </w:rPr>
            </w:pPr>
            <w:r w:rsidRPr="00D87574">
              <w:rPr>
                <w:color w:val="000000" w:themeColor="text1"/>
                <w:sz w:val="20"/>
                <w:lang w:eastAsia="hr-HR"/>
              </w:rPr>
              <w:t xml:space="preserve">3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75B771F5" w14:textId="77777777" w:rsidR="00D87AB4" w:rsidRPr="00D87574" w:rsidRDefault="00D87AB4" w:rsidP="00D6603B">
            <w:pPr>
              <w:rPr>
                <w:sz w:val="20"/>
                <w:lang w:eastAsia="hr-HR"/>
              </w:rPr>
            </w:pPr>
            <w:r w:rsidRPr="00D87574">
              <w:rPr>
                <w:sz w:val="20"/>
                <w:lang w:eastAsia="hr-HR"/>
              </w:rPr>
              <w:t>Umjerene</w:t>
            </w:r>
          </w:p>
        </w:tc>
        <w:tc>
          <w:tcPr>
            <w:tcW w:w="2265" w:type="dxa"/>
          </w:tcPr>
          <w:p w14:paraId="199BB30D" w14:textId="77777777" w:rsidR="00D87AB4" w:rsidRPr="00D87574" w:rsidRDefault="00D87AB4" w:rsidP="00D6603B">
            <w:pPr>
              <w:pStyle w:val="Bezproreda"/>
              <w:rPr>
                <w:sz w:val="20"/>
                <w:szCs w:val="20"/>
              </w:rPr>
            </w:pPr>
            <w:r w:rsidRPr="00D87574">
              <w:rPr>
                <w:sz w:val="20"/>
                <w:szCs w:val="20"/>
              </w:rPr>
              <w:t>0,0047 – 0,011</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0530B4B2" w14:textId="77777777" w:rsidR="00D87AB4" w:rsidRPr="00D87574" w:rsidRDefault="00D87AB4" w:rsidP="00D6603B">
            <w:pPr>
              <w:jc w:val="center"/>
              <w:rPr>
                <w:lang w:eastAsia="hr-HR"/>
              </w:rPr>
            </w:pPr>
            <w:r w:rsidRPr="00D87574">
              <w:rPr>
                <w:lang w:eastAsia="hr-HR"/>
              </w:rPr>
              <w:t>X</w:t>
            </w:r>
          </w:p>
        </w:tc>
      </w:tr>
      <w:tr w:rsidR="00D87AB4" w:rsidRPr="00D87574" w14:paraId="6DE771AB" w14:textId="77777777" w:rsidTr="00D6603B">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24798DFC" w14:textId="77777777" w:rsidR="00D87AB4" w:rsidRPr="00D87574" w:rsidRDefault="00D87AB4" w:rsidP="00D6603B">
            <w:pPr>
              <w:rPr>
                <w:sz w:val="20"/>
                <w:lang w:eastAsia="hr-HR"/>
              </w:rPr>
            </w:pPr>
            <w:r w:rsidRPr="00D87574">
              <w:rPr>
                <w:color w:val="000000" w:themeColor="text1"/>
                <w:sz w:val="20"/>
                <w:lang w:eastAsia="hr-HR"/>
              </w:rPr>
              <w:t xml:space="preserve">4 </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6648C9DF" w14:textId="77777777" w:rsidR="00D87AB4" w:rsidRPr="00D87574" w:rsidRDefault="00D87AB4" w:rsidP="00D6603B">
            <w:pPr>
              <w:rPr>
                <w:sz w:val="20"/>
                <w:lang w:eastAsia="hr-HR"/>
              </w:rPr>
            </w:pPr>
            <w:r w:rsidRPr="00D87574">
              <w:rPr>
                <w:sz w:val="20"/>
                <w:lang w:eastAsia="hr-HR"/>
              </w:rPr>
              <w:t>Značajne</w:t>
            </w:r>
          </w:p>
        </w:tc>
        <w:tc>
          <w:tcPr>
            <w:tcW w:w="2265" w:type="dxa"/>
          </w:tcPr>
          <w:p w14:paraId="11755B3D" w14:textId="77777777" w:rsidR="00D87AB4" w:rsidRPr="00D87574" w:rsidRDefault="00D87AB4" w:rsidP="00D6603B">
            <w:pPr>
              <w:pStyle w:val="Bezproreda"/>
              <w:rPr>
                <w:sz w:val="20"/>
                <w:szCs w:val="20"/>
              </w:rPr>
            </w:pPr>
            <w:r w:rsidRPr="00D87574">
              <w:rPr>
                <w:sz w:val="20"/>
                <w:szCs w:val="20"/>
              </w:rPr>
              <w:t>0,012 – 0,035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5E39E3DD" w14:textId="77777777" w:rsidR="00D87AB4" w:rsidRPr="00D87574" w:rsidRDefault="00D87AB4" w:rsidP="00D6603B">
            <w:pPr>
              <w:rPr>
                <w:szCs w:val="24"/>
                <w:lang w:eastAsia="hr-HR"/>
              </w:rPr>
            </w:pPr>
          </w:p>
        </w:tc>
      </w:tr>
      <w:tr w:rsidR="00D87AB4" w:rsidRPr="00D87574" w14:paraId="578E3873" w14:textId="77777777" w:rsidTr="00D6603B">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6300ABE6" w14:textId="77777777" w:rsidR="00D87AB4" w:rsidRPr="00D87574" w:rsidRDefault="00D87AB4" w:rsidP="00D6603B">
            <w:pPr>
              <w:rPr>
                <w:sz w:val="20"/>
                <w:lang w:eastAsia="hr-HR"/>
              </w:rPr>
            </w:pPr>
            <w:r w:rsidRPr="00D87574">
              <w:rPr>
                <w:color w:val="000000" w:themeColor="text1"/>
                <w:sz w:val="20"/>
                <w:lang w:eastAsia="hr-HR"/>
              </w:rPr>
              <w:t xml:space="preserve">5 </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2BCF7D48" w14:textId="77777777" w:rsidR="00D87AB4" w:rsidRPr="00D87574" w:rsidRDefault="00D87AB4" w:rsidP="00D6603B">
            <w:pPr>
              <w:rPr>
                <w:sz w:val="20"/>
                <w:lang w:eastAsia="hr-HR"/>
              </w:rPr>
            </w:pPr>
            <w:r w:rsidRPr="00D87574">
              <w:rPr>
                <w:sz w:val="20"/>
                <w:lang w:eastAsia="hr-HR"/>
              </w:rPr>
              <w:t>Katastrofalne</w:t>
            </w:r>
          </w:p>
        </w:tc>
        <w:tc>
          <w:tcPr>
            <w:tcW w:w="2265" w:type="dxa"/>
          </w:tcPr>
          <w:p w14:paraId="52060E1E" w14:textId="77777777" w:rsidR="00D87AB4" w:rsidRPr="00D87574" w:rsidRDefault="00D87AB4" w:rsidP="00D6603B">
            <w:pPr>
              <w:pStyle w:val="Bezproreda"/>
              <w:rPr>
                <w:sz w:val="20"/>
                <w:szCs w:val="20"/>
              </w:rPr>
            </w:pPr>
            <w:r w:rsidRPr="00D87574">
              <w:rPr>
                <w:sz w:val="20"/>
                <w:szCs w:val="20"/>
              </w:rPr>
              <w:t>0,036 ili više</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4D58825E" w14:textId="77777777" w:rsidR="00D87AB4" w:rsidRPr="00D87574" w:rsidRDefault="00D87AB4" w:rsidP="00D6603B">
            <w:pPr>
              <w:jc w:val="center"/>
              <w:rPr>
                <w:szCs w:val="24"/>
                <w:lang w:eastAsia="hr-HR"/>
              </w:rPr>
            </w:pPr>
          </w:p>
        </w:tc>
      </w:tr>
    </w:tbl>
    <w:p w14:paraId="7DF7C359" w14:textId="77777777" w:rsidR="0053057A" w:rsidRDefault="0053057A" w:rsidP="00D87AB4">
      <w:pPr>
        <w:spacing w:line="276" w:lineRule="auto"/>
        <w:rPr>
          <w:rFonts w:ascii="Calibri" w:hAnsi="Calibri"/>
        </w:rPr>
      </w:pPr>
    </w:p>
    <w:p w14:paraId="061867A0" w14:textId="500F81EA" w:rsidR="00D87AB4" w:rsidRPr="00B27F6B" w:rsidRDefault="00D87AB4" w:rsidP="00D87AB4">
      <w:pPr>
        <w:spacing w:line="276" w:lineRule="auto"/>
        <w:rPr>
          <w:rFonts w:ascii="Calibri" w:hAnsi="Calibri"/>
          <w:sz w:val="22"/>
          <w:szCs w:val="22"/>
        </w:rPr>
      </w:pPr>
      <w:r w:rsidRPr="00B27F6B">
        <w:rPr>
          <w:rFonts w:ascii="Calibri" w:hAnsi="Calibri"/>
          <w:sz w:val="22"/>
          <w:szCs w:val="22"/>
        </w:rPr>
        <w:t>U slučaju tuče moguć je negativan utjecaj na život i zdravlje ljudi (ozljede, evakuacija iz oštećenih objekata). Kako do sada nisu zabilježene ovakve posljedice po prosudbi stručnjaka određuje se kategorija utjecaja na život kao umjerena.</w:t>
      </w:r>
    </w:p>
    <w:p w14:paraId="4AE66FF9" w14:textId="77777777" w:rsidR="0053057A" w:rsidRPr="00B27F6B" w:rsidRDefault="0053057A" w:rsidP="00D87AB4">
      <w:pPr>
        <w:spacing w:line="276" w:lineRule="auto"/>
        <w:rPr>
          <w:rFonts w:ascii="Calibri" w:hAnsi="Calibri"/>
          <w:sz w:val="22"/>
          <w:szCs w:val="22"/>
        </w:rPr>
      </w:pPr>
    </w:p>
    <w:p w14:paraId="714C226A" w14:textId="77777777" w:rsidR="00D87AB4" w:rsidRPr="00B27F6B" w:rsidRDefault="00D87AB4" w:rsidP="00D87AB4">
      <w:pPr>
        <w:spacing w:line="276" w:lineRule="auto"/>
        <w:textAlignment w:val="baseline"/>
        <w:rPr>
          <w:rFonts w:cs="Segoe UI"/>
          <w:b/>
          <w:i/>
          <w:sz w:val="22"/>
          <w:szCs w:val="22"/>
          <w:lang w:eastAsia="hr-HR"/>
        </w:rPr>
      </w:pPr>
      <w:r w:rsidRPr="00B27F6B">
        <w:rPr>
          <w:rFonts w:cs="Segoe UI"/>
          <w:sz w:val="22"/>
          <w:szCs w:val="22"/>
          <w:lang w:eastAsia="hr-HR"/>
        </w:rPr>
        <w:t xml:space="preserve">Posljedice na život i zdravlje ljudi nalaze se u </w:t>
      </w:r>
      <w:r w:rsidRPr="00B27F6B">
        <w:rPr>
          <w:rFonts w:cs="Segoe UI"/>
          <w:b/>
          <w:i/>
          <w:sz w:val="22"/>
          <w:szCs w:val="22"/>
          <w:lang w:eastAsia="hr-HR"/>
        </w:rPr>
        <w:t>kategoriji 3 – umjerene posljedice.</w:t>
      </w:r>
    </w:p>
    <w:p w14:paraId="10D12CAE" w14:textId="77777777" w:rsidR="00D87AB4" w:rsidRDefault="00D87AB4" w:rsidP="00D87AB4">
      <w:pPr>
        <w:pStyle w:val="Razina5"/>
      </w:pPr>
      <w:bookmarkStart w:id="241" w:name="_Toc201749257"/>
      <w:bookmarkStart w:id="242" w:name="_Toc225768636"/>
      <w:r w:rsidRPr="00D87574">
        <w:t>Posljedice na gospodarstvo</w:t>
      </w:r>
      <w:bookmarkEnd w:id="241"/>
      <w:bookmarkEnd w:id="242"/>
    </w:p>
    <w:p w14:paraId="30730701" w14:textId="77777777" w:rsidR="0053057A" w:rsidRPr="0053057A" w:rsidRDefault="0053057A" w:rsidP="0053057A">
      <w:pPr>
        <w:pStyle w:val="Obicnitekst"/>
        <w:rPr>
          <w:lang w:val="hr-HR" w:eastAsia="zh-CN"/>
        </w:rPr>
      </w:pPr>
    </w:p>
    <w:p w14:paraId="43ABBF8A" w14:textId="2A62C127" w:rsidR="00D87AB4" w:rsidRPr="00D87574" w:rsidRDefault="00D87AB4" w:rsidP="00D87AB4">
      <w:pPr>
        <w:pStyle w:val="Opisslike"/>
      </w:pPr>
      <w:r w:rsidRPr="00D87574">
        <w:t xml:space="preserve">Tablica </w:t>
      </w:r>
      <w:r w:rsidRPr="00D87574">
        <w:fldChar w:fldCharType="begin"/>
      </w:r>
      <w:r w:rsidRPr="00D87574">
        <w:instrText xml:space="preserve"> SEQ Tablica \* ARABIC </w:instrText>
      </w:r>
      <w:r w:rsidRPr="00D87574">
        <w:fldChar w:fldCharType="separate"/>
      </w:r>
      <w:r w:rsidR="001C4072">
        <w:rPr>
          <w:noProof/>
        </w:rPr>
        <w:t>63</w:t>
      </w:r>
      <w:r w:rsidRPr="00D87574">
        <w:fldChar w:fldCharType="end"/>
      </w:r>
      <w:r w:rsidRPr="00D87574">
        <w:t>: Tuča – ocjena kategorije utjecaja na gospodarstvo</w:t>
      </w:r>
    </w:p>
    <w:tbl>
      <w:tblPr>
        <w:tblStyle w:val="Reetkatablice1731"/>
        <w:tblW w:w="0" w:type="auto"/>
        <w:jc w:val="center"/>
        <w:tblLook w:val="04A0" w:firstRow="1" w:lastRow="0" w:firstColumn="1" w:lastColumn="0" w:noHBand="0" w:noVBand="1"/>
      </w:tblPr>
      <w:tblGrid>
        <w:gridCol w:w="1271"/>
        <w:gridCol w:w="1701"/>
        <w:gridCol w:w="3823"/>
        <w:gridCol w:w="2265"/>
      </w:tblGrid>
      <w:tr w:rsidR="00D87AB4" w:rsidRPr="00D87574" w14:paraId="602EF9A7" w14:textId="77777777" w:rsidTr="00D6603B">
        <w:trPr>
          <w:jc w:val="center"/>
        </w:trPr>
        <w:tc>
          <w:tcPr>
            <w:tcW w:w="9060" w:type="dxa"/>
            <w:gridSpan w:val="4"/>
            <w:shd w:val="clear" w:color="auto" w:fill="F2F2F2"/>
          </w:tcPr>
          <w:p w14:paraId="2EDFF10B" w14:textId="77777777" w:rsidR="00D87AB4" w:rsidRPr="00D87574" w:rsidRDefault="00D87AB4" w:rsidP="00D6603B">
            <w:pPr>
              <w:jc w:val="center"/>
              <w:rPr>
                <w:rFonts w:eastAsia="Times New Roman"/>
                <w:sz w:val="20"/>
                <w:szCs w:val="20"/>
              </w:rPr>
            </w:pPr>
            <w:r w:rsidRPr="00D87574">
              <w:rPr>
                <w:sz w:val="20"/>
              </w:rPr>
              <w:t>Gospodarstvo</w:t>
            </w:r>
          </w:p>
        </w:tc>
      </w:tr>
      <w:tr w:rsidR="00D87AB4" w:rsidRPr="00D87574" w14:paraId="1F891713" w14:textId="77777777" w:rsidTr="00D6603B">
        <w:trPr>
          <w:jc w:val="center"/>
        </w:trPr>
        <w:tc>
          <w:tcPr>
            <w:tcW w:w="1271" w:type="dxa"/>
            <w:shd w:val="clear" w:color="auto" w:fill="F2F2F2"/>
          </w:tcPr>
          <w:p w14:paraId="052C6086" w14:textId="77777777" w:rsidR="00D87AB4" w:rsidRPr="00D87574" w:rsidRDefault="00D87AB4" w:rsidP="00D6603B">
            <w:pPr>
              <w:jc w:val="center"/>
              <w:rPr>
                <w:rFonts w:eastAsia="Times New Roman"/>
                <w:sz w:val="20"/>
                <w:szCs w:val="20"/>
              </w:rPr>
            </w:pPr>
            <w:r w:rsidRPr="00D87574">
              <w:rPr>
                <w:rFonts w:eastAsia="Times New Roman"/>
                <w:sz w:val="20"/>
                <w:szCs w:val="20"/>
              </w:rPr>
              <w:t>Kategorija</w:t>
            </w:r>
          </w:p>
        </w:tc>
        <w:tc>
          <w:tcPr>
            <w:tcW w:w="1701" w:type="dxa"/>
            <w:shd w:val="clear" w:color="auto" w:fill="F2F2F2"/>
          </w:tcPr>
          <w:p w14:paraId="127FBAE4" w14:textId="77777777" w:rsidR="00D87AB4" w:rsidRPr="00D87574" w:rsidRDefault="00D87AB4" w:rsidP="00D6603B">
            <w:pPr>
              <w:jc w:val="center"/>
              <w:rPr>
                <w:rFonts w:eastAsia="Times New Roman"/>
                <w:sz w:val="20"/>
                <w:szCs w:val="20"/>
              </w:rPr>
            </w:pPr>
            <w:r w:rsidRPr="00D87574">
              <w:rPr>
                <w:rFonts w:eastAsia="Times New Roman"/>
                <w:sz w:val="20"/>
                <w:szCs w:val="20"/>
              </w:rPr>
              <w:t>Posljedice</w:t>
            </w:r>
          </w:p>
        </w:tc>
        <w:tc>
          <w:tcPr>
            <w:tcW w:w="3823" w:type="dxa"/>
            <w:shd w:val="clear" w:color="auto" w:fill="F2F2F2"/>
          </w:tcPr>
          <w:p w14:paraId="493177DF" w14:textId="77777777" w:rsidR="00D87AB4" w:rsidRPr="00D87574" w:rsidRDefault="00D87AB4" w:rsidP="00D6603B">
            <w:pPr>
              <w:jc w:val="center"/>
              <w:rPr>
                <w:rFonts w:eastAsia="Times New Roman"/>
                <w:sz w:val="20"/>
                <w:szCs w:val="20"/>
              </w:rPr>
            </w:pPr>
            <w:r w:rsidRPr="00D87574">
              <w:rPr>
                <w:rFonts w:eastAsia="Times New Roman"/>
                <w:sz w:val="20"/>
                <w:szCs w:val="20"/>
              </w:rPr>
              <w:t>Kriterij – štete u % proračuna JLP(R)S</w:t>
            </w:r>
          </w:p>
        </w:tc>
        <w:tc>
          <w:tcPr>
            <w:tcW w:w="2265" w:type="dxa"/>
            <w:shd w:val="clear" w:color="auto" w:fill="F2F2F2"/>
          </w:tcPr>
          <w:p w14:paraId="09D084F3" w14:textId="77777777" w:rsidR="00D87AB4" w:rsidRPr="00D87574" w:rsidRDefault="00D87AB4" w:rsidP="00D6603B">
            <w:pPr>
              <w:jc w:val="center"/>
              <w:rPr>
                <w:rFonts w:eastAsia="Times New Roman"/>
                <w:sz w:val="20"/>
                <w:szCs w:val="20"/>
              </w:rPr>
            </w:pPr>
            <w:r w:rsidRPr="00D87574">
              <w:rPr>
                <w:rFonts w:eastAsia="Times New Roman"/>
                <w:sz w:val="20"/>
                <w:szCs w:val="20"/>
              </w:rPr>
              <w:t>Ocjena (x)</w:t>
            </w:r>
          </w:p>
        </w:tc>
      </w:tr>
      <w:tr w:rsidR="00D87AB4" w:rsidRPr="00D87574" w14:paraId="5ED5AF09"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6947019A" w14:textId="77777777" w:rsidR="00D87AB4" w:rsidRPr="00D87574" w:rsidRDefault="00D87AB4" w:rsidP="00D6603B">
            <w:pPr>
              <w:rPr>
                <w:sz w:val="20"/>
                <w:szCs w:val="20"/>
                <w:lang w:eastAsia="hr-HR"/>
              </w:rPr>
            </w:pPr>
            <w:r w:rsidRPr="00D87574">
              <w:rPr>
                <w:color w:val="000000"/>
                <w:sz w:val="20"/>
                <w:szCs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641558A5" w14:textId="77777777" w:rsidR="00D87AB4" w:rsidRPr="00D87574" w:rsidRDefault="00D87AB4" w:rsidP="00D6603B">
            <w:pPr>
              <w:rPr>
                <w:sz w:val="20"/>
                <w:szCs w:val="20"/>
                <w:lang w:eastAsia="hr-HR"/>
              </w:rPr>
            </w:pPr>
            <w:r w:rsidRPr="00D87574">
              <w:rPr>
                <w:sz w:val="20"/>
                <w:szCs w:val="20"/>
                <w:lang w:eastAsia="hr-HR"/>
              </w:rPr>
              <w:t>Neznatne</w:t>
            </w:r>
          </w:p>
        </w:tc>
        <w:tc>
          <w:tcPr>
            <w:tcW w:w="3823" w:type="dxa"/>
          </w:tcPr>
          <w:p w14:paraId="21F69AC5" w14:textId="77777777" w:rsidR="00D87AB4" w:rsidRPr="00D87574" w:rsidRDefault="00D87AB4" w:rsidP="00D6603B">
            <w:pPr>
              <w:jc w:val="center"/>
              <w:rPr>
                <w:rFonts w:eastAsia="Times New Roman"/>
                <w:sz w:val="20"/>
                <w:szCs w:val="20"/>
              </w:rPr>
            </w:pPr>
            <w:r w:rsidRPr="00D87574">
              <w:rPr>
                <w:rFonts w:eastAsia="Times New Roman"/>
                <w:sz w:val="20"/>
                <w:szCs w:val="20"/>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C9C2F77" w14:textId="77777777" w:rsidR="00D87AB4" w:rsidRPr="00D87574" w:rsidRDefault="00D87AB4" w:rsidP="00D6603B">
            <w:pPr>
              <w:rPr>
                <w:szCs w:val="24"/>
                <w:lang w:eastAsia="hr-HR"/>
              </w:rPr>
            </w:pPr>
          </w:p>
        </w:tc>
      </w:tr>
      <w:tr w:rsidR="00D87AB4" w:rsidRPr="00D87574" w14:paraId="488B756F"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46A8DF0F" w14:textId="77777777" w:rsidR="00D87AB4" w:rsidRPr="00D87574" w:rsidRDefault="00D87AB4" w:rsidP="00D6603B">
            <w:pPr>
              <w:rPr>
                <w:sz w:val="20"/>
                <w:szCs w:val="20"/>
                <w:lang w:eastAsia="hr-HR"/>
              </w:rPr>
            </w:pPr>
            <w:r w:rsidRPr="00D87574">
              <w:rPr>
                <w:color w:val="000000"/>
                <w:sz w:val="20"/>
                <w:szCs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578226C7" w14:textId="77777777" w:rsidR="00D87AB4" w:rsidRPr="00D87574" w:rsidRDefault="00D87AB4" w:rsidP="00D6603B">
            <w:pPr>
              <w:rPr>
                <w:sz w:val="20"/>
                <w:szCs w:val="20"/>
                <w:lang w:eastAsia="hr-HR"/>
              </w:rPr>
            </w:pPr>
            <w:r w:rsidRPr="00D87574">
              <w:rPr>
                <w:sz w:val="20"/>
                <w:szCs w:val="20"/>
                <w:lang w:eastAsia="hr-HR"/>
              </w:rPr>
              <w:t>Malene</w:t>
            </w:r>
          </w:p>
        </w:tc>
        <w:tc>
          <w:tcPr>
            <w:tcW w:w="3823" w:type="dxa"/>
          </w:tcPr>
          <w:p w14:paraId="37168273" w14:textId="77777777" w:rsidR="00D87AB4" w:rsidRPr="00D87574" w:rsidRDefault="00D87AB4" w:rsidP="00D6603B">
            <w:pPr>
              <w:jc w:val="center"/>
              <w:rPr>
                <w:rFonts w:eastAsia="Times New Roman"/>
                <w:sz w:val="20"/>
                <w:szCs w:val="20"/>
              </w:rPr>
            </w:pPr>
            <w:r w:rsidRPr="00D87574">
              <w:rPr>
                <w:rFonts w:eastAsia="Times New Roman"/>
                <w:sz w:val="20"/>
                <w:szCs w:val="20"/>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75974DAA" w14:textId="7D536B5C" w:rsidR="00D87AB4" w:rsidRPr="00D87574" w:rsidRDefault="0053057A" w:rsidP="00D6603B">
            <w:pPr>
              <w:jc w:val="center"/>
              <w:rPr>
                <w:lang w:eastAsia="hr-HR"/>
              </w:rPr>
            </w:pPr>
            <w:r w:rsidRPr="00D87574">
              <w:rPr>
                <w:szCs w:val="24"/>
                <w:lang w:eastAsia="hr-HR"/>
              </w:rPr>
              <w:t>X</w:t>
            </w:r>
          </w:p>
        </w:tc>
      </w:tr>
      <w:tr w:rsidR="00D87AB4" w:rsidRPr="00D87574" w14:paraId="5D44AAA8"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2924F4C6" w14:textId="77777777" w:rsidR="00D87AB4" w:rsidRPr="00D87574" w:rsidRDefault="00D87AB4" w:rsidP="00D6603B">
            <w:pPr>
              <w:rPr>
                <w:sz w:val="20"/>
                <w:szCs w:val="20"/>
                <w:lang w:eastAsia="hr-HR"/>
              </w:rPr>
            </w:pPr>
            <w:r w:rsidRPr="00D87574">
              <w:rPr>
                <w:color w:val="000000"/>
                <w:sz w:val="20"/>
                <w:szCs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09CF146B" w14:textId="77777777" w:rsidR="00D87AB4" w:rsidRPr="00D87574" w:rsidRDefault="00D87AB4" w:rsidP="00D6603B">
            <w:pPr>
              <w:rPr>
                <w:sz w:val="20"/>
                <w:szCs w:val="20"/>
                <w:lang w:eastAsia="hr-HR"/>
              </w:rPr>
            </w:pPr>
            <w:r w:rsidRPr="00D87574">
              <w:rPr>
                <w:sz w:val="20"/>
                <w:szCs w:val="20"/>
                <w:lang w:eastAsia="hr-HR"/>
              </w:rPr>
              <w:t>Umjerene</w:t>
            </w:r>
          </w:p>
        </w:tc>
        <w:tc>
          <w:tcPr>
            <w:tcW w:w="3823" w:type="dxa"/>
          </w:tcPr>
          <w:p w14:paraId="684F0118" w14:textId="77777777" w:rsidR="00D87AB4" w:rsidRPr="00D87574" w:rsidRDefault="00D87AB4" w:rsidP="00D6603B">
            <w:pPr>
              <w:jc w:val="center"/>
              <w:rPr>
                <w:rFonts w:eastAsia="Times New Roman"/>
                <w:sz w:val="20"/>
                <w:szCs w:val="20"/>
              </w:rPr>
            </w:pPr>
            <w:r w:rsidRPr="00D87574">
              <w:rPr>
                <w:rFonts w:eastAsia="Times New Roman"/>
                <w:sz w:val="20"/>
                <w:szCs w:val="20"/>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39E9E6B6" w14:textId="77777777" w:rsidR="00D87AB4" w:rsidRPr="00D87574" w:rsidRDefault="00D87AB4" w:rsidP="00D6603B">
            <w:pPr>
              <w:jc w:val="center"/>
              <w:rPr>
                <w:szCs w:val="24"/>
                <w:lang w:eastAsia="hr-HR"/>
              </w:rPr>
            </w:pPr>
          </w:p>
        </w:tc>
      </w:tr>
      <w:tr w:rsidR="00D87AB4" w:rsidRPr="00D87574" w14:paraId="25A36CF1"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2E53E75E" w14:textId="77777777" w:rsidR="00D87AB4" w:rsidRPr="00D87574" w:rsidRDefault="00D87AB4" w:rsidP="00D6603B">
            <w:pPr>
              <w:rPr>
                <w:sz w:val="20"/>
                <w:szCs w:val="20"/>
                <w:lang w:eastAsia="hr-HR"/>
              </w:rPr>
            </w:pPr>
            <w:r w:rsidRPr="00D87574">
              <w:rPr>
                <w:color w:val="000000"/>
                <w:sz w:val="20"/>
                <w:szCs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63DFD00C" w14:textId="77777777" w:rsidR="00D87AB4" w:rsidRPr="00D87574" w:rsidRDefault="00D87AB4" w:rsidP="00D6603B">
            <w:pPr>
              <w:rPr>
                <w:sz w:val="20"/>
                <w:szCs w:val="20"/>
                <w:lang w:eastAsia="hr-HR"/>
              </w:rPr>
            </w:pPr>
            <w:r w:rsidRPr="00D87574">
              <w:rPr>
                <w:sz w:val="20"/>
                <w:szCs w:val="20"/>
                <w:lang w:eastAsia="hr-HR"/>
              </w:rPr>
              <w:t>Značajne</w:t>
            </w:r>
          </w:p>
        </w:tc>
        <w:tc>
          <w:tcPr>
            <w:tcW w:w="3823" w:type="dxa"/>
          </w:tcPr>
          <w:p w14:paraId="1C3D4077" w14:textId="77777777" w:rsidR="00D87AB4" w:rsidRPr="00D87574" w:rsidRDefault="00D87AB4" w:rsidP="00D6603B">
            <w:pPr>
              <w:jc w:val="center"/>
              <w:rPr>
                <w:rFonts w:eastAsia="Times New Roman"/>
                <w:sz w:val="20"/>
                <w:szCs w:val="20"/>
              </w:rPr>
            </w:pPr>
            <w:r w:rsidRPr="00D87574">
              <w:rPr>
                <w:rFonts w:eastAsia="Times New Roman"/>
                <w:sz w:val="20"/>
                <w:szCs w:val="20"/>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4DEE27B" w14:textId="77777777" w:rsidR="00D87AB4" w:rsidRPr="00D87574" w:rsidRDefault="00D87AB4" w:rsidP="00D6603B">
            <w:pPr>
              <w:jc w:val="center"/>
              <w:rPr>
                <w:szCs w:val="24"/>
                <w:lang w:eastAsia="hr-HR"/>
              </w:rPr>
            </w:pPr>
          </w:p>
        </w:tc>
      </w:tr>
      <w:tr w:rsidR="00D87AB4" w:rsidRPr="00D87574" w14:paraId="0BD4ACCD"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09970E87" w14:textId="77777777" w:rsidR="00D87AB4" w:rsidRPr="00D87574" w:rsidRDefault="00D87AB4" w:rsidP="00D6603B">
            <w:pPr>
              <w:rPr>
                <w:sz w:val="20"/>
                <w:szCs w:val="20"/>
                <w:lang w:eastAsia="hr-HR"/>
              </w:rPr>
            </w:pPr>
            <w:r w:rsidRPr="00D87574">
              <w:rPr>
                <w:color w:val="000000"/>
                <w:sz w:val="20"/>
                <w:szCs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031514A2" w14:textId="77777777" w:rsidR="00D87AB4" w:rsidRPr="00D87574" w:rsidRDefault="00D87AB4" w:rsidP="00D6603B">
            <w:pPr>
              <w:rPr>
                <w:sz w:val="20"/>
                <w:szCs w:val="20"/>
                <w:lang w:eastAsia="hr-HR"/>
              </w:rPr>
            </w:pPr>
            <w:r w:rsidRPr="00D87574">
              <w:rPr>
                <w:sz w:val="20"/>
                <w:szCs w:val="20"/>
                <w:lang w:eastAsia="hr-HR"/>
              </w:rPr>
              <w:t>Katastrofalne</w:t>
            </w:r>
          </w:p>
        </w:tc>
        <w:tc>
          <w:tcPr>
            <w:tcW w:w="3823" w:type="dxa"/>
          </w:tcPr>
          <w:p w14:paraId="5AC5382F" w14:textId="77777777" w:rsidR="00D87AB4" w:rsidRPr="00D87574" w:rsidRDefault="00D87AB4" w:rsidP="00D6603B">
            <w:pPr>
              <w:jc w:val="center"/>
              <w:rPr>
                <w:rFonts w:eastAsia="Times New Roman"/>
                <w:sz w:val="20"/>
                <w:szCs w:val="20"/>
              </w:rPr>
            </w:pPr>
            <w:r w:rsidRPr="00D87574">
              <w:rPr>
                <w:rFonts w:eastAsia="Times New Roman"/>
                <w:sz w:val="20"/>
                <w:szCs w:val="20"/>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5B0938CB" w14:textId="54773C5C" w:rsidR="00D87AB4" w:rsidRPr="00D87574" w:rsidRDefault="00D87AB4" w:rsidP="00D6603B">
            <w:pPr>
              <w:jc w:val="center"/>
              <w:rPr>
                <w:szCs w:val="24"/>
                <w:lang w:eastAsia="hr-HR"/>
              </w:rPr>
            </w:pPr>
          </w:p>
        </w:tc>
      </w:tr>
    </w:tbl>
    <w:p w14:paraId="78F5DAE8" w14:textId="77777777" w:rsidR="00D87AB4" w:rsidRPr="00D87574" w:rsidRDefault="00D87AB4" w:rsidP="00D87AB4"/>
    <w:p w14:paraId="0ADBFD75" w14:textId="77777777" w:rsidR="00D87AB4" w:rsidRPr="00B27F6B" w:rsidRDefault="00D87AB4" w:rsidP="00D87AB4">
      <w:pPr>
        <w:spacing w:line="276" w:lineRule="auto"/>
        <w:rPr>
          <w:rFonts w:cstheme="minorHAnsi"/>
          <w:sz w:val="22"/>
          <w:szCs w:val="22"/>
        </w:rPr>
      </w:pPr>
      <w:r w:rsidRPr="00B27F6B">
        <w:rPr>
          <w:rFonts w:cstheme="minorHAnsi"/>
          <w:sz w:val="22"/>
          <w:szCs w:val="22"/>
        </w:rPr>
        <w:t>Nastala je velika šteta na voćnjacima, ratarskim kulturama i šumama. Teže posljedice zabilježene su:</w:t>
      </w:r>
    </w:p>
    <w:p w14:paraId="349718B1" w14:textId="6AC93F73" w:rsidR="00D87AB4" w:rsidRPr="00B27F6B" w:rsidRDefault="00D87AB4" w:rsidP="00D87AB4">
      <w:pPr>
        <w:spacing w:line="276" w:lineRule="auto"/>
        <w:rPr>
          <w:rFonts w:eastAsia="Calibri" w:cstheme="minorHAnsi"/>
          <w:color w:val="000000"/>
          <w:sz w:val="22"/>
          <w:szCs w:val="22"/>
        </w:rPr>
      </w:pPr>
      <w:r w:rsidRPr="00B27F6B">
        <w:rPr>
          <w:rFonts w:eastAsia="Calibri" w:cstheme="minorHAnsi"/>
          <w:color w:val="000000"/>
          <w:sz w:val="22"/>
          <w:szCs w:val="22"/>
        </w:rPr>
        <w:t>201</w:t>
      </w:r>
      <w:r w:rsidR="0053057A" w:rsidRPr="00B27F6B">
        <w:rPr>
          <w:rFonts w:eastAsia="Calibri" w:cstheme="minorHAnsi"/>
          <w:color w:val="000000"/>
          <w:sz w:val="22"/>
          <w:szCs w:val="22"/>
        </w:rPr>
        <w:t>9</w:t>
      </w:r>
      <w:r w:rsidRPr="00B27F6B">
        <w:rPr>
          <w:rFonts w:eastAsia="Calibri" w:cstheme="minorHAnsi"/>
          <w:color w:val="000000"/>
          <w:sz w:val="22"/>
          <w:szCs w:val="22"/>
        </w:rPr>
        <w:t xml:space="preserve">. godine -  </w:t>
      </w:r>
      <w:r w:rsidR="00F57D2D" w:rsidRPr="00B27F6B">
        <w:rPr>
          <w:rFonts w:eastAsia="Calibri" w:cstheme="minorHAnsi"/>
          <w:color w:val="000000"/>
          <w:sz w:val="22"/>
          <w:szCs w:val="22"/>
        </w:rPr>
        <w:t>tuča</w:t>
      </w:r>
      <w:r w:rsidRPr="00B27F6B">
        <w:rPr>
          <w:rFonts w:eastAsia="Calibri" w:cstheme="minorHAnsi"/>
          <w:color w:val="000000"/>
          <w:sz w:val="22"/>
          <w:szCs w:val="22"/>
        </w:rPr>
        <w:t xml:space="preserve">  u iznosu od  </w:t>
      </w:r>
      <w:r w:rsidR="0053057A" w:rsidRPr="00B27F6B">
        <w:rPr>
          <w:rFonts w:ascii="Calibri" w:hAnsi="Calibri"/>
          <w:color w:val="000000"/>
          <w:sz w:val="22"/>
          <w:szCs w:val="22"/>
          <w:lang w:eastAsia="hr-HR"/>
        </w:rPr>
        <w:t xml:space="preserve">708.298,12 </w:t>
      </w:r>
      <w:r w:rsidRPr="00B27F6B">
        <w:rPr>
          <w:rFonts w:eastAsia="Calibri" w:cstheme="minorHAnsi"/>
          <w:color w:val="000000"/>
          <w:sz w:val="22"/>
          <w:szCs w:val="22"/>
        </w:rPr>
        <w:t>kn</w:t>
      </w:r>
      <w:r w:rsidR="0053057A" w:rsidRPr="00B27F6B">
        <w:rPr>
          <w:rFonts w:eastAsia="Calibri" w:cstheme="minorHAnsi"/>
          <w:color w:val="000000"/>
          <w:sz w:val="22"/>
          <w:szCs w:val="22"/>
        </w:rPr>
        <w:t xml:space="preserve"> što je oko 94.007.30 eur što iznosi oko 3% proračuna Općine 2024. godine.</w:t>
      </w:r>
    </w:p>
    <w:p w14:paraId="239B1811" w14:textId="5B5705DD" w:rsidR="00D87AB4" w:rsidRPr="00B27F6B" w:rsidRDefault="00D87AB4" w:rsidP="00D87AB4">
      <w:pPr>
        <w:spacing w:line="276" w:lineRule="auto"/>
        <w:rPr>
          <w:rFonts w:cstheme="minorHAnsi"/>
          <w:sz w:val="22"/>
          <w:szCs w:val="22"/>
        </w:rPr>
      </w:pPr>
    </w:p>
    <w:p w14:paraId="1402AB40" w14:textId="5C8C0141" w:rsidR="00D87AB4" w:rsidRPr="00B27F6B" w:rsidRDefault="00D87AB4" w:rsidP="00D87AB4">
      <w:pPr>
        <w:spacing w:line="276" w:lineRule="auto"/>
        <w:textAlignment w:val="baseline"/>
        <w:rPr>
          <w:rFonts w:cs="Segoe UI"/>
          <w:b/>
          <w:i/>
          <w:sz w:val="22"/>
          <w:szCs w:val="22"/>
          <w:lang w:eastAsia="hr-HR"/>
        </w:rPr>
      </w:pPr>
      <w:r w:rsidRPr="00B27F6B">
        <w:rPr>
          <w:rFonts w:cs="Segoe UI"/>
          <w:sz w:val="22"/>
          <w:szCs w:val="22"/>
          <w:lang w:eastAsia="hr-HR"/>
        </w:rPr>
        <w:t xml:space="preserve">Posljedice na gospodarstvo nalaze se u  </w:t>
      </w:r>
      <w:r w:rsidRPr="00B27F6B">
        <w:rPr>
          <w:rFonts w:cs="Segoe UI"/>
          <w:b/>
          <w:i/>
          <w:sz w:val="22"/>
          <w:szCs w:val="22"/>
          <w:lang w:eastAsia="hr-HR"/>
        </w:rPr>
        <w:t xml:space="preserve">kategoriji </w:t>
      </w:r>
      <w:r w:rsidR="0053057A" w:rsidRPr="00B27F6B">
        <w:rPr>
          <w:rFonts w:cs="Segoe UI"/>
          <w:b/>
          <w:i/>
          <w:sz w:val="22"/>
          <w:szCs w:val="22"/>
          <w:lang w:eastAsia="hr-HR"/>
        </w:rPr>
        <w:t>2</w:t>
      </w:r>
      <w:r w:rsidRPr="00B27F6B">
        <w:rPr>
          <w:rFonts w:cs="Segoe UI"/>
          <w:b/>
          <w:i/>
          <w:sz w:val="22"/>
          <w:szCs w:val="22"/>
          <w:lang w:eastAsia="hr-HR"/>
        </w:rPr>
        <w:t xml:space="preserve"> –  </w:t>
      </w:r>
      <w:r w:rsidR="0053057A" w:rsidRPr="00B27F6B">
        <w:rPr>
          <w:rFonts w:cs="Segoe UI"/>
          <w:b/>
          <w:i/>
          <w:sz w:val="22"/>
          <w:szCs w:val="22"/>
          <w:lang w:eastAsia="hr-HR"/>
        </w:rPr>
        <w:t>malene</w:t>
      </w:r>
      <w:r w:rsidRPr="00B27F6B">
        <w:rPr>
          <w:rFonts w:cs="Segoe UI"/>
          <w:b/>
          <w:i/>
          <w:sz w:val="22"/>
          <w:szCs w:val="22"/>
          <w:lang w:eastAsia="hr-HR"/>
        </w:rPr>
        <w:t xml:space="preserve">  posljedice.</w:t>
      </w:r>
    </w:p>
    <w:p w14:paraId="4570841A" w14:textId="77777777" w:rsidR="00D87AB4" w:rsidRDefault="00D87AB4" w:rsidP="00D87AB4">
      <w:pPr>
        <w:spacing w:line="276" w:lineRule="auto"/>
        <w:textAlignment w:val="baseline"/>
        <w:rPr>
          <w:rFonts w:cs="Segoe UI"/>
          <w:b/>
          <w:i/>
          <w:lang w:eastAsia="hr-HR"/>
        </w:rPr>
      </w:pPr>
    </w:p>
    <w:p w14:paraId="4185E6A9" w14:textId="77777777" w:rsidR="00465406" w:rsidRDefault="00465406" w:rsidP="00D87AB4">
      <w:pPr>
        <w:spacing w:line="276" w:lineRule="auto"/>
        <w:textAlignment w:val="baseline"/>
        <w:rPr>
          <w:rFonts w:cs="Segoe UI"/>
          <w:b/>
          <w:i/>
          <w:lang w:eastAsia="hr-HR"/>
        </w:rPr>
      </w:pPr>
    </w:p>
    <w:p w14:paraId="565D745A" w14:textId="77777777" w:rsidR="00B27F6B" w:rsidRDefault="00B27F6B" w:rsidP="00D87AB4">
      <w:pPr>
        <w:spacing w:line="276" w:lineRule="auto"/>
        <w:textAlignment w:val="baseline"/>
        <w:rPr>
          <w:rFonts w:cs="Segoe UI"/>
          <w:b/>
          <w:i/>
          <w:lang w:eastAsia="hr-HR"/>
        </w:rPr>
      </w:pPr>
    </w:p>
    <w:p w14:paraId="3A09E272" w14:textId="77777777" w:rsidR="00B27F6B" w:rsidRPr="00D87574" w:rsidRDefault="00B27F6B" w:rsidP="00D87AB4">
      <w:pPr>
        <w:spacing w:line="276" w:lineRule="auto"/>
        <w:textAlignment w:val="baseline"/>
        <w:rPr>
          <w:rFonts w:cs="Segoe UI"/>
          <w:b/>
          <w:i/>
          <w:lang w:eastAsia="hr-HR"/>
        </w:rPr>
      </w:pPr>
    </w:p>
    <w:p w14:paraId="0888A8B9" w14:textId="77777777" w:rsidR="00D87AB4" w:rsidRDefault="00D87AB4" w:rsidP="00D87AB4">
      <w:pPr>
        <w:pStyle w:val="Razina5"/>
      </w:pPr>
      <w:bookmarkStart w:id="243" w:name="_Toc201749258"/>
      <w:bookmarkStart w:id="244" w:name="_Toc225768637"/>
      <w:r w:rsidRPr="00D87574">
        <w:t>Posljedice na društvenu stabilnost i politiku</w:t>
      </w:r>
      <w:bookmarkEnd w:id="243"/>
      <w:bookmarkEnd w:id="244"/>
    </w:p>
    <w:p w14:paraId="16C225A3" w14:textId="77777777" w:rsidR="0053057A" w:rsidRPr="0053057A" w:rsidRDefault="0053057A" w:rsidP="0053057A">
      <w:pPr>
        <w:pStyle w:val="Obicnitekst"/>
        <w:rPr>
          <w:lang w:val="hr-HR" w:eastAsia="zh-CN"/>
        </w:rPr>
      </w:pPr>
    </w:p>
    <w:p w14:paraId="7DBD7B6C" w14:textId="4571D479" w:rsidR="00D87AB4" w:rsidRPr="00D87574" w:rsidRDefault="00D87AB4" w:rsidP="00D87AB4">
      <w:pPr>
        <w:pStyle w:val="Opisslike"/>
        <w:rPr>
          <w:szCs w:val="24"/>
        </w:rPr>
      </w:pPr>
      <w:r w:rsidRPr="00D87574">
        <w:t xml:space="preserve">Tablica </w:t>
      </w:r>
      <w:r w:rsidR="0037602C">
        <w:rPr>
          <w:noProof/>
        </w:rPr>
        <w:t>88</w:t>
      </w:r>
      <w:r w:rsidRPr="00D87574">
        <w:t xml:space="preserve">:Tuča - ocjena kategorije utjecaja na društvenu stabilnost i  politiku- oštećena kritične infrastrukture </w:t>
      </w:r>
    </w:p>
    <w:tbl>
      <w:tblPr>
        <w:tblStyle w:val="Reetkatablice1731"/>
        <w:tblW w:w="0" w:type="auto"/>
        <w:jc w:val="center"/>
        <w:tblLook w:val="04A0" w:firstRow="1" w:lastRow="0" w:firstColumn="1" w:lastColumn="0" w:noHBand="0" w:noVBand="1"/>
      </w:tblPr>
      <w:tblGrid>
        <w:gridCol w:w="1271"/>
        <w:gridCol w:w="1701"/>
        <w:gridCol w:w="3823"/>
        <w:gridCol w:w="2265"/>
      </w:tblGrid>
      <w:tr w:rsidR="00D87AB4" w:rsidRPr="00D87574" w14:paraId="2D0C9770" w14:textId="77777777" w:rsidTr="00D6603B">
        <w:trPr>
          <w:jc w:val="center"/>
        </w:trPr>
        <w:tc>
          <w:tcPr>
            <w:tcW w:w="9060" w:type="dxa"/>
            <w:gridSpan w:val="4"/>
            <w:shd w:val="clear" w:color="auto" w:fill="F2F2F2" w:themeFill="background1" w:themeFillShade="F2"/>
          </w:tcPr>
          <w:p w14:paraId="6934E39B" w14:textId="77777777" w:rsidR="00D87AB4" w:rsidRPr="00D87574" w:rsidRDefault="00D87AB4" w:rsidP="00D6603B">
            <w:pPr>
              <w:jc w:val="center"/>
              <w:rPr>
                <w:rFonts w:eastAsia="Times New Roman"/>
                <w:sz w:val="20"/>
                <w:szCs w:val="20"/>
              </w:rPr>
            </w:pPr>
            <w:r w:rsidRPr="00D87574">
              <w:rPr>
                <w:rFonts w:eastAsia="Times New Roman"/>
                <w:sz w:val="20"/>
                <w:szCs w:val="20"/>
              </w:rPr>
              <w:t>Društvena stabilnost i politika</w:t>
            </w:r>
          </w:p>
        </w:tc>
      </w:tr>
      <w:tr w:rsidR="00D87AB4" w:rsidRPr="00D87574" w14:paraId="2BDEB1C8" w14:textId="77777777" w:rsidTr="00D6603B">
        <w:trPr>
          <w:jc w:val="center"/>
        </w:trPr>
        <w:tc>
          <w:tcPr>
            <w:tcW w:w="9060" w:type="dxa"/>
            <w:gridSpan w:val="4"/>
            <w:shd w:val="clear" w:color="auto" w:fill="F2F2F2" w:themeFill="background1" w:themeFillShade="F2"/>
          </w:tcPr>
          <w:p w14:paraId="571A6D44" w14:textId="77777777" w:rsidR="00D87AB4" w:rsidRPr="00D87574" w:rsidRDefault="00D87AB4" w:rsidP="00D6603B">
            <w:pPr>
              <w:jc w:val="center"/>
              <w:rPr>
                <w:rFonts w:eastAsia="Times New Roman"/>
                <w:sz w:val="20"/>
                <w:szCs w:val="20"/>
              </w:rPr>
            </w:pPr>
            <w:r w:rsidRPr="00D87574">
              <w:rPr>
                <w:rFonts w:eastAsia="Times New Roman"/>
                <w:sz w:val="20"/>
                <w:szCs w:val="20"/>
              </w:rPr>
              <w:t>oštećena kritična infrastruktura</w:t>
            </w:r>
          </w:p>
        </w:tc>
      </w:tr>
      <w:tr w:rsidR="00D87AB4" w:rsidRPr="00D87574" w14:paraId="29F318EA" w14:textId="77777777" w:rsidTr="00D6603B">
        <w:trPr>
          <w:jc w:val="center"/>
        </w:trPr>
        <w:tc>
          <w:tcPr>
            <w:tcW w:w="1271" w:type="dxa"/>
            <w:shd w:val="clear" w:color="auto" w:fill="F2F2F2" w:themeFill="background1" w:themeFillShade="F2"/>
          </w:tcPr>
          <w:p w14:paraId="19570499" w14:textId="77777777" w:rsidR="00D87AB4" w:rsidRPr="00D87574" w:rsidRDefault="00D87AB4" w:rsidP="00D6603B">
            <w:pPr>
              <w:jc w:val="center"/>
              <w:rPr>
                <w:rFonts w:eastAsia="Times New Roman"/>
                <w:sz w:val="20"/>
                <w:szCs w:val="20"/>
              </w:rPr>
            </w:pPr>
            <w:r w:rsidRPr="00D87574">
              <w:rPr>
                <w:rFonts w:eastAsia="Times New Roman"/>
                <w:sz w:val="20"/>
                <w:szCs w:val="20"/>
              </w:rPr>
              <w:t>Kategorija</w:t>
            </w:r>
          </w:p>
        </w:tc>
        <w:tc>
          <w:tcPr>
            <w:tcW w:w="1701" w:type="dxa"/>
            <w:shd w:val="clear" w:color="auto" w:fill="F2F2F2" w:themeFill="background1" w:themeFillShade="F2"/>
          </w:tcPr>
          <w:p w14:paraId="3A582B3D" w14:textId="77777777" w:rsidR="00D87AB4" w:rsidRPr="00D87574" w:rsidRDefault="00D87AB4" w:rsidP="00D6603B">
            <w:pPr>
              <w:jc w:val="center"/>
              <w:rPr>
                <w:rFonts w:eastAsia="Times New Roman"/>
                <w:sz w:val="20"/>
                <w:szCs w:val="20"/>
              </w:rPr>
            </w:pPr>
            <w:r w:rsidRPr="00D87574">
              <w:rPr>
                <w:rFonts w:eastAsia="Times New Roman"/>
                <w:sz w:val="20"/>
                <w:szCs w:val="20"/>
              </w:rPr>
              <w:t>Posljedice</w:t>
            </w:r>
          </w:p>
        </w:tc>
        <w:tc>
          <w:tcPr>
            <w:tcW w:w="3823" w:type="dxa"/>
            <w:shd w:val="clear" w:color="auto" w:fill="F2F2F2" w:themeFill="background1" w:themeFillShade="F2"/>
          </w:tcPr>
          <w:p w14:paraId="637F8BD7" w14:textId="77777777" w:rsidR="00D87AB4" w:rsidRPr="00D87574" w:rsidRDefault="00D87AB4" w:rsidP="00D6603B">
            <w:pPr>
              <w:jc w:val="center"/>
              <w:rPr>
                <w:rFonts w:eastAsia="Times New Roman"/>
                <w:sz w:val="20"/>
                <w:szCs w:val="20"/>
              </w:rPr>
            </w:pPr>
            <w:r w:rsidRPr="00D87574">
              <w:rPr>
                <w:rFonts w:eastAsia="Times New Roman"/>
                <w:sz w:val="20"/>
                <w:szCs w:val="20"/>
              </w:rPr>
              <w:t>Kriterij – štete u % proračuna JLP(R)S</w:t>
            </w:r>
          </w:p>
        </w:tc>
        <w:tc>
          <w:tcPr>
            <w:tcW w:w="2265" w:type="dxa"/>
            <w:shd w:val="clear" w:color="auto" w:fill="F2F2F2" w:themeFill="background1" w:themeFillShade="F2"/>
          </w:tcPr>
          <w:p w14:paraId="2F24984A" w14:textId="77777777" w:rsidR="00D87AB4" w:rsidRPr="00D87574" w:rsidRDefault="00D87AB4" w:rsidP="00D6603B">
            <w:pPr>
              <w:jc w:val="center"/>
              <w:rPr>
                <w:rFonts w:eastAsia="Times New Roman"/>
                <w:sz w:val="20"/>
                <w:szCs w:val="20"/>
              </w:rPr>
            </w:pPr>
            <w:r w:rsidRPr="00D87574">
              <w:rPr>
                <w:rFonts w:eastAsia="Times New Roman"/>
                <w:sz w:val="20"/>
                <w:szCs w:val="20"/>
              </w:rPr>
              <w:t>Ocjena (x)</w:t>
            </w:r>
          </w:p>
        </w:tc>
      </w:tr>
      <w:tr w:rsidR="00D87AB4" w:rsidRPr="00D87574" w14:paraId="1C6232CD"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6E0F8E2A" w14:textId="77777777" w:rsidR="00D87AB4" w:rsidRPr="00D87574" w:rsidRDefault="00D87AB4" w:rsidP="00D6603B">
            <w:pPr>
              <w:rPr>
                <w:sz w:val="20"/>
                <w:szCs w:val="20"/>
                <w:lang w:eastAsia="hr-HR"/>
              </w:rPr>
            </w:pPr>
            <w:r w:rsidRPr="00D87574">
              <w:rPr>
                <w:color w:val="000000" w:themeColor="text1"/>
                <w:sz w:val="20"/>
                <w:szCs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65CDD432" w14:textId="77777777" w:rsidR="00D87AB4" w:rsidRPr="00D87574" w:rsidRDefault="00D87AB4" w:rsidP="00D6603B">
            <w:pPr>
              <w:rPr>
                <w:sz w:val="20"/>
                <w:szCs w:val="20"/>
                <w:lang w:eastAsia="hr-HR"/>
              </w:rPr>
            </w:pPr>
            <w:r w:rsidRPr="00D87574">
              <w:rPr>
                <w:sz w:val="20"/>
                <w:szCs w:val="20"/>
                <w:lang w:eastAsia="hr-HR"/>
              </w:rPr>
              <w:t>Neznatne</w:t>
            </w:r>
          </w:p>
        </w:tc>
        <w:tc>
          <w:tcPr>
            <w:tcW w:w="3823" w:type="dxa"/>
          </w:tcPr>
          <w:p w14:paraId="24527495" w14:textId="77777777" w:rsidR="00D87AB4" w:rsidRPr="00D87574" w:rsidRDefault="00D87AB4" w:rsidP="00D6603B">
            <w:pPr>
              <w:jc w:val="center"/>
              <w:rPr>
                <w:rFonts w:eastAsia="Times New Roman"/>
                <w:sz w:val="20"/>
                <w:szCs w:val="20"/>
              </w:rPr>
            </w:pPr>
            <w:r w:rsidRPr="00D87574">
              <w:rPr>
                <w:rFonts w:eastAsia="Times New Roman"/>
                <w:sz w:val="20"/>
                <w:szCs w:val="20"/>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A4F399F" w14:textId="6B08B92A" w:rsidR="00D87AB4" w:rsidRPr="00D87574" w:rsidRDefault="005951D6" w:rsidP="005951D6">
            <w:pPr>
              <w:jc w:val="center"/>
              <w:rPr>
                <w:szCs w:val="24"/>
                <w:lang w:eastAsia="hr-HR"/>
              </w:rPr>
            </w:pPr>
            <w:r w:rsidRPr="00D87574">
              <w:rPr>
                <w:szCs w:val="24"/>
                <w:lang w:eastAsia="hr-HR"/>
              </w:rPr>
              <w:t>X</w:t>
            </w:r>
          </w:p>
        </w:tc>
      </w:tr>
      <w:tr w:rsidR="00D87AB4" w:rsidRPr="00D87574" w14:paraId="02F20CA8"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7E439220" w14:textId="77777777" w:rsidR="00D87AB4" w:rsidRPr="00D87574" w:rsidRDefault="00D87AB4" w:rsidP="00D6603B">
            <w:pPr>
              <w:rPr>
                <w:sz w:val="20"/>
                <w:szCs w:val="20"/>
                <w:lang w:eastAsia="hr-HR"/>
              </w:rPr>
            </w:pPr>
            <w:r w:rsidRPr="00D87574">
              <w:rPr>
                <w:color w:val="000000" w:themeColor="text1"/>
                <w:sz w:val="20"/>
                <w:szCs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0149C38D" w14:textId="77777777" w:rsidR="00D87AB4" w:rsidRPr="00D87574" w:rsidRDefault="00D87AB4" w:rsidP="00D6603B">
            <w:pPr>
              <w:rPr>
                <w:sz w:val="20"/>
                <w:szCs w:val="20"/>
                <w:lang w:eastAsia="hr-HR"/>
              </w:rPr>
            </w:pPr>
            <w:r w:rsidRPr="00D87574">
              <w:rPr>
                <w:sz w:val="20"/>
                <w:szCs w:val="20"/>
                <w:lang w:eastAsia="hr-HR"/>
              </w:rPr>
              <w:t>Malene</w:t>
            </w:r>
          </w:p>
        </w:tc>
        <w:tc>
          <w:tcPr>
            <w:tcW w:w="3823" w:type="dxa"/>
          </w:tcPr>
          <w:p w14:paraId="05DF9752" w14:textId="77777777" w:rsidR="00D87AB4" w:rsidRPr="00D87574" w:rsidRDefault="00D87AB4" w:rsidP="00D6603B">
            <w:pPr>
              <w:jc w:val="center"/>
              <w:rPr>
                <w:rFonts w:eastAsia="Times New Roman"/>
                <w:sz w:val="20"/>
                <w:szCs w:val="20"/>
              </w:rPr>
            </w:pPr>
            <w:r w:rsidRPr="00D87574">
              <w:rPr>
                <w:rFonts w:eastAsia="Times New Roman"/>
                <w:sz w:val="20"/>
                <w:szCs w:val="20"/>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6DBCE6E0" w14:textId="77777777" w:rsidR="00D87AB4" w:rsidRPr="00D87574" w:rsidRDefault="00D87AB4" w:rsidP="00D6603B">
            <w:pPr>
              <w:jc w:val="center"/>
              <w:rPr>
                <w:lang w:eastAsia="hr-HR"/>
              </w:rPr>
            </w:pPr>
          </w:p>
        </w:tc>
      </w:tr>
      <w:tr w:rsidR="00D87AB4" w:rsidRPr="00D87574" w14:paraId="6B0C9611"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1ADC4534" w14:textId="77777777" w:rsidR="00D87AB4" w:rsidRPr="00D87574" w:rsidRDefault="00D87AB4" w:rsidP="00D6603B">
            <w:pPr>
              <w:rPr>
                <w:sz w:val="20"/>
                <w:szCs w:val="20"/>
                <w:lang w:eastAsia="hr-HR"/>
              </w:rPr>
            </w:pPr>
            <w:r w:rsidRPr="00D87574">
              <w:rPr>
                <w:color w:val="000000" w:themeColor="text1"/>
                <w:sz w:val="20"/>
                <w:szCs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0F5789E7" w14:textId="77777777" w:rsidR="00D87AB4" w:rsidRPr="00D87574" w:rsidRDefault="00D87AB4" w:rsidP="00D6603B">
            <w:pPr>
              <w:rPr>
                <w:sz w:val="20"/>
                <w:szCs w:val="20"/>
                <w:lang w:eastAsia="hr-HR"/>
              </w:rPr>
            </w:pPr>
            <w:r w:rsidRPr="00D87574">
              <w:rPr>
                <w:sz w:val="20"/>
                <w:szCs w:val="20"/>
                <w:lang w:eastAsia="hr-HR"/>
              </w:rPr>
              <w:t>Umjerene</w:t>
            </w:r>
          </w:p>
        </w:tc>
        <w:tc>
          <w:tcPr>
            <w:tcW w:w="3823" w:type="dxa"/>
          </w:tcPr>
          <w:p w14:paraId="2C521B44" w14:textId="77777777" w:rsidR="00D87AB4" w:rsidRPr="00D87574" w:rsidRDefault="00D87AB4" w:rsidP="00D6603B">
            <w:pPr>
              <w:jc w:val="center"/>
              <w:rPr>
                <w:rFonts w:eastAsia="Times New Roman"/>
                <w:sz w:val="20"/>
                <w:szCs w:val="20"/>
              </w:rPr>
            </w:pPr>
            <w:r w:rsidRPr="00D87574">
              <w:rPr>
                <w:rFonts w:eastAsia="Times New Roman"/>
                <w:sz w:val="20"/>
                <w:szCs w:val="20"/>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64ECC9F5" w14:textId="34BDA8FD" w:rsidR="00D87AB4" w:rsidRPr="00D87574" w:rsidRDefault="00D87AB4" w:rsidP="00D6603B">
            <w:pPr>
              <w:jc w:val="center"/>
              <w:rPr>
                <w:szCs w:val="24"/>
                <w:lang w:eastAsia="hr-HR"/>
              </w:rPr>
            </w:pPr>
          </w:p>
        </w:tc>
      </w:tr>
      <w:tr w:rsidR="00D87AB4" w:rsidRPr="00D87574" w14:paraId="435C66F8"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5CE5F0C0" w14:textId="77777777" w:rsidR="00D87AB4" w:rsidRPr="00D87574" w:rsidRDefault="00D87AB4" w:rsidP="00D6603B">
            <w:pPr>
              <w:rPr>
                <w:sz w:val="20"/>
                <w:szCs w:val="20"/>
                <w:lang w:eastAsia="hr-HR"/>
              </w:rPr>
            </w:pPr>
            <w:r w:rsidRPr="00D87574">
              <w:rPr>
                <w:color w:val="000000" w:themeColor="text1"/>
                <w:sz w:val="20"/>
                <w:szCs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7C51E936" w14:textId="77777777" w:rsidR="00D87AB4" w:rsidRPr="00D87574" w:rsidRDefault="00D87AB4" w:rsidP="00D6603B">
            <w:pPr>
              <w:rPr>
                <w:sz w:val="20"/>
                <w:szCs w:val="20"/>
                <w:lang w:eastAsia="hr-HR"/>
              </w:rPr>
            </w:pPr>
            <w:r w:rsidRPr="00D87574">
              <w:rPr>
                <w:sz w:val="20"/>
                <w:szCs w:val="20"/>
                <w:lang w:eastAsia="hr-HR"/>
              </w:rPr>
              <w:t>Značajne</w:t>
            </w:r>
          </w:p>
        </w:tc>
        <w:tc>
          <w:tcPr>
            <w:tcW w:w="3823" w:type="dxa"/>
          </w:tcPr>
          <w:p w14:paraId="6D6CB94C" w14:textId="77777777" w:rsidR="00D87AB4" w:rsidRPr="00D87574" w:rsidRDefault="00D87AB4" w:rsidP="00D6603B">
            <w:pPr>
              <w:jc w:val="center"/>
              <w:rPr>
                <w:rFonts w:eastAsia="Times New Roman"/>
                <w:sz w:val="20"/>
                <w:szCs w:val="20"/>
              </w:rPr>
            </w:pPr>
            <w:r w:rsidRPr="00D87574">
              <w:rPr>
                <w:rFonts w:eastAsia="Times New Roman"/>
                <w:sz w:val="20"/>
                <w:szCs w:val="20"/>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F0D7C09" w14:textId="77777777" w:rsidR="00D87AB4" w:rsidRPr="00D87574" w:rsidRDefault="00D87AB4" w:rsidP="00D6603B">
            <w:pPr>
              <w:rPr>
                <w:szCs w:val="24"/>
                <w:lang w:eastAsia="hr-HR"/>
              </w:rPr>
            </w:pPr>
          </w:p>
        </w:tc>
      </w:tr>
      <w:tr w:rsidR="00D87AB4" w:rsidRPr="00D87574" w14:paraId="7446D385"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4AE7221E" w14:textId="77777777" w:rsidR="00D87AB4" w:rsidRPr="00D87574" w:rsidRDefault="00D87AB4" w:rsidP="00D6603B">
            <w:pPr>
              <w:rPr>
                <w:sz w:val="20"/>
                <w:szCs w:val="20"/>
                <w:lang w:eastAsia="hr-HR"/>
              </w:rPr>
            </w:pPr>
            <w:r w:rsidRPr="00D87574">
              <w:rPr>
                <w:color w:val="000000" w:themeColor="text1"/>
                <w:sz w:val="20"/>
                <w:szCs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2014B390" w14:textId="77777777" w:rsidR="00D87AB4" w:rsidRPr="00D87574" w:rsidRDefault="00D87AB4" w:rsidP="00D6603B">
            <w:pPr>
              <w:rPr>
                <w:sz w:val="20"/>
                <w:szCs w:val="20"/>
                <w:lang w:eastAsia="hr-HR"/>
              </w:rPr>
            </w:pPr>
            <w:r w:rsidRPr="00D87574">
              <w:rPr>
                <w:sz w:val="20"/>
                <w:szCs w:val="20"/>
                <w:lang w:eastAsia="hr-HR"/>
              </w:rPr>
              <w:t>Katastrofalne</w:t>
            </w:r>
          </w:p>
        </w:tc>
        <w:tc>
          <w:tcPr>
            <w:tcW w:w="3823" w:type="dxa"/>
          </w:tcPr>
          <w:p w14:paraId="55396CE9" w14:textId="77777777" w:rsidR="00D87AB4" w:rsidRPr="00D87574" w:rsidRDefault="00D87AB4" w:rsidP="00D6603B">
            <w:pPr>
              <w:jc w:val="center"/>
              <w:rPr>
                <w:rFonts w:eastAsia="Times New Roman"/>
                <w:sz w:val="20"/>
                <w:szCs w:val="20"/>
              </w:rPr>
            </w:pPr>
            <w:r w:rsidRPr="00D87574">
              <w:rPr>
                <w:rFonts w:eastAsia="Times New Roman"/>
                <w:sz w:val="20"/>
                <w:szCs w:val="20"/>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1713F912" w14:textId="77777777" w:rsidR="00D87AB4" w:rsidRPr="00D87574" w:rsidRDefault="00D87AB4" w:rsidP="00D6603B">
            <w:pPr>
              <w:rPr>
                <w:szCs w:val="24"/>
                <w:lang w:eastAsia="hr-HR"/>
              </w:rPr>
            </w:pPr>
          </w:p>
        </w:tc>
      </w:tr>
    </w:tbl>
    <w:p w14:paraId="5C2D870E" w14:textId="77777777" w:rsidR="00D87AB4" w:rsidRDefault="00D87AB4" w:rsidP="00D87AB4">
      <w:pPr>
        <w:pStyle w:val="Opisslike"/>
      </w:pPr>
    </w:p>
    <w:p w14:paraId="59A31A19" w14:textId="7337EEA5" w:rsidR="00D87AB4" w:rsidRPr="00D87574" w:rsidRDefault="00D87AB4" w:rsidP="00D87AB4">
      <w:pPr>
        <w:pStyle w:val="Opisslike"/>
      </w:pPr>
      <w:r w:rsidRPr="00D87574">
        <w:t xml:space="preserve">Tablica </w:t>
      </w:r>
      <w:r w:rsidR="0037602C">
        <w:t>89</w:t>
      </w:r>
      <w:r w:rsidRPr="00D87574">
        <w:t>: Tuča – ocjena kategorije utjecaja na društvenu stabilnost i politiku – štete/gubici na građevinama od javnog društvenog značaja</w:t>
      </w:r>
    </w:p>
    <w:tbl>
      <w:tblPr>
        <w:tblStyle w:val="Reetkatablice1741"/>
        <w:tblW w:w="0" w:type="auto"/>
        <w:jc w:val="center"/>
        <w:tblLook w:val="04A0" w:firstRow="1" w:lastRow="0" w:firstColumn="1" w:lastColumn="0" w:noHBand="0" w:noVBand="1"/>
      </w:tblPr>
      <w:tblGrid>
        <w:gridCol w:w="1271"/>
        <w:gridCol w:w="1701"/>
        <w:gridCol w:w="3823"/>
        <w:gridCol w:w="2265"/>
      </w:tblGrid>
      <w:tr w:rsidR="00D87AB4" w:rsidRPr="00D87574" w14:paraId="18846BD9" w14:textId="77777777" w:rsidTr="00D6603B">
        <w:trPr>
          <w:jc w:val="center"/>
        </w:trPr>
        <w:tc>
          <w:tcPr>
            <w:tcW w:w="9060" w:type="dxa"/>
            <w:gridSpan w:val="4"/>
            <w:shd w:val="clear" w:color="auto" w:fill="F2F2F2"/>
          </w:tcPr>
          <w:p w14:paraId="612D0E24" w14:textId="77777777" w:rsidR="00D87AB4" w:rsidRPr="00D87574" w:rsidRDefault="00D87AB4" w:rsidP="00D6603B">
            <w:pPr>
              <w:jc w:val="center"/>
              <w:rPr>
                <w:rFonts w:eastAsia="Times New Roman"/>
                <w:sz w:val="20"/>
                <w:szCs w:val="20"/>
              </w:rPr>
            </w:pPr>
            <w:r w:rsidRPr="00D87574">
              <w:rPr>
                <w:rFonts w:eastAsia="Times New Roman"/>
                <w:sz w:val="20"/>
                <w:szCs w:val="20"/>
              </w:rPr>
              <w:t>Društvena stabilnost i politika</w:t>
            </w:r>
          </w:p>
        </w:tc>
      </w:tr>
      <w:tr w:rsidR="00D87AB4" w:rsidRPr="00D87574" w14:paraId="0AEC4AEF" w14:textId="77777777" w:rsidTr="00D6603B">
        <w:trPr>
          <w:jc w:val="center"/>
        </w:trPr>
        <w:tc>
          <w:tcPr>
            <w:tcW w:w="9060" w:type="dxa"/>
            <w:gridSpan w:val="4"/>
            <w:shd w:val="clear" w:color="auto" w:fill="F2F2F2"/>
          </w:tcPr>
          <w:p w14:paraId="2B2A2579" w14:textId="77777777" w:rsidR="00D87AB4" w:rsidRPr="00D87574" w:rsidRDefault="00D87AB4" w:rsidP="00D6603B">
            <w:pPr>
              <w:jc w:val="center"/>
              <w:rPr>
                <w:rFonts w:eastAsia="Times New Roman"/>
                <w:sz w:val="20"/>
                <w:szCs w:val="20"/>
              </w:rPr>
            </w:pPr>
            <w:r w:rsidRPr="00D87574">
              <w:rPr>
                <w:rFonts w:eastAsia="Times New Roman"/>
                <w:sz w:val="20"/>
                <w:szCs w:val="20"/>
              </w:rPr>
              <w:t>Štete/gubici na građevinama od javnog društvenog značaja</w:t>
            </w:r>
          </w:p>
        </w:tc>
      </w:tr>
      <w:tr w:rsidR="00D87AB4" w:rsidRPr="00D87574" w14:paraId="043C5C28" w14:textId="77777777" w:rsidTr="00D6603B">
        <w:trPr>
          <w:jc w:val="center"/>
        </w:trPr>
        <w:tc>
          <w:tcPr>
            <w:tcW w:w="1271" w:type="dxa"/>
            <w:shd w:val="clear" w:color="auto" w:fill="F2F2F2"/>
          </w:tcPr>
          <w:p w14:paraId="26035A3D" w14:textId="77777777" w:rsidR="00D87AB4" w:rsidRPr="00D87574" w:rsidRDefault="00D87AB4" w:rsidP="00D6603B">
            <w:pPr>
              <w:jc w:val="center"/>
              <w:rPr>
                <w:rFonts w:eastAsia="Times New Roman"/>
                <w:sz w:val="20"/>
                <w:szCs w:val="20"/>
              </w:rPr>
            </w:pPr>
            <w:r w:rsidRPr="00D87574">
              <w:rPr>
                <w:rFonts w:eastAsia="Times New Roman"/>
                <w:sz w:val="20"/>
                <w:szCs w:val="20"/>
              </w:rPr>
              <w:t>Kategorija</w:t>
            </w:r>
          </w:p>
        </w:tc>
        <w:tc>
          <w:tcPr>
            <w:tcW w:w="1701" w:type="dxa"/>
            <w:shd w:val="clear" w:color="auto" w:fill="F2F2F2"/>
          </w:tcPr>
          <w:p w14:paraId="69A99E77" w14:textId="77777777" w:rsidR="00D87AB4" w:rsidRPr="00D87574" w:rsidRDefault="00D87AB4" w:rsidP="00D6603B">
            <w:pPr>
              <w:jc w:val="center"/>
              <w:rPr>
                <w:rFonts w:eastAsia="Times New Roman"/>
                <w:sz w:val="20"/>
                <w:szCs w:val="20"/>
              </w:rPr>
            </w:pPr>
            <w:r w:rsidRPr="00D87574">
              <w:rPr>
                <w:rFonts w:eastAsia="Times New Roman"/>
                <w:sz w:val="20"/>
                <w:szCs w:val="20"/>
              </w:rPr>
              <w:t>Posljedice</w:t>
            </w:r>
          </w:p>
        </w:tc>
        <w:tc>
          <w:tcPr>
            <w:tcW w:w="3823" w:type="dxa"/>
            <w:shd w:val="clear" w:color="auto" w:fill="F2F2F2"/>
          </w:tcPr>
          <w:p w14:paraId="2B311FF0" w14:textId="77777777" w:rsidR="00D87AB4" w:rsidRPr="00D87574" w:rsidRDefault="00D87AB4" w:rsidP="00D6603B">
            <w:pPr>
              <w:jc w:val="center"/>
              <w:rPr>
                <w:rFonts w:eastAsia="Times New Roman"/>
                <w:sz w:val="20"/>
                <w:szCs w:val="20"/>
              </w:rPr>
            </w:pPr>
            <w:r w:rsidRPr="00D87574">
              <w:rPr>
                <w:rFonts w:eastAsia="Times New Roman"/>
                <w:sz w:val="20"/>
                <w:szCs w:val="20"/>
              </w:rPr>
              <w:t>Kriterij – štete u % proračuna JLP(R)S</w:t>
            </w:r>
          </w:p>
        </w:tc>
        <w:tc>
          <w:tcPr>
            <w:tcW w:w="2265" w:type="dxa"/>
            <w:shd w:val="clear" w:color="auto" w:fill="F2F2F2"/>
          </w:tcPr>
          <w:p w14:paraId="16A2F276" w14:textId="77777777" w:rsidR="00D87AB4" w:rsidRPr="00D87574" w:rsidRDefault="00D87AB4" w:rsidP="00D6603B">
            <w:pPr>
              <w:jc w:val="center"/>
              <w:rPr>
                <w:rFonts w:eastAsia="Times New Roman"/>
                <w:sz w:val="20"/>
                <w:szCs w:val="20"/>
              </w:rPr>
            </w:pPr>
            <w:r w:rsidRPr="00D87574">
              <w:rPr>
                <w:rFonts w:eastAsia="Times New Roman"/>
                <w:sz w:val="20"/>
                <w:szCs w:val="20"/>
              </w:rPr>
              <w:t>Ocjena (x)</w:t>
            </w:r>
          </w:p>
        </w:tc>
      </w:tr>
      <w:tr w:rsidR="00D87AB4" w:rsidRPr="00D87574" w14:paraId="795867BB"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1AA8225B" w14:textId="77777777" w:rsidR="00D87AB4" w:rsidRPr="00D87574" w:rsidRDefault="00D87AB4" w:rsidP="00D6603B">
            <w:pPr>
              <w:rPr>
                <w:sz w:val="20"/>
                <w:szCs w:val="20"/>
                <w:lang w:eastAsia="hr-HR"/>
              </w:rPr>
            </w:pPr>
            <w:r w:rsidRPr="00D87574">
              <w:rPr>
                <w:color w:val="000000"/>
                <w:sz w:val="20"/>
                <w:szCs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3F3ABCE6" w14:textId="77777777" w:rsidR="00D87AB4" w:rsidRPr="00D87574" w:rsidRDefault="00D87AB4" w:rsidP="00D6603B">
            <w:pPr>
              <w:rPr>
                <w:sz w:val="20"/>
                <w:szCs w:val="20"/>
                <w:lang w:eastAsia="hr-HR"/>
              </w:rPr>
            </w:pPr>
            <w:r w:rsidRPr="00D87574">
              <w:rPr>
                <w:sz w:val="20"/>
                <w:szCs w:val="20"/>
                <w:lang w:eastAsia="hr-HR"/>
              </w:rPr>
              <w:t>Neznatne</w:t>
            </w:r>
          </w:p>
        </w:tc>
        <w:tc>
          <w:tcPr>
            <w:tcW w:w="3823" w:type="dxa"/>
          </w:tcPr>
          <w:p w14:paraId="4B6D941A" w14:textId="77777777" w:rsidR="00D87AB4" w:rsidRPr="00D87574" w:rsidRDefault="00D87AB4" w:rsidP="00D6603B">
            <w:pPr>
              <w:jc w:val="center"/>
              <w:rPr>
                <w:rFonts w:eastAsia="Times New Roman"/>
                <w:sz w:val="20"/>
                <w:szCs w:val="20"/>
              </w:rPr>
            </w:pPr>
            <w:r w:rsidRPr="00D87574">
              <w:rPr>
                <w:rFonts w:eastAsia="Times New Roman"/>
                <w:sz w:val="20"/>
                <w:szCs w:val="20"/>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45D78D66" w14:textId="77777777" w:rsidR="00D87AB4" w:rsidRPr="00D87574" w:rsidRDefault="00D87AB4" w:rsidP="00D6603B">
            <w:pPr>
              <w:rPr>
                <w:szCs w:val="24"/>
                <w:lang w:eastAsia="hr-HR"/>
              </w:rPr>
            </w:pPr>
          </w:p>
        </w:tc>
      </w:tr>
      <w:tr w:rsidR="00D87AB4" w:rsidRPr="00D87574" w14:paraId="616E3EF7"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4F905D6E" w14:textId="77777777" w:rsidR="00D87AB4" w:rsidRPr="00D87574" w:rsidRDefault="00D87AB4" w:rsidP="00D6603B">
            <w:pPr>
              <w:rPr>
                <w:sz w:val="20"/>
                <w:szCs w:val="20"/>
                <w:lang w:eastAsia="hr-HR"/>
              </w:rPr>
            </w:pPr>
            <w:r w:rsidRPr="00D87574">
              <w:rPr>
                <w:color w:val="000000"/>
                <w:sz w:val="20"/>
                <w:szCs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705D1F66" w14:textId="77777777" w:rsidR="00D87AB4" w:rsidRPr="00D87574" w:rsidRDefault="00D87AB4" w:rsidP="00D6603B">
            <w:pPr>
              <w:rPr>
                <w:sz w:val="20"/>
                <w:szCs w:val="20"/>
                <w:lang w:eastAsia="hr-HR"/>
              </w:rPr>
            </w:pPr>
            <w:r w:rsidRPr="00D87574">
              <w:rPr>
                <w:sz w:val="20"/>
                <w:szCs w:val="20"/>
                <w:lang w:eastAsia="hr-HR"/>
              </w:rPr>
              <w:t>Malene</w:t>
            </w:r>
          </w:p>
        </w:tc>
        <w:tc>
          <w:tcPr>
            <w:tcW w:w="3823" w:type="dxa"/>
          </w:tcPr>
          <w:p w14:paraId="3F8A6F1C" w14:textId="77777777" w:rsidR="00D87AB4" w:rsidRPr="00D87574" w:rsidRDefault="00D87AB4" w:rsidP="00D6603B">
            <w:pPr>
              <w:jc w:val="center"/>
              <w:rPr>
                <w:rFonts w:eastAsia="Times New Roman"/>
                <w:sz w:val="20"/>
                <w:szCs w:val="20"/>
              </w:rPr>
            </w:pPr>
            <w:r w:rsidRPr="00D87574">
              <w:rPr>
                <w:rFonts w:eastAsia="Times New Roman"/>
                <w:sz w:val="20"/>
                <w:szCs w:val="20"/>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3CD5641B" w14:textId="77777777" w:rsidR="00D87AB4" w:rsidRPr="00D87574" w:rsidRDefault="00D87AB4" w:rsidP="00D6603B">
            <w:pPr>
              <w:jc w:val="center"/>
              <w:rPr>
                <w:lang w:eastAsia="hr-HR"/>
              </w:rPr>
            </w:pPr>
            <w:r w:rsidRPr="00D87574">
              <w:rPr>
                <w:lang w:eastAsia="hr-HR"/>
              </w:rPr>
              <w:t>X</w:t>
            </w:r>
          </w:p>
        </w:tc>
      </w:tr>
      <w:tr w:rsidR="00D87AB4" w:rsidRPr="00D87574" w14:paraId="6BEDCA0A"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5D727DCB" w14:textId="77777777" w:rsidR="00D87AB4" w:rsidRPr="00D87574" w:rsidRDefault="00D87AB4" w:rsidP="00D6603B">
            <w:pPr>
              <w:rPr>
                <w:sz w:val="20"/>
                <w:szCs w:val="20"/>
                <w:lang w:eastAsia="hr-HR"/>
              </w:rPr>
            </w:pPr>
            <w:r w:rsidRPr="00D87574">
              <w:rPr>
                <w:color w:val="000000"/>
                <w:sz w:val="20"/>
                <w:szCs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0C50BC73" w14:textId="77777777" w:rsidR="00D87AB4" w:rsidRPr="00D87574" w:rsidRDefault="00D87AB4" w:rsidP="00D6603B">
            <w:pPr>
              <w:rPr>
                <w:sz w:val="20"/>
                <w:szCs w:val="20"/>
                <w:lang w:eastAsia="hr-HR"/>
              </w:rPr>
            </w:pPr>
            <w:r w:rsidRPr="00D87574">
              <w:rPr>
                <w:sz w:val="20"/>
                <w:szCs w:val="20"/>
                <w:lang w:eastAsia="hr-HR"/>
              </w:rPr>
              <w:t>Umjerene</w:t>
            </w:r>
          </w:p>
        </w:tc>
        <w:tc>
          <w:tcPr>
            <w:tcW w:w="3823" w:type="dxa"/>
          </w:tcPr>
          <w:p w14:paraId="105A4A3E" w14:textId="77777777" w:rsidR="00D87AB4" w:rsidRPr="00D87574" w:rsidRDefault="00D87AB4" w:rsidP="00D6603B">
            <w:pPr>
              <w:jc w:val="center"/>
              <w:rPr>
                <w:rFonts w:eastAsia="Times New Roman"/>
                <w:sz w:val="20"/>
                <w:szCs w:val="20"/>
              </w:rPr>
            </w:pPr>
            <w:r w:rsidRPr="00D87574">
              <w:rPr>
                <w:rFonts w:eastAsia="Times New Roman"/>
                <w:sz w:val="20"/>
                <w:szCs w:val="20"/>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72DEE46B" w14:textId="77777777" w:rsidR="00D87AB4" w:rsidRPr="00D87574" w:rsidRDefault="00D87AB4" w:rsidP="00D6603B">
            <w:pPr>
              <w:jc w:val="center"/>
              <w:rPr>
                <w:szCs w:val="24"/>
                <w:lang w:eastAsia="hr-HR"/>
              </w:rPr>
            </w:pPr>
          </w:p>
        </w:tc>
      </w:tr>
      <w:tr w:rsidR="00D87AB4" w:rsidRPr="00D87574" w14:paraId="414C58EE"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1C6CD480" w14:textId="77777777" w:rsidR="00D87AB4" w:rsidRPr="00D87574" w:rsidRDefault="00D87AB4" w:rsidP="00D6603B">
            <w:pPr>
              <w:rPr>
                <w:sz w:val="20"/>
                <w:szCs w:val="20"/>
                <w:lang w:eastAsia="hr-HR"/>
              </w:rPr>
            </w:pPr>
            <w:r w:rsidRPr="00D87574">
              <w:rPr>
                <w:color w:val="000000"/>
                <w:sz w:val="20"/>
                <w:szCs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1620F783" w14:textId="77777777" w:rsidR="00D87AB4" w:rsidRPr="00D87574" w:rsidRDefault="00D87AB4" w:rsidP="00D6603B">
            <w:pPr>
              <w:rPr>
                <w:sz w:val="20"/>
                <w:szCs w:val="20"/>
                <w:lang w:eastAsia="hr-HR"/>
              </w:rPr>
            </w:pPr>
            <w:r w:rsidRPr="00D87574">
              <w:rPr>
                <w:sz w:val="20"/>
                <w:szCs w:val="20"/>
                <w:lang w:eastAsia="hr-HR"/>
              </w:rPr>
              <w:t>Značajne</w:t>
            </w:r>
          </w:p>
        </w:tc>
        <w:tc>
          <w:tcPr>
            <w:tcW w:w="3823" w:type="dxa"/>
          </w:tcPr>
          <w:p w14:paraId="09C41B3C" w14:textId="77777777" w:rsidR="00D87AB4" w:rsidRPr="00D87574" w:rsidRDefault="00D87AB4" w:rsidP="00D6603B">
            <w:pPr>
              <w:jc w:val="center"/>
              <w:rPr>
                <w:rFonts w:eastAsia="Times New Roman"/>
                <w:sz w:val="20"/>
                <w:szCs w:val="20"/>
              </w:rPr>
            </w:pPr>
            <w:r w:rsidRPr="00D87574">
              <w:rPr>
                <w:rFonts w:eastAsia="Times New Roman"/>
                <w:sz w:val="20"/>
                <w:szCs w:val="20"/>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43557A94" w14:textId="77777777" w:rsidR="00D87AB4" w:rsidRPr="00D87574" w:rsidRDefault="00D87AB4" w:rsidP="00D6603B">
            <w:pPr>
              <w:rPr>
                <w:szCs w:val="24"/>
                <w:lang w:eastAsia="hr-HR"/>
              </w:rPr>
            </w:pPr>
          </w:p>
        </w:tc>
      </w:tr>
      <w:tr w:rsidR="00D87AB4" w:rsidRPr="00D87574" w14:paraId="199D4337"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28FC8225" w14:textId="77777777" w:rsidR="00D87AB4" w:rsidRPr="00D87574" w:rsidRDefault="00D87AB4" w:rsidP="00D6603B">
            <w:pPr>
              <w:rPr>
                <w:sz w:val="20"/>
                <w:szCs w:val="20"/>
                <w:lang w:eastAsia="hr-HR"/>
              </w:rPr>
            </w:pPr>
            <w:r w:rsidRPr="00D87574">
              <w:rPr>
                <w:color w:val="000000"/>
                <w:sz w:val="20"/>
                <w:szCs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7A199D8E" w14:textId="77777777" w:rsidR="00D87AB4" w:rsidRPr="00D87574" w:rsidRDefault="00D87AB4" w:rsidP="00D6603B">
            <w:pPr>
              <w:rPr>
                <w:sz w:val="20"/>
                <w:szCs w:val="20"/>
                <w:lang w:eastAsia="hr-HR"/>
              </w:rPr>
            </w:pPr>
            <w:r w:rsidRPr="00D87574">
              <w:rPr>
                <w:sz w:val="20"/>
                <w:szCs w:val="20"/>
                <w:lang w:eastAsia="hr-HR"/>
              </w:rPr>
              <w:t>Katastrofalne</w:t>
            </w:r>
          </w:p>
        </w:tc>
        <w:tc>
          <w:tcPr>
            <w:tcW w:w="3823" w:type="dxa"/>
          </w:tcPr>
          <w:p w14:paraId="43BE41CD" w14:textId="77777777" w:rsidR="00D87AB4" w:rsidRPr="00D87574" w:rsidRDefault="00D87AB4" w:rsidP="00D6603B">
            <w:pPr>
              <w:jc w:val="center"/>
              <w:rPr>
                <w:rFonts w:eastAsia="Times New Roman"/>
                <w:sz w:val="20"/>
                <w:szCs w:val="20"/>
              </w:rPr>
            </w:pPr>
            <w:r w:rsidRPr="00D87574">
              <w:rPr>
                <w:rFonts w:eastAsia="Times New Roman"/>
                <w:sz w:val="20"/>
                <w:szCs w:val="20"/>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74EF40FE" w14:textId="77777777" w:rsidR="00D87AB4" w:rsidRPr="00D87574" w:rsidRDefault="00D87AB4" w:rsidP="00D6603B">
            <w:pPr>
              <w:rPr>
                <w:szCs w:val="24"/>
                <w:lang w:eastAsia="hr-HR"/>
              </w:rPr>
            </w:pPr>
          </w:p>
        </w:tc>
      </w:tr>
    </w:tbl>
    <w:p w14:paraId="41286108" w14:textId="77777777" w:rsidR="00D87AB4" w:rsidRDefault="00D87AB4" w:rsidP="00D87AB4">
      <w:pPr>
        <w:pStyle w:val="Opisslike"/>
      </w:pPr>
    </w:p>
    <w:p w14:paraId="451F57C2" w14:textId="711CA6C8" w:rsidR="00D87AB4" w:rsidRPr="00D87574" w:rsidRDefault="00D87AB4" w:rsidP="00D87AB4">
      <w:pPr>
        <w:pStyle w:val="Opisslike"/>
      </w:pPr>
      <w:r w:rsidRPr="00D87574">
        <w:t xml:space="preserve">Tablica </w:t>
      </w:r>
      <w:r w:rsidR="0037602C">
        <w:rPr>
          <w:noProof/>
        </w:rPr>
        <w:t>90</w:t>
      </w:r>
      <w:r w:rsidRPr="00D87574">
        <w:t>: Tuča – ocjena kategorije utjecaja na društvenu stabilnost i politiku – prestanak funkcije kritične infrastrukture/objekata od javnog interesa za razdoblje duže od 10 dana</w:t>
      </w:r>
    </w:p>
    <w:tbl>
      <w:tblPr>
        <w:tblStyle w:val="Reetkatablice1821"/>
        <w:tblW w:w="0" w:type="auto"/>
        <w:jc w:val="center"/>
        <w:tblLook w:val="04A0" w:firstRow="1" w:lastRow="0" w:firstColumn="1" w:lastColumn="0" w:noHBand="0" w:noVBand="1"/>
      </w:tblPr>
      <w:tblGrid>
        <w:gridCol w:w="1271"/>
        <w:gridCol w:w="1701"/>
        <w:gridCol w:w="3823"/>
        <w:gridCol w:w="2265"/>
      </w:tblGrid>
      <w:tr w:rsidR="00D87AB4" w:rsidRPr="00D87574" w14:paraId="02C7D066" w14:textId="77777777" w:rsidTr="00D6603B">
        <w:trPr>
          <w:jc w:val="center"/>
        </w:trPr>
        <w:tc>
          <w:tcPr>
            <w:tcW w:w="9060" w:type="dxa"/>
            <w:gridSpan w:val="4"/>
            <w:shd w:val="clear" w:color="auto" w:fill="F2F2F2"/>
          </w:tcPr>
          <w:p w14:paraId="5E767DE0" w14:textId="77777777" w:rsidR="00D87AB4" w:rsidRPr="00D87574" w:rsidRDefault="00D87AB4" w:rsidP="00D6603B">
            <w:pPr>
              <w:jc w:val="center"/>
              <w:rPr>
                <w:sz w:val="20"/>
                <w:szCs w:val="20"/>
              </w:rPr>
            </w:pPr>
            <w:r w:rsidRPr="00D87574">
              <w:rPr>
                <w:sz w:val="20"/>
                <w:szCs w:val="20"/>
              </w:rPr>
              <w:t>Društvena stabilnost i politika</w:t>
            </w:r>
          </w:p>
        </w:tc>
      </w:tr>
      <w:tr w:rsidR="00D87AB4" w:rsidRPr="00D87574" w14:paraId="7C68AEA2" w14:textId="77777777" w:rsidTr="00D6603B">
        <w:trPr>
          <w:jc w:val="center"/>
        </w:trPr>
        <w:tc>
          <w:tcPr>
            <w:tcW w:w="9060" w:type="dxa"/>
            <w:gridSpan w:val="4"/>
            <w:shd w:val="clear" w:color="auto" w:fill="F2F2F2"/>
          </w:tcPr>
          <w:p w14:paraId="46927A3F" w14:textId="77777777" w:rsidR="00D87AB4" w:rsidRPr="00D87574" w:rsidRDefault="00D87AB4" w:rsidP="00D6603B">
            <w:pPr>
              <w:jc w:val="center"/>
              <w:rPr>
                <w:sz w:val="20"/>
                <w:szCs w:val="20"/>
              </w:rPr>
            </w:pPr>
            <w:r w:rsidRPr="00D87574">
              <w:rPr>
                <w:sz w:val="20"/>
                <w:szCs w:val="20"/>
              </w:rPr>
              <w:t>prestanak funkcije kritične infrastrukture/objekata od javnog interesa za razdoblje duže od 10 dana</w:t>
            </w:r>
          </w:p>
        </w:tc>
      </w:tr>
      <w:tr w:rsidR="00D87AB4" w:rsidRPr="00D87574" w14:paraId="2814621F" w14:textId="77777777" w:rsidTr="00D6603B">
        <w:trPr>
          <w:jc w:val="center"/>
        </w:trPr>
        <w:tc>
          <w:tcPr>
            <w:tcW w:w="1271" w:type="dxa"/>
            <w:shd w:val="clear" w:color="auto" w:fill="F2F2F2"/>
          </w:tcPr>
          <w:p w14:paraId="57007556" w14:textId="77777777" w:rsidR="00D87AB4" w:rsidRPr="00D87574" w:rsidRDefault="00D87AB4" w:rsidP="00D6603B">
            <w:pPr>
              <w:jc w:val="center"/>
              <w:rPr>
                <w:sz w:val="20"/>
                <w:szCs w:val="20"/>
              </w:rPr>
            </w:pPr>
            <w:r w:rsidRPr="00D87574">
              <w:rPr>
                <w:sz w:val="20"/>
                <w:szCs w:val="20"/>
              </w:rPr>
              <w:t>Kategorija</w:t>
            </w:r>
          </w:p>
        </w:tc>
        <w:tc>
          <w:tcPr>
            <w:tcW w:w="1701" w:type="dxa"/>
            <w:shd w:val="clear" w:color="auto" w:fill="F2F2F2"/>
          </w:tcPr>
          <w:p w14:paraId="47A24114" w14:textId="77777777" w:rsidR="00D87AB4" w:rsidRPr="00D87574" w:rsidRDefault="00D87AB4" w:rsidP="00D6603B">
            <w:pPr>
              <w:jc w:val="center"/>
              <w:rPr>
                <w:sz w:val="20"/>
                <w:szCs w:val="20"/>
              </w:rPr>
            </w:pPr>
            <w:r w:rsidRPr="00D87574">
              <w:rPr>
                <w:sz w:val="20"/>
                <w:szCs w:val="20"/>
              </w:rPr>
              <w:t>Posljedice</w:t>
            </w:r>
          </w:p>
        </w:tc>
        <w:tc>
          <w:tcPr>
            <w:tcW w:w="3823" w:type="dxa"/>
            <w:shd w:val="clear" w:color="auto" w:fill="F2F2F2"/>
          </w:tcPr>
          <w:p w14:paraId="36A77821" w14:textId="77777777" w:rsidR="00D87AB4" w:rsidRPr="00D87574" w:rsidRDefault="00D87AB4" w:rsidP="00D6603B">
            <w:pPr>
              <w:jc w:val="center"/>
              <w:rPr>
                <w:sz w:val="20"/>
                <w:szCs w:val="20"/>
              </w:rPr>
            </w:pPr>
            <w:r w:rsidRPr="00D87574">
              <w:rPr>
                <w:sz w:val="20"/>
                <w:szCs w:val="20"/>
              </w:rPr>
              <w:t>Kriterij – štete u % proračuna JLP(R)S</w:t>
            </w:r>
          </w:p>
        </w:tc>
        <w:tc>
          <w:tcPr>
            <w:tcW w:w="2265" w:type="dxa"/>
            <w:shd w:val="clear" w:color="auto" w:fill="F2F2F2"/>
          </w:tcPr>
          <w:p w14:paraId="51B857FD" w14:textId="77777777" w:rsidR="00D87AB4" w:rsidRPr="00D87574" w:rsidRDefault="00D87AB4" w:rsidP="00D6603B">
            <w:pPr>
              <w:jc w:val="center"/>
              <w:rPr>
                <w:sz w:val="20"/>
                <w:szCs w:val="20"/>
              </w:rPr>
            </w:pPr>
            <w:r w:rsidRPr="00D87574">
              <w:rPr>
                <w:sz w:val="20"/>
                <w:szCs w:val="20"/>
              </w:rPr>
              <w:t>Ocjena (x)</w:t>
            </w:r>
          </w:p>
        </w:tc>
      </w:tr>
      <w:tr w:rsidR="00D87AB4" w:rsidRPr="00D87574" w14:paraId="4E466F8B"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3105179A" w14:textId="77777777" w:rsidR="00D87AB4" w:rsidRPr="00D87574" w:rsidRDefault="00D87AB4" w:rsidP="00D6603B">
            <w:pPr>
              <w:rPr>
                <w:sz w:val="20"/>
                <w:szCs w:val="20"/>
                <w:lang w:eastAsia="hr-HR"/>
              </w:rPr>
            </w:pPr>
            <w:r w:rsidRPr="00D87574">
              <w:rPr>
                <w:color w:val="000000"/>
                <w:sz w:val="20"/>
                <w:szCs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2B674EB5" w14:textId="77777777" w:rsidR="00D87AB4" w:rsidRPr="00D87574" w:rsidRDefault="00D87AB4" w:rsidP="00D6603B">
            <w:pPr>
              <w:rPr>
                <w:sz w:val="20"/>
                <w:szCs w:val="20"/>
                <w:lang w:eastAsia="hr-HR"/>
              </w:rPr>
            </w:pPr>
            <w:r w:rsidRPr="00D87574">
              <w:rPr>
                <w:sz w:val="20"/>
                <w:szCs w:val="20"/>
                <w:lang w:eastAsia="hr-HR"/>
              </w:rPr>
              <w:t>Neznatne</w:t>
            </w:r>
          </w:p>
        </w:tc>
        <w:tc>
          <w:tcPr>
            <w:tcW w:w="3823" w:type="dxa"/>
          </w:tcPr>
          <w:p w14:paraId="35432E7A" w14:textId="77777777" w:rsidR="00D87AB4" w:rsidRPr="00D87574" w:rsidRDefault="00D87AB4" w:rsidP="00D6603B">
            <w:pPr>
              <w:jc w:val="center"/>
              <w:rPr>
                <w:sz w:val="20"/>
                <w:szCs w:val="20"/>
              </w:rPr>
            </w:pPr>
            <w:r w:rsidRPr="00D87574">
              <w:rPr>
                <w:sz w:val="20"/>
                <w:szCs w:val="20"/>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6D5AC50D" w14:textId="3A635F1E" w:rsidR="00D87AB4" w:rsidRPr="00D87574" w:rsidRDefault="00D87AB4" w:rsidP="00D6603B">
            <w:pPr>
              <w:jc w:val="center"/>
              <w:rPr>
                <w:szCs w:val="24"/>
                <w:lang w:eastAsia="hr-HR"/>
              </w:rPr>
            </w:pPr>
          </w:p>
        </w:tc>
      </w:tr>
      <w:tr w:rsidR="00D87AB4" w:rsidRPr="00D87574" w14:paraId="6C22B803"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7F321004" w14:textId="77777777" w:rsidR="00D87AB4" w:rsidRPr="00D87574" w:rsidRDefault="00D87AB4" w:rsidP="00D6603B">
            <w:pPr>
              <w:rPr>
                <w:sz w:val="20"/>
                <w:szCs w:val="20"/>
                <w:lang w:eastAsia="hr-HR"/>
              </w:rPr>
            </w:pPr>
            <w:r w:rsidRPr="00D87574">
              <w:rPr>
                <w:color w:val="000000"/>
                <w:sz w:val="20"/>
                <w:szCs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3E9D7891" w14:textId="77777777" w:rsidR="00D87AB4" w:rsidRPr="00D87574" w:rsidRDefault="00D87AB4" w:rsidP="00D6603B">
            <w:pPr>
              <w:rPr>
                <w:sz w:val="20"/>
                <w:szCs w:val="20"/>
                <w:lang w:eastAsia="hr-HR"/>
              </w:rPr>
            </w:pPr>
            <w:r w:rsidRPr="00D87574">
              <w:rPr>
                <w:sz w:val="20"/>
                <w:szCs w:val="20"/>
                <w:lang w:eastAsia="hr-HR"/>
              </w:rPr>
              <w:t>Malene</w:t>
            </w:r>
          </w:p>
        </w:tc>
        <w:tc>
          <w:tcPr>
            <w:tcW w:w="3823" w:type="dxa"/>
          </w:tcPr>
          <w:p w14:paraId="3A272A1E" w14:textId="77777777" w:rsidR="00D87AB4" w:rsidRPr="00D87574" w:rsidRDefault="00D87AB4" w:rsidP="00D6603B">
            <w:pPr>
              <w:jc w:val="center"/>
              <w:rPr>
                <w:sz w:val="20"/>
                <w:szCs w:val="20"/>
              </w:rPr>
            </w:pPr>
            <w:r w:rsidRPr="00D87574">
              <w:rPr>
                <w:sz w:val="20"/>
                <w:szCs w:val="20"/>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0B8799C4" w14:textId="1144CC75" w:rsidR="00D87AB4" w:rsidRPr="00D87574" w:rsidRDefault="005951D6" w:rsidP="00D6603B">
            <w:pPr>
              <w:jc w:val="center"/>
              <w:rPr>
                <w:lang w:eastAsia="hr-HR"/>
              </w:rPr>
            </w:pPr>
            <w:r w:rsidRPr="00D87574">
              <w:rPr>
                <w:szCs w:val="24"/>
                <w:lang w:eastAsia="hr-HR"/>
              </w:rPr>
              <w:t>X</w:t>
            </w:r>
          </w:p>
        </w:tc>
      </w:tr>
      <w:tr w:rsidR="00D87AB4" w:rsidRPr="00D87574" w14:paraId="39EDF2B2"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0AFA33B1" w14:textId="77777777" w:rsidR="00D87AB4" w:rsidRPr="00D87574" w:rsidRDefault="00D87AB4" w:rsidP="00D6603B">
            <w:pPr>
              <w:rPr>
                <w:sz w:val="20"/>
                <w:szCs w:val="20"/>
                <w:lang w:eastAsia="hr-HR"/>
              </w:rPr>
            </w:pPr>
            <w:r w:rsidRPr="00D87574">
              <w:rPr>
                <w:color w:val="000000"/>
                <w:sz w:val="20"/>
                <w:szCs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3B9DD6A8" w14:textId="77777777" w:rsidR="00D87AB4" w:rsidRPr="00D87574" w:rsidRDefault="00D87AB4" w:rsidP="00D6603B">
            <w:pPr>
              <w:rPr>
                <w:sz w:val="20"/>
                <w:szCs w:val="20"/>
                <w:lang w:eastAsia="hr-HR"/>
              </w:rPr>
            </w:pPr>
            <w:r w:rsidRPr="00D87574">
              <w:rPr>
                <w:sz w:val="20"/>
                <w:szCs w:val="20"/>
                <w:lang w:eastAsia="hr-HR"/>
              </w:rPr>
              <w:t>Umjerene</w:t>
            </w:r>
          </w:p>
        </w:tc>
        <w:tc>
          <w:tcPr>
            <w:tcW w:w="3823" w:type="dxa"/>
          </w:tcPr>
          <w:p w14:paraId="3140BE34" w14:textId="77777777" w:rsidR="00D87AB4" w:rsidRPr="00D87574" w:rsidRDefault="00D87AB4" w:rsidP="00D6603B">
            <w:pPr>
              <w:jc w:val="center"/>
              <w:rPr>
                <w:sz w:val="20"/>
                <w:szCs w:val="20"/>
              </w:rPr>
            </w:pPr>
            <w:r w:rsidRPr="00D87574">
              <w:rPr>
                <w:sz w:val="20"/>
                <w:szCs w:val="20"/>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1BCD9C32" w14:textId="77777777" w:rsidR="00D87AB4" w:rsidRPr="00D87574" w:rsidRDefault="00D87AB4" w:rsidP="00D6603B">
            <w:pPr>
              <w:rPr>
                <w:szCs w:val="24"/>
                <w:lang w:eastAsia="hr-HR"/>
              </w:rPr>
            </w:pPr>
          </w:p>
        </w:tc>
      </w:tr>
      <w:tr w:rsidR="00D87AB4" w:rsidRPr="00D87574" w14:paraId="4B9ADA53"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788469E8" w14:textId="77777777" w:rsidR="00D87AB4" w:rsidRPr="00D87574" w:rsidRDefault="00D87AB4" w:rsidP="00D6603B">
            <w:pPr>
              <w:rPr>
                <w:sz w:val="20"/>
                <w:szCs w:val="20"/>
                <w:lang w:eastAsia="hr-HR"/>
              </w:rPr>
            </w:pPr>
            <w:r w:rsidRPr="00D87574">
              <w:rPr>
                <w:color w:val="000000"/>
                <w:sz w:val="20"/>
                <w:szCs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0ADFE1EB" w14:textId="77777777" w:rsidR="00D87AB4" w:rsidRPr="00D87574" w:rsidRDefault="00D87AB4" w:rsidP="00D6603B">
            <w:pPr>
              <w:rPr>
                <w:sz w:val="20"/>
                <w:szCs w:val="20"/>
                <w:lang w:eastAsia="hr-HR"/>
              </w:rPr>
            </w:pPr>
            <w:r w:rsidRPr="00D87574">
              <w:rPr>
                <w:sz w:val="20"/>
                <w:szCs w:val="20"/>
                <w:lang w:eastAsia="hr-HR"/>
              </w:rPr>
              <w:t>Značajne</w:t>
            </w:r>
          </w:p>
        </w:tc>
        <w:tc>
          <w:tcPr>
            <w:tcW w:w="3823" w:type="dxa"/>
          </w:tcPr>
          <w:p w14:paraId="49EAB8EE" w14:textId="77777777" w:rsidR="00D87AB4" w:rsidRPr="00D87574" w:rsidRDefault="00D87AB4" w:rsidP="00D6603B">
            <w:pPr>
              <w:jc w:val="center"/>
              <w:rPr>
                <w:sz w:val="20"/>
                <w:szCs w:val="20"/>
              </w:rPr>
            </w:pPr>
            <w:r w:rsidRPr="00D87574">
              <w:rPr>
                <w:sz w:val="20"/>
                <w:szCs w:val="20"/>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4CC56404" w14:textId="77777777" w:rsidR="00D87AB4" w:rsidRPr="00D87574" w:rsidRDefault="00D87AB4" w:rsidP="00D6603B">
            <w:pPr>
              <w:rPr>
                <w:szCs w:val="24"/>
                <w:lang w:eastAsia="hr-HR"/>
              </w:rPr>
            </w:pPr>
          </w:p>
        </w:tc>
      </w:tr>
      <w:tr w:rsidR="00D87AB4" w:rsidRPr="00D87574" w14:paraId="5B71EBAC" w14:textId="77777777" w:rsidTr="00D6603B">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0EB67913" w14:textId="77777777" w:rsidR="00D87AB4" w:rsidRPr="00D87574" w:rsidRDefault="00D87AB4" w:rsidP="00D6603B">
            <w:pPr>
              <w:rPr>
                <w:sz w:val="20"/>
                <w:szCs w:val="20"/>
                <w:lang w:eastAsia="hr-HR"/>
              </w:rPr>
            </w:pPr>
            <w:r w:rsidRPr="00D87574">
              <w:rPr>
                <w:color w:val="000000"/>
                <w:sz w:val="20"/>
                <w:szCs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094F75FE" w14:textId="77777777" w:rsidR="00D87AB4" w:rsidRPr="00D87574" w:rsidRDefault="00D87AB4" w:rsidP="00D6603B">
            <w:pPr>
              <w:rPr>
                <w:sz w:val="20"/>
                <w:szCs w:val="20"/>
                <w:lang w:eastAsia="hr-HR"/>
              </w:rPr>
            </w:pPr>
            <w:r w:rsidRPr="00D87574">
              <w:rPr>
                <w:sz w:val="20"/>
                <w:szCs w:val="20"/>
                <w:lang w:eastAsia="hr-HR"/>
              </w:rPr>
              <w:t>Katastrofalne</w:t>
            </w:r>
          </w:p>
        </w:tc>
        <w:tc>
          <w:tcPr>
            <w:tcW w:w="3823" w:type="dxa"/>
          </w:tcPr>
          <w:p w14:paraId="486E4B91" w14:textId="77777777" w:rsidR="00D87AB4" w:rsidRPr="00D87574" w:rsidRDefault="00D87AB4" w:rsidP="00D6603B">
            <w:pPr>
              <w:jc w:val="center"/>
              <w:rPr>
                <w:sz w:val="20"/>
                <w:szCs w:val="20"/>
              </w:rPr>
            </w:pPr>
            <w:r w:rsidRPr="00D87574">
              <w:rPr>
                <w:sz w:val="20"/>
                <w:szCs w:val="20"/>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4A55DFA7" w14:textId="77777777" w:rsidR="00D87AB4" w:rsidRPr="00D87574" w:rsidRDefault="00D87AB4" w:rsidP="00D6603B">
            <w:pPr>
              <w:rPr>
                <w:szCs w:val="24"/>
                <w:lang w:eastAsia="hr-HR"/>
              </w:rPr>
            </w:pPr>
          </w:p>
        </w:tc>
      </w:tr>
    </w:tbl>
    <w:p w14:paraId="3C6B15CD" w14:textId="77777777" w:rsidR="00D87AB4" w:rsidRPr="00D87574" w:rsidRDefault="00D87AB4" w:rsidP="00D87AB4"/>
    <w:p w14:paraId="73303E06" w14:textId="77777777" w:rsidR="00D87AB4" w:rsidRPr="00B27F6B" w:rsidRDefault="00D87AB4" w:rsidP="00D87AB4">
      <w:pPr>
        <w:spacing w:line="276" w:lineRule="auto"/>
        <w:rPr>
          <w:rFonts w:ascii="Calibri" w:hAnsi="Calibri"/>
          <w:sz w:val="22"/>
          <w:szCs w:val="22"/>
          <w:shd w:val="clear" w:color="auto" w:fill="FFFFFF"/>
        </w:rPr>
      </w:pPr>
      <w:r w:rsidRPr="00B27F6B">
        <w:rPr>
          <w:rFonts w:ascii="Calibri" w:hAnsi="Calibri"/>
          <w:sz w:val="22"/>
          <w:szCs w:val="22"/>
          <w:shd w:val="clear" w:color="auto" w:fill="FFFFFF"/>
        </w:rPr>
        <w:t>Procjenjuje se da štete od tuče mogu nastati na dalekovodima i telekomunikacijskim objektima, a moguće su i manje štete na objektima od javnog društvenog značaja. Ne očekuje se dulji prekid u funkciji kritične infrastrukture.</w:t>
      </w:r>
    </w:p>
    <w:p w14:paraId="4E32B1E4" w14:textId="77777777" w:rsidR="005951D6" w:rsidRPr="00B27F6B" w:rsidRDefault="005951D6" w:rsidP="00D87AB4">
      <w:pPr>
        <w:spacing w:line="276" w:lineRule="auto"/>
        <w:rPr>
          <w:rFonts w:ascii="Calibri" w:hAnsi="Calibri" w:cs="Segoe UI"/>
          <w:iCs/>
          <w:sz w:val="22"/>
          <w:szCs w:val="22"/>
        </w:rPr>
      </w:pPr>
    </w:p>
    <w:p w14:paraId="1CC8633E" w14:textId="77777777" w:rsidR="00D87AB4" w:rsidRPr="00B27F6B" w:rsidRDefault="00D87AB4" w:rsidP="00D87AB4">
      <w:pPr>
        <w:spacing w:line="276" w:lineRule="auto"/>
        <w:textAlignment w:val="baseline"/>
        <w:rPr>
          <w:rFonts w:ascii="Times New Roman" w:eastAsia="SimSun" w:hAnsi="Times New Roman" w:cs="Segoe UI"/>
          <w:sz w:val="22"/>
          <w:szCs w:val="22"/>
          <w:lang w:eastAsia="hr-HR"/>
        </w:rPr>
      </w:pPr>
      <w:r w:rsidRPr="00B27F6B">
        <w:rPr>
          <w:rFonts w:ascii="Calibri" w:hAnsi="Calibri" w:cs="Segoe UI"/>
          <w:sz w:val="22"/>
          <w:szCs w:val="22"/>
          <w:lang w:eastAsia="hr-HR"/>
        </w:rPr>
        <w:t>Obzirom da je materijalna šteta na kritičnoj infrastrukturi i objektima od javnog i  društvenog  značaja malena.</w:t>
      </w:r>
    </w:p>
    <w:p w14:paraId="4E940D20" w14:textId="77777777" w:rsidR="00D87AB4" w:rsidRPr="00B27F6B" w:rsidRDefault="00D87AB4" w:rsidP="00D87AB4">
      <w:pPr>
        <w:spacing w:line="276" w:lineRule="auto"/>
        <w:textAlignment w:val="baseline"/>
        <w:rPr>
          <w:rFonts w:ascii="Times New Roman" w:eastAsia="SimSun" w:hAnsi="Times New Roman" w:cs="Segoe UI"/>
          <w:color w:val="FF0000"/>
          <w:sz w:val="22"/>
          <w:szCs w:val="22"/>
          <w:lang w:eastAsia="hr-HR"/>
        </w:rPr>
      </w:pPr>
    </w:p>
    <w:p w14:paraId="20C86908" w14:textId="77777777" w:rsidR="00D87AB4" w:rsidRPr="00B27F6B" w:rsidRDefault="00D87AB4" w:rsidP="00D87AB4">
      <w:pPr>
        <w:spacing w:line="276" w:lineRule="auto"/>
        <w:textAlignment w:val="baseline"/>
        <w:rPr>
          <w:b/>
          <w:i/>
          <w:sz w:val="22"/>
          <w:szCs w:val="22"/>
        </w:rPr>
      </w:pPr>
      <w:r w:rsidRPr="00B27F6B">
        <w:rPr>
          <w:rFonts w:cs="Segoe UI"/>
          <w:sz w:val="22"/>
          <w:szCs w:val="22"/>
          <w:lang w:eastAsia="hr-HR"/>
        </w:rPr>
        <w:t xml:space="preserve">Posljedice na društvenu stabilnost i politiku nalaze se u </w:t>
      </w:r>
      <w:r w:rsidRPr="00B27F6B">
        <w:rPr>
          <w:rFonts w:cs="Segoe UI"/>
          <w:b/>
          <w:i/>
          <w:sz w:val="22"/>
          <w:szCs w:val="22"/>
          <w:lang w:eastAsia="hr-HR"/>
        </w:rPr>
        <w:t>kategoriji  2 – malene posljedice.</w:t>
      </w:r>
    </w:p>
    <w:p w14:paraId="553916B8" w14:textId="77777777" w:rsidR="005951D6" w:rsidRDefault="005951D6" w:rsidP="00D87AB4">
      <w:pPr>
        <w:pStyle w:val="Opisslike"/>
      </w:pPr>
    </w:p>
    <w:p w14:paraId="5334314A" w14:textId="77777777" w:rsidR="00B27F6B" w:rsidRPr="00B27F6B" w:rsidRDefault="00B27F6B" w:rsidP="00B27F6B"/>
    <w:p w14:paraId="5C0E755C" w14:textId="77777777" w:rsidR="005951D6" w:rsidRDefault="005951D6" w:rsidP="00465406">
      <w:pPr>
        <w:pStyle w:val="Opisslike"/>
        <w:jc w:val="both"/>
      </w:pPr>
    </w:p>
    <w:p w14:paraId="43721AAB" w14:textId="16598287" w:rsidR="00D87AB4" w:rsidRPr="00D87574" w:rsidRDefault="00D87AB4" w:rsidP="00D87AB4">
      <w:pPr>
        <w:pStyle w:val="Opisslike"/>
      </w:pPr>
      <w:r w:rsidRPr="00D87574">
        <w:t xml:space="preserve">Tablica </w:t>
      </w:r>
      <w:r w:rsidR="0037602C">
        <w:t>91</w:t>
      </w:r>
      <w:r w:rsidRPr="00D87574">
        <w:t>: Tuča, zbirna ocjena posljedica po društvenu stabilnost i politiku</w:t>
      </w:r>
    </w:p>
    <w:tbl>
      <w:tblPr>
        <w:tblStyle w:val="Reetkatablice1822"/>
        <w:tblW w:w="0" w:type="auto"/>
        <w:jc w:val="center"/>
        <w:tblLook w:val="04A0" w:firstRow="1" w:lastRow="0" w:firstColumn="1" w:lastColumn="0" w:noHBand="0" w:noVBand="1"/>
      </w:tblPr>
      <w:tblGrid>
        <w:gridCol w:w="1555"/>
        <w:gridCol w:w="1842"/>
        <w:gridCol w:w="1985"/>
        <w:gridCol w:w="2693"/>
        <w:gridCol w:w="985"/>
      </w:tblGrid>
      <w:tr w:rsidR="00D87AB4" w:rsidRPr="00D87574" w14:paraId="45013884" w14:textId="77777777" w:rsidTr="00D6603B">
        <w:trPr>
          <w:jc w:val="center"/>
        </w:trPr>
        <w:tc>
          <w:tcPr>
            <w:tcW w:w="9060" w:type="dxa"/>
            <w:gridSpan w:val="5"/>
            <w:shd w:val="clear" w:color="auto" w:fill="F2F2F2"/>
          </w:tcPr>
          <w:p w14:paraId="0B75E5E5" w14:textId="77777777" w:rsidR="00D87AB4" w:rsidRPr="00D87574" w:rsidRDefault="00D87AB4" w:rsidP="00D6603B">
            <w:pPr>
              <w:jc w:val="center"/>
              <w:rPr>
                <w:sz w:val="20"/>
                <w:szCs w:val="20"/>
              </w:rPr>
            </w:pPr>
            <w:r w:rsidRPr="00D87574">
              <w:rPr>
                <w:sz w:val="20"/>
                <w:szCs w:val="20"/>
              </w:rPr>
              <w:t>Društvena stabilnost i politika</w:t>
            </w:r>
          </w:p>
        </w:tc>
      </w:tr>
      <w:tr w:rsidR="00D87AB4" w:rsidRPr="00D87574" w14:paraId="286FA6FC" w14:textId="77777777" w:rsidTr="00D6603B">
        <w:trPr>
          <w:jc w:val="center"/>
        </w:trPr>
        <w:tc>
          <w:tcPr>
            <w:tcW w:w="9060" w:type="dxa"/>
            <w:gridSpan w:val="5"/>
            <w:shd w:val="clear" w:color="auto" w:fill="F2F2F2"/>
          </w:tcPr>
          <w:p w14:paraId="5AE1EDE1" w14:textId="77777777" w:rsidR="00D87AB4" w:rsidRPr="00D87574" w:rsidRDefault="00D87AB4" w:rsidP="00D6603B">
            <w:pPr>
              <w:jc w:val="center"/>
              <w:rPr>
                <w:sz w:val="20"/>
                <w:szCs w:val="20"/>
              </w:rPr>
            </w:pPr>
            <w:r w:rsidRPr="00D87574">
              <w:rPr>
                <w:sz w:val="20"/>
                <w:szCs w:val="20"/>
              </w:rPr>
              <w:t>Zbirna ocjena kategorije posljedice velike nesreće</w:t>
            </w:r>
          </w:p>
        </w:tc>
      </w:tr>
      <w:tr w:rsidR="00D87AB4" w:rsidRPr="00D87574" w14:paraId="73E1B482" w14:textId="77777777" w:rsidTr="00D6603B">
        <w:trPr>
          <w:jc w:val="center"/>
        </w:trPr>
        <w:tc>
          <w:tcPr>
            <w:tcW w:w="1555" w:type="dxa"/>
            <w:shd w:val="clear" w:color="auto" w:fill="F2F2F2"/>
          </w:tcPr>
          <w:p w14:paraId="5E65C7A5" w14:textId="77777777" w:rsidR="00D87AB4" w:rsidRPr="00D87574" w:rsidRDefault="00D87AB4" w:rsidP="00D6603B">
            <w:pPr>
              <w:jc w:val="center"/>
              <w:rPr>
                <w:sz w:val="20"/>
                <w:szCs w:val="20"/>
              </w:rPr>
            </w:pPr>
            <w:r w:rsidRPr="00D87574">
              <w:rPr>
                <w:sz w:val="20"/>
                <w:szCs w:val="20"/>
              </w:rPr>
              <w:t>Kategorija</w:t>
            </w:r>
          </w:p>
        </w:tc>
        <w:tc>
          <w:tcPr>
            <w:tcW w:w="1842" w:type="dxa"/>
            <w:shd w:val="clear" w:color="auto" w:fill="F2F2F2"/>
          </w:tcPr>
          <w:p w14:paraId="01A8E454" w14:textId="77777777" w:rsidR="00D87AB4" w:rsidRPr="00D87574" w:rsidRDefault="00D87AB4" w:rsidP="00D6603B">
            <w:pPr>
              <w:jc w:val="center"/>
              <w:rPr>
                <w:sz w:val="18"/>
                <w:szCs w:val="18"/>
              </w:rPr>
            </w:pPr>
            <w:r w:rsidRPr="00D87574">
              <w:rPr>
                <w:sz w:val="18"/>
                <w:szCs w:val="18"/>
              </w:rPr>
              <w:t>Oštećena kritična infrastruktura</w:t>
            </w:r>
          </w:p>
          <w:p w14:paraId="474C26C2" w14:textId="77777777" w:rsidR="00D87AB4" w:rsidRPr="00D87574" w:rsidRDefault="00D87AB4" w:rsidP="00D6603B">
            <w:pPr>
              <w:jc w:val="center"/>
              <w:rPr>
                <w:sz w:val="18"/>
                <w:szCs w:val="18"/>
              </w:rPr>
            </w:pPr>
            <w:r w:rsidRPr="00D87574">
              <w:rPr>
                <w:sz w:val="18"/>
                <w:szCs w:val="18"/>
              </w:rPr>
              <w:t>Oštećena kritična infrastruktura</w:t>
            </w:r>
          </w:p>
        </w:tc>
        <w:tc>
          <w:tcPr>
            <w:tcW w:w="1985" w:type="dxa"/>
            <w:shd w:val="clear" w:color="auto" w:fill="F2F2F2"/>
          </w:tcPr>
          <w:p w14:paraId="4F77BBD1" w14:textId="77777777" w:rsidR="00D87AB4" w:rsidRPr="00D87574" w:rsidRDefault="00D87AB4" w:rsidP="00D6603B">
            <w:pPr>
              <w:jc w:val="center"/>
              <w:rPr>
                <w:sz w:val="18"/>
                <w:szCs w:val="18"/>
              </w:rPr>
            </w:pPr>
            <w:r w:rsidRPr="00D87574">
              <w:rPr>
                <w:sz w:val="18"/>
                <w:szCs w:val="18"/>
              </w:rPr>
              <w:t>Štete/gubici na građevinama od javno društvenog značaja</w:t>
            </w:r>
          </w:p>
        </w:tc>
        <w:tc>
          <w:tcPr>
            <w:tcW w:w="2693" w:type="dxa"/>
            <w:shd w:val="clear" w:color="auto" w:fill="F2F2F2"/>
          </w:tcPr>
          <w:p w14:paraId="3F6D0FFA" w14:textId="77777777" w:rsidR="00D87AB4" w:rsidRPr="00D87574" w:rsidRDefault="00D87AB4" w:rsidP="00D6603B">
            <w:pPr>
              <w:jc w:val="center"/>
              <w:rPr>
                <w:sz w:val="18"/>
                <w:szCs w:val="18"/>
              </w:rPr>
            </w:pPr>
            <w:r w:rsidRPr="00D87574">
              <w:rPr>
                <w:sz w:val="18"/>
                <w:szCs w:val="18"/>
              </w:rPr>
              <w:t>Prestanak rada kritične infrastrukture ili građevina od javno društvenog značaja na rok dulji od 10 dana</w:t>
            </w:r>
          </w:p>
        </w:tc>
        <w:tc>
          <w:tcPr>
            <w:tcW w:w="985" w:type="dxa"/>
            <w:shd w:val="clear" w:color="auto" w:fill="F2F2F2"/>
          </w:tcPr>
          <w:p w14:paraId="560AB57F" w14:textId="77777777" w:rsidR="00D87AB4" w:rsidRPr="00D87574" w:rsidRDefault="00D87AB4" w:rsidP="00D6603B">
            <w:pPr>
              <w:jc w:val="center"/>
              <w:rPr>
                <w:sz w:val="20"/>
                <w:szCs w:val="20"/>
              </w:rPr>
            </w:pPr>
            <w:r w:rsidRPr="00D87574">
              <w:rPr>
                <w:sz w:val="20"/>
                <w:szCs w:val="20"/>
              </w:rPr>
              <w:t>Zbirna ocjena (x)</w:t>
            </w:r>
          </w:p>
        </w:tc>
      </w:tr>
      <w:tr w:rsidR="00D87AB4" w:rsidRPr="00D87574" w14:paraId="362396AD"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34D6C43B" w14:textId="77777777" w:rsidR="00D87AB4" w:rsidRPr="00D87574" w:rsidRDefault="00D87AB4" w:rsidP="00D6603B">
            <w:pPr>
              <w:rPr>
                <w:sz w:val="20"/>
                <w:szCs w:val="20"/>
                <w:lang w:eastAsia="hr-HR"/>
              </w:rPr>
            </w:pPr>
            <w:r w:rsidRPr="00D87574">
              <w:rPr>
                <w:sz w:val="20"/>
                <w:szCs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vAlign w:val="center"/>
          </w:tcPr>
          <w:p w14:paraId="2E32DF94" w14:textId="12CD2999" w:rsidR="00D87AB4" w:rsidRPr="00D87574" w:rsidRDefault="005951D6" w:rsidP="00D6603B">
            <w:pPr>
              <w:jc w:val="center"/>
              <w:rPr>
                <w:sz w:val="20"/>
              </w:rPr>
            </w:pPr>
            <w:r w:rsidRPr="00D87574">
              <w:rPr>
                <w:sz w:val="20"/>
              </w:rPr>
              <w:t>X</w:t>
            </w:r>
          </w:p>
        </w:tc>
        <w:tc>
          <w:tcPr>
            <w:tcW w:w="1985" w:type="dxa"/>
          </w:tcPr>
          <w:p w14:paraId="70B809ED" w14:textId="6A3B790B" w:rsidR="00D87AB4" w:rsidRPr="00D87574" w:rsidRDefault="00D87AB4" w:rsidP="00D6603B">
            <w:pPr>
              <w:jc w:val="center"/>
              <w:rPr>
                <w:sz w:val="20"/>
              </w:rPr>
            </w:pPr>
          </w:p>
        </w:tc>
        <w:tc>
          <w:tcPr>
            <w:tcW w:w="2693" w:type="dxa"/>
          </w:tcPr>
          <w:p w14:paraId="5F61CF25" w14:textId="4771CF25" w:rsidR="00D87AB4" w:rsidRPr="00D87574" w:rsidRDefault="00D87AB4" w:rsidP="00D6603B">
            <w:pPr>
              <w:jc w:val="center"/>
              <w:rPr>
                <w:sz w:val="20"/>
              </w:rPr>
            </w:pP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465496A2" w14:textId="0D3B7006" w:rsidR="00D87AB4" w:rsidRPr="00D87574" w:rsidRDefault="00D87AB4" w:rsidP="005951D6">
            <w:pPr>
              <w:jc w:val="center"/>
              <w:rPr>
                <w:szCs w:val="24"/>
              </w:rPr>
            </w:pPr>
          </w:p>
        </w:tc>
      </w:tr>
      <w:tr w:rsidR="00D87AB4" w:rsidRPr="00D87574" w14:paraId="72860700"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0E582BD0" w14:textId="77777777" w:rsidR="00D87AB4" w:rsidRPr="00D87574" w:rsidRDefault="00D87AB4" w:rsidP="00D6603B">
            <w:pPr>
              <w:rPr>
                <w:sz w:val="20"/>
                <w:szCs w:val="20"/>
                <w:lang w:eastAsia="hr-HR"/>
              </w:rPr>
            </w:pPr>
            <w:r w:rsidRPr="00D87574">
              <w:rPr>
                <w:sz w:val="20"/>
                <w:szCs w:val="20"/>
                <w:lang w:eastAsia="hr-HR"/>
              </w:rPr>
              <w:t>2 Malene</w:t>
            </w:r>
          </w:p>
        </w:tc>
        <w:tc>
          <w:tcPr>
            <w:tcW w:w="1842" w:type="dxa"/>
            <w:tcBorders>
              <w:top w:val="single" w:sz="4" w:space="0" w:color="auto"/>
              <w:left w:val="single" w:sz="4" w:space="0" w:color="auto"/>
              <w:bottom w:val="single" w:sz="4" w:space="0" w:color="auto"/>
            </w:tcBorders>
            <w:shd w:val="clear" w:color="auto" w:fill="FFFFFF"/>
            <w:vAlign w:val="center"/>
          </w:tcPr>
          <w:p w14:paraId="6795908B" w14:textId="77777777" w:rsidR="00D87AB4" w:rsidRPr="00D87574" w:rsidRDefault="00D87AB4" w:rsidP="00D6603B">
            <w:pPr>
              <w:jc w:val="center"/>
              <w:rPr>
                <w:sz w:val="20"/>
                <w:szCs w:val="20"/>
              </w:rPr>
            </w:pPr>
          </w:p>
        </w:tc>
        <w:tc>
          <w:tcPr>
            <w:tcW w:w="1985" w:type="dxa"/>
          </w:tcPr>
          <w:p w14:paraId="6FD7175C" w14:textId="069F8121" w:rsidR="00D87AB4" w:rsidRPr="00D87574" w:rsidRDefault="00465406" w:rsidP="00D6603B">
            <w:pPr>
              <w:jc w:val="center"/>
              <w:rPr>
                <w:sz w:val="20"/>
                <w:szCs w:val="20"/>
              </w:rPr>
            </w:pPr>
            <w:r w:rsidRPr="00D87574">
              <w:rPr>
                <w:sz w:val="20"/>
                <w:szCs w:val="20"/>
              </w:rPr>
              <w:t>X</w:t>
            </w:r>
          </w:p>
        </w:tc>
        <w:tc>
          <w:tcPr>
            <w:tcW w:w="2693" w:type="dxa"/>
          </w:tcPr>
          <w:p w14:paraId="29A80FB9" w14:textId="74249402" w:rsidR="00D87AB4" w:rsidRPr="00D87574" w:rsidRDefault="007B674B" w:rsidP="00D6603B">
            <w:pPr>
              <w:jc w:val="center"/>
              <w:rPr>
                <w:sz w:val="20"/>
                <w:szCs w:val="20"/>
              </w:rPr>
            </w:pPr>
            <w:r w:rsidRPr="00D87574">
              <w:rPr>
                <w:sz w:val="20"/>
              </w:rPr>
              <w:t>X</w:t>
            </w: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2F6FE3E1" w14:textId="3C455126" w:rsidR="00D87AB4" w:rsidRPr="00D87574" w:rsidRDefault="00465406" w:rsidP="00D6603B">
            <w:pPr>
              <w:jc w:val="center"/>
            </w:pPr>
            <w:r w:rsidRPr="00D87574">
              <w:t>X</w:t>
            </w:r>
          </w:p>
        </w:tc>
      </w:tr>
      <w:tr w:rsidR="00D87AB4" w:rsidRPr="00D87574" w14:paraId="14B332D4"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1AC78A28" w14:textId="77777777" w:rsidR="00D87AB4" w:rsidRPr="00D87574" w:rsidRDefault="00D87AB4" w:rsidP="00D6603B">
            <w:pPr>
              <w:rPr>
                <w:sz w:val="20"/>
                <w:szCs w:val="20"/>
                <w:lang w:eastAsia="hr-HR"/>
              </w:rPr>
            </w:pPr>
            <w:r w:rsidRPr="00D87574">
              <w:rPr>
                <w:sz w:val="20"/>
                <w:szCs w:val="20"/>
                <w:lang w:eastAsia="hr-HR"/>
              </w:rPr>
              <w:t>3 Umjerene</w:t>
            </w:r>
          </w:p>
        </w:tc>
        <w:tc>
          <w:tcPr>
            <w:tcW w:w="1842" w:type="dxa"/>
            <w:tcBorders>
              <w:top w:val="single" w:sz="4" w:space="0" w:color="auto"/>
              <w:left w:val="single" w:sz="4" w:space="0" w:color="auto"/>
              <w:bottom w:val="single" w:sz="4" w:space="0" w:color="auto"/>
            </w:tcBorders>
            <w:shd w:val="clear" w:color="auto" w:fill="FFFFFF"/>
            <w:vAlign w:val="center"/>
          </w:tcPr>
          <w:p w14:paraId="740BDD72" w14:textId="3208B324" w:rsidR="00D87AB4" w:rsidRPr="00D87574" w:rsidRDefault="00D87AB4" w:rsidP="00D6603B">
            <w:pPr>
              <w:jc w:val="center"/>
              <w:rPr>
                <w:sz w:val="20"/>
              </w:rPr>
            </w:pPr>
          </w:p>
        </w:tc>
        <w:tc>
          <w:tcPr>
            <w:tcW w:w="1985" w:type="dxa"/>
          </w:tcPr>
          <w:p w14:paraId="063B521B" w14:textId="77777777" w:rsidR="00D87AB4" w:rsidRPr="00D87574" w:rsidRDefault="00D87AB4" w:rsidP="00D6603B">
            <w:pPr>
              <w:jc w:val="center"/>
              <w:rPr>
                <w:sz w:val="20"/>
              </w:rPr>
            </w:pPr>
          </w:p>
        </w:tc>
        <w:tc>
          <w:tcPr>
            <w:tcW w:w="2693" w:type="dxa"/>
          </w:tcPr>
          <w:p w14:paraId="2CC99AAB" w14:textId="77777777" w:rsidR="00D87AB4" w:rsidRPr="00D87574" w:rsidRDefault="00D87AB4" w:rsidP="00D6603B">
            <w:pPr>
              <w:jc w:val="center"/>
              <w:rPr>
                <w:sz w:val="20"/>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4D3F6930" w14:textId="77777777" w:rsidR="00D87AB4" w:rsidRPr="00D87574" w:rsidRDefault="00D87AB4" w:rsidP="00D6603B">
            <w:pPr>
              <w:rPr>
                <w:szCs w:val="24"/>
              </w:rPr>
            </w:pPr>
          </w:p>
        </w:tc>
      </w:tr>
      <w:tr w:rsidR="00D87AB4" w:rsidRPr="00D87574" w14:paraId="26BDC837"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39B1A112" w14:textId="77777777" w:rsidR="00D87AB4" w:rsidRPr="00D87574" w:rsidRDefault="00D87AB4" w:rsidP="00D6603B">
            <w:pPr>
              <w:rPr>
                <w:sz w:val="20"/>
                <w:szCs w:val="20"/>
                <w:lang w:eastAsia="hr-HR"/>
              </w:rPr>
            </w:pPr>
            <w:r w:rsidRPr="00D87574">
              <w:rPr>
                <w:sz w:val="20"/>
                <w:szCs w:val="20"/>
                <w:lang w:eastAsia="hr-HR"/>
              </w:rPr>
              <w:t>4 Značajne</w:t>
            </w:r>
          </w:p>
        </w:tc>
        <w:tc>
          <w:tcPr>
            <w:tcW w:w="1842" w:type="dxa"/>
            <w:tcBorders>
              <w:top w:val="single" w:sz="4" w:space="0" w:color="auto"/>
              <w:left w:val="single" w:sz="4" w:space="0" w:color="auto"/>
              <w:bottom w:val="single" w:sz="4" w:space="0" w:color="auto"/>
            </w:tcBorders>
            <w:shd w:val="clear" w:color="auto" w:fill="FFFFFF"/>
            <w:vAlign w:val="center"/>
          </w:tcPr>
          <w:p w14:paraId="6E7CEFE6" w14:textId="77777777" w:rsidR="00D87AB4" w:rsidRPr="00D87574" w:rsidRDefault="00D87AB4" w:rsidP="00D6603B">
            <w:pPr>
              <w:jc w:val="center"/>
              <w:rPr>
                <w:sz w:val="20"/>
              </w:rPr>
            </w:pPr>
          </w:p>
        </w:tc>
        <w:tc>
          <w:tcPr>
            <w:tcW w:w="1985" w:type="dxa"/>
          </w:tcPr>
          <w:p w14:paraId="4A0C4BE1" w14:textId="77777777" w:rsidR="00D87AB4" w:rsidRPr="00D87574" w:rsidRDefault="00D87AB4" w:rsidP="00D6603B">
            <w:pPr>
              <w:jc w:val="center"/>
              <w:rPr>
                <w:sz w:val="20"/>
              </w:rPr>
            </w:pPr>
          </w:p>
        </w:tc>
        <w:tc>
          <w:tcPr>
            <w:tcW w:w="2693" w:type="dxa"/>
          </w:tcPr>
          <w:p w14:paraId="54C7E45C" w14:textId="77777777" w:rsidR="00D87AB4" w:rsidRPr="00D87574" w:rsidRDefault="00D87AB4" w:rsidP="00D6603B">
            <w:pPr>
              <w:jc w:val="center"/>
              <w:rPr>
                <w:sz w:val="20"/>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13906D4C" w14:textId="77777777" w:rsidR="00D87AB4" w:rsidRPr="00D87574" w:rsidRDefault="00D87AB4" w:rsidP="00D6603B">
            <w:pPr>
              <w:rPr>
                <w:szCs w:val="24"/>
              </w:rPr>
            </w:pPr>
          </w:p>
        </w:tc>
      </w:tr>
      <w:tr w:rsidR="00D87AB4" w:rsidRPr="00D87574" w14:paraId="66F2CC21"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59B6A405" w14:textId="77777777" w:rsidR="00D87AB4" w:rsidRPr="00D87574" w:rsidRDefault="00D87AB4" w:rsidP="00D6603B">
            <w:pPr>
              <w:rPr>
                <w:sz w:val="20"/>
                <w:szCs w:val="20"/>
                <w:lang w:eastAsia="hr-HR"/>
              </w:rPr>
            </w:pPr>
            <w:r w:rsidRPr="00D87574">
              <w:rPr>
                <w:sz w:val="20"/>
                <w:szCs w:val="20"/>
                <w:lang w:eastAsia="hr-HR"/>
              </w:rPr>
              <w:t>5 Katastrofalne</w:t>
            </w:r>
          </w:p>
        </w:tc>
        <w:tc>
          <w:tcPr>
            <w:tcW w:w="1842" w:type="dxa"/>
            <w:tcBorders>
              <w:top w:val="single" w:sz="4" w:space="0" w:color="auto"/>
              <w:left w:val="single" w:sz="4" w:space="0" w:color="auto"/>
              <w:bottom w:val="single" w:sz="4" w:space="0" w:color="auto"/>
            </w:tcBorders>
            <w:shd w:val="clear" w:color="auto" w:fill="FFFFFF"/>
            <w:vAlign w:val="center"/>
          </w:tcPr>
          <w:p w14:paraId="4EBF3CF1" w14:textId="77777777" w:rsidR="00D87AB4" w:rsidRPr="00D87574" w:rsidRDefault="00D87AB4" w:rsidP="00D6603B">
            <w:pPr>
              <w:jc w:val="center"/>
              <w:rPr>
                <w:sz w:val="20"/>
              </w:rPr>
            </w:pPr>
          </w:p>
        </w:tc>
        <w:tc>
          <w:tcPr>
            <w:tcW w:w="1985" w:type="dxa"/>
          </w:tcPr>
          <w:p w14:paraId="1991BD53" w14:textId="77777777" w:rsidR="00D87AB4" w:rsidRPr="00D87574" w:rsidRDefault="00D87AB4" w:rsidP="00D6603B">
            <w:pPr>
              <w:jc w:val="center"/>
              <w:rPr>
                <w:sz w:val="20"/>
              </w:rPr>
            </w:pPr>
          </w:p>
        </w:tc>
        <w:tc>
          <w:tcPr>
            <w:tcW w:w="2693" w:type="dxa"/>
          </w:tcPr>
          <w:p w14:paraId="0718CF7B" w14:textId="77777777" w:rsidR="00D87AB4" w:rsidRPr="00D87574" w:rsidRDefault="00D87AB4" w:rsidP="00D6603B">
            <w:pPr>
              <w:jc w:val="center"/>
              <w:rPr>
                <w:sz w:val="20"/>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5DDC493F" w14:textId="77777777" w:rsidR="00D87AB4" w:rsidRPr="00D87574" w:rsidRDefault="00D87AB4" w:rsidP="00D6603B">
            <w:pPr>
              <w:rPr>
                <w:szCs w:val="24"/>
              </w:rPr>
            </w:pPr>
          </w:p>
        </w:tc>
      </w:tr>
    </w:tbl>
    <w:p w14:paraId="0B8DEA74" w14:textId="77777777" w:rsidR="00D87AB4" w:rsidRPr="00D87574" w:rsidRDefault="00D87AB4" w:rsidP="00D87AB4"/>
    <w:p w14:paraId="5E681D29" w14:textId="77777777" w:rsidR="00D87AB4" w:rsidRDefault="00D87AB4" w:rsidP="00D87AB4">
      <w:pPr>
        <w:pStyle w:val="Razina5"/>
      </w:pPr>
      <w:bookmarkStart w:id="245" w:name="_Toc201749259"/>
      <w:bookmarkStart w:id="246" w:name="_Toc225768638"/>
      <w:r w:rsidRPr="00D87574">
        <w:t>Tuča, zbirna ocjena posljedica</w:t>
      </w:r>
      <w:bookmarkEnd w:id="245"/>
      <w:bookmarkEnd w:id="246"/>
    </w:p>
    <w:p w14:paraId="19F8B014" w14:textId="77777777" w:rsidR="007B674B" w:rsidRPr="007B674B" w:rsidRDefault="007B674B" w:rsidP="007B674B">
      <w:pPr>
        <w:pStyle w:val="Obicnitekst"/>
        <w:rPr>
          <w:lang w:val="hr-HR" w:eastAsia="zh-CN"/>
        </w:rPr>
      </w:pPr>
    </w:p>
    <w:p w14:paraId="5B339080" w14:textId="7BDDE4F1" w:rsidR="00D87AB4" w:rsidRPr="00D87574" w:rsidRDefault="00D87AB4" w:rsidP="00D87AB4">
      <w:pPr>
        <w:pStyle w:val="Opisslike"/>
      </w:pPr>
      <w:r w:rsidRPr="00D87574">
        <w:t xml:space="preserve">         Tablica  </w:t>
      </w:r>
      <w:r w:rsidR="00D54F6B">
        <w:t>92</w:t>
      </w:r>
      <w:r w:rsidRPr="00D87574">
        <w:t xml:space="preserve">: Tuča, zbirna ocjena posljedica </w:t>
      </w:r>
    </w:p>
    <w:tbl>
      <w:tblPr>
        <w:tblStyle w:val="Reetkatablice183"/>
        <w:tblW w:w="0" w:type="auto"/>
        <w:jc w:val="center"/>
        <w:tblLook w:val="04A0" w:firstRow="1" w:lastRow="0" w:firstColumn="1" w:lastColumn="0" w:noHBand="0" w:noVBand="1"/>
      </w:tblPr>
      <w:tblGrid>
        <w:gridCol w:w="1555"/>
        <w:gridCol w:w="1842"/>
        <w:gridCol w:w="1985"/>
        <w:gridCol w:w="2693"/>
        <w:gridCol w:w="985"/>
      </w:tblGrid>
      <w:tr w:rsidR="00D87AB4" w:rsidRPr="00D87574" w14:paraId="53F250B1" w14:textId="77777777" w:rsidTr="00D6603B">
        <w:trPr>
          <w:jc w:val="center"/>
        </w:trPr>
        <w:tc>
          <w:tcPr>
            <w:tcW w:w="9060" w:type="dxa"/>
            <w:gridSpan w:val="5"/>
            <w:shd w:val="clear" w:color="auto" w:fill="D9D9D9" w:themeFill="background1" w:themeFillShade="D9"/>
          </w:tcPr>
          <w:p w14:paraId="643B59D6" w14:textId="77777777" w:rsidR="00D87AB4" w:rsidRPr="00D87574" w:rsidRDefault="00D87AB4" w:rsidP="00D6603B">
            <w:pPr>
              <w:jc w:val="center"/>
              <w:rPr>
                <w:sz w:val="20"/>
                <w:szCs w:val="20"/>
              </w:rPr>
            </w:pPr>
            <w:r w:rsidRPr="00D87574">
              <w:rPr>
                <w:sz w:val="20"/>
                <w:szCs w:val="20"/>
              </w:rPr>
              <w:t>Zbirna ocjena kategorije posljedice velike nesreće</w:t>
            </w:r>
          </w:p>
        </w:tc>
      </w:tr>
      <w:tr w:rsidR="00D87AB4" w:rsidRPr="00D87574" w14:paraId="5ACAC801" w14:textId="77777777" w:rsidTr="00D6603B">
        <w:trPr>
          <w:jc w:val="center"/>
        </w:trPr>
        <w:tc>
          <w:tcPr>
            <w:tcW w:w="1555" w:type="dxa"/>
            <w:shd w:val="clear" w:color="auto" w:fill="F2F2F2" w:themeFill="background1" w:themeFillShade="F2"/>
          </w:tcPr>
          <w:p w14:paraId="120E6A00" w14:textId="77777777" w:rsidR="00D87AB4" w:rsidRPr="00D87574" w:rsidRDefault="00D87AB4" w:rsidP="00D6603B">
            <w:pPr>
              <w:jc w:val="center"/>
              <w:rPr>
                <w:sz w:val="20"/>
                <w:szCs w:val="20"/>
              </w:rPr>
            </w:pPr>
            <w:r w:rsidRPr="00D87574">
              <w:rPr>
                <w:sz w:val="20"/>
                <w:szCs w:val="20"/>
              </w:rPr>
              <w:t>Kategorija</w:t>
            </w:r>
          </w:p>
        </w:tc>
        <w:tc>
          <w:tcPr>
            <w:tcW w:w="1842" w:type="dxa"/>
            <w:shd w:val="clear" w:color="auto" w:fill="F2F2F2" w:themeFill="background1" w:themeFillShade="F2"/>
          </w:tcPr>
          <w:p w14:paraId="4E05315B" w14:textId="77777777" w:rsidR="00D87AB4" w:rsidRPr="00D87574" w:rsidRDefault="00D87AB4" w:rsidP="00D6603B">
            <w:pPr>
              <w:jc w:val="center"/>
              <w:rPr>
                <w:sz w:val="18"/>
                <w:szCs w:val="18"/>
              </w:rPr>
            </w:pPr>
            <w:r w:rsidRPr="00D87574">
              <w:rPr>
                <w:sz w:val="18"/>
                <w:szCs w:val="18"/>
              </w:rPr>
              <w:t>Život i zdravlje ljudi</w:t>
            </w:r>
          </w:p>
        </w:tc>
        <w:tc>
          <w:tcPr>
            <w:tcW w:w="1985" w:type="dxa"/>
            <w:shd w:val="clear" w:color="auto" w:fill="F2F2F2" w:themeFill="background1" w:themeFillShade="F2"/>
          </w:tcPr>
          <w:p w14:paraId="3843421B" w14:textId="77777777" w:rsidR="00D87AB4" w:rsidRPr="00D87574" w:rsidRDefault="00D87AB4" w:rsidP="00D6603B">
            <w:pPr>
              <w:jc w:val="center"/>
              <w:rPr>
                <w:sz w:val="18"/>
                <w:szCs w:val="18"/>
              </w:rPr>
            </w:pPr>
            <w:r w:rsidRPr="00D87574">
              <w:rPr>
                <w:sz w:val="18"/>
                <w:szCs w:val="18"/>
              </w:rPr>
              <w:t>Gospodarstvo</w:t>
            </w:r>
          </w:p>
        </w:tc>
        <w:tc>
          <w:tcPr>
            <w:tcW w:w="2693" w:type="dxa"/>
            <w:shd w:val="clear" w:color="auto" w:fill="F2F2F2" w:themeFill="background1" w:themeFillShade="F2"/>
          </w:tcPr>
          <w:p w14:paraId="074BDBAE" w14:textId="77777777" w:rsidR="00D87AB4" w:rsidRPr="00D87574" w:rsidRDefault="00D87AB4" w:rsidP="00D6603B">
            <w:pPr>
              <w:jc w:val="center"/>
              <w:rPr>
                <w:sz w:val="18"/>
                <w:szCs w:val="18"/>
              </w:rPr>
            </w:pPr>
            <w:r w:rsidRPr="00D87574">
              <w:rPr>
                <w:sz w:val="18"/>
                <w:szCs w:val="18"/>
              </w:rPr>
              <w:t>Društvena stabilnost i politika</w:t>
            </w:r>
          </w:p>
        </w:tc>
        <w:tc>
          <w:tcPr>
            <w:tcW w:w="985" w:type="dxa"/>
            <w:shd w:val="clear" w:color="auto" w:fill="F2F2F2" w:themeFill="background1" w:themeFillShade="F2"/>
          </w:tcPr>
          <w:p w14:paraId="04375BD6" w14:textId="77777777" w:rsidR="00D87AB4" w:rsidRPr="00D87574" w:rsidRDefault="00D87AB4" w:rsidP="00D6603B">
            <w:pPr>
              <w:jc w:val="center"/>
              <w:rPr>
                <w:sz w:val="20"/>
                <w:szCs w:val="20"/>
              </w:rPr>
            </w:pPr>
            <w:r w:rsidRPr="00D87574">
              <w:rPr>
                <w:sz w:val="20"/>
                <w:szCs w:val="20"/>
              </w:rPr>
              <w:t>Zbirna ocjena (x)</w:t>
            </w:r>
          </w:p>
        </w:tc>
      </w:tr>
      <w:tr w:rsidR="00D87AB4" w:rsidRPr="00D87574" w14:paraId="58F0FF88"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3067AF19" w14:textId="77777777" w:rsidR="00D87AB4" w:rsidRPr="00D87574" w:rsidRDefault="00D87AB4" w:rsidP="00D6603B">
            <w:pPr>
              <w:rPr>
                <w:sz w:val="20"/>
                <w:szCs w:val="20"/>
                <w:lang w:eastAsia="hr-HR"/>
              </w:rPr>
            </w:pPr>
            <w:r w:rsidRPr="00D87574">
              <w:rPr>
                <w:sz w:val="20"/>
                <w:szCs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4B518AB" w14:textId="77777777" w:rsidR="00D87AB4" w:rsidRPr="00D87574" w:rsidRDefault="00D87AB4" w:rsidP="00D6603B">
            <w:pPr>
              <w:jc w:val="center"/>
              <w:rPr>
                <w:sz w:val="20"/>
              </w:rPr>
            </w:pPr>
          </w:p>
        </w:tc>
        <w:tc>
          <w:tcPr>
            <w:tcW w:w="1985" w:type="dxa"/>
          </w:tcPr>
          <w:p w14:paraId="02800FA6" w14:textId="77777777" w:rsidR="00D87AB4" w:rsidRPr="00D87574" w:rsidRDefault="00D87AB4" w:rsidP="00D6603B">
            <w:pPr>
              <w:jc w:val="center"/>
              <w:rPr>
                <w:sz w:val="20"/>
              </w:rPr>
            </w:pPr>
          </w:p>
        </w:tc>
        <w:tc>
          <w:tcPr>
            <w:tcW w:w="2693" w:type="dxa"/>
          </w:tcPr>
          <w:p w14:paraId="05E4F746" w14:textId="5734F969" w:rsidR="00D87AB4" w:rsidRPr="00D87574" w:rsidRDefault="00D87AB4" w:rsidP="00D6603B">
            <w:pPr>
              <w:jc w:val="center"/>
              <w:rPr>
                <w:sz w:val="20"/>
              </w:rPr>
            </w:pP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3BEEF31A" w14:textId="77777777" w:rsidR="00D87AB4" w:rsidRPr="00D87574" w:rsidRDefault="00D87AB4" w:rsidP="00D6603B">
            <w:pPr>
              <w:rPr>
                <w:szCs w:val="24"/>
              </w:rPr>
            </w:pPr>
          </w:p>
        </w:tc>
      </w:tr>
      <w:tr w:rsidR="00D87AB4" w:rsidRPr="00D87574" w14:paraId="1090765E"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3087DFD2" w14:textId="77777777" w:rsidR="00D87AB4" w:rsidRPr="00D87574" w:rsidRDefault="00D87AB4" w:rsidP="00D6603B">
            <w:pPr>
              <w:rPr>
                <w:sz w:val="20"/>
                <w:szCs w:val="20"/>
                <w:lang w:eastAsia="hr-HR"/>
              </w:rPr>
            </w:pPr>
            <w:r w:rsidRPr="00D87574">
              <w:rPr>
                <w:sz w:val="20"/>
                <w:szCs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7A245D7" w14:textId="77777777" w:rsidR="00D87AB4" w:rsidRPr="00D87574" w:rsidRDefault="00D87AB4" w:rsidP="00D6603B">
            <w:pPr>
              <w:jc w:val="center"/>
              <w:rPr>
                <w:sz w:val="20"/>
              </w:rPr>
            </w:pPr>
          </w:p>
        </w:tc>
        <w:tc>
          <w:tcPr>
            <w:tcW w:w="1985" w:type="dxa"/>
          </w:tcPr>
          <w:p w14:paraId="575E3F0B" w14:textId="1882EFAF" w:rsidR="00D87AB4" w:rsidRPr="00D87574" w:rsidRDefault="005951D6" w:rsidP="00D6603B">
            <w:pPr>
              <w:jc w:val="center"/>
              <w:rPr>
                <w:sz w:val="20"/>
              </w:rPr>
            </w:pPr>
            <w:r w:rsidRPr="00D87574">
              <w:rPr>
                <w:sz w:val="20"/>
              </w:rPr>
              <w:t>X</w:t>
            </w:r>
          </w:p>
        </w:tc>
        <w:tc>
          <w:tcPr>
            <w:tcW w:w="2693" w:type="dxa"/>
          </w:tcPr>
          <w:p w14:paraId="55A55F16" w14:textId="26511207" w:rsidR="00D87AB4" w:rsidRPr="00D87574" w:rsidRDefault="00465406" w:rsidP="00D6603B">
            <w:pPr>
              <w:jc w:val="center"/>
              <w:rPr>
                <w:sz w:val="20"/>
                <w:szCs w:val="20"/>
              </w:rPr>
            </w:pPr>
            <w:r w:rsidRPr="00D87574">
              <w:rPr>
                <w:sz w:val="20"/>
                <w:szCs w:val="20"/>
              </w:rPr>
              <w:t>X</w:t>
            </w: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443DC3E1" w14:textId="3357DEB3" w:rsidR="00D87AB4" w:rsidRPr="00D87574" w:rsidRDefault="007B674B" w:rsidP="00D6603B">
            <w:pPr>
              <w:jc w:val="center"/>
              <w:rPr>
                <w:szCs w:val="24"/>
              </w:rPr>
            </w:pPr>
            <w:r w:rsidRPr="00D87574">
              <w:t>X</w:t>
            </w:r>
          </w:p>
        </w:tc>
      </w:tr>
      <w:tr w:rsidR="00D87AB4" w:rsidRPr="00D87574" w14:paraId="5AB67AFD"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1119AFA5" w14:textId="77777777" w:rsidR="00D87AB4" w:rsidRPr="00D87574" w:rsidRDefault="00D87AB4" w:rsidP="00D6603B">
            <w:pPr>
              <w:rPr>
                <w:sz w:val="20"/>
                <w:szCs w:val="20"/>
                <w:lang w:eastAsia="hr-HR"/>
              </w:rPr>
            </w:pPr>
            <w:r w:rsidRPr="00D87574">
              <w:rPr>
                <w:sz w:val="20"/>
                <w:szCs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217408F6" w14:textId="77777777" w:rsidR="00D87AB4" w:rsidRPr="00D87574" w:rsidRDefault="00D87AB4" w:rsidP="00D6603B">
            <w:pPr>
              <w:jc w:val="center"/>
              <w:rPr>
                <w:sz w:val="20"/>
                <w:szCs w:val="20"/>
              </w:rPr>
            </w:pPr>
            <w:r w:rsidRPr="00D87574">
              <w:rPr>
                <w:sz w:val="20"/>
                <w:szCs w:val="20"/>
              </w:rPr>
              <w:t>X</w:t>
            </w:r>
          </w:p>
        </w:tc>
        <w:tc>
          <w:tcPr>
            <w:tcW w:w="1985" w:type="dxa"/>
          </w:tcPr>
          <w:p w14:paraId="7B888BCC" w14:textId="77777777" w:rsidR="00D87AB4" w:rsidRPr="00D87574" w:rsidRDefault="00D87AB4" w:rsidP="00D6603B">
            <w:pPr>
              <w:jc w:val="center"/>
              <w:rPr>
                <w:sz w:val="20"/>
                <w:szCs w:val="20"/>
              </w:rPr>
            </w:pPr>
          </w:p>
        </w:tc>
        <w:tc>
          <w:tcPr>
            <w:tcW w:w="2693" w:type="dxa"/>
          </w:tcPr>
          <w:p w14:paraId="4068076C" w14:textId="77777777" w:rsidR="00D87AB4" w:rsidRPr="00D87574" w:rsidRDefault="00D87AB4" w:rsidP="00D6603B">
            <w:pPr>
              <w:jc w:val="center"/>
              <w:rPr>
                <w:sz w:val="20"/>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71F18CE1" w14:textId="47EB9249" w:rsidR="00D87AB4" w:rsidRPr="00D87574" w:rsidRDefault="00D87AB4" w:rsidP="00D6603B">
            <w:pPr>
              <w:jc w:val="center"/>
            </w:pPr>
          </w:p>
        </w:tc>
      </w:tr>
      <w:tr w:rsidR="00D87AB4" w:rsidRPr="00D87574" w14:paraId="2D25470D"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25992171" w14:textId="77777777" w:rsidR="00D87AB4" w:rsidRPr="00D87574" w:rsidRDefault="00D87AB4" w:rsidP="00D6603B">
            <w:pPr>
              <w:rPr>
                <w:sz w:val="20"/>
                <w:szCs w:val="20"/>
                <w:lang w:eastAsia="hr-HR"/>
              </w:rPr>
            </w:pPr>
            <w:r w:rsidRPr="00D87574">
              <w:rPr>
                <w:sz w:val="20"/>
                <w:szCs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EA4A43E" w14:textId="77777777" w:rsidR="00D87AB4" w:rsidRPr="00D87574" w:rsidRDefault="00D87AB4" w:rsidP="00D6603B">
            <w:pPr>
              <w:jc w:val="center"/>
              <w:rPr>
                <w:sz w:val="20"/>
              </w:rPr>
            </w:pPr>
          </w:p>
        </w:tc>
        <w:tc>
          <w:tcPr>
            <w:tcW w:w="1985" w:type="dxa"/>
          </w:tcPr>
          <w:p w14:paraId="0D3DE792" w14:textId="77777777" w:rsidR="00D87AB4" w:rsidRPr="00D87574" w:rsidRDefault="00D87AB4" w:rsidP="00D6603B">
            <w:pPr>
              <w:jc w:val="center"/>
              <w:rPr>
                <w:sz w:val="20"/>
              </w:rPr>
            </w:pPr>
          </w:p>
        </w:tc>
        <w:tc>
          <w:tcPr>
            <w:tcW w:w="2693" w:type="dxa"/>
          </w:tcPr>
          <w:p w14:paraId="1AE9880F" w14:textId="77777777" w:rsidR="00D87AB4" w:rsidRPr="00D87574" w:rsidRDefault="00D87AB4" w:rsidP="00D6603B">
            <w:pPr>
              <w:jc w:val="center"/>
              <w:rPr>
                <w:sz w:val="20"/>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0C156DE3" w14:textId="77777777" w:rsidR="00D87AB4" w:rsidRPr="00D87574" w:rsidRDefault="00D87AB4" w:rsidP="00D6603B">
            <w:pPr>
              <w:rPr>
                <w:szCs w:val="24"/>
              </w:rPr>
            </w:pPr>
          </w:p>
        </w:tc>
      </w:tr>
      <w:tr w:rsidR="00D87AB4" w:rsidRPr="00D87574" w14:paraId="08BDAB65" w14:textId="77777777" w:rsidTr="00D660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0A23904C" w14:textId="77777777" w:rsidR="00D87AB4" w:rsidRPr="00D87574" w:rsidRDefault="00D87AB4" w:rsidP="00D6603B">
            <w:pPr>
              <w:rPr>
                <w:sz w:val="20"/>
                <w:szCs w:val="20"/>
                <w:lang w:eastAsia="hr-HR"/>
              </w:rPr>
            </w:pPr>
            <w:r w:rsidRPr="00D87574">
              <w:rPr>
                <w:sz w:val="20"/>
                <w:szCs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1636D88" w14:textId="77777777" w:rsidR="00D87AB4" w:rsidRPr="00D87574" w:rsidRDefault="00D87AB4" w:rsidP="00D6603B">
            <w:pPr>
              <w:jc w:val="center"/>
              <w:rPr>
                <w:sz w:val="20"/>
              </w:rPr>
            </w:pPr>
          </w:p>
        </w:tc>
        <w:tc>
          <w:tcPr>
            <w:tcW w:w="1985" w:type="dxa"/>
          </w:tcPr>
          <w:p w14:paraId="2E6DBD8B" w14:textId="12531615" w:rsidR="00D87AB4" w:rsidRPr="00D87574" w:rsidRDefault="00D87AB4" w:rsidP="00D6603B">
            <w:pPr>
              <w:jc w:val="center"/>
              <w:rPr>
                <w:sz w:val="20"/>
              </w:rPr>
            </w:pPr>
          </w:p>
        </w:tc>
        <w:tc>
          <w:tcPr>
            <w:tcW w:w="2693" w:type="dxa"/>
          </w:tcPr>
          <w:p w14:paraId="430D4DBF" w14:textId="77777777" w:rsidR="00D87AB4" w:rsidRPr="00D87574" w:rsidRDefault="00D87AB4" w:rsidP="00D6603B">
            <w:pPr>
              <w:jc w:val="center"/>
              <w:rPr>
                <w:sz w:val="20"/>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706C6077" w14:textId="77777777" w:rsidR="00D87AB4" w:rsidRPr="00D87574" w:rsidRDefault="00D87AB4" w:rsidP="00D6603B">
            <w:pPr>
              <w:rPr>
                <w:szCs w:val="24"/>
              </w:rPr>
            </w:pPr>
          </w:p>
        </w:tc>
      </w:tr>
    </w:tbl>
    <w:p w14:paraId="6F650666" w14:textId="77777777" w:rsidR="00D87AB4" w:rsidRDefault="00D87AB4" w:rsidP="00D87AB4">
      <w:pPr>
        <w:spacing w:line="276" w:lineRule="auto"/>
        <w:rPr>
          <w:rFonts w:ascii="Calibri" w:hAnsi="Calibri"/>
          <w:shd w:val="clear" w:color="auto" w:fill="FFFFFF"/>
        </w:rPr>
      </w:pPr>
    </w:p>
    <w:p w14:paraId="11B3668D" w14:textId="1B87DF35" w:rsidR="00D87AB4" w:rsidRPr="00B27F6B" w:rsidRDefault="00D87AB4" w:rsidP="00D87AB4">
      <w:pPr>
        <w:spacing w:line="276" w:lineRule="auto"/>
        <w:rPr>
          <w:rFonts w:ascii="Calibri" w:hAnsi="Calibri"/>
          <w:b/>
          <w:sz w:val="22"/>
          <w:szCs w:val="22"/>
        </w:rPr>
      </w:pPr>
      <w:r w:rsidRPr="00B27F6B">
        <w:rPr>
          <w:rFonts w:ascii="Calibri" w:hAnsi="Calibri"/>
          <w:sz w:val="22"/>
          <w:szCs w:val="22"/>
          <w:shd w:val="clear" w:color="auto" w:fill="FFFFFF"/>
        </w:rPr>
        <w:t xml:space="preserve">Zbirne posljedice  ovise o posljedicama sva tri utjecaja na društvene vrijednosti i dobiju se kao srednja vrijednost kategorija život i zdravlje ljudi, gospodarstvo i društvena stabilnost i politika, što određuje </w:t>
      </w:r>
      <w:r w:rsidRPr="00B27F6B">
        <w:rPr>
          <w:rFonts w:ascii="Calibri" w:hAnsi="Calibri"/>
          <w:b/>
          <w:sz w:val="22"/>
          <w:szCs w:val="22"/>
          <w:shd w:val="clear" w:color="auto" w:fill="FFFFFF"/>
        </w:rPr>
        <w:t xml:space="preserve">kategoriju  </w:t>
      </w:r>
      <w:r w:rsidR="007B674B" w:rsidRPr="00B27F6B">
        <w:rPr>
          <w:rFonts w:ascii="Calibri" w:hAnsi="Calibri"/>
          <w:b/>
          <w:sz w:val="22"/>
          <w:szCs w:val="22"/>
          <w:shd w:val="clear" w:color="auto" w:fill="FFFFFF"/>
        </w:rPr>
        <w:t>2</w:t>
      </w:r>
      <w:r w:rsidRPr="00B27F6B">
        <w:rPr>
          <w:rFonts w:ascii="Calibri" w:hAnsi="Calibri"/>
          <w:b/>
          <w:sz w:val="22"/>
          <w:szCs w:val="22"/>
          <w:shd w:val="clear" w:color="auto" w:fill="FFFFFF"/>
        </w:rPr>
        <w:t xml:space="preserve"> – </w:t>
      </w:r>
      <w:r w:rsidR="007B674B" w:rsidRPr="00B27F6B">
        <w:rPr>
          <w:rFonts w:ascii="Calibri" w:hAnsi="Calibri"/>
          <w:b/>
          <w:sz w:val="22"/>
          <w:szCs w:val="22"/>
          <w:shd w:val="clear" w:color="auto" w:fill="FFFFFF"/>
        </w:rPr>
        <w:t>malene</w:t>
      </w:r>
      <w:r w:rsidRPr="00B27F6B">
        <w:rPr>
          <w:rFonts w:ascii="Calibri" w:hAnsi="Calibri"/>
          <w:b/>
          <w:sz w:val="22"/>
          <w:szCs w:val="22"/>
          <w:shd w:val="clear" w:color="auto" w:fill="FFFFFF"/>
        </w:rPr>
        <w:t xml:space="preserve"> posljedice. </w:t>
      </w:r>
    </w:p>
    <w:p w14:paraId="2A71ED7D" w14:textId="77777777" w:rsidR="00D87AB4" w:rsidRPr="00D87574" w:rsidRDefault="00D87AB4" w:rsidP="00D87AB4"/>
    <w:p w14:paraId="6FB0AC13" w14:textId="77777777" w:rsidR="00D87AB4" w:rsidRPr="00D87574" w:rsidRDefault="00D87AB4" w:rsidP="00D87AB4">
      <w:pPr>
        <w:pStyle w:val="Razina4"/>
        <w:rPr>
          <w:lang w:val="hr-HR"/>
        </w:rPr>
      </w:pPr>
      <w:bookmarkStart w:id="247" w:name="_Toc201749260"/>
      <w:bookmarkStart w:id="248" w:name="_Toc225768639"/>
      <w:r w:rsidRPr="00D87574">
        <w:rPr>
          <w:lang w:val="hr-HR"/>
        </w:rPr>
        <w:t>Podaci, izvori i metode izračuna</w:t>
      </w:r>
      <w:bookmarkEnd w:id="247"/>
      <w:bookmarkEnd w:id="248"/>
    </w:p>
    <w:p w14:paraId="15EABD20" w14:textId="77777777" w:rsidR="007B674B" w:rsidRDefault="007B674B" w:rsidP="00D87AB4">
      <w:pPr>
        <w:rPr>
          <w:lang w:eastAsia="hr-HR"/>
        </w:rPr>
      </w:pPr>
    </w:p>
    <w:p w14:paraId="67C642AC" w14:textId="7487B9AB" w:rsidR="00D87AB4" w:rsidRPr="00B27F6B" w:rsidRDefault="00D87AB4" w:rsidP="00D87AB4">
      <w:pPr>
        <w:rPr>
          <w:sz w:val="22"/>
          <w:szCs w:val="22"/>
          <w:lang w:eastAsia="hr-HR"/>
        </w:rPr>
      </w:pPr>
      <w:r w:rsidRPr="00B27F6B">
        <w:rPr>
          <w:sz w:val="22"/>
          <w:szCs w:val="22"/>
          <w:lang w:eastAsia="hr-HR"/>
        </w:rPr>
        <w:t>Opisano u točci 3. Procjene rizika.</w:t>
      </w:r>
    </w:p>
    <w:p w14:paraId="3BF89E5F" w14:textId="77777777" w:rsidR="00D87AB4" w:rsidRDefault="00D87AB4" w:rsidP="00D87AB4">
      <w:pPr>
        <w:rPr>
          <w:lang w:eastAsia="hr-HR"/>
        </w:rPr>
      </w:pPr>
    </w:p>
    <w:p w14:paraId="4BE06CD7" w14:textId="77777777" w:rsidR="00D87AB4" w:rsidRDefault="00D87AB4" w:rsidP="00D87AB4">
      <w:pPr>
        <w:rPr>
          <w:lang w:eastAsia="hr-HR"/>
        </w:rPr>
      </w:pPr>
    </w:p>
    <w:p w14:paraId="7BBC5522" w14:textId="77777777" w:rsidR="00D87AB4" w:rsidRDefault="00D87AB4" w:rsidP="00D87AB4">
      <w:pPr>
        <w:rPr>
          <w:lang w:eastAsia="hr-HR"/>
        </w:rPr>
      </w:pPr>
    </w:p>
    <w:p w14:paraId="031B022D" w14:textId="77777777" w:rsidR="00D87AB4" w:rsidRDefault="00D87AB4" w:rsidP="00D87AB4">
      <w:pPr>
        <w:rPr>
          <w:lang w:eastAsia="hr-HR"/>
        </w:rPr>
      </w:pPr>
    </w:p>
    <w:p w14:paraId="3E2F1F89" w14:textId="77777777" w:rsidR="00D87AB4" w:rsidRDefault="00D87AB4" w:rsidP="00D87AB4">
      <w:pPr>
        <w:rPr>
          <w:lang w:eastAsia="hr-HR"/>
        </w:rPr>
      </w:pPr>
    </w:p>
    <w:p w14:paraId="30D9A48A" w14:textId="77777777" w:rsidR="00D87AB4" w:rsidRDefault="00D87AB4" w:rsidP="00D87AB4">
      <w:pPr>
        <w:rPr>
          <w:lang w:eastAsia="hr-HR"/>
        </w:rPr>
      </w:pPr>
    </w:p>
    <w:p w14:paraId="2889FD7A" w14:textId="77777777" w:rsidR="00D87AB4" w:rsidRDefault="00D87AB4" w:rsidP="00D87AB4">
      <w:pPr>
        <w:rPr>
          <w:lang w:eastAsia="hr-HR"/>
        </w:rPr>
      </w:pPr>
    </w:p>
    <w:p w14:paraId="50CE05C4" w14:textId="77777777" w:rsidR="00D87AB4" w:rsidRDefault="00D87AB4" w:rsidP="00D87AB4">
      <w:pPr>
        <w:rPr>
          <w:lang w:eastAsia="hr-HR"/>
        </w:rPr>
      </w:pPr>
    </w:p>
    <w:p w14:paraId="59F6CF69" w14:textId="77777777" w:rsidR="00B27F6B" w:rsidRDefault="00B27F6B" w:rsidP="00D87AB4">
      <w:pPr>
        <w:rPr>
          <w:lang w:eastAsia="hr-HR"/>
        </w:rPr>
      </w:pPr>
    </w:p>
    <w:p w14:paraId="5C711A74" w14:textId="77777777" w:rsidR="00465406" w:rsidRDefault="00465406" w:rsidP="00D87AB4">
      <w:pPr>
        <w:rPr>
          <w:lang w:eastAsia="hr-HR"/>
        </w:rPr>
      </w:pPr>
    </w:p>
    <w:p w14:paraId="0ABFFEE2" w14:textId="77777777" w:rsidR="00D87AB4" w:rsidRPr="00D87574" w:rsidRDefault="00D87AB4" w:rsidP="00D87AB4">
      <w:pPr>
        <w:rPr>
          <w:lang w:eastAsia="hr-HR"/>
        </w:rPr>
      </w:pPr>
    </w:p>
    <w:p w14:paraId="02A1CCF1" w14:textId="77777777" w:rsidR="00D87AB4" w:rsidRDefault="00D87AB4" w:rsidP="00D87AB4">
      <w:pPr>
        <w:pStyle w:val="Razina3"/>
        <w:rPr>
          <w:lang w:val="hr-HR"/>
        </w:rPr>
      </w:pPr>
      <w:bookmarkStart w:id="249" w:name="_Toc201749261"/>
      <w:bookmarkStart w:id="250" w:name="_Toc225768640"/>
      <w:r w:rsidRPr="00D87574">
        <w:rPr>
          <w:lang w:val="hr-HR"/>
        </w:rPr>
        <w:t>Tuča, prikaz na matricama rizika</w:t>
      </w:r>
      <w:bookmarkEnd w:id="249"/>
      <w:bookmarkEnd w:id="250"/>
    </w:p>
    <w:p w14:paraId="60DF021B" w14:textId="77777777" w:rsidR="00465406" w:rsidRPr="00465406" w:rsidRDefault="00465406" w:rsidP="00465406">
      <w:pPr>
        <w:rPr>
          <w:lang w:eastAsia="en-US"/>
        </w:rPr>
      </w:pPr>
    </w:p>
    <w:p w14:paraId="143FECCE" w14:textId="1B0A40D6" w:rsidR="00D87AB4" w:rsidRPr="00D87574" w:rsidRDefault="00D87AB4" w:rsidP="00D87AB4">
      <w:pPr>
        <w:pStyle w:val="Opisslike"/>
      </w:pPr>
      <w:r w:rsidRPr="00D87574">
        <w:t xml:space="preserve">Grafički prikaz </w:t>
      </w:r>
      <w:r w:rsidR="00FC4D17">
        <w:t>34</w:t>
      </w:r>
      <w:r w:rsidRPr="00D87574">
        <w:t>: Matrice rizika, tuča</w:t>
      </w:r>
    </w:p>
    <w:tbl>
      <w:tblPr>
        <w:tblStyle w:val="Reetkatablice191"/>
        <w:tblW w:w="0" w:type="auto"/>
        <w:jc w:val="center"/>
        <w:tblLook w:val="04A0" w:firstRow="1" w:lastRow="0" w:firstColumn="1" w:lastColumn="0" w:noHBand="0" w:noVBand="1"/>
      </w:tblPr>
      <w:tblGrid>
        <w:gridCol w:w="4678"/>
        <w:gridCol w:w="4529"/>
      </w:tblGrid>
      <w:tr w:rsidR="00D87AB4" w:rsidRPr="00D87574" w14:paraId="34D14950" w14:textId="77777777" w:rsidTr="00D6603B">
        <w:trPr>
          <w:trHeight w:val="4409"/>
          <w:jc w:val="center"/>
        </w:trPr>
        <w:tc>
          <w:tcPr>
            <w:tcW w:w="4678" w:type="dxa"/>
          </w:tcPr>
          <w:p w14:paraId="736C579A" w14:textId="77777777" w:rsidR="00D87AB4" w:rsidRPr="00D87574" w:rsidRDefault="00D87AB4" w:rsidP="00D6603B">
            <w:pPr>
              <w:rPr>
                <w:sz w:val="28"/>
                <w:szCs w:val="28"/>
              </w:rPr>
            </w:pPr>
          </w:p>
          <w:tbl>
            <w:tblPr>
              <w:tblStyle w:val="Reetkatablice191"/>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D87AB4" w:rsidRPr="00D87574" w14:paraId="2976FE07" w14:textId="77777777" w:rsidTr="00D6603B">
              <w:trPr>
                <w:jc w:val="center"/>
              </w:trPr>
              <w:tc>
                <w:tcPr>
                  <w:tcW w:w="1276" w:type="dxa"/>
                </w:tcPr>
                <w:p w14:paraId="1E69ABB4" w14:textId="77777777" w:rsidR="00D87AB4" w:rsidRPr="00D87574" w:rsidRDefault="00D87AB4" w:rsidP="00D6603B">
                  <w:pPr>
                    <w:rPr>
                      <w:sz w:val="18"/>
                      <w:szCs w:val="18"/>
                    </w:rPr>
                  </w:pPr>
                  <w:r w:rsidRPr="00D87574">
                    <w:rPr>
                      <w:sz w:val="18"/>
                      <w:szCs w:val="18"/>
                    </w:rPr>
                    <w:t>Katastrofalne</w:t>
                  </w:r>
                </w:p>
              </w:tc>
              <w:tc>
                <w:tcPr>
                  <w:tcW w:w="425" w:type="dxa"/>
                  <w:vMerge w:val="restart"/>
                  <w:textDirection w:val="btLr"/>
                  <w:vAlign w:val="center"/>
                </w:tcPr>
                <w:p w14:paraId="56ECDC80" w14:textId="77777777" w:rsidR="00D87AB4" w:rsidRPr="00D87574" w:rsidRDefault="00D87AB4" w:rsidP="00D6603B">
                  <w:pPr>
                    <w:ind w:left="113" w:right="113"/>
                    <w:rPr>
                      <w:i/>
                      <w:iCs/>
                    </w:rPr>
                  </w:pPr>
                  <w:r w:rsidRPr="00D87574">
                    <w:rPr>
                      <w:i/>
                      <w:iCs/>
                    </w:rPr>
                    <w:t>Posljedice</w:t>
                  </w:r>
                </w:p>
              </w:tc>
              <w:tc>
                <w:tcPr>
                  <w:tcW w:w="284" w:type="dxa"/>
                </w:tcPr>
                <w:p w14:paraId="57D3F89C" w14:textId="77777777" w:rsidR="00D87AB4" w:rsidRPr="00D87574" w:rsidRDefault="00D87AB4" w:rsidP="00D6603B">
                  <w:pPr>
                    <w:rPr>
                      <w:sz w:val="20"/>
                      <w:szCs w:val="20"/>
                    </w:rPr>
                  </w:pPr>
                  <w:r w:rsidRPr="00D87574">
                    <w:rPr>
                      <w:sz w:val="20"/>
                      <w:szCs w:val="20"/>
                    </w:rPr>
                    <w:t>5</w:t>
                  </w:r>
                </w:p>
              </w:tc>
              <w:tc>
                <w:tcPr>
                  <w:tcW w:w="425" w:type="dxa"/>
                  <w:shd w:val="clear" w:color="auto" w:fill="FFFF00"/>
                </w:tcPr>
                <w:p w14:paraId="79F557E7" w14:textId="77777777" w:rsidR="00D87AB4" w:rsidRPr="00D87574" w:rsidRDefault="00D87AB4" w:rsidP="00D6603B">
                  <w:pPr>
                    <w:rPr>
                      <w:sz w:val="28"/>
                      <w:szCs w:val="28"/>
                    </w:rPr>
                  </w:pPr>
                </w:p>
              </w:tc>
              <w:tc>
                <w:tcPr>
                  <w:tcW w:w="425" w:type="dxa"/>
                  <w:shd w:val="clear" w:color="auto" w:fill="FFC000"/>
                </w:tcPr>
                <w:p w14:paraId="543A33F3" w14:textId="77777777" w:rsidR="00D87AB4" w:rsidRPr="00D87574" w:rsidRDefault="00D87AB4" w:rsidP="00D6603B">
                  <w:pPr>
                    <w:rPr>
                      <w:sz w:val="28"/>
                      <w:szCs w:val="28"/>
                    </w:rPr>
                  </w:pPr>
                </w:p>
              </w:tc>
              <w:tc>
                <w:tcPr>
                  <w:tcW w:w="426" w:type="dxa"/>
                  <w:shd w:val="clear" w:color="auto" w:fill="FF0000"/>
                </w:tcPr>
                <w:p w14:paraId="57E7D501" w14:textId="77777777" w:rsidR="00D87AB4" w:rsidRPr="00D87574" w:rsidRDefault="00D87AB4" w:rsidP="00D6603B">
                  <w:pPr>
                    <w:rPr>
                      <w:sz w:val="28"/>
                      <w:szCs w:val="28"/>
                    </w:rPr>
                  </w:pPr>
                </w:p>
              </w:tc>
              <w:tc>
                <w:tcPr>
                  <w:tcW w:w="425" w:type="dxa"/>
                  <w:shd w:val="clear" w:color="auto" w:fill="FF0000"/>
                </w:tcPr>
                <w:p w14:paraId="73E37E7F" w14:textId="77777777" w:rsidR="00D87AB4" w:rsidRPr="00D87574" w:rsidRDefault="00D87AB4" w:rsidP="00D6603B">
                  <w:pPr>
                    <w:rPr>
                      <w:sz w:val="28"/>
                      <w:szCs w:val="28"/>
                    </w:rPr>
                  </w:pPr>
                </w:p>
              </w:tc>
              <w:tc>
                <w:tcPr>
                  <w:tcW w:w="425" w:type="dxa"/>
                  <w:shd w:val="clear" w:color="auto" w:fill="FF0000"/>
                </w:tcPr>
                <w:p w14:paraId="7978C6FE" w14:textId="77777777" w:rsidR="00D87AB4" w:rsidRPr="00D87574" w:rsidRDefault="00D87AB4" w:rsidP="00D6603B">
                  <w:pPr>
                    <w:rPr>
                      <w:sz w:val="28"/>
                      <w:szCs w:val="28"/>
                    </w:rPr>
                  </w:pPr>
                </w:p>
              </w:tc>
            </w:tr>
            <w:tr w:rsidR="00D87AB4" w:rsidRPr="00D87574" w14:paraId="5786CFEE" w14:textId="77777777" w:rsidTr="00D6603B">
              <w:trPr>
                <w:jc w:val="center"/>
              </w:trPr>
              <w:tc>
                <w:tcPr>
                  <w:tcW w:w="1276" w:type="dxa"/>
                </w:tcPr>
                <w:p w14:paraId="54FC20D8" w14:textId="77777777" w:rsidR="00D87AB4" w:rsidRPr="00D87574" w:rsidRDefault="00D87AB4" w:rsidP="00D6603B">
                  <w:pPr>
                    <w:rPr>
                      <w:sz w:val="18"/>
                      <w:szCs w:val="18"/>
                    </w:rPr>
                  </w:pPr>
                  <w:r w:rsidRPr="00D87574">
                    <w:rPr>
                      <w:sz w:val="18"/>
                      <w:szCs w:val="18"/>
                    </w:rPr>
                    <w:t>Značajne</w:t>
                  </w:r>
                </w:p>
              </w:tc>
              <w:tc>
                <w:tcPr>
                  <w:tcW w:w="425" w:type="dxa"/>
                  <w:vMerge/>
                </w:tcPr>
                <w:p w14:paraId="6784D130" w14:textId="77777777" w:rsidR="00D87AB4" w:rsidRPr="00D87574" w:rsidRDefault="00D87AB4" w:rsidP="00D6603B">
                  <w:pPr>
                    <w:rPr>
                      <w:sz w:val="28"/>
                      <w:szCs w:val="28"/>
                    </w:rPr>
                  </w:pPr>
                </w:p>
              </w:tc>
              <w:tc>
                <w:tcPr>
                  <w:tcW w:w="284" w:type="dxa"/>
                </w:tcPr>
                <w:p w14:paraId="6D5A0CA8" w14:textId="77777777" w:rsidR="00D87AB4" w:rsidRPr="00D87574" w:rsidRDefault="00D87AB4" w:rsidP="00D6603B">
                  <w:pPr>
                    <w:rPr>
                      <w:sz w:val="20"/>
                      <w:szCs w:val="20"/>
                    </w:rPr>
                  </w:pPr>
                  <w:r w:rsidRPr="00D87574">
                    <w:rPr>
                      <w:sz w:val="20"/>
                      <w:szCs w:val="20"/>
                    </w:rPr>
                    <w:t>4</w:t>
                  </w:r>
                </w:p>
              </w:tc>
              <w:tc>
                <w:tcPr>
                  <w:tcW w:w="425" w:type="dxa"/>
                  <w:shd w:val="clear" w:color="auto" w:fill="FFFF00"/>
                </w:tcPr>
                <w:p w14:paraId="32A46A4A" w14:textId="77777777" w:rsidR="00D87AB4" w:rsidRPr="00D87574" w:rsidRDefault="00D87AB4" w:rsidP="00D6603B">
                  <w:pPr>
                    <w:rPr>
                      <w:sz w:val="28"/>
                      <w:szCs w:val="28"/>
                    </w:rPr>
                  </w:pPr>
                </w:p>
              </w:tc>
              <w:tc>
                <w:tcPr>
                  <w:tcW w:w="425" w:type="dxa"/>
                  <w:shd w:val="clear" w:color="auto" w:fill="FFC000"/>
                </w:tcPr>
                <w:p w14:paraId="688E6A07" w14:textId="77777777" w:rsidR="00D87AB4" w:rsidRPr="00D87574" w:rsidRDefault="00D87AB4" w:rsidP="00D6603B">
                  <w:pPr>
                    <w:rPr>
                      <w:sz w:val="28"/>
                      <w:szCs w:val="28"/>
                    </w:rPr>
                  </w:pPr>
                </w:p>
              </w:tc>
              <w:tc>
                <w:tcPr>
                  <w:tcW w:w="426" w:type="dxa"/>
                  <w:shd w:val="clear" w:color="auto" w:fill="FF0000"/>
                </w:tcPr>
                <w:p w14:paraId="3A8683E2" w14:textId="77777777" w:rsidR="00D87AB4" w:rsidRPr="00D87574" w:rsidRDefault="00D87AB4" w:rsidP="00D6603B">
                  <w:pPr>
                    <w:rPr>
                      <w:sz w:val="28"/>
                      <w:szCs w:val="28"/>
                    </w:rPr>
                  </w:pPr>
                </w:p>
              </w:tc>
              <w:tc>
                <w:tcPr>
                  <w:tcW w:w="425" w:type="dxa"/>
                  <w:shd w:val="clear" w:color="auto" w:fill="FF0000"/>
                </w:tcPr>
                <w:p w14:paraId="557E39CF" w14:textId="77777777" w:rsidR="00D87AB4" w:rsidRPr="00D87574" w:rsidRDefault="00D87AB4" w:rsidP="00D6603B">
                  <w:pPr>
                    <w:rPr>
                      <w:sz w:val="28"/>
                      <w:szCs w:val="28"/>
                    </w:rPr>
                  </w:pPr>
                </w:p>
              </w:tc>
              <w:tc>
                <w:tcPr>
                  <w:tcW w:w="425" w:type="dxa"/>
                  <w:shd w:val="clear" w:color="auto" w:fill="FF0000"/>
                </w:tcPr>
                <w:p w14:paraId="667CA9B1" w14:textId="77777777" w:rsidR="00D87AB4" w:rsidRPr="00D87574" w:rsidRDefault="00D87AB4" w:rsidP="00D6603B">
                  <w:pPr>
                    <w:rPr>
                      <w:sz w:val="28"/>
                      <w:szCs w:val="28"/>
                    </w:rPr>
                  </w:pPr>
                </w:p>
              </w:tc>
            </w:tr>
            <w:tr w:rsidR="00D87AB4" w:rsidRPr="00D87574" w14:paraId="7328FBB6" w14:textId="77777777" w:rsidTr="00D6603B">
              <w:trPr>
                <w:jc w:val="center"/>
              </w:trPr>
              <w:tc>
                <w:tcPr>
                  <w:tcW w:w="1276" w:type="dxa"/>
                </w:tcPr>
                <w:p w14:paraId="69E3B520" w14:textId="77777777" w:rsidR="00D87AB4" w:rsidRPr="00D87574" w:rsidRDefault="00D87AB4" w:rsidP="00D6603B">
                  <w:pPr>
                    <w:rPr>
                      <w:sz w:val="18"/>
                      <w:szCs w:val="18"/>
                    </w:rPr>
                  </w:pPr>
                  <w:r w:rsidRPr="00D87574">
                    <w:rPr>
                      <w:sz w:val="18"/>
                      <w:szCs w:val="18"/>
                    </w:rPr>
                    <w:t>Umjerene</w:t>
                  </w:r>
                </w:p>
              </w:tc>
              <w:tc>
                <w:tcPr>
                  <w:tcW w:w="425" w:type="dxa"/>
                  <w:vMerge/>
                </w:tcPr>
                <w:p w14:paraId="5FA87A65" w14:textId="77777777" w:rsidR="00D87AB4" w:rsidRPr="00D87574" w:rsidRDefault="00D87AB4" w:rsidP="00D6603B">
                  <w:pPr>
                    <w:rPr>
                      <w:sz w:val="28"/>
                      <w:szCs w:val="28"/>
                    </w:rPr>
                  </w:pPr>
                </w:p>
              </w:tc>
              <w:tc>
                <w:tcPr>
                  <w:tcW w:w="284" w:type="dxa"/>
                </w:tcPr>
                <w:p w14:paraId="5D6C5280" w14:textId="77777777" w:rsidR="00D87AB4" w:rsidRPr="00D87574" w:rsidRDefault="00D87AB4" w:rsidP="00D6603B">
                  <w:pPr>
                    <w:rPr>
                      <w:sz w:val="20"/>
                      <w:szCs w:val="20"/>
                    </w:rPr>
                  </w:pPr>
                  <w:r w:rsidRPr="00D87574">
                    <w:rPr>
                      <w:sz w:val="20"/>
                      <w:szCs w:val="20"/>
                    </w:rPr>
                    <w:t>3</w:t>
                  </w:r>
                </w:p>
              </w:tc>
              <w:tc>
                <w:tcPr>
                  <w:tcW w:w="425" w:type="dxa"/>
                  <w:shd w:val="clear" w:color="auto" w:fill="FFFF00"/>
                </w:tcPr>
                <w:p w14:paraId="1FA5E23A" w14:textId="77777777" w:rsidR="00D87AB4" w:rsidRPr="00D87574" w:rsidRDefault="00D87AB4" w:rsidP="00D6603B">
                  <w:pPr>
                    <w:rPr>
                      <w:sz w:val="28"/>
                      <w:szCs w:val="28"/>
                    </w:rPr>
                  </w:pPr>
                </w:p>
              </w:tc>
              <w:tc>
                <w:tcPr>
                  <w:tcW w:w="425" w:type="dxa"/>
                  <w:shd w:val="clear" w:color="auto" w:fill="FFC000"/>
                </w:tcPr>
                <w:p w14:paraId="39E489DC" w14:textId="77777777" w:rsidR="00D87AB4" w:rsidRPr="00D87574" w:rsidRDefault="00D87AB4" w:rsidP="00D6603B">
                  <w:pPr>
                    <w:rPr>
                      <w:sz w:val="28"/>
                      <w:szCs w:val="28"/>
                    </w:rPr>
                  </w:pPr>
                </w:p>
              </w:tc>
              <w:tc>
                <w:tcPr>
                  <w:tcW w:w="426" w:type="dxa"/>
                  <w:shd w:val="clear" w:color="auto" w:fill="FFC000"/>
                </w:tcPr>
                <w:p w14:paraId="0F899F02" w14:textId="77777777" w:rsidR="00D87AB4" w:rsidRPr="00D87574" w:rsidRDefault="00D87AB4" w:rsidP="00D6603B">
                  <w:pPr>
                    <w:rPr>
                      <w:sz w:val="28"/>
                      <w:szCs w:val="28"/>
                    </w:rPr>
                  </w:pPr>
                  <w:r w:rsidRPr="00D87574">
                    <w:rPr>
                      <w:sz w:val="28"/>
                      <w:szCs w:val="28"/>
                    </w:rPr>
                    <w:t>X</w:t>
                  </w:r>
                </w:p>
              </w:tc>
              <w:tc>
                <w:tcPr>
                  <w:tcW w:w="425" w:type="dxa"/>
                  <w:shd w:val="clear" w:color="auto" w:fill="FFC000"/>
                </w:tcPr>
                <w:p w14:paraId="2DA5BA4A" w14:textId="77777777" w:rsidR="00D87AB4" w:rsidRPr="00D87574" w:rsidRDefault="00D87AB4" w:rsidP="00D6603B">
                  <w:pPr>
                    <w:rPr>
                      <w:sz w:val="28"/>
                      <w:szCs w:val="28"/>
                    </w:rPr>
                  </w:pPr>
                </w:p>
              </w:tc>
              <w:tc>
                <w:tcPr>
                  <w:tcW w:w="425" w:type="dxa"/>
                  <w:shd w:val="clear" w:color="auto" w:fill="FFC000"/>
                </w:tcPr>
                <w:p w14:paraId="49E862F4" w14:textId="77777777" w:rsidR="00D87AB4" w:rsidRPr="00D87574" w:rsidRDefault="00D87AB4" w:rsidP="00D6603B">
                  <w:pPr>
                    <w:rPr>
                      <w:sz w:val="28"/>
                      <w:szCs w:val="28"/>
                    </w:rPr>
                  </w:pPr>
                </w:p>
              </w:tc>
            </w:tr>
            <w:tr w:rsidR="00D87AB4" w:rsidRPr="00D87574" w14:paraId="1BF2C609" w14:textId="77777777" w:rsidTr="00D6603B">
              <w:trPr>
                <w:jc w:val="center"/>
              </w:trPr>
              <w:tc>
                <w:tcPr>
                  <w:tcW w:w="1276" w:type="dxa"/>
                </w:tcPr>
                <w:p w14:paraId="064D637E" w14:textId="77777777" w:rsidR="00D87AB4" w:rsidRPr="00D87574" w:rsidRDefault="00D87AB4" w:rsidP="00D6603B">
                  <w:pPr>
                    <w:rPr>
                      <w:sz w:val="18"/>
                      <w:szCs w:val="18"/>
                    </w:rPr>
                  </w:pPr>
                  <w:r w:rsidRPr="00D87574">
                    <w:rPr>
                      <w:sz w:val="18"/>
                      <w:szCs w:val="18"/>
                    </w:rPr>
                    <w:t>Malene</w:t>
                  </w:r>
                </w:p>
              </w:tc>
              <w:tc>
                <w:tcPr>
                  <w:tcW w:w="425" w:type="dxa"/>
                  <w:vMerge/>
                </w:tcPr>
                <w:p w14:paraId="61EE7B50" w14:textId="77777777" w:rsidR="00D87AB4" w:rsidRPr="00D87574" w:rsidRDefault="00D87AB4" w:rsidP="00D6603B">
                  <w:pPr>
                    <w:rPr>
                      <w:sz w:val="28"/>
                      <w:szCs w:val="28"/>
                    </w:rPr>
                  </w:pPr>
                </w:p>
              </w:tc>
              <w:tc>
                <w:tcPr>
                  <w:tcW w:w="284" w:type="dxa"/>
                </w:tcPr>
                <w:p w14:paraId="14FDA227" w14:textId="77777777" w:rsidR="00D87AB4" w:rsidRPr="00D87574" w:rsidRDefault="00D87AB4" w:rsidP="00D6603B">
                  <w:pPr>
                    <w:rPr>
                      <w:sz w:val="20"/>
                      <w:szCs w:val="20"/>
                    </w:rPr>
                  </w:pPr>
                  <w:r w:rsidRPr="00D87574">
                    <w:rPr>
                      <w:sz w:val="20"/>
                      <w:szCs w:val="20"/>
                    </w:rPr>
                    <w:t>2</w:t>
                  </w:r>
                </w:p>
              </w:tc>
              <w:tc>
                <w:tcPr>
                  <w:tcW w:w="425" w:type="dxa"/>
                  <w:shd w:val="clear" w:color="auto" w:fill="00B050"/>
                </w:tcPr>
                <w:p w14:paraId="61426FD5" w14:textId="77777777" w:rsidR="00D87AB4" w:rsidRPr="00D87574" w:rsidRDefault="00D87AB4" w:rsidP="00D6603B">
                  <w:pPr>
                    <w:rPr>
                      <w:sz w:val="28"/>
                      <w:szCs w:val="28"/>
                    </w:rPr>
                  </w:pPr>
                </w:p>
              </w:tc>
              <w:tc>
                <w:tcPr>
                  <w:tcW w:w="425" w:type="dxa"/>
                  <w:shd w:val="clear" w:color="auto" w:fill="FFFF00"/>
                </w:tcPr>
                <w:p w14:paraId="4CC92B06" w14:textId="77777777" w:rsidR="00D87AB4" w:rsidRPr="00D87574" w:rsidRDefault="00D87AB4" w:rsidP="00D6603B">
                  <w:pPr>
                    <w:rPr>
                      <w:sz w:val="28"/>
                      <w:szCs w:val="28"/>
                    </w:rPr>
                  </w:pPr>
                </w:p>
              </w:tc>
              <w:tc>
                <w:tcPr>
                  <w:tcW w:w="426" w:type="dxa"/>
                  <w:shd w:val="clear" w:color="auto" w:fill="FFFF00"/>
                </w:tcPr>
                <w:p w14:paraId="5C846D8E" w14:textId="77777777" w:rsidR="00D87AB4" w:rsidRPr="00D87574" w:rsidRDefault="00D87AB4" w:rsidP="00D6603B">
                  <w:pPr>
                    <w:rPr>
                      <w:sz w:val="28"/>
                      <w:szCs w:val="28"/>
                    </w:rPr>
                  </w:pPr>
                </w:p>
              </w:tc>
              <w:tc>
                <w:tcPr>
                  <w:tcW w:w="425" w:type="dxa"/>
                  <w:shd w:val="clear" w:color="auto" w:fill="FFFF00"/>
                </w:tcPr>
                <w:p w14:paraId="5F6BBB66" w14:textId="77777777" w:rsidR="00D87AB4" w:rsidRPr="00D87574" w:rsidRDefault="00D87AB4" w:rsidP="00D6603B">
                  <w:pPr>
                    <w:rPr>
                      <w:sz w:val="28"/>
                      <w:szCs w:val="28"/>
                    </w:rPr>
                  </w:pPr>
                </w:p>
              </w:tc>
              <w:tc>
                <w:tcPr>
                  <w:tcW w:w="425" w:type="dxa"/>
                  <w:shd w:val="clear" w:color="auto" w:fill="FFFF00"/>
                </w:tcPr>
                <w:p w14:paraId="43011797" w14:textId="77777777" w:rsidR="00D87AB4" w:rsidRPr="00D87574" w:rsidRDefault="00D87AB4" w:rsidP="00D6603B">
                  <w:pPr>
                    <w:rPr>
                      <w:sz w:val="28"/>
                      <w:szCs w:val="28"/>
                    </w:rPr>
                  </w:pPr>
                </w:p>
              </w:tc>
            </w:tr>
            <w:tr w:rsidR="00D87AB4" w:rsidRPr="00D87574" w14:paraId="2145508B" w14:textId="77777777" w:rsidTr="00D6603B">
              <w:trPr>
                <w:jc w:val="center"/>
              </w:trPr>
              <w:tc>
                <w:tcPr>
                  <w:tcW w:w="1276" w:type="dxa"/>
                </w:tcPr>
                <w:p w14:paraId="4BA41A5D" w14:textId="77777777" w:rsidR="00D87AB4" w:rsidRPr="00D87574" w:rsidRDefault="00D87AB4" w:rsidP="00D6603B">
                  <w:pPr>
                    <w:rPr>
                      <w:sz w:val="18"/>
                      <w:szCs w:val="18"/>
                    </w:rPr>
                  </w:pPr>
                  <w:r w:rsidRPr="00D87574">
                    <w:rPr>
                      <w:sz w:val="18"/>
                      <w:szCs w:val="18"/>
                    </w:rPr>
                    <w:t>Neznatne</w:t>
                  </w:r>
                </w:p>
              </w:tc>
              <w:tc>
                <w:tcPr>
                  <w:tcW w:w="425" w:type="dxa"/>
                  <w:vMerge/>
                </w:tcPr>
                <w:p w14:paraId="71944C7B" w14:textId="77777777" w:rsidR="00D87AB4" w:rsidRPr="00D87574" w:rsidRDefault="00D87AB4" w:rsidP="00D6603B">
                  <w:pPr>
                    <w:rPr>
                      <w:sz w:val="28"/>
                      <w:szCs w:val="28"/>
                    </w:rPr>
                  </w:pPr>
                </w:p>
              </w:tc>
              <w:tc>
                <w:tcPr>
                  <w:tcW w:w="284" w:type="dxa"/>
                </w:tcPr>
                <w:p w14:paraId="6146FDB2" w14:textId="77777777" w:rsidR="00D87AB4" w:rsidRPr="00D87574" w:rsidRDefault="00D87AB4" w:rsidP="00D6603B">
                  <w:pPr>
                    <w:rPr>
                      <w:sz w:val="20"/>
                      <w:szCs w:val="20"/>
                    </w:rPr>
                  </w:pPr>
                  <w:r w:rsidRPr="00D87574">
                    <w:rPr>
                      <w:sz w:val="20"/>
                      <w:szCs w:val="20"/>
                    </w:rPr>
                    <w:t>1</w:t>
                  </w:r>
                </w:p>
              </w:tc>
              <w:tc>
                <w:tcPr>
                  <w:tcW w:w="425" w:type="dxa"/>
                  <w:shd w:val="clear" w:color="auto" w:fill="00B050"/>
                </w:tcPr>
                <w:p w14:paraId="7B7F8EF8" w14:textId="77777777" w:rsidR="00D87AB4" w:rsidRPr="00D87574" w:rsidRDefault="00D87AB4" w:rsidP="00D6603B">
                  <w:pPr>
                    <w:rPr>
                      <w:sz w:val="28"/>
                      <w:szCs w:val="28"/>
                    </w:rPr>
                  </w:pPr>
                </w:p>
              </w:tc>
              <w:tc>
                <w:tcPr>
                  <w:tcW w:w="425" w:type="dxa"/>
                  <w:shd w:val="clear" w:color="auto" w:fill="00B050"/>
                </w:tcPr>
                <w:p w14:paraId="679CC337" w14:textId="77777777" w:rsidR="00D87AB4" w:rsidRPr="00D87574" w:rsidRDefault="00D87AB4" w:rsidP="00D6603B">
                  <w:pPr>
                    <w:rPr>
                      <w:sz w:val="28"/>
                      <w:szCs w:val="28"/>
                    </w:rPr>
                  </w:pPr>
                </w:p>
              </w:tc>
              <w:tc>
                <w:tcPr>
                  <w:tcW w:w="426" w:type="dxa"/>
                  <w:shd w:val="clear" w:color="auto" w:fill="00B050"/>
                </w:tcPr>
                <w:p w14:paraId="03FA1064" w14:textId="77777777" w:rsidR="00D87AB4" w:rsidRPr="00D87574" w:rsidRDefault="00D87AB4" w:rsidP="00D6603B">
                  <w:pPr>
                    <w:rPr>
                      <w:sz w:val="28"/>
                      <w:szCs w:val="28"/>
                    </w:rPr>
                  </w:pPr>
                </w:p>
              </w:tc>
              <w:tc>
                <w:tcPr>
                  <w:tcW w:w="425" w:type="dxa"/>
                  <w:shd w:val="clear" w:color="auto" w:fill="00B050"/>
                </w:tcPr>
                <w:p w14:paraId="2B538606" w14:textId="77777777" w:rsidR="00D87AB4" w:rsidRPr="00D87574" w:rsidRDefault="00D87AB4" w:rsidP="00D6603B">
                  <w:pPr>
                    <w:rPr>
                      <w:sz w:val="28"/>
                      <w:szCs w:val="28"/>
                    </w:rPr>
                  </w:pPr>
                </w:p>
              </w:tc>
              <w:tc>
                <w:tcPr>
                  <w:tcW w:w="425" w:type="dxa"/>
                  <w:shd w:val="clear" w:color="auto" w:fill="00B050"/>
                </w:tcPr>
                <w:p w14:paraId="3E4968C6" w14:textId="77777777" w:rsidR="00D87AB4" w:rsidRPr="00D87574" w:rsidRDefault="00D87AB4" w:rsidP="00D6603B">
                  <w:pPr>
                    <w:rPr>
                      <w:sz w:val="28"/>
                      <w:szCs w:val="28"/>
                    </w:rPr>
                  </w:pPr>
                </w:p>
              </w:tc>
            </w:tr>
            <w:tr w:rsidR="00D87AB4" w:rsidRPr="00D87574" w14:paraId="0F4E6E0C" w14:textId="77777777" w:rsidTr="00D6603B">
              <w:trPr>
                <w:jc w:val="center"/>
              </w:trPr>
              <w:tc>
                <w:tcPr>
                  <w:tcW w:w="1276" w:type="dxa"/>
                  <w:vMerge w:val="restart"/>
                  <w:shd w:val="clear" w:color="auto" w:fill="F2F2F2" w:themeFill="background1" w:themeFillShade="F2"/>
                </w:tcPr>
                <w:p w14:paraId="7B2FAB73" w14:textId="77777777" w:rsidR="00D87AB4" w:rsidRPr="00D87574" w:rsidRDefault="00D87AB4" w:rsidP="00D6603B">
                  <w:pPr>
                    <w:rPr>
                      <w:b/>
                      <w:bCs/>
                      <w:i/>
                      <w:iCs/>
                      <w:sz w:val="28"/>
                      <w:szCs w:val="28"/>
                    </w:rPr>
                  </w:pPr>
                  <w:r w:rsidRPr="00D87574">
                    <w:rPr>
                      <w:b/>
                      <w:bCs/>
                      <w:i/>
                      <w:iCs/>
                      <w:sz w:val="28"/>
                      <w:szCs w:val="28"/>
                    </w:rPr>
                    <w:t>Rizik</w:t>
                  </w:r>
                </w:p>
              </w:tc>
              <w:tc>
                <w:tcPr>
                  <w:tcW w:w="425" w:type="dxa"/>
                  <w:vMerge/>
                  <w:tcBorders>
                    <w:bottom w:val="nil"/>
                  </w:tcBorders>
                </w:tcPr>
                <w:p w14:paraId="6ED15B80" w14:textId="77777777" w:rsidR="00D87AB4" w:rsidRPr="00D87574" w:rsidRDefault="00D87AB4" w:rsidP="00D6603B">
                  <w:pPr>
                    <w:rPr>
                      <w:sz w:val="28"/>
                      <w:szCs w:val="28"/>
                    </w:rPr>
                  </w:pPr>
                </w:p>
              </w:tc>
              <w:tc>
                <w:tcPr>
                  <w:tcW w:w="284" w:type="dxa"/>
                </w:tcPr>
                <w:p w14:paraId="70B04019" w14:textId="77777777" w:rsidR="00D87AB4" w:rsidRPr="00D87574" w:rsidRDefault="00D87AB4" w:rsidP="00D6603B">
                  <w:pPr>
                    <w:rPr>
                      <w:sz w:val="28"/>
                      <w:szCs w:val="28"/>
                    </w:rPr>
                  </w:pPr>
                </w:p>
              </w:tc>
              <w:tc>
                <w:tcPr>
                  <w:tcW w:w="425" w:type="dxa"/>
                </w:tcPr>
                <w:p w14:paraId="3497F000" w14:textId="77777777" w:rsidR="00D87AB4" w:rsidRPr="00D87574" w:rsidRDefault="00D87AB4" w:rsidP="00D6603B">
                  <w:pPr>
                    <w:rPr>
                      <w:sz w:val="20"/>
                      <w:szCs w:val="20"/>
                    </w:rPr>
                  </w:pPr>
                  <w:r w:rsidRPr="00D87574">
                    <w:rPr>
                      <w:sz w:val="20"/>
                      <w:szCs w:val="20"/>
                    </w:rPr>
                    <w:t>1</w:t>
                  </w:r>
                </w:p>
              </w:tc>
              <w:tc>
                <w:tcPr>
                  <w:tcW w:w="425" w:type="dxa"/>
                </w:tcPr>
                <w:p w14:paraId="43DEFFA6" w14:textId="77777777" w:rsidR="00D87AB4" w:rsidRPr="00D87574" w:rsidRDefault="00D87AB4" w:rsidP="00D6603B">
                  <w:pPr>
                    <w:rPr>
                      <w:sz w:val="20"/>
                      <w:szCs w:val="20"/>
                    </w:rPr>
                  </w:pPr>
                  <w:r w:rsidRPr="00D87574">
                    <w:rPr>
                      <w:sz w:val="20"/>
                      <w:szCs w:val="20"/>
                    </w:rPr>
                    <w:t>2</w:t>
                  </w:r>
                </w:p>
              </w:tc>
              <w:tc>
                <w:tcPr>
                  <w:tcW w:w="426" w:type="dxa"/>
                </w:tcPr>
                <w:p w14:paraId="5D02605D" w14:textId="77777777" w:rsidR="00D87AB4" w:rsidRPr="00D87574" w:rsidRDefault="00D87AB4" w:rsidP="00D6603B">
                  <w:pPr>
                    <w:rPr>
                      <w:sz w:val="20"/>
                      <w:szCs w:val="20"/>
                    </w:rPr>
                  </w:pPr>
                  <w:r w:rsidRPr="00D87574">
                    <w:rPr>
                      <w:sz w:val="20"/>
                      <w:szCs w:val="20"/>
                    </w:rPr>
                    <w:t>3</w:t>
                  </w:r>
                </w:p>
              </w:tc>
              <w:tc>
                <w:tcPr>
                  <w:tcW w:w="425" w:type="dxa"/>
                </w:tcPr>
                <w:p w14:paraId="3F37C08D" w14:textId="77777777" w:rsidR="00D87AB4" w:rsidRPr="00D87574" w:rsidRDefault="00D87AB4" w:rsidP="00D6603B">
                  <w:pPr>
                    <w:rPr>
                      <w:sz w:val="20"/>
                      <w:szCs w:val="20"/>
                    </w:rPr>
                  </w:pPr>
                  <w:r w:rsidRPr="00D87574">
                    <w:rPr>
                      <w:sz w:val="20"/>
                      <w:szCs w:val="20"/>
                    </w:rPr>
                    <w:t>4</w:t>
                  </w:r>
                </w:p>
              </w:tc>
              <w:tc>
                <w:tcPr>
                  <w:tcW w:w="425" w:type="dxa"/>
                </w:tcPr>
                <w:p w14:paraId="58E2C939" w14:textId="77777777" w:rsidR="00D87AB4" w:rsidRPr="00D87574" w:rsidRDefault="00D87AB4" w:rsidP="00D6603B">
                  <w:pPr>
                    <w:rPr>
                      <w:sz w:val="20"/>
                      <w:szCs w:val="20"/>
                    </w:rPr>
                  </w:pPr>
                  <w:r w:rsidRPr="00D87574">
                    <w:rPr>
                      <w:sz w:val="20"/>
                      <w:szCs w:val="20"/>
                    </w:rPr>
                    <w:t>5</w:t>
                  </w:r>
                </w:p>
              </w:tc>
            </w:tr>
            <w:tr w:rsidR="00D87AB4" w:rsidRPr="00D87574" w14:paraId="39717780" w14:textId="77777777" w:rsidTr="00D6603B">
              <w:trPr>
                <w:jc w:val="center"/>
              </w:trPr>
              <w:tc>
                <w:tcPr>
                  <w:tcW w:w="1276" w:type="dxa"/>
                  <w:vMerge/>
                  <w:shd w:val="clear" w:color="auto" w:fill="F2F2F2"/>
                </w:tcPr>
                <w:p w14:paraId="4EE069C5" w14:textId="77777777" w:rsidR="00D87AB4" w:rsidRPr="00D87574" w:rsidRDefault="00D87AB4" w:rsidP="00D6603B">
                  <w:pPr>
                    <w:rPr>
                      <w:sz w:val="20"/>
                    </w:rPr>
                  </w:pPr>
                </w:p>
              </w:tc>
              <w:tc>
                <w:tcPr>
                  <w:tcW w:w="2835" w:type="dxa"/>
                  <w:gridSpan w:val="7"/>
                  <w:tcBorders>
                    <w:top w:val="nil"/>
                  </w:tcBorders>
                </w:tcPr>
                <w:p w14:paraId="1246993D" w14:textId="77777777" w:rsidR="00D87AB4" w:rsidRPr="00D87574" w:rsidRDefault="00D87AB4" w:rsidP="00D6603B">
                  <w:pPr>
                    <w:jc w:val="center"/>
                    <w:rPr>
                      <w:i/>
                      <w:iCs/>
                    </w:rPr>
                  </w:pPr>
                  <w:r w:rsidRPr="00D87574">
                    <w:rPr>
                      <w:i/>
                      <w:iCs/>
                    </w:rPr>
                    <w:t>Vjerojatnost</w:t>
                  </w:r>
                </w:p>
              </w:tc>
            </w:tr>
            <w:tr w:rsidR="00D87AB4" w:rsidRPr="00D87574" w14:paraId="1052C7B3" w14:textId="77777777" w:rsidTr="00D6603B">
              <w:trPr>
                <w:cantSplit/>
                <w:trHeight w:val="326"/>
                <w:jc w:val="center"/>
              </w:trPr>
              <w:tc>
                <w:tcPr>
                  <w:tcW w:w="1276" w:type="dxa"/>
                  <w:shd w:val="clear" w:color="auto" w:fill="FF0000"/>
                </w:tcPr>
                <w:p w14:paraId="51024822" w14:textId="77777777" w:rsidR="00D87AB4" w:rsidRPr="00D87574" w:rsidRDefault="00D87AB4" w:rsidP="00D6603B">
                  <w:pPr>
                    <w:rPr>
                      <w:sz w:val="20"/>
                      <w:szCs w:val="20"/>
                    </w:rPr>
                  </w:pPr>
                  <w:r w:rsidRPr="00D87574">
                    <w:rPr>
                      <w:sz w:val="20"/>
                      <w:szCs w:val="20"/>
                    </w:rPr>
                    <w:t xml:space="preserve">Vrlo visok </w:t>
                  </w:r>
                </w:p>
              </w:tc>
              <w:tc>
                <w:tcPr>
                  <w:tcW w:w="709" w:type="dxa"/>
                  <w:gridSpan w:val="2"/>
                  <w:vMerge w:val="restart"/>
                  <w:shd w:val="clear" w:color="auto" w:fill="F2F2F2" w:themeFill="background1" w:themeFillShade="F2"/>
                </w:tcPr>
                <w:p w14:paraId="5F962A00" w14:textId="77777777" w:rsidR="00D87AB4" w:rsidRPr="00D87574" w:rsidRDefault="00D87AB4" w:rsidP="00D6603B">
                  <w:pPr>
                    <w:rPr>
                      <w:sz w:val="28"/>
                      <w:szCs w:val="28"/>
                    </w:rPr>
                  </w:pPr>
                </w:p>
              </w:tc>
              <w:tc>
                <w:tcPr>
                  <w:tcW w:w="425" w:type="dxa"/>
                  <w:vMerge w:val="restart"/>
                  <w:textDirection w:val="btLr"/>
                </w:tcPr>
                <w:p w14:paraId="1ED62030" w14:textId="77777777" w:rsidR="00D87AB4" w:rsidRPr="00D87574" w:rsidRDefault="00D87AB4" w:rsidP="00D6603B">
                  <w:pPr>
                    <w:ind w:left="113" w:right="113"/>
                    <w:jc w:val="center"/>
                    <w:rPr>
                      <w:sz w:val="18"/>
                      <w:szCs w:val="18"/>
                    </w:rPr>
                  </w:pPr>
                  <w:r w:rsidRPr="00D87574">
                    <w:rPr>
                      <w:sz w:val="18"/>
                      <w:szCs w:val="18"/>
                    </w:rPr>
                    <w:t>Iznimno mala</w:t>
                  </w:r>
                </w:p>
              </w:tc>
              <w:tc>
                <w:tcPr>
                  <w:tcW w:w="425" w:type="dxa"/>
                  <w:vMerge w:val="restart"/>
                  <w:textDirection w:val="btLr"/>
                </w:tcPr>
                <w:p w14:paraId="179D9147" w14:textId="77777777" w:rsidR="00D87AB4" w:rsidRPr="00D87574" w:rsidRDefault="00D87AB4" w:rsidP="00D6603B">
                  <w:pPr>
                    <w:ind w:left="113" w:right="113"/>
                    <w:jc w:val="center"/>
                    <w:rPr>
                      <w:sz w:val="18"/>
                      <w:szCs w:val="18"/>
                    </w:rPr>
                  </w:pPr>
                  <w:r w:rsidRPr="00D87574">
                    <w:rPr>
                      <w:sz w:val="18"/>
                      <w:szCs w:val="18"/>
                    </w:rPr>
                    <w:t>Mala</w:t>
                  </w:r>
                </w:p>
              </w:tc>
              <w:tc>
                <w:tcPr>
                  <w:tcW w:w="426" w:type="dxa"/>
                  <w:vMerge w:val="restart"/>
                  <w:textDirection w:val="btLr"/>
                </w:tcPr>
                <w:p w14:paraId="12DB2158" w14:textId="77777777" w:rsidR="00D87AB4" w:rsidRPr="00D87574" w:rsidRDefault="00D87AB4" w:rsidP="00D6603B">
                  <w:pPr>
                    <w:ind w:left="113" w:right="113"/>
                    <w:jc w:val="center"/>
                    <w:rPr>
                      <w:sz w:val="18"/>
                      <w:szCs w:val="18"/>
                    </w:rPr>
                  </w:pPr>
                  <w:r w:rsidRPr="00D87574">
                    <w:rPr>
                      <w:sz w:val="18"/>
                      <w:szCs w:val="18"/>
                    </w:rPr>
                    <w:t xml:space="preserve">Umjerena </w:t>
                  </w:r>
                </w:p>
              </w:tc>
              <w:tc>
                <w:tcPr>
                  <w:tcW w:w="425" w:type="dxa"/>
                  <w:vMerge w:val="restart"/>
                  <w:textDirection w:val="btLr"/>
                </w:tcPr>
                <w:p w14:paraId="7B9AEA8E" w14:textId="77777777" w:rsidR="00D87AB4" w:rsidRPr="00D87574" w:rsidRDefault="00D87AB4" w:rsidP="00D6603B">
                  <w:pPr>
                    <w:ind w:left="113" w:right="113"/>
                    <w:jc w:val="center"/>
                    <w:rPr>
                      <w:sz w:val="18"/>
                      <w:szCs w:val="18"/>
                    </w:rPr>
                  </w:pPr>
                  <w:r w:rsidRPr="00D87574">
                    <w:rPr>
                      <w:sz w:val="18"/>
                      <w:szCs w:val="18"/>
                    </w:rPr>
                    <w:t>Velika</w:t>
                  </w:r>
                </w:p>
              </w:tc>
              <w:tc>
                <w:tcPr>
                  <w:tcW w:w="425" w:type="dxa"/>
                  <w:vMerge w:val="restart"/>
                  <w:textDirection w:val="btLr"/>
                </w:tcPr>
                <w:p w14:paraId="012555A2" w14:textId="77777777" w:rsidR="00D87AB4" w:rsidRPr="00D87574" w:rsidRDefault="00D87AB4" w:rsidP="00D6603B">
                  <w:pPr>
                    <w:ind w:left="113" w:right="113"/>
                    <w:jc w:val="center"/>
                    <w:rPr>
                      <w:sz w:val="18"/>
                      <w:szCs w:val="18"/>
                    </w:rPr>
                  </w:pPr>
                  <w:r w:rsidRPr="00D87574">
                    <w:rPr>
                      <w:sz w:val="18"/>
                      <w:szCs w:val="18"/>
                    </w:rPr>
                    <w:t>Iznimno velika</w:t>
                  </w:r>
                </w:p>
              </w:tc>
            </w:tr>
            <w:tr w:rsidR="00D87AB4" w:rsidRPr="00D87574" w14:paraId="097ABE63" w14:textId="77777777" w:rsidTr="00D6603B">
              <w:trPr>
                <w:cantSplit/>
                <w:trHeight w:val="315"/>
                <w:jc w:val="center"/>
              </w:trPr>
              <w:tc>
                <w:tcPr>
                  <w:tcW w:w="1276" w:type="dxa"/>
                  <w:shd w:val="clear" w:color="auto" w:fill="FFC000"/>
                </w:tcPr>
                <w:p w14:paraId="52C3D912" w14:textId="77777777" w:rsidR="00D87AB4" w:rsidRPr="00D87574" w:rsidRDefault="00D87AB4" w:rsidP="00D6603B">
                  <w:pPr>
                    <w:rPr>
                      <w:sz w:val="20"/>
                      <w:szCs w:val="20"/>
                    </w:rPr>
                  </w:pPr>
                  <w:r w:rsidRPr="00D87574">
                    <w:rPr>
                      <w:sz w:val="20"/>
                      <w:szCs w:val="20"/>
                    </w:rPr>
                    <w:t xml:space="preserve">Visok </w:t>
                  </w:r>
                </w:p>
              </w:tc>
              <w:tc>
                <w:tcPr>
                  <w:tcW w:w="709" w:type="dxa"/>
                  <w:gridSpan w:val="2"/>
                  <w:vMerge/>
                  <w:shd w:val="clear" w:color="auto" w:fill="F2F2F2"/>
                </w:tcPr>
                <w:p w14:paraId="3E6B71FA" w14:textId="77777777" w:rsidR="00D87AB4" w:rsidRPr="00D87574" w:rsidRDefault="00D87AB4" w:rsidP="00D6603B">
                  <w:pPr>
                    <w:rPr>
                      <w:sz w:val="28"/>
                      <w:szCs w:val="28"/>
                    </w:rPr>
                  </w:pPr>
                </w:p>
              </w:tc>
              <w:tc>
                <w:tcPr>
                  <w:tcW w:w="425" w:type="dxa"/>
                  <w:vMerge/>
                  <w:textDirection w:val="btLr"/>
                </w:tcPr>
                <w:p w14:paraId="3B004B4D" w14:textId="77777777" w:rsidR="00D87AB4" w:rsidRPr="00D87574" w:rsidRDefault="00D87AB4" w:rsidP="00D6603B">
                  <w:pPr>
                    <w:ind w:left="113" w:right="113"/>
                    <w:jc w:val="center"/>
                    <w:rPr>
                      <w:sz w:val="18"/>
                      <w:szCs w:val="18"/>
                    </w:rPr>
                  </w:pPr>
                </w:p>
              </w:tc>
              <w:tc>
                <w:tcPr>
                  <w:tcW w:w="425" w:type="dxa"/>
                  <w:vMerge/>
                  <w:textDirection w:val="btLr"/>
                </w:tcPr>
                <w:p w14:paraId="1555ADC1" w14:textId="77777777" w:rsidR="00D87AB4" w:rsidRPr="00D87574" w:rsidRDefault="00D87AB4" w:rsidP="00D6603B">
                  <w:pPr>
                    <w:ind w:left="113" w:right="113"/>
                    <w:jc w:val="center"/>
                    <w:rPr>
                      <w:sz w:val="18"/>
                      <w:szCs w:val="18"/>
                    </w:rPr>
                  </w:pPr>
                </w:p>
              </w:tc>
              <w:tc>
                <w:tcPr>
                  <w:tcW w:w="426" w:type="dxa"/>
                  <w:vMerge/>
                  <w:textDirection w:val="btLr"/>
                </w:tcPr>
                <w:p w14:paraId="12F7845B" w14:textId="77777777" w:rsidR="00D87AB4" w:rsidRPr="00D87574" w:rsidRDefault="00D87AB4" w:rsidP="00D6603B">
                  <w:pPr>
                    <w:ind w:left="113" w:right="113"/>
                    <w:jc w:val="center"/>
                    <w:rPr>
                      <w:sz w:val="18"/>
                      <w:szCs w:val="18"/>
                    </w:rPr>
                  </w:pPr>
                </w:p>
              </w:tc>
              <w:tc>
                <w:tcPr>
                  <w:tcW w:w="425" w:type="dxa"/>
                  <w:vMerge/>
                  <w:textDirection w:val="btLr"/>
                </w:tcPr>
                <w:p w14:paraId="3C9D5639" w14:textId="77777777" w:rsidR="00D87AB4" w:rsidRPr="00D87574" w:rsidRDefault="00D87AB4" w:rsidP="00D6603B">
                  <w:pPr>
                    <w:ind w:left="113" w:right="113"/>
                    <w:jc w:val="center"/>
                    <w:rPr>
                      <w:sz w:val="18"/>
                      <w:szCs w:val="18"/>
                    </w:rPr>
                  </w:pPr>
                </w:p>
              </w:tc>
              <w:tc>
                <w:tcPr>
                  <w:tcW w:w="425" w:type="dxa"/>
                  <w:vMerge/>
                  <w:textDirection w:val="btLr"/>
                </w:tcPr>
                <w:p w14:paraId="7B01A743" w14:textId="77777777" w:rsidR="00D87AB4" w:rsidRPr="00D87574" w:rsidRDefault="00D87AB4" w:rsidP="00D6603B">
                  <w:pPr>
                    <w:ind w:left="113" w:right="113"/>
                    <w:jc w:val="center"/>
                    <w:rPr>
                      <w:sz w:val="18"/>
                      <w:szCs w:val="18"/>
                    </w:rPr>
                  </w:pPr>
                </w:p>
              </w:tc>
            </w:tr>
            <w:tr w:rsidR="00D87AB4" w:rsidRPr="00D87574" w14:paraId="6C317250" w14:textId="77777777" w:rsidTr="00D6603B">
              <w:trPr>
                <w:cantSplit/>
                <w:trHeight w:val="323"/>
                <w:jc w:val="center"/>
              </w:trPr>
              <w:tc>
                <w:tcPr>
                  <w:tcW w:w="1276" w:type="dxa"/>
                  <w:shd w:val="clear" w:color="auto" w:fill="FFFF00"/>
                </w:tcPr>
                <w:p w14:paraId="44E697FC" w14:textId="77777777" w:rsidR="00D87AB4" w:rsidRPr="00D87574" w:rsidRDefault="00D87AB4" w:rsidP="00D6603B">
                  <w:pPr>
                    <w:rPr>
                      <w:sz w:val="20"/>
                      <w:szCs w:val="20"/>
                    </w:rPr>
                  </w:pPr>
                  <w:r w:rsidRPr="00D87574">
                    <w:rPr>
                      <w:sz w:val="20"/>
                      <w:szCs w:val="20"/>
                    </w:rPr>
                    <w:t>Umjeren</w:t>
                  </w:r>
                </w:p>
              </w:tc>
              <w:tc>
                <w:tcPr>
                  <w:tcW w:w="709" w:type="dxa"/>
                  <w:gridSpan w:val="2"/>
                  <w:vMerge/>
                  <w:shd w:val="clear" w:color="auto" w:fill="F2F2F2"/>
                </w:tcPr>
                <w:p w14:paraId="5D6164FA" w14:textId="77777777" w:rsidR="00D87AB4" w:rsidRPr="00D87574" w:rsidRDefault="00D87AB4" w:rsidP="00D6603B">
                  <w:pPr>
                    <w:rPr>
                      <w:sz w:val="28"/>
                      <w:szCs w:val="28"/>
                    </w:rPr>
                  </w:pPr>
                </w:p>
              </w:tc>
              <w:tc>
                <w:tcPr>
                  <w:tcW w:w="425" w:type="dxa"/>
                  <w:vMerge/>
                  <w:textDirection w:val="btLr"/>
                </w:tcPr>
                <w:p w14:paraId="7C6BC121" w14:textId="77777777" w:rsidR="00D87AB4" w:rsidRPr="00D87574" w:rsidRDefault="00D87AB4" w:rsidP="00D6603B">
                  <w:pPr>
                    <w:ind w:left="113" w:right="113"/>
                    <w:jc w:val="center"/>
                    <w:rPr>
                      <w:sz w:val="18"/>
                      <w:szCs w:val="18"/>
                    </w:rPr>
                  </w:pPr>
                </w:p>
              </w:tc>
              <w:tc>
                <w:tcPr>
                  <w:tcW w:w="425" w:type="dxa"/>
                  <w:vMerge/>
                  <w:textDirection w:val="btLr"/>
                </w:tcPr>
                <w:p w14:paraId="4CDD07EC" w14:textId="77777777" w:rsidR="00D87AB4" w:rsidRPr="00D87574" w:rsidRDefault="00D87AB4" w:rsidP="00D6603B">
                  <w:pPr>
                    <w:ind w:left="113" w:right="113"/>
                    <w:jc w:val="center"/>
                    <w:rPr>
                      <w:sz w:val="18"/>
                      <w:szCs w:val="18"/>
                    </w:rPr>
                  </w:pPr>
                </w:p>
              </w:tc>
              <w:tc>
                <w:tcPr>
                  <w:tcW w:w="426" w:type="dxa"/>
                  <w:vMerge/>
                  <w:textDirection w:val="btLr"/>
                </w:tcPr>
                <w:p w14:paraId="5685C92B" w14:textId="77777777" w:rsidR="00D87AB4" w:rsidRPr="00D87574" w:rsidRDefault="00D87AB4" w:rsidP="00D6603B">
                  <w:pPr>
                    <w:ind w:left="113" w:right="113"/>
                    <w:jc w:val="center"/>
                    <w:rPr>
                      <w:sz w:val="18"/>
                      <w:szCs w:val="18"/>
                    </w:rPr>
                  </w:pPr>
                </w:p>
              </w:tc>
              <w:tc>
                <w:tcPr>
                  <w:tcW w:w="425" w:type="dxa"/>
                  <w:vMerge/>
                  <w:textDirection w:val="btLr"/>
                </w:tcPr>
                <w:p w14:paraId="658347B1" w14:textId="77777777" w:rsidR="00D87AB4" w:rsidRPr="00D87574" w:rsidRDefault="00D87AB4" w:rsidP="00D6603B">
                  <w:pPr>
                    <w:ind w:left="113" w:right="113"/>
                    <w:jc w:val="center"/>
                    <w:rPr>
                      <w:sz w:val="18"/>
                      <w:szCs w:val="18"/>
                    </w:rPr>
                  </w:pPr>
                </w:p>
              </w:tc>
              <w:tc>
                <w:tcPr>
                  <w:tcW w:w="425" w:type="dxa"/>
                  <w:vMerge/>
                  <w:textDirection w:val="btLr"/>
                </w:tcPr>
                <w:p w14:paraId="78623FAB" w14:textId="77777777" w:rsidR="00D87AB4" w:rsidRPr="00D87574" w:rsidRDefault="00D87AB4" w:rsidP="00D6603B">
                  <w:pPr>
                    <w:ind w:left="113" w:right="113"/>
                    <w:jc w:val="center"/>
                    <w:rPr>
                      <w:sz w:val="18"/>
                      <w:szCs w:val="18"/>
                    </w:rPr>
                  </w:pPr>
                </w:p>
              </w:tc>
            </w:tr>
            <w:tr w:rsidR="00D87AB4" w:rsidRPr="00D87574" w14:paraId="558C5FAB" w14:textId="77777777" w:rsidTr="00D6603B">
              <w:trPr>
                <w:cantSplit/>
                <w:trHeight w:val="303"/>
                <w:jc w:val="center"/>
              </w:trPr>
              <w:tc>
                <w:tcPr>
                  <w:tcW w:w="1276" w:type="dxa"/>
                  <w:shd w:val="clear" w:color="auto" w:fill="00B050"/>
                </w:tcPr>
                <w:p w14:paraId="3FFB562E" w14:textId="77777777" w:rsidR="00D87AB4" w:rsidRPr="00D87574" w:rsidRDefault="00D87AB4" w:rsidP="00D6603B">
                  <w:pPr>
                    <w:rPr>
                      <w:sz w:val="20"/>
                      <w:szCs w:val="20"/>
                    </w:rPr>
                  </w:pPr>
                  <w:r w:rsidRPr="00D87574">
                    <w:rPr>
                      <w:sz w:val="20"/>
                      <w:szCs w:val="20"/>
                    </w:rPr>
                    <w:t>Nizak</w:t>
                  </w:r>
                </w:p>
              </w:tc>
              <w:tc>
                <w:tcPr>
                  <w:tcW w:w="709" w:type="dxa"/>
                  <w:gridSpan w:val="2"/>
                  <w:vMerge/>
                  <w:shd w:val="clear" w:color="auto" w:fill="F2F2F2"/>
                </w:tcPr>
                <w:p w14:paraId="28260AF0" w14:textId="77777777" w:rsidR="00D87AB4" w:rsidRPr="00D87574" w:rsidRDefault="00D87AB4" w:rsidP="00D6603B">
                  <w:pPr>
                    <w:rPr>
                      <w:sz w:val="28"/>
                      <w:szCs w:val="28"/>
                    </w:rPr>
                  </w:pPr>
                </w:p>
              </w:tc>
              <w:tc>
                <w:tcPr>
                  <w:tcW w:w="425" w:type="dxa"/>
                  <w:vMerge/>
                  <w:textDirection w:val="btLr"/>
                </w:tcPr>
                <w:p w14:paraId="567E6610" w14:textId="77777777" w:rsidR="00D87AB4" w:rsidRPr="00D87574" w:rsidRDefault="00D87AB4" w:rsidP="00D6603B">
                  <w:pPr>
                    <w:ind w:left="113" w:right="113"/>
                    <w:jc w:val="center"/>
                    <w:rPr>
                      <w:sz w:val="18"/>
                      <w:szCs w:val="18"/>
                    </w:rPr>
                  </w:pPr>
                </w:p>
              </w:tc>
              <w:tc>
                <w:tcPr>
                  <w:tcW w:w="425" w:type="dxa"/>
                  <w:vMerge/>
                  <w:textDirection w:val="btLr"/>
                </w:tcPr>
                <w:p w14:paraId="4A1E5B97" w14:textId="77777777" w:rsidR="00D87AB4" w:rsidRPr="00D87574" w:rsidRDefault="00D87AB4" w:rsidP="00D6603B">
                  <w:pPr>
                    <w:ind w:left="113" w:right="113"/>
                    <w:jc w:val="center"/>
                    <w:rPr>
                      <w:sz w:val="18"/>
                      <w:szCs w:val="18"/>
                    </w:rPr>
                  </w:pPr>
                </w:p>
              </w:tc>
              <w:tc>
                <w:tcPr>
                  <w:tcW w:w="426" w:type="dxa"/>
                  <w:vMerge/>
                  <w:textDirection w:val="btLr"/>
                </w:tcPr>
                <w:p w14:paraId="09AC794A" w14:textId="77777777" w:rsidR="00D87AB4" w:rsidRPr="00D87574" w:rsidRDefault="00D87AB4" w:rsidP="00D6603B">
                  <w:pPr>
                    <w:ind w:left="113" w:right="113"/>
                    <w:jc w:val="center"/>
                    <w:rPr>
                      <w:sz w:val="18"/>
                      <w:szCs w:val="18"/>
                    </w:rPr>
                  </w:pPr>
                </w:p>
              </w:tc>
              <w:tc>
                <w:tcPr>
                  <w:tcW w:w="425" w:type="dxa"/>
                  <w:vMerge/>
                  <w:textDirection w:val="btLr"/>
                </w:tcPr>
                <w:p w14:paraId="38B5BFA9" w14:textId="77777777" w:rsidR="00D87AB4" w:rsidRPr="00D87574" w:rsidRDefault="00D87AB4" w:rsidP="00D6603B">
                  <w:pPr>
                    <w:ind w:left="113" w:right="113"/>
                    <w:jc w:val="center"/>
                    <w:rPr>
                      <w:sz w:val="18"/>
                      <w:szCs w:val="18"/>
                    </w:rPr>
                  </w:pPr>
                </w:p>
              </w:tc>
              <w:tc>
                <w:tcPr>
                  <w:tcW w:w="425" w:type="dxa"/>
                  <w:vMerge/>
                  <w:textDirection w:val="btLr"/>
                </w:tcPr>
                <w:p w14:paraId="2F867D94" w14:textId="77777777" w:rsidR="00D87AB4" w:rsidRPr="00D87574" w:rsidRDefault="00D87AB4" w:rsidP="00D6603B">
                  <w:pPr>
                    <w:ind w:left="113" w:right="113"/>
                    <w:jc w:val="center"/>
                    <w:rPr>
                      <w:sz w:val="18"/>
                      <w:szCs w:val="18"/>
                    </w:rPr>
                  </w:pPr>
                </w:p>
              </w:tc>
            </w:tr>
          </w:tbl>
          <w:p w14:paraId="053F1936" w14:textId="77777777" w:rsidR="00D87AB4" w:rsidRPr="00D87574" w:rsidRDefault="00D87AB4" w:rsidP="00D6603B">
            <w:pPr>
              <w:rPr>
                <w:sz w:val="18"/>
                <w:szCs w:val="18"/>
              </w:rPr>
            </w:pPr>
          </w:p>
          <w:p w14:paraId="60B6EA48" w14:textId="77777777" w:rsidR="00D87AB4" w:rsidRPr="00D87574" w:rsidRDefault="00D87AB4" w:rsidP="00D6603B">
            <w:pPr>
              <w:rPr>
                <w:sz w:val="18"/>
                <w:szCs w:val="18"/>
              </w:rPr>
            </w:pPr>
            <w:r w:rsidRPr="00D87574">
              <w:rPr>
                <w:sz w:val="18"/>
                <w:szCs w:val="18"/>
              </w:rPr>
              <w:t xml:space="preserve">Matrica rizika utjecaja na život i zdravlje ljudi </w:t>
            </w:r>
          </w:p>
          <w:p w14:paraId="6446B8CD" w14:textId="77777777" w:rsidR="00D87AB4" w:rsidRPr="00D87574" w:rsidRDefault="00D87AB4" w:rsidP="00D6603B">
            <w:pPr>
              <w:rPr>
                <w:sz w:val="28"/>
                <w:szCs w:val="28"/>
              </w:rPr>
            </w:pPr>
          </w:p>
        </w:tc>
        <w:tc>
          <w:tcPr>
            <w:tcW w:w="4529" w:type="dxa"/>
          </w:tcPr>
          <w:p w14:paraId="082C78DA" w14:textId="77777777" w:rsidR="00D87AB4" w:rsidRPr="00D87574" w:rsidRDefault="00D87AB4" w:rsidP="00D6603B">
            <w:pPr>
              <w:rPr>
                <w:sz w:val="28"/>
                <w:szCs w:val="28"/>
              </w:rPr>
            </w:pPr>
          </w:p>
          <w:tbl>
            <w:tblPr>
              <w:tblStyle w:val="Reetkatablice191"/>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D87AB4" w:rsidRPr="00D87574" w14:paraId="5401A1AC" w14:textId="77777777" w:rsidTr="00D6603B">
              <w:trPr>
                <w:jc w:val="center"/>
              </w:trPr>
              <w:tc>
                <w:tcPr>
                  <w:tcW w:w="1276" w:type="dxa"/>
                </w:tcPr>
                <w:p w14:paraId="2D24F7A6" w14:textId="77777777" w:rsidR="00D87AB4" w:rsidRPr="00D87574" w:rsidRDefault="00D87AB4" w:rsidP="00D6603B">
                  <w:pPr>
                    <w:rPr>
                      <w:sz w:val="18"/>
                      <w:szCs w:val="18"/>
                    </w:rPr>
                  </w:pPr>
                  <w:r w:rsidRPr="00D87574">
                    <w:rPr>
                      <w:sz w:val="18"/>
                      <w:szCs w:val="18"/>
                    </w:rPr>
                    <w:t>Katastrofalne</w:t>
                  </w:r>
                </w:p>
              </w:tc>
              <w:tc>
                <w:tcPr>
                  <w:tcW w:w="425" w:type="dxa"/>
                  <w:vMerge w:val="restart"/>
                  <w:textDirection w:val="btLr"/>
                  <w:vAlign w:val="center"/>
                </w:tcPr>
                <w:p w14:paraId="7E3D5479" w14:textId="77777777" w:rsidR="00D87AB4" w:rsidRPr="00D87574" w:rsidRDefault="00D87AB4" w:rsidP="00D6603B">
                  <w:pPr>
                    <w:ind w:left="113" w:right="113"/>
                    <w:rPr>
                      <w:i/>
                      <w:iCs/>
                    </w:rPr>
                  </w:pPr>
                  <w:r w:rsidRPr="00D87574">
                    <w:rPr>
                      <w:i/>
                      <w:iCs/>
                    </w:rPr>
                    <w:t>Posljedice</w:t>
                  </w:r>
                </w:p>
              </w:tc>
              <w:tc>
                <w:tcPr>
                  <w:tcW w:w="284" w:type="dxa"/>
                </w:tcPr>
                <w:p w14:paraId="11DE9681" w14:textId="77777777" w:rsidR="00D87AB4" w:rsidRPr="00D87574" w:rsidRDefault="00D87AB4" w:rsidP="00D6603B">
                  <w:pPr>
                    <w:rPr>
                      <w:sz w:val="20"/>
                      <w:szCs w:val="20"/>
                    </w:rPr>
                  </w:pPr>
                  <w:r w:rsidRPr="00D87574">
                    <w:rPr>
                      <w:sz w:val="20"/>
                      <w:szCs w:val="20"/>
                    </w:rPr>
                    <w:t>5</w:t>
                  </w:r>
                </w:p>
              </w:tc>
              <w:tc>
                <w:tcPr>
                  <w:tcW w:w="425" w:type="dxa"/>
                  <w:shd w:val="clear" w:color="auto" w:fill="FFFF00"/>
                </w:tcPr>
                <w:p w14:paraId="23407FBF" w14:textId="77777777" w:rsidR="00D87AB4" w:rsidRPr="00D87574" w:rsidRDefault="00D87AB4" w:rsidP="00D6603B">
                  <w:pPr>
                    <w:rPr>
                      <w:sz w:val="28"/>
                      <w:szCs w:val="28"/>
                    </w:rPr>
                  </w:pPr>
                </w:p>
              </w:tc>
              <w:tc>
                <w:tcPr>
                  <w:tcW w:w="425" w:type="dxa"/>
                  <w:shd w:val="clear" w:color="auto" w:fill="FFC000"/>
                </w:tcPr>
                <w:p w14:paraId="7C7194A8" w14:textId="77777777" w:rsidR="00D87AB4" w:rsidRPr="00D87574" w:rsidRDefault="00D87AB4" w:rsidP="00D6603B">
                  <w:pPr>
                    <w:rPr>
                      <w:sz w:val="28"/>
                      <w:szCs w:val="28"/>
                    </w:rPr>
                  </w:pPr>
                </w:p>
              </w:tc>
              <w:tc>
                <w:tcPr>
                  <w:tcW w:w="426" w:type="dxa"/>
                  <w:shd w:val="clear" w:color="auto" w:fill="FF0000"/>
                </w:tcPr>
                <w:p w14:paraId="2C60DBCE" w14:textId="29EE4809" w:rsidR="00D87AB4" w:rsidRPr="00D87574" w:rsidRDefault="00D87AB4" w:rsidP="00D6603B">
                  <w:pPr>
                    <w:rPr>
                      <w:sz w:val="28"/>
                      <w:szCs w:val="28"/>
                    </w:rPr>
                  </w:pPr>
                </w:p>
              </w:tc>
              <w:tc>
                <w:tcPr>
                  <w:tcW w:w="425" w:type="dxa"/>
                  <w:shd w:val="clear" w:color="auto" w:fill="FF0000"/>
                </w:tcPr>
                <w:p w14:paraId="1ADD4189" w14:textId="77777777" w:rsidR="00D87AB4" w:rsidRPr="00D87574" w:rsidRDefault="00D87AB4" w:rsidP="00D6603B">
                  <w:pPr>
                    <w:rPr>
                      <w:sz w:val="28"/>
                      <w:szCs w:val="28"/>
                    </w:rPr>
                  </w:pPr>
                </w:p>
              </w:tc>
              <w:tc>
                <w:tcPr>
                  <w:tcW w:w="425" w:type="dxa"/>
                  <w:shd w:val="clear" w:color="auto" w:fill="FF0000"/>
                </w:tcPr>
                <w:p w14:paraId="3527D420" w14:textId="77777777" w:rsidR="00D87AB4" w:rsidRPr="00D87574" w:rsidRDefault="00D87AB4" w:rsidP="00D6603B">
                  <w:pPr>
                    <w:rPr>
                      <w:sz w:val="28"/>
                      <w:szCs w:val="28"/>
                    </w:rPr>
                  </w:pPr>
                </w:p>
              </w:tc>
            </w:tr>
            <w:tr w:rsidR="00D87AB4" w:rsidRPr="00D87574" w14:paraId="7E9EAA56" w14:textId="77777777" w:rsidTr="00D6603B">
              <w:trPr>
                <w:jc w:val="center"/>
              </w:trPr>
              <w:tc>
                <w:tcPr>
                  <w:tcW w:w="1276" w:type="dxa"/>
                </w:tcPr>
                <w:p w14:paraId="5DA4195A" w14:textId="77777777" w:rsidR="00D87AB4" w:rsidRPr="00D87574" w:rsidRDefault="00D87AB4" w:rsidP="00D6603B">
                  <w:pPr>
                    <w:rPr>
                      <w:sz w:val="18"/>
                      <w:szCs w:val="18"/>
                    </w:rPr>
                  </w:pPr>
                  <w:r w:rsidRPr="00D87574">
                    <w:rPr>
                      <w:sz w:val="18"/>
                      <w:szCs w:val="18"/>
                    </w:rPr>
                    <w:t>Značajne</w:t>
                  </w:r>
                </w:p>
              </w:tc>
              <w:tc>
                <w:tcPr>
                  <w:tcW w:w="425" w:type="dxa"/>
                  <w:vMerge/>
                </w:tcPr>
                <w:p w14:paraId="7B6D71AD" w14:textId="77777777" w:rsidR="00D87AB4" w:rsidRPr="00D87574" w:rsidRDefault="00D87AB4" w:rsidP="00D6603B">
                  <w:pPr>
                    <w:rPr>
                      <w:sz w:val="28"/>
                      <w:szCs w:val="28"/>
                    </w:rPr>
                  </w:pPr>
                </w:p>
              </w:tc>
              <w:tc>
                <w:tcPr>
                  <w:tcW w:w="284" w:type="dxa"/>
                </w:tcPr>
                <w:p w14:paraId="30AEEDD7" w14:textId="77777777" w:rsidR="00D87AB4" w:rsidRPr="00D87574" w:rsidRDefault="00D87AB4" w:rsidP="00D6603B">
                  <w:pPr>
                    <w:rPr>
                      <w:sz w:val="20"/>
                      <w:szCs w:val="20"/>
                    </w:rPr>
                  </w:pPr>
                  <w:r w:rsidRPr="00D87574">
                    <w:rPr>
                      <w:sz w:val="20"/>
                      <w:szCs w:val="20"/>
                    </w:rPr>
                    <w:t>4</w:t>
                  </w:r>
                </w:p>
              </w:tc>
              <w:tc>
                <w:tcPr>
                  <w:tcW w:w="425" w:type="dxa"/>
                  <w:shd w:val="clear" w:color="auto" w:fill="FFFF00"/>
                </w:tcPr>
                <w:p w14:paraId="41E70B7A" w14:textId="77777777" w:rsidR="00D87AB4" w:rsidRPr="00D87574" w:rsidRDefault="00D87AB4" w:rsidP="00D6603B">
                  <w:pPr>
                    <w:rPr>
                      <w:sz w:val="28"/>
                      <w:szCs w:val="28"/>
                    </w:rPr>
                  </w:pPr>
                </w:p>
              </w:tc>
              <w:tc>
                <w:tcPr>
                  <w:tcW w:w="425" w:type="dxa"/>
                  <w:shd w:val="clear" w:color="auto" w:fill="FFC000"/>
                </w:tcPr>
                <w:p w14:paraId="57B00DE7" w14:textId="77777777" w:rsidR="00D87AB4" w:rsidRPr="00D87574" w:rsidRDefault="00D87AB4" w:rsidP="00D6603B">
                  <w:pPr>
                    <w:rPr>
                      <w:sz w:val="28"/>
                      <w:szCs w:val="28"/>
                    </w:rPr>
                  </w:pPr>
                </w:p>
              </w:tc>
              <w:tc>
                <w:tcPr>
                  <w:tcW w:w="426" w:type="dxa"/>
                  <w:shd w:val="clear" w:color="auto" w:fill="FF0000"/>
                </w:tcPr>
                <w:p w14:paraId="181234CE" w14:textId="77777777" w:rsidR="00D87AB4" w:rsidRPr="00D87574" w:rsidRDefault="00D87AB4" w:rsidP="00D6603B">
                  <w:pPr>
                    <w:rPr>
                      <w:sz w:val="28"/>
                      <w:szCs w:val="28"/>
                    </w:rPr>
                  </w:pPr>
                </w:p>
              </w:tc>
              <w:tc>
                <w:tcPr>
                  <w:tcW w:w="425" w:type="dxa"/>
                  <w:shd w:val="clear" w:color="auto" w:fill="FF0000"/>
                </w:tcPr>
                <w:p w14:paraId="0D808D2B" w14:textId="77777777" w:rsidR="00D87AB4" w:rsidRPr="00D87574" w:rsidRDefault="00D87AB4" w:rsidP="00D6603B">
                  <w:pPr>
                    <w:rPr>
                      <w:sz w:val="28"/>
                      <w:szCs w:val="28"/>
                    </w:rPr>
                  </w:pPr>
                </w:p>
              </w:tc>
              <w:tc>
                <w:tcPr>
                  <w:tcW w:w="425" w:type="dxa"/>
                  <w:shd w:val="clear" w:color="auto" w:fill="FF0000"/>
                </w:tcPr>
                <w:p w14:paraId="17B4654B" w14:textId="77777777" w:rsidR="00D87AB4" w:rsidRPr="00D87574" w:rsidRDefault="00D87AB4" w:rsidP="00D6603B">
                  <w:pPr>
                    <w:rPr>
                      <w:sz w:val="28"/>
                      <w:szCs w:val="28"/>
                    </w:rPr>
                  </w:pPr>
                </w:p>
              </w:tc>
            </w:tr>
            <w:tr w:rsidR="00D87AB4" w:rsidRPr="00D87574" w14:paraId="0A8B23E7" w14:textId="77777777" w:rsidTr="00D6603B">
              <w:trPr>
                <w:jc w:val="center"/>
              </w:trPr>
              <w:tc>
                <w:tcPr>
                  <w:tcW w:w="1276" w:type="dxa"/>
                </w:tcPr>
                <w:p w14:paraId="27F99902" w14:textId="77777777" w:rsidR="00D87AB4" w:rsidRPr="00D87574" w:rsidRDefault="00D87AB4" w:rsidP="00D6603B">
                  <w:pPr>
                    <w:rPr>
                      <w:sz w:val="18"/>
                      <w:szCs w:val="18"/>
                    </w:rPr>
                  </w:pPr>
                  <w:r w:rsidRPr="00D87574">
                    <w:rPr>
                      <w:sz w:val="18"/>
                      <w:szCs w:val="18"/>
                    </w:rPr>
                    <w:t>Umjerene</w:t>
                  </w:r>
                </w:p>
              </w:tc>
              <w:tc>
                <w:tcPr>
                  <w:tcW w:w="425" w:type="dxa"/>
                  <w:vMerge/>
                </w:tcPr>
                <w:p w14:paraId="2D6FADA1" w14:textId="77777777" w:rsidR="00D87AB4" w:rsidRPr="00D87574" w:rsidRDefault="00D87AB4" w:rsidP="00D6603B">
                  <w:pPr>
                    <w:rPr>
                      <w:sz w:val="28"/>
                      <w:szCs w:val="28"/>
                    </w:rPr>
                  </w:pPr>
                </w:p>
              </w:tc>
              <w:tc>
                <w:tcPr>
                  <w:tcW w:w="284" w:type="dxa"/>
                </w:tcPr>
                <w:p w14:paraId="3064D367" w14:textId="77777777" w:rsidR="00D87AB4" w:rsidRPr="00D87574" w:rsidRDefault="00D87AB4" w:rsidP="00D6603B">
                  <w:pPr>
                    <w:rPr>
                      <w:sz w:val="20"/>
                      <w:szCs w:val="20"/>
                    </w:rPr>
                  </w:pPr>
                  <w:r w:rsidRPr="00D87574">
                    <w:rPr>
                      <w:sz w:val="20"/>
                      <w:szCs w:val="20"/>
                    </w:rPr>
                    <w:t>3</w:t>
                  </w:r>
                </w:p>
              </w:tc>
              <w:tc>
                <w:tcPr>
                  <w:tcW w:w="425" w:type="dxa"/>
                  <w:shd w:val="clear" w:color="auto" w:fill="FFFF00"/>
                </w:tcPr>
                <w:p w14:paraId="270EEF0F" w14:textId="77777777" w:rsidR="00D87AB4" w:rsidRPr="00D87574" w:rsidRDefault="00D87AB4" w:rsidP="00D6603B">
                  <w:pPr>
                    <w:rPr>
                      <w:sz w:val="28"/>
                      <w:szCs w:val="28"/>
                    </w:rPr>
                  </w:pPr>
                </w:p>
              </w:tc>
              <w:tc>
                <w:tcPr>
                  <w:tcW w:w="425" w:type="dxa"/>
                  <w:shd w:val="clear" w:color="auto" w:fill="FFC000"/>
                </w:tcPr>
                <w:p w14:paraId="02F5E7B9" w14:textId="77777777" w:rsidR="00D87AB4" w:rsidRPr="00D87574" w:rsidRDefault="00D87AB4" w:rsidP="00D6603B">
                  <w:pPr>
                    <w:rPr>
                      <w:sz w:val="28"/>
                      <w:szCs w:val="28"/>
                    </w:rPr>
                  </w:pPr>
                </w:p>
              </w:tc>
              <w:tc>
                <w:tcPr>
                  <w:tcW w:w="426" w:type="dxa"/>
                  <w:shd w:val="clear" w:color="auto" w:fill="FFC000"/>
                </w:tcPr>
                <w:p w14:paraId="2EC74C72" w14:textId="77777777" w:rsidR="00D87AB4" w:rsidRPr="00D87574" w:rsidRDefault="00D87AB4" w:rsidP="00D6603B">
                  <w:pPr>
                    <w:rPr>
                      <w:sz w:val="28"/>
                      <w:szCs w:val="28"/>
                    </w:rPr>
                  </w:pPr>
                </w:p>
              </w:tc>
              <w:tc>
                <w:tcPr>
                  <w:tcW w:w="425" w:type="dxa"/>
                  <w:shd w:val="clear" w:color="auto" w:fill="FFC000"/>
                </w:tcPr>
                <w:p w14:paraId="2ECC79A6" w14:textId="77777777" w:rsidR="00D87AB4" w:rsidRPr="00D87574" w:rsidRDefault="00D87AB4" w:rsidP="00D6603B">
                  <w:pPr>
                    <w:rPr>
                      <w:sz w:val="28"/>
                      <w:szCs w:val="28"/>
                    </w:rPr>
                  </w:pPr>
                </w:p>
              </w:tc>
              <w:tc>
                <w:tcPr>
                  <w:tcW w:w="425" w:type="dxa"/>
                  <w:shd w:val="clear" w:color="auto" w:fill="FFC000"/>
                </w:tcPr>
                <w:p w14:paraId="7563A3AD" w14:textId="77777777" w:rsidR="00D87AB4" w:rsidRPr="00D87574" w:rsidRDefault="00D87AB4" w:rsidP="00D6603B">
                  <w:pPr>
                    <w:rPr>
                      <w:sz w:val="28"/>
                      <w:szCs w:val="28"/>
                    </w:rPr>
                  </w:pPr>
                </w:p>
              </w:tc>
            </w:tr>
            <w:tr w:rsidR="00D87AB4" w:rsidRPr="00D87574" w14:paraId="4DF8F2D0" w14:textId="77777777" w:rsidTr="00D6603B">
              <w:trPr>
                <w:jc w:val="center"/>
              </w:trPr>
              <w:tc>
                <w:tcPr>
                  <w:tcW w:w="1276" w:type="dxa"/>
                </w:tcPr>
                <w:p w14:paraId="16ED18BB" w14:textId="77777777" w:rsidR="00D87AB4" w:rsidRPr="00D87574" w:rsidRDefault="00D87AB4" w:rsidP="00D6603B">
                  <w:pPr>
                    <w:rPr>
                      <w:sz w:val="18"/>
                      <w:szCs w:val="18"/>
                    </w:rPr>
                  </w:pPr>
                  <w:r w:rsidRPr="00D87574">
                    <w:rPr>
                      <w:sz w:val="18"/>
                      <w:szCs w:val="18"/>
                    </w:rPr>
                    <w:t>Malene</w:t>
                  </w:r>
                </w:p>
              </w:tc>
              <w:tc>
                <w:tcPr>
                  <w:tcW w:w="425" w:type="dxa"/>
                  <w:vMerge/>
                </w:tcPr>
                <w:p w14:paraId="20DA802C" w14:textId="77777777" w:rsidR="00D87AB4" w:rsidRPr="00D87574" w:rsidRDefault="00D87AB4" w:rsidP="00D6603B">
                  <w:pPr>
                    <w:rPr>
                      <w:sz w:val="28"/>
                      <w:szCs w:val="28"/>
                    </w:rPr>
                  </w:pPr>
                </w:p>
              </w:tc>
              <w:tc>
                <w:tcPr>
                  <w:tcW w:w="284" w:type="dxa"/>
                </w:tcPr>
                <w:p w14:paraId="7973E156" w14:textId="77777777" w:rsidR="00D87AB4" w:rsidRPr="00D87574" w:rsidRDefault="00D87AB4" w:rsidP="00D6603B">
                  <w:pPr>
                    <w:rPr>
                      <w:sz w:val="20"/>
                      <w:szCs w:val="20"/>
                    </w:rPr>
                  </w:pPr>
                  <w:r w:rsidRPr="00D87574">
                    <w:rPr>
                      <w:sz w:val="20"/>
                      <w:szCs w:val="20"/>
                    </w:rPr>
                    <w:t>2</w:t>
                  </w:r>
                </w:p>
              </w:tc>
              <w:tc>
                <w:tcPr>
                  <w:tcW w:w="425" w:type="dxa"/>
                  <w:shd w:val="clear" w:color="auto" w:fill="00B050"/>
                </w:tcPr>
                <w:p w14:paraId="6D9899C6" w14:textId="77777777" w:rsidR="00D87AB4" w:rsidRPr="00D87574" w:rsidRDefault="00D87AB4" w:rsidP="00D6603B">
                  <w:pPr>
                    <w:rPr>
                      <w:sz w:val="28"/>
                      <w:szCs w:val="28"/>
                    </w:rPr>
                  </w:pPr>
                </w:p>
              </w:tc>
              <w:tc>
                <w:tcPr>
                  <w:tcW w:w="425" w:type="dxa"/>
                  <w:shd w:val="clear" w:color="auto" w:fill="FFFF00"/>
                </w:tcPr>
                <w:p w14:paraId="125032C0" w14:textId="77777777" w:rsidR="00D87AB4" w:rsidRPr="00D87574" w:rsidRDefault="00D87AB4" w:rsidP="00D6603B">
                  <w:pPr>
                    <w:rPr>
                      <w:sz w:val="28"/>
                      <w:szCs w:val="28"/>
                    </w:rPr>
                  </w:pPr>
                </w:p>
              </w:tc>
              <w:tc>
                <w:tcPr>
                  <w:tcW w:w="426" w:type="dxa"/>
                  <w:shd w:val="clear" w:color="auto" w:fill="FFFF00"/>
                </w:tcPr>
                <w:p w14:paraId="29B79FEE" w14:textId="354E393E" w:rsidR="00D87AB4" w:rsidRPr="00D87574" w:rsidRDefault="00465406" w:rsidP="00D6603B">
                  <w:pPr>
                    <w:rPr>
                      <w:sz w:val="28"/>
                      <w:szCs w:val="28"/>
                    </w:rPr>
                  </w:pPr>
                  <w:r w:rsidRPr="00D87574">
                    <w:rPr>
                      <w:sz w:val="28"/>
                      <w:szCs w:val="28"/>
                    </w:rPr>
                    <w:t>X</w:t>
                  </w:r>
                </w:p>
              </w:tc>
              <w:tc>
                <w:tcPr>
                  <w:tcW w:w="425" w:type="dxa"/>
                  <w:shd w:val="clear" w:color="auto" w:fill="FFFF00"/>
                </w:tcPr>
                <w:p w14:paraId="047F3F70" w14:textId="77777777" w:rsidR="00D87AB4" w:rsidRPr="00D87574" w:rsidRDefault="00D87AB4" w:rsidP="00D6603B">
                  <w:pPr>
                    <w:rPr>
                      <w:sz w:val="28"/>
                      <w:szCs w:val="28"/>
                    </w:rPr>
                  </w:pPr>
                </w:p>
              </w:tc>
              <w:tc>
                <w:tcPr>
                  <w:tcW w:w="425" w:type="dxa"/>
                  <w:shd w:val="clear" w:color="auto" w:fill="FFFF00"/>
                </w:tcPr>
                <w:p w14:paraId="20B1543A" w14:textId="77777777" w:rsidR="00D87AB4" w:rsidRPr="00D87574" w:rsidRDefault="00D87AB4" w:rsidP="00D6603B">
                  <w:pPr>
                    <w:rPr>
                      <w:sz w:val="28"/>
                      <w:szCs w:val="28"/>
                    </w:rPr>
                  </w:pPr>
                </w:p>
              </w:tc>
            </w:tr>
            <w:tr w:rsidR="00D87AB4" w:rsidRPr="00D87574" w14:paraId="51ABBE71" w14:textId="77777777" w:rsidTr="00D6603B">
              <w:trPr>
                <w:jc w:val="center"/>
              </w:trPr>
              <w:tc>
                <w:tcPr>
                  <w:tcW w:w="1276" w:type="dxa"/>
                </w:tcPr>
                <w:p w14:paraId="6287E2D0" w14:textId="77777777" w:rsidR="00D87AB4" w:rsidRPr="00D87574" w:rsidRDefault="00D87AB4" w:rsidP="00D6603B">
                  <w:pPr>
                    <w:rPr>
                      <w:sz w:val="18"/>
                      <w:szCs w:val="18"/>
                    </w:rPr>
                  </w:pPr>
                  <w:r w:rsidRPr="00D87574">
                    <w:rPr>
                      <w:sz w:val="18"/>
                      <w:szCs w:val="18"/>
                    </w:rPr>
                    <w:t>Neznatne</w:t>
                  </w:r>
                </w:p>
              </w:tc>
              <w:tc>
                <w:tcPr>
                  <w:tcW w:w="425" w:type="dxa"/>
                  <w:vMerge/>
                </w:tcPr>
                <w:p w14:paraId="121529D2" w14:textId="77777777" w:rsidR="00D87AB4" w:rsidRPr="00D87574" w:rsidRDefault="00D87AB4" w:rsidP="00D6603B">
                  <w:pPr>
                    <w:rPr>
                      <w:sz w:val="28"/>
                      <w:szCs w:val="28"/>
                    </w:rPr>
                  </w:pPr>
                </w:p>
              </w:tc>
              <w:tc>
                <w:tcPr>
                  <w:tcW w:w="284" w:type="dxa"/>
                </w:tcPr>
                <w:p w14:paraId="50F2121D" w14:textId="77777777" w:rsidR="00D87AB4" w:rsidRPr="00D87574" w:rsidRDefault="00D87AB4" w:rsidP="00D6603B">
                  <w:pPr>
                    <w:rPr>
                      <w:sz w:val="20"/>
                      <w:szCs w:val="20"/>
                    </w:rPr>
                  </w:pPr>
                  <w:r w:rsidRPr="00D87574">
                    <w:rPr>
                      <w:sz w:val="20"/>
                      <w:szCs w:val="20"/>
                    </w:rPr>
                    <w:t>1</w:t>
                  </w:r>
                </w:p>
              </w:tc>
              <w:tc>
                <w:tcPr>
                  <w:tcW w:w="425" w:type="dxa"/>
                  <w:shd w:val="clear" w:color="auto" w:fill="00B050"/>
                </w:tcPr>
                <w:p w14:paraId="71ADBE8B" w14:textId="77777777" w:rsidR="00D87AB4" w:rsidRPr="00D87574" w:rsidRDefault="00D87AB4" w:rsidP="00D6603B">
                  <w:pPr>
                    <w:rPr>
                      <w:sz w:val="28"/>
                      <w:szCs w:val="28"/>
                    </w:rPr>
                  </w:pPr>
                </w:p>
              </w:tc>
              <w:tc>
                <w:tcPr>
                  <w:tcW w:w="425" w:type="dxa"/>
                  <w:shd w:val="clear" w:color="auto" w:fill="00B050"/>
                </w:tcPr>
                <w:p w14:paraId="3173DCCC" w14:textId="77777777" w:rsidR="00D87AB4" w:rsidRPr="00D87574" w:rsidRDefault="00D87AB4" w:rsidP="00D6603B">
                  <w:pPr>
                    <w:rPr>
                      <w:sz w:val="28"/>
                      <w:szCs w:val="28"/>
                    </w:rPr>
                  </w:pPr>
                </w:p>
              </w:tc>
              <w:tc>
                <w:tcPr>
                  <w:tcW w:w="426" w:type="dxa"/>
                  <w:shd w:val="clear" w:color="auto" w:fill="00B050"/>
                </w:tcPr>
                <w:p w14:paraId="44EA5327" w14:textId="77777777" w:rsidR="00D87AB4" w:rsidRPr="00D87574" w:rsidRDefault="00D87AB4" w:rsidP="00D6603B">
                  <w:pPr>
                    <w:rPr>
                      <w:sz w:val="28"/>
                      <w:szCs w:val="28"/>
                    </w:rPr>
                  </w:pPr>
                </w:p>
              </w:tc>
              <w:tc>
                <w:tcPr>
                  <w:tcW w:w="425" w:type="dxa"/>
                  <w:shd w:val="clear" w:color="auto" w:fill="00B050"/>
                </w:tcPr>
                <w:p w14:paraId="6C84DF39" w14:textId="77777777" w:rsidR="00D87AB4" w:rsidRPr="00D87574" w:rsidRDefault="00D87AB4" w:rsidP="00D6603B">
                  <w:pPr>
                    <w:rPr>
                      <w:sz w:val="28"/>
                      <w:szCs w:val="28"/>
                    </w:rPr>
                  </w:pPr>
                </w:p>
              </w:tc>
              <w:tc>
                <w:tcPr>
                  <w:tcW w:w="425" w:type="dxa"/>
                  <w:shd w:val="clear" w:color="auto" w:fill="00B050"/>
                </w:tcPr>
                <w:p w14:paraId="407488AA" w14:textId="77777777" w:rsidR="00D87AB4" w:rsidRPr="00D87574" w:rsidRDefault="00D87AB4" w:rsidP="00D6603B">
                  <w:pPr>
                    <w:rPr>
                      <w:sz w:val="28"/>
                      <w:szCs w:val="28"/>
                    </w:rPr>
                  </w:pPr>
                </w:p>
              </w:tc>
            </w:tr>
            <w:tr w:rsidR="00D87AB4" w:rsidRPr="00D87574" w14:paraId="2C4F2086" w14:textId="77777777" w:rsidTr="00D6603B">
              <w:trPr>
                <w:jc w:val="center"/>
              </w:trPr>
              <w:tc>
                <w:tcPr>
                  <w:tcW w:w="1276" w:type="dxa"/>
                  <w:vMerge w:val="restart"/>
                  <w:shd w:val="clear" w:color="auto" w:fill="F2F2F2" w:themeFill="background1" w:themeFillShade="F2"/>
                </w:tcPr>
                <w:p w14:paraId="44B5E957" w14:textId="77777777" w:rsidR="00D87AB4" w:rsidRPr="00D87574" w:rsidRDefault="00D87AB4" w:rsidP="00D6603B">
                  <w:pPr>
                    <w:rPr>
                      <w:b/>
                      <w:bCs/>
                      <w:i/>
                      <w:iCs/>
                      <w:sz w:val="28"/>
                      <w:szCs w:val="28"/>
                    </w:rPr>
                  </w:pPr>
                  <w:r w:rsidRPr="00D87574">
                    <w:rPr>
                      <w:b/>
                      <w:bCs/>
                      <w:i/>
                      <w:iCs/>
                      <w:sz w:val="28"/>
                      <w:szCs w:val="28"/>
                    </w:rPr>
                    <w:t>Rizik</w:t>
                  </w:r>
                </w:p>
              </w:tc>
              <w:tc>
                <w:tcPr>
                  <w:tcW w:w="425" w:type="dxa"/>
                  <w:vMerge/>
                  <w:tcBorders>
                    <w:bottom w:val="nil"/>
                  </w:tcBorders>
                </w:tcPr>
                <w:p w14:paraId="11C584DA" w14:textId="77777777" w:rsidR="00D87AB4" w:rsidRPr="00D87574" w:rsidRDefault="00D87AB4" w:rsidP="00D6603B">
                  <w:pPr>
                    <w:rPr>
                      <w:sz w:val="28"/>
                      <w:szCs w:val="28"/>
                    </w:rPr>
                  </w:pPr>
                </w:p>
              </w:tc>
              <w:tc>
                <w:tcPr>
                  <w:tcW w:w="284" w:type="dxa"/>
                </w:tcPr>
                <w:p w14:paraId="6186554B" w14:textId="77777777" w:rsidR="00D87AB4" w:rsidRPr="00D87574" w:rsidRDefault="00D87AB4" w:rsidP="00D6603B">
                  <w:pPr>
                    <w:rPr>
                      <w:sz w:val="28"/>
                      <w:szCs w:val="28"/>
                    </w:rPr>
                  </w:pPr>
                </w:p>
              </w:tc>
              <w:tc>
                <w:tcPr>
                  <w:tcW w:w="425" w:type="dxa"/>
                </w:tcPr>
                <w:p w14:paraId="7982FDA0" w14:textId="77777777" w:rsidR="00D87AB4" w:rsidRPr="00D87574" w:rsidRDefault="00D87AB4" w:rsidP="00D6603B">
                  <w:pPr>
                    <w:rPr>
                      <w:sz w:val="20"/>
                      <w:szCs w:val="20"/>
                    </w:rPr>
                  </w:pPr>
                  <w:r w:rsidRPr="00D87574">
                    <w:rPr>
                      <w:sz w:val="20"/>
                      <w:szCs w:val="20"/>
                    </w:rPr>
                    <w:t>1</w:t>
                  </w:r>
                </w:p>
              </w:tc>
              <w:tc>
                <w:tcPr>
                  <w:tcW w:w="425" w:type="dxa"/>
                </w:tcPr>
                <w:p w14:paraId="3148EC18" w14:textId="77777777" w:rsidR="00D87AB4" w:rsidRPr="00D87574" w:rsidRDefault="00D87AB4" w:rsidP="00D6603B">
                  <w:pPr>
                    <w:rPr>
                      <w:sz w:val="20"/>
                      <w:szCs w:val="20"/>
                    </w:rPr>
                  </w:pPr>
                  <w:r w:rsidRPr="00D87574">
                    <w:rPr>
                      <w:sz w:val="20"/>
                      <w:szCs w:val="20"/>
                    </w:rPr>
                    <w:t>2</w:t>
                  </w:r>
                </w:p>
              </w:tc>
              <w:tc>
                <w:tcPr>
                  <w:tcW w:w="426" w:type="dxa"/>
                </w:tcPr>
                <w:p w14:paraId="5596300E" w14:textId="77777777" w:rsidR="00D87AB4" w:rsidRPr="00D87574" w:rsidRDefault="00D87AB4" w:rsidP="00D6603B">
                  <w:pPr>
                    <w:rPr>
                      <w:sz w:val="20"/>
                      <w:szCs w:val="20"/>
                    </w:rPr>
                  </w:pPr>
                  <w:r w:rsidRPr="00D87574">
                    <w:rPr>
                      <w:sz w:val="20"/>
                      <w:szCs w:val="20"/>
                    </w:rPr>
                    <w:t>3</w:t>
                  </w:r>
                </w:p>
              </w:tc>
              <w:tc>
                <w:tcPr>
                  <w:tcW w:w="425" w:type="dxa"/>
                </w:tcPr>
                <w:p w14:paraId="7DBE7308" w14:textId="77777777" w:rsidR="00D87AB4" w:rsidRPr="00D87574" w:rsidRDefault="00D87AB4" w:rsidP="00D6603B">
                  <w:pPr>
                    <w:rPr>
                      <w:sz w:val="20"/>
                      <w:szCs w:val="20"/>
                    </w:rPr>
                  </w:pPr>
                  <w:r w:rsidRPr="00D87574">
                    <w:rPr>
                      <w:sz w:val="20"/>
                      <w:szCs w:val="20"/>
                    </w:rPr>
                    <w:t>4</w:t>
                  </w:r>
                </w:p>
              </w:tc>
              <w:tc>
                <w:tcPr>
                  <w:tcW w:w="425" w:type="dxa"/>
                </w:tcPr>
                <w:p w14:paraId="0E4FF3F8" w14:textId="77777777" w:rsidR="00D87AB4" w:rsidRPr="00D87574" w:rsidRDefault="00D87AB4" w:rsidP="00D6603B">
                  <w:pPr>
                    <w:rPr>
                      <w:sz w:val="20"/>
                      <w:szCs w:val="20"/>
                    </w:rPr>
                  </w:pPr>
                  <w:r w:rsidRPr="00D87574">
                    <w:rPr>
                      <w:sz w:val="20"/>
                      <w:szCs w:val="20"/>
                    </w:rPr>
                    <w:t>5</w:t>
                  </w:r>
                </w:p>
              </w:tc>
            </w:tr>
            <w:tr w:rsidR="00D87AB4" w:rsidRPr="00D87574" w14:paraId="52881794" w14:textId="77777777" w:rsidTr="00D6603B">
              <w:trPr>
                <w:jc w:val="center"/>
              </w:trPr>
              <w:tc>
                <w:tcPr>
                  <w:tcW w:w="1276" w:type="dxa"/>
                  <w:vMerge/>
                  <w:shd w:val="clear" w:color="auto" w:fill="F2F2F2"/>
                </w:tcPr>
                <w:p w14:paraId="729F8DB1" w14:textId="77777777" w:rsidR="00D87AB4" w:rsidRPr="00D87574" w:rsidRDefault="00D87AB4" w:rsidP="00D6603B">
                  <w:pPr>
                    <w:rPr>
                      <w:sz w:val="20"/>
                    </w:rPr>
                  </w:pPr>
                </w:p>
              </w:tc>
              <w:tc>
                <w:tcPr>
                  <w:tcW w:w="2835" w:type="dxa"/>
                  <w:gridSpan w:val="7"/>
                  <w:tcBorders>
                    <w:top w:val="nil"/>
                  </w:tcBorders>
                </w:tcPr>
                <w:p w14:paraId="6E0BB769" w14:textId="77777777" w:rsidR="00D87AB4" w:rsidRPr="00D87574" w:rsidRDefault="00D87AB4" w:rsidP="00D6603B">
                  <w:pPr>
                    <w:jc w:val="center"/>
                    <w:rPr>
                      <w:i/>
                      <w:iCs/>
                    </w:rPr>
                  </w:pPr>
                  <w:r w:rsidRPr="00D87574">
                    <w:rPr>
                      <w:i/>
                      <w:iCs/>
                    </w:rPr>
                    <w:t>Vjerojatnost</w:t>
                  </w:r>
                </w:p>
              </w:tc>
            </w:tr>
            <w:tr w:rsidR="00D87AB4" w:rsidRPr="00D87574" w14:paraId="3A8CBE0B" w14:textId="77777777" w:rsidTr="00D6603B">
              <w:trPr>
                <w:cantSplit/>
                <w:trHeight w:val="326"/>
                <w:jc w:val="center"/>
              </w:trPr>
              <w:tc>
                <w:tcPr>
                  <w:tcW w:w="1276" w:type="dxa"/>
                  <w:shd w:val="clear" w:color="auto" w:fill="FF0000"/>
                </w:tcPr>
                <w:p w14:paraId="49FD59EA" w14:textId="77777777" w:rsidR="00D87AB4" w:rsidRPr="00D87574" w:rsidRDefault="00D87AB4" w:rsidP="00D6603B">
                  <w:pPr>
                    <w:rPr>
                      <w:sz w:val="20"/>
                      <w:szCs w:val="20"/>
                    </w:rPr>
                  </w:pPr>
                  <w:r w:rsidRPr="00D87574">
                    <w:rPr>
                      <w:sz w:val="20"/>
                      <w:szCs w:val="20"/>
                    </w:rPr>
                    <w:t xml:space="preserve">Vrlo visok </w:t>
                  </w:r>
                </w:p>
              </w:tc>
              <w:tc>
                <w:tcPr>
                  <w:tcW w:w="709" w:type="dxa"/>
                  <w:gridSpan w:val="2"/>
                  <w:vMerge w:val="restart"/>
                  <w:shd w:val="clear" w:color="auto" w:fill="F2F2F2" w:themeFill="background1" w:themeFillShade="F2"/>
                </w:tcPr>
                <w:p w14:paraId="176F34FC" w14:textId="77777777" w:rsidR="00D87AB4" w:rsidRPr="00D87574" w:rsidRDefault="00D87AB4" w:rsidP="00D6603B">
                  <w:pPr>
                    <w:rPr>
                      <w:sz w:val="28"/>
                      <w:szCs w:val="28"/>
                    </w:rPr>
                  </w:pPr>
                </w:p>
              </w:tc>
              <w:tc>
                <w:tcPr>
                  <w:tcW w:w="425" w:type="dxa"/>
                  <w:vMerge w:val="restart"/>
                  <w:textDirection w:val="btLr"/>
                </w:tcPr>
                <w:p w14:paraId="20506C42" w14:textId="77777777" w:rsidR="00D87AB4" w:rsidRPr="00D87574" w:rsidRDefault="00D87AB4" w:rsidP="00D6603B">
                  <w:pPr>
                    <w:ind w:left="113" w:right="113"/>
                    <w:jc w:val="center"/>
                    <w:rPr>
                      <w:sz w:val="18"/>
                      <w:szCs w:val="18"/>
                    </w:rPr>
                  </w:pPr>
                  <w:r w:rsidRPr="00D87574">
                    <w:rPr>
                      <w:sz w:val="18"/>
                      <w:szCs w:val="18"/>
                    </w:rPr>
                    <w:t>Iznimno mala</w:t>
                  </w:r>
                </w:p>
              </w:tc>
              <w:tc>
                <w:tcPr>
                  <w:tcW w:w="425" w:type="dxa"/>
                  <w:vMerge w:val="restart"/>
                  <w:textDirection w:val="btLr"/>
                </w:tcPr>
                <w:p w14:paraId="4855E91B" w14:textId="77777777" w:rsidR="00D87AB4" w:rsidRPr="00D87574" w:rsidRDefault="00D87AB4" w:rsidP="00D6603B">
                  <w:pPr>
                    <w:ind w:left="113" w:right="113"/>
                    <w:jc w:val="center"/>
                    <w:rPr>
                      <w:sz w:val="18"/>
                      <w:szCs w:val="18"/>
                    </w:rPr>
                  </w:pPr>
                  <w:r w:rsidRPr="00D87574">
                    <w:rPr>
                      <w:sz w:val="18"/>
                      <w:szCs w:val="18"/>
                    </w:rPr>
                    <w:t>Mala</w:t>
                  </w:r>
                </w:p>
              </w:tc>
              <w:tc>
                <w:tcPr>
                  <w:tcW w:w="426" w:type="dxa"/>
                  <w:vMerge w:val="restart"/>
                  <w:textDirection w:val="btLr"/>
                </w:tcPr>
                <w:p w14:paraId="22DC9570" w14:textId="77777777" w:rsidR="00D87AB4" w:rsidRPr="00D87574" w:rsidRDefault="00D87AB4" w:rsidP="00D6603B">
                  <w:pPr>
                    <w:ind w:left="113" w:right="113"/>
                    <w:jc w:val="center"/>
                    <w:rPr>
                      <w:sz w:val="18"/>
                      <w:szCs w:val="18"/>
                    </w:rPr>
                  </w:pPr>
                  <w:r w:rsidRPr="00D87574">
                    <w:rPr>
                      <w:sz w:val="18"/>
                      <w:szCs w:val="18"/>
                    </w:rPr>
                    <w:t xml:space="preserve">Umjerena </w:t>
                  </w:r>
                </w:p>
              </w:tc>
              <w:tc>
                <w:tcPr>
                  <w:tcW w:w="425" w:type="dxa"/>
                  <w:vMerge w:val="restart"/>
                  <w:textDirection w:val="btLr"/>
                </w:tcPr>
                <w:p w14:paraId="035DC15C" w14:textId="77777777" w:rsidR="00D87AB4" w:rsidRPr="00D87574" w:rsidRDefault="00D87AB4" w:rsidP="00D6603B">
                  <w:pPr>
                    <w:ind w:left="113" w:right="113"/>
                    <w:jc w:val="center"/>
                    <w:rPr>
                      <w:sz w:val="18"/>
                      <w:szCs w:val="18"/>
                    </w:rPr>
                  </w:pPr>
                  <w:r w:rsidRPr="00D87574">
                    <w:rPr>
                      <w:sz w:val="18"/>
                      <w:szCs w:val="18"/>
                    </w:rPr>
                    <w:t>Velika</w:t>
                  </w:r>
                </w:p>
              </w:tc>
              <w:tc>
                <w:tcPr>
                  <w:tcW w:w="425" w:type="dxa"/>
                  <w:vMerge w:val="restart"/>
                  <w:textDirection w:val="btLr"/>
                </w:tcPr>
                <w:p w14:paraId="3ECF8777" w14:textId="77777777" w:rsidR="00D87AB4" w:rsidRPr="00D87574" w:rsidRDefault="00D87AB4" w:rsidP="00D6603B">
                  <w:pPr>
                    <w:ind w:left="113" w:right="113"/>
                    <w:jc w:val="center"/>
                    <w:rPr>
                      <w:sz w:val="18"/>
                      <w:szCs w:val="18"/>
                    </w:rPr>
                  </w:pPr>
                  <w:r w:rsidRPr="00D87574">
                    <w:rPr>
                      <w:sz w:val="18"/>
                      <w:szCs w:val="18"/>
                    </w:rPr>
                    <w:t>Iznimno velika</w:t>
                  </w:r>
                </w:p>
              </w:tc>
            </w:tr>
            <w:tr w:rsidR="00D87AB4" w:rsidRPr="00D87574" w14:paraId="670E4CC5" w14:textId="77777777" w:rsidTr="00D6603B">
              <w:trPr>
                <w:cantSplit/>
                <w:trHeight w:val="315"/>
                <w:jc w:val="center"/>
              </w:trPr>
              <w:tc>
                <w:tcPr>
                  <w:tcW w:w="1276" w:type="dxa"/>
                  <w:shd w:val="clear" w:color="auto" w:fill="FFC000"/>
                </w:tcPr>
                <w:p w14:paraId="44636F5B" w14:textId="77777777" w:rsidR="00D87AB4" w:rsidRPr="00D87574" w:rsidRDefault="00D87AB4" w:rsidP="00D6603B">
                  <w:pPr>
                    <w:rPr>
                      <w:sz w:val="20"/>
                      <w:szCs w:val="20"/>
                    </w:rPr>
                  </w:pPr>
                  <w:r w:rsidRPr="00D87574">
                    <w:rPr>
                      <w:sz w:val="20"/>
                      <w:szCs w:val="20"/>
                    </w:rPr>
                    <w:t xml:space="preserve">Visok </w:t>
                  </w:r>
                </w:p>
              </w:tc>
              <w:tc>
                <w:tcPr>
                  <w:tcW w:w="709" w:type="dxa"/>
                  <w:gridSpan w:val="2"/>
                  <w:vMerge/>
                  <w:shd w:val="clear" w:color="auto" w:fill="F2F2F2"/>
                </w:tcPr>
                <w:p w14:paraId="35B3DB36" w14:textId="77777777" w:rsidR="00D87AB4" w:rsidRPr="00D87574" w:rsidRDefault="00D87AB4" w:rsidP="00D6603B">
                  <w:pPr>
                    <w:rPr>
                      <w:sz w:val="28"/>
                      <w:szCs w:val="28"/>
                    </w:rPr>
                  </w:pPr>
                </w:p>
              </w:tc>
              <w:tc>
                <w:tcPr>
                  <w:tcW w:w="425" w:type="dxa"/>
                  <w:vMerge/>
                  <w:textDirection w:val="btLr"/>
                </w:tcPr>
                <w:p w14:paraId="4FED88B3" w14:textId="77777777" w:rsidR="00D87AB4" w:rsidRPr="00D87574" w:rsidRDefault="00D87AB4" w:rsidP="00D6603B">
                  <w:pPr>
                    <w:ind w:left="113" w:right="113"/>
                    <w:jc w:val="center"/>
                    <w:rPr>
                      <w:sz w:val="18"/>
                      <w:szCs w:val="18"/>
                    </w:rPr>
                  </w:pPr>
                </w:p>
              </w:tc>
              <w:tc>
                <w:tcPr>
                  <w:tcW w:w="425" w:type="dxa"/>
                  <w:vMerge/>
                  <w:textDirection w:val="btLr"/>
                </w:tcPr>
                <w:p w14:paraId="66A20BF3" w14:textId="77777777" w:rsidR="00D87AB4" w:rsidRPr="00D87574" w:rsidRDefault="00D87AB4" w:rsidP="00D6603B">
                  <w:pPr>
                    <w:ind w:left="113" w:right="113"/>
                    <w:jc w:val="center"/>
                    <w:rPr>
                      <w:sz w:val="18"/>
                      <w:szCs w:val="18"/>
                    </w:rPr>
                  </w:pPr>
                </w:p>
              </w:tc>
              <w:tc>
                <w:tcPr>
                  <w:tcW w:w="426" w:type="dxa"/>
                  <w:vMerge/>
                  <w:textDirection w:val="btLr"/>
                </w:tcPr>
                <w:p w14:paraId="71B149B5" w14:textId="77777777" w:rsidR="00D87AB4" w:rsidRPr="00D87574" w:rsidRDefault="00D87AB4" w:rsidP="00D6603B">
                  <w:pPr>
                    <w:ind w:left="113" w:right="113"/>
                    <w:jc w:val="center"/>
                    <w:rPr>
                      <w:sz w:val="18"/>
                      <w:szCs w:val="18"/>
                    </w:rPr>
                  </w:pPr>
                </w:p>
              </w:tc>
              <w:tc>
                <w:tcPr>
                  <w:tcW w:w="425" w:type="dxa"/>
                  <w:vMerge/>
                  <w:textDirection w:val="btLr"/>
                </w:tcPr>
                <w:p w14:paraId="39659C31" w14:textId="77777777" w:rsidR="00D87AB4" w:rsidRPr="00D87574" w:rsidRDefault="00D87AB4" w:rsidP="00D6603B">
                  <w:pPr>
                    <w:ind w:left="113" w:right="113"/>
                    <w:jc w:val="center"/>
                    <w:rPr>
                      <w:sz w:val="18"/>
                      <w:szCs w:val="18"/>
                    </w:rPr>
                  </w:pPr>
                </w:p>
              </w:tc>
              <w:tc>
                <w:tcPr>
                  <w:tcW w:w="425" w:type="dxa"/>
                  <w:vMerge/>
                  <w:textDirection w:val="btLr"/>
                </w:tcPr>
                <w:p w14:paraId="0A25CBF6" w14:textId="77777777" w:rsidR="00D87AB4" w:rsidRPr="00D87574" w:rsidRDefault="00D87AB4" w:rsidP="00D6603B">
                  <w:pPr>
                    <w:ind w:left="113" w:right="113"/>
                    <w:jc w:val="center"/>
                    <w:rPr>
                      <w:sz w:val="18"/>
                      <w:szCs w:val="18"/>
                    </w:rPr>
                  </w:pPr>
                </w:p>
              </w:tc>
            </w:tr>
            <w:tr w:rsidR="00D87AB4" w:rsidRPr="00D87574" w14:paraId="5E8D9521" w14:textId="77777777" w:rsidTr="00D6603B">
              <w:trPr>
                <w:cantSplit/>
                <w:trHeight w:val="323"/>
                <w:jc w:val="center"/>
              </w:trPr>
              <w:tc>
                <w:tcPr>
                  <w:tcW w:w="1276" w:type="dxa"/>
                  <w:shd w:val="clear" w:color="auto" w:fill="FFFF00"/>
                </w:tcPr>
                <w:p w14:paraId="2AA40872" w14:textId="77777777" w:rsidR="00D87AB4" w:rsidRPr="00D87574" w:rsidRDefault="00D87AB4" w:rsidP="00D6603B">
                  <w:pPr>
                    <w:rPr>
                      <w:sz w:val="20"/>
                      <w:szCs w:val="20"/>
                    </w:rPr>
                  </w:pPr>
                  <w:r w:rsidRPr="00D87574">
                    <w:rPr>
                      <w:sz w:val="20"/>
                      <w:szCs w:val="20"/>
                    </w:rPr>
                    <w:t>Umjeren</w:t>
                  </w:r>
                </w:p>
              </w:tc>
              <w:tc>
                <w:tcPr>
                  <w:tcW w:w="709" w:type="dxa"/>
                  <w:gridSpan w:val="2"/>
                  <w:vMerge/>
                  <w:shd w:val="clear" w:color="auto" w:fill="F2F2F2"/>
                </w:tcPr>
                <w:p w14:paraId="71E4BFF3" w14:textId="77777777" w:rsidR="00D87AB4" w:rsidRPr="00D87574" w:rsidRDefault="00D87AB4" w:rsidP="00D6603B">
                  <w:pPr>
                    <w:rPr>
                      <w:sz w:val="28"/>
                      <w:szCs w:val="28"/>
                    </w:rPr>
                  </w:pPr>
                </w:p>
              </w:tc>
              <w:tc>
                <w:tcPr>
                  <w:tcW w:w="425" w:type="dxa"/>
                  <w:vMerge/>
                  <w:textDirection w:val="btLr"/>
                </w:tcPr>
                <w:p w14:paraId="6FA4B281" w14:textId="77777777" w:rsidR="00D87AB4" w:rsidRPr="00D87574" w:rsidRDefault="00D87AB4" w:rsidP="00D6603B">
                  <w:pPr>
                    <w:ind w:left="113" w:right="113"/>
                    <w:jc w:val="center"/>
                    <w:rPr>
                      <w:sz w:val="18"/>
                      <w:szCs w:val="18"/>
                    </w:rPr>
                  </w:pPr>
                </w:p>
              </w:tc>
              <w:tc>
                <w:tcPr>
                  <w:tcW w:w="425" w:type="dxa"/>
                  <w:vMerge/>
                  <w:textDirection w:val="btLr"/>
                </w:tcPr>
                <w:p w14:paraId="1C60E7FD" w14:textId="77777777" w:rsidR="00D87AB4" w:rsidRPr="00D87574" w:rsidRDefault="00D87AB4" w:rsidP="00D6603B">
                  <w:pPr>
                    <w:ind w:left="113" w:right="113"/>
                    <w:jc w:val="center"/>
                    <w:rPr>
                      <w:sz w:val="18"/>
                      <w:szCs w:val="18"/>
                    </w:rPr>
                  </w:pPr>
                </w:p>
              </w:tc>
              <w:tc>
                <w:tcPr>
                  <w:tcW w:w="426" w:type="dxa"/>
                  <w:vMerge/>
                  <w:textDirection w:val="btLr"/>
                </w:tcPr>
                <w:p w14:paraId="4CB0A8C1" w14:textId="77777777" w:rsidR="00D87AB4" w:rsidRPr="00D87574" w:rsidRDefault="00D87AB4" w:rsidP="00D6603B">
                  <w:pPr>
                    <w:ind w:left="113" w:right="113"/>
                    <w:jc w:val="center"/>
                    <w:rPr>
                      <w:sz w:val="18"/>
                      <w:szCs w:val="18"/>
                    </w:rPr>
                  </w:pPr>
                </w:p>
              </w:tc>
              <w:tc>
                <w:tcPr>
                  <w:tcW w:w="425" w:type="dxa"/>
                  <w:vMerge/>
                  <w:textDirection w:val="btLr"/>
                </w:tcPr>
                <w:p w14:paraId="3046D7C5" w14:textId="77777777" w:rsidR="00D87AB4" w:rsidRPr="00D87574" w:rsidRDefault="00D87AB4" w:rsidP="00D6603B">
                  <w:pPr>
                    <w:ind w:left="113" w:right="113"/>
                    <w:jc w:val="center"/>
                    <w:rPr>
                      <w:sz w:val="18"/>
                      <w:szCs w:val="18"/>
                    </w:rPr>
                  </w:pPr>
                </w:p>
              </w:tc>
              <w:tc>
                <w:tcPr>
                  <w:tcW w:w="425" w:type="dxa"/>
                  <w:vMerge/>
                  <w:textDirection w:val="btLr"/>
                </w:tcPr>
                <w:p w14:paraId="28D06A5F" w14:textId="77777777" w:rsidR="00D87AB4" w:rsidRPr="00D87574" w:rsidRDefault="00D87AB4" w:rsidP="00D6603B">
                  <w:pPr>
                    <w:ind w:left="113" w:right="113"/>
                    <w:jc w:val="center"/>
                    <w:rPr>
                      <w:sz w:val="18"/>
                      <w:szCs w:val="18"/>
                    </w:rPr>
                  </w:pPr>
                </w:p>
              </w:tc>
            </w:tr>
            <w:tr w:rsidR="00D87AB4" w:rsidRPr="00D87574" w14:paraId="341F7188" w14:textId="77777777" w:rsidTr="00D6603B">
              <w:trPr>
                <w:cantSplit/>
                <w:trHeight w:val="303"/>
                <w:jc w:val="center"/>
              </w:trPr>
              <w:tc>
                <w:tcPr>
                  <w:tcW w:w="1276" w:type="dxa"/>
                  <w:shd w:val="clear" w:color="auto" w:fill="00B050"/>
                </w:tcPr>
                <w:p w14:paraId="789EEBED" w14:textId="77777777" w:rsidR="00D87AB4" w:rsidRPr="00D87574" w:rsidRDefault="00D87AB4" w:rsidP="00D6603B">
                  <w:pPr>
                    <w:rPr>
                      <w:sz w:val="20"/>
                      <w:szCs w:val="20"/>
                    </w:rPr>
                  </w:pPr>
                  <w:r w:rsidRPr="00D87574">
                    <w:rPr>
                      <w:sz w:val="20"/>
                      <w:szCs w:val="20"/>
                    </w:rPr>
                    <w:t>Nizak</w:t>
                  </w:r>
                </w:p>
              </w:tc>
              <w:tc>
                <w:tcPr>
                  <w:tcW w:w="709" w:type="dxa"/>
                  <w:gridSpan w:val="2"/>
                  <w:vMerge/>
                  <w:shd w:val="clear" w:color="auto" w:fill="F2F2F2"/>
                </w:tcPr>
                <w:p w14:paraId="03CDD43E" w14:textId="77777777" w:rsidR="00D87AB4" w:rsidRPr="00D87574" w:rsidRDefault="00D87AB4" w:rsidP="00D6603B">
                  <w:pPr>
                    <w:rPr>
                      <w:sz w:val="28"/>
                      <w:szCs w:val="28"/>
                    </w:rPr>
                  </w:pPr>
                </w:p>
              </w:tc>
              <w:tc>
                <w:tcPr>
                  <w:tcW w:w="425" w:type="dxa"/>
                  <w:vMerge/>
                  <w:textDirection w:val="btLr"/>
                </w:tcPr>
                <w:p w14:paraId="0A540CCB" w14:textId="77777777" w:rsidR="00D87AB4" w:rsidRPr="00D87574" w:rsidRDefault="00D87AB4" w:rsidP="00D6603B">
                  <w:pPr>
                    <w:ind w:left="113" w:right="113"/>
                    <w:jc w:val="center"/>
                    <w:rPr>
                      <w:sz w:val="18"/>
                      <w:szCs w:val="18"/>
                    </w:rPr>
                  </w:pPr>
                </w:p>
              </w:tc>
              <w:tc>
                <w:tcPr>
                  <w:tcW w:w="425" w:type="dxa"/>
                  <w:vMerge/>
                  <w:textDirection w:val="btLr"/>
                </w:tcPr>
                <w:p w14:paraId="557B790C" w14:textId="77777777" w:rsidR="00D87AB4" w:rsidRPr="00D87574" w:rsidRDefault="00D87AB4" w:rsidP="00D6603B">
                  <w:pPr>
                    <w:ind w:left="113" w:right="113"/>
                    <w:jc w:val="center"/>
                    <w:rPr>
                      <w:sz w:val="18"/>
                      <w:szCs w:val="18"/>
                    </w:rPr>
                  </w:pPr>
                </w:p>
              </w:tc>
              <w:tc>
                <w:tcPr>
                  <w:tcW w:w="426" w:type="dxa"/>
                  <w:vMerge/>
                  <w:textDirection w:val="btLr"/>
                </w:tcPr>
                <w:p w14:paraId="7CDFAF20" w14:textId="77777777" w:rsidR="00D87AB4" w:rsidRPr="00D87574" w:rsidRDefault="00D87AB4" w:rsidP="00D6603B">
                  <w:pPr>
                    <w:ind w:left="113" w:right="113"/>
                    <w:jc w:val="center"/>
                    <w:rPr>
                      <w:sz w:val="18"/>
                      <w:szCs w:val="18"/>
                    </w:rPr>
                  </w:pPr>
                </w:p>
              </w:tc>
              <w:tc>
                <w:tcPr>
                  <w:tcW w:w="425" w:type="dxa"/>
                  <w:vMerge/>
                  <w:textDirection w:val="btLr"/>
                </w:tcPr>
                <w:p w14:paraId="2C4E62CD" w14:textId="77777777" w:rsidR="00D87AB4" w:rsidRPr="00D87574" w:rsidRDefault="00D87AB4" w:rsidP="00D6603B">
                  <w:pPr>
                    <w:ind w:left="113" w:right="113"/>
                    <w:jc w:val="center"/>
                    <w:rPr>
                      <w:sz w:val="18"/>
                      <w:szCs w:val="18"/>
                    </w:rPr>
                  </w:pPr>
                </w:p>
              </w:tc>
              <w:tc>
                <w:tcPr>
                  <w:tcW w:w="425" w:type="dxa"/>
                  <w:vMerge/>
                  <w:textDirection w:val="btLr"/>
                </w:tcPr>
                <w:p w14:paraId="563115D5" w14:textId="77777777" w:rsidR="00D87AB4" w:rsidRPr="00D87574" w:rsidRDefault="00D87AB4" w:rsidP="00D6603B">
                  <w:pPr>
                    <w:ind w:left="113" w:right="113"/>
                    <w:jc w:val="center"/>
                    <w:rPr>
                      <w:sz w:val="18"/>
                      <w:szCs w:val="18"/>
                    </w:rPr>
                  </w:pPr>
                </w:p>
              </w:tc>
            </w:tr>
          </w:tbl>
          <w:p w14:paraId="3553507D" w14:textId="77777777" w:rsidR="00D87AB4" w:rsidRPr="00D87574" w:rsidRDefault="00D87AB4" w:rsidP="00D6603B">
            <w:pPr>
              <w:rPr>
                <w:sz w:val="18"/>
                <w:szCs w:val="18"/>
              </w:rPr>
            </w:pPr>
          </w:p>
          <w:p w14:paraId="58439C55" w14:textId="77777777" w:rsidR="00D87AB4" w:rsidRPr="00D87574" w:rsidRDefault="00D87AB4" w:rsidP="00D6603B">
            <w:pPr>
              <w:rPr>
                <w:sz w:val="18"/>
                <w:szCs w:val="18"/>
              </w:rPr>
            </w:pPr>
            <w:r w:rsidRPr="00D87574">
              <w:rPr>
                <w:sz w:val="18"/>
                <w:szCs w:val="18"/>
              </w:rPr>
              <w:t xml:space="preserve">Matrica rizika utjecaja na gospodarstvo  </w:t>
            </w:r>
          </w:p>
        </w:tc>
      </w:tr>
      <w:tr w:rsidR="00D87AB4" w:rsidRPr="00D87574" w14:paraId="62E3F92B" w14:textId="77777777" w:rsidTr="00D6603B">
        <w:trPr>
          <w:jc w:val="center"/>
        </w:trPr>
        <w:tc>
          <w:tcPr>
            <w:tcW w:w="4678" w:type="dxa"/>
          </w:tcPr>
          <w:p w14:paraId="5BF65322" w14:textId="77777777" w:rsidR="00D87AB4" w:rsidRPr="00D87574" w:rsidRDefault="00D87AB4" w:rsidP="00D6603B">
            <w:pPr>
              <w:rPr>
                <w:sz w:val="28"/>
                <w:szCs w:val="28"/>
              </w:rPr>
            </w:pPr>
          </w:p>
          <w:tbl>
            <w:tblPr>
              <w:tblStyle w:val="Reetkatablice191"/>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D87AB4" w:rsidRPr="00D87574" w14:paraId="47B2E8D8" w14:textId="77777777" w:rsidTr="00D6603B">
              <w:trPr>
                <w:jc w:val="center"/>
              </w:trPr>
              <w:tc>
                <w:tcPr>
                  <w:tcW w:w="1276" w:type="dxa"/>
                </w:tcPr>
                <w:p w14:paraId="13E02DB9" w14:textId="77777777" w:rsidR="00D87AB4" w:rsidRPr="00D87574" w:rsidRDefault="00D87AB4" w:rsidP="00D6603B">
                  <w:pPr>
                    <w:rPr>
                      <w:sz w:val="18"/>
                      <w:szCs w:val="18"/>
                    </w:rPr>
                  </w:pPr>
                  <w:r w:rsidRPr="00D87574">
                    <w:rPr>
                      <w:sz w:val="18"/>
                      <w:szCs w:val="18"/>
                    </w:rPr>
                    <w:t>Katastrofalne</w:t>
                  </w:r>
                </w:p>
              </w:tc>
              <w:tc>
                <w:tcPr>
                  <w:tcW w:w="425" w:type="dxa"/>
                  <w:vMerge w:val="restart"/>
                  <w:textDirection w:val="btLr"/>
                  <w:vAlign w:val="center"/>
                </w:tcPr>
                <w:p w14:paraId="1A46DB0A" w14:textId="77777777" w:rsidR="00D87AB4" w:rsidRPr="00D87574" w:rsidRDefault="00D87AB4" w:rsidP="00D6603B">
                  <w:pPr>
                    <w:ind w:left="113" w:right="113"/>
                    <w:rPr>
                      <w:i/>
                      <w:iCs/>
                    </w:rPr>
                  </w:pPr>
                  <w:r w:rsidRPr="00D87574">
                    <w:rPr>
                      <w:i/>
                      <w:iCs/>
                    </w:rPr>
                    <w:t>Posljedice</w:t>
                  </w:r>
                </w:p>
              </w:tc>
              <w:tc>
                <w:tcPr>
                  <w:tcW w:w="284" w:type="dxa"/>
                </w:tcPr>
                <w:p w14:paraId="2B4DD764" w14:textId="77777777" w:rsidR="00D87AB4" w:rsidRPr="00D87574" w:rsidRDefault="00D87AB4" w:rsidP="00D6603B">
                  <w:pPr>
                    <w:rPr>
                      <w:sz w:val="20"/>
                      <w:szCs w:val="20"/>
                    </w:rPr>
                  </w:pPr>
                  <w:r w:rsidRPr="00D87574">
                    <w:rPr>
                      <w:sz w:val="20"/>
                      <w:szCs w:val="20"/>
                    </w:rPr>
                    <w:t>5</w:t>
                  </w:r>
                </w:p>
              </w:tc>
              <w:tc>
                <w:tcPr>
                  <w:tcW w:w="425" w:type="dxa"/>
                  <w:shd w:val="clear" w:color="auto" w:fill="FFFF00"/>
                </w:tcPr>
                <w:p w14:paraId="644CD91D" w14:textId="77777777" w:rsidR="00D87AB4" w:rsidRPr="00D87574" w:rsidRDefault="00D87AB4" w:rsidP="00D6603B">
                  <w:pPr>
                    <w:rPr>
                      <w:sz w:val="28"/>
                      <w:szCs w:val="28"/>
                    </w:rPr>
                  </w:pPr>
                </w:p>
              </w:tc>
              <w:tc>
                <w:tcPr>
                  <w:tcW w:w="425" w:type="dxa"/>
                  <w:shd w:val="clear" w:color="auto" w:fill="FFC000"/>
                </w:tcPr>
                <w:p w14:paraId="733219CE" w14:textId="77777777" w:rsidR="00D87AB4" w:rsidRPr="00D87574" w:rsidRDefault="00D87AB4" w:rsidP="00D6603B">
                  <w:pPr>
                    <w:rPr>
                      <w:sz w:val="28"/>
                      <w:szCs w:val="28"/>
                    </w:rPr>
                  </w:pPr>
                </w:p>
              </w:tc>
              <w:tc>
                <w:tcPr>
                  <w:tcW w:w="426" w:type="dxa"/>
                  <w:shd w:val="clear" w:color="auto" w:fill="FF0000"/>
                </w:tcPr>
                <w:p w14:paraId="6414DFBB" w14:textId="77777777" w:rsidR="00D87AB4" w:rsidRPr="00D87574" w:rsidRDefault="00D87AB4" w:rsidP="00D6603B">
                  <w:pPr>
                    <w:rPr>
                      <w:sz w:val="28"/>
                      <w:szCs w:val="28"/>
                    </w:rPr>
                  </w:pPr>
                </w:p>
              </w:tc>
              <w:tc>
                <w:tcPr>
                  <w:tcW w:w="425" w:type="dxa"/>
                  <w:shd w:val="clear" w:color="auto" w:fill="FF0000"/>
                </w:tcPr>
                <w:p w14:paraId="0FD7F85B" w14:textId="77777777" w:rsidR="00D87AB4" w:rsidRPr="00D87574" w:rsidRDefault="00D87AB4" w:rsidP="00D6603B">
                  <w:pPr>
                    <w:rPr>
                      <w:sz w:val="28"/>
                      <w:szCs w:val="28"/>
                    </w:rPr>
                  </w:pPr>
                </w:p>
              </w:tc>
              <w:tc>
                <w:tcPr>
                  <w:tcW w:w="425" w:type="dxa"/>
                  <w:shd w:val="clear" w:color="auto" w:fill="FF0000"/>
                </w:tcPr>
                <w:p w14:paraId="6B5F725A" w14:textId="77777777" w:rsidR="00D87AB4" w:rsidRPr="00D87574" w:rsidRDefault="00D87AB4" w:rsidP="00D6603B">
                  <w:pPr>
                    <w:rPr>
                      <w:sz w:val="28"/>
                      <w:szCs w:val="28"/>
                    </w:rPr>
                  </w:pPr>
                </w:p>
              </w:tc>
            </w:tr>
            <w:tr w:rsidR="00D87AB4" w:rsidRPr="00D87574" w14:paraId="74A34D23" w14:textId="77777777" w:rsidTr="00D6603B">
              <w:trPr>
                <w:jc w:val="center"/>
              </w:trPr>
              <w:tc>
                <w:tcPr>
                  <w:tcW w:w="1276" w:type="dxa"/>
                </w:tcPr>
                <w:p w14:paraId="359B93F1" w14:textId="77777777" w:rsidR="00D87AB4" w:rsidRPr="00D87574" w:rsidRDefault="00D87AB4" w:rsidP="00D6603B">
                  <w:pPr>
                    <w:rPr>
                      <w:sz w:val="18"/>
                      <w:szCs w:val="18"/>
                    </w:rPr>
                  </w:pPr>
                  <w:r w:rsidRPr="00D87574">
                    <w:rPr>
                      <w:sz w:val="18"/>
                      <w:szCs w:val="18"/>
                    </w:rPr>
                    <w:t>Značajne</w:t>
                  </w:r>
                </w:p>
              </w:tc>
              <w:tc>
                <w:tcPr>
                  <w:tcW w:w="425" w:type="dxa"/>
                  <w:vMerge/>
                </w:tcPr>
                <w:p w14:paraId="2C87467D" w14:textId="77777777" w:rsidR="00D87AB4" w:rsidRPr="00D87574" w:rsidRDefault="00D87AB4" w:rsidP="00D6603B">
                  <w:pPr>
                    <w:rPr>
                      <w:sz w:val="28"/>
                      <w:szCs w:val="28"/>
                    </w:rPr>
                  </w:pPr>
                </w:p>
              </w:tc>
              <w:tc>
                <w:tcPr>
                  <w:tcW w:w="284" w:type="dxa"/>
                </w:tcPr>
                <w:p w14:paraId="5CA7FD41" w14:textId="77777777" w:rsidR="00D87AB4" w:rsidRPr="00D87574" w:rsidRDefault="00D87AB4" w:rsidP="00D6603B">
                  <w:pPr>
                    <w:rPr>
                      <w:sz w:val="20"/>
                      <w:szCs w:val="20"/>
                    </w:rPr>
                  </w:pPr>
                  <w:r w:rsidRPr="00D87574">
                    <w:rPr>
                      <w:sz w:val="20"/>
                      <w:szCs w:val="20"/>
                    </w:rPr>
                    <w:t>4</w:t>
                  </w:r>
                </w:p>
              </w:tc>
              <w:tc>
                <w:tcPr>
                  <w:tcW w:w="425" w:type="dxa"/>
                  <w:shd w:val="clear" w:color="auto" w:fill="FFFF00"/>
                </w:tcPr>
                <w:p w14:paraId="33AB8A45" w14:textId="77777777" w:rsidR="00D87AB4" w:rsidRPr="00D87574" w:rsidRDefault="00D87AB4" w:rsidP="00D6603B">
                  <w:pPr>
                    <w:rPr>
                      <w:sz w:val="28"/>
                      <w:szCs w:val="28"/>
                    </w:rPr>
                  </w:pPr>
                </w:p>
              </w:tc>
              <w:tc>
                <w:tcPr>
                  <w:tcW w:w="425" w:type="dxa"/>
                  <w:shd w:val="clear" w:color="auto" w:fill="FFC000"/>
                </w:tcPr>
                <w:p w14:paraId="56E442DF" w14:textId="77777777" w:rsidR="00D87AB4" w:rsidRPr="00D87574" w:rsidRDefault="00D87AB4" w:rsidP="00D6603B">
                  <w:pPr>
                    <w:rPr>
                      <w:sz w:val="28"/>
                      <w:szCs w:val="28"/>
                    </w:rPr>
                  </w:pPr>
                </w:p>
              </w:tc>
              <w:tc>
                <w:tcPr>
                  <w:tcW w:w="426" w:type="dxa"/>
                  <w:shd w:val="clear" w:color="auto" w:fill="FF0000"/>
                </w:tcPr>
                <w:p w14:paraId="0DE63BA2" w14:textId="77777777" w:rsidR="00D87AB4" w:rsidRPr="00D87574" w:rsidRDefault="00D87AB4" w:rsidP="00D6603B">
                  <w:pPr>
                    <w:rPr>
                      <w:sz w:val="28"/>
                      <w:szCs w:val="28"/>
                    </w:rPr>
                  </w:pPr>
                </w:p>
              </w:tc>
              <w:tc>
                <w:tcPr>
                  <w:tcW w:w="425" w:type="dxa"/>
                  <w:shd w:val="clear" w:color="auto" w:fill="FF0000"/>
                </w:tcPr>
                <w:p w14:paraId="548A686D" w14:textId="77777777" w:rsidR="00D87AB4" w:rsidRPr="00D87574" w:rsidRDefault="00D87AB4" w:rsidP="00D6603B">
                  <w:pPr>
                    <w:rPr>
                      <w:sz w:val="28"/>
                      <w:szCs w:val="28"/>
                    </w:rPr>
                  </w:pPr>
                </w:p>
              </w:tc>
              <w:tc>
                <w:tcPr>
                  <w:tcW w:w="425" w:type="dxa"/>
                  <w:shd w:val="clear" w:color="auto" w:fill="FF0000"/>
                </w:tcPr>
                <w:p w14:paraId="5CD50EBD" w14:textId="77777777" w:rsidR="00D87AB4" w:rsidRPr="00D87574" w:rsidRDefault="00D87AB4" w:rsidP="00D6603B">
                  <w:pPr>
                    <w:rPr>
                      <w:sz w:val="28"/>
                      <w:szCs w:val="28"/>
                    </w:rPr>
                  </w:pPr>
                </w:p>
              </w:tc>
            </w:tr>
            <w:tr w:rsidR="00D87AB4" w:rsidRPr="00D87574" w14:paraId="30BD38AF" w14:textId="77777777" w:rsidTr="00D6603B">
              <w:trPr>
                <w:jc w:val="center"/>
              </w:trPr>
              <w:tc>
                <w:tcPr>
                  <w:tcW w:w="1276" w:type="dxa"/>
                </w:tcPr>
                <w:p w14:paraId="37D327CF" w14:textId="77777777" w:rsidR="00D87AB4" w:rsidRPr="00D87574" w:rsidRDefault="00D87AB4" w:rsidP="00D6603B">
                  <w:pPr>
                    <w:rPr>
                      <w:sz w:val="18"/>
                      <w:szCs w:val="18"/>
                    </w:rPr>
                  </w:pPr>
                  <w:r w:rsidRPr="00D87574">
                    <w:rPr>
                      <w:sz w:val="18"/>
                      <w:szCs w:val="18"/>
                    </w:rPr>
                    <w:t>Umjerene</w:t>
                  </w:r>
                </w:p>
              </w:tc>
              <w:tc>
                <w:tcPr>
                  <w:tcW w:w="425" w:type="dxa"/>
                  <w:vMerge/>
                </w:tcPr>
                <w:p w14:paraId="3AAAFFD9" w14:textId="77777777" w:rsidR="00D87AB4" w:rsidRPr="00D87574" w:rsidRDefault="00D87AB4" w:rsidP="00D6603B">
                  <w:pPr>
                    <w:rPr>
                      <w:sz w:val="28"/>
                      <w:szCs w:val="28"/>
                    </w:rPr>
                  </w:pPr>
                </w:p>
              </w:tc>
              <w:tc>
                <w:tcPr>
                  <w:tcW w:w="284" w:type="dxa"/>
                </w:tcPr>
                <w:p w14:paraId="4D2604E4" w14:textId="77777777" w:rsidR="00D87AB4" w:rsidRPr="00D87574" w:rsidRDefault="00D87AB4" w:rsidP="00D6603B">
                  <w:pPr>
                    <w:rPr>
                      <w:sz w:val="20"/>
                      <w:szCs w:val="20"/>
                    </w:rPr>
                  </w:pPr>
                  <w:r w:rsidRPr="00D87574">
                    <w:rPr>
                      <w:sz w:val="20"/>
                      <w:szCs w:val="20"/>
                    </w:rPr>
                    <w:t>3</w:t>
                  </w:r>
                </w:p>
              </w:tc>
              <w:tc>
                <w:tcPr>
                  <w:tcW w:w="425" w:type="dxa"/>
                  <w:shd w:val="clear" w:color="auto" w:fill="FFFF00"/>
                </w:tcPr>
                <w:p w14:paraId="46968F98" w14:textId="77777777" w:rsidR="00D87AB4" w:rsidRPr="00D87574" w:rsidRDefault="00D87AB4" w:rsidP="00D6603B">
                  <w:pPr>
                    <w:rPr>
                      <w:sz w:val="28"/>
                      <w:szCs w:val="28"/>
                    </w:rPr>
                  </w:pPr>
                </w:p>
              </w:tc>
              <w:tc>
                <w:tcPr>
                  <w:tcW w:w="425" w:type="dxa"/>
                  <w:shd w:val="clear" w:color="auto" w:fill="FFC000"/>
                </w:tcPr>
                <w:p w14:paraId="190FA239" w14:textId="77777777" w:rsidR="00D87AB4" w:rsidRPr="00D87574" w:rsidRDefault="00D87AB4" w:rsidP="00D6603B">
                  <w:pPr>
                    <w:rPr>
                      <w:sz w:val="28"/>
                      <w:szCs w:val="28"/>
                    </w:rPr>
                  </w:pPr>
                </w:p>
              </w:tc>
              <w:tc>
                <w:tcPr>
                  <w:tcW w:w="426" w:type="dxa"/>
                  <w:shd w:val="clear" w:color="auto" w:fill="FFC000"/>
                </w:tcPr>
                <w:p w14:paraId="07CF1CAF" w14:textId="6B3FBFDB" w:rsidR="00D87AB4" w:rsidRPr="00D87574" w:rsidRDefault="00D87AB4" w:rsidP="00D6603B">
                  <w:pPr>
                    <w:rPr>
                      <w:sz w:val="28"/>
                      <w:szCs w:val="28"/>
                    </w:rPr>
                  </w:pPr>
                </w:p>
              </w:tc>
              <w:tc>
                <w:tcPr>
                  <w:tcW w:w="425" w:type="dxa"/>
                  <w:shd w:val="clear" w:color="auto" w:fill="FFC000"/>
                </w:tcPr>
                <w:p w14:paraId="2F8C0CFD" w14:textId="77777777" w:rsidR="00D87AB4" w:rsidRPr="00D87574" w:rsidRDefault="00D87AB4" w:rsidP="00D6603B">
                  <w:pPr>
                    <w:rPr>
                      <w:sz w:val="28"/>
                      <w:szCs w:val="28"/>
                    </w:rPr>
                  </w:pPr>
                </w:p>
              </w:tc>
              <w:tc>
                <w:tcPr>
                  <w:tcW w:w="425" w:type="dxa"/>
                  <w:shd w:val="clear" w:color="auto" w:fill="FFC000"/>
                </w:tcPr>
                <w:p w14:paraId="2ADB0E38" w14:textId="77777777" w:rsidR="00D87AB4" w:rsidRPr="00D87574" w:rsidRDefault="00D87AB4" w:rsidP="00D6603B">
                  <w:pPr>
                    <w:rPr>
                      <w:sz w:val="28"/>
                      <w:szCs w:val="28"/>
                    </w:rPr>
                  </w:pPr>
                </w:p>
              </w:tc>
            </w:tr>
            <w:tr w:rsidR="00D87AB4" w:rsidRPr="00D87574" w14:paraId="34B74389" w14:textId="77777777" w:rsidTr="00D6603B">
              <w:trPr>
                <w:jc w:val="center"/>
              </w:trPr>
              <w:tc>
                <w:tcPr>
                  <w:tcW w:w="1276" w:type="dxa"/>
                </w:tcPr>
                <w:p w14:paraId="66347035" w14:textId="77777777" w:rsidR="00D87AB4" w:rsidRPr="00D87574" w:rsidRDefault="00D87AB4" w:rsidP="00D6603B">
                  <w:pPr>
                    <w:rPr>
                      <w:sz w:val="18"/>
                      <w:szCs w:val="18"/>
                    </w:rPr>
                  </w:pPr>
                  <w:r w:rsidRPr="00D87574">
                    <w:rPr>
                      <w:sz w:val="18"/>
                      <w:szCs w:val="18"/>
                    </w:rPr>
                    <w:t>Malene</w:t>
                  </w:r>
                </w:p>
              </w:tc>
              <w:tc>
                <w:tcPr>
                  <w:tcW w:w="425" w:type="dxa"/>
                  <w:vMerge/>
                </w:tcPr>
                <w:p w14:paraId="04C18AE8" w14:textId="77777777" w:rsidR="00D87AB4" w:rsidRPr="00D87574" w:rsidRDefault="00D87AB4" w:rsidP="00D6603B">
                  <w:pPr>
                    <w:rPr>
                      <w:sz w:val="28"/>
                      <w:szCs w:val="28"/>
                    </w:rPr>
                  </w:pPr>
                </w:p>
              </w:tc>
              <w:tc>
                <w:tcPr>
                  <w:tcW w:w="284" w:type="dxa"/>
                </w:tcPr>
                <w:p w14:paraId="0FFA9E1B" w14:textId="77777777" w:rsidR="00D87AB4" w:rsidRPr="00D87574" w:rsidRDefault="00D87AB4" w:rsidP="00D6603B">
                  <w:pPr>
                    <w:rPr>
                      <w:sz w:val="20"/>
                      <w:szCs w:val="20"/>
                    </w:rPr>
                  </w:pPr>
                  <w:r w:rsidRPr="00D87574">
                    <w:rPr>
                      <w:sz w:val="20"/>
                      <w:szCs w:val="20"/>
                    </w:rPr>
                    <w:t>2</w:t>
                  </w:r>
                </w:p>
              </w:tc>
              <w:tc>
                <w:tcPr>
                  <w:tcW w:w="425" w:type="dxa"/>
                  <w:shd w:val="clear" w:color="auto" w:fill="00B050"/>
                </w:tcPr>
                <w:p w14:paraId="1C9031A6" w14:textId="77777777" w:rsidR="00D87AB4" w:rsidRPr="00D87574" w:rsidRDefault="00D87AB4" w:rsidP="00D6603B">
                  <w:pPr>
                    <w:rPr>
                      <w:sz w:val="28"/>
                      <w:szCs w:val="28"/>
                    </w:rPr>
                  </w:pPr>
                </w:p>
              </w:tc>
              <w:tc>
                <w:tcPr>
                  <w:tcW w:w="425" w:type="dxa"/>
                  <w:shd w:val="clear" w:color="auto" w:fill="FFFF00"/>
                </w:tcPr>
                <w:p w14:paraId="62CD7DDA" w14:textId="77777777" w:rsidR="00D87AB4" w:rsidRPr="00D87574" w:rsidRDefault="00D87AB4" w:rsidP="00D6603B">
                  <w:pPr>
                    <w:rPr>
                      <w:sz w:val="28"/>
                      <w:szCs w:val="28"/>
                    </w:rPr>
                  </w:pPr>
                </w:p>
              </w:tc>
              <w:tc>
                <w:tcPr>
                  <w:tcW w:w="426" w:type="dxa"/>
                  <w:shd w:val="clear" w:color="auto" w:fill="FFFF00"/>
                </w:tcPr>
                <w:p w14:paraId="0061F827" w14:textId="77777777" w:rsidR="00D87AB4" w:rsidRPr="00D87574" w:rsidRDefault="00D87AB4" w:rsidP="00D6603B">
                  <w:pPr>
                    <w:rPr>
                      <w:sz w:val="28"/>
                      <w:szCs w:val="28"/>
                    </w:rPr>
                  </w:pPr>
                </w:p>
              </w:tc>
              <w:tc>
                <w:tcPr>
                  <w:tcW w:w="425" w:type="dxa"/>
                  <w:shd w:val="clear" w:color="auto" w:fill="FFFF00"/>
                </w:tcPr>
                <w:p w14:paraId="4979AF7B" w14:textId="77777777" w:rsidR="00D87AB4" w:rsidRPr="00D87574" w:rsidRDefault="00D87AB4" w:rsidP="00D6603B">
                  <w:pPr>
                    <w:rPr>
                      <w:sz w:val="28"/>
                      <w:szCs w:val="28"/>
                    </w:rPr>
                  </w:pPr>
                </w:p>
              </w:tc>
              <w:tc>
                <w:tcPr>
                  <w:tcW w:w="425" w:type="dxa"/>
                  <w:shd w:val="clear" w:color="auto" w:fill="FFFF00"/>
                </w:tcPr>
                <w:p w14:paraId="5C4DEE2E" w14:textId="77777777" w:rsidR="00D87AB4" w:rsidRPr="00D87574" w:rsidRDefault="00D87AB4" w:rsidP="00D6603B">
                  <w:pPr>
                    <w:rPr>
                      <w:sz w:val="28"/>
                      <w:szCs w:val="28"/>
                    </w:rPr>
                  </w:pPr>
                </w:p>
              </w:tc>
            </w:tr>
            <w:tr w:rsidR="00D87AB4" w:rsidRPr="00D87574" w14:paraId="42624039" w14:textId="77777777" w:rsidTr="00D6603B">
              <w:trPr>
                <w:jc w:val="center"/>
              </w:trPr>
              <w:tc>
                <w:tcPr>
                  <w:tcW w:w="1276" w:type="dxa"/>
                </w:tcPr>
                <w:p w14:paraId="75A6BD07" w14:textId="77777777" w:rsidR="00D87AB4" w:rsidRPr="00D87574" w:rsidRDefault="00D87AB4" w:rsidP="00D6603B">
                  <w:pPr>
                    <w:rPr>
                      <w:sz w:val="18"/>
                      <w:szCs w:val="18"/>
                    </w:rPr>
                  </w:pPr>
                  <w:r w:rsidRPr="00D87574">
                    <w:rPr>
                      <w:sz w:val="18"/>
                      <w:szCs w:val="18"/>
                    </w:rPr>
                    <w:t>Neznatne</w:t>
                  </w:r>
                </w:p>
              </w:tc>
              <w:tc>
                <w:tcPr>
                  <w:tcW w:w="425" w:type="dxa"/>
                  <w:vMerge/>
                </w:tcPr>
                <w:p w14:paraId="18AEA2B7" w14:textId="77777777" w:rsidR="00D87AB4" w:rsidRPr="00D87574" w:rsidRDefault="00D87AB4" w:rsidP="00D6603B">
                  <w:pPr>
                    <w:rPr>
                      <w:sz w:val="28"/>
                      <w:szCs w:val="28"/>
                    </w:rPr>
                  </w:pPr>
                </w:p>
              </w:tc>
              <w:tc>
                <w:tcPr>
                  <w:tcW w:w="284" w:type="dxa"/>
                </w:tcPr>
                <w:p w14:paraId="7EA512FB" w14:textId="77777777" w:rsidR="00D87AB4" w:rsidRPr="00D87574" w:rsidRDefault="00D87AB4" w:rsidP="00D6603B">
                  <w:pPr>
                    <w:rPr>
                      <w:sz w:val="20"/>
                      <w:szCs w:val="20"/>
                    </w:rPr>
                  </w:pPr>
                  <w:r w:rsidRPr="00D87574">
                    <w:rPr>
                      <w:sz w:val="20"/>
                      <w:szCs w:val="20"/>
                    </w:rPr>
                    <w:t>1</w:t>
                  </w:r>
                </w:p>
              </w:tc>
              <w:tc>
                <w:tcPr>
                  <w:tcW w:w="425" w:type="dxa"/>
                  <w:shd w:val="clear" w:color="auto" w:fill="00B050"/>
                </w:tcPr>
                <w:p w14:paraId="1DD6127C" w14:textId="77777777" w:rsidR="00D87AB4" w:rsidRPr="00D87574" w:rsidRDefault="00D87AB4" w:rsidP="00D6603B">
                  <w:pPr>
                    <w:rPr>
                      <w:sz w:val="28"/>
                      <w:szCs w:val="28"/>
                    </w:rPr>
                  </w:pPr>
                </w:p>
              </w:tc>
              <w:tc>
                <w:tcPr>
                  <w:tcW w:w="425" w:type="dxa"/>
                  <w:shd w:val="clear" w:color="auto" w:fill="00B050"/>
                </w:tcPr>
                <w:p w14:paraId="388FD6B8" w14:textId="77777777" w:rsidR="00D87AB4" w:rsidRPr="00D87574" w:rsidRDefault="00D87AB4" w:rsidP="00D6603B">
                  <w:pPr>
                    <w:rPr>
                      <w:sz w:val="28"/>
                      <w:szCs w:val="28"/>
                    </w:rPr>
                  </w:pPr>
                </w:p>
              </w:tc>
              <w:tc>
                <w:tcPr>
                  <w:tcW w:w="426" w:type="dxa"/>
                  <w:shd w:val="clear" w:color="auto" w:fill="00B050"/>
                </w:tcPr>
                <w:p w14:paraId="012D291D" w14:textId="07B03464" w:rsidR="00D87AB4" w:rsidRPr="00D87574" w:rsidRDefault="00465406" w:rsidP="00D6603B">
                  <w:pPr>
                    <w:rPr>
                      <w:sz w:val="28"/>
                      <w:szCs w:val="28"/>
                    </w:rPr>
                  </w:pPr>
                  <w:r w:rsidRPr="00D87574">
                    <w:rPr>
                      <w:sz w:val="28"/>
                      <w:szCs w:val="28"/>
                    </w:rPr>
                    <w:t>X</w:t>
                  </w:r>
                </w:p>
              </w:tc>
              <w:tc>
                <w:tcPr>
                  <w:tcW w:w="425" w:type="dxa"/>
                  <w:shd w:val="clear" w:color="auto" w:fill="00B050"/>
                </w:tcPr>
                <w:p w14:paraId="3C8EEFF6" w14:textId="77777777" w:rsidR="00D87AB4" w:rsidRPr="00D87574" w:rsidRDefault="00D87AB4" w:rsidP="00D6603B">
                  <w:pPr>
                    <w:rPr>
                      <w:sz w:val="28"/>
                      <w:szCs w:val="28"/>
                    </w:rPr>
                  </w:pPr>
                </w:p>
              </w:tc>
              <w:tc>
                <w:tcPr>
                  <w:tcW w:w="425" w:type="dxa"/>
                  <w:shd w:val="clear" w:color="auto" w:fill="00B050"/>
                </w:tcPr>
                <w:p w14:paraId="52989393" w14:textId="77777777" w:rsidR="00D87AB4" w:rsidRPr="00D87574" w:rsidRDefault="00D87AB4" w:rsidP="00D6603B">
                  <w:pPr>
                    <w:rPr>
                      <w:sz w:val="28"/>
                      <w:szCs w:val="28"/>
                    </w:rPr>
                  </w:pPr>
                </w:p>
              </w:tc>
            </w:tr>
            <w:tr w:rsidR="00D87AB4" w:rsidRPr="00D87574" w14:paraId="0D4BFF8C" w14:textId="77777777" w:rsidTr="00D6603B">
              <w:trPr>
                <w:jc w:val="center"/>
              </w:trPr>
              <w:tc>
                <w:tcPr>
                  <w:tcW w:w="1276" w:type="dxa"/>
                  <w:vMerge w:val="restart"/>
                  <w:shd w:val="clear" w:color="auto" w:fill="F2F2F2" w:themeFill="background1" w:themeFillShade="F2"/>
                </w:tcPr>
                <w:p w14:paraId="4E46B208" w14:textId="77777777" w:rsidR="00D87AB4" w:rsidRPr="00D87574" w:rsidRDefault="00D87AB4" w:rsidP="00D6603B">
                  <w:pPr>
                    <w:rPr>
                      <w:b/>
                      <w:bCs/>
                      <w:i/>
                      <w:iCs/>
                      <w:sz w:val="28"/>
                      <w:szCs w:val="28"/>
                    </w:rPr>
                  </w:pPr>
                  <w:r w:rsidRPr="00D87574">
                    <w:rPr>
                      <w:b/>
                      <w:bCs/>
                      <w:i/>
                      <w:iCs/>
                      <w:sz w:val="28"/>
                      <w:szCs w:val="28"/>
                    </w:rPr>
                    <w:t>Rizik</w:t>
                  </w:r>
                </w:p>
              </w:tc>
              <w:tc>
                <w:tcPr>
                  <w:tcW w:w="425" w:type="dxa"/>
                  <w:vMerge/>
                  <w:tcBorders>
                    <w:bottom w:val="nil"/>
                  </w:tcBorders>
                </w:tcPr>
                <w:p w14:paraId="0928C942" w14:textId="77777777" w:rsidR="00D87AB4" w:rsidRPr="00D87574" w:rsidRDefault="00D87AB4" w:rsidP="00D6603B">
                  <w:pPr>
                    <w:rPr>
                      <w:sz w:val="28"/>
                      <w:szCs w:val="28"/>
                    </w:rPr>
                  </w:pPr>
                </w:p>
              </w:tc>
              <w:tc>
                <w:tcPr>
                  <w:tcW w:w="284" w:type="dxa"/>
                </w:tcPr>
                <w:p w14:paraId="7CBD8F1D" w14:textId="77777777" w:rsidR="00D87AB4" w:rsidRPr="00D87574" w:rsidRDefault="00D87AB4" w:rsidP="00D6603B">
                  <w:pPr>
                    <w:rPr>
                      <w:sz w:val="28"/>
                      <w:szCs w:val="28"/>
                    </w:rPr>
                  </w:pPr>
                </w:p>
              </w:tc>
              <w:tc>
                <w:tcPr>
                  <w:tcW w:w="425" w:type="dxa"/>
                </w:tcPr>
                <w:p w14:paraId="0F2836D6" w14:textId="77777777" w:rsidR="00D87AB4" w:rsidRPr="00D87574" w:rsidRDefault="00D87AB4" w:rsidP="00D6603B">
                  <w:pPr>
                    <w:rPr>
                      <w:sz w:val="20"/>
                      <w:szCs w:val="20"/>
                    </w:rPr>
                  </w:pPr>
                  <w:r w:rsidRPr="00D87574">
                    <w:rPr>
                      <w:sz w:val="20"/>
                      <w:szCs w:val="20"/>
                    </w:rPr>
                    <w:t>1</w:t>
                  </w:r>
                </w:p>
              </w:tc>
              <w:tc>
                <w:tcPr>
                  <w:tcW w:w="425" w:type="dxa"/>
                </w:tcPr>
                <w:p w14:paraId="14CC676B" w14:textId="77777777" w:rsidR="00D87AB4" w:rsidRPr="00D87574" w:rsidRDefault="00D87AB4" w:rsidP="00D6603B">
                  <w:pPr>
                    <w:rPr>
                      <w:sz w:val="20"/>
                      <w:szCs w:val="20"/>
                    </w:rPr>
                  </w:pPr>
                  <w:r w:rsidRPr="00D87574">
                    <w:rPr>
                      <w:sz w:val="20"/>
                      <w:szCs w:val="20"/>
                    </w:rPr>
                    <w:t>2</w:t>
                  </w:r>
                </w:p>
              </w:tc>
              <w:tc>
                <w:tcPr>
                  <w:tcW w:w="426" w:type="dxa"/>
                </w:tcPr>
                <w:p w14:paraId="00A825C7" w14:textId="77777777" w:rsidR="00D87AB4" w:rsidRPr="00D87574" w:rsidRDefault="00D87AB4" w:rsidP="00D6603B">
                  <w:pPr>
                    <w:rPr>
                      <w:sz w:val="20"/>
                      <w:szCs w:val="20"/>
                    </w:rPr>
                  </w:pPr>
                  <w:r w:rsidRPr="00D87574">
                    <w:rPr>
                      <w:sz w:val="20"/>
                      <w:szCs w:val="20"/>
                    </w:rPr>
                    <w:t>3</w:t>
                  </w:r>
                </w:p>
              </w:tc>
              <w:tc>
                <w:tcPr>
                  <w:tcW w:w="425" w:type="dxa"/>
                </w:tcPr>
                <w:p w14:paraId="4DBDF5B8" w14:textId="77777777" w:rsidR="00D87AB4" w:rsidRPr="00D87574" w:rsidRDefault="00D87AB4" w:rsidP="00D6603B">
                  <w:pPr>
                    <w:rPr>
                      <w:sz w:val="20"/>
                      <w:szCs w:val="20"/>
                    </w:rPr>
                  </w:pPr>
                  <w:r w:rsidRPr="00D87574">
                    <w:rPr>
                      <w:sz w:val="20"/>
                      <w:szCs w:val="20"/>
                    </w:rPr>
                    <w:t>4</w:t>
                  </w:r>
                </w:p>
              </w:tc>
              <w:tc>
                <w:tcPr>
                  <w:tcW w:w="425" w:type="dxa"/>
                </w:tcPr>
                <w:p w14:paraId="0B88770E" w14:textId="77777777" w:rsidR="00D87AB4" w:rsidRPr="00D87574" w:rsidRDefault="00D87AB4" w:rsidP="00D6603B">
                  <w:pPr>
                    <w:rPr>
                      <w:sz w:val="20"/>
                      <w:szCs w:val="20"/>
                    </w:rPr>
                  </w:pPr>
                  <w:r w:rsidRPr="00D87574">
                    <w:rPr>
                      <w:sz w:val="20"/>
                      <w:szCs w:val="20"/>
                    </w:rPr>
                    <w:t>5</w:t>
                  </w:r>
                </w:p>
              </w:tc>
            </w:tr>
            <w:tr w:rsidR="00D87AB4" w:rsidRPr="00D87574" w14:paraId="195C5BB8" w14:textId="77777777" w:rsidTr="00D6603B">
              <w:trPr>
                <w:jc w:val="center"/>
              </w:trPr>
              <w:tc>
                <w:tcPr>
                  <w:tcW w:w="1276" w:type="dxa"/>
                  <w:vMerge/>
                  <w:shd w:val="clear" w:color="auto" w:fill="F2F2F2"/>
                </w:tcPr>
                <w:p w14:paraId="37975ED3" w14:textId="77777777" w:rsidR="00D87AB4" w:rsidRPr="00D87574" w:rsidRDefault="00D87AB4" w:rsidP="00D6603B">
                  <w:pPr>
                    <w:rPr>
                      <w:sz w:val="20"/>
                    </w:rPr>
                  </w:pPr>
                </w:p>
              </w:tc>
              <w:tc>
                <w:tcPr>
                  <w:tcW w:w="2835" w:type="dxa"/>
                  <w:gridSpan w:val="7"/>
                  <w:tcBorders>
                    <w:top w:val="nil"/>
                  </w:tcBorders>
                </w:tcPr>
                <w:p w14:paraId="451D8AA3" w14:textId="77777777" w:rsidR="00D87AB4" w:rsidRPr="00D87574" w:rsidRDefault="00D87AB4" w:rsidP="00D6603B">
                  <w:pPr>
                    <w:jc w:val="center"/>
                    <w:rPr>
                      <w:i/>
                      <w:iCs/>
                    </w:rPr>
                  </w:pPr>
                  <w:r w:rsidRPr="00D87574">
                    <w:rPr>
                      <w:i/>
                      <w:iCs/>
                    </w:rPr>
                    <w:t>Vjerojatnost</w:t>
                  </w:r>
                </w:p>
              </w:tc>
            </w:tr>
            <w:tr w:rsidR="00D87AB4" w:rsidRPr="00D87574" w14:paraId="31A0DD28" w14:textId="77777777" w:rsidTr="00D6603B">
              <w:trPr>
                <w:cantSplit/>
                <w:trHeight w:val="326"/>
                <w:jc w:val="center"/>
              </w:trPr>
              <w:tc>
                <w:tcPr>
                  <w:tcW w:w="1276" w:type="dxa"/>
                  <w:shd w:val="clear" w:color="auto" w:fill="FF0000"/>
                </w:tcPr>
                <w:p w14:paraId="073766C8" w14:textId="77777777" w:rsidR="00D87AB4" w:rsidRPr="00D87574" w:rsidRDefault="00D87AB4" w:rsidP="00D6603B">
                  <w:pPr>
                    <w:rPr>
                      <w:sz w:val="20"/>
                      <w:szCs w:val="20"/>
                    </w:rPr>
                  </w:pPr>
                  <w:r w:rsidRPr="00D87574">
                    <w:rPr>
                      <w:sz w:val="20"/>
                      <w:szCs w:val="20"/>
                    </w:rPr>
                    <w:t xml:space="preserve">Vrlo visok </w:t>
                  </w:r>
                </w:p>
              </w:tc>
              <w:tc>
                <w:tcPr>
                  <w:tcW w:w="709" w:type="dxa"/>
                  <w:gridSpan w:val="2"/>
                  <w:vMerge w:val="restart"/>
                  <w:shd w:val="clear" w:color="auto" w:fill="F2F2F2" w:themeFill="background1" w:themeFillShade="F2"/>
                </w:tcPr>
                <w:p w14:paraId="736EBE53" w14:textId="77777777" w:rsidR="00D87AB4" w:rsidRPr="00D87574" w:rsidRDefault="00D87AB4" w:rsidP="00D6603B">
                  <w:pPr>
                    <w:rPr>
                      <w:sz w:val="28"/>
                      <w:szCs w:val="28"/>
                    </w:rPr>
                  </w:pPr>
                </w:p>
              </w:tc>
              <w:tc>
                <w:tcPr>
                  <w:tcW w:w="425" w:type="dxa"/>
                  <w:vMerge w:val="restart"/>
                  <w:textDirection w:val="btLr"/>
                </w:tcPr>
                <w:p w14:paraId="7A8874C7" w14:textId="77777777" w:rsidR="00D87AB4" w:rsidRPr="00D87574" w:rsidRDefault="00D87AB4" w:rsidP="00D6603B">
                  <w:pPr>
                    <w:ind w:left="113" w:right="113"/>
                    <w:jc w:val="center"/>
                    <w:rPr>
                      <w:sz w:val="18"/>
                      <w:szCs w:val="18"/>
                    </w:rPr>
                  </w:pPr>
                  <w:r w:rsidRPr="00D87574">
                    <w:rPr>
                      <w:sz w:val="18"/>
                      <w:szCs w:val="18"/>
                    </w:rPr>
                    <w:t>Iznimno mala</w:t>
                  </w:r>
                </w:p>
              </w:tc>
              <w:tc>
                <w:tcPr>
                  <w:tcW w:w="425" w:type="dxa"/>
                  <w:vMerge w:val="restart"/>
                  <w:textDirection w:val="btLr"/>
                </w:tcPr>
                <w:p w14:paraId="5FF4F598" w14:textId="77777777" w:rsidR="00D87AB4" w:rsidRPr="00D87574" w:rsidRDefault="00D87AB4" w:rsidP="00D6603B">
                  <w:pPr>
                    <w:ind w:left="113" w:right="113"/>
                    <w:jc w:val="center"/>
                    <w:rPr>
                      <w:sz w:val="18"/>
                      <w:szCs w:val="18"/>
                    </w:rPr>
                  </w:pPr>
                  <w:r w:rsidRPr="00D87574">
                    <w:rPr>
                      <w:sz w:val="18"/>
                      <w:szCs w:val="18"/>
                    </w:rPr>
                    <w:t>Mala</w:t>
                  </w:r>
                </w:p>
              </w:tc>
              <w:tc>
                <w:tcPr>
                  <w:tcW w:w="426" w:type="dxa"/>
                  <w:vMerge w:val="restart"/>
                  <w:textDirection w:val="btLr"/>
                </w:tcPr>
                <w:p w14:paraId="537EB96F" w14:textId="77777777" w:rsidR="00D87AB4" w:rsidRPr="00D87574" w:rsidRDefault="00D87AB4" w:rsidP="00D6603B">
                  <w:pPr>
                    <w:ind w:left="113" w:right="113"/>
                    <w:jc w:val="center"/>
                    <w:rPr>
                      <w:sz w:val="18"/>
                      <w:szCs w:val="18"/>
                    </w:rPr>
                  </w:pPr>
                  <w:r w:rsidRPr="00D87574">
                    <w:rPr>
                      <w:sz w:val="18"/>
                      <w:szCs w:val="18"/>
                    </w:rPr>
                    <w:t xml:space="preserve">Umjerena </w:t>
                  </w:r>
                </w:p>
              </w:tc>
              <w:tc>
                <w:tcPr>
                  <w:tcW w:w="425" w:type="dxa"/>
                  <w:vMerge w:val="restart"/>
                  <w:textDirection w:val="btLr"/>
                </w:tcPr>
                <w:p w14:paraId="3F9CC2C6" w14:textId="77777777" w:rsidR="00D87AB4" w:rsidRPr="00D87574" w:rsidRDefault="00D87AB4" w:rsidP="00D6603B">
                  <w:pPr>
                    <w:ind w:left="113" w:right="113"/>
                    <w:jc w:val="center"/>
                    <w:rPr>
                      <w:sz w:val="18"/>
                      <w:szCs w:val="18"/>
                    </w:rPr>
                  </w:pPr>
                  <w:r w:rsidRPr="00D87574">
                    <w:rPr>
                      <w:sz w:val="18"/>
                      <w:szCs w:val="18"/>
                    </w:rPr>
                    <w:t>Velika</w:t>
                  </w:r>
                </w:p>
              </w:tc>
              <w:tc>
                <w:tcPr>
                  <w:tcW w:w="425" w:type="dxa"/>
                  <w:vMerge w:val="restart"/>
                  <w:textDirection w:val="btLr"/>
                </w:tcPr>
                <w:p w14:paraId="7BE8EB89" w14:textId="77777777" w:rsidR="00D87AB4" w:rsidRPr="00D87574" w:rsidRDefault="00D87AB4" w:rsidP="00D6603B">
                  <w:pPr>
                    <w:ind w:left="113" w:right="113"/>
                    <w:jc w:val="center"/>
                    <w:rPr>
                      <w:sz w:val="18"/>
                      <w:szCs w:val="18"/>
                    </w:rPr>
                  </w:pPr>
                  <w:r w:rsidRPr="00D87574">
                    <w:rPr>
                      <w:sz w:val="18"/>
                      <w:szCs w:val="18"/>
                    </w:rPr>
                    <w:t>Iznimno velika</w:t>
                  </w:r>
                </w:p>
              </w:tc>
            </w:tr>
            <w:tr w:rsidR="00D87AB4" w:rsidRPr="00D87574" w14:paraId="5607CDC9" w14:textId="77777777" w:rsidTr="00D6603B">
              <w:trPr>
                <w:cantSplit/>
                <w:trHeight w:val="315"/>
                <w:jc w:val="center"/>
              </w:trPr>
              <w:tc>
                <w:tcPr>
                  <w:tcW w:w="1276" w:type="dxa"/>
                  <w:shd w:val="clear" w:color="auto" w:fill="FFC000"/>
                </w:tcPr>
                <w:p w14:paraId="03512113" w14:textId="77777777" w:rsidR="00D87AB4" w:rsidRPr="00D87574" w:rsidRDefault="00D87AB4" w:rsidP="00D6603B">
                  <w:pPr>
                    <w:rPr>
                      <w:sz w:val="20"/>
                      <w:szCs w:val="20"/>
                    </w:rPr>
                  </w:pPr>
                  <w:r w:rsidRPr="00D87574">
                    <w:rPr>
                      <w:sz w:val="20"/>
                      <w:szCs w:val="20"/>
                    </w:rPr>
                    <w:t xml:space="preserve">Visok </w:t>
                  </w:r>
                </w:p>
              </w:tc>
              <w:tc>
                <w:tcPr>
                  <w:tcW w:w="709" w:type="dxa"/>
                  <w:gridSpan w:val="2"/>
                  <w:vMerge/>
                  <w:shd w:val="clear" w:color="auto" w:fill="F2F2F2"/>
                </w:tcPr>
                <w:p w14:paraId="5A6E8BB3" w14:textId="77777777" w:rsidR="00D87AB4" w:rsidRPr="00D87574" w:rsidRDefault="00D87AB4" w:rsidP="00D6603B">
                  <w:pPr>
                    <w:rPr>
                      <w:sz w:val="28"/>
                      <w:szCs w:val="28"/>
                    </w:rPr>
                  </w:pPr>
                </w:p>
              </w:tc>
              <w:tc>
                <w:tcPr>
                  <w:tcW w:w="425" w:type="dxa"/>
                  <w:vMerge/>
                  <w:textDirection w:val="btLr"/>
                </w:tcPr>
                <w:p w14:paraId="5DF23BE7" w14:textId="77777777" w:rsidR="00D87AB4" w:rsidRPr="00D87574" w:rsidRDefault="00D87AB4" w:rsidP="00D6603B">
                  <w:pPr>
                    <w:ind w:left="113" w:right="113"/>
                    <w:jc w:val="center"/>
                    <w:rPr>
                      <w:sz w:val="18"/>
                      <w:szCs w:val="18"/>
                    </w:rPr>
                  </w:pPr>
                </w:p>
              </w:tc>
              <w:tc>
                <w:tcPr>
                  <w:tcW w:w="425" w:type="dxa"/>
                  <w:vMerge/>
                  <w:textDirection w:val="btLr"/>
                </w:tcPr>
                <w:p w14:paraId="30F0F0A6" w14:textId="77777777" w:rsidR="00D87AB4" w:rsidRPr="00D87574" w:rsidRDefault="00D87AB4" w:rsidP="00D6603B">
                  <w:pPr>
                    <w:ind w:left="113" w:right="113"/>
                    <w:jc w:val="center"/>
                    <w:rPr>
                      <w:sz w:val="18"/>
                      <w:szCs w:val="18"/>
                    </w:rPr>
                  </w:pPr>
                </w:p>
              </w:tc>
              <w:tc>
                <w:tcPr>
                  <w:tcW w:w="426" w:type="dxa"/>
                  <w:vMerge/>
                  <w:textDirection w:val="btLr"/>
                </w:tcPr>
                <w:p w14:paraId="264CE114" w14:textId="77777777" w:rsidR="00D87AB4" w:rsidRPr="00D87574" w:rsidRDefault="00D87AB4" w:rsidP="00D6603B">
                  <w:pPr>
                    <w:ind w:left="113" w:right="113"/>
                    <w:jc w:val="center"/>
                    <w:rPr>
                      <w:sz w:val="18"/>
                      <w:szCs w:val="18"/>
                    </w:rPr>
                  </w:pPr>
                </w:p>
              </w:tc>
              <w:tc>
                <w:tcPr>
                  <w:tcW w:w="425" w:type="dxa"/>
                  <w:vMerge/>
                  <w:textDirection w:val="btLr"/>
                </w:tcPr>
                <w:p w14:paraId="6E638EC2" w14:textId="77777777" w:rsidR="00D87AB4" w:rsidRPr="00D87574" w:rsidRDefault="00D87AB4" w:rsidP="00D6603B">
                  <w:pPr>
                    <w:ind w:left="113" w:right="113"/>
                    <w:jc w:val="center"/>
                    <w:rPr>
                      <w:sz w:val="18"/>
                      <w:szCs w:val="18"/>
                    </w:rPr>
                  </w:pPr>
                </w:p>
              </w:tc>
              <w:tc>
                <w:tcPr>
                  <w:tcW w:w="425" w:type="dxa"/>
                  <w:vMerge/>
                  <w:textDirection w:val="btLr"/>
                </w:tcPr>
                <w:p w14:paraId="7C68A827" w14:textId="77777777" w:rsidR="00D87AB4" w:rsidRPr="00D87574" w:rsidRDefault="00D87AB4" w:rsidP="00D6603B">
                  <w:pPr>
                    <w:ind w:left="113" w:right="113"/>
                    <w:jc w:val="center"/>
                    <w:rPr>
                      <w:sz w:val="18"/>
                      <w:szCs w:val="18"/>
                    </w:rPr>
                  </w:pPr>
                </w:p>
              </w:tc>
            </w:tr>
            <w:tr w:rsidR="00D87AB4" w:rsidRPr="00D87574" w14:paraId="6167173B" w14:textId="77777777" w:rsidTr="00D6603B">
              <w:trPr>
                <w:cantSplit/>
                <w:trHeight w:val="323"/>
                <w:jc w:val="center"/>
              </w:trPr>
              <w:tc>
                <w:tcPr>
                  <w:tcW w:w="1276" w:type="dxa"/>
                  <w:shd w:val="clear" w:color="auto" w:fill="FFFF00"/>
                </w:tcPr>
                <w:p w14:paraId="046E8E56" w14:textId="77777777" w:rsidR="00D87AB4" w:rsidRPr="00D87574" w:rsidRDefault="00D87AB4" w:rsidP="00D6603B">
                  <w:pPr>
                    <w:rPr>
                      <w:sz w:val="20"/>
                      <w:szCs w:val="20"/>
                    </w:rPr>
                  </w:pPr>
                  <w:r w:rsidRPr="00D87574">
                    <w:rPr>
                      <w:sz w:val="20"/>
                      <w:szCs w:val="20"/>
                    </w:rPr>
                    <w:t>Umjeren</w:t>
                  </w:r>
                </w:p>
              </w:tc>
              <w:tc>
                <w:tcPr>
                  <w:tcW w:w="709" w:type="dxa"/>
                  <w:gridSpan w:val="2"/>
                  <w:vMerge/>
                  <w:shd w:val="clear" w:color="auto" w:fill="F2F2F2"/>
                </w:tcPr>
                <w:p w14:paraId="20572574" w14:textId="77777777" w:rsidR="00D87AB4" w:rsidRPr="00D87574" w:rsidRDefault="00D87AB4" w:rsidP="00D6603B">
                  <w:pPr>
                    <w:rPr>
                      <w:sz w:val="28"/>
                      <w:szCs w:val="28"/>
                    </w:rPr>
                  </w:pPr>
                </w:p>
              </w:tc>
              <w:tc>
                <w:tcPr>
                  <w:tcW w:w="425" w:type="dxa"/>
                  <w:vMerge/>
                  <w:textDirection w:val="btLr"/>
                </w:tcPr>
                <w:p w14:paraId="4A448D0F" w14:textId="77777777" w:rsidR="00D87AB4" w:rsidRPr="00D87574" w:rsidRDefault="00D87AB4" w:rsidP="00D6603B">
                  <w:pPr>
                    <w:ind w:left="113" w:right="113"/>
                    <w:jc w:val="center"/>
                    <w:rPr>
                      <w:sz w:val="18"/>
                      <w:szCs w:val="18"/>
                    </w:rPr>
                  </w:pPr>
                </w:p>
              </w:tc>
              <w:tc>
                <w:tcPr>
                  <w:tcW w:w="425" w:type="dxa"/>
                  <w:vMerge/>
                  <w:textDirection w:val="btLr"/>
                </w:tcPr>
                <w:p w14:paraId="42E461F3" w14:textId="77777777" w:rsidR="00D87AB4" w:rsidRPr="00D87574" w:rsidRDefault="00D87AB4" w:rsidP="00D6603B">
                  <w:pPr>
                    <w:ind w:left="113" w:right="113"/>
                    <w:jc w:val="center"/>
                    <w:rPr>
                      <w:sz w:val="18"/>
                      <w:szCs w:val="18"/>
                    </w:rPr>
                  </w:pPr>
                </w:p>
              </w:tc>
              <w:tc>
                <w:tcPr>
                  <w:tcW w:w="426" w:type="dxa"/>
                  <w:vMerge/>
                  <w:textDirection w:val="btLr"/>
                </w:tcPr>
                <w:p w14:paraId="4E8E7786" w14:textId="77777777" w:rsidR="00D87AB4" w:rsidRPr="00D87574" w:rsidRDefault="00D87AB4" w:rsidP="00D6603B">
                  <w:pPr>
                    <w:ind w:left="113" w:right="113"/>
                    <w:jc w:val="center"/>
                    <w:rPr>
                      <w:sz w:val="18"/>
                      <w:szCs w:val="18"/>
                    </w:rPr>
                  </w:pPr>
                </w:p>
              </w:tc>
              <w:tc>
                <w:tcPr>
                  <w:tcW w:w="425" w:type="dxa"/>
                  <w:vMerge/>
                  <w:textDirection w:val="btLr"/>
                </w:tcPr>
                <w:p w14:paraId="4A8C3E20" w14:textId="77777777" w:rsidR="00D87AB4" w:rsidRPr="00D87574" w:rsidRDefault="00D87AB4" w:rsidP="00D6603B">
                  <w:pPr>
                    <w:ind w:left="113" w:right="113"/>
                    <w:jc w:val="center"/>
                    <w:rPr>
                      <w:sz w:val="18"/>
                      <w:szCs w:val="18"/>
                    </w:rPr>
                  </w:pPr>
                </w:p>
              </w:tc>
              <w:tc>
                <w:tcPr>
                  <w:tcW w:w="425" w:type="dxa"/>
                  <w:vMerge/>
                  <w:textDirection w:val="btLr"/>
                </w:tcPr>
                <w:p w14:paraId="0138216E" w14:textId="77777777" w:rsidR="00D87AB4" w:rsidRPr="00D87574" w:rsidRDefault="00D87AB4" w:rsidP="00D6603B">
                  <w:pPr>
                    <w:ind w:left="113" w:right="113"/>
                    <w:jc w:val="center"/>
                    <w:rPr>
                      <w:sz w:val="18"/>
                      <w:szCs w:val="18"/>
                    </w:rPr>
                  </w:pPr>
                </w:p>
              </w:tc>
            </w:tr>
            <w:tr w:rsidR="00D87AB4" w:rsidRPr="00D87574" w14:paraId="71C52CBE" w14:textId="77777777" w:rsidTr="00D6603B">
              <w:trPr>
                <w:cantSplit/>
                <w:trHeight w:val="303"/>
                <w:jc w:val="center"/>
              </w:trPr>
              <w:tc>
                <w:tcPr>
                  <w:tcW w:w="1276" w:type="dxa"/>
                  <w:shd w:val="clear" w:color="auto" w:fill="00B050"/>
                </w:tcPr>
                <w:p w14:paraId="4AF31AF6" w14:textId="77777777" w:rsidR="00D87AB4" w:rsidRPr="00D87574" w:rsidRDefault="00D87AB4" w:rsidP="00D6603B">
                  <w:pPr>
                    <w:rPr>
                      <w:sz w:val="20"/>
                      <w:szCs w:val="20"/>
                    </w:rPr>
                  </w:pPr>
                  <w:r w:rsidRPr="00D87574">
                    <w:rPr>
                      <w:sz w:val="20"/>
                      <w:szCs w:val="20"/>
                    </w:rPr>
                    <w:t>Nizak</w:t>
                  </w:r>
                </w:p>
              </w:tc>
              <w:tc>
                <w:tcPr>
                  <w:tcW w:w="709" w:type="dxa"/>
                  <w:gridSpan w:val="2"/>
                  <w:vMerge/>
                  <w:shd w:val="clear" w:color="auto" w:fill="F2F2F2"/>
                </w:tcPr>
                <w:p w14:paraId="6B5E1D37" w14:textId="77777777" w:rsidR="00D87AB4" w:rsidRPr="00D87574" w:rsidRDefault="00D87AB4" w:rsidP="00D6603B">
                  <w:pPr>
                    <w:rPr>
                      <w:sz w:val="28"/>
                      <w:szCs w:val="28"/>
                    </w:rPr>
                  </w:pPr>
                </w:p>
              </w:tc>
              <w:tc>
                <w:tcPr>
                  <w:tcW w:w="425" w:type="dxa"/>
                  <w:vMerge/>
                  <w:textDirection w:val="btLr"/>
                </w:tcPr>
                <w:p w14:paraId="1493BC9F" w14:textId="77777777" w:rsidR="00D87AB4" w:rsidRPr="00D87574" w:rsidRDefault="00D87AB4" w:rsidP="00D6603B">
                  <w:pPr>
                    <w:ind w:left="113" w:right="113"/>
                    <w:jc w:val="center"/>
                    <w:rPr>
                      <w:sz w:val="18"/>
                      <w:szCs w:val="18"/>
                    </w:rPr>
                  </w:pPr>
                </w:p>
              </w:tc>
              <w:tc>
                <w:tcPr>
                  <w:tcW w:w="425" w:type="dxa"/>
                  <w:vMerge/>
                  <w:textDirection w:val="btLr"/>
                </w:tcPr>
                <w:p w14:paraId="02B7DA23" w14:textId="77777777" w:rsidR="00D87AB4" w:rsidRPr="00D87574" w:rsidRDefault="00D87AB4" w:rsidP="00D6603B">
                  <w:pPr>
                    <w:ind w:left="113" w:right="113"/>
                    <w:jc w:val="center"/>
                    <w:rPr>
                      <w:sz w:val="18"/>
                      <w:szCs w:val="18"/>
                    </w:rPr>
                  </w:pPr>
                </w:p>
              </w:tc>
              <w:tc>
                <w:tcPr>
                  <w:tcW w:w="426" w:type="dxa"/>
                  <w:vMerge/>
                  <w:textDirection w:val="btLr"/>
                </w:tcPr>
                <w:p w14:paraId="623810EF" w14:textId="77777777" w:rsidR="00D87AB4" w:rsidRPr="00D87574" w:rsidRDefault="00D87AB4" w:rsidP="00D6603B">
                  <w:pPr>
                    <w:ind w:left="113" w:right="113"/>
                    <w:jc w:val="center"/>
                    <w:rPr>
                      <w:sz w:val="18"/>
                      <w:szCs w:val="18"/>
                    </w:rPr>
                  </w:pPr>
                </w:p>
              </w:tc>
              <w:tc>
                <w:tcPr>
                  <w:tcW w:w="425" w:type="dxa"/>
                  <w:vMerge/>
                  <w:textDirection w:val="btLr"/>
                </w:tcPr>
                <w:p w14:paraId="1BEE7EB7" w14:textId="77777777" w:rsidR="00D87AB4" w:rsidRPr="00D87574" w:rsidRDefault="00D87AB4" w:rsidP="00D6603B">
                  <w:pPr>
                    <w:ind w:left="113" w:right="113"/>
                    <w:jc w:val="center"/>
                    <w:rPr>
                      <w:sz w:val="18"/>
                      <w:szCs w:val="18"/>
                    </w:rPr>
                  </w:pPr>
                </w:p>
              </w:tc>
              <w:tc>
                <w:tcPr>
                  <w:tcW w:w="425" w:type="dxa"/>
                  <w:vMerge/>
                  <w:textDirection w:val="btLr"/>
                </w:tcPr>
                <w:p w14:paraId="277FED73" w14:textId="77777777" w:rsidR="00D87AB4" w:rsidRPr="00D87574" w:rsidRDefault="00D87AB4" w:rsidP="00D6603B">
                  <w:pPr>
                    <w:ind w:left="113" w:right="113"/>
                    <w:jc w:val="center"/>
                    <w:rPr>
                      <w:sz w:val="18"/>
                      <w:szCs w:val="18"/>
                    </w:rPr>
                  </w:pPr>
                </w:p>
              </w:tc>
            </w:tr>
          </w:tbl>
          <w:p w14:paraId="3452584E" w14:textId="77777777" w:rsidR="00D87AB4" w:rsidRPr="00D87574" w:rsidRDefault="00D87AB4" w:rsidP="00D6603B">
            <w:pPr>
              <w:rPr>
                <w:sz w:val="18"/>
                <w:szCs w:val="18"/>
              </w:rPr>
            </w:pPr>
          </w:p>
          <w:p w14:paraId="561275BC" w14:textId="77777777" w:rsidR="00D87AB4" w:rsidRPr="00D87574" w:rsidRDefault="00D87AB4" w:rsidP="00D6603B">
            <w:pPr>
              <w:rPr>
                <w:sz w:val="18"/>
                <w:szCs w:val="18"/>
              </w:rPr>
            </w:pPr>
            <w:r w:rsidRPr="00D87574">
              <w:rPr>
                <w:sz w:val="18"/>
                <w:szCs w:val="18"/>
              </w:rPr>
              <w:t xml:space="preserve">Matrica rizika utjecaja na kritičnu infrastrukturu </w:t>
            </w:r>
          </w:p>
          <w:p w14:paraId="1D3B9F7D" w14:textId="77777777" w:rsidR="00D87AB4" w:rsidRPr="00D87574" w:rsidRDefault="00D87AB4" w:rsidP="00D6603B">
            <w:pPr>
              <w:rPr>
                <w:sz w:val="28"/>
                <w:szCs w:val="28"/>
              </w:rPr>
            </w:pPr>
          </w:p>
        </w:tc>
        <w:tc>
          <w:tcPr>
            <w:tcW w:w="4529" w:type="dxa"/>
          </w:tcPr>
          <w:p w14:paraId="1362515C" w14:textId="77777777" w:rsidR="00D87AB4" w:rsidRPr="00D87574" w:rsidRDefault="00D87AB4" w:rsidP="00D6603B">
            <w:pPr>
              <w:rPr>
                <w:sz w:val="28"/>
                <w:szCs w:val="28"/>
              </w:rPr>
            </w:pPr>
          </w:p>
          <w:tbl>
            <w:tblPr>
              <w:tblStyle w:val="Reetkatablice191"/>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D87AB4" w:rsidRPr="00D87574" w14:paraId="614BF030" w14:textId="77777777" w:rsidTr="00D6603B">
              <w:trPr>
                <w:jc w:val="center"/>
              </w:trPr>
              <w:tc>
                <w:tcPr>
                  <w:tcW w:w="1276" w:type="dxa"/>
                </w:tcPr>
                <w:p w14:paraId="3DD7ECD2" w14:textId="77777777" w:rsidR="00D87AB4" w:rsidRPr="00D87574" w:rsidRDefault="00D87AB4" w:rsidP="00D6603B">
                  <w:pPr>
                    <w:rPr>
                      <w:sz w:val="18"/>
                      <w:szCs w:val="18"/>
                    </w:rPr>
                  </w:pPr>
                  <w:r w:rsidRPr="00D87574">
                    <w:rPr>
                      <w:sz w:val="18"/>
                      <w:szCs w:val="18"/>
                    </w:rPr>
                    <w:t>Katastrofalne</w:t>
                  </w:r>
                </w:p>
              </w:tc>
              <w:tc>
                <w:tcPr>
                  <w:tcW w:w="425" w:type="dxa"/>
                  <w:vMerge w:val="restart"/>
                  <w:textDirection w:val="btLr"/>
                  <w:vAlign w:val="center"/>
                </w:tcPr>
                <w:p w14:paraId="1FA5092F" w14:textId="77777777" w:rsidR="00D87AB4" w:rsidRPr="00D87574" w:rsidRDefault="00D87AB4" w:rsidP="00D6603B">
                  <w:pPr>
                    <w:ind w:left="113" w:right="113"/>
                    <w:rPr>
                      <w:i/>
                      <w:iCs/>
                    </w:rPr>
                  </w:pPr>
                  <w:r w:rsidRPr="00D87574">
                    <w:rPr>
                      <w:i/>
                      <w:iCs/>
                    </w:rPr>
                    <w:t>Posljedice</w:t>
                  </w:r>
                </w:p>
              </w:tc>
              <w:tc>
                <w:tcPr>
                  <w:tcW w:w="284" w:type="dxa"/>
                </w:tcPr>
                <w:p w14:paraId="195E2233" w14:textId="77777777" w:rsidR="00D87AB4" w:rsidRPr="00D87574" w:rsidRDefault="00D87AB4" w:rsidP="00D6603B">
                  <w:pPr>
                    <w:rPr>
                      <w:sz w:val="20"/>
                      <w:szCs w:val="20"/>
                    </w:rPr>
                  </w:pPr>
                  <w:r w:rsidRPr="00D87574">
                    <w:rPr>
                      <w:sz w:val="20"/>
                      <w:szCs w:val="20"/>
                    </w:rPr>
                    <w:t>5</w:t>
                  </w:r>
                </w:p>
              </w:tc>
              <w:tc>
                <w:tcPr>
                  <w:tcW w:w="425" w:type="dxa"/>
                  <w:shd w:val="clear" w:color="auto" w:fill="FFFF00"/>
                </w:tcPr>
                <w:p w14:paraId="4B52B500" w14:textId="77777777" w:rsidR="00D87AB4" w:rsidRPr="00D87574" w:rsidRDefault="00D87AB4" w:rsidP="00D6603B">
                  <w:pPr>
                    <w:rPr>
                      <w:sz w:val="28"/>
                      <w:szCs w:val="28"/>
                    </w:rPr>
                  </w:pPr>
                </w:p>
              </w:tc>
              <w:tc>
                <w:tcPr>
                  <w:tcW w:w="425" w:type="dxa"/>
                  <w:shd w:val="clear" w:color="auto" w:fill="FFC000"/>
                </w:tcPr>
                <w:p w14:paraId="3EF69CDD" w14:textId="77777777" w:rsidR="00D87AB4" w:rsidRPr="00D87574" w:rsidRDefault="00D87AB4" w:rsidP="00D6603B">
                  <w:pPr>
                    <w:rPr>
                      <w:sz w:val="28"/>
                      <w:szCs w:val="28"/>
                    </w:rPr>
                  </w:pPr>
                </w:p>
              </w:tc>
              <w:tc>
                <w:tcPr>
                  <w:tcW w:w="426" w:type="dxa"/>
                  <w:shd w:val="clear" w:color="auto" w:fill="FF0000"/>
                </w:tcPr>
                <w:p w14:paraId="15EC984A" w14:textId="77777777" w:rsidR="00D87AB4" w:rsidRPr="00D87574" w:rsidRDefault="00D87AB4" w:rsidP="00D6603B">
                  <w:pPr>
                    <w:rPr>
                      <w:sz w:val="28"/>
                      <w:szCs w:val="28"/>
                    </w:rPr>
                  </w:pPr>
                </w:p>
              </w:tc>
              <w:tc>
                <w:tcPr>
                  <w:tcW w:w="425" w:type="dxa"/>
                  <w:shd w:val="clear" w:color="auto" w:fill="FF0000"/>
                </w:tcPr>
                <w:p w14:paraId="309B05BB" w14:textId="77777777" w:rsidR="00D87AB4" w:rsidRPr="00D87574" w:rsidRDefault="00D87AB4" w:rsidP="00D6603B">
                  <w:pPr>
                    <w:rPr>
                      <w:sz w:val="28"/>
                      <w:szCs w:val="28"/>
                    </w:rPr>
                  </w:pPr>
                </w:p>
              </w:tc>
              <w:tc>
                <w:tcPr>
                  <w:tcW w:w="425" w:type="dxa"/>
                  <w:shd w:val="clear" w:color="auto" w:fill="FF0000"/>
                </w:tcPr>
                <w:p w14:paraId="4637AF46" w14:textId="77777777" w:rsidR="00D87AB4" w:rsidRPr="00D87574" w:rsidRDefault="00D87AB4" w:rsidP="00D6603B">
                  <w:pPr>
                    <w:rPr>
                      <w:sz w:val="28"/>
                      <w:szCs w:val="28"/>
                    </w:rPr>
                  </w:pPr>
                </w:p>
              </w:tc>
            </w:tr>
            <w:tr w:rsidR="00D87AB4" w:rsidRPr="00D87574" w14:paraId="3E3A0CD5" w14:textId="77777777" w:rsidTr="00D6603B">
              <w:trPr>
                <w:jc w:val="center"/>
              </w:trPr>
              <w:tc>
                <w:tcPr>
                  <w:tcW w:w="1276" w:type="dxa"/>
                </w:tcPr>
                <w:p w14:paraId="394A4086" w14:textId="77777777" w:rsidR="00D87AB4" w:rsidRPr="00D87574" w:rsidRDefault="00D87AB4" w:rsidP="00D6603B">
                  <w:pPr>
                    <w:rPr>
                      <w:sz w:val="18"/>
                      <w:szCs w:val="18"/>
                    </w:rPr>
                  </w:pPr>
                  <w:r w:rsidRPr="00D87574">
                    <w:rPr>
                      <w:sz w:val="18"/>
                      <w:szCs w:val="18"/>
                    </w:rPr>
                    <w:t>Značajne</w:t>
                  </w:r>
                </w:p>
              </w:tc>
              <w:tc>
                <w:tcPr>
                  <w:tcW w:w="425" w:type="dxa"/>
                  <w:vMerge/>
                </w:tcPr>
                <w:p w14:paraId="709A1B69" w14:textId="77777777" w:rsidR="00D87AB4" w:rsidRPr="00D87574" w:rsidRDefault="00D87AB4" w:rsidP="00D6603B">
                  <w:pPr>
                    <w:rPr>
                      <w:sz w:val="28"/>
                      <w:szCs w:val="28"/>
                    </w:rPr>
                  </w:pPr>
                </w:p>
              </w:tc>
              <w:tc>
                <w:tcPr>
                  <w:tcW w:w="284" w:type="dxa"/>
                </w:tcPr>
                <w:p w14:paraId="631A76F7" w14:textId="77777777" w:rsidR="00D87AB4" w:rsidRPr="00D87574" w:rsidRDefault="00D87AB4" w:rsidP="00D6603B">
                  <w:pPr>
                    <w:rPr>
                      <w:sz w:val="20"/>
                      <w:szCs w:val="20"/>
                    </w:rPr>
                  </w:pPr>
                  <w:r w:rsidRPr="00D87574">
                    <w:rPr>
                      <w:sz w:val="20"/>
                      <w:szCs w:val="20"/>
                    </w:rPr>
                    <w:t>4</w:t>
                  </w:r>
                </w:p>
              </w:tc>
              <w:tc>
                <w:tcPr>
                  <w:tcW w:w="425" w:type="dxa"/>
                  <w:shd w:val="clear" w:color="auto" w:fill="FFFF00"/>
                </w:tcPr>
                <w:p w14:paraId="0952CA42" w14:textId="77777777" w:rsidR="00D87AB4" w:rsidRPr="00D87574" w:rsidRDefault="00D87AB4" w:rsidP="00D6603B">
                  <w:pPr>
                    <w:rPr>
                      <w:sz w:val="28"/>
                      <w:szCs w:val="28"/>
                    </w:rPr>
                  </w:pPr>
                </w:p>
              </w:tc>
              <w:tc>
                <w:tcPr>
                  <w:tcW w:w="425" w:type="dxa"/>
                  <w:shd w:val="clear" w:color="auto" w:fill="FFC000"/>
                </w:tcPr>
                <w:p w14:paraId="4826085D" w14:textId="77777777" w:rsidR="00D87AB4" w:rsidRPr="00D87574" w:rsidRDefault="00D87AB4" w:rsidP="00D6603B">
                  <w:pPr>
                    <w:rPr>
                      <w:sz w:val="28"/>
                      <w:szCs w:val="28"/>
                    </w:rPr>
                  </w:pPr>
                </w:p>
              </w:tc>
              <w:tc>
                <w:tcPr>
                  <w:tcW w:w="426" w:type="dxa"/>
                  <w:shd w:val="clear" w:color="auto" w:fill="FF0000"/>
                </w:tcPr>
                <w:p w14:paraId="761BAF13" w14:textId="77777777" w:rsidR="00D87AB4" w:rsidRPr="00D87574" w:rsidRDefault="00D87AB4" w:rsidP="00D6603B">
                  <w:pPr>
                    <w:rPr>
                      <w:sz w:val="28"/>
                      <w:szCs w:val="28"/>
                    </w:rPr>
                  </w:pPr>
                </w:p>
              </w:tc>
              <w:tc>
                <w:tcPr>
                  <w:tcW w:w="425" w:type="dxa"/>
                  <w:shd w:val="clear" w:color="auto" w:fill="FF0000"/>
                </w:tcPr>
                <w:p w14:paraId="1F185D32" w14:textId="77777777" w:rsidR="00D87AB4" w:rsidRPr="00D87574" w:rsidRDefault="00D87AB4" w:rsidP="00D6603B">
                  <w:pPr>
                    <w:rPr>
                      <w:sz w:val="28"/>
                      <w:szCs w:val="28"/>
                    </w:rPr>
                  </w:pPr>
                </w:p>
              </w:tc>
              <w:tc>
                <w:tcPr>
                  <w:tcW w:w="425" w:type="dxa"/>
                  <w:shd w:val="clear" w:color="auto" w:fill="FF0000"/>
                </w:tcPr>
                <w:p w14:paraId="04BC1338" w14:textId="77777777" w:rsidR="00D87AB4" w:rsidRPr="00D87574" w:rsidRDefault="00D87AB4" w:rsidP="00D6603B">
                  <w:pPr>
                    <w:rPr>
                      <w:sz w:val="28"/>
                      <w:szCs w:val="28"/>
                    </w:rPr>
                  </w:pPr>
                </w:p>
              </w:tc>
            </w:tr>
            <w:tr w:rsidR="00D87AB4" w:rsidRPr="00D87574" w14:paraId="03D0E520" w14:textId="77777777" w:rsidTr="00D6603B">
              <w:trPr>
                <w:jc w:val="center"/>
              </w:trPr>
              <w:tc>
                <w:tcPr>
                  <w:tcW w:w="1276" w:type="dxa"/>
                </w:tcPr>
                <w:p w14:paraId="540B17C7" w14:textId="77777777" w:rsidR="00D87AB4" w:rsidRPr="00D87574" w:rsidRDefault="00D87AB4" w:rsidP="00D6603B">
                  <w:pPr>
                    <w:rPr>
                      <w:sz w:val="18"/>
                      <w:szCs w:val="18"/>
                    </w:rPr>
                  </w:pPr>
                  <w:r w:rsidRPr="00D87574">
                    <w:rPr>
                      <w:sz w:val="18"/>
                      <w:szCs w:val="18"/>
                    </w:rPr>
                    <w:t>Umjerene</w:t>
                  </w:r>
                </w:p>
              </w:tc>
              <w:tc>
                <w:tcPr>
                  <w:tcW w:w="425" w:type="dxa"/>
                  <w:vMerge/>
                </w:tcPr>
                <w:p w14:paraId="489C034F" w14:textId="77777777" w:rsidR="00D87AB4" w:rsidRPr="00D87574" w:rsidRDefault="00D87AB4" w:rsidP="00D6603B">
                  <w:pPr>
                    <w:rPr>
                      <w:sz w:val="28"/>
                      <w:szCs w:val="28"/>
                    </w:rPr>
                  </w:pPr>
                </w:p>
              </w:tc>
              <w:tc>
                <w:tcPr>
                  <w:tcW w:w="284" w:type="dxa"/>
                </w:tcPr>
                <w:p w14:paraId="2437DB9F" w14:textId="77777777" w:rsidR="00D87AB4" w:rsidRPr="00D87574" w:rsidRDefault="00D87AB4" w:rsidP="00D6603B">
                  <w:pPr>
                    <w:rPr>
                      <w:sz w:val="20"/>
                      <w:szCs w:val="20"/>
                    </w:rPr>
                  </w:pPr>
                  <w:r w:rsidRPr="00D87574">
                    <w:rPr>
                      <w:sz w:val="20"/>
                      <w:szCs w:val="20"/>
                    </w:rPr>
                    <w:t>3</w:t>
                  </w:r>
                </w:p>
              </w:tc>
              <w:tc>
                <w:tcPr>
                  <w:tcW w:w="425" w:type="dxa"/>
                  <w:shd w:val="clear" w:color="auto" w:fill="FFFF00"/>
                </w:tcPr>
                <w:p w14:paraId="0DF12826" w14:textId="77777777" w:rsidR="00D87AB4" w:rsidRPr="00D87574" w:rsidRDefault="00D87AB4" w:rsidP="00D6603B">
                  <w:pPr>
                    <w:rPr>
                      <w:sz w:val="28"/>
                      <w:szCs w:val="28"/>
                    </w:rPr>
                  </w:pPr>
                </w:p>
              </w:tc>
              <w:tc>
                <w:tcPr>
                  <w:tcW w:w="425" w:type="dxa"/>
                  <w:shd w:val="clear" w:color="auto" w:fill="FFC000"/>
                </w:tcPr>
                <w:p w14:paraId="779DF4EC" w14:textId="77777777" w:rsidR="00D87AB4" w:rsidRPr="00D87574" w:rsidRDefault="00D87AB4" w:rsidP="00D6603B">
                  <w:pPr>
                    <w:rPr>
                      <w:sz w:val="28"/>
                      <w:szCs w:val="28"/>
                    </w:rPr>
                  </w:pPr>
                </w:p>
              </w:tc>
              <w:tc>
                <w:tcPr>
                  <w:tcW w:w="426" w:type="dxa"/>
                  <w:shd w:val="clear" w:color="auto" w:fill="FFC000"/>
                </w:tcPr>
                <w:p w14:paraId="01C9E7A4" w14:textId="77777777" w:rsidR="00D87AB4" w:rsidRPr="00D87574" w:rsidRDefault="00D87AB4" w:rsidP="00D6603B">
                  <w:pPr>
                    <w:rPr>
                      <w:sz w:val="28"/>
                      <w:szCs w:val="28"/>
                    </w:rPr>
                  </w:pPr>
                </w:p>
              </w:tc>
              <w:tc>
                <w:tcPr>
                  <w:tcW w:w="425" w:type="dxa"/>
                  <w:shd w:val="clear" w:color="auto" w:fill="FFC000"/>
                </w:tcPr>
                <w:p w14:paraId="39C83341" w14:textId="77777777" w:rsidR="00D87AB4" w:rsidRPr="00D87574" w:rsidRDefault="00D87AB4" w:rsidP="00D6603B">
                  <w:pPr>
                    <w:rPr>
                      <w:sz w:val="28"/>
                      <w:szCs w:val="28"/>
                    </w:rPr>
                  </w:pPr>
                </w:p>
              </w:tc>
              <w:tc>
                <w:tcPr>
                  <w:tcW w:w="425" w:type="dxa"/>
                  <w:shd w:val="clear" w:color="auto" w:fill="FFC000"/>
                </w:tcPr>
                <w:p w14:paraId="506312B1" w14:textId="77777777" w:rsidR="00D87AB4" w:rsidRPr="00D87574" w:rsidRDefault="00D87AB4" w:rsidP="00D6603B">
                  <w:pPr>
                    <w:rPr>
                      <w:sz w:val="28"/>
                      <w:szCs w:val="28"/>
                    </w:rPr>
                  </w:pPr>
                </w:p>
              </w:tc>
            </w:tr>
            <w:tr w:rsidR="00D87AB4" w:rsidRPr="00D87574" w14:paraId="65999351" w14:textId="77777777" w:rsidTr="00D6603B">
              <w:trPr>
                <w:jc w:val="center"/>
              </w:trPr>
              <w:tc>
                <w:tcPr>
                  <w:tcW w:w="1276" w:type="dxa"/>
                </w:tcPr>
                <w:p w14:paraId="7FF2A169" w14:textId="77777777" w:rsidR="00D87AB4" w:rsidRPr="00D87574" w:rsidRDefault="00D87AB4" w:rsidP="00D6603B">
                  <w:pPr>
                    <w:rPr>
                      <w:sz w:val="18"/>
                      <w:szCs w:val="18"/>
                    </w:rPr>
                  </w:pPr>
                  <w:r w:rsidRPr="00D87574">
                    <w:rPr>
                      <w:sz w:val="18"/>
                      <w:szCs w:val="18"/>
                    </w:rPr>
                    <w:t>Malene</w:t>
                  </w:r>
                </w:p>
              </w:tc>
              <w:tc>
                <w:tcPr>
                  <w:tcW w:w="425" w:type="dxa"/>
                  <w:vMerge/>
                </w:tcPr>
                <w:p w14:paraId="1A274078" w14:textId="77777777" w:rsidR="00D87AB4" w:rsidRPr="00D87574" w:rsidRDefault="00D87AB4" w:rsidP="00D6603B">
                  <w:pPr>
                    <w:rPr>
                      <w:sz w:val="28"/>
                      <w:szCs w:val="28"/>
                    </w:rPr>
                  </w:pPr>
                </w:p>
              </w:tc>
              <w:tc>
                <w:tcPr>
                  <w:tcW w:w="284" w:type="dxa"/>
                </w:tcPr>
                <w:p w14:paraId="6EE0F0DD" w14:textId="77777777" w:rsidR="00D87AB4" w:rsidRPr="00D87574" w:rsidRDefault="00D87AB4" w:rsidP="00D6603B">
                  <w:pPr>
                    <w:rPr>
                      <w:sz w:val="20"/>
                      <w:szCs w:val="20"/>
                    </w:rPr>
                  </w:pPr>
                  <w:r w:rsidRPr="00D87574">
                    <w:rPr>
                      <w:sz w:val="20"/>
                      <w:szCs w:val="20"/>
                    </w:rPr>
                    <w:t>2</w:t>
                  </w:r>
                </w:p>
              </w:tc>
              <w:tc>
                <w:tcPr>
                  <w:tcW w:w="425" w:type="dxa"/>
                  <w:shd w:val="clear" w:color="auto" w:fill="00B050"/>
                </w:tcPr>
                <w:p w14:paraId="4685541B" w14:textId="77777777" w:rsidR="00D87AB4" w:rsidRPr="00D87574" w:rsidRDefault="00D87AB4" w:rsidP="00D6603B">
                  <w:pPr>
                    <w:rPr>
                      <w:sz w:val="28"/>
                      <w:szCs w:val="28"/>
                    </w:rPr>
                  </w:pPr>
                </w:p>
              </w:tc>
              <w:tc>
                <w:tcPr>
                  <w:tcW w:w="425" w:type="dxa"/>
                  <w:shd w:val="clear" w:color="auto" w:fill="FFFF00"/>
                </w:tcPr>
                <w:p w14:paraId="03F87989" w14:textId="77777777" w:rsidR="00D87AB4" w:rsidRPr="00D87574" w:rsidRDefault="00D87AB4" w:rsidP="00D6603B">
                  <w:pPr>
                    <w:rPr>
                      <w:sz w:val="28"/>
                      <w:szCs w:val="28"/>
                    </w:rPr>
                  </w:pPr>
                </w:p>
              </w:tc>
              <w:tc>
                <w:tcPr>
                  <w:tcW w:w="426" w:type="dxa"/>
                  <w:shd w:val="clear" w:color="auto" w:fill="FFFF00"/>
                </w:tcPr>
                <w:p w14:paraId="6E5B3B8F" w14:textId="267577E5" w:rsidR="00D87AB4" w:rsidRPr="00D87574" w:rsidRDefault="00D87AB4" w:rsidP="00D6603B">
                  <w:pPr>
                    <w:rPr>
                      <w:sz w:val="28"/>
                      <w:szCs w:val="28"/>
                    </w:rPr>
                  </w:pPr>
                </w:p>
              </w:tc>
              <w:tc>
                <w:tcPr>
                  <w:tcW w:w="425" w:type="dxa"/>
                  <w:shd w:val="clear" w:color="auto" w:fill="FFFF00"/>
                </w:tcPr>
                <w:p w14:paraId="3D08BF08" w14:textId="77777777" w:rsidR="00D87AB4" w:rsidRPr="00D87574" w:rsidRDefault="00D87AB4" w:rsidP="00D6603B">
                  <w:pPr>
                    <w:rPr>
                      <w:sz w:val="28"/>
                      <w:szCs w:val="28"/>
                    </w:rPr>
                  </w:pPr>
                </w:p>
              </w:tc>
              <w:tc>
                <w:tcPr>
                  <w:tcW w:w="425" w:type="dxa"/>
                  <w:shd w:val="clear" w:color="auto" w:fill="FFFF00"/>
                </w:tcPr>
                <w:p w14:paraId="139566E8" w14:textId="77777777" w:rsidR="00D87AB4" w:rsidRPr="00D87574" w:rsidRDefault="00D87AB4" w:rsidP="00D6603B">
                  <w:pPr>
                    <w:rPr>
                      <w:sz w:val="28"/>
                      <w:szCs w:val="28"/>
                    </w:rPr>
                  </w:pPr>
                </w:p>
              </w:tc>
            </w:tr>
            <w:tr w:rsidR="00D87AB4" w:rsidRPr="00D87574" w14:paraId="0B81D53A" w14:textId="77777777" w:rsidTr="00D6603B">
              <w:trPr>
                <w:jc w:val="center"/>
              </w:trPr>
              <w:tc>
                <w:tcPr>
                  <w:tcW w:w="1276" w:type="dxa"/>
                </w:tcPr>
                <w:p w14:paraId="4FB57DBD" w14:textId="77777777" w:rsidR="00D87AB4" w:rsidRPr="00D87574" w:rsidRDefault="00D87AB4" w:rsidP="00D6603B">
                  <w:pPr>
                    <w:rPr>
                      <w:sz w:val="18"/>
                      <w:szCs w:val="18"/>
                    </w:rPr>
                  </w:pPr>
                  <w:r w:rsidRPr="00D87574">
                    <w:rPr>
                      <w:sz w:val="18"/>
                      <w:szCs w:val="18"/>
                    </w:rPr>
                    <w:t>Neznatne</w:t>
                  </w:r>
                </w:p>
              </w:tc>
              <w:tc>
                <w:tcPr>
                  <w:tcW w:w="425" w:type="dxa"/>
                  <w:vMerge/>
                </w:tcPr>
                <w:p w14:paraId="00A5AA69" w14:textId="77777777" w:rsidR="00D87AB4" w:rsidRPr="00D87574" w:rsidRDefault="00D87AB4" w:rsidP="00D6603B">
                  <w:pPr>
                    <w:rPr>
                      <w:sz w:val="28"/>
                      <w:szCs w:val="28"/>
                    </w:rPr>
                  </w:pPr>
                </w:p>
              </w:tc>
              <w:tc>
                <w:tcPr>
                  <w:tcW w:w="284" w:type="dxa"/>
                </w:tcPr>
                <w:p w14:paraId="6E871D16" w14:textId="77777777" w:rsidR="00D87AB4" w:rsidRPr="00D87574" w:rsidRDefault="00D87AB4" w:rsidP="00D6603B">
                  <w:pPr>
                    <w:rPr>
                      <w:sz w:val="20"/>
                      <w:szCs w:val="20"/>
                    </w:rPr>
                  </w:pPr>
                  <w:r w:rsidRPr="00D87574">
                    <w:rPr>
                      <w:sz w:val="20"/>
                      <w:szCs w:val="20"/>
                    </w:rPr>
                    <w:t>1</w:t>
                  </w:r>
                </w:p>
              </w:tc>
              <w:tc>
                <w:tcPr>
                  <w:tcW w:w="425" w:type="dxa"/>
                  <w:shd w:val="clear" w:color="auto" w:fill="00B050"/>
                </w:tcPr>
                <w:p w14:paraId="5073D5DF" w14:textId="77777777" w:rsidR="00D87AB4" w:rsidRPr="00D87574" w:rsidRDefault="00D87AB4" w:rsidP="00D6603B">
                  <w:pPr>
                    <w:rPr>
                      <w:sz w:val="28"/>
                      <w:szCs w:val="28"/>
                    </w:rPr>
                  </w:pPr>
                </w:p>
              </w:tc>
              <w:tc>
                <w:tcPr>
                  <w:tcW w:w="425" w:type="dxa"/>
                  <w:shd w:val="clear" w:color="auto" w:fill="00B050"/>
                </w:tcPr>
                <w:p w14:paraId="06E09B37" w14:textId="77777777" w:rsidR="00D87AB4" w:rsidRPr="00D87574" w:rsidRDefault="00D87AB4" w:rsidP="00D6603B">
                  <w:pPr>
                    <w:rPr>
                      <w:sz w:val="28"/>
                      <w:szCs w:val="28"/>
                    </w:rPr>
                  </w:pPr>
                </w:p>
              </w:tc>
              <w:tc>
                <w:tcPr>
                  <w:tcW w:w="426" w:type="dxa"/>
                  <w:shd w:val="clear" w:color="auto" w:fill="00B050"/>
                </w:tcPr>
                <w:p w14:paraId="71AF403B" w14:textId="0385407F" w:rsidR="00D87AB4" w:rsidRPr="00D87574" w:rsidRDefault="00465406" w:rsidP="00D6603B">
                  <w:pPr>
                    <w:rPr>
                      <w:sz w:val="28"/>
                      <w:szCs w:val="28"/>
                    </w:rPr>
                  </w:pPr>
                  <w:r w:rsidRPr="00D87574">
                    <w:rPr>
                      <w:sz w:val="28"/>
                      <w:szCs w:val="28"/>
                    </w:rPr>
                    <w:t>X</w:t>
                  </w:r>
                </w:p>
              </w:tc>
              <w:tc>
                <w:tcPr>
                  <w:tcW w:w="425" w:type="dxa"/>
                  <w:shd w:val="clear" w:color="auto" w:fill="00B050"/>
                </w:tcPr>
                <w:p w14:paraId="6B3FFA90" w14:textId="77777777" w:rsidR="00D87AB4" w:rsidRPr="00D87574" w:rsidRDefault="00D87AB4" w:rsidP="00D6603B">
                  <w:pPr>
                    <w:rPr>
                      <w:sz w:val="28"/>
                      <w:szCs w:val="28"/>
                    </w:rPr>
                  </w:pPr>
                </w:p>
              </w:tc>
              <w:tc>
                <w:tcPr>
                  <w:tcW w:w="425" w:type="dxa"/>
                  <w:shd w:val="clear" w:color="auto" w:fill="00B050"/>
                </w:tcPr>
                <w:p w14:paraId="107C4C25" w14:textId="77777777" w:rsidR="00D87AB4" w:rsidRPr="00D87574" w:rsidRDefault="00D87AB4" w:rsidP="00D6603B">
                  <w:pPr>
                    <w:rPr>
                      <w:sz w:val="28"/>
                      <w:szCs w:val="28"/>
                    </w:rPr>
                  </w:pPr>
                </w:p>
              </w:tc>
            </w:tr>
            <w:tr w:rsidR="00D87AB4" w:rsidRPr="00D87574" w14:paraId="333AE4A9" w14:textId="77777777" w:rsidTr="00D6603B">
              <w:trPr>
                <w:jc w:val="center"/>
              </w:trPr>
              <w:tc>
                <w:tcPr>
                  <w:tcW w:w="1276" w:type="dxa"/>
                  <w:vMerge w:val="restart"/>
                  <w:shd w:val="clear" w:color="auto" w:fill="F2F2F2" w:themeFill="background1" w:themeFillShade="F2"/>
                </w:tcPr>
                <w:p w14:paraId="0EDDC4E0" w14:textId="77777777" w:rsidR="00D87AB4" w:rsidRPr="00D87574" w:rsidRDefault="00D87AB4" w:rsidP="00D6603B">
                  <w:pPr>
                    <w:rPr>
                      <w:b/>
                      <w:bCs/>
                      <w:i/>
                      <w:iCs/>
                      <w:sz w:val="28"/>
                      <w:szCs w:val="28"/>
                    </w:rPr>
                  </w:pPr>
                  <w:r w:rsidRPr="00D87574">
                    <w:rPr>
                      <w:b/>
                      <w:bCs/>
                      <w:i/>
                      <w:iCs/>
                      <w:sz w:val="28"/>
                      <w:szCs w:val="28"/>
                    </w:rPr>
                    <w:t>Rizik</w:t>
                  </w:r>
                </w:p>
              </w:tc>
              <w:tc>
                <w:tcPr>
                  <w:tcW w:w="425" w:type="dxa"/>
                  <w:vMerge/>
                  <w:tcBorders>
                    <w:bottom w:val="nil"/>
                  </w:tcBorders>
                </w:tcPr>
                <w:p w14:paraId="6CD67EB1" w14:textId="77777777" w:rsidR="00D87AB4" w:rsidRPr="00D87574" w:rsidRDefault="00D87AB4" w:rsidP="00D6603B">
                  <w:pPr>
                    <w:rPr>
                      <w:sz w:val="28"/>
                      <w:szCs w:val="28"/>
                    </w:rPr>
                  </w:pPr>
                </w:p>
              </w:tc>
              <w:tc>
                <w:tcPr>
                  <w:tcW w:w="284" w:type="dxa"/>
                </w:tcPr>
                <w:p w14:paraId="7BC74AC7" w14:textId="77777777" w:rsidR="00D87AB4" w:rsidRPr="00D87574" w:rsidRDefault="00D87AB4" w:rsidP="00D6603B">
                  <w:pPr>
                    <w:rPr>
                      <w:sz w:val="28"/>
                      <w:szCs w:val="28"/>
                    </w:rPr>
                  </w:pPr>
                </w:p>
              </w:tc>
              <w:tc>
                <w:tcPr>
                  <w:tcW w:w="425" w:type="dxa"/>
                </w:tcPr>
                <w:p w14:paraId="278CA583" w14:textId="77777777" w:rsidR="00D87AB4" w:rsidRPr="00D87574" w:rsidRDefault="00D87AB4" w:rsidP="00D6603B">
                  <w:pPr>
                    <w:rPr>
                      <w:sz w:val="20"/>
                      <w:szCs w:val="20"/>
                    </w:rPr>
                  </w:pPr>
                  <w:r w:rsidRPr="00D87574">
                    <w:rPr>
                      <w:sz w:val="20"/>
                      <w:szCs w:val="20"/>
                    </w:rPr>
                    <w:t>1</w:t>
                  </w:r>
                </w:p>
              </w:tc>
              <w:tc>
                <w:tcPr>
                  <w:tcW w:w="425" w:type="dxa"/>
                </w:tcPr>
                <w:p w14:paraId="59B657BF" w14:textId="77777777" w:rsidR="00D87AB4" w:rsidRPr="00D87574" w:rsidRDefault="00D87AB4" w:rsidP="00D6603B">
                  <w:pPr>
                    <w:rPr>
                      <w:sz w:val="20"/>
                      <w:szCs w:val="20"/>
                    </w:rPr>
                  </w:pPr>
                  <w:r w:rsidRPr="00D87574">
                    <w:rPr>
                      <w:sz w:val="20"/>
                      <w:szCs w:val="20"/>
                    </w:rPr>
                    <w:t>2</w:t>
                  </w:r>
                </w:p>
              </w:tc>
              <w:tc>
                <w:tcPr>
                  <w:tcW w:w="426" w:type="dxa"/>
                </w:tcPr>
                <w:p w14:paraId="43512D54" w14:textId="77777777" w:rsidR="00D87AB4" w:rsidRPr="00D87574" w:rsidRDefault="00D87AB4" w:rsidP="00D6603B">
                  <w:pPr>
                    <w:rPr>
                      <w:sz w:val="20"/>
                      <w:szCs w:val="20"/>
                    </w:rPr>
                  </w:pPr>
                  <w:r w:rsidRPr="00D87574">
                    <w:rPr>
                      <w:sz w:val="20"/>
                      <w:szCs w:val="20"/>
                    </w:rPr>
                    <w:t>3</w:t>
                  </w:r>
                </w:p>
              </w:tc>
              <w:tc>
                <w:tcPr>
                  <w:tcW w:w="425" w:type="dxa"/>
                </w:tcPr>
                <w:p w14:paraId="1C44BB6C" w14:textId="77777777" w:rsidR="00D87AB4" w:rsidRPr="00D87574" w:rsidRDefault="00D87AB4" w:rsidP="00D6603B">
                  <w:pPr>
                    <w:rPr>
                      <w:sz w:val="20"/>
                      <w:szCs w:val="20"/>
                    </w:rPr>
                  </w:pPr>
                  <w:r w:rsidRPr="00D87574">
                    <w:rPr>
                      <w:sz w:val="20"/>
                      <w:szCs w:val="20"/>
                    </w:rPr>
                    <w:t>4</w:t>
                  </w:r>
                </w:p>
              </w:tc>
              <w:tc>
                <w:tcPr>
                  <w:tcW w:w="425" w:type="dxa"/>
                </w:tcPr>
                <w:p w14:paraId="13D6D1CA" w14:textId="77777777" w:rsidR="00D87AB4" w:rsidRPr="00D87574" w:rsidRDefault="00D87AB4" w:rsidP="00D6603B">
                  <w:pPr>
                    <w:rPr>
                      <w:sz w:val="20"/>
                      <w:szCs w:val="20"/>
                    </w:rPr>
                  </w:pPr>
                  <w:r w:rsidRPr="00D87574">
                    <w:rPr>
                      <w:sz w:val="20"/>
                      <w:szCs w:val="20"/>
                    </w:rPr>
                    <w:t>5</w:t>
                  </w:r>
                </w:p>
              </w:tc>
            </w:tr>
            <w:tr w:rsidR="00D87AB4" w:rsidRPr="00D87574" w14:paraId="697695BA" w14:textId="77777777" w:rsidTr="00D6603B">
              <w:trPr>
                <w:jc w:val="center"/>
              </w:trPr>
              <w:tc>
                <w:tcPr>
                  <w:tcW w:w="1276" w:type="dxa"/>
                  <w:vMerge/>
                  <w:shd w:val="clear" w:color="auto" w:fill="F2F2F2"/>
                </w:tcPr>
                <w:p w14:paraId="7562FCA9" w14:textId="77777777" w:rsidR="00D87AB4" w:rsidRPr="00D87574" w:rsidRDefault="00D87AB4" w:rsidP="00D6603B">
                  <w:pPr>
                    <w:rPr>
                      <w:sz w:val="20"/>
                    </w:rPr>
                  </w:pPr>
                </w:p>
              </w:tc>
              <w:tc>
                <w:tcPr>
                  <w:tcW w:w="2835" w:type="dxa"/>
                  <w:gridSpan w:val="7"/>
                  <w:tcBorders>
                    <w:top w:val="nil"/>
                  </w:tcBorders>
                </w:tcPr>
                <w:p w14:paraId="7183D45B" w14:textId="77777777" w:rsidR="00D87AB4" w:rsidRPr="00D87574" w:rsidRDefault="00D87AB4" w:rsidP="00D6603B">
                  <w:pPr>
                    <w:jc w:val="center"/>
                    <w:rPr>
                      <w:i/>
                      <w:iCs/>
                    </w:rPr>
                  </w:pPr>
                  <w:r w:rsidRPr="00D87574">
                    <w:rPr>
                      <w:i/>
                      <w:iCs/>
                    </w:rPr>
                    <w:t>Vjerojatnost</w:t>
                  </w:r>
                </w:p>
              </w:tc>
            </w:tr>
            <w:tr w:rsidR="00D87AB4" w:rsidRPr="00D87574" w14:paraId="66AC1A60" w14:textId="77777777" w:rsidTr="00D6603B">
              <w:trPr>
                <w:cantSplit/>
                <w:trHeight w:val="326"/>
                <w:jc w:val="center"/>
              </w:trPr>
              <w:tc>
                <w:tcPr>
                  <w:tcW w:w="1276" w:type="dxa"/>
                  <w:shd w:val="clear" w:color="auto" w:fill="FF0000"/>
                </w:tcPr>
                <w:p w14:paraId="055AE55A" w14:textId="77777777" w:rsidR="00D87AB4" w:rsidRPr="00D87574" w:rsidRDefault="00D87AB4" w:rsidP="00D6603B">
                  <w:pPr>
                    <w:rPr>
                      <w:sz w:val="20"/>
                      <w:szCs w:val="20"/>
                    </w:rPr>
                  </w:pPr>
                  <w:r w:rsidRPr="00D87574">
                    <w:rPr>
                      <w:sz w:val="20"/>
                      <w:szCs w:val="20"/>
                    </w:rPr>
                    <w:t xml:space="preserve">Vrlo visok </w:t>
                  </w:r>
                </w:p>
              </w:tc>
              <w:tc>
                <w:tcPr>
                  <w:tcW w:w="709" w:type="dxa"/>
                  <w:gridSpan w:val="2"/>
                  <w:vMerge w:val="restart"/>
                  <w:shd w:val="clear" w:color="auto" w:fill="F2F2F2" w:themeFill="background1" w:themeFillShade="F2"/>
                </w:tcPr>
                <w:p w14:paraId="0B1D6CF0" w14:textId="77777777" w:rsidR="00D87AB4" w:rsidRPr="00D87574" w:rsidRDefault="00D87AB4" w:rsidP="00D6603B">
                  <w:pPr>
                    <w:rPr>
                      <w:sz w:val="28"/>
                      <w:szCs w:val="28"/>
                    </w:rPr>
                  </w:pPr>
                </w:p>
              </w:tc>
              <w:tc>
                <w:tcPr>
                  <w:tcW w:w="425" w:type="dxa"/>
                  <w:vMerge w:val="restart"/>
                  <w:textDirection w:val="btLr"/>
                </w:tcPr>
                <w:p w14:paraId="02E8F25B" w14:textId="77777777" w:rsidR="00D87AB4" w:rsidRPr="00D87574" w:rsidRDefault="00D87AB4" w:rsidP="00D6603B">
                  <w:pPr>
                    <w:ind w:left="113" w:right="113"/>
                    <w:jc w:val="center"/>
                    <w:rPr>
                      <w:sz w:val="18"/>
                      <w:szCs w:val="18"/>
                    </w:rPr>
                  </w:pPr>
                  <w:r w:rsidRPr="00D87574">
                    <w:rPr>
                      <w:sz w:val="18"/>
                      <w:szCs w:val="18"/>
                    </w:rPr>
                    <w:t>Iznimno mala</w:t>
                  </w:r>
                </w:p>
              </w:tc>
              <w:tc>
                <w:tcPr>
                  <w:tcW w:w="425" w:type="dxa"/>
                  <w:vMerge w:val="restart"/>
                  <w:textDirection w:val="btLr"/>
                </w:tcPr>
                <w:p w14:paraId="3DA64541" w14:textId="77777777" w:rsidR="00D87AB4" w:rsidRPr="00D87574" w:rsidRDefault="00D87AB4" w:rsidP="00D6603B">
                  <w:pPr>
                    <w:ind w:left="113" w:right="113"/>
                    <w:jc w:val="center"/>
                    <w:rPr>
                      <w:sz w:val="18"/>
                      <w:szCs w:val="18"/>
                    </w:rPr>
                  </w:pPr>
                  <w:r w:rsidRPr="00D87574">
                    <w:rPr>
                      <w:sz w:val="18"/>
                      <w:szCs w:val="18"/>
                    </w:rPr>
                    <w:t>Mala</w:t>
                  </w:r>
                </w:p>
              </w:tc>
              <w:tc>
                <w:tcPr>
                  <w:tcW w:w="426" w:type="dxa"/>
                  <w:vMerge w:val="restart"/>
                  <w:textDirection w:val="btLr"/>
                </w:tcPr>
                <w:p w14:paraId="2EBBB14C" w14:textId="77777777" w:rsidR="00D87AB4" w:rsidRPr="00D87574" w:rsidRDefault="00D87AB4" w:rsidP="00D6603B">
                  <w:pPr>
                    <w:ind w:left="113" w:right="113"/>
                    <w:jc w:val="center"/>
                    <w:rPr>
                      <w:sz w:val="18"/>
                      <w:szCs w:val="18"/>
                    </w:rPr>
                  </w:pPr>
                  <w:r w:rsidRPr="00D87574">
                    <w:rPr>
                      <w:sz w:val="18"/>
                      <w:szCs w:val="18"/>
                    </w:rPr>
                    <w:t xml:space="preserve">Umjerena </w:t>
                  </w:r>
                </w:p>
              </w:tc>
              <w:tc>
                <w:tcPr>
                  <w:tcW w:w="425" w:type="dxa"/>
                  <w:vMerge w:val="restart"/>
                  <w:textDirection w:val="btLr"/>
                </w:tcPr>
                <w:p w14:paraId="718D838D" w14:textId="77777777" w:rsidR="00D87AB4" w:rsidRPr="00D87574" w:rsidRDefault="00D87AB4" w:rsidP="00D6603B">
                  <w:pPr>
                    <w:ind w:left="113" w:right="113"/>
                    <w:jc w:val="center"/>
                    <w:rPr>
                      <w:sz w:val="18"/>
                      <w:szCs w:val="18"/>
                    </w:rPr>
                  </w:pPr>
                  <w:r w:rsidRPr="00D87574">
                    <w:rPr>
                      <w:sz w:val="18"/>
                      <w:szCs w:val="18"/>
                    </w:rPr>
                    <w:t>Velika</w:t>
                  </w:r>
                </w:p>
              </w:tc>
              <w:tc>
                <w:tcPr>
                  <w:tcW w:w="425" w:type="dxa"/>
                  <w:vMerge w:val="restart"/>
                  <w:textDirection w:val="btLr"/>
                </w:tcPr>
                <w:p w14:paraId="5CFCBB59" w14:textId="77777777" w:rsidR="00D87AB4" w:rsidRPr="00D87574" w:rsidRDefault="00D87AB4" w:rsidP="00D6603B">
                  <w:pPr>
                    <w:ind w:left="113" w:right="113"/>
                    <w:jc w:val="center"/>
                    <w:rPr>
                      <w:sz w:val="18"/>
                      <w:szCs w:val="18"/>
                    </w:rPr>
                  </w:pPr>
                  <w:r w:rsidRPr="00D87574">
                    <w:rPr>
                      <w:sz w:val="18"/>
                      <w:szCs w:val="18"/>
                    </w:rPr>
                    <w:t>Iznimno velika</w:t>
                  </w:r>
                </w:p>
              </w:tc>
            </w:tr>
            <w:tr w:rsidR="00D87AB4" w:rsidRPr="00D87574" w14:paraId="161065F0" w14:textId="77777777" w:rsidTr="00D6603B">
              <w:trPr>
                <w:cantSplit/>
                <w:trHeight w:val="315"/>
                <w:jc w:val="center"/>
              </w:trPr>
              <w:tc>
                <w:tcPr>
                  <w:tcW w:w="1276" w:type="dxa"/>
                  <w:shd w:val="clear" w:color="auto" w:fill="FFC000"/>
                </w:tcPr>
                <w:p w14:paraId="737CB4EE" w14:textId="77777777" w:rsidR="00D87AB4" w:rsidRPr="00D87574" w:rsidRDefault="00D87AB4" w:rsidP="00D6603B">
                  <w:pPr>
                    <w:rPr>
                      <w:sz w:val="20"/>
                      <w:szCs w:val="20"/>
                    </w:rPr>
                  </w:pPr>
                  <w:r w:rsidRPr="00D87574">
                    <w:rPr>
                      <w:sz w:val="20"/>
                      <w:szCs w:val="20"/>
                    </w:rPr>
                    <w:t xml:space="preserve">Visok </w:t>
                  </w:r>
                </w:p>
              </w:tc>
              <w:tc>
                <w:tcPr>
                  <w:tcW w:w="709" w:type="dxa"/>
                  <w:gridSpan w:val="2"/>
                  <w:vMerge/>
                  <w:shd w:val="clear" w:color="auto" w:fill="F2F2F2"/>
                </w:tcPr>
                <w:p w14:paraId="1236096C" w14:textId="77777777" w:rsidR="00D87AB4" w:rsidRPr="00D87574" w:rsidRDefault="00D87AB4" w:rsidP="00D6603B">
                  <w:pPr>
                    <w:rPr>
                      <w:sz w:val="28"/>
                      <w:szCs w:val="28"/>
                    </w:rPr>
                  </w:pPr>
                </w:p>
              </w:tc>
              <w:tc>
                <w:tcPr>
                  <w:tcW w:w="425" w:type="dxa"/>
                  <w:vMerge/>
                  <w:textDirection w:val="btLr"/>
                </w:tcPr>
                <w:p w14:paraId="3E142A8F" w14:textId="77777777" w:rsidR="00D87AB4" w:rsidRPr="00D87574" w:rsidRDefault="00D87AB4" w:rsidP="00D6603B">
                  <w:pPr>
                    <w:ind w:left="113" w:right="113"/>
                    <w:jc w:val="center"/>
                    <w:rPr>
                      <w:sz w:val="18"/>
                      <w:szCs w:val="18"/>
                    </w:rPr>
                  </w:pPr>
                </w:p>
              </w:tc>
              <w:tc>
                <w:tcPr>
                  <w:tcW w:w="425" w:type="dxa"/>
                  <w:vMerge/>
                  <w:textDirection w:val="btLr"/>
                </w:tcPr>
                <w:p w14:paraId="26B17DE0" w14:textId="77777777" w:rsidR="00D87AB4" w:rsidRPr="00D87574" w:rsidRDefault="00D87AB4" w:rsidP="00D6603B">
                  <w:pPr>
                    <w:ind w:left="113" w:right="113"/>
                    <w:jc w:val="center"/>
                    <w:rPr>
                      <w:sz w:val="18"/>
                      <w:szCs w:val="18"/>
                    </w:rPr>
                  </w:pPr>
                </w:p>
              </w:tc>
              <w:tc>
                <w:tcPr>
                  <w:tcW w:w="426" w:type="dxa"/>
                  <w:vMerge/>
                  <w:textDirection w:val="btLr"/>
                </w:tcPr>
                <w:p w14:paraId="0236D09F" w14:textId="77777777" w:rsidR="00D87AB4" w:rsidRPr="00D87574" w:rsidRDefault="00D87AB4" w:rsidP="00D6603B">
                  <w:pPr>
                    <w:ind w:left="113" w:right="113"/>
                    <w:jc w:val="center"/>
                    <w:rPr>
                      <w:sz w:val="18"/>
                      <w:szCs w:val="18"/>
                    </w:rPr>
                  </w:pPr>
                </w:p>
              </w:tc>
              <w:tc>
                <w:tcPr>
                  <w:tcW w:w="425" w:type="dxa"/>
                  <w:vMerge/>
                  <w:textDirection w:val="btLr"/>
                </w:tcPr>
                <w:p w14:paraId="0BEE19DD" w14:textId="77777777" w:rsidR="00D87AB4" w:rsidRPr="00D87574" w:rsidRDefault="00D87AB4" w:rsidP="00D6603B">
                  <w:pPr>
                    <w:ind w:left="113" w:right="113"/>
                    <w:jc w:val="center"/>
                    <w:rPr>
                      <w:sz w:val="18"/>
                      <w:szCs w:val="18"/>
                    </w:rPr>
                  </w:pPr>
                </w:p>
              </w:tc>
              <w:tc>
                <w:tcPr>
                  <w:tcW w:w="425" w:type="dxa"/>
                  <w:vMerge/>
                  <w:textDirection w:val="btLr"/>
                </w:tcPr>
                <w:p w14:paraId="4862EC4F" w14:textId="77777777" w:rsidR="00D87AB4" w:rsidRPr="00D87574" w:rsidRDefault="00D87AB4" w:rsidP="00D6603B">
                  <w:pPr>
                    <w:ind w:left="113" w:right="113"/>
                    <w:jc w:val="center"/>
                    <w:rPr>
                      <w:sz w:val="18"/>
                      <w:szCs w:val="18"/>
                    </w:rPr>
                  </w:pPr>
                </w:p>
              </w:tc>
            </w:tr>
            <w:tr w:rsidR="00D87AB4" w:rsidRPr="00D87574" w14:paraId="1E62957A" w14:textId="77777777" w:rsidTr="00D6603B">
              <w:trPr>
                <w:cantSplit/>
                <w:trHeight w:val="323"/>
                <w:jc w:val="center"/>
              </w:trPr>
              <w:tc>
                <w:tcPr>
                  <w:tcW w:w="1276" w:type="dxa"/>
                  <w:shd w:val="clear" w:color="auto" w:fill="FFFF00"/>
                </w:tcPr>
                <w:p w14:paraId="0E236B2D" w14:textId="77777777" w:rsidR="00D87AB4" w:rsidRPr="00D87574" w:rsidRDefault="00D87AB4" w:rsidP="00D6603B">
                  <w:pPr>
                    <w:rPr>
                      <w:sz w:val="20"/>
                      <w:szCs w:val="20"/>
                    </w:rPr>
                  </w:pPr>
                  <w:r w:rsidRPr="00D87574">
                    <w:rPr>
                      <w:sz w:val="20"/>
                      <w:szCs w:val="20"/>
                    </w:rPr>
                    <w:t>Umjeren</w:t>
                  </w:r>
                </w:p>
              </w:tc>
              <w:tc>
                <w:tcPr>
                  <w:tcW w:w="709" w:type="dxa"/>
                  <w:gridSpan w:val="2"/>
                  <w:vMerge/>
                  <w:shd w:val="clear" w:color="auto" w:fill="F2F2F2"/>
                </w:tcPr>
                <w:p w14:paraId="7FD35FA8" w14:textId="77777777" w:rsidR="00D87AB4" w:rsidRPr="00D87574" w:rsidRDefault="00D87AB4" w:rsidP="00D6603B">
                  <w:pPr>
                    <w:rPr>
                      <w:sz w:val="28"/>
                      <w:szCs w:val="28"/>
                    </w:rPr>
                  </w:pPr>
                </w:p>
              </w:tc>
              <w:tc>
                <w:tcPr>
                  <w:tcW w:w="425" w:type="dxa"/>
                  <w:vMerge/>
                  <w:textDirection w:val="btLr"/>
                </w:tcPr>
                <w:p w14:paraId="6B09A6B7" w14:textId="77777777" w:rsidR="00D87AB4" w:rsidRPr="00D87574" w:rsidRDefault="00D87AB4" w:rsidP="00D6603B">
                  <w:pPr>
                    <w:ind w:left="113" w:right="113"/>
                    <w:jc w:val="center"/>
                    <w:rPr>
                      <w:sz w:val="18"/>
                      <w:szCs w:val="18"/>
                    </w:rPr>
                  </w:pPr>
                </w:p>
              </w:tc>
              <w:tc>
                <w:tcPr>
                  <w:tcW w:w="425" w:type="dxa"/>
                  <w:vMerge/>
                  <w:textDirection w:val="btLr"/>
                </w:tcPr>
                <w:p w14:paraId="6C4DAFE4" w14:textId="77777777" w:rsidR="00D87AB4" w:rsidRPr="00D87574" w:rsidRDefault="00D87AB4" w:rsidP="00D6603B">
                  <w:pPr>
                    <w:ind w:left="113" w:right="113"/>
                    <w:jc w:val="center"/>
                    <w:rPr>
                      <w:sz w:val="18"/>
                      <w:szCs w:val="18"/>
                    </w:rPr>
                  </w:pPr>
                </w:p>
              </w:tc>
              <w:tc>
                <w:tcPr>
                  <w:tcW w:w="426" w:type="dxa"/>
                  <w:vMerge/>
                  <w:textDirection w:val="btLr"/>
                </w:tcPr>
                <w:p w14:paraId="7B61AFF1" w14:textId="77777777" w:rsidR="00D87AB4" w:rsidRPr="00D87574" w:rsidRDefault="00D87AB4" w:rsidP="00D6603B">
                  <w:pPr>
                    <w:ind w:left="113" w:right="113"/>
                    <w:jc w:val="center"/>
                    <w:rPr>
                      <w:sz w:val="18"/>
                      <w:szCs w:val="18"/>
                    </w:rPr>
                  </w:pPr>
                </w:p>
              </w:tc>
              <w:tc>
                <w:tcPr>
                  <w:tcW w:w="425" w:type="dxa"/>
                  <w:vMerge/>
                  <w:textDirection w:val="btLr"/>
                </w:tcPr>
                <w:p w14:paraId="6DA7A2F7" w14:textId="77777777" w:rsidR="00D87AB4" w:rsidRPr="00D87574" w:rsidRDefault="00D87AB4" w:rsidP="00D6603B">
                  <w:pPr>
                    <w:ind w:left="113" w:right="113"/>
                    <w:jc w:val="center"/>
                    <w:rPr>
                      <w:sz w:val="18"/>
                      <w:szCs w:val="18"/>
                    </w:rPr>
                  </w:pPr>
                </w:p>
              </w:tc>
              <w:tc>
                <w:tcPr>
                  <w:tcW w:w="425" w:type="dxa"/>
                  <w:vMerge/>
                  <w:textDirection w:val="btLr"/>
                </w:tcPr>
                <w:p w14:paraId="5323C5A8" w14:textId="77777777" w:rsidR="00D87AB4" w:rsidRPr="00D87574" w:rsidRDefault="00D87AB4" w:rsidP="00D6603B">
                  <w:pPr>
                    <w:ind w:left="113" w:right="113"/>
                    <w:jc w:val="center"/>
                    <w:rPr>
                      <w:sz w:val="18"/>
                      <w:szCs w:val="18"/>
                    </w:rPr>
                  </w:pPr>
                </w:p>
              </w:tc>
            </w:tr>
            <w:tr w:rsidR="00D87AB4" w:rsidRPr="00D87574" w14:paraId="7C1AB623" w14:textId="77777777" w:rsidTr="00D6603B">
              <w:trPr>
                <w:cantSplit/>
                <w:trHeight w:val="303"/>
                <w:jc w:val="center"/>
              </w:trPr>
              <w:tc>
                <w:tcPr>
                  <w:tcW w:w="1276" w:type="dxa"/>
                  <w:shd w:val="clear" w:color="auto" w:fill="00B050"/>
                </w:tcPr>
                <w:p w14:paraId="470D1BD2" w14:textId="77777777" w:rsidR="00D87AB4" w:rsidRPr="00D87574" w:rsidRDefault="00D87AB4" w:rsidP="00D6603B">
                  <w:pPr>
                    <w:rPr>
                      <w:sz w:val="20"/>
                      <w:szCs w:val="20"/>
                    </w:rPr>
                  </w:pPr>
                  <w:r w:rsidRPr="00D87574">
                    <w:rPr>
                      <w:sz w:val="20"/>
                      <w:szCs w:val="20"/>
                    </w:rPr>
                    <w:t>Nizak</w:t>
                  </w:r>
                </w:p>
              </w:tc>
              <w:tc>
                <w:tcPr>
                  <w:tcW w:w="709" w:type="dxa"/>
                  <w:gridSpan w:val="2"/>
                  <w:vMerge/>
                  <w:shd w:val="clear" w:color="auto" w:fill="F2F2F2"/>
                </w:tcPr>
                <w:p w14:paraId="5CF13176" w14:textId="77777777" w:rsidR="00D87AB4" w:rsidRPr="00D87574" w:rsidRDefault="00D87AB4" w:rsidP="00D6603B">
                  <w:pPr>
                    <w:rPr>
                      <w:sz w:val="28"/>
                      <w:szCs w:val="28"/>
                    </w:rPr>
                  </w:pPr>
                </w:p>
              </w:tc>
              <w:tc>
                <w:tcPr>
                  <w:tcW w:w="425" w:type="dxa"/>
                  <w:vMerge/>
                  <w:textDirection w:val="btLr"/>
                </w:tcPr>
                <w:p w14:paraId="2C036478" w14:textId="77777777" w:rsidR="00D87AB4" w:rsidRPr="00D87574" w:rsidRDefault="00D87AB4" w:rsidP="00D6603B">
                  <w:pPr>
                    <w:ind w:left="113" w:right="113"/>
                    <w:jc w:val="center"/>
                    <w:rPr>
                      <w:sz w:val="18"/>
                      <w:szCs w:val="18"/>
                    </w:rPr>
                  </w:pPr>
                </w:p>
              </w:tc>
              <w:tc>
                <w:tcPr>
                  <w:tcW w:w="425" w:type="dxa"/>
                  <w:vMerge/>
                  <w:textDirection w:val="btLr"/>
                </w:tcPr>
                <w:p w14:paraId="193218F4" w14:textId="77777777" w:rsidR="00D87AB4" w:rsidRPr="00D87574" w:rsidRDefault="00D87AB4" w:rsidP="00D6603B">
                  <w:pPr>
                    <w:ind w:left="113" w:right="113"/>
                    <w:jc w:val="center"/>
                    <w:rPr>
                      <w:sz w:val="18"/>
                      <w:szCs w:val="18"/>
                    </w:rPr>
                  </w:pPr>
                </w:p>
              </w:tc>
              <w:tc>
                <w:tcPr>
                  <w:tcW w:w="426" w:type="dxa"/>
                  <w:vMerge/>
                  <w:textDirection w:val="btLr"/>
                </w:tcPr>
                <w:p w14:paraId="31F3F573" w14:textId="77777777" w:rsidR="00D87AB4" w:rsidRPr="00D87574" w:rsidRDefault="00D87AB4" w:rsidP="00D6603B">
                  <w:pPr>
                    <w:ind w:left="113" w:right="113"/>
                    <w:jc w:val="center"/>
                    <w:rPr>
                      <w:sz w:val="18"/>
                      <w:szCs w:val="18"/>
                    </w:rPr>
                  </w:pPr>
                </w:p>
              </w:tc>
              <w:tc>
                <w:tcPr>
                  <w:tcW w:w="425" w:type="dxa"/>
                  <w:vMerge/>
                  <w:textDirection w:val="btLr"/>
                </w:tcPr>
                <w:p w14:paraId="771C0814" w14:textId="77777777" w:rsidR="00D87AB4" w:rsidRPr="00D87574" w:rsidRDefault="00D87AB4" w:rsidP="00D6603B">
                  <w:pPr>
                    <w:ind w:left="113" w:right="113"/>
                    <w:jc w:val="center"/>
                    <w:rPr>
                      <w:sz w:val="18"/>
                      <w:szCs w:val="18"/>
                    </w:rPr>
                  </w:pPr>
                </w:p>
              </w:tc>
              <w:tc>
                <w:tcPr>
                  <w:tcW w:w="425" w:type="dxa"/>
                  <w:vMerge/>
                  <w:textDirection w:val="btLr"/>
                </w:tcPr>
                <w:p w14:paraId="096ED62A" w14:textId="77777777" w:rsidR="00D87AB4" w:rsidRPr="00D87574" w:rsidRDefault="00D87AB4" w:rsidP="00D6603B">
                  <w:pPr>
                    <w:ind w:left="113" w:right="113"/>
                    <w:jc w:val="center"/>
                    <w:rPr>
                      <w:sz w:val="18"/>
                      <w:szCs w:val="18"/>
                    </w:rPr>
                  </w:pPr>
                </w:p>
              </w:tc>
            </w:tr>
          </w:tbl>
          <w:p w14:paraId="27CA555A" w14:textId="77777777" w:rsidR="00D87AB4" w:rsidRPr="00D87574" w:rsidRDefault="00D87AB4" w:rsidP="00D6603B">
            <w:pPr>
              <w:rPr>
                <w:sz w:val="18"/>
                <w:szCs w:val="18"/>
              </w:rPr>
            </w:pPr>
          </w:p>
          <w:p w14:paraId="18392242" w14:textId="77777777" w:rsidR="00D87AB4" w:rsidRPr="00D87574" w:rsidRDefault="00D87AB4" w:rsidP="00D6603B">
            <w:pPr>
              <w:rPr>
                <w:sz w:val="18"/>
                <w:szCs w:val="18"/>
              </w:rPr>
            </w:pPr>
            <w:r w:rsidRPr="00D87574">
              <w:rPr>
                <w:sz w:val="18"/>
                <w:szCs w:val="18"/>
              </w:rPr>
              <w:t xml:space="preserve">Matrica rizika utjecaja na štete/gubitke na građevinama od javnog društvenog značaja </w:t>
            </w:r>
          </w:p>
        </w:tc>
      </w:tr>
    </w:tbl>
    <w:p w14:paraId="5EDAD37E" w14:textId="77777777" w:rsidR="00D87AB4" w:rsidRPr="00D87574" w:rsidRDefault="00D87AB4" w:rsidP="00D87AB4">
      <w:pPr>
        <w:rPr>
          <w:lang w:eastAsia="hr-HR"/>
        </w:rPr>
      </w:pPr>
    </w:p>
    <w:tbl>
      <w:tblPr>
        <w:tblStyle w:val="Reetkatablice201"/>
        <w:tblW w:w="0" w:type="auto"/>
        <w:jc w:val="center"/>
        <w:tblLook w:val="04A0" w:firstRow="1" w:lastRow="0" w:firstColumn="1" w:lastColumn="0" w:noHBand="0" w:noVBand="1"/>
      </w:tblPr>
      <w:tblGrid>
        <w:gridCol w:w="4678"/>
        <w:gridCol w:w="4529"/>
      </w:tblGrid>
      <w:tr w:rsidR="00D87AB4" w:rsidRPr="00D87574" w14:paraId="43525844" w14:textId="77777777" w:rsidTr="00D6603B">
        <w:trPr>
          <w:trHeight w:val="4409"/>
          <w:jc w:val="center"/>
        </w:trPr>
        <w:tc>
          <w:tcPr>
            <w:tcW w:w="4678" w:type="dxa"/>
          </w:tcPr>
          <w:p w14:paraId="0BF05FB2" w14:textId="77777777" w:rsidR="00D87AB4" w:rsidRPr="00D87574" w:rsidRDefault="00D87AB4" w:rsidP="00D6603B">
            <w:pPr>
              <w:rPr>
                <w:sz w:val="28"/>
                <w:szCs w:val="28"/>
              </w:rPr>
            </w:pPr>
          </w:p>
          <w:tbl>
            <w:tblPr>
              <w:tblStyle w:val="Reetkatablice201"/>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D87AB4" w:rsidRPr="00D87574" w14:paraId="6292BB0B" w14:textId="77777777" w:rsidTr="00D6603B">
              <w:trPr>
                <w:jc w:val="center"/>
              </w:trPr>
              <w:tc>
                <w:tcPr>
                  <w:tcW w:w="1276" w:type="dxa"/>
                </w:tcPr>
                <w:p w14:paraId="1F93D7C1" w14:textId="77777777" w:rsidR="00D87AB4" w:rsidRPr="00D87574" w:rsidRDefault="00D87AB4" w:rsidP="00D6603B">
                  <w:pPr>
                    <w:rPr>
                      <w:sz w:val="18"/>
                      <w:szCs w:val="18"/>
                    </w:rPr>
                  </w:pPr>
                  <w:r w:rsidRPr="00D87574">
                    <w:rPr>
                      <w:sz w:val="18"/>
                      <w:szCs w:val="18"/>
                    </w:rPr>
                    <w:t>Katastrofalne</w:t>
                  </w:r>
                </w:p>
              </w:tc>
              <w:tc>
                <w:tcPr>
                  <w:tcW w:w="425" w:type="dxa"/>
                  <w:vMerge w:val="restart"/>
                  <w:textDirection w:val="btLr"/>
                  <w:vAlign w:val="center"/>
                </w:tcPr>
                <w:p w14:paraId="05C8C169" w14:textId="77777777" w:rsidR="00D87AB4" w:rsidRPr="00D87574" w:rsidRDefault="00D87AB4" w:rsidP="00D6603B">
                  <w:pPr>
                    <w:ind w:left="113" w:right="113"/>
                    <w:rPr>
                      <w:i/>
                      <w:iCs/>
                    </w:rPr>
                  </w:pPr>
                  <w:r w:rsidRPr="00D87574">
                    <w:rPr>
                      <w:i/>
                      <w:iCs/>
                    </w:rPr>
                    <w:t>Posljedice</w:t>
                  </w:r>
                </w:p>
              </w:tc>
              <w:tc>
                <w:tcPr>
                  <w:tcW w:w="284" w:type="dxa"/>
                </w:tcPr>
                <w:p w14:paraId="01B098C3" w14:textId="77777777" w:rsidR="00D87AB4" w:rsidRPr="00D87574" w:rsidRDefault="00D87AB4" w:rsidP="00D6603B">
                  <w:pPr>
                    <w:rPr>
                      <w:sz w:val="20"/>
                      <w:szCs w:val="20"/>
                    </w:rPr>
                  </w:pPr>
                  <w:r w:rsidRPr="00D87574">
                    <w:rPr>
                      <w:sz w:val="20"/>
                      <w:szCs w:val="20"/>
                    </w:rPr>
                    <w:t>5</w:t>
                  </w:r>
                </w:p>
              </w:tc>
              <w:tc>
                <w:tcPr>
                  <w:tcW w:w="425" w:type="dxa"/>
                  <w:shd w:val="clear" w:color="auto" w:fill="FFFF00"/>
                </w:tcPr>
                <w:p w14:paraId="6EE12C7B" w14:textId="77777777" w:rsidR="00D87AB4" w:rsidRPr="00D87574" w:rsidRDefault="00D87AB4" w:rsidP="00D6603B">
                  <w:pPr>
                    <w:rPr>
                      <w:sz w:val="28"/>
                      <w:szCs w:val="28"/>
                    </w:rPr>
                  </w:pPr>
                </w:p>
              </w:tc>
              <w:tc>
                <w:tcPr>
                  <w:tcW w:w="425" w:type="dxa"/>
                  <w:shd w:val="clear" w:color="auto" w:fill="FFC000"/>
                </w:tcPr>
                <w:p w14:paraId="4F745B01" w14:textId="77777777" w:rsidR="00D87AB4" w:rsidRPr="00D87574" w:rsidRDefault="00D87AB4" w:rsidP="00D6603B">
                  <w:pPr>
                    <w:rPr>
                      <w:sz w:val="28"/>
                      <w:szCs w:val="28"/>
                    </w:rPr>
                  </w:pPr>
                </w:p>
              </w:tc>
              <w:tc>
                <w:tcPr>
                  <w:tcW w:w="426" w:type="dxa"/>
                  <w:shd w:val="clear" w:color="auto" w:fill="FF0000"/>
                </w:tcPr>
                <w:p w14:paraId="3DD40A8F" w14:textId="77777777" w:rsidR="00D87AB4" w:rsidRPr="00D87574" w:rsidRDefault="00D87AB4" w:rsidP="00D6603B">
                  <w:pPr>
                    <w:rPr>
                      <w:sz w:val="28"/>
                      <w:szCs w:val="28"/>
                    </w:rPr>
                  </w:pPr>
                </w:p>
              </w:tc>
              <w:tc>
                <w:tcPr>
                  <w:tcW w:w="425" w:type="dxa"/>
                  <w:shd w:val="clear" w:color="auto" w:fill="FF0000"/>
                </w:tcPr>
                <w:p w14:paraId="0AA5D796" w14:textId="77777777" w:rsidR="00D87AB4" w:rsidRPr="00D87574" w:rsidRDefault="00D87AB4" w:rsidP="00D6603B">
                  <w:pPr>
                    <w:rPr>
                      <w:sz w:val="28"/>
                      <w:szCs w:val="28"/>
                    </w:rPr>
                  </w:pPr>
                </w:p>
              </w:tc>
              <w:tc>
                <w:tcPr>
                  <w:tcW w:w="425" w:type="dxa"/>
                  <w:shd w:val="clear" w:color="auto" w:fill="FF0000"/>
                </w:tcPr>
                <w:p w14:paraId="174C3B7C" w14:textId="77777777" w:rsidR="00D87AB4" w:rsidRPr="00D87574" w:rsidRDefault="00D87AB4" w:rsidP="00D6603B">
                  <w:pPr>
                    <w:rPr>
                      <w:sz w:val="28"/>
                      <w:szCs w:val="28"/>
                    </w:rPr>
                  </w:pPr>
                </w:p>
              </w:tc>
            </w:tr>
            <w:tr w:rsidR="00D87AB4" w:rsidRPr="00D87574" w14:paraId="5F560B73" w14:textId="77777777" w:rsidTr="00D6603B">
              <w:trPr>
                <w:jc w:val="center"/>
              </w:trPr>
              <w:tc>
                <w:tcPr>
                  <w:tcW w:w="1276" w:type="dxa"/>
                </w:tcPr>
                <w:p w14:paraId="321E7B46" w14:textId="77777777" w:rsidR="00D87AB4" w:rsidRPr="00D87574" w:rsidRDefault="00D87AB4" w:rsidP="00D6603B">
                  <w:pPr>
                    <w:rPr>
                      <w:sz w:val="18"/>
                      <w:szCs w:val="18"/>
                    </w:rPr>
                  </w:pPr>
                  <w:r w:rsidRPr="00D87574">
                    <w:rPr>
                      <w:sz w:val="18"/>
                      <w:szCs w:val="18"/>
                    </w:rPr>
                    <w:t>Značajne</w:t>
                  </w:r>
                </w:p>
              </w:tc>
              <w:tc>
                <w:tcPr>
                  <w:tcW w:w="425" w:type="dxa"/>
                  <w:vMerge/>
                </w:tcPr>
                <w:p w14:paraId="566C03F2" w14:textId="77777777" w:rsidR="00D87AB4" w:rsidRPr="00D87574" w:rsidRDefault="00D87AB4" w:rsidP="00D6603B">
                  <w:pPr>
                    <w:rPr>
                      <w:sz w:val="28"/>
                      <w:szCs w:val="28"/>
                    </w:rPr>
                  </w:pPr>
                </w:p>
              </w:tc>
              <w:tc>
                <w:tcPr>
                  <w:tcW w:w="284" w:type="dxa"/>
                </w:tcPr>
                <w:p w14:paraId="08E03AC0" w14:textId="77777777" w:rsidR="00D87AB4" w:rsidRPr="00D87574" w:rsidRDefault="00D87AB4" w:rsidP="00D6603B">
                  <w:pPr>
                    <w:rPr>
                      <w:sz w:val="20"/>
                      <w:szCs w:val="20"/>
                    </w:rPr>
                  </w:pPr>
                  <w:r w:rsidRPr="00D87574">
                    <w:rPr>
                      <w:sz w:val="20"/>
                      <w:szCs w:val="20"/>
                    </w:rPr>
                    <w:t>4</w:t>
                  </w:r>
                </w:p>
              </w:tc>
              <w:tc>
                <w:tcPr>
                  <w:tcW w:w="425" w:type="dxa"/>
                  <w:shd w:val="clear" w:color="auto" w:fill="FFFF00"/>
                </w:tcPr>
                <w:p w14:paraId="1D3A9771" w14:textId="77777777" w:rsidR="00D87AB4" w:rsidRPr="00D87574" w:rsidRDefault="00D87AB4" w:rsidP="00D6603B">
                  <w:pPr>
                    <w:rPr>
                      <w:sz w:val="28"/>
                      <w:szCs w:val="28"/>
                    </w:rPr>
                  </w:pPr>
                </w:p>
              </w:tc>
              <w:tc>
                <w:tcPr>
                  <w:tcW w:w="425" w:type="dxa"/>
                  <w:shd w:val="clear" w:color="auto" w:fill="FFC000"/>
                </w:tcPr>
                <w:p w14:paraId="6BD08CA9" w14:textId="77777777" w:rsidR="00D87AB4" w:rsidRPr="00D87574" w:rsidRDefault="00D87AB4" w:rsidP="00D6603B">
                  <w:pPr>
                    <w:rPr>
                      <w:sz w:val="28"/>
                      <w:szCs w:val="28"/>
                    </w:rPr>
                  </w:pPr>
                </w:p>
              </w:tc>
              <w:tc>
                <w:tcPr>
                  <w:tcW w:w="426" w:type="dxa"/>
                  <w:shd w:val="clear" w:color="auto" w:fill="FF0000"/>
                </w:tcPr>
                <w:p w14:paraId="3AB11B97" w14:textId="77777777" w:rsidR="00D87AB4" w:rsidRPr="00D87574" w:rsidRDefault="00D87AB4" w:rsidP="00D6603B">
                  <w:pPr>
                    <w:rPr>
                      <w:sz w:val="28"/>
                      <w:szCs w:val="28"/>
                    </w:rPr>
                  </w:pPr>
                </w:p>
              </w:tc>
              <w:tc>
                <w:tcPr>
                  <w:tcW w:w="425" w:type="dxa"/>
                  <w:shd w:val="clear" w:color="auto" w:fill="FF0000"/>
                </w:tcPr>
                <w:p w14:paraId="377C54C9" w14:textId="77777777" w:rsidR="00D87AB4" w:rsidRPr="00D87574" w:rsidRDefault="00D87AB4" w:rsidP="00D6603B">
                  <w:pPr>
                    <w:rPr>
                      <w:sz w:val="28"/>
                      <w:szCs w:val="28"/>
                    </w:rPr>
                  </w:pPr>
                </w:p>
              </w:tc>
              <w:tc>
                <w:tcPr>
                  <w:tcW w:w="425" w:type="dxa"/>
                  <w:shd w:val="clear" w:color="auto" w:fill="FF0000"/>
                </w:tcPr>
                <w:p w14:paraId="37CD7032" w14:textId="77777777" w:rsidR="00D87AB4" w:rsidRPr="00D87574" w:rsidRDefault="00D87AB4" w:rsidP="00D6603B">
                  <w:pPr>
                    <w:rPr>
                      <w:sz w:val="28"/>
                      <w:szCs w:val="28"/>
                    </w:rPr>
                  </w:pPr>
                </w:p>
              </w:tc>
            </w:tr>
            <w:tr w:rsidR="00D87AB4" w:rsidRPr="00D87574" w14:paraId="400842BF" w14:textId="77777777" w:rsidTr="00D6603B">
              <w:trPr>
                <w:jc w:val="center"/>
              </w:trPr>
              <w:tc>
                <w:tcPr>
                  <w:tcW w:w="1276" w:type="dxa"/>
                </w:tcPr>
                <w:p w14:paraId="03021A17" w14:textId="77777777" w:rsidR="00D87AB4" w:rsidRPr="00D87574" w:rsidRDefault="00D87AB4" w:rsidP="00D6603B">
                  <w:pPr>
                    <w:rPr>
                      <w:sz w:val="18"/>
                      <w:szCs w:val="18"/>
                    </w:rPr>
                  </w:pPr>
                  <w:r w:rsidRPr="00D87574">
                    <w:rPr>
                      <w:sz w:val="18"/>
                      <w:szCs w:val="18"/>
                    </w:rPr>
                    <w:t>Umjerene</w:t>
                  </w:r>
                </w:p>
              </w:tc>
              <w:tc>
                <w:tcPr>
                  <w:tcW w:w="425" w:type="dxa"/>
                  <w:vMerge/>
                </w:tcPr>
                <w:p w14:paraId="02AF99A2" w14:textId="77777777" w:rsidR="00D87AB4" w:rsidRPr="00D87574" w:rsidRDefault="00D87AB4" w:rsidP="00D6603B">
                  <w:pPr>
                    <w:rPr>
                      <w:sz w:val="28"/>
                      <w:szCs w:val="28"/>
                    </w:rPr>
                  </w:pPr>
                </w:p>
              </w:tc>
              <w:tc>
                <w:tcPr>
                  <w:tcW w:w="284" w:type="dxa"/>
                </w:tcPr>
                <w:p w14:paraId="25A594F4" w14:textId="77777777" w:rsidR="00D87AB4" w:rsidRPr="00D87574" w:rsidRDefault="00D87AB4" w:rsidP="00D6603B">
                  <w:pPr>
                    <w:rPr>
                      <w:sz w:val="20"/>
                      <w:szCs w:val="20"/>
                    </w:rPr>
                  </w:pPr>
                  <w:r w:rsidRPr="00D87574">
                    <w:rPr>
                      <w:sz w:val="20"/>
                      <w:szCs w:val="20"/>
                    </w:rPr>
                    <w:t>3</w:t>
                  </w:r>
                </w:p>
              </w:tc>
              <w:tc>
                <w:tcPr>
                  <w:tcW w:w="425" w:type="dxa"/>
                  <w:shd w:val="clear" w:color="auto" w:fill="FFFF00"/>
                </w:tcPr>
                <w:p w14:paraId="5C50087C" w14:textId="77777777" w:rsidR="00D87AB4" w:rsidRPr="00D87574" w:rsidRDefault="00D87AB4" w:rsidP="00D6603B">
                  <w:pPr>
                    <w:rPr>
                      <w:sz w:val="28"/>
                      <w:szCs w:val="28"/>
                    </w:rPr>
                  </w:pPr>
                </w:p>
              </w:tc>
              <w:tc>
                <w:tcPr>
                  <w:tcW w:w="425" w:type="dxa"/>
                  <w:shd w:val="clear" w:color="auto" w:fill="FFC000"/>
                </w:tcPr>
                <w:p w14:paraId="056269EC" w14:textId="77777777" w:rsidR="00D87AB4" w:rsidRPr="00D87574" w:rsidRDefault="00D87AB4" w:rsidP="00D6603B">
                  <w:pPr>
                    <w:rPr>
                      <w:sz w:val="28"/>
                      <w:szCs w:val="28"/>
                    </w:rPr>
                  </w:pPr>
                </w:p>
              </w:tc>
              <w:tc>
                <w:tcPr>
                  <w:tcW w:w="426" w:type="dxa"/>
                  <w:shd w:val="clear" w:color="auto" w:fill="FFC000"/>
                </w:tcPr>
                <w:p w14:paraId="2B86334A" w14:textId="77777777" w:rsidR="00D87AB4" w:rsidRPr="00D87574" w:rsidRDefault="00D87AB4" w:rsidP="00D6603B">
                  <w:pPr>
                    <w:rPr>
                      <w:sz w:val="28"/>
                      <w:szCs w:val="28"/>
                    </w:rPr>
                  </w:pPr>
                </w:p>
              </w:tc>
              <w:tc>
                <w:tcPr>
                  <w:tcW w:w="425" w:type="dxa"/>
                  <w:shd w:val="clear" w:color="auto" w:fill="FFC000"/>
                </w:tcPr>
                <w:p w14:paraId="566A6C55" w14:textId="77777777" w:rsidR="00D87AB4" w:rsidRPr="00D87574" w:rsidRDefault="00D87AB4" w:rsidP="00D6603B">
                  <w:pPr>
                    <w:rPr>
                      <w:sz w:val="28"/>
                      <w:szCs w:val="28"/>
                    </w:rPr>
                  </w:pPr>
                </w:p>
              </w:tc>
              <w:tc>
                <w:tcPr>
                  <w:tcW w:w="425" w:type="dxa"/>
                  <w:shd w:val="clear" w:color="auto" w:fill="FFC000"/>
                </w:tcPr>
                <w:p w14:paraId="4BCAD989" w14:textId="77777777" w:rsidR="00D87AB4" w:rsidRPr="00D87574" w:rsidRDefault="00D87AB4" w:rsidP="00D6603B">
                  <w:pPr>
                    <w:rPr>
                      <w:sz w:val="28"/>
                      <w:szCs w:val="28"/>
                    </w:rPr>
                  </w:pPr>
                </w:p>
              </w:tc>
            </w:tr>
            <w:tr w:rsidR="00D87AB4" w:rsidRPr="00D87574" w14:paraId="0D5903F1" w14:textId="77777777" w:rsidTr="00D6603B">
              <w:trPr>
                <w:jc w:val="center"/>
              </w:trPr>
              <w:tc>
                <w:tcPr>
                  <w:tcW w:w="1276" w:type="dxa"/>
                </w:tcPr>
                <w:p w14:paraId="17F57B65" w14:textId="77777777" w:rsidR="00D87AB4" w:rsidRPr="00D87574" w:rsidRDefault="00D87AB4" w:rsidP="00D6603B">
                  <w:pPr>
                    <w:rPr>
                      <w:sz w:val="18"/>
                      <w:szCs w:val="18"/>
                    </w:rPr>
                  </w:pPr>
                  <w:r w:rsidRPr="00D87574">
                    <w:rPr>
                      <w:sz w:val="18"/>
                      <w:szCs w:val="18"/>
                    </w:rPr>
                    <w:t>Malene</w:t>
                  </w:r>
                </w:p>
              </w:tc>
              <w:tc>
                <w:tcPr>
                  <w:tcW w:w="425" w:type="dxa"/>
                  <w:vMerge/>
                </w:tcPr>
                <w:p w14:paraId="3F8B9BA5" w14:textId="77777777" w:rsidR="00D87AB4" w:rsidRPr="00D87574" w:rsidRDefault="00D87AB4" w:rsidP="00D6603B">
                  <w:pPr>
                    <w:rPr>
                      <w:sz w:val="28"/>
                      <w:szCs w:val="28"/>
                    </w:rPr>
                  </w:pPr>
                </w:p>
              </w:tc>
              <w:tc>
                <w:tcPr>
                  <w:tcW w:w="284" w:type="dxa"/>
                </w:tcPr>
                <w:p w14:paraId="69DEED7E" w14:textId="77777777" w:rsidR="00D87AB4" w:rsidRPr="00D87574" w:rsidRDefault="00D87AB4" w:rsidP="00D6603B">
                  <w:pPr>
                    <w:rPr>
                      <w:sz w:val="20"/>
                      <w:szCs w:val="20"/>
                    </w:rPr>
                  </w:pPr>
                  <w:r w:rsidRPr="00D87574">
                    <w:rPr>
                      <w:sz w:val="20"/>
                      <w:szCs w:val="20"/>
                    </w:rPr>
                    <w:t>2</w:t>
                  </w:r>
                </w:p>
              </w:tc>
              <w:tc>
                <w:tcPr>
                  <w:tcW w:w="425" w:type="dxa"/>
                  <w:shd w:val="clear" w:color="auto" w:fill="00B050"/>
                </w:tcPr>
                <w:p w14:paraId="2849F1D6" w14:textId="77777777" w:rsidR="00D87AB4" w:rsidRPr="00D87574" w:rsidRDefault="00D87AB4" w:rsidP="00D6603B">
                  <w:pPr>
                    <w:rPr>
                      <w:sz w:val="28"/>
                      <w:szCs w:val="28"/>
                    </w:rPr>
                  </w:pPr>
                </w:p>
              </w:tc>
              <w:tc>
                <w:tcPr>
                  <w:tcW w:w="425" w:type="dxa"/>
                  <w:shd w:val="clear" w:color="auto" w:fill="FFFF00"/>
                </w:tcPr>
                <w:p w14:paraId="37CF6A45" w14:textId="77777777" w:rsidR="00D87AB4" w:rsidRPr="00D87574" w:rsidRDefault="00D87AB4" w:rsidP="00D6603B">
                  <w:pPr>
                    <w:rPr>
                      <w:sz w:val="28"/>
                      <w:szCs w:val="28"/>
                    </w:rPr>
                  </w:pPr>
                </w:p>
              </w:tc>
              <w:tc>
                <w:tcPr>
                  <w:tcW w:w="426" w:type="dxa"/>
                  <w:shd w:val="clear" w:color="auto" w:fill="FFFF00"/>
                </w:tcPr>
                <w:p w14:paraId="2B2CB681" w14:textId="485C4273" w:rsidR="00D87AB4" w:rsidRPr="00D87574" w:rsidRDefault="00465406" w:rsidP="00D6603B">
                  <w:pPr>
                    <w:rPr>
                      <w:sz w:val="28"/>
                      <w:szCs w:val="28"/>
                    </w:rPr>
                  </w:pPr>
                  <w:r w:rsidRPr="00D87574">
                    <w:rPr>
                      <w:sz w:val="28"/>
                      <w:szCs w:val="28"/>
                    </w:rPr>
                    <w:t>X</w:t>
                  </w:r>
                </w:p>
              </w:tc>
              <w:tc>
                <w:tcPr>
                  <w:tcW w:w="425" w:type="dxa"/>
                  <w:shd w:val="clear" w:color="auto" w:fill="FFFF00"/>
                </w:tcPr>
                <w:p w14:paraId="6D6239BE" w14:textId="77777777" w:rsidR="00D87AB4" w:rsidRPr="00D87574" w:rsidRDefault="00D87AB4" w:rsidP="00D6603B">
                  <w:pPr>
                    <w:rPr>
                      <w:sz w:val="28"/>
                      <w:szCs w:val="28"/>
                    </w:rPr>
                  </w:pPr>
                </w:p>
              </w:tc>
              <w:tc>
                <w:tcPr>
                  <w:tcW w:w="425" w:type="dxa"/>
                  <w:shd w:val="clear" w:color="auto" w:fill="FFFF00"/>
                </w:tcPr>
                <w:p w14:paraId="6C4E27C8" w14:textId="77777777" w:rsidR="00D87AB4" w:rsidRPr="00D87574" w:rsidRDefault="00D87AB4" w:rsidP="00D6603B">
                  <w:pPr>
                    <w:rPr>
                      <w:sz w:val="28"/>
                      <w:szCs w:val="28"/>
                    </w:rPr>
                  </w:pPr>
                </w:p>
              </w:tc>
            </w:tr>
            <w:tr w:rsidR="00D87AB4" w:rsidRPr="00D87574" w14:paraId="77FE1A5E" w14:textId="77777777" w:rsidTr="00D6603B">
              <w:trPr>
                <w:jc w:val="center"/>
              </w:trPr>
              <w:tc>
                <w:tcPr>
                  <w:tcW w:w="1276" w:type="dxa"/>
                </w:tcPr>
                <w:p w14:paraId="2AF8F7C3" w14:textId="77777777" w:rsidR="00D87AB4" w:rsidRPr="00D87574" w:rsidRDefault="00D87AB4" w:rsidP="00D6603B">
                  <w:pPr>
                    <w:rPr>
                      <w:sz w:val="18"/>
                      <w:szCs w:val="18"/>
                    </w:rPr>
                  </w:pPr>
                  <w:r w:rsidRPr="00D87574">
                    <w:rPr>
                      <w:sz w:val="18"/>
                      <w:szCs w:val="18"/>
                    </w:rPr>
                    <w:t>Neznatne</w:t>
                  </w:r>
                </w:p>
              </w:tc>
              <w:tc>
                <w:tcPr>
                  <w:tcW w:w="425" w:type="dxa"/>
                  <w:vMerge/>
                </w:tcPr>
                <w:p w14:paraId="2C45CB0F" w14:textId="77777777" w:rsidR="00D87AB4" w:rsidRPr="00D87574" w:rsidRDefault="00D87AB4" w:rsidP="00D6603B">
                  <w:pPr>
                    <w:rPr>
                      <w:sz w:val="28"/>
                      <w:szCs w:val="28"/>
                    </w:rPr>
                  </w:pPr>
                </w:p>
              </w:tc>
              <w:tc>
                <w:tcPr>
                  <w:tcW w:w="284" w:type="dxa"/>
                </w:tcPr>
                <w:p w14:paraId="0C8BC26A" w14:textId="77777777" w:rsidR="00D87AB4" w:rsidRPr="00D87574" w:rsidRDefault="00D87AB4" w:rsidP="00D6603B">
                  <w:pPr>
                    <w:rPr>
                      <w:sz w:val="20"/>
                      <w:szCs w:val="20"/>
                    </w:rPr>
                  </w:pPr>
                  <w:r w:rsidRPr="00D87574">
                    <w:rPr>
                      <w:sz w:val="20"/>
                      <w:szCs w:val="20"/>
                    </w:rPr>
                    <w:t>1</w:t>
                  </w:r>
                </w:p>
              </w:tc>
              <w:tc>
                <w:tcPr>
                  <w:tcW w:w="425" w:type="dxa"/>
                  <w:shd w:val="clear" w:color="auto" w:fill="00B050"/>
                </w:tcPr>
                <w:p w14:paraId="68AE0651" w14:textId="77777777" w:rsidR="00D87AB4" w:rsidRPr="00D87574" w:rsidRDefault="00D87AB4" w:rsidP="00D6603B">
                  <w:pPr>
                    <w:rPr>
                      <w:sz w:val="28"/>
                      <w:szCs w:val="28"/>
                    </w:rPr>
                  </w:pPr>
                </w:p>
              </w:tc>
              <w:tc>
                <w:tcPr>
                  <w:tcW w:w="425" w:type="dxa"/>
                  <w:shd w:val="clear" w:color="auto" w:fill="00B050"/>
                </w:tcPr>
                <w:p w14:paraId="773538E6" w14:textId="77777777" w:rsidR="00D87AB4" w:rsidRPr="00D87574" w:rsidRDefault="00D87AB4" w:rsidP="00D6603B">
                  <w:pPr>
                    <w:rPr>
                      <w:sz w:val="28"/>
                      <w:szCs w:val="28"/>
                    </w:rPr>
                  </w:pPr>
                </w:p>
              </w:tc>
              <w:tc>
                <w:tcPr>
                  <w:tcW w:w="426" w:type="dxa"/>
                  <w:shd w:val="clear" w:color="auto" w:fill="00B050"/>
                </w:tcPr>
                <w:p w14:paraId="4FD4C9D6" w14:textId="3C9C0443" w:rsidR="00D87AB4" w:rsidRPr="00D87574" w:rsidRDefault="00D87AB4" w:rsidP="00D6603B">
                  <w:pPr>
                    <w:rPr>
                      <w:sz w:val="28"/>
                      <w:szCs w:val="28"/>
                    </w:rPr>
                  </w:pPr>
                </w:p>
              </w:tc>
              <w:tc>
                <w:tcPr>
                  <w:tcW w:w="425" w:type="dxa"/>
                  <w:shd w:val="clear" w:color="auto" w:fill="00B050"/>
                </w:tcPr>
                <w:p w14:paraId="3150015E" w14:textId="77777777" w:rsidR="00D87AB4" w:rsidRPr="00D87574" w:rsidRDefault="00D87AB4" w:rsidP="00D6603B">
                  <w:pPr>
                    <w:rPr>
                      <w:sz w:val="28"/>
                      <w:szCs w:val="28"/>
                    </w:rPr>
                  </w:pPr>
                </w:p>
              </w:tc>
              <w:tc>
                <w:tcPr>
                  <w:tcW w:w="425" w:type="dxa"/>
                  <w:shd w:val="clear" w:color="auto" w:fill="00B050"/>
                </w:tcPr>
                <w:p w14:paraId="655138D4" w14:textId="77777777" w:rsidR="00D87AB4" w:rsidRPr="00D87574" w:rsidRDefault="00D87AB4" w:rsidP="00D6603B">
                  <w:pPr>
                    <w:rPr>
                      <w:sz w:val="28"/>
                      <w:szCs w:val="28"/>
                    </w:rPr>
                  </w:pPr>
                </w:p>
              </w:tc>
            </w:tr>
            <w:tr w:rsidR="00D87AB4" w:rsidRPr="00D87574" w14:paraId="7DF45678" w14:textId="77777777" w:rsidTr="00D6603B">
              <w:trPr>
                <w:jc w:val="center"/>
              </w:trPr>
              <w:tc>
                <w:tcPr>
                  <w:tcW w:w="1276" w:type="dxa"/>
                  <w:vMerge w:val="restart"/>
                  <w:shd w:val="clear" w:color="auto" w:fill="F2F2F2" w:themeFill="background1" w:themeFillShade="F2"/>
                </w:tcPr>
                <w:p w14:paraId="6A4683ED" w14:textId="77777777" w:rsidR="00D87AB4" w:rsidRPr="00D87574" w:rsidRDefault="00D87AB4" w:rsidP="00D6603B">
                  <w:pPr>
                    <w:rPr>
                      <w:b/>
                      <w:bCs/>
                      <w:i/>
                      <w:iCs/>
                      <w:sz w:val="28"/>
                      <w:szCs w:val="28"/>
                    </w:rPr>
                  </w:pPr>
                  <w:r w:rsidRPr="00D87574">
                    <w:rPr>
                      <w:b/>
                      <w:bCs/>
                      <w:i/>
                      <w:iCs/>
                      <w:sz w:val="28"/>
                      <w:szCs w:val="28"/>
                    </w:rPr>
                    <w:t>Rizik</w:t>
                  </w:r>
                </w:p>
              </w:tc>
              <w:tc>
                <w:tcPr>
                  <w:tcW w:w="425" w:type="dxa"/>
                  <w:vMerge/>
                  <w:tcBorders>
                    <w:bottom w:val="nil"/>
                  </w:tcBorders>
                </w:tcPr>
                <w:p w14:paraId="2E401E00" w14:textId="77777777" w:rsidR="00D87AB4" w:rsidRPr="00D87574" w:rsidRDefault="00D87AB4" w:rsidP="00D6603B">
                  <w:pPr>
                    <w:rPr>
                      <w:sz w:val="28"/>
                      <w:szCs w:val="28"/>
                    </w:rPr>
                  </w:pPr>
                </w:p>
              </w:tc>
              <w:tc>
                <w:tcPr>
                  <w:tcW w:w="284" w:type="dxa"/>
                </w:tcPr>
                <w:p w14:paraId="6CCBA5FD" w14:textId="77777777" w:rsidR="00D87AB4" w:rsidRPr="00D87574" w:rsidRDefault="00D87AB4" w:rsidP="00D6603B">
                  <w:pPr>
                    <w:rPr>
                      <w:sz w:val="28"/>
                      <w:szCs w:val="28"/>
                    </w:rPr>
                  </w:pPr>
                </w:p>
              </w:tc>
              <w:tc>
                <w:tcPr>
                  <w:tcW w:w="425" w:type="dxa"/>
                </w:tcPr>
                <w:p w14:paraId="5BABB965" w14:textId="77777777" w:rsidR="00D87AB4" w:rsidRPr="00D87574" w:rsidRDefault="00D87AB4" w:rsidP="00D6603B">
                  <w:pPr>
                    <w:rPr>
                      <w:sz w:val="20"/>
                      <w:szCs w:val="20"/>
                    </w:rPr>
                  </w:pPr>
                  <w:r w:rsidRPr="00D87574">
                    <w:rPr>
                      <w:sz w:val="20"/>
                      <w:szCs w:val="20"/>
                    </w:rPr>
                    <w:t>1</w:t>
                  </w:r>
                </w:p>
              </w:tc>
              <w:tc>
                <w:tcPr>
                  <w:tcW w:w="425" w:type="dxa"/>
                </w:tcPr>
                <w:p w14:paraId="65F4337A" w14:textId="77777777" w:rsidR="00D87AB4" w:rsidRPr="00D87574" w:rsidRDefault="00D87AB4" w:rsidP="00D6603B">
                  <w:pPr>
                    <w:rPr>
                      <w:sz w:val="20"/>
                      <w:szCs w:val="20"/>
                    </w:rPr>
                  </w:pPr>
                  <w:r w:rsidRPr="00D87574">
                    <w:rPr>
                      <w:sz w:val="20"/>
                      <w:szCs w:val="20"/>
                    </w:rPr>
                    <w:t>2</w:t>
                  </w:r>
                </w:p>
              </w:tc>
              <w:tc>
                <w:tcPr>
                  <w:tcW w:w="426" w:type="dxa"/>
                </w:tcPr>
                <w:p w14:paraId="6467BCB7" w14:textId="77777777" w:rsidR="00D87AB4" w:rsidRPr="00D87574" w:rsidRDefault="00D87AB4" w:rsidP="00D6603B">
                  <w:pPr>
                    <w:rPr>
                      <w:sz w:val="20"/>
                      <w:szCs w:val="20"/>
                    </w:rPr>
                  </w:pPr>
                  <w:r w:rsidRPr="00D87574">
                    <w:rPr>
                      <w:sz w:val="20"/>
                      <w:szCs w:val="20"/>
                    </w:rPr>
                    <w:t>3</w:t>
                  </w:r>
                </w:p>
              </w:tc>
              <w:tc>
                <w:tcPr>
                  <w:tcW w:w="425" w:type="dxa"/>
                </w:tcPr>
                <w:p w14:paraId="7ABF99CF" w14:textId="77777777" w:rsidR="00D87AB4" w:rsidRPr="00D87574" w:rsidRDefault="00D87AB4" w:rsidP="00D6603B">
                  <w:pPr>
                    <w:rPr>
                      <w:sz w:val="20"/>
                      <w:szCs w:val="20"/>
                    </w:rPr>
                  </w:pPr>
                  <w:r w:rsidRPr="00D87574">
                    <w:rPr>
                      <w:sz w:val="20"/>
                      <w:szCs w:val="20"/>
                    </w:rPr>
                    <w:t>4</w:t>
                  </w:r>
                </w:p>
              </w:tc>
              <w:tc>
                <w:tcPr>
                  <w:tcW w:w="425" w:type="dxa"/>
                </w:tcPr>
                <w:p w14:paraId="237C9888" w14:textId="77777777" w:rsidR="00D87AB4" w:rsidRPr="00D87574" w:rsidRDefault="00D87AB4" w:rsidP="00D6603B">
                  <w:pPr>
                    <w:rPr>
                      <w:sz w:val="20"/>
                      <w:szCs w:val="20"/>
                    </w:rPr>
                  </w:pPr>
                  <w:r w:rsidRPr="00D87574">
                    <w:rPr>
                      <w:sz w:val="20"/>
                      <w:szCs w:val="20"/>
                    </w:rPr>
                    <w:t>5</w:t>
                  </w:r>
                </w:p>
              </w:tc>
            </w:tr>
            <w:tr w:rsidR="00D87AB4" w:rsidRPr="00D87574" w14:paraId="447725B6" w14:textId="77777777" w:rsidTr="00D6603B">
              <w:trPr>
                <w:jc w:val="center"/>
              </w:trPr>
              <w:tc>
                <w:tcPr>
                  <w:tcW w:w="1276" w:type="dxa"/>
                  <w:vMerge/>
                  <w:shd w:val="clear" w:color="auto" w:fill="F2F2F2"/>
                </w:tcPr>
                <w:p w14:paraId="21A63B39" w14:textId="77777777" w:rsidR="00D87AB4" w:rsidRPr="00D87574" w:rsidRDefault="00D87AB4" w:rsidP="00D6603B">
                  <w:pPr>
                    <w:rPr>
                      <w:sz w:val="20"/>
                    </w:rPr>
                  </w:pPr>
                </w:p>
              </w:tc>
              <w:tc>
                <w:tcPr>
                  <w:tcW w:w="2835" w:type="dxa"/>
                  <w:gridSpan w:val="7"/>
                  <w:tcBorders>
                    <w:top w:val="nil"/>
                  </w:tcBorders>
                </w:tcPr>
                <w:p w14:paraId="013AB67A" w14:textId="77777777" w:rsidR="00D87AB4" w:rsidRPr="00D87574" w:rsidRDefault="00D87AB4" w:rsidP="00D6603B">
                  <w:pPr>
                    <w:jc w:val="center"/>
                    <w:rPr>
                      <w:i/>
                      <w:iCs/>
                    </w:rPr>
                  </w:pPr>
                  <w:r w:rsidRPr="00D87574">
                    <w:rPr>
                      <w:i/>
                      <w:iCs/>
                    </w:rPr>
                    <w:t>Vjerojatnost</w:t>
                  </w:r>
                </w:p>
              </w:tc>
            </w:tr>
            <w:tr w:rsidR="00D87AB4" w:rsidRPr="00D87574" w14:paraId="57BE8F27" w14:textId="77777777" w:rsidTr="00D6603B">
              <w:trPr>
                <w:cantSplit/>
                <w:trHeight w:val="326"/>
                <w:jc w:val="center"/>
              </w:trPr>
              <w:tc>
                <w:tcPr>
                  <w:tcW w:w="1276" w:type="dxa"/>
                  <w:shd w:val="clear" w:color="auto" w:fill="FF0000"/>
                </w:tcPr>
                <w:p w14:paraId="29EE8439" w14:textId="77777777" w:rsidR="00D87AB4" w:rsidRPr="00D87574" w:rsidRDefault="00D87AB4" w:rsidP="00D6603B">
                  <w:pPr>
                    <w:rPr>
                      <w:sz w:val="20"/>
                      <w:szCs w:val="20"/>
                    </w:rPr>
                  </w:pPr>
                  <w:r w:rsidRPr="00D87574">
                    <w:rPr>
                      <w:sz w:val="20"/>
                      <w:szCs w:val="20"/>
                    </w:rPr>
                    <w:t xml:space="preserve">Vrlo visok </w:t>
                  </w:r>
                </w:p>
              </w:tc>
              <w:tc>
                <w:tcPr>
                  <w:tcW w:w="709" w:type="dxa"/>
                  <w:gridSpan w:val="2"/>
                  <w:vMerge w:val="restart"/>
                  <w:shd w:val="clear" w:color="auto" w:fill="F2F2F2" w:themeFill="background1" w:themeFillShade="F2"/>
                </w:tcPr>
                <w:p w14:paraId="3E533A20" w14:textId="77777777" w:rsidR="00D87AB4" w:rsidRPr="00D87574" w:rsidRDefault="00D87AB4" w:rsidP="00D6603B">
                  <w:pPr>
                    <w:rPr>
                      <w:sz w:val="28"/>
                      <w:szCs w:val="28"/>
                    </w:rPr>
                  </w:pPr>
                </w:p>
              </w:tc>
              <w:tc>
                <w:tcPr>
                  <w:tcW w:w="425" w:type="dxa"/>
                  <w:vMerge w:val="restart"/>
                  <w:textDirection w:val="btLr"/>
                </w:tcPr>
                <w:p w14:paraId="19E9B90A" w14:textId="77777777" w:rsidR="00D87AB4" w:rsidRPr="00D87574" w:rsidRDefault="00D87AB4" w:rsidP="00D6603B">
                  <w:pPr>
                    <w:ind w:left="113" w:right="113"/>
                    <w:jc w:val="center"/>
                    <w:rPr>
                      <w:sz w:val="18"/>
                      <w:szCs w:val="18"/>
                    </w:rPr>
                  </w:pPr>
                  <w:r w:rsidRPr="00D87574">
                    <w:rPr>
                      <w:sz w:val="18"/>
                      <w:szCs w:val="18"/>
                    </w:rPr>
                    <w:t>Iznimno mala</w:t>
                  </w:r>
                </w:p>
              </w:tc>
              <w:tc>
                <w:tcPr>
                  <w:tcW w:w="425" w:type="dxa"/>
                  <w:vMerge w:val="restart"/>
                  <w:textDirection w:val="btLr"/>
                </w:tcPr>
                <w:p w14:paraId="366C7F30" w14:textId="77777777" w:rsidR="00D87AB4" w:rsidRPr="00D87574" w:rsidRDefault="00D87AB4" w:rsidP="00D6603B">
                  <w:pPr>
                    <w:ind w:left="113" w:right="113"/>
                    <w:jc w:val="center"/>
                    <w:rPr>
                      <w:sz w:val="18"/>
                      <w:szCs w:val="18"/>
                    </w:rPr>
                  </w:pPr>
                  <w:r w:rsidRPr="00D87574">
                    <w:rPr>
                      <w:sz w:val="18"/>
                      <w:szCs w:val="18"/>
                    </w:rPr>
                    <w:t>Mala</w:t>
                  </w:r>
                </w:p>
              </w:tc>
              <w:tc>
                <w:tcPr>
                  <w:tcW w:w="426" w:type="dxa"/>
                  <w:vMerge w:val="restart"/>
                  <w:textDirection w:val="btLr"/>
                </w:tcPr>
                <w:p w14:paraId="7B582402" w14:textId="77777777" w:rsidR="00D87AB4" w:rsidRPr="00D87574" w:rsidRDefault="00D87AB4" w:rsidP="00D6603B">
                  <w:pPr>
                    <w:ind w:left="113" w:right="113"/>
                    <w:jc w:val="center"/>
                    <w:rPr>
                      <w:sz w:val="18"/>
                      <w:szCs w:val="18"/>
                    </w:rPr>
                  </w:pPr>
                  <w:r w:rsidRPr="00D87574">
                    <w:rPr>
                      <w:sz w:val="18"/>
                      <w:szCs w:val="18"/>
                    </w:rPr>
                    <w:t xml:space="preserve">Umjerena </w:t>
                  </w:r>
                </w:p>
              </w:tc>
              <w:tc>
                <w:tcPr>
                  <w:tcW w:w="425" w:type="dxa"/>
                  <w:vMerge w:val="restart"/>
                  <w:textDirection w:val="btLr"/>
                </w:tcPr>
                <w:p w14:paraId="7F6A5D2E" w14:textId="77777777" w:rsidR="00D87AB4" w:rsidRPr="00D87574" w:rsidRDefault="00D87AB4" w:rsidP="00D6603B">
                  <w:pPr>
                    <w:ind w:left="113" w:right="113"/>
                    <w:jc w:val="center"/>
                    <w:rPr>
                      <w:sz w:val="18"/>
                      <w:szCs w:val="18"/>
                    </w:rPr>
                  </w:pPr>
                  <w:r w:rsidRPr="00D87574">
                    <w:rPr>
                      <w:sz w:val="18"/>
                      <w:szCs w:val="18"/>
                    </w:rPr>
                    <w:t>Velika</w:t>
                  </w:r>
                </w:p>
              </w:tc>
              <w:tc>
                <w:tcPr>
                  <w:tcW w:w="425" w:type="dxa"/>
                  <w:vMerge w:val="restart"/>
                  <w:textDirection w:val="btLr"/>
                </w:tcPr>
                <w:p w14:paraId="2E85A2AD" w14:textId="77777777" w:rsidR="00D87AB4" w:rsidRPr="00D87574" w:rsidRDefault="00D87AB4" w:rsidP="00D6603B">
                  <w:pPr>
                    <w:ind w:left="113" w:right="113"/>
                    <w:jc w:val="center"/>
                    <w:rPr>
                      <w:sz w:val="18"/>
                      <w:szCs w:val="18"/>
                    </w:rPr>
                  </w:pPr>
                  <w:r w:rsidRPr="00D87574">
                    <w:rPr>
                      <w:sz w:val="18"/>
                      <w:szCs w:val="18"/>
                    </w:rPr>
                    <w:t>Iznimno velika</w:t>
                  </w:r>
                </w:p>
              </w:tc>
            </w:tr>
            <w:tr w:rsidR="00D87AB4" w:rsidRPr="00D87574" w14:paraId="6A09F528" w14:textId="77777777" w:rsidTr="00D6603B">
              <w:trPr>
                <w:cantSplit/>
                <w:trHeight w:val="315"/>
                <w:jc w:val="center"/>
              </w:trPr>
              <w:tc>
                <w:tcPr>
                  <w:tcW w:w="1276" w:type="dxa"/>
                  <w:shd w:val="clear" w:color="auto" w:fill="FFC000"/>
                </w:tcPr>
                <w:p w14:paraId="4486AFDF" w14:textId="77777777" w:rsidR="00D87AB4" w:rsidRPr="00D87574" w:rsidRDefault="00D87AB4" w:rsidP="00D6603B">
                  <w:pPr>
                    <w:rPr>
                      <w:sz w:val="20"/>
                      <w:szCs w:val="20"/>
                    </w:rPr>
                  </w:pPr>
                  <w:r w:rsidRPr="00D87574">
                    <w:rPr>
                      <w:sz w:val="20"/>
                      <w:szCs w:val="20"/>
                    </w:rPr>
                    <w:t xml:space="preserve">Visok </w:t>
                  </w:r>
                </w:p>
              </w:tc>
              <w:tc>
                <w:tcPr>
                  <w:tcW w:w="709" w:type="dxa"/>
                  <w:gridSpan w:val="2"/>
                  <w:vMerge/>
                  <w:shd w:val="clear" w:color="auto" w:fill="F2F2F2"/>
                </w:tcPr>
                <w:p w14:paraId="7E15DCA5" w14:textId="77777777" w:rsidR="00D87AB4" w:rsidRPr="00D87574" w:rsidRDefault="00D87AB4" w:rsidP="00D6603B">
                  <w:pPr>
                    <w:rPr>
                      <w:sz w:val="28"/>
                      <w:szCs w:val="28"/>
                    </w:rPr>
                  </w:pPr>
                </w:p>
              </w:tc>
              <w:tc>
                <w:tcPr>
                  <w:tcW w:w="425" w:type="dxa"/>
                  <w:vMerge/>
                  <w:textDirection w:val="btLr"/>
                </w:tcPr>
                <w:p w14:paraId="27BE8F98" w14:textId="77777777" w:rsidR="00D87AB4" w:rsidRPr="00D87574" w:rsidRDefault="00D87AB4" w:rsidP="00D6603B">
                  <w:pPr>
                    <w:ind w:left="113" w:right="113"/>
                    <w:jc w:val="center"/>
                    <w:rPr>
                      <w:sz w:val="18"/>
                      <w:szCs w:val="18"/>
                    </w:rPr>
                  </w:pPr>
                </w:p>
              </w:tc>
              <w:tc>
                <w:tcPr>
                  <w:tcW w:w="425" w:type="dxa"/>
                  <w:vMerge/>
                  <w:textDirection w:val="btLr"/>
                </w:tcPr>
                <w:p w14:paraId="54977230" w14:textId="77777777" w:rsidR="00D87AB4" w:rsidRPr="00D87574" w:rsidRDefault="00D87AB4" w:rsidP="00D6603B">
                  <w:pPr>
                    <w:ind w:left="113" w:right="113"/>
                    <w:jc w:val="center"/>
                    <w:rPr>
                      <w:sz w:val="18"/>
                      <w:szCs w:val="18"/>
                    </w:rPr>
                  </w:pPr>
                </w:p>
              </w:tc>
              <w:tc>
                <w:tcPr>
                  <w:tcW w:w="426" w:type="dxa"/>
                  <w:vMerge/>
                  <w:textDirection w:val="btLr"/>
                </w:tcPr>
                <w:p w14:paraId="51048F93" w14:textId="77777777" w:rsidR="00D87AB4" w:rsidRPr="00D87574" w:rsidRDefault="00D87AB4" w:rsidP="00D6603B">
                  <w:pPr>
                    <w:ind w:left="113" w:right="113"/>
                    <w:jc w:val="center"/>
                    <w:rPr>
                      <w:sz w:val="18"/>
                      <w:szCs w:val="18"/>
                    </w:rPr>
                  </w:pPr>
                </w:p>
              </w:tc>
              <w:tc>
                <w:tcPr>
                  <w:tcW w:w="425" w:type="dxa"/>
                  <w:vMerge/>
                  <w:textDirection w:val="btLr"/>
                </w:tcPr>
                <w:p w14:paraId="3704E913" w14:textId="77777777" w:rsidR="00D87AB4" w:rsidRPr="00D87574" w:rsidRDefault="00D87AB4" w:rsidP="00D6603B">
                  <w:pPr>
                    <w:ind w:left="113" w:right="113"/>
                    <w:jc w:val="center"/>
                    <w:rPr>
                      <w:sz w:val="18"/>
                      <w:szCs w:val="18"/>
                    </w:rPr>
                  </w:pPr>
                </w:p>
              </w:tc>
              <w:tc>
                <w:tcPr>
                  <w:tcW w:w="425" w:type="dxa"/>
                  <w:vMerge/>
                  <w:textDirection w:val="btLr"/>
                </w:tcPr>
                <w:p w14:paraId="526E3C3E" w14:textId="77777777" w:rsidR="00D87AB4" w:rsidRPr="00D87574" w:rsidRDefault="00D87AB4" w:rsidP="00D6603B">
                  <w:pPr>
                    <w:ind w:left="113" w:right="113"/>
                    <w:jc w:val="center"/>
                    <w:rPr>
                      <w:sz w:val="18"/>
                      <w:szCs w:val="18"/>
                    </w:rPr>
                  </w:pPr>
                </w:p>
              </w:tc>
            </w:tr>
            <w:tr w:rsidR="00D87AB4" w:rsidRPr="00D87574" w14:paraId="6EF9E9EA" w14:textId="77777777" w:rsidTr="00D6603B">
              <w:trPr>
                <w:cantSplit/>
                <w:trHeight w:val="323"/>
                <w:jc w:val="center"/>
              </w:trPr>
              <w:tc>
                <w:tcPr>
                  <w:tcW w:w="1276" w:type="dxa"/>
                  <w:shd w:val="clear" w:color="auto" w:fill="FFFF00"/>
                </w:tcPr>
                <w:p w14:paraId="1B0EE92F" w14:textId="77777777" w:rsidR="00D87AB4" w:rsidRPr="00D87574" w:rsidRDefault="00D87AB4" w:rsidP="00D6603B">
                  <w:pPr>
                    <w:rPr>
                      <w:sz w:val="20"/>
                      <w:szCs w:val="20"/>
                    </w:rPr>
                  </w:pPr>
                  <w:r w:rsidRPr="00D87574">
                    <w:rPr>
                      <w:sz w:val="20"/>
                      <w:szCs w:val="20"/>
                    </w:rPr>
                    <w:t>Umjeren</w:t>
                  </w:r>
                </w:p>
              </w:tc>
              <w:tc>
                <w:tcPr>
                  <w:tcW w:w="709" w:type="dxa"/>
                  <w:gridSpan w:val="2"/>
                  <w:vMerge/>
                  <w:shd w:val="clear" w:color="auto" w:fill="F2F2F2"/>
                </w:tcPr>
                <w:p w14:paraId="261467E6" w14:textId="77777777" w:rsidR="00D87AB4" w:rsidRPr="00D87574" w:rsidRDefault="00D87AB4" w:rsidP="00D6603B">
                  <w:pPr>
                    <w:rPr>
                      <w:sz w:val="28"/>
                      <w:szCs w:val="28"/>
                    </w:rPr>
                  </w:pPr>
                </w:p>
              </w:tc>
              <w:tc>
                <w:tcPr>
                  <w:tcW w:w="425" w:type="dxa"/>
                  <w:vMerge/>
                  <w:textDirection w:val="btLr"/>
                </w:tcPr>
                <w:p w14:paraId="77E2A264" w14:textId="77777777" w:rsidR="00D87AB4" w:rsidRPr="00D87574" w:rsidRDefault="00D87AB4" w:rsidP="00D6603B">
                  <w:pPr>
                    <w:ind w:left="113" w:right="113"/>
                    <w:jc w:val="center"/>
                    <w:rPr>
                      <w:sz w:val="18"/>
                      <w:szCs w:val="18"/>
                    </w:rPr>
                  </w:pPr>
                </w:p>
              </w:tc>
              <w:tc>
                <w:tcPr>
                  <w:tcW w:w="425" w:type="dxa"/>
                  <w:vMerge/>
                  <w:textDirection w:val="btLr"/>
                </w:tcPr>
                <w:p w14:paraId="4C7CCD3D" w14:textId="77777777" w:rsidR="00D87AB4" w:rsidRPr="00D87574" w:rsidRDefault="00D87AB4" w:rsidP="00D6603B">
                  <w:pPr>
                    <w:ind w:left="113" w:right="113"/>
                    <w:jc w:val="center"/>
                    <w:rPr>
                      <w:sz w:val="18"/>
                      <w:szCs w:val="18"/>
                    </w:rPr>
                  </w:pPr>
                </w:p>
              </w:tc>
              <w:tc>
                <w:tcPr>
                  <w:tcW w:w="426" w:type="dxa"/>
                  <w:vMerge/>
                  <w:textDirection w:val="btLr"/>
                </w:tcPr>
                <w:p w14:paraId="6ADA8130" w14:textId="77777777" w:rsidR="00D87AB4" w:rsidRPr="00D87574" w:rsidRDefault="00D87AB4" w:rsidP="00D6603B">
                  <w:pPr>
                    <w:ind w:left="113" w:right="113"/>
                    <w:jc w:val="center"/>
                    <w:rPr>
                      <w:sz w:val="18"/>
                      <w:szCs w:val="18"/>
                    </w:rPr>
                  </w:pPr>
                </w:p>
              </w:tc>
              <w:tc>
                <w:tcPr>
                  <w:tcW w:w="425" w:type="dxa"/>
                  <w:vMerge/>
                  <w:textDirection w:val="btLr"/>
                </w:tcPr>
                <w:p w14:paraId="5B9AFB15" w14:textId="77777777" w:rsidR="00D87AB4" w:rsidRPr="00D87574" w:rsidRDefault="00D87AB4" w:rsidP="00D6603B">
                  <w:pPr>
                    <w:ind w:left="113" w:right="113"/>
                    <w:jc w:val="center"/>
                    <w:rPr>
                      <w:sz w:val="18"/>
                      <w:szCs w:val="18"/>
                    </w:rPr>
                  </w:pPr>
                </w:p>
              </w:tc>
              <w:tc>
                <w:tcPr>
                  <w:tcW w:w="425" w:type="dxa"/>
                  <w:vMerge/>
                  <w:textDirection w:val="btLr"/>
                </w:tcPr>
                <w:p w14:paraId="639F3D27" w14:textId="77777777" w:rsidR="00D87AB4" w:rsidRPr="00D87574" w:rsidRDefault="00D87AB4" w:rsidP="00D6603B">
                  <w:pPr>
                    <w:ind w:left="113" w:right="113"/>
                    <w:jc w:val="center"/>
                    <w:rPr>
                      <w:sz w:val="18"/>
                      <w:szCs w:val="18"/>
                    </w:rPr>
                  </w:pPr>
                </w:p>
              </w:tc>
            </w:tr>
            <w:tr w:rsidR="00D87AB4" w:rsidRPr="00D87574" w14:paraId="56F4929A" w14:textId="77777777" w:rsidTr="00D6603B">
              <w:trPr>
                <w:cantSplit/>
                <w:trHeight w:val="303"/>
                <w:jc w:val="center"/>
              </w:trPr>
              <w:tc>
                <w:tcPr>
                  <w:tcW w:w="1276" w:type="dxa"/>
                  <w:shd w:val="clear" w:color="auto" w:fill="00B050"/>
                </w:tcPr>
                <w:p w14:paraId="048FB3AB" w14:textId="77777777" w:rsidR="00D87AB4" w:rsidRPr="00D87574" w:rsidRDefault="00D87AB4" w:rsidP="00D6603B">
                  <w:pPr>
                    <w:rPr>
                      <w:sz w:val="20"/>
                      <w:szCs w:val="20"/>
                    </w:rPr>
                  </w:pPr>
                  <w:r w:rsidRPr="00D87574">
                    <w:rPr>
                      <w:sz w:val="20"/>
                      <w:szCs w:val="20"/>
                    </w:rPr>
                    <w:t>Nizak</w:t>
                  </w:r>
                </w:p>
              </w:tc>
              <w:tc>
                <w:tcPr>
                  <w:tcW w:w="709" w:type="dxa"/>
                  <w:gridSpan w:val="2"/>
                  <w:vMerge/>
                  <w:shd w:val="clear" w:color="auto" w:fill="F2F2F2"/>
                </w:tcPr>
                <w:p w14:paraId="17EC4BC4" w14:textId="77777777" w:rsidR="00D87AB4" w:rsidRPr="00D87574" w:rsidRDefault="00D87AB4" w:rsidP="00D6603B">
                  <w:pPr>
                    <w:rPr>
                      <w:sz w:val="28"/>
                      <w:szCs w:val="28"/>
                    </w:rPr>
                  </w:pPr>
                </w:p>
              </w:tc>
              <w:tc>
                <w:tcPr>
                  <w:tcW w:w="425" w:type="dxa"/>
                  <w:vMerge/>
                  <w:textDirection w:val="btLr"/>
                </w:tcPr>
                <w:p w14:paraId="5F234ADC" w14:textId="77777777" w:rsidR="00D87AB4" w:rsidRPr="00D87574" w:rsidRDefault="00D87AB4" w:rsidP="00D6603B">
                  <w:pPr>
                    <w:ind w:left="113" w:right="113"/>
                    <w:jc w:val="center"/>
                    <w:rPr>
                      <w:sz w:val="18"/>
                      <w:szCs w:val="18"/>
                    </w:rPr>
                  </w:pPr>
                </w:p>
              </w:tc>
              <w:tc>
                <w:tcPr>
                  <w:tcW w:w="425" w:type="dxa"/>
                  <w:vMerge/>
                  <w:textDirection w:val="btLr"/>
                </w:tcPr>
                <w:p w14:paraId="67FBBDA6" w14:textId="77777777" w:rsidR="00D87AB4" w:rsidRPr="00D87574" w:rsidRDefault="00D87AB4" w:rsidP="00D6603B">
                  <w:pPr>
                    <w:ind w:left="113" w:right="113"/>
                    <w:jc w:val="center"/>
                    <w:rPr>
                      <w:sz w:val="18"/>
                      <w:szCs w:val="18"/>
                    </w:rPr>
                  </w:pPr>
                </w:p>
              </w:tc>
              <w:tc>
                <w:tcPr>
                  <w:tcW w:w="426" w:type="dxa"/>
                  <w:vMerge/>
                  <w:textDirection w:val="btLr"/>
                </w:tcPr>
                <w:p w14:paraId="3FA78071" w14:textId="77777777" w:rsidR="00D87AB4" w:rsidRPr="00D87574" w:rsidRDefault="00D87AB4" w:rsidP="00D6603B">
                  <w:pPr>
                    <w:ind w:left="113" w:right="113"/>
                    <w:jc w:val="center"/>
                    <w:rPr>
                      <w:sz w:val="18"/>
                      <w:szCs w:val="18"/>
                    </w:rPr>
                  </w:pPr>
                </w:p>
              </w:tc>
              <w:tc>
                <w:tcPr>
                  <w:tcW w:w="425" w:type="dxa"/>
                  <w:vMerge/>
                  <w:textDirection w:val="btLr"/>
                </w:tcPr>
                <w:p w14:paraId="17F7418D" w14:textId="77777777" w:rsidR="00D87AB4" w:rsidRPr="00D87574" w:rsidRDefault="00D87AB4" w:rsidP="00D6603B">
                  <w:pPr>
                    <w:ind w:left="113" w:right="113"/>
                    <w:jc w:val="center"/>
                    <w:rPr>
                      <w:sz w:val="18"/>
                      <w:szCs w:val="18"/>
                    </w:rPr>
                  </w:pPr>
                </w:p>
              </w:tc>
              <w:tc>
                <w:tcPr>
                  <w:tcW w:w="425" w:type="dxa"/>
                  <w:vMerge/>
                  <w:textDirection w:val="btLr"/>
                </w:tcPr>
                <w:p w14:paraId="039A712E" w14:textId="77777777" w:rsidR="00D87AB4" w:rsidRPr="00D87574" w:rsidRDefault="00D87AB4" w:rsidP="00D6603B">
                  <w:pPr>
                    <w:ind w:left="113" w:right="113"/>
                    <w:jc w:val="center"/>
                    <w:rPr>
                      <w:sz w:val="18"/>
                      <w:szCs w:val="18"/>
                    </w:rPr>
                  </w:pPr>
                </w:p>
              </w:tc>
            </w:tr>
          </w:tbl>
          <w:p w14:paraId="7FA9142E" w14:textId="77777777" w:rsidR="00D87AB4" w:rsidRPr="00D87574" w:rsidRDefault="00D87AB4" w:rsidP="00D6603B">
            <w:pPr>
              <w:rPr>
                <w:sz w:val="18"/>
                <w:szCs w:val="18"/>
              </w:rPr>
            </w:pPr>
          </w:p>
          <w:p w14:paraId="14781AAE" w14:textId="77777777" w:rsidR="00D87AB4" w:rsidRPr="00D87574" w:rsidRDefault="00D87AB4" w:rsidP="00D6603B">
            <w:pPr>
              <w:rPr>
                <w:sz w:val="18"/>
                <w:szCs w:val="18"/>
              </w:rPr>
            </w:pPr>
            <w:r w:rsidRPr="00D87574">
              <w:rPr>
                <w:sz w:val="18"/>
                <w:szCs w:val="18"/>
              </w:rPr>
              <w:t xml:space="preserve">Matrica rizika utjecaja na prestanak funkcije kritične infrastrukture/objekata od javnog interesa za razdoblje duže od 10 dana  </w:t>
            </w:r>
          </w:p>
          <w:p w14:paraId="5EA44353" w14:textId="77777777" w:rsidR="00D87AB4" w:rsidRPr="00D87574" w:rsidRDefault="00D87AB4" w:rsidP="00D6603B">
            <w:pPr>
              <w:rPr>
                <w:sz w:val="28"/>
                <w:szCs w:val="28"/>
              </w:rPr>
            </w:pPr>
          </w:p>
        </w:tc>
        <w:tc>
          <w:tcPr>
            <w:tcW w:w="4529" w:type="dxa"/>
          </w:tcPr>
          <w:p w14:paraId="5EB7B73E" w14:textId="77777777" w:rsidR="00D87AB4" w:rsidRPr="00D87574" w:rsidRDefault="00D87AB4" w:rsidP="00D6603B">
            <w:pPr>
              <w:rPr>
                <w:sz w:val="28"/>
                <w:szCs w:val="28"/>
              </w:rPr>
            </w:pPr>
          </w:p>
          <w:tbl>
            <w:tblPr>
              <w:tblStyle w:val="Reetkatablice201"/>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D87AB4" w:rsidRPr="00D87574" w14:paraId="4A1B09D7" w14:textId="77777777" w:rsidTr="00D6603B">
              <w:trPr>
                <w:jc w:val="center"/>
              </w:trPr>
              <w:tc>
                <w:tcPr>
                  <w:tcW w:w="1276" w:type="dxa"/>
                </w:tcPr>
                <w:p w14:paraId="48FDBB89" w14:textId="77777777" w:rsidR="00D87AB4" w:rsidRPr="00D87574" w:rsidRDefault="00D87AB4" w:rsidP="00D6603B">
                  <w:pPr>
                    <w:rPr>
                      <w:sz w:val="18"/>
                      <w:szCs w:val="18"/>
                    </w:rPr>
                  </w:pPr>
                  <w:r w:rsidRPr="00D87574">
                    <w:rPr>
                      <w:sz w:val="18"/>
                      <w:szCs w:val="18"/>
                    </w:rPr>
                    <w:t>Katastrofalne</w:t>
                  </w:r>
                </w:p>
              </w:tc>
              <w:tc>
                <w:tcPr>
                  <w:tcW w:w="425" w:type="dxa"/>
                  <w:vMerge w:val="restart"/>
                  <w:textDirection w:val="btLr"/>
                  <w:vAlign w:val="center"/>
                </w:tcPr>
                <w:p w14:paraId="491053D5" w14:textId="77777777" w:rsidR="00D87AB4" w:rsidRPr="00D87574" w:rsidRDefault="00D87AB4" w:rsidP="00D6603B">
                  <w:pPr>
                    <w:ind w:left="113" w:right="113"/>
                    <w:rPr>
                      <w:i/>
                      <w:iCs/>
                    </w:rPr>
                  </w:pPr>
                  <w:r w:rsidRPr="00D87574">
                    <w:rPr>
                      <w:i/>
                      <w:iCs/>
                    </w:rPr>
                    <w:t>Posljedice</w:t>
                  </w:r>
                </w:p>
              </w:tc>
              <w:tc>
                <w:tcPr>
                  <w:tcW w:w="284" w:type="dxa"/>
                </w:tcPr>
                <w:p w14:paraId="126CDCC9" w14:textId="77777777" w:rsidR="00D87AB4" w:rsidRPr="00D87574" w:rsidRDefault="00D87AB4" w:rsidP="00D6603B">
                  <w:pPr>
                    <w:rPr>
                      <w:sz w:val="20"/>
                      <w:szCs w:val="20"/>
                    </w:rPr>
                  </w:pPr>
                  <w:r w:rsidRPr="00D87574">
                    <w:rPr>
                      <w:sz w:val="20"/>
                      <w:szCs w:val="20"/>
                    </w:rPr>
                    <w:t>5</w:t>
                  </w:r>
                </w:p>
              </w:tc>
              <w:tc>
                <w:tcPr>
                  <w:tcW w:w="425" w:type="dxa"/>
                  <w:shd w:val="clear" w:color="auto" w:fill="FFFF00"/>
                </w:tcPr>
                <w:p w14:paraId="755ECCA7" w14:textId="77777777" w:rsidR="00D87AB4" w:rsidRPr="00D87574" w:rsidRDefault="00D87AB4" w:rsidP="00D6603B">
                  <w:pPr>
                    <w:rPr>
                      <w:sz w:val="28"/>
                      <w:szCs w:val="28"/>
                    </w:rPr>
                  </w:pPr>
                </w:p>
              </w:tc>
              <w:tc>
                <w:tcPr>
                  <w:tcW w:w="425" w:type="dxa"/>
                  <w:shd w:val="clear" w:color="auto" w:fill="FFC000"/>
                </w:tcPr>
                <w:p w14:paraId="50DE275E" w14:textId="77777777" w:rsidR="00D87AB4" w:rsidRPr="00D87574" w:rsidRDefault="00D87AB4" w:rsidP="00D6603B">
                  <w:pPr>
                    <w:rPr>
                      <w:sz w:val="28"/>
                      <w:szCs w:val="28"/>
                    </w:rPr>
                  </w:pPr>
                </w:p>
              </w:tc>
              <w:tc>
                <w:tcPr>
                  <w:tcW w:w="426" w:type="dxa"/>
                  <w:shd w:val="clear" w:color="auto" w:fill="FF0000"/>
                </w:tcPr>
                <w:p w14:paraId="75990EFF" w14:textId="77777777" w:rsidR="00D87AB4" w:rsidRPr="00D87574" w:rsidRDefault="00D87AB4" w:rsidP="00D6603B">
                  <w:pPr>
                    <w:rPr>
                      <w:sz w:val="28"/>
                      <w:szCs w:val="28"/>
                    </w:rPr>
                  </w:pPr>
                </w:p>
              </w:tc>
              <w:tc>
                <w:tcPr>
                  <w:tcW w:w="425" w:type="dxa"/>
                  <w:shd w:val="clear" w:color="auto" w:fill="FF0000"/>
                </w:tcPr>
                <w:p w14:paraId="0BE14247" w14:textId="77777777" w:rsidR="00D87AB4" w:rsidRPr="00D87574" w:rsidRDefault="00D87AB4" w:rsidP="00D6603B">
                  <w:pPr>
                    <w:rPr>
                      <w:sz w:val="28"/>
                      <w:szCs w:val="28"/>
                    </w:rPr>
                  </w:pPr>
                </w:p>
              </w:tc>
              <w:tc>
                <w:tcPr>
                  <w:tcW w:w="425" w:type="dxa"/>
                  <w:shd w:val="clear" w:color="auto" w:fill="FF0000"/>
                </w:tcPr>
                <w:p w14:paraId="5BB85829" w14:textId="77777777" w:rsidR="00D87AB4" w:rsidRPr="00D87574" w:rsidRDefault="00D87AB4" w:rsidP="00D6603B">
                  <w:pPr>
                    <w:rPr>
                      <w:sz w:val="28"/>
                      <w:szCs w:val="28"/>
                    </w:rPr>
                  </w:pPr>
                </w:p>
              </w:tc>
            </w:tr>
            <w:tr w:rsidR="00D87AB4" w:rsidRPr="00D87574" w14:paraId="1ACD1BDB" w14:textId="77777777" w:rsidTr="00D6603B">
              <w:trPr>
                <w:jc w:val="center"/>
              </w:trPr>
              <w:tc>
                <w:tcPr>
                  <w:tcW w:w="1276" w:type="dxa"/>
                </w:tcPr>
                <w:p w14:paraId="0A555AFF" w14:textId="77777777" w:rsidR="00D87AB4" w:rsidRPr="00D87574" w:rsidRDefault="00D87AB4" w:rsidP="00D6603B">
                  <w:pPr>
                    <w:rPr>
                      <w:sz w:val="18"/>
                      <w:szCs w:val="18"/>
                    </w:rPr>
                  </w:pPr>
                  <w:r w:rsidRPr="00D87574">
                    <w:rPr>
                      <w:sz w:val="18"/>
                      <w:szCs w:val="18"/>
                    </w:rPr>
                    <w:t>Značajne</w:t>
                  </w:r>
                </w:p>
              </w:tc>
              <w:tc>
                <w:tcPr>
                  <w:tcW w:w="425" w:type="dxa"/>
                  <w:vMerge/>
                </w:tcPr>
                <w:p w14:paraId="07908C9B" w14:textId="77777777" w:rsidR="00D87AB4" w:rsidRPr="00D87574" w:rsidRDefault="00D87AB4" w:rsidP="00D6603B">
                  <w:pPr>
                    <w:rPr>
                      <w:sz w:val="28"/>
                      <w:szCs w:val="28"/>
                    </w:rPr>
                  </w:pPr>
                </w:p>
              </w:tc>
              <w:tc>
                <w:tcPr>
                  <w:tcW w:w="284" w:type="dxa"/>
                </w:tcPr>
                <w:p w14:paraId="4F6ED0FA" w14:textId="77777777" w:rsidR="00D87AB4" w:rsidRPr="00D87574" w:rsidRDefault="00D87AB4" w:rsidP="00D6603B">
                  <w:pPr>
                    <w:rPr>
                      <w:sz w:val="20"/>
                      <w:szCs w:val="20"/>
                    </w:rPr>
                  </w:pPr>
                  <w:r w:rsidRPr="00D87574">
                    <w:rPr>
                      <w:sz w:val="20"/>
                      <w:szCs w:val="20"/>
                    </w:rPr>
                    <w:t>4</w:t>
                  </w:r>
                </w:p>
              </w:tc>
              <w:tc>
                <w:tcPr>
                  <w:tcW w:w="425" w:type="dxa"/>
                  <w:shd w:val="clear" w:color="auto" w:fill="FFFF00"/>
                </w:tcPr>
                <w:p w14:paraId="6953E946" w14:textId="77777777" w:rsidR="00D87AB4" w:rsidRPr="00D87574" w:rsidRDefault="00D87AB4" w:rsidP="00D6603B">
                  <w:pPr>
                    <w:rPr>
                      <w:sz w:val="28"/>
                      <w:szCs w:val="28"/>
                    </w:rPr>
                  </w:pPr>
                </w:p>
              </w:tc>
              <w:tc>
                <w:tcPr>
                  <w:tcW w:w="425" w:type="dxa"/>
                  <w:shd w:val="clear" w:color="auto" w:fill="FFC000"/>
                </w:tcPr>
                <w:p w14:paraId="53291631" w14:textId="77777777" w:rsidR="00D87AB4" w:rsidRPr="00D87574" w:rsidRDefault="00D87AB4" w:rsidP="00D6603B">
                  <w:pPr>
                    <w:rPr>
                      <w:sz w:val="28"/>
                      <w:szCs w:val="28"/>
                    </w:rPr>
                  </w:pPr>
                </w:p>
              </w:tc>
              <w:tc>
                <w:tcPr>
                  <w:tcW w:w="426" w:type="dxa"/>
                  <w:shd w:val="clear" w:color="auto" w:fill="FF0000"/>
                </w:tcPr>
                <w:p w14:paraId="6A4547FD" w14:textId="77777777" w:rsidR="00D87AB4" w:rsidRPr="00D87574" w:rsidRDefault="00D87AB4" w:rsidP="00D6603B">
                  <w:pPr>
                    <w:rPr>
                      <w:sz w:val="28"/>
                      <w:szCs w:val="28"/>
                    </w:rPr>
                  </w:pPr>
                </w:p>
              </w:tc>
              <w:tc>
                <w:tcPr>
                  <w:tcW w:w="425" w:type="dxa"/>
                  <w:shd w:val="clear" w:color="auto" w:fill="FF0000"/>
                </w:tcPr>
                <w:p w14:paraId="7EE7AE37" w14:textId="77777777" w:rsidR="00D87AB4" w:rsidRPr="00D87574" w:rsidRDefault="00D87AB4" w:rsidP="00D6603B">
                  <w:pPr>
                    <w:rPr>
                      <w:sz w:val="28"/>
                      <w:szCs w:val="28"/>
                    </w:rPr>
                  </w:pPr>
                </w:p>
              </w:tc>
              <w:tc>
                <w:tcPr>
                  <w:tcW w:w="425" w:type="dxa"/>
                  <w:shd w:val="clear" w:color="auto" w:fill="FF0000"/>
                </w:tcPr>
                <w:p w14:paraId="1913771C" w14:textId="77777777" w:rsidR="00D87AB4" w:rsidRPr="00D87574" w:rsidRDefault="00D87AB4" w:rsidP="00D6603B">
                  <w:pPr>
                    <w:rPr>
                      <w:sz w:val="28"/>
                      <w:szCs w:val="28"/>
                    </w:rPr>
                  </w:pPr>
                </w:p>
              </w:tc>
            </w:tr>
            <w:tr w:rsidR="00D87AB4" w:rsidRPr="00D87574" w14:paraId="78FC6E9E" w14:textId="77777777" w:rsidTr="00D6603B">
              <w:trPr>
                <w:jc w:val="center"/>
              </w:trPr>
              <w:tc>
                <w:tcPr>
                  <w:tcW w:w="1276" w:type="dxa"/>
                </w:tcPr>
                <w:p w14:paraId="49B25A41" w14:textId="77777777" w:rsidR="00D87AB4" w:rsidRPr="00D87574" w:rsidRDefault="00D87AB4" w:rsidP="00D6603B">
                  <w:pPr>
                    <w:rPr>
                      <w:sz w:val="18"/>
                      <w:szCs w:val="18"/>
                    </w:rPr>
                  </w:pPr>
                  <w:r w:rsidRPr="00D87574">
                    <w:rPr>
                      <w:sz w:val="18"/>
                      <w:szCs w:val="18"/>
                    </w:rPr>
                    <w:t>Umjerene</w:t>
                  </w:r>
                </w:p>
              </w:tc>
              <w:tc>
                <w:tcPr>
                  <w:tcW w:w="425" w:type="dxa"/>
                  <w:vMerge/>
                </w:tcPr>
                <w:p w14:paraId="5A3D4435" w14:textId="77777777" w:rsidR="00D87AB4" w:rsidRPr="00D87574" w:rsidRDefault="00D87AB4" w:rsidP="00D6603B">
                  <w:pPr>
                    <w:rPr>
                      <w:sz w:val="28"/>
                      <w:szCs w:val="28"/>
                    </w:rPr>
                  </w:pPr>
                </w:p>
              </w:tc>
              <w:tc>
                <w:tcPr>
                  <w:tcW w:w="284" w:type="dxa"/>
                </w:tcPr>
                <w:p w14:paraId="7B6E81DD" w14:textId="77777777" w:rsidR="00D87AB4" w:rsidRPr="00D87574" w:rsidRDefault="00D87AB4" w:rsidP="00D6603B">
                  <w:pPr>
                    <w:rPr>
                      <w:sz w:val="20"/>
                      <w:szCs w:val="20"/>
                    </w:rPr>
                  </w:pPr>
                  <w:r w:rsidRPr="00D87574">
                    <w:rPr>
                      <w:sz w:val="20"/>
                      <w:szCs w:val="20"/>
                    </w:rPr>
                    <w:t>3</w:t>
                  </w:r>
                </w:p>
              </w:tc>
              <w:tc>
                <w:tcPr>
                  <w:tcW w:w="425" w:type="dxa"/>
                  <w:shd w:val="clear" w:color="auto" w:fill="FFFF00"/>
                </w:tcPr>
                <w:p w14:paraId="5978E89B" w14:textId="77777777" w:rsidR="00D87AB4" w:rsidRPr="00D87574" w:rsidRDefault="00D87AB4" w:rsidP="00D6603B">
                  <w:pPr>
                    <w:rPr>
                      <w:sz w:val="28"/>
                      <w:szCs w:val="28"/>
                    </w:rPr>
                  </w:pPr>
                </w:p>
              </w:tc>
              <w:tc>
                <w:tcPr>
                  <w:tcW w:w="425" w:type="dxa"/>
                  <w:shd w:val="clear" w:color="auto" w:fill="FFC000"/>
                </w:tcPr>
                <w:p w14:paraId="0E805CC0" w14:textId="77777777" w:rsidR="00D87AB4" w:rsidRPr="00D87574" w:rsidRDefault="00D87AB4" w:rsidP="00D6603B">
                  <w:pPr>
                    <w:rPr>
                      <w:sz w:val="28"/>
                      <w:szCs w:val="28"/>
                    </w:rPr>
                  </w:pPr>
                </w:p>
              </w:tc>
              <w:tc>
                <w:tcPr>
                  <w:tcW w:w="426" w:type="dxa"/>
                  <w:shd w:val="clear" w:color="auto" w:fill="FFC000"/>
                </w:tcPr>
                <w:p w14:paraId="6D72EE71" w14:textId="77777777" w:rsidR="00D87AB4" w:rsidRPr="00D87574" w:rsidRDefault="00D87AB4" w:rsidP="00D6603B">
                  <w:pPr>
                    <w:rPr>
                      <w:sz w:val="28"/>
                      <w:szCs w:val="28"/>
                    </w:rPr>
                  </w:pPr>
                </w:p>
              </w:tc>
              <w:tc>
                <w:tcPr>
                  <w:tcW w:w="425" w:type="dxa"/>
                  <w:shd w:val="clear" w:color="auto" w:fill="FFC000"/>
                </w:tcPr>
                <w:p w14:paraId="6D3243D5" w14:textId="77777777" w:rsidR="00D87AB4" w:rsidRPr="00D87574" w:rsidRDefault="00D87AB4" w:rsidP="00D6603B">
                  <w:pPr>
                    <w:rPr>
                      <w:sz w:val="28"/>
                      <w:szCs w:val="28"/>
                    </w:rPr>
                  </w:pPr>
                </w:p>
              </w:tc>
              <w:tc>
                <w:tcPr>
                  <w:tcW w:w="425" w:type="dxa"/>
                  <w:shd w:val="clear" w:color="auto" w:fill="FFC000"/>
                </w:tcPr>
                <w:p w14:paraId="3C613A0A" w14:textId="77777777" w:rsidR="00D87AB4" w:rsidRPr="00D87574" w:rsidRDefault="00D87AB4" w:rsidP="00D6603B">
                  <w:pPr>
                    <w:rPr>
                      <w:sz w:val="28"/>
                      <w:szCs w:val="28"/>
                    </w:rPr>
                  </w:pPr>
                </w:p>
              </w:tc>
            </w:tr>
            <w:tr w:rsidR="00D87AB4" w:rsidRPr="00D87574" w14:paraId="2D3132BA" w14:textId="77777777" w:rsidTr="00D6603B">
              <w:trPr>
                <w:jc w:val="center"/>
              </w:trPr>
              <w:tc>
                <w:tcPr>
                  <w:tcW w:w="1276" w:type="dxa"/>
                </w:tcPr>
                <w:p w14:paraId="072C8D33" w14:textId="77777777" w:rsidR="00D87AB4" w:rsidRPr="00D87574" w:rsidRDefault="00D87AB4" w:rsidP="00D6603B">
                  <w:pPr>
                    <w:rPr>
                      <w:sz w:val="18"/>
                      <w:szCs w:val="18"/>
                    </w:rPr>
                  </w:pPr>
                  <w:r w:rsidRPr="00D87574">
                    <w:rPr>
                      <w:sz w:val="18"/>
                      <w:szCs w:val="18"/>
                    </w:rPr>
                    <w:t>Malene</w:t>
                  </w:r>
                </w:p>
              </w:tc>
              <w:tc>
                <w:tcPr>
                  <w:tcW w:w="425" w:type="dxa"/>
                  <w:vMerge/>
                </w:tcPr>
                <w:p w14:paraId="5331A349" w14:textId="77777777" w:rsidR="00D87AB4" w:rsidRPr="00D87574" w:rsidRDefault="00D87AB4" w:rsidP="00D6603B">
                  <w:pPr>
                    <w:rPr>
                      <w:sz w:val="28"/>
                      <w:szCs w:val="28"/>
                    </w:rPr>
                  </w:pPr>
                </w:p>
              </w:tc>
              <w:tc>
                <w:tcPr>
                  <w:tcW w:w="284" w:type="dxa"/>
                </w:tcPr>
                <w:p w14:paraId="3252057B" w14:textId="77777777" w:rsidR="00D87AB4" w:rsidRPr="00D87574" w:rsidRDefault="00D87AB4" w:rsidP="00D6603B">
                  <w:pPr>
                    <w:rPr>
                      <w:sz w:val="20"/>
                      <w:szCs w:val="20"/>
                    </w:rPr>
                  </w:pPr>
                  <w:r w:rsidRPr="00D87574">
                    <w:rPr>
                      <w:sz w:val="20"/>
                      <w:szCs w:val="20"/>
                    </w:rPr>
                    <w:t>2</w:t>
                  </w:r>
                </w:p>
              </w:tc>
              <w:tc>
                <w:tcPr>
                  <w:tcW w:w="425" w:type="dxa"/>
                  <w:shd w:val="clear" w:color="auto" w:fill="00B050"/>
                </w:tcPr>
                <w:p w14:paraId="0FA910FC" w14:textId="77777777" w:rsidR="00D87AB4" w:rsidRPr="00D87574" w:rsidRDefault="00D87AB4" w:rsidP="00D6603B">
                  <w:pPr>
                    <w:rPr>
                      <w:sz w:val="28"/>
                      <w:szCs w:val="28"/>
                    </w:rPr>
                  </w:pPr>
                </w:p>
              </w:tc>
              <w:tc>
                <w:tcPr>
                  <w:tcW w:w="425" w:type="dxa"/>
                  <w:shd w:val="clear" w:color="auto" w:fill="FFFF00"/>
                </w:tcPr>
                <w:p w14:paraId="63FD4A18" w14:textId="77777777" w:rsidR="00D87AB4" w:rsidRPr="00D87574" w:rsidRDefault="00D87AB4" w:rsidP="00D6603B">
                  <w:pPr>
                    <w:rPr>
                      <w:sz w:val="28"/>
                      <w:szCs w:val="28"/>
                    </w:rPr>
                  </w:pPr>
                </w:p>
              </w:tc>
              <w:tc>
                <w:tcPr>
                  <w:tcW w:w="426" w:type="dxa"/>
                  <w:shd w:val="clear" w:color="auto" w:fill="FFFF00"/>
                </w:tcPr>
                <w:p w14:paraId="07105D8E" w14:textId="77777777" w:rsidR="00D87AB4" w:rsidRPr="00D87574" w:rsidRDefault="00D87AB4" w:rsidP="00D6603B">
                  <w:pPr>
                    <w:rPr>
                      <w:sz w:val="28"/>
                      <w:szCs w:val="28"/>
                    </w:rPr>
                  </w:pPr>
                  <w:r w:rsidRPr="00D87574">
                    <w:rPr>
                      <w:sz w:val="28"/>
                      <w:szCs w:val="28"/>
                    </w:rPr>
                    <w:t>X</w:t>
                  </w:r>
                </w:p>
              </w:tc>
              <w:tc>
                <w:tcPr>
                  <w:tcW w:w="425" w:type="dxa"/>
                  <w:shd w:val="clear" w:color="auto" w:fill="FFFF00"/>
                </w:tcPr>
                <w:p w14:paraId="19E1B41B" w14:textId="77777777" w:rsidR="00D87AB4" w:rsidRPr="00D87574" w:rsidRDefault="00D87AB4" w:rsidP="00D6603B">
                  <w:pPr>
                    <w:rPr>
                      <w:sz w:val="28"/>
                      <w:szCs w:val="28"/>
                    </w:rPr>
                  </w:pPr>
                </w:p>
              </w:tc>
              <w:tc>
                <w:tcPr>
                  <w:tcW w:w="425" w:type="dxa"/>
                  <w:shd w:val="clear" w:color="auto" w:fill="FFFF00"/>
                </w:tcPr>
                <w:p w14:paraId="02C72709" w14:textId="77777777" w:rsidR="00D87AB4" w:rsidRPr="00D87574" w:rsidRDefault="00D87AB4" w:rsidP="00D6603B">
                  <w:pPr>
                    <w:rPr>
                      <w:sz w:val="28"/>
                      <w:szCs w:val="28"/>
                    </w:rPr>
                  </w:pPr>
                </w:p>
              </w:tc>
            </w:tr>
            <w:tr w:rsidR="00D87AB4" w:rsidRPr="00D87574" w14:paraId="54FAD07A" w14:textId="77777777" w:rsidTr="00D6603B">
              <w:trPr>
                <w:jc w:val="center"/>
              </w:trPr>
              <w:tc>
                <w:tcPr>
                  <w:tcW w:w="1276" w:type="dxa"/>
                </w:tcPr>
                <w:p w14:paraId="5373D4BA" w14:textId="77777777" w:rsidR="00D87AB4" w:rsidRPr="00D87574" w:rsidRDefault="00D87AB4" w:rsidP="00D6603B">
                  <w:pPr>
                    <w:rPr>
                      <w:sz w:val="18"/>
                      <w:szCs w:val="18"/>
                    </w:rPr>
                  </w:pPr>
                  <w:r w:rsidRPr="00D87574">
                    <w:rPr>
                      <w:sz w:val="18"/>
                      <w:szCs w:val="18"/>
                    </w:rPr>
                    <w:t>Neznatne</w:t>
                  </w:r>
                </w:p>
              </w:tc>
              <w:tc>
                <w:tcPr>
                  <w:tcW w:w="425" w:type="dxa"/>
                  <w:vMerge/>
                </w:tcPr>
                <w:p w14:paraId="1DB4B52B" w14:textId="77777777" w:rsidR="00D87AB4" w:rsidRPr="00D87574" w:rsidRDefault="00D87AB4" w:rsidP="00D6603B">
                  <w:pPr>
                    <w:rPr>
                      <w:sz w:val="28"/>
                      <w:szCs w:val="28"/>
                    </w:rPr>
                  </w:pPr>
                </w:p>
              </w:tc>
              <w:tc>
                <w:tcPr>
                  <w:tcW w:w="284" w:type="dxa"/>
                </w:tcPr>
                <w:p w14:paraId="3897050B" w14:textId="77777777" w:rsidR="00D87AB4" w:rsidRPr="00D87574" w:rsidRDefault="00D87AB4" w:rsidP="00D6603B">
                  <w:pPr>
                    <w:rPr>
                      <w:sz w:val="20"/>
                      <w:szCs w:val="20"/>
                    </w:rPr>
                  </w:pPr>
                  <w:r w:rsidRPr="00D87574">
                    <w:rPr>
                      <w:sz w:val="20"/>
                      <w:szCs w:val="20"/>
                    </w:rPr>
                    <w:t>1</w:t>
                  </w:r>
                </w:p>
              </w:tc>
              <w:tc>
                <w:tcPr>
                  <w:tcW w:w="425" w:type="dxa"/>
                  <w:shd w:val="clear" w:color="auto" w:fill="00B050"/>
                </w:tcPr>
                <w:p w14:paraId="14A94958" w14:textId="77777777" w:rsidR="00D87AB4" w:rsidRPr="00D87574" w:rsidRDefault="00D87AB4" w:rsidP="00D6603B">
                  <w:pPr>
                    <w:rPr>
                      <w:sz w:val="28"/>
                      <w:szCs w:val="28"/>
                    </w:rPr>
                  </w:pPr>
                </w:p>
              </w:tc>
              <w:tc>
                <w:tcPr>
                  <w:tcW w:w="425" w:type="dxa"/>
                  <w:shd w:val="clear" w:color="auto" w:fill="00B050"/>
                </w:tcPr>
                <w:p w14:paraId="3D6F8059" w14:textId="77777777" w:rsidR="00D87AB4" w:rsidRPr="00D87574" w:rsidRDefault="00D87AB4" w:rsidP="00D6603B">
                  <w:pPr>
                    <w:rPr>
                      <w:sz w:val="28"/>
                      <w:szCs w:val="28"/>
                    </w:rPr>
                  </w:pPr>
                </w:p>
              </w:tc>
              <w:tc>
                <w:tcPr>
                  <w:tcW w:w="426" w:type="dxa"/>
                  <w:shd w:val="clear" w:color="auto" w:fill="00B050"/>
                </w:tcPr>
                <w:p w14:paraId="799BA5D4" w14:textId="77777777" w:rsidR="00D87AB4" w:rsidRPr="00D87574" w:rsidRDefault="00D87AB4" w:rsidP="00D6603B">
                  <w:pPr>
                    <w:rPr>
                      <w:sz w:val="28"/>
                      <w:szCs w:val="28"/>
                    </w:rPr>
                  </w:pPr>
                </w:p>
              </w:tc>
              <w:tc>
                <w:tcPr>
                  <w:tcW w:w="425" w:type="dxa"/>
                  <w:shd w:val="clear" w:color="auto" w:fill="00B050"/>
                </w:tcPr>
                <w:p w14:paraId="6335AB80" w14:textId="77777777" w:rsidR="00D87AB4" w:rsidRPr="00D87574" w:rsidRDefault="00D87AB4" w:rsidP="00D6603B">
                  <w:pPr>
                    <w:rPr>
                      <w:sz w:val="28"/>
                      <w:szCs w:val="28"/>
                    </w:rPr>
                  </w:pPr>
                </w:p>
              </w:tc>
              <w:tc>
                <w:tcPr>
                  <w:tcW w:w="425" w:type="dxa"/>
                  <w:shd w:val="clear" w:color="auto" w:fill="00B050"/>
                </w:tcPr>
                <w:p w14:paraId="1D014683" w14:textId="77777777" w:rsidR="00D87AB4" w:rsidRPr="00D87574" w:rsidRDefault="00D87AB4" w:rsidP="00D6603B">
                  <w:pPr>
                    <w:rPr>
                      <w:sz w:val="28"/>
                      <w:szCs w:val="28"/>
                    </w:rPr>
                  </w:pPr>
                </w:p>
              </w:tc>
            </w:tr>
            <w:tr w:rsidR="00D87AB4" w:rsidRPr="00D87574" w14:paraId="1A8CA53A" w14:textId="77777777" w:rsidTr="00D6603B">
              <w:trPr>
                <w:jc w:val="center"/>
              </w:trPr>
              <w:tc>
                <w:tcPr>
                  <w:tcW w:w="1276" w:type="dxa"/>
                  <w:vMerge w:val="restart"/>
                  <w:shd w:val="clear" w:color="auto" w:fill="F2F2F2" w:themeFill="background1" w:themeFillShade="F2"/>
                </w:tcPr>
                <w:p w14:paraId="351CBDB3" w14:textId="77777777" w:rsidR="00D87AB4" w:rsidRPr="00D87574" w:rsidRDefault="00D87AB4" w:rsidP="00D6603B">
                  <w:pPr>
                    <w:rPr>
                      <w:b/>
                      <w:bCs/>
                      <w:i/>
                      <w:iCs/>
                      <w:sz w:val="28"/>
                      <w:szCs w:val="28"/>
                    </w:rPr>
                  </w:pPr>
                  <w:r w:rsidRPr="00D87574">
                    <w:rPr>
                      <w:b/>
                      <w:bCs/>
                      <w:i/>
                      <w:iCs/>
                      <w:sz w:val="28"/>
                      <w:szCs w:val="28"/>
                    </w:rPr>
                    <w:t>Rizik</w:t>
                  </w:r>
                </w:p>
              </w:tc>
              <w:tc>
                <w:tcPr>
                  <w:tcW w:w="425" w:type="dxa"/>
                  <w:vMerge/>
                  <w:tcBorders>
                    <w:bottom w:val="nil"/>
                  </w:tcBorders>
                </w:tcPr>
                <w:p w14:paraId="2AA64CA7" w14:textId="77777777" w:rsidR="00D87AB4" w:rsidRPr="00D87574" w:rsidRDefault="00D87AB4" w:rsidP="00D6603B">
                  <w:pPr>
                    <w:rPr>
                      <w:sz w:val="28"/>
                      <w:szCs w:val="28"/>
                    </w:rPr>
                  </w:pPr>
                </w:p>
              </w:tc>
              <w:tc>
                <w:tcPr>
                  <w:tcW w:w="284" w:type="dxa"/>
                </w:tcPr>
                <w:p w14:paraId="48D7673A" w14:textId="77777777" w:rsidR="00D87AB4" w:rsidRPr="00D87574" w:rsidRDefault="00D87AB4" w:rsidP="00D6603B">
                  <w:pPr>
                    <w:rPr>
                      <w:sz w:val="28"/>
                      <w:szCs w:val="28"/>
                    </w:rPr>
                  </w:pPr>
                </w:p>
              </w:tc>
              <w:tc>
                <w:tcPr>
                  <w:tcW w:w="425" w:type="dxa"/>
                </w:tcPr>
                <w:p w14:paraId="0A9FFDA1" w14:textId="77777777" w:rsidR="00D87AB4" w:rsidRPr="00D87574" w:rsidRDefault="00D87AB4" w:rsidP="00D6603B">
                  <w:pPr>
                    <w:rPr>
                      <w:sz w:val="20"/>
                      <w:szCs w:val="20"/>
                    </w:rPr>
                  </w:pPr>
                  <w:r w:rsidRPr="00D87574">
                    <w:rPr>
                      <w:sz w:val="20"/>
                      <w:szCs w:val="20"/>
                    </w:rPr>
                    <w:t>1</w:t>
                  </w:r>
                </w:p>
              </w:tc>
              <w:tc>
                <w:tcPr>
                  <w:tcW w:w="425" w:type="dxa"/>
                </w:tcPr>
                <w:p w14:paraId="36D1CFFF" w14:textId="77777777" w:rsidR="00D87AB4" w:rsidRPr="00D87574" w:rsidRDefault="00D87AB4" w:rsidP="00D6603B">
                  <w:pPr>
                    <w:rPr>
                      <w:sz w:val="20"/>
                      <w:szCs w:val="20"/>
                    </w:rPr>
                  </w:pPr>
                  <w:r w:rsidRPr="00D87574">
                    <w:rPr>
                      <w:sz w:val="20"/>
                      <w:szCs w:val="20"/>
                    </w:rPr>
                    <w:t>2</w:t>
                  </w:r>
                </w:p>
              </w:tc>
              <w:tc>
                <w:tcPr>
                  <w:tcW w:w="426" w:type="dxa"/>
                </w:tcPr>
                <w:p w14:paraId="2A25408E" w14:textId="77777777" w:rsidR="00D87AB4" w:rsidRPr="00D87574" w:rsidRDefault="00D87AB4" w:rsidP="00D6603B">
                  <w:pPr>
                    <w:rPr>
                      <w:sz w:val="20"/>
                      <w:szCs w:val="20"/>
                    </w:rPr>
                  </w:pPr>
                  <w:r w:rsidRPr="00D87574">
                    <w:rPr>
                      <w:sz w:val="20"/>
                      <w:szCs w:val="20"/>
                    </w:rPr>
                    <w:t>3</w:t>
                  </w:r>
                </w:p>
              </w:tc>
              <w:tc>
                <w:tcPr>
                  <w:tcW w:w="425" w:type="dxa"/>
                </w:tcPr>
                <w:p w14:paraId="722A5608" w14:textId="77777777" w:rsidR="00D87AB4" w:rsidRPr="00D87574" w:rsidRDefault="00D87AB4" w:rsidP="00D6603B">
                  <w:pPr>
                    <w:rPr>
                      <w:sz w:val="20"/>
                      <w:szCs w:val="20"/>
                    </w:rPr>
                  </w:pPr>
                  <w:r w:rsidRPr="00D87574">
                    <w:rPr>
                      <w:sz w:val="20"/>
                      <w:szCs w:val="20"/>
                    </w:rPr>
                    <w:t>4</w:t>
                  </w:r>
                </w:p>
              </w:tc>
              <w:tc>
                <w:tcPr>
                  <w:tcW w:w="425" w:type="dxa"/>
                </w:tcPr>
                <w:p w14:paraId="5D3377ED" w14:textId="77777777" w:rsidR="00D87AB4" w:rsidRPr="00D87574" w:rsidRDefault="00D87AB4" w:rsidP="00D6603B">
                  <w:pPr>
                    <w:rPr>
                      <w:sz w:val="20"/>
                      <w:szCs w:val="20"/>
                    </w:rPr>
                  </w:pPr>
                  <w:r w:rsidRPr="00D87574">
                    <w:rPr>
                      <w:sz w:val="20"/>
                      <w:szCs w:val="20"/>
                    </w:rPr>
                    <w:t>5</w:t>
                  </w:r>
                </w:p>
              </w:tc>
            </w:tr>
            <w:tr w:rsidR="00D87AB4" w:rsidRPr="00D87574" w14:paraId="1D1B198B" w14:textId="77777777" w:rsidTr="00D6603B">
              <w:trPr>
                <w:jc w:val="center"/>
              </w:trPr>
              <w:tc>
                <w:tcPr>
                  <w:tcW w:w="1276" w:type="dxa"/>
                  <w:vMerge/>
                  <w:shd w:val="clear" w:color="auto" w:fill="F2F2F2"/>
                </w:tcPr>
                <w:p w14:paraId="20AB6BA7" w14:textId="77777777" w:rsidR="00D87AB4" w:rsidRPr="00D87574" w:rsidRDefault="00D87AB4" w:rsidP="00D6603B">
                  <w:pPr>
                    <w:rPr>
                      <w:sz w:val="20"/>
                    </w:rPr>
                  </w:pPr>
                </w:p>
              </w:tc>
              <w:tc>
                <w:tcPr>
                  <w:tcW w:w="2835" w:type="dxa"/>
                  <w:gridSpan w:val="7"/>
                  <w:tcBorders>
                    <w:top w:val="nil"/>
                  </w:tcBorders>
                </w:tcPr>
                <w:p w14:paraId="6B4DA761" w14:textId="77777777" w:rsidR="00D87AB4" w:rsidRPr="00D87574" w:rsidRDefault="00D87AB4" w:rsidP="00D6603B">
                  <w:pPr>
                    <w:jc w:val="center"/>
                    <w:rPr>
                      <w:i/>
                      <w:iCs/>
                    </w:rPr>
                  </w:pPr>
                  <w:r w:rsidRPr="00D87574">
                    <w:rPr>
                      <w:i/>
                      <w:iCs/>
                    </w:rPr>
                    <w:t>Vjerojatnost</w:t>
                  </w:r>
                </w:p>
              </w:tc>
            </w:tr>
            <w:tr w:rsidR="00D87AB4" w:rsidRPr="00D87574" w14:paraId="7709AD70" w14:textId="77777777" w:rsidTr="00D6603B">
              <w:trPr>
                <w:cantSplit/>
                <w:trHeight w:val="326"/>
                <w:jc w:val="center"/>
              </w:trPr>
              <w:tc>
                <w:tcPr>
                  <w:tcW w:w="1276" w:type="dxa"/>
                  <w:shd w:val="clear" w:color="auto" w:fill="FF0000"/>
                </w:tcPr>
                <w:p w14:paraId="33AFB327" w14:textId="77777777" w:rsidR="00D87AB4" w:rsidRPr="00D87574" w:rsidRDefault="00D87AB4" w:rsidP="00D6603B">
                  <w:pPr>
                    <w:rPr>
                      <w:sz w:val="20"/>
                      <w:szCs w:val="20"/>
                    </w:rPr>
                  </w:pPr>
                  <w:r w:rsidRPr="00D87574">
                    <w:rPr>
                      <w:sz w:val="20"/>
                      <w:szCs w:val="20"/>
                    </w:rPr>
                    <w:t xml:space="preserve">Vrlo visok </w:t>
                  </w:r>
                </w:p>
              </w:tc>
              <w:tc>
                <w:tcPr>
                  <w:tcW w:w="709" w:type="dxa"/>
                  <w:gridSpan w:val="2"/>
                  <w:vMerge w:val="restart"/>
                  <w:shd w:val="clear" w:color="auto" w:fill="F2F2F2" w:themeFill="background1" w:themeFillShade="F2"/>
                </w:tcPr>
                <w:p w14:paraId="7678A7D8" w14:textId="77777777" w:rsidR="00D87AB4" w:rsidRPr="00D87574" w:rsidRDefault="00D87AB4" w:rsidP="00D6603B">
                  <w:pPr>
                    <w:rPr>
                      <w:sz w:val="28"/>
                      <w:szCs w:val="28"/>
                    </w:rPr>
                  </w:pPr>
                </w:p>
              </w:tc>
              <w:tc>
                <w:tcPr>
                  <w:tcW w:w="425" w:type="dxa"/>
                  <w:vMerge w:val="restart"/>
                  <w:textDirection w:val="btLr"/>
                </w:tcPr>
                <w:p w14:paraId="0DCC1104" w14:textId="77777777" w:rsidR="00D87AB4" w:rsidRPr="00D87574" w:rsidRDefault="00D87AB4" w:rsidP="00D6603B">
                  <w:pPr>
                    <w:ind w:left="113" w:right="113"/>
                    <w:jc w:val="center"/>
                    <w:rPr>
                      <w:sz w:val="18"/>
                      <w:szCs w:val="18"/>
                    </w:rPr>
                  </w:pPr>
                  <w:r w:rsidRPr="00D87574">
                    <w:rPr>
                      <w:sz w:val="18"/>
                      <w:szCs w:val="18"/>
                    </w:rPr>
                    <w:t>Iznimno mala</w:t>
                  </w:r>
                </w:p>
              </w:tc>
              <w:tc>
                <w:tcPr>
                  <w:tcW w:w="425" w:type="dxa"/>
                  <w:vMerge w:val="restart"/>
                  <w:textDirection w:val="btLr"/>
                </w:tcPr>
                <w:p w14:paraId="68B5908E" w14:textId="77777777" w:rsidR="00D87AB4" w:rsidRPr="00D87574" w:rsidRDefault="00D87AB4" w:rsidP="00D6603B">
                  <w:pPr>
                    <w:ind w:left="113" w:right="113"/>
                    <w:jc w:val="center"/>
                    <w:rPr>
                      <w:sz w:val="18"/>
                      <w:szCs w:val="18"/>
                    </w:rPr>
                  </w:pPr>
                  <w:r w:rsidRPr="00D87574">
                    <w:rPr>
                      <w:sz w:val="18"/>
                      <w:szCs w:val="18"/>
                    </w:rPr>
                    <w:t>Mala</w:t>
                  </w:r>
                </w:p>
              </w:tc>
              <w:tc>
                <w:tcPr>
                  <w:tcW w:w="426" w:type="dxa"/>
                  <w:vMerge w:val="restart"/>
                  <w:textDirection w:val="btLr"/>
                </w:tcPr>
                <w:p w14:paraId="18778A14" w14:textId="77777777" w:rsidR="00D87AB4" w:rsidRPr="00D87574" w:rsidRDefault="00D87AB4" w:rsidP="00D6603B">
                  <w:pPr>
                    <w:ind w:left="113" w:right="113"/>
                    <w:jc w:val="center"/>
                    <w:rPr>
                      <w:sz w:val="18"/>
                      <w:szCs w:val="18"/>
                    </w:rPr>
                  </w:pPr>
                  <w:r w:rsidRPr="00D87574">
                    <w:rPr>
                      <w:sz w:val="18"/>
                      <w:szCs w:val="18"/>
                    </w:rPr>
                    <w:t xml:space="preserve">Umjerena </w:t>
                  </w:r>
                </w:p>
              </w:tc>
              <w:tc>
                <w:tcPr>
                  <w:tcW w:w="425" w:type="dxa"/>
                  <w:vMerge w:val="restart"/>
                  <w:textDirection w:val="btLr"/>
                </w:tcPr>
                <w:p w14:paraId="3CF8E9B9" w14:textId="77777777" w:rsidR="00D87AB4" w:rsidRPr="00D87574" w:rsidRDefault="00D87AB4" w:rsidP="00D6603B">
                  <w:pPr>
                    <w:ind w:left="113" w:right="113"/>
                    <w:jc w:val="center"/>
                    <w:rPr>
                      <w:sz w:val="18"/>
                      <w:szCs w:val="18"/>
                    </w:rPr>
                  </w:pPr>
                  <w:r w:rsidRPr="00D87574">
                    <w:rPr>
                      <w:sz w:val="18"/>
                      <w:szCs w:val="18"/>
                    </w:rPr>
                    <w:t>Velika</w:t>
                  </w:r>
                </w:p>
              </w:tc>
              <w:tc>
                <w:tcPr>
                  <w:tcW w:w="425" w:type="dxa"/>
                  <w:vMerge w:val="restart"/>
                  <w:textDirection w:val="btLr"/>
                </w:tcPr>
                <w:p w14:paraId="342B2A7C" w14:textId="77777777" w:rsidR="00D87AB4" w:rsidRPr="00D87574" w:rsidRDefault="00D87AB4" w:rsidP="00D6603B">
                  <w:pPr>
                    <w:ind w:left="113" w:right="113"/>
                    <w:jc w:val="center"/>
                    <w:rPr>
                      <w:sz w:val="18"/>
                      <w:szCs w:val="18"/>
                    </w:rPr>
                  </w:pPr>
                  <w:r w:rsidRPr="00D87574">
                    <w:rPr>
                      <w:sz w:val="18"/>
                      <w:szCs w:val="18"/>
                    </w:rPr>
                    <w:t>Iznimno velika</w:t>
                  </w:r>
                </w:p>
              </w:tc>
            </w:tr>
            <w:tr w:rsidR="00D87AB4" w:rsidRPr="00D87574" w14:paraId="139C407D" w14:textId="77777777" w:rsidTr="00D6603B">
              <w:trPr>
                <w:cantSplit/>
                <w:trHeight w:val="315"/>
                <w:jc w:val="center"/>
              </w:trPr>
              <w:tc>
                <w:tcPr>
                  <w:tcW w:w="1276" w:type="dxa"/>
                  <w:shd w:val="clear" w:color="auto" w:fill="FFC000"/>
                </w:tcPr>
                <w:p w14:paraId="494F8C16" w14:textId="77777777" w:rsidR="00D87AB4" w:rsidRPr="00D87574" w:rsidRDefault="00D87AB4" w:rsidP="00D6603B">
                  <w:pPr>
                    <w:rPr>
                      <w:sz w:val="20"/>
                      <w:szCs w:val="20"/>
                    </w:rPr>
                  </w:pPr>
                  <w:r w:rsidRPr="00D87574">
                    <w:rPr>
                      <w:sz w:val="20"/>
                      <w:szCs w:val="20"/>
                    </w:rPr>
                    <w:t xml:space="preserve">Visok </w:t>
                  </w:r>
                </w:p>
              </w:tc>
              <w:tc>
                <w:tcPr>
                  <w:tcW w:w="709" w:type="dxa"/>
                  <w:gridSpan w:val="2"/>
                  <w:vMerge/>
                  <w:shd w:val="clear" w:color="auto" w:fill="F2F2F2"/>
                </w:tcPr>
                <w:p w14:paraId="0BBDFF23" w14:textId="77777777" w:rsidR="00D87AB4" w:rsidRPr="00D87574" w:rsidRDefault="00D87AB4" w:rsidP="00D6603B">
                  <w:pPr>
                    <w:rPr>
                      <w:sz w:val="28"/>
                      <w:szCs w:val="28"/>
                    </w:rPr>
                  </w:pPr>
                </w:p>
              </w:tc>
              <w:tc>
                <w:tcPr>
                  <w:tcW w:w="425" w:type="dxa"/>
                  <w:vMerge/>
                  <w:textDirection w:val="btLr"/>
                </w:tcPr>
                <w:p w14:paraId="12F19EB6" w14:textId="77777777" w:rsidR="00D87AB4" w:rsidRPr="00D87574" w:rsidRDefault="00D87AB4" w:rsidP="00D6603B">
                  <w:pPr>
                    <w:ind w:left="113" w:right="113"/>
                    <w:jc w:val="center"/>
                    <w:rPr>
                      <w:sz w:val="18"/>
                      <w:szCs w:val="18"/>
                    </w:rPr>
                  </w:pPr>
                </w:p>
              </w:tc>
              <w:tc>
                <w:tcPr>
                  <w:tcW w:w="425" w:type="dxa"/>
                  <w:vMerge/>
                  <w:textDirection w:val="btLr"/>
                </w:tcPr>
                <w:p w14:paraId="5A625A0C" w14:textId="77777777" w:rsidR="00D87AB4" w:rsidRPr="00D87574" w:rsidRDefault="00D87AB4" w:rsidP="00D6603B">
                  <w:pPr>
                    <w:ind w:left="113" w:right="113"/>
                    <w:jc w:val="center"/>
                    <w:rPr>
                      <w:sz w:val="18"/>
                      <w:szCs w:val="18"/>
                    </w:rPr>
                  </w:pPr>
                </w:p>
              </w:tc>
              <w:tc>
                <w:tcPr>
                  <w:tcW w:w="426" w:type="dxa"/>
                  <w:vMerge/>
                  <w:textDirection w:val="btLr"/>
                </w:tcPr>
                <w:p w14:paraId="0A256577" w14:textId="77777777" w:rsidR="00D87AB4" w:rsidRPr="00D87574" w:rsidRDefault="00D87AB4" w:rsidP="00D6603B">
                  <w:pPr>
                    <w:ind w:left="113" w:right="113"/>
                    <w:jc w:val="center"/>
                    <w:rPr>
                      <w:sz w:val="18"/>
                      <w:szCs w:val="18"/>
                    </w:rPr>
                  </w:pPr>
                </w:p>
              </w:tc>
              <w:tc>
                <w:tcPr>
                  <w:tcW w:w="425" w:type="dxa"/>
                  <w:vMerge/>
                  <w:textDirection w:val="btLr"/>
                </w:tcPr>
                <w:p w14:paraId="57B2374F" w14:textId="77777777" w:rsidR="00D87AB4" w:rsidRPr="00D87574" w:rsidRDefault="00D87AB4" w:rsidP="00D6603B">
                  <w:pPr>
                    <w:ind w:left="113" w:right="113"/>
                    <w:jc w:val="center"/>
                    <w:rPr>
                      <w:sz w:val="18"/>
                      <w:szCs w:val="18"/>
                    </w:rPr>
                  </w:pPr>
                </w:p>
              </w:tc>
              <w:tc>
                <w:tcPr>
                  <w:tcW w:w="425" w:type="dxa"/>
                  <w:vMerge/>
                  <w:textDirection w:val="btLr"/>
                </w:tcPr>
                <w:p w14:paraId="6B00AA90" w14:textId="77777777" w:rsidR="00D87AB4" w:rsidRPr="00D87574" w:rsidRDefault="00D87AB4" w:rsidP="00D6603B">
                  <w:pPr>
                    <w:ind w:left="113" w:right="113"/>
                    <w:jc w:val="center"/>
                    <w:rPr>
                      <w:sz w:val="18"/>
                      <w:szCs w:val="18"/>
                    </w:rPr>
                  </w:pPr>
                </w:p>
              </w:tc>
            </w:tr>
            <w:tr w:rsidR="00D87AB4" w:rsidRPr="00D87574" w14:paraId="1338F236" w14:textId="77777777" w:rsidTr="00D6603B">
              <w:trPr>
                <w:cantSplit/>
                <w:trHeight w:val="323"/>
                <w:jc w:val="center"/>
              </w:trPr>
              <w:tc>
                <w:tcPr>
                  <w:tcW w:w="1276" w:type="dxa"/>
                  <w:shd w:val="clear" w:color="auto" w:fill="FFFF00"/>
                </w:tcPr>
                <w:p w14:paraId="6C62BDB8" w14:textId="77777777" w:rsidR="00D87AB4" w:rsidRPr="00D87574" w:rsidRDefault="00D87AB4" w:rsidP="00D6603B">
                  <w:pPr>
                    <w:rPr>
                      <w:sz w:val="20"/>
                      <w:szCs w:val="20"/>
                    </w:rPr>
                  </w:pPr>
                  <w:r w:rsidRPr="00D87574">
                    <w:rPr>
                      <w:sz w:val="20"/>
                      <w:szCs w:val="20"/>
                    </w:rPr>
                    <w:t>Umjeren</w:t>
                  </w:r>
                </w:p>
              </w:tc>
              <w:tc>
                <w:tcPr>
                  <w:tcW w:w="709" w:type="dxa"/>
                  <w:gridSpan w:val="2"/>
                  <w:vMerge/>
                  <w:shd w:val="clear" w:color="auto" w:fill="F2F2F2"/>
                </w:tcPr>
                <w:p w14:paraId="23153288" w14:textId="77777777" w:rsidR="00D87AB4" w:rsidRPr="00D87574" w:rsidRDefault="00D87AB4" w:rsidP="00D6603B">
                  <w:pPr>
                    <w:rPr>
                      <w:sz w:val="28"/>
                      <w:szCs w:val="28"/>
                    </w:rPr>
                  </w:pPr>
                </w:p>
              </w:tc>
              <w:tc>
                <w:tcPr>
                  <w:tcW w:w="425" w:type="dxa"/>
                  <w:vMerge/>
                  <w:textDirection w:val="btLr"/>
                </w:tcPr>
                <w:p w14:paraId="7F405A74" w14:textId="77777777" w:rsidR="00D87AB4" w:rsidRPr="00D87574" w:rsidRDefault="00D87AB4" w:rsidP="00D6603B">
                  <w:pPr>
                    <w:ind w:left="113" w:right="113"/>
                    <w:jc w:val="center"/>
                    <w:rPr>
                      <w:sz w:val="18"/>
                      <w:szCs w:val="18"/>
                    </w:rPr>
                  </w:pPr>
                </w:p>
              </w:tc>
              <w:tc>
                <w:tcPr>
                  <w:tcW w:w="425" w:type="dxa"/>
                  <w:vMerge/>
                  <w:textDirection w:val="btLr"/>
                </w:tcPr>
                <w:p w14:paraId="62DB062E" w14:textId="77777777" w:rsidR="00D87AB4" w:rsidRPr="00D87574" w:rsidRDefault="00D87AB4" w:rsidP="00D6603B">
                  <w:pPr>
                    <w:ind w:left="113" w:right="113"/>
                    <w:jc w:val="center"/>
                    <w:rPr>
                      <w:sz w:val="18"/>
                      <w:szCs w:val="18"/>
                    </w:rPr>
                  </w:pPr>
                </w:p>
              </w:tc>
              <w:tc>
                <w:tcPr>
                  <w:tcW w:w="426" w:type="dxa"/>
                  <w:vMerge/>
                  <w:textDirection w:val="btLr"/>
                </w:tcPr>
                <w:p w14:paraId="0788FE3D" w14:textId="77777777" w:rsidR="00D87AB4" w:rsidRPr="00D87574" w:rsidRDefault="00D87AB4" w:rsidP="00D6603B">
                  <w:pPr>
                    <w:ind w:left="113" w:right="113"/>
                    <w:jc w:val="center"/>
                    <w:rPr>
                      <w:sz w:val="18"/>
                      <w:szCs w:val="18"/>
                    </w:rPr>
                  </w:pPr>
                </w:p>
              </w:tc>
              <w:tc>
                <w:tcPr>
                  <w:tcW w:w="425" w:type="dxa"/>
                  <w:vMerge/>
                  <w:textDirection w:val="btLr"/>
                </w:tcPr>
                <w:p w14:paraId="2D8E1060" w14:textId="77777777" w:rsidR="00D87AB4" w:rsidRPr="00D87574" w:rsidRDefault="00D87AB4" w:rsidP="00D6603B">
                  <w:pPr>
                    <w:ind w:left="113" w:right="113"/>
                    <w:jc w:val="center"/>
                    <w:rPr>
                      <w:sz w:val="18"/>
                      <w:szCs w:val="18"/>
                    </w:rPr>
                  </w:pPr>
                </w:p>
              </w:tc>
              <w:tc>
                <w:tcPr>
                  <w:tcW w:w="425" w:type="dxa"/>
                  <w:vMerge/>
                  <w:textDirection w:val="btLr"/>
                </w:tcPr>
                <w:p w14:paraId="3E16FEC7" w14:textId="77777777" w:rsidR="00D87AB4" w:rsidRPr="00D87574" w:rsidRDefault="00D87AB4" w:rsidP="00D6603B">
                  <w:pPr>
                    <w:ind w:left="113" w:right="113"/>
                    <w:jc w:val="center"/>
                    <w:rPr>
                      <w:sz w:val="18"/>
                      <w:szCs w:val="18"/>
                    </w:rPr>
                  </w:pPr>
                </w:p>
              </w:tc>
            </w:tr>
            <w:tr w:rsidR="00D87AB4" w:rsidRPr="00D87574" w14:paraId="755C6158" w14:textId="77777777" w:rsidTr="00D6603B">
              <w:trPr>
                <w:cantSplit/>
                <w:trHeight w:val="303"/>
                <w:jc w:val="center"/>
              </w:trPr>
              <w:tc>
                <w:tcPr>
                  <w:tcW w:w="1276" w:type="dxa"/>
                  <w:shd w:val="clear" w:color="auto" w:fill="00B050"/>
                </w:tcPr>
                <w:p w14:paraId="0AB0B3E6" w14:textId="77777777" w:rsidR="00D87AB4" w:rsidRPr="00D87574" w:rsidRDefault="00D87AB4" w:rsidP="00D6603B">
                  <w:pPr>
                    <w:rPr>
                      <w:sz w:val="20"/>
                      <w:szCs w:val="20"/>
                    </w:rPr>
                  </w:pPr>
                  <w:r w:rsidRPr="00D87574">
                    <w:rPr>
                      <w:sz w:val="20"/>
                      <w:szCs w:val="20"/>
                    </w:rPr>
                    <w:t>Nizak</w:t>
                  </w:r>
                </w:p>
              </w:tc>
              <w:tc>
                <w:tcPr>
                  <w:tcW w:w="709" w:type="dxa"/>
                  <w:gridSpan w:val="2"/>
                  <w:vMerge/>
                  <w:shd w:val="clear" w:color="auto" w:fill="F2F2F2"/>
                </w:tcPr>
                <w:p w14:paraId="37F22D76" w14:textId="77777777" w:rsidR="00D87AB4" w:rsidRPr="00D87574" w:rsidRDefault="00D87AB4" w:rsidP="00D6603B">
                  <w:pPr>
                    <w:rPr>
                      <w:sz w:val="28"/>
                      <w:szCs w:val="28"/>
                    </w:rPr>
                  </w:pPr>
                </w:p>
              </w:tc>
              <w:tc>
                <w:tcPr>
                  <w:tcW w:w="425" w:type="dxa"/>
                  <w:vMerge/>
                  <w:textDirection w:val="btLr"/>
                </w:tcPr>
                <w:p w14:paraId="60C6D677" w14:textId="77777777" w:rsidR="00D87AB4" w:rsidRPr="00D87574" w:rsidRDefault="00D87AB4" w:rsidP="00D6603B">
                  <w:pPr>
                    <w:ind w:left="113" w:right="113"/>
                    <w:jc w:val="center"/>
                    <w:rPr>
                      <w:sz w:val="18"/>
                      <w:szCs w:val="18"/>
                    </w:rPr>
                  </w:pPr>
                </w:p>
              </w:tc>
              <w:tc>
                <w:tcPr>
                  <w:tcW w:w="425" w:type="dxa"/>
                  <w:vMerge/>
                  <w:textDirection w:val="btLr"/>
                </w:tcPr>
                <w:p w14:paraId="471E81D3" w14:textId="77777777" w:rsidR="00D87AB4" w:rsidRPr="00D87574" w:rsidRDefault="00D87AB4" w:rsidP="00D6603B">
                  <w:pPr>
                    <w:ind w:left="113" w:right="113"/>
                    <w:jc w:val="center"/>
                    <w:rPr>
                      <w:sz w:val="18"/>
                      <w:szCs w:val="18"/>
                    </w:rPr>
                  </w:pPr>
                </w:p>
              </w:tc>
              <w:tc>
                <w:tcPr>
                  <w:tcW w:w="426" w:type="dxa"/>
                  <w:vMerge/>
                  <w:textDirection w:val="btLr"/>
                </w:tcPr>
                <w:p w14:paraId="78675962" w14:textId="77777777" w:rsidR="00D87AB4" w:rsidRPr="00D87574" w:rsidRDefault="00D87AB4" w:rsidP="00D6603B">
                  <w:pPr>
                    <w:ind w:left="113" w:right="113"/>
                    <w:jc w:val="center"/>
                    <w:rPr>
                      <w:sz w:val="18"/>
                      <w:szCs w:val="18"/>
                    </w:rPr>
                  </w:pPr>
                </w:p>
              </w:tc>
              <w:tc>
                <w:tcPr>
                  <w:tcW w:w="425" w:type="dxa"/>
                  <w:vMerge/>
                  <w:textDirection w:val="btLr"/>
                </w:tcPr>
                <w:p w14:paraId="2FDD0DB9" w14:textId="77777777" w:rsidR="00D87AB4" w:rsidRPr="00D87574" w:rsidRDefault="00D87AB4" w:rsidP="00D6603B">
                  <w:pPr>
                    <w:ind w:left="113" w:right="113"/>
                    <w:jc w:val="center"/>
                    <w:rPr>
                      <w:sz w:val="18"/>
                      <w:szCs w:val="18"/>
                    </w:rPr>
                  </w:pPr>
                </w:p>
              </w:tc>
              <w:tc>
                <w:tcPr>
                  <w:tcW w:w="425" w:type="dxa"/>
                  <w:vMerge/>
                  <w:textDirection w:val="btLr"/>
                </w:tcPr>
                <w:p w14:paraId="4E643544" w14:textId="77777777" w:rsidR="00D87AB4" w:rsidRPr="00D87574" w:rsidRDefault="00D87AB4" w:rsidP="00D6603B">
                  <w:pPr>
                    <w:ind w:left="113" w:right="113"/>
                    <w:jc w:val="center"/>
                    <w:rPr>
                      <w:sz w:val="18"/>
                      <w:szCs w:val="18"/>
                    </w:rPr>
                  </w:pPr>
                </w:p>
              </w:tc>
            </w:tr>
          </w:tbl>
          <w:p w14:paraId="740F5F88" w14:textId="77777777" w:rsidR="00D87AB4" w:rsidRPr="00D87574" w:rsidRDefault="00D87AB4" w:rsidP="00D6603B">
            <w:pPr>
              <w:rPr>
                <w:sz w:val="18"/>
                <w:szCs w:val="18"/>
              </w:rPr>
            </w:pPr>
          </w:p>
          <w:p w14:paraId="0CD0DA46" w14:textId="77777777" w:rsidR="00D87AB4" w:rsidRPr="00D87574" w:rsidRDefault="00D87AB4" w:rsidP="00D6603B">
            <w:pPr>
              <w:rPr>
                <w:sz w:val="18"/>
                <w:szCs w:val="18"/>
              </w:rPr>
            </w:pPr>
            <w:r w:rsidRPr="00D87574">
              <w:rPr>
                <w:sz w:val="18"/>
                <w:szCs w:val="18"/>
              </w:rPr>
              <w:t xml:space="preserve">Zbirna matrica rizika društvena stabilnost i politika </w:t>
            </w:r>
          </w:p>
        </w:tc>
      </w:tr>
    </w:tbl>
    <w:p w14:paraId="49110251" w14:textId="77777777" w:rsidR="00D87AB4" w:rsidRPr="00D87574" w:rsidRDefault="00D87AB4" w:rsidP="00D87AB4"/>
    <w:p w14:paraId="2C92C08F" w14:textId="77777777" w:rsidR="00D87AB4" w:rsidRPr="00D87574" w:rsidRDefault="00D87AB4" w:rsidP="00D87AB4"/>
    <w:p w14:paraId="14F1ED57" w14:textId="2FDD690E" w:rsidR="00D87AB4" w:rsidRPr="00D87574" w:rsidRDefault="00D87AB4" w:rsidP="00D87AB4">
      <w:pPr>
        <w:pStyle w:val="Opisslike"/>
      </w:pPr>
      <w:r w:rsidRPr="00D87574">
        <w:t xml:space="preserve">Grafički prikaz </w:t>
      </w:r>
      <w:r w:rsidR="00FC4D17">
        <w:t>35</w:t>
      </w:r>
      <w:r w:rsidRPr="00D87574">
        <w:t>: Tuča, zbirna matrica rizika</w:t>
      </w:r>
    </w:p>
    <w:tbl>
      <w:tblPr>
        <w:tblStyle w:val="Reetkatablice203"/>
        <w:tblW w:w="0" w:type="auto"/>
        <w:jc w:val="center"/>
        <w:tblLook w:val="04A0" w:firstRow="1" w:lastRow="0" w:firstColumn="1" w:lastColumn="0" w:noHBand="0" w:noVBand="1"/>
      </w:tblPr>
      <w:tblGrid>
        <w:gridCol w:w="4678"/>
      </w:tblGrid>
      <w:tr w:rsidR="00D87AB4" w:rsidRPr="00D87574" w14:paraId="7436835F" w14:textId="77777777" w:rsidTr="00D6603B">
        <w:trPr>
          <w:trHeight w:val="4409"/>
          <w:jc w:val="center"/>
        </w:trPr>
        <w:tc>
          <w:tcPr>
            <w:tcW w:w="4678" w:type="dxa"/>
          </w:tcPr>
          <w:p w14:paraId="202AEFB5" w14:textId="77777777" w:rsidR="00D87AB4" w:rsidRPr="00D87574" w:rsidRDefault="00D87AB4" w:rsidP="00D6603B">
            <w:pPr>
              <w:jc w:val="center"/>
              <w:rPr>
                <w:sz w:val="28"/>
                <w:szCs w:val="28"/>
              </w:rPr>
            </w:pPr>
          </w:p>
          <w:tbl>
            <w:tblPr>
              <w:tblStyle w:val="Reetkatablice203"/>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D87AB4" w:rsidRPr="00D87574" w14:paraId="296F8AFC" w14:textId="77777777" w:rsidTr="00D6603B">
              <w:trPr>
                <w:jc w:val="center"/>
              </w:trPr>
              <w:tc>
                <w:tcPr>
                  <w:tcW w:w="1276" w:type="dxa"/>
                </w:tcPr>
                <w:p w14:paraId="2A3AC913" w14:textId="77777777" w:rsidR="00D87AB4" w:rsidRPr="00D87574" w:rsidRDefault="00D87AB4" w:rsidP="00D6603B">
                  <w:pPr>
                    <w:jc w:val="center"/>
                    <w:rPr>
                      <w:sz w:val="18"/>
                      <w:szCs w:val="18"/>
                    </w:rPr>
                  </w:pPr>
                  <w:r w:rsidRPr="00D87574">
                    <w:rPr>
                      <w:sz w:val="18"/>
                      <w:szCs w:val="18"/>
                    </w:rPr>
                    <w:t>Katastrofalne</w:t>
                  </w:r>
                </w:p>
              </w:tc>
              <w:tc>
                <w:tcPr>
                  <w:tcW w:w="425" w:type="dxa"/>
                  <w:vMerge w:val="restart"/>
                  <w:textDirection w:val="btLr"/>
                  <w:vAlign w:val="center"/>
                </w:tcPr>
                <w:p w14:paraId="2C409AF8" w14:textId="77777777" w:rsidR="00D87AB4" w:rsidRPr="00D87574" w:rsidRDefault="00D87AB4" w:rsidP="00D6603B">
                  <w:pPr>
                    <w:ind w:left="113" w:right="113"/>
                    <w:jc w:val="center"/>
                    <w:rPr>
                      <w:i/>
                      <w:iCs/>
                    </w:rPr>
                  </w:pPr>
                  <w:r w:rsidRPr="00D87574">
                    <w:rPr>
                      <w:i/>
                      <w:iCs/>
                    </w:rPr>
                    <w:t>Posljedice</w:t>
                  </w:r>
                </w:p>
              </w:tc>
              <w:tc>
                <w:tcPr>
                  <w:tcW w:w="284" w:type="dxa"/>
                </w:tcPr>
                <w:p w14:paraId="4585F75B" w14:textId="77777777" w:rsidR="00D87AB4" w:rsidRPr="00D87574" w:rsidRDefault="00D87AB4" w:rsidP="00D6603B">
                  <w:pPr>
                    <w:jc w:val="center"/>
                    <w:rPr>
                      <w:sz w:val="20"/>
                      <w:szCs w:val="20"/>
                    </w:rPr>
                  </w:pPr>
                  <w:r w:rsidRPr="00D87574">
                    <w:rPr>
                      <w:sz w:val="20"/>
                      <w:szCs w:val="20"/>
                    </w:rPr>
                    <w:t>5</w:t>
                  </w:r>
                </w:p>
              </w:tc>
              <w:tc>
                <w:tcPr>
                  <w:tcW w:w="425" w:type="dxa"/>
                  <w:shd w:val="clear" w:color="auto" w:fill="FFFF00"/>
                </w:tcPr>
                <w:p w14:paraId="3F6F410A" w14:textId="77777777" w:rsidR="00D87AB4" w:rsidRPr="00D87574" w:rsidRDefault="00D87AB4" w:rsidP="00D6603B">
                  <w:pPr>
                    <w:jc w:val="center"/>
                    <w:rPr>
                      <w:sz w:val="28"/>
                      <w:szCs w:val="28"/>
                    </w:rPr>
                  </w:pPr>
                </w:p>
              </w:tc>
              <w:tc>
                <w:tcPr>
                  <w:tcW w:w="425" w:type="dxa"/>
                  <w:shd w:val="clear" w:color="auto" w:fill="FFC000"/>
                </w:tcPr>
                <w:p w14:paraId="2A1EF473" w14:textId="77777777" w:rsidR="00D87AB4" w:rsidRPr="00D87574" w:rsidRDefault="00D87AB4" w:rsidP="00D6603B">
                  <w:pPr>
                    <w:jc w:val="center"/>
                    <w:rPr>
                      <w:sz w:val="28"/>
                      <w:szCs w:val="28"/>
                    </w:rPr>
                  </w:pPr>
                </w:p>
              </w:tc>
              <w:tc>
                <w:tcPr>
                  <w:tcW w:w="426" w:type="dxa"/>
                  <w:shd w:val="clear" w:color="auto" w:fill="FF0000"/>
                </w:tcPr>
                <w:p w14:paraId="0094B520" w14:textId="77777777" w:rsidR="00D87AB4" w:rsidRPr="00D87574" w:rsidRDefault="00D87AB4" w:rsidP="00D6603B">
                  <w:pPr>
                    <w:jc w:val="center"/>
                    <w:rPr>
                      <w:sz w:val="28"/>
                      <w:szCs w:val="28"/>
                    </w:rPr>
                  </w:pPr>
                </w:p>
              </w:tc>
              <w:tc>
                <w:tcPr>
                  <w:tcW w:w="425" w:type="dxa"/>
                  <w:shd w:val="clear" w:color="auto" w:fill="FF0000"/>
                </w:tcPr>
                <w:p w14:paraId="63F53BD4" w14:textId="77777777" w:rsidR="00D87AB4" w:rsidRPr="00D87574" w:rsidRDefault="00D87AB4" w:rsidP="00D6603B">
                  <w:pPr>
                    <w:jc w:val="center"/>
                    <w:rPr>
                      <w:sz w:val="28"/>
                      <w:szCs w:val="28"/>
                    </w:rPr>
                  </w:pPr>
                </w:p>
              </w:tc>
              <w:tc>
                <w:tcPr>
                  <w:tcW w:w="425" w:type="dxa"/>
                  <w:shd w:val="clear" w:color="auto" w:fill="FF0000"/>
                </w:tcPr>
                <w:p w14:paraId="52051E7D" w14:textId="77777777" w:rsidR="00D87AB4" w:rsidRPr="00D87574" w:rsidRDefault="00D87AB4" w:rsidP="00D6603B">
                  <w:pPr>
                    <w:jc w:val="center"/>
                    <w:rPr>
                      <w:sz w:val="28"/>
                      <w:szCs w:val="28"/>
                    </w:rPr>
                  </w:pPr>
                </w:p>
              </w:tc>
            </w:tr>
            <w:tr w:rsidR="00D87AB4" w:rsidRPr="00D87574" w14:paraId="02810AFB" w14:textId="77777777" w:rsidTr="00D6603B">
              <w:trPr>
                <w:jc w:val="center"/>
              </w:trPr>
              <w:tc>
                <w:tcPr>
                  <w:tcW w:w="1276" w:type="dxa"/>
                </w:tcPr>
                <w:p w14:paraId="3733BCC4" w14:textId="77777777" w:rsidR="00D87AB4" w:rsidRPr="00D87574" w:rsidRDefault="00D87AB4" w:rsidP="00D6603B">
                  <w:pPr>
                    <w:jc w:val="center"/>
                    <w:rPr>
                      <w:sz w:val="18"/>
                      <w:szCs w:val="18"/>
                    </w:rPr>
                  </w:pPr>
                  <w:r w:rsidRPr="00D87574">
                    <w:rPr>
                      <w:sz w:val="18"/>
                      <w:szCs w:val="18"/>
                    </w:rPr>
                    <w:t>Značajne</w:t>
                  </w:r>
                </w:p>
              </w:tc>
              <w:tc>
                <w:tcPr>
                  <w:tcW w:w="425" w:type="dxa"/>
                  <w:vMerge/>
                </w:tcPr>
                <w:p w14:paraId="56DD6F29" w14:textId="77777777" w:rsidR="00D87AB4" w:rsidRPr="00D87574" w:rsidRDefault="00D87AB4" w:rsidP="00D6603B">
                  <w:pPr>
                    <w:jc w:val="center"/>
                    <w:rPr>
                      <w:sz w:val="28"/>
                      <w:szCs w:val="28"/>
                    </w:rPr>
                  </w:pPr>
                </w:p>
              </w:tc>
              <w:tc>
                <w:tcPr>
                  <w:tcW w:w="284" w:type="dxa"/>
                </w:tcPr>
                <w:p w14:paraId="07FE6E6F" w14:textId="77777777" w:rsidR="00D87AB4" w:rsidRPr="00D87574" w:rsidRDefault="00D87AB4" w:rsidP="00D6603B">
                  <w:pPr>
                    <w:jc w:val="center"/>
                    <w:rPr>
                      <w:sz w:val="20"/>
                      <w:szCs w:val="20"/>
                    </w:rPr>
                  </w:pPr>
                  <w:r w:rsidRPr="00D87574">
                    <w:rPr>
                      <w:sz w:val="20"/>
                      <w:szCs w:val="20"/>
                    </w:rPr>
                    <w:t>4</w:t>
                  </w:r>
                </w:p>
              </w:tc>
              <w:tc>
                <w:tcPr>
                  <w:tcW w:w="425" w:type="dxa"/>
                  <w:shd w:val="clear" w:color="auto" w:fill="FFFF00"/>
                </w:tcPr>
                <w:p w14:paraId="46DF5970" w14:textId="77777777" w:rsidR="00D87AB4" w:rsidRPr="00D87574" w:rsidRDefault="00D87AB4" w:rsidP="00D6603B">
                  <w:pPr>
                    <w:jc w:val="center"/>
                    <w:rPr>
                      <w:sz w:val="28"/>
                      <w:szCs w:val="28"/>
                    </w:rPr>
                  </w:pPr>
                </w:p>
              </w:tc>
              <w:tc>
                <w:tcPr>
                  <w:tcW w:w="425" w:type="dxa"/>
                  <w:shd w:val="clear" w:color="auto" w:fill="FFC000"/>
                </w:tcPr>
                <w:p w14:paraId="0176F19D" w14:textId="77777777" w:rsidR="00D87AB4" w:rsidRPr="00D87574" w:rsidRDefault="00D87AB4" w:rsidP="00D6603B">
                  <w:pPr>
                    <w:jc w:val="center"/>
                    <w:rPr>
                      <w:sz w:val="28"/>
                      <w:szCs w:val="28"/>
                    </w:rPr>
                  </w:pPr>
                </w:p>
              </w:tc>
              <w:tc>
                <w:tcPr>
                  <w:tcW w:w="426" w:type="dxa"/>
                  <w:shd w:val="clear" w:color="auto" w:fill="FF0000"/>
                </w:tcPr>
                <w:p w14:paraId="4B1FB1EE" w14:textId="77777777" w:rsidR="00D87AB4" w:rsidRPr="00D87574" w:rsidRDefault="00D87AB4" w:rsidP="00D6603B">
                  <w:pPr>
                    <w:jc w:val="center"/>
                    <w:rPr>
                      <w:sz w:val="28"/>
                      <w:szCs w:val="28"/>
                    </w:rPr>
                  </w:pPr>
                </w:p>
              </w:tc>
              <w:tc>
                <w:tcPr>
                  <w:tcW w:w="425" w:type="dxa"/>
                  <w:shd w:val="clear" w:color="auto" w:fill="FF0000"/>
                </w:tcPr>
                <w:p w14:paraId="19F9E383" w14:textId="77777777" w:rsidR="00D87AB4" w:rsidRPr="00D87574" w:rsidRDefault="00D87AB4" w:rsidP="00D6603B">
                  <w:pPr>
                    <w:jc w:val="center"/>
                    <w:rPr>
                      <w:sz w:val="28"/>
                      <w:szCs w:val="28"/>
                    </w:rPr>
                  </w:pPr>
                </w:p>
              </w:tc>
              <w:tc>
                <w:tcPr>
                  <w:tcW w:w="425" w:type="dxa"/>
                  <w:shd w:val="clear" w:color="auto" w:fill="FF0000"/>
                </w:tcPr>
                <w:p w14:paraId="2299D4AF" w14:textId="77777777" w:rsidR="00D87AB4" w:rsidRPr="00D87574" w:rsidRDefault="00D87AB4" w:rsidP="00D6603B">
                  <w:pPr>
                    <w:jc w:val="center"/>
                    <w:rPr>
                      <w:sz w:val="28"/>
                      <w:szCs w:val="28"/>
                    </w:rPr>
                  </w:pPr>
                </w:p>
              </w:tc>
            </w:tr>
            <w:tr w:rsidR="00D87AB4" w:rsidRPr="00D87574" w14:paraId="11778BF0" w14:textId="77777777" w:rsidTr="00D6603B">
              <w:trPr>
                <w:jc w:val="center"/>
              </w:trPr>
              <w:tc>
                <w:tcPr>
                  <w:tcW w:w="1276" w:type="dxa"/>
                </w:tcPr>
                <w:p w14:paraId="2B8EE4A6" w14:textId="77777777" w:rsidR="00D87AB4" w:rsidRPr="00D87574" w:rsidRDefault="00D87AB4" w:rsidP="00D6603B">
                  <w:pPr>
                    <w:jc w:val="center"/>
                    <w:rPr>
                      <w:sz w:val="18"/>
                      <w:szCs w:val="18"/>
                    </w:rPr>
                  </w:pPr>
                  <w:r w:rsidRPr="00D87574">
                    <w:rPr>
                      <w:sz w:val="18"/>
                      <w:szCs w:val="18"/>
                    </w:rPr>
                    <w:t>Umjerene</w:t>
                  </w:r>
                </w:p>
              </w:tc>
              <w:tc>
                <w:tcPr>
                  <w:tcW w:w="425" w:type="dxa"/>
                  <w:vMerge/>
                </w:tcPr>
                <w:p w14:paraId="23E68741" w14:textId="77777777" w:rsidR="00D87AB4" w:rsidRPr="00D87574" w:rsidRDefault="00D87AB4" w:rsidP="00D6603B">
                  <w:pPr>
                    <w:jc w:val="center"/>
                    <w:rPr>
                      <w:sz w:val="28"/>
                      <w:szCs w:val="28"/>
                    </w:rPr>
                  </w:pPr>
                </w:p>
              </w:tc>
              <w:tc>
                <w:tcPr>
                  <w:tcW w:w="284" w:type="dxa"/>
                </w:tcPr>
                <w:p w14:paraId="5DDF9603" w14:textId="77777777" w:rsidR="00D87AB4" w:rsidRPr="00D87574" w:rsidRDefault="00D87AB4" w:rsidP="00D6603B">
                  <w:pPr>
                    <w:jc w:val="center"/>
                    <w:rPr>
                      <w:sz w:val="20"/>
                      <w:szCs w:val="20"/>
                    </w:rPr>
                  </w:pPr>
                  <w:r w:rsidRPr="00D87574">
                    <w:rPr>
                      <w:sz w:val="20"/>
                      <w:szCs w:val="20"/>
                    </w:rPr>
                    <w:t>3</w:t>
                  </w:r>
                </w:p>
              </w:tc>
              <w:tc>
                <w:tcPr>
                  <w:tcW w:w="425" w:type="dxa"/>
                  <w:shd w:val="clear" w:color="auto" w:fill="FFFF00"/>
                </w:tcPr>
                <w:p w14:paraId="658AE347" w14:textId="77777777" w:rsidR="00D87AB4" w:rsidRPr="00D87574" w:rsidRDefault="00D87AB4" w:rsidP="00D6603B">
                  <w:pPr>
                    <w:jc w:val="center"/>
                    <w:rPr>
                      <w:sz w:val="28"/>
                      <w:szCs w:val="28"/>
                    </w:rPr>
                  </w:pPr>
                </w:p>
              </w:tc>
              <w:tc>
                <w:tcPr>
                  <w:tcW w:w="425" w:type="dxa"/>
                  <w:shd w:val="clear" w:color="auto" w:fill="FFC000"/>
                </w:tcPr>
                <w:p w14:paraId="1C3E141B" w14:textId="77777777" w:rsidR="00D87AB4" w:rsidRPr="00D87574" w:rsidRDefault="00D87AB4" w:rsidP="00D6603B">
                  <w:pPr>
                    <w:jc w:val="center"/>
                    <w:rPr>
                      <w:sz w:val="28"/>
                      <w:szCs w:val="28"/>
                    </w:rPr>
                  </w:pPr>
                </w:p>
              </w:tc>
              <w:tc>
                <w:tcPr>
                  <w:tcW w:w="426" w:type="dxa"/>
                  <w:shd w:val="clear" w:color="auto" w:fill="FFC000"/>
                </w:tcPr>
                <w:p w14:paraId="14960636" w14:textId="7B06A33F" w:rsidR="00D87AB4" w:rsidRPr="00D87574" w:rsidRDefault="00D87AB4" w:rsidP="00D6603B">
                  <w:pPr>
                    <w:jc w:val="center"/>
                    <w:rPr>
                      <w:sz w:val="28"/>
                      <w:szCs w:val="28"/>
                    </w:rPr>
                  </w:pPr>
                </w:p>
              </w:tc>
              <w:tc>
                <w:tcPr>
                  <w:tcW w:w="425" w:type="dxa"/>
                  <w:shd w:val="clear" w:color="auto" w:fill="FFC000"/>
                </w:tcPr>
                <w:p w14:paraId="5A78F425" w14:textId="77777777" w:rsidR="00D87AB4" w:rsidRPr="00D87574" w:rsidRDefault="00D87AB4" w:rsidP="00D6603B">
                  <w:pPr>
                    <w:jc w:val="center"/>
                    <w:rPr>
                      <w:sz w:val="28"/>
                      <w:szCs w:val="28"/>
                    </w:rPr>
                  </w:pPr>
                </w:p>
              </w:tc>
              <w:tc>
                <w:tcPr>
                  <w:tcW w:w="425" w:type="dxa"/>
                  <w:shd w:val="clear" w:color="auto" w:fill="FFC000"/>
                </w:tcPr>
                <w:p w14:paraId="6D3B27EC" w14:textId="77777777" w:rsidR="00D87AB4" w:rsidRPr="00D87574" w:rsidRDefault="00D87AB4" w:rsidP="00D6603B">
                  <w:pPr>
                    <w:jc w:val="center"/>
                    <w:rPr>
                      <w:sz w:val="28"/>
                      <w:szCs w:val="28"/>
                    </w:rPr>
                  </w:pPr>
                </w:p>
              </w:tc>
            </w:tr>
            <w:tr w:rsidR="00D87AB4" w:rsidRPr="00D87574" w14:paraId="67CF8AAD" w14:textId="77777777" w:rsidTr="00D6603B">
              <w:trPr>
                <w:jc w:val="center"/>
              </w:trPr>
              <w:tc>
                <w:tcPr>
                  <w:tcW w:w="1276" w:type="dxa"/>
                </w:tcPr>
                <w:p w14:paraId="32402BC3" w14:textId="77777777" w:rsidR="00D87AB4" w:rsidRPr="00D87574" w:rsidRDefault="00D87AB4" w:rsidP="00D6603B">
                  <w:pPr>
                    <w:jc w:val="center"/>
                    <w:rPr>
                      <w:sz w:val="18"/>
                      <w:szCs w:val="18"/>
                    </w:rPr>
                  </w:pPr>
                  <w:r w:rsidRPr="00D87574">
                    <w:rPr>
                      <w:sz w:val="18"/>
                      <w:szCs w:val="18"/>
                    </w:rPr>
                    <w:t>Malene</w:t>
                  </w:r>
                </w:p>
              </w:tc>
              <w:tc>
                <w:tcPr>
                  <w:tcW w:w="425" w:type="dxa"/>
                  <w:vMerge/>
                </w:tcPr>
                <w:p w14:paraId="62DBACCF" w14:textId="77777777" w:rsidR="00D87AB4" w:rsidRPr="00D87574" w:rsidRDefault="00D87AB4" w:rsidP="00D6603B">
                  <w:pPr>
                    <w:jc w:val="center"/>
                    <w:rPr>
                      <w:sz w:val="28"/>
                      <w:szCs w:val="28"/>
                    </w:rPr>
                  </w:pPr>
                </w:p>
              </w:tc>
              <w:tc>
                <w:tcPr>
                  <w:tcW w:w="284" w:type="dxa"/>
                </w:tcPr>
                <w:p w14:paraId="20815A4B" w14:textId="77777777" w:rsidR="00D87AB4" w:rsidRPr="00D87574" w:rsidRDefault="00D87AB4" w:rsidP="00D6603B">
                  <w:pPr>
                    <w:jc w:val="center"/>
                    <w:rPr>
                      <w:sz w:val="20"/>
                      <w:szCs w:val="20"/>
                    </w:rPr>
                  </w:pPr>
                  <w:r w:rsidRPr="00D87574">
                    <w:rPr>
                      <w:sz w:val="20"/>
                      <w:szCs w:val="20"/>
                    </w:rPr>
                    <w:t>2</w:t>
                  </w:r>
                </w:p>
              </w:tc>
              <w:tc>
                <w:tcPr>
                  <w:tcW w:w="425" w:type="dxa"/>
                  <w:shd w:val="clear" w:color="auto" w:fill="00B050"/>
                </w:tcPr>
                <w:p w14:paraId="1D71A19A" w14:textId="77777777" w:rsidR="00D87AB4" w:rsidRPr="00D87574" w:rsidRDefault="00D87AB4" w:rsidP="00D6603B">
                  <w:pPr>
                    <w:jc w:val="center"/>
                    <w:rPr>
                      <w:sz w:val="28"/>
                      <w:szCs w:val="28"/>
                    </w:rPr>
                  </w:pPr>
                </w:p>
              </w:tc>
              <w:tc>
                <w:tcPr>
                  <w:tcW w:w="425" w:type="dxa"/>
                  <w:shd w:val="clear" w:color="auto" w:fill="FFFF00"/>
                </w:tcPr>
                <w:p w14:paraId="2B5146D2" w14:textId="77777777" w:rsidR="00D87AB4" w:rsidRPr="00D87574" w:rsidRDefault="00D87AB4" w:rsidP="00D6603B">
                  <w:pPr>
                    <w:jc w:val="center"/>
                    <w:rPr>
                      <w:sz w:val="28"/>
                      <w:szCs w:val="28"/>
                    </w:rPr>
                  </w:pPr>
                </w:p>
              </w:tc>
              <w:tc>
                <w:tcPr>
                  <w:tcW w:w="426" w:type="dxa"/>
                  <w:shd w:val="clear" w:color="auto" w:fill="FFFF00"/>
                </w:tcPr>
                <w:p w14:paraId="6816B0C4" w14:textId="48B1AAA3" w:rsidR="00D87AB4" w:rsidRPr="00D87574" w:rsidRDefault="00EE24CE" w:rsidP="00D6603B">
                  <w:pPr>
                    <w:jc w:val="center"/>
                    <w:rPr>
                      <w:sz w:val="28"/>
                      <w:szCs w:val="28"/>
                    </w:rPr>
                  </w:pPr>
                  <w:r w:rsidRPr="00D87574">
                    <w:rPr>
                      <w:sz w:val="28"/>
                      <w:szCs w:val="28"/>
                    </w:rPr>
                    <w:t>X</w:t>
                  </w:r>
                </w:p>
              </w:tc>
              <w:tc>
                <w:tcPr>
                  <w:tcW w:w="425" w:type="dxa"/>
                  <w:shd w:val="clear" w:color="auto" w:fill="FFFF00"/>
                </w:tcPr>
                <w:p w14:paraId="49883E2C" w14:textId="77777777" w:rsidR="00D87AB4" w:rsidRPr="00D87574" w:rsidRDefault="00D87AB4" w:rsidP="00D6603B">
                  <w:pPr>
                    <w:jc w:val="center"/>
                    <w:rPr>
                      <w:sz w:val="28"/>
                      <w:szCs w:val="28"/>
                    </w:rPr>
                  </w:pPr>
                </w:p>
              </w:tc>
              <w:tc>
                <w:tcPr>
                  <w:tcW w:w="425" w:type="dxa"/>
                  <w:shd w:val="clear" w:color="auto" w:fill="FFFF00"/>
                </w:tcPr>
                <w:p w14:paraId="0AC5F834" w14:textId="77777777" w:rsidR="00D87AB4" w:rsidRPr="00D87574" w:rsidRDefault="00D87AB4" w:rsidP="00D6603B">
                  <w:pPr>
                    <w:jc w:val="center"/>
                    <w:rPr>
                      <w:sz w:val="28"/>
                      <w:szCs w:val="28"/>
                    </w:rPr>
                  </w:pPr>
                </w:p>
              </w:tc>
            </w:tr>
            <w:tr w:rsidR="00D87AB4" w:rsidRPr="00D87574" w14:paraId="705BF67C" w14:textId="77777777" w:rsidTr="00D6603B">
              <w:trPr>
                <w:jc w:val="center"/>
              </w:trPr>
              <w:tc>
                <w:tcPr>
                  <w:tcW w:w="1276" w:type="dxa"/>
                </w:tcPr>
                <w:p w14:paraId="2007F9FF" w14:textId="77777777" w:rsidR="00D87AB4" w:rsidRPr="00D87574" w:rsidRDefault="00D87AB4" w:rsidP="00D6603B">
                  <w:pPr>
                    <w:jc w:val="center"/>
                    <w:rPr>
                      <w:sz w:val="18"/>
                      <w:szCs w:val="18"/>
                    </w:rPr>
                  </w:pPr>
                  <w:r w:rsidRPr="00D87574">
                    <w:rPr>
                      <w:sz w:val="18"/>
                      <w:szCs w:val="18"/>
                    </w:rPr>
                    <w:t>Neznatne</w:t>
                  </w:r>
                </w:p>
              </w:tc>
              <w:tc>
                <w:tcPr>
                  <w:tcW w:w="425" w:type="dxa"/>
                  <w:vMerge/>
                </w:tcPr>
                <w:p w14:paraId="6D0E7BBC" w14:textId="77777777" w:rsidR="00D87AB4" w:rsidRPr="00D87574" w:rsidRDefault="00D87AB4" w:rsidP="00D6603B">
                  <w:pPr>
                    <w:jc w:val="center"/>
                    <w:rPr>
                      <w:sz w:val="28"/>
                      <w:szCs w:val="28"/>
                    </w:rPr>
                  </w:pPr>
                </w:p>
              </w:tc>
              <w:tc>
                <w:tcPr>
                  <w:tcW w:w="284" w:type="dxa"/>
                </w:tcPr>
                <w:p w14:paraId="5FADBBCE" w14:textId="77777777" w:rsidR="00D87AB4" w:rsidRPr="00D87574" w:rsidRDefault="00D87AB4" w:rsidP="00D6603B">
                  <w:pPr>
                    <w:jc w:val="center"/>
                    <w:rPr>
                      <w:sz w:val="20"/>
                      <w:szCs w:val="20"/>
                    </w:rPr>
                  </w:pPr>
                  <w:r w:rsidRPr="00D87574">
                    <w:rPr>
                      <w:sz w:val="20"/>
                      <w:szCs w:val="20"/>
                    </w:rPr>
                    <w:t>1</w:t>
                  </w:r>
                </w:p>
              </w:tc>
              <w:tc>
                <w:tcPr>
                  <w:tcW w:w="425" w:type="dxa"/>
                  <w:shd w:val="clear" w:color="auto" w:fill="00B050"/>
                </w:tcPr>
                <w:p w14:paraId="270AA5E1" w14:textId="77777777" w:rsidR="00D87AB4" w:rsidRPr="00D87574" w:rsidRDefault="00D87AB4" w:rsidP="00D6603B">
                  <w:pPr>
                    <w:jc w:val="center"/>
                    <w:rPr>
                      <w:sz w:val="28"/>
                      <w:szCs w:val="28"/>
                    </w:rPr>
                  </w:pPr>
                </w:p>
              </w:tc>
              <w:tc>
                <w:tcPr>
                  <w:tcW w:w="425" w:type="dxa"/>
                  <w:shd w:val="clear" w:color="auto" w:fill="00B050"/>
                </w:tcPr>
                <w:p w14:paraId="5E8A6C9F" w14:textId="77777777" w:rsidR="00D87AB4" w:rsidRPr="00D87574" w:rsidRDefault="00D87AB4" w:rsidP="00D6603B">
                  <w:pPr>
                    <w:jc w:val="center"/>
                    <w:rPr>
                      <w:sz w:val="28"/>
                      <w:szCs w:val="28"/>
                    </w:rPr>
                  </w:pPr>
                </w:p>
              </w:tc>
              <w:tc>
                <w:tcPr>
                  <w:tcW w:w="426" w:type="dxa"/>
                  <w:shd w:val="clear" w:color="auto" w:fill="00B050"/>
                </w:tcPr>
                <w:p w14:paraId="7F75FF54" w14:textId="77777777" w:rsidR="00D87AB4" w:rsidRPr="00D87574" w:rsidRDefault="00D87AB4" w:rsidP="00D6603B">
                  <w:pPr>
                    <w:jc w:val="center"/>
                    <w:rPr>
                      <w:sz w:val="28"/>
                      <w:szCs w:val="28"/>
                    </w:rPr>
                  </w:pPr>
                </w:p>
              </w:tc>
              <w:tc>
                <w:tcPr>
                  <w:tcW w:w="425" w:type="dxa"/>
                  <w:shd w:val="clear" w:color="auto" w:fill="00B050"/>
                </w:tcPr>
                <w:p w14:paraId="6CD1251C" w14:textId="77777777" w:rsidR="00D87AB4" w:rsidRPr="00D87574" w:rsidRDefault="00D87AB4" w:rsidP="00D6603B">
                  <w:pPr>
                    <w:jc w:val="center"/>
                    <w:rPr>
                      <w:sz w:val="28"/>
                      <w:szCs w:val="28"/>
                    </w:rPr>
                  </w:pPr>
                </w:p>
              </w:tc>
              <w:tc>
                <w:tcPr>
                  <w:tcW w:w="425" w:type="dxa"/>
                  <w:shd w:val="clear" w:color="auto" w:fill="00B050"/>
                </w:tcPr>
                <w:p w14:paraId="2E899D15" w14:textId="77777777" w:rsidR="00D87AB4" w:rsidRPr="00D87574" w:rsidRDefault="00D87AB4" w:rsidP="00D6603B">
                  <w:pPr>
                    <w:jc w:val="center"/>
                    <w:rPr>
                      <w:sz w:val="28"/>
                      <w:szCs w:val="28"/>
                    </w:rPr>
                  </w:pPr>
                </w:p>
              </w:tc>
            </w:tr>
            <w:tr w:rsidR="00D87AB4" w:rsidRPr="00D87574" w14:paraId="1DEE3663" w14:textId="77777777" w:rsidTr="00D6603B">
              <w:trPr>
                <w:jc w:val="center"/>
              </w:trPr>
              <w:tc>
                <w:tcPr>
                  <w:tcW w:w="1276" w:type="dxa"/>
                  <w:vMerge w:val="restart"/>
                  <w:shd w:val="clear" w:color="auto" w:fill="F2F2F2"/>
                </w:tcPr>
                <w:p w14:paraId="130BD44F" w14:textId="77777777" w:rsidR="00D87AB4" w:rsidRPr="00D87574" w:rsidRDefault="00D87AB4" w:rsidP="00D6603B">
                  <w:pPr>
                    <w:jc w:val="center"/>
                    <w:rPr>
                      <w:b/>
                      <w:bCs/>
                      <w:i/>
                      <w:iCs/>
                      <w:sz w:val="28"/>
                      <w:szCs w:val="28"/>
                    </w:rPr>
                  </w:pPr>
                  <w:r w:rsidRPr="00D87574">
                    <w:rPr>
                      <w:b/>
                      <w:bCs/>
                      <w:i/>
                      <w:iCs/>
                      <w:sz w:val="28"/>
                      <w:szCs w:val="28"/>
                    </w:rPr>
                    <w:t>Rizik</w:t>
                  </w:r>
                </w:p>
              </w:tc>
              <w:tc>
                <w:tcPr>
                  <w:tcW w:w="425" w:type="dxa"/>
                  <w:vMerge/>
                  <w:tcBorders>
                    <w:bottom w:val="nil"/>
                  </w:tcBorders>
                </w:tcPr>
                <w:p w14:paraId="47DC857C" w14:textId="77777777" w:rsidR="00D87AB4" w:rsidRPr="00D87574" w:rsidRDefault="00D87AB4" w:rsidP="00D6603B">
                  <w:pPr>
                    <w:jc w:val="center"/>
                    <w:rPr>
                      <w:sz w:val="28"/>
                      <w:szCs w:val="28"/>
                    </w:rPr>
                  </w:pPr>
                </w:p>
              </w:tc>
              <w:tc>
                <w:tcPr>
                  <w:tcW w:w="284" w:type="dxa"/>
                </w:tcPr>
                <w:p w14:paraId="71F9B505" w14:textId="77777777" w:rsidR="00D87AB4" w:rsidRPr="00D87574" w:rsidRDefault="00D87AB4" w:rsidP="00D6603B">
                  <w:pPr>
                    <w:jc w:val="center"/>
                    <w:rPr>
                      <w:sz w:val="28"/>
                      <w:szCs w:val="28"/>
                    </w:rPr>
                  </w:pPr>
                </w:p>
              </w:tc>
              <w:tc>
                <w:tcPr>
                  <w:tcW w:w="425" w:type="dxa"/>
                </w:tcPr>
                <w:p w14:paraId="13A26BE4" w14:textId="77777777" w:rsidR="00D87AB4" w:rsidRPr="00D87574" w:rsidRDefault="00D87AB4" w:rsidP="00D6603B">
                  <w:pPr>
                    <w:jc w:val="center"/>
                    <w:rPr>
                      <w:sz w:val="20"/>
                      <w:szCs w:val="20"/>
                    </w:rPr>
                  </w:pPr>
                  <w:r w:rsidRPr="00D87574">
                    <w:rPr>
                      <w:sz w:val="20"/>
                      <w:szCs w:val="20"/>
                    </w:rPr>
                    <w:t>1</w:t>
                  </w:r>
                </w:p>
              </w:tc>
              <w:tc>
                <w:tcPr>
                  <w:tcW w:w="425" w:type="dxa"/>
                </w:tcPr>
                <w:p w14:paraId="5911D308" w14:textId="77777777" w:rsidR="00D87AB4" w:rsidRPr="00D87574" w:rsidRDefault="00D87AB4" w:rsidP="00D6603B">
                  <w:pPr>
                    <w:jc w:val="center"/>
                    <w:rPr>
                      <w:sz w:val="20"/>
                      <w:szCs w:val="20"/>
                    </w:rPr>
                  </w:pPr>
                  <w:r w:rsidRPr="00D87574">
                    <w:rPr>
                      <w:sz w:val="20"/>
                      <w:szCs w:val="20"/>
                    </w:rPr>
                    <w:t>2</w:t>
                  </w:r>
                </w:p>
              </w:tc>
              <w:tc>
                <w:tcPr>
                  <w:tcW w:w="426" w:type="dxa"/>
                </w:tcPr>
                <w:p w14:paraId="1BD9C581" w14:textId="77777777" w:rsidR="00D87AB4" w:rsidRPr="00D87574" w:rsidRDefault="00D87AB4" w:rsidP="00D6603B">
                  <w:pPr>
                    <w:jc w:val="center"/>
                    <w:rPr>
                      <w:sz w:val="20"/>
                      <w:szCs w:val="20"/>
                    </w:rPr>
                  </w:pPr>
                  <w:r w:rsidRPr="00D87574">
                    <w:rPr>
                      <w:sz w:val="20"/>
                      <w:szCs w:val="20"/>
                    </w:rPr>
                    <w:t>3</w:t>
                  </w:r>
                </w:p>
              </w:tc>
              <w:tc>
                <w:tcPr>
                  <w:tcW w:w="425" w:type="dxa"/>
                </w:tcPr>
                <w:p w14:paraId="0C7AB969" w14:textId="77777777" w:rsidR="00D87AB4" w:rsidRPr="00D87574" w:rsidRDefault="00D87AB4" w:rsidP="00D6603B">
                  <w:pPr>
                    <w:jc w:val="center"/>
                    <w:rPr>
                      <w:sz w:val="20"/>
                      <w:szCs w:val="20"/>
                    </w:rPr>
                  </w:pPr>
                  <w:r w:rsidRPr="00D87574">
                    <w:rPr>
                      <w:sz w:val="20"/>
                      <w:szCs w:val="20"/>
                    </w:rPr>
                    <w:t>4</w:t>
                  </w:r>
                </w:p>
              </w:tc>
              <w:tc>
                <w:tcPr>
                  <w:tcW w:w="425" w:type="dxa"/>
                </w:tcPr>
                <w:p w14:paraId="5B27B8ED" w14:textId="77777777" w:rsidR="00D87AB4" w:rsidRPr="00D87574" w:rsidRDefault="00D87AB4" w:rsidP="00D6603B">
                  <w:pPr>
                    <w:jc w:val="center"/>
                    <w:rPr>
                      <w:sz w:val="20"/>
                      <w:szCs w:val="20"/>
                    </w:rPr>
                  </w:pPr>
                  <w:r w:rsidRPr="00D87574">
                    <w:rPr>
                      <w:sz w:val="20"/>
                      <w:szCs w:val="20"/>
                    </w:rPr>
                    <w:t>5</w:t>
                  </w:r>
                </w:p>
              </w:tc>
            </w:tr>
            <w:tr w:rsidR="00D87AB4" w:rsidRPr="00D87574" w14:paraId="4E91AA81" w14:textId="77777777" w:rsidTr="00D6603B">
              <w:trPr>
                <w:jc w:val="center"/>
              </w:trPr>
              <w:tc>
                <w:tcPr>
                  <w:tcW w:w="1276" w:type="dxa"/>
                  <w:vMerge/>
                  <w:shd w:val="clear" w:color="auto" w:fill="F2F2F2"/>
                </w:tcPr>
                <w:p w14:paraId="56A94915" w14:textId="77777777" w:rsidR="00D87AB4" w:rsidRPr="00D87574" w:rsidRDefault="00D87AB4" w:rsidP="00D6603B">
                  <w:pPr>
                    <w:jc w:val="center"/>
                    <w:rPr>
                      <w:sz w:val="20"/>
                    </w:rPr>
                  </w:pPr>
                </w:p>
              </w:tc>
              <w:tc>
                <w:tcPr>
                  <w:tcW w:w="2835" w:type="dxa"/>
                  <w:gridSpan w:val="7"/>
                  <w:tcBorders>
                    <w:top w:val="nil"/>
                  </w:tcBorders>
                </w:tcPr>
                <w:p w14:paraId="376591A8" w14:textId="77777777" w:rsidR="00D87AB4" w:rsidRPr="00D87574" w:rsidRDefault="00D87AB4" w:rsidP="00D6603B">
                  <w:pPr>
                    <w:jc w:val="center"/>
                    <w:rPr>
                      <w:i/>
                      <w:iCs/>
                    </w:rPr>
                  </w:pPr>
                  <w:r w:rsidRPr="00D87574">
                    <w:rPr>
                      <w:i/>
                      <w:iCs/>
                    </w:rPr>
                    <w:t>Vjerojatnost</w:t>
                  </w:r>
                </w:p>
              </w:tc>
            </w:tr>
            <w:tr w:rsidR="00D87AB4" w:rsidRPr="00D87574" w14:paraId="59E240D5" w14:textId="77777777" w:rsidTr="00D6603B">
              <w:trPr>
                <w:cantSplit/>
                <w:trHeight w:val="326"/>
                <w:jc w:val="center"/>
              </w:trPr>
              <w:tc>
                <w:tcPr>
                  <w:tcW w:w="1276" w:type="dxa"/>
                  <w:shd w:val="clear" w:color="auto" w:fill="FF0000"/>
                </w:tcPr>
                <w:p w14:paraId="4546F3D9" w14:textId="77777777" w:rsidR="00D87AB4" w:rsidRPr="00D87574" w:rsidRDefault="00D87AB4" w:rsidP="00D6603B">
                  <w:pPr>
                    <w:jc w:val="center"/>
                    <w:rPr>
                      <w:sz w:val="20"/>
                      <w:szCs w:val="20"/>
                    </w:rPr>
                  </w:pPr>
                  <w:r w:rsidRPr="00D87574">
                    <w:rPr>
                      <w:sz w:val="20"/>
                      <w:szCs w:val="20"/>
                    </w:rPr>
                    <w:t>Vrlo visok</w:t>
                  </w:r>
                </w:p>
              </w:tc>
              <w:tc>
                <w:tcPr>
                  <w:tcW w:w="709" w:type="dxa"/>
                  <w:gridSpan w:val="2"/>
                  <w:vMerge w:val="restart"/>
                  <w:shd w:val="clear" w:color="auto" w:fill="F2F2F2"/>
                </w:tcPr>
                <w:p w14:paraId="4E05B5A1" w14:textId="77777777" w:rsidR="00D87AB4" w:rsidRPr="00D87574" w:rsidRDefault="00D87AB4" w:rsidP="00D6603B">
                  <w:pPr>
                    <w:jc w:val="center"/>
                    <w:rPr>
                      <w:sz w:val="28"/>
                      <w:szCs w:val="28"/>
                    </w:rPr>
                  </w:pPr>
                </w:p>
              </w:tc>
              <w:tc>
                <w:tcPr>
                  <w:tcW w:w="425" w:type="dxa"/>
                  <w:vMerge w:val="restart"/>
                  <w:textDirection w:val="btLr"/>
                </w:tcPr>
                <w:p w14:paraId="4C15CD9C" w14:textId="77777777" w:rsidR="00D87AB4" w:rsidRPr="00D87574" w:rsidRDefault="00D87AB4" w:rsidP="00D6603B">
                  <w:pPr>
                    <w:ind w:left="113" w:right="113"/>
                    <w:jc w:val="center"/>
                    <w:rPr>
                      <w:sz w:val="18"/>
                      <w:szCs w:val="18"/>
                    </w:rPr>
                  </w:pPr>
                  <w:r w:rsidRPr="00D87574">
                    <w:rPr>
                      <w:sz w:val="18"/>
                      <w:szCs w:val="18"/>
                    </w:rPr>
                    <w:t>Iznimno mala</w:t>
                  </w:r>
                </w:p>
              </w:tc>
              <w:tc>
                <w:tcPr>
                  <w:tcW w:w="425" w:type="dxa"/>
                  <w:vMerge w:val="restart"/>
                  <w:textDirection w:val="btLr"/>
                </w:tcPr>
                <w:p w14:paraId="7B7DB7A1" w14:textId="77777777" w:rsidR="00D87AB4" w:rsidRPr="00D87574" w:rsidRDefault="00D87AB4" w:rsidP="00D6603B">
                  <w:pPr>
                    <w:ind w:left="113" w:right="113"/>
                    <w:jc w:val="center"/>
                    <w:rPr>
                      <w:sz w:val="18"/>
                      <w:szCs w:val="18"/>
                    </w:rPr>
                  </w:pPr>
                  <w:r w:rsidRPr="00D87574">
                    <w:rPr>
                      <w:sz w:val="18"/>
                      <w:szCs w:val="18"/>
                    </w:rPr>
                    <w:t>Mala</w:t>
                  </w:r>
                </w:p>
              </w:tc>
              <w:tc>
                <w:tcPr>
                  <w:tcW w:w="426" w:type="dxa"/>
                  <w:vMerge w:val="restart"/>
                  <w:textDirection w:val="btLr"/>
                </w:tcPr>
                <w:p w14:paraId="20FA9327" w14:textId="77777777" w:rsidR="00D87AB4" w:rsidRPr="00D87574" w:rsidRDefault="00D87AB4" w:rsidP="00D6603B">
                  <w:pPr>
                    <w:ind w:left="113" w:right="113"/>
                    <w:jc w:val="center"/>
                    <w:rPr>
                      <w:sz w:val="18"/>
                      <w:szCs w:val="18"/>
                    </w:rPr>
                  </w:pPr>
                  <w:r w:rsidRPr="00D87574">
                    <w:rPr>
                      <w:sz w:val="18"/>
                      <w:szCs w:val="18"/>
                    </w:rPr>
                    <w:t>Umjerena</w:t>
                  </w:r>
                </w:p>
              </w:tc>
              <w:tc>
                <w:tcPr>
                  <w:tcW w:w="425" w:type="dxa"/>
                  <w:vMerge w:val="restart"/>
                  <w:textDirection w:val="btLr"/>
                </w:tcPr>
                <w:p w14:paraId="47EBF5CA" w14:textId="77777777" w:rsidR="00D87AB4" w:rsidRPr="00D87574" w:rsidRDefault="00D87AB4" w:rsidP="00D6603B">
                  <w:pPr>
                    <w:ind w:left="113" w:right="113"/>
                    <w:jc w:val="center"/>
                    <w:rPr>
                      <w:sz w:val="18"/>
                      <w:szCs w:val="18"/>
                    </w:rPr>
                  </w:pPr>
                  <w:r w:rsidRPr="00D87574">
                    <w:rPr>
                      <w:sz w:val="18"/>
                      <w:szCs w:val="18"/>
                    </w:rPr>
                    <w:t>Velika</w:t>
                  </w:r>
                </w:p>
              </w:tc>
              <w:tc>
                <w:tcPr>
                  <w:tcW w:w="425" w:type="dxa"/>
                  <w:vMerge w:val="restart"/>
                  <w:textDirection w:val="btLr"/>
                </w:tcPr>
                <w:p w14:paraId="4241302F" w14:textId="77777777" w:rsidR="00D87AB4" w:rsidRPr="00D87574" w:rsidRDefault="00D87AB4" w:rsidP="00D6603B">
                  <w:pPr>
                    <w:ind w:left="113" w:right="113"/>
                    <w:jc w:val="center"/>
                    <w:rPr>
                      <w:sz w:val="18"/>
                      <w:szCs w:val="18"/>
                    </w:rPr>
                  </w:pPr>
                  <w:r w:rsidRPr="00D87574">
                    <w:rPr>
                      <w:sz w:val="18"/>
                      <w:szCs w:val="18"/>
                    </w:rPr>
                    <w:t>Iznimno velika</w:t>
                  </w:r>
                </w:p>
              </w:tc>
            </w:tr>
            <w:tr w:rsidR="00D87AB4" w:rsidRPr="00D87574" w14:paraId="4A6D59F9" w14:textId="77777777" w:rsidTr="00D6603B">
              <w:trPr>
                <w:cantSplit/>
                <w:trHeight w:val="315"/>
                <w:jc w:val="center"/>
              </w:trPr>
              <w:tc>
                <w:tcPr>
                  <w:tcW w:w="1276" w:type="dxa"/>
                  <w:shd w:val="clear" w:color="auto" w:fill="FFC000"/>
                </w:tcPr>
                <w:p w14:paraId="57DE0956" w14:textId="77777777" w:rsidR="00D87AB4" w:rsidRPr="00D87574" w:rsidRDefault="00D87AB4" w:rsidP="00D6603B">
                  <w:pPr>
                    <w:jc w:val="center"/>
                    <w:rPr>
                      <w:sz w:val="20"/>
                      <w:szCs w:val="20"/>
                    </w:rPr>
                  </w:pPr>
                  <w:r w:rsidRPr="00D87574">
                    <w:rPr>
                      <w:sz w:val="20"/>
                      <w:szCs w:val="20"/>
                    </w:rPr>
                    <w:t>Visok</w:t>
                  </w:r>
                </w:p>
              </w:tc>
              <w:tc>
                <w:tcPr>
                  <w:tcW w:w="709" w:type="dxa"/>
                  <w:gridSpan w:val="2"/>
                  <w:vMerge/>
                  <w:shd w:val="clear" w:color="auto" w:fill="F2F2F2"/>
                </w:tcPr>
                <w:p w14:paraId="7C191FE6" w14:textId="77777777" w:rsidR="00D87AB4" w:rsidRPr="00D87574" w:rsidRDefault="00D87AB4" w:rsidP="00D6603B">
                  <w:pPr>
                    <w:jc w:val="center"/>
                    <w:rPr>
                      <w:sz w:val="28"/>
                      <w:szCs w:val="28"/>
                    </w:rPr>
                  </w:pPr>
                </w:p>
              </w:tc>
              <w:tc>
                <w:tcPr>
                  <w:tcW w:w="425" w:type="dxa"/>
                  <w:vMerge/>
                  <w:textDirection w:val="btLr"/>
                </w:tcPr>
                <w:p w14:paraId="6AE9BDD4" w14:textId="77777777" w:rsidR="00D87AB4" w:rsidRPr="00D87574" w:rsidRDefault="00D87AB4" w:rsidP="00D6603B">
                  <w:pPr>
                    <w:ind w:left="113" w:right="113"/>
                    <w:jc w:val="center"/>
                    <w:rPr>
                      <w:sz w:val="18"/>
                      <w:szCs w:val="18"/>
                    </w:rPr>
                  </w:pPr>
                </w:p>
              </w:tc>
              <w:tc>
                <w:tcPr>
                  <w:tcW w:w="425" w:type="dxa"/>
                  <w:vMerge/>
                  <w:textDirection w:val="btLr"/>
                </w:tcPr>
                <w:p w14:paraId="242450D9" w14:textId="77777777" w:rsidR="00D87AB4" w:rsidRPr="00D87574" w:rsidRDefault="00D87AB4" w:rsidP="00D6603B">
                  <w:pPr>
                    <w:ind w:left="113" w:right="113"/>
                    <w:jc w:val="center"/>
                    <w:rPr>
                      <w:sz w:val="18"/>
                      <w:szCs w:val="18"/>
                    </w:rPr>
                  </w:pPr>
                </w:p>
              </w:tc>
              <w:tc>
                <w:tcPr>
                  <w:tcW w:w="426" w:type="dxa"/>
                  <w:vMerge/>
                  <w:textDirection w:val="btLr"/>
                </w:tcPr>
                <w:p w14:paraId="203E5ECA" w14:textId="77777777" w:rsidR="00D87AB4" w:rsidRPr="00D87574" w:rsidRDefault="00D87AB4" w:rsidP="00D6603B">
                  <w:pPr>
                    <w:ind w:left="113" w:right="113"/>
                    <w:jc w:val="center"/>
                    <w:rPr>
                      <w:sz w:val="18"/>
                      <w:szCs w:val="18"/>
                    </w:rPr>
                  </w:pPr>
                </w:p>
              </w:tc>
              <w:tc>
                <w:tcPr>
                  <w:tcW w:w="425" w:type="dxa"/>
                  <w:vMerge/>
                  <w:textDirection w:val="btLr"/>
                </w:tcPr>
                <w:p w14:paraId="13C72994" w14:textId="77777777" w:rsidR="00D87AB4" w:rsidRPr="00D87574" w:rsidRDefault="00D87AB4" w:rsidP="00D6603B">
                  <w:pPr>
                    <w:ind w:left="113" w:right="113"/>
                    <w:jc w:val="center"/>
                    <w:rPr>
                      <w:sz w:val="18"/>
                      <w:szCs w:val="18"/>
                    </w:rPr>
                  </w:pPr>
                </w:p>
              </w:tc>
              <w:tc>
                <w:tcPr>
                  <w:tcW w:w="425" w:type="dxa"/>
                  <w:vMerge/>
                  <w:textDirection w:val="btLr"/>
                </w:tcPr>
                <w:p w14:paraId="5A92BD19" w14:textId="77777777" w:rsidR="00D87AB4" w:rsidRPr="00D87574" w:rsidRDefault="00D87AB4" w:rsidP="00D6603B">
                  <w:pPr>
                    <w:ind w:left="113" w:right="113"/>
                    <w:jc w:val="center"/>
                    <w:rPr>
                      <w:sz w:val="18"/>
                      <w:szCs w:val="18"/>
                    </w:rPr>
                  </w:pPr>
                </w:p>
              </w:tc>
            </w:tr>
            <w:tr w:rsidR="00D87AB4" w:rsidRPr="00D87574" w14:paraId="579434E9" w14:textId="77777777" w:rsidTr="00D6603B">
              <w:trPr>
                <w:cantSplit/>
                <w:trHeight w:val="323"/>
                <w:jc w:val="center"/>
              </w:trPr>
              <w:tc>
                <w:tcPr>
                  <w:tcW w:w="1276" w:type="dxa"/>
                  <w:shd w:val="clear" w:color="auto" w:fill="FFFF00"/>
                </w:tcPr>
                <w:p w14:paraId="602182E4" w14:textId="77777777" w:rsidR="00D87AB4" w:rsidRPr="00D87574" w:rsidRDefault="00D87AB4" w:rsidP="00D6603B">
                  <w:pPr>
                    <w:jc w:val="center"/>
                    <w:rPr>
                      <w:sz w:val="20"/>
                      <w:szCs w:val="20"/>
                    </w:rPr>
                  </w:pPr>
                  <w:r w:rsidRPr="00D87574">
                    <w:rPr>
                      <w:sz w:val="20"/>
                      <w:szCs w:val="20"/>
                    </w:rPr>
                    <w:t>Umjeren</w:t>
                  </w:r>
                </w:p>
              </w:tc>
              <w:tc>
                <w:tcPr>
                  <w:tcW w:w="709" w:type="dxa"/>
                  <w:gridSpan w:val="2"/>
                  <w:vMerge/>
                  <w:shd w:val="clear" w:color="auto" w:fill="F2F2F2"/>
                </w:tcPr>
                <w:p w14:paraId="00A75214" w14:textId="77777777" w:rsidR="00D87AB4" w:rsidRPr="00D87574" w:rsidRDefault="00D87AB4" w:rsidP="00D6603B">
                  <w:pPr>
                    <w:jc w:val="center"/>
                    <w:rPr>
                      <w:sz w:val="28"/>
                      <w:szCs w:val="28"/>
                    </w:rPr>
                  </w:pPr>
                </w:p>
              </w:tc>
              <w:tc>
                <w:tcPr>
                  <w:tcW w:w="425" w:type="dxa"/>
                  <w:vMerge/>
                  <w:textDirection w:val="btLr"/>
                </w:tcPr>
                <w:p w14:paraId="2E04764D" w14:textId="77777777" w:rsidR="00D87AB4" w:rsidRPr="00D87574" w:rsidRDefault="00D87AB4" w:rsidP="00D6603B">
                  <w:pPr>
                    <w:ind w:left="113" w:right="113"/>
                    <w:jc w:val="center"/>
                    <w:rPr>
                      <w:sz w:val="18"/>
                      <w:szCs w:val="18"/>
                    </w:rPr>
                  </w:pPr>
                </w:p>
              </w:tc>
              <w:tc>
                <w:tcPr>
                  <w:tcW w:w="425" w:type="dxa"/>
                  <w:vMerge/>
                  <w:textDirection w:val="btLr"/>
                </w:tcPr>
                <w:p w14:paraId="7C3B21D1" w14:textId="77777777" w:rsidR="00D87AB4" w:rsidRPr="00D87574" w:rsidRDefault="00D87AB4" w:rsidP="00D6603B">
                  <w:pPr>
                    <w:ind w:left="113" w:right="113"/>
                    <w:jc w:val="center"/>
                    <w:rPr>
                      <w:sz w:val="18"/>
                      <w:szCs w:val="18"/>
                    </w:rPr>
                  </w:pPr>
                </w:p>
              </w:tc>
              <w:tc>
                <w:tcPr>
                  <w:tcW w:w="426" w:type="dxa"/>
                  <w:vMerge/>
                  <w:textDirection w:val="btLr"/>
                </w:tcPr>
                <w:p w14:paraId="038D3CF6" w14:textId="77777777" w:rsidR="00D87AB4" w:rsidRPr="00D87574" w:rsidRDefault="00D87AB4" w:rsidP="00D6603B">
                  <w:pPr>
                    <w:ind w:left="113" w:right="113"/>
                    <w:jc w:val="center"/>
                    <w:rPr>
                      <w:sz w:val="18"/>
                      <w:szCs w:val="18"/>
                    </w:rPr>
                  </w:pPr>
                </w:p>
              </w:tc>
              <w:tc>
                <w:tcPr>
                  <w:tcW w:w="425" w:type="dxa"/>
                  <w:vMerge/>
                  <w:textDirection w:val="btLr"/>
                </w:tcPr>
                <w:p w14:paraId="5C686622" w14:textId="77777777" w:rsidR="00D87AB4" w:rsidRPr="00D87574" w:rsidRDefault="00D87AB4" w:rsidP="00D6603B">
                  <w:pPr>
                    <w:ind w:left="113" w:right="113"/>
                    <w:jc w:val="center"/>
                    <w:rPr>
                      <w:sz w:val="18"/>
                      <w:szCs w:val="18"/>
                    </w:rPr>
                  </w:pPr>
                </w:p>
              </w:tc>
              <w:tc>
                <w:tcPr>
                  <w:tcW w:w="425" w:type="dxa"/>
                  <w:vMerge/>
                  <w:textDirection w:val="btLr"/>
                </w:tcPr>
                <w:p w14:paraId="2C230C1B" w14:textId="77777777" w:rsidR="00D87AB4" w:rsidRPr="00D87574" w:rsidRDefault="00D87AB4" w:rsidP="00D6603B">
                  <w:pPr>
                    <w:ind w:left="113" w:right="113"/>
                    <w:jc w:val="center"/>
                    <w:rPr>
                      <w:sz w:val="18"/>
                      <w:szCs w:val="18"/>
                    </w:rPr>
                  </w:pPr>
                </w:p>
              </w:tc>
            </w:tr>
            <w:tr w:rsidR="00D87AB4" w:rsidRPr="00D87574" w14:paraId="0F6110DD" w14:textId="77777777" w:rsidTr="00D6603B">
              <w:trPr>
                <w:cantSplit/>
                <w:trHeight w:val="303"/>
                <w:jc w:val="center"/>
              </w:trPr>
              <w:tc>
                <w:tcPr>
                  <w:tcW w:w="1276" w:type="dxa"/>
                  <w:shd w:val="clear" w:color="auto" w:fill="00B050"/>
                </w:tcPr>
                <w:p w14:paraId="6BBEA4F6" w14:textId="77777777" w:rsidR="00D87AB4" w:rsidRPr="00D87574" w:rsidRDefault="00D87AB4" w:rsidP="00D6603B">
                  <w:pPr>
                    <w:jc w:val="center"/>
                    <w:rPr>
                      <w:sz w:val="20"/>
                      <w:szCs w:val="20"/>
                    </w:rPr>
                  </w:pPr>
                  <w:r w:rsidRPr="00D87574">
                    <w:rPr>
                      <w:sz w:val="20"/>
                      <w:szCs w:val="20"/>
                    </w:rPr>
                    <w:t>Nizak</w:t>
                  </w:r>
                </w:p>
              </w:tc>
              <w:tc>
                <w:tcPr>
                  <w:tcW w:w="709" w:type="dxa"/>
                  <w:gridSpan w:val="2"/>
                  <w:vMerge/>
                  <w:shd w:val="clear" w:color="auto" w:fill="F2F2F2"/>
                </w:tcPr>
                <w:p w14:paraId="0BCB54CD" w14:textId="77777777" w:rsidR="00D87AB4" w:rsidRPr="00D87574" w:rsidRDefault="00D87AB4" w:rsidP="00D6603B">
                  <w:pPr>
                    <w:jc w:val="center"/>
                    <w:rPr>
                      <w:sz w:val="28"/>
                      <w:szCs w:val="28"/>
                    </w:rPr>
                  </w:pPr>
                </w:p>
              </w:tc>
              <w:tc>
                <w:tcPr>
                  <w:tcW w:w="425" w:type="dxa"/>
                  <w:vMerge/>
                  <w:textDirection w:val="btLr"/>
                </w:tcPr>
                <w:p w14:paraId="1280F173" w14:textId="77777777" w:rsidR="00D87AB4" w:rsidRPr="00D87574" w:rsidRDefault="00D87AB4" w:rsidP="00D6603B">
                  <w:pPr>
                    <w:ind w:left="113" w:right="113"/>
                    <w:jc w:val="center"/>
                    <w:rPr>
                      <w:sz w:val="18"/>
                      <w:szCs w:val="18"/>
                    </w:rPr>
                  </w:pPr>
                </w:p>
              </w:tc>
              <w:tc>
                <w:tcPr>
                  <w:tcW w:w="425" w:type="dxa"/>
                  <w:vMerge/>
                  <w:textDirection w:val="btLr"/>
                </w:tcPr>
                <w:p w14:paraId="77BB8C5C" w14:textId="77777777" w:rsidR="00D87AB4" w:rsidRPr="00D87574" w:rsidRDefault="00D87AB4" w:rsidP="00D6603B">
                  <w:pPr>
                    <w:ind w:left="113" w:right="113"/>
                    <w:jc w:val="center"/>
                    <w:rPr>
                      <w:sz w:val="18"/>
                      <w:szCs w:val="18"/>
                    </w:rPr>
                  </w:pPr>
                </w:p>
              </w:tc>
              <w:tc>
                <w:tcPr>
                  <w:tcW w:w="426" w:type="dxa"/>
                  <w:vMerge/>
                  <w:textDirection w:val="btLr"/>
                </w:tcPr>
                <w:p w14:paraId="71049F7A" w14:textId="77777777" w:rsidR="00D87AB4" w:rsidRPr="00D87574" w:rsidRDefault="00D87AB4" w:rsidP="00D6603B">
                  <w:pPr>
                    <w:ind w:left="113" w:right="113"/>
                    <w:jc w:val="center"/>
                    <w:rPr>
                      <w:sz w:val="18"/>
                      <w:szCs w:val="18"/>
                    </w:rPr>
                  </w:pPr>
                </w:p>
              </w:tc>
              <w:tc>
                <w:tcPr>
                  <w:tcW w:w="425" w:type="dxa"/>
                  <w:vMerge/>
                  <w:textDirection w:val="btLr"/>
                </w:tcPr>
                <w:p w14:paraId="5967077A" w14:textId="77777777" w:rsidR="00D87AB4" w:rsidRPr="00D87574" w:rsidRDefault="00D87AB4" w:rsidP="00D6603B">
                  <w:pPr>
                    <w:ind w:left="113" w:right="113"/>
                    <w:jc w:val="center"/>
                    <w:rPr>
                      <w:sz w:val="18"/>
                      <w:szCs w:val="18"/>
                    </w:rPr>
                  </w:pPr>
                </w:p>
              </w:tc>
              <w:tc>
                <w:tcPr>
                  <w:tcW w:w="425" w:type="dxa"/>
                  <w:vMerge/>
                  <w:textDirection w:val="btLr"/>
                </w:tcPr>
                <w:p w14:paraId="6096AC69" w14:textId="77777777" w:rsidR="00D87AB4" w:rsidRPr="00D87574" w:rsidRDefault="00D87AB4" w:rsidP="00D6603B">
                  <w:pPr>
                    <w:ind w:left="113" w:right="113"/>
                    <w:jc w:val="center"/>
                    <w:rPr>
                      <w:sz w:val="18"/>
                      <w:szCs w:val="18"/>
                    </w:rPr>
                  </w:pPr>
                </w:p>
              </w:tc>
            </w:tr>
          </w:tbl>
          <w:p w14:paraId="19D0A429" w14:textId="77777777" w:rsidR="00D87AB4" w:rsidRPr="00D87574" w:rsidRDefault="00D87AB4" w:rsidP="00D6603B">
            <w:pPr>
              <w:jc w:val="center"/>
              <w:rPr>
                <w:sz w:val="28"/>
                <w:szCs w:val="28"/>
              </w:rPr>
            </w:pPr>
          </w:p>
        </w:tc>
      </w:tr>
    </w:tbl>
    <w:p w14:paraId="6A5AC27A" w14:textId="77777777" w:rsidR="00D87AB4" w:rsidRPr="00D87574" w:rsidRDefault="00D87AB4" w:rsidP="00D87AB4"/>
    <w:p w14:paraId="36E3C2F9" w14:textId="77777777" w:rsidR="00D87AB4" w:rsidRPr="00D87574" w:rsidRDefault="00D87AB4" w:rsidP="00D87AB4"/>
    <w:p w14:paraId="5ABB9F93" w14:textId="77777777" w:rsidR="00D87AB4" w:rsidRPr="00D87574" w:rsidRDefault="00D87AB4" w:rsidP="00D87AB4"/>
    <w:p w14:paraId="6AE5B16D" w14:textId="77777777" w:rsidR="00D87AB4" w:rsidRPr="00D87574" w:rsidRDefault="00D87AB4" w:rsidP="00D87AB4"/>
    <w:p w14:paraId="08D49970" w14:textId="77777777" w:rsidR="00D87AB4" w:rsidRPr="00D87574" w:rsidRDefault="00D87AB4" w:rsidP="00D87AB4"/>
    <w:p w14:paraId="5F0F1475" w14:textId="77777777" w:rsidR="00D87AB4" w:rsidRDefault="00D87AB4" w:rsidP="00D87AB4"/>
    <w:p w14:paraId="6090C43D" w14:textId="77777777" w:rsidR="00D87AB4" w:rsidRPr="00D87574" w:rsidRDefault="00D87AB4" w:rsidP="00D87AB4"/>
    <w:p w14:paraId="2CC53C0B" w14:textId="77777777" w:rsidR="00D87AB4" w:rsidRPr="00D87574" w:rsidRDefault="00D87AB4" w:rsidP="00D87AB4">
      <w:pPr>
        <w:pStyle w:val="Razina3"/>
        <w:rPr>
          <w:lang w:val="hr-HR"/>
        </w:rPr>
      </w:pPr>
      <w:bookmarkStart w:id="251" w:name="_Toc201749262"/>
      <w:bookmarkStart w:id="252" w:name="_Toc225768641"/>
      <w:r w:rsidRPr="00D87574">
        <w:rPr>
          <w:lang w:val="hr-HR"/>
        </w:rPr>
        <w:t>Karta prijetnje</w:t>
      </w:r>
      <w:bookmarkEnd w:id="251"/>
      <w:bookmarkEnd w:id="252"/>
    </w:p>
    <w:p w14:paraId="350930C6" w14:textId="6AFFCA6A" w:rsidR="00D87AB4" w:rsidRDefault="00D87AB4" w:rsidP="006471A3">
      <w:pPr>
        <w:pStyle w:val="Opisslike"/>
      </w:pPr>
      <w:r w:rsidRPr="00D87574">
        <w:t xml:space="preserve">Grafički prikaz </w:t>
      </w:r>
      <w:r w:rsidRPr="00D87574">
        <w:fldChar w:fldCharType="begin"/>
      </w:r>
      <w:r w:rsidRPr="00D87574">
        <w:instrText xml:space="preserve"> SEQ Grafički_prikaz \* ARABIC </w:instrText>
      </w:r>
      <w:r w:rsidRPr="00D87574">
        <w:fldChar w:fldCharType="separate"/>
      </w:r>
      <w:r w:rsidR="001C4072">
        <w:rPr>
          <w:noProof/>
        </w:rPr>
        <w:t>19</w:t>
      </w:r>
      <w:r w:rsidRPr="00D87574">
        <w:fldChar w:fldCharType="end"/>
      </w:r>
      <w:r w:rsidRPr="00D87574">
        <w:t>: Tuča, karta prijetnje</w:t>
      </w:r>
      <w:r>
        <w:br w:type="textWrapping" w:clear="all"/>
      </w:r>
      <w:r w:rsidR="006471A3" w:rsidRPr="006471A3">
        <w:rPr>
          <w:noProof/>
        </w:rPr>
        <w:drawing>
          <wp:inline distT="0" distB="0" distL="0" distR="0" wp14:anchorId="7248DFE7" wp14:editId="45CDEBDA">
            <wp:extent cx="4246631" cy="2992416"/>
            <wp:effectExtent l="0" t="0" r="1905" b="0"/>
            <wp:docPr id="109436646"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6646" name="Slika 1" descr="Slika na kojoj se prikazuje tekst, dijagram, karta&#10;&#10;Sadržaj generiran uz AI možda nije točan."/>
                    <pic:cNvPicPr/>
                  </pic:nvPicPr>
                  <pic:blipFill>
                    <a:blip r:embed="rId42"/>
                    <a:stretch>
                      <a:fillRect/>
                    </a:stretch>
                  </pic:blipFill>
                  <pic:spPr>
                    <a:xfrm>
                      <a:off x="0" y="0"/>
                      <a:ext cx="4257585" cy="3000135"/>
                    </a:xfrm>
                    <a:prstGeom prst="rect">
                      <a:avLst/>
                    </a:prstGeom>
                  </pic:spPr>
                </pic:pic>
              </a:graphicData>
            </a:graphic>
          </wp:inline>
        </w:drawing>
      </w:r>
    </w:p>
    <w:p w14:paraId="3203ED83" w14:textId="77777777" w:rsidR="00D87AB4" w:rsidRPr="00A64823" w:rsidRDefault="00D87AB4" w:rsidP="00D87AB4"/>
    <w:p w14:paraId="5BBB9ADF" w14:textId="77777777" w:rsidR="00D87AB4" w:rsidRDefault="00D87AB4" w:rsidP="00D87AB4">
      <w:pPr>
        <w:pStyle w:val="Razina3"/>
      </w:pPr>
      <w:bookmarkStart w:id="253" w:name="_Toc201749263"/>
      <w:bookmarkStart w:id="254" w:name="_Toc225768642"/>
      <w:r>
        <w:t>Karta rizika</w:t>
      </w:r>
      <w:bookmarkEnd w:id="253"/>
      <w:bookmarkEnd w:id="254"/>
    </w:p>
    <w:p w14:paraId="6F6461C5" w14:textId="77777777" w:rsidR="006471A3" w:rsidRPr="006471A3" w:rsidRDefault="006471A3" w:rsidP="006471A3">
      <w:pPr>
        <w:rPr>
          <w:lang w:val="en-US" w:eastAsia="en-US"/>
        </w:rPr>
      </w:pPr>
    </w:p>
    <w:p w14:paraId="486ADFD6" w14:textId="05BADC10" w:rsidR="00D87AB4" w:rsidRDefault="00D87AB4" w:rsidP="006471A3">
      <w:pPr>
        <w:pStyle w:val="Opisslike"/>
      </w:pPr>
      <w:r>
        <w:t xml:space="preserve">Grafički prikaz </w:t>
      </w:r>
      <w:r>
        <w:fldChar w:fldCharType="begin"/>
      </w:r>
      <w:r>
        <w:instrText xml:space="preserve"> SEQ Grafički_prikaz \* ARABIC </w:instrText>
      </w:r>
      <w:r>
        <w:fldChar w:fldCharType="separate"/>
      </w:r>
      <w:r w:rsidR="001C4072">
        <w:rPr>
          <w:noProof/>
        </w:rPr>
        <w:t>20</w:t>
      </w:r>
      <w:r>
        <w:rPr>
          <w:noProof/>
        </w:rPr>
        <w:fldChar w:fldCharType="end"/>
      </w:r>
      <w:r>
        <w:t>: Tuča, karta rizika</w:t>
      </w:r>
    </w:p>
    <w:p w14:paraId="5211EE6E" w14:textId="5BA85AA5" w:rsidR="00D87AB4" w:rsidRPr="007B674B" w:rsidRDefault="006471A3" w:rsidP="006471A3">
      <w:pPr>
        <w:jc w:val="center"/>
        <w:rPr>
          <w:b/>
          <w:color w:val="000000"/>
          <w:sz w:val="28"/>
          <w:szCs w:val="28"/>
          <w:lang w:eastAsia="hr-HR"/>
        </w:rPr>
      </w:pPr>
      <w:r w:rsidRPr="006471A3">
        <w:rPr>
          <w:noProof/>
          <w:lang w:eastAsia="hr-HR"/>
        </w:rPr>
        <w:drawing>
          <wp:inline distT="0" distB="0" distL="0" distR="0" wp14:anchorId="37E11E31" wp14:editId="42F59F5E">
            <wp:extent cx="4225100" cy="2973202"/>
            <wp:effectExtent l="0" t="0" r="4445" b="0"/>
            <wp:docPr id="530030392" name="Slika 1" descr="Slika na kojoj se prikazuje tekst, dijagram, Font,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30392" name="Slika 1" descr="Slika na kojoj se prikazuje tekst, dijagram, Font, karta&#10;&#10;Sadržaj generiran uz AI možda nije točan."/>
                    <pic:cNvPicPr/>
                  </pic:nvPicPr>
                  <pic:blipFill>
                    <a:blip r:embed="rId43"/>
                    <a:stretch>
                      <a:fillRect/>
                    </a:stretch>
                  </pic:blipFill>
                  <pic:spPr>
                    <a:xfrm>
                      <a:off x="0" y="0"/>
                      <a:ext cx="4234132" cy="2979558"/>
                    </a:xfrm>
                    <a:prstGeom prst="rect">
                      <a:avLst/>
                    </a:prstGeom>
                  </pic:spPr>
                </pic:pic>
              </a:graphicData>
            </a:graphic>
          </wp:inline>
        </w:drawing>
      </w:r>
      <w:r w:rsidR="007B674B">
        <w:rPr>
          <w:lang w:eastAsia="hr-HR"/>
        </w:rPr>
        <w:br w:type="page"/>
      </w:r>
    </w:p>
    <w:p w14:paraId="094C7AB7" w14:textId="3405FF42" w:rsidR="00384354" w:rsidRPr="007A752C" w:rsidRDefault="2E2F3467" w:rsidP="00F05465">
      <w:pPr>
        <w:pStyle w:val="Razina2"/>
        <w:rPr>
          <w:lang w:eastAsia="hr-HR"/>
        </w:rPr>
      </w:pPr>
      <w:bookmarkStart w:id="255" w:name="_Toc225768643"/>
      <w:r w:rsidRPr="007A752C">
        <w:rPr>
          <w:lang w:eastAsia="hr-HR"/>
        </w:rPr>
        <w:t xml:space="preserve">Tehničko </w:t>
      </w:r>
      <w:r w:rsidR="00841295">
        <w:rPr>
          <w:lang w:eastAsia="hr-HR"/>
        </w:rPr>
        <w:t xml:space="preserve">- </w:t>
      </w:r>
      <w:r w:rsidRPr="007A752C">
        <w:rPr>
          <w:lang w:eastAsia="hr-HR"/>
        </w:rPr>
        <w:t>tehnološke nesreće u prometu</w:t>
      </w:r>
      <w:bookmarkEnd w:id="255"/>
    </w:p>
    <w:p w14:paraId="560C6943" w14:textId="77777777" w:rsidR="00384354" w:rsidRPr="007A752C" w:rsidRDefault="00384354" w:rsidP="000E07C3">
      <w:pPr>
        <w:rPr>
          <w:lang w:eastAsia="hr-HR"/>
        </w:rPr>
      </w:pPr>
    </w:p>
    <w:tbl>
      <w:tblPr>
        <w:tblStyle w:val="Reetkatablice"/>
        <w:tblW w:w="0" w:type="auto"/>
        <w:jc w:val="center"/>
        <w:tblLook w:val="04A0" w:firstRow="1" w:lastRow="0" w:firstColumn="1" w:lastColumn="0" w:noHBand="0" w:noVBand="1"/>
      </w:tblPr>
      <w:tblGrid>
        <w:gridCol w:w="9396"/>
      </w:tblGrid>
      <w:tr w:rsidR="00F6276A" w:rsidRPr="007A752C" w14:paraId="6C9EEBEB" w14:textId="77777777" w:rsidTr="004574E0">
        <w:trPr>
          <w:jc w:val="center"/>
        </w:trPr>
        <w:tc>
          <w:tcPr>
            <w:tcW w:w="9464" w:type="dxa"/>
            <w:shd w:val="clear" w:color="auto" w:fill="D9D9D9" w:themeFill="background1" w:themeFillShade="D9"/>
          </w:tcPr>
          <w:p w14:paraId="352F24AE" w14:textId="72849E3E" w:rsidR="00F6276A" w:rsidRPr="007A752C" w:rsidRDefault="2E2F3467" w:rsidP="006C2A59">
            <w:pPr>
              <w:rPr>
                <w:sz w:val="20"/>
              </w:rPr>
            </w:pPr>
            <w:r w:rsidRPr="007A752C">
              <w:rPr>
                <w:sz w:val="20"/>
              </w:rPr>
              <w:t xml:space="preserve">Naziv scenarija, rizik: </w:t>
            </w:r>
            <w:r w:rsidR="00C36795" w:rsidRPr="00C36795">
              <w:rPr>
                <w:sz w:val="20"/>
              </w:rPr>
              <w:t>Tehnološko-tehničke nesreće s opasnim tvarima u željezničkom prometu</w:t>
            </w:r>
          </w:p>
        </w:tc>
      </w:tr>
      <w:tr w:rsidR="00F6276A" w:rsidRPr="007A752C" w14:paraId="129553EB" w14:textId="77777777" w:rsidTr="004574E0">
        <w:trPr>
          <w:jc w:val="center"/>
        </w:trPr>
        <w:tc>
          <w:tcPr>
            <w:tcW w:w="9464" w:type="dxa"/>
            <w:shd w:val="clear" w:color="auto" w:fill="D9D9D9" w:themeFill="background1" w:themeFillShade="D9"/>
          </w:tcPr>
          <w:p w14:paraId="27CD85DE" w14:textId="04AAF83D" w:rsidR="00F6276A" w:rsidRPr="007A752C" w:rsidRDefault="2E2F3467" w:rsidP="006C2A59">
            <w:pPr>
              <w:rPr>
                <w:sz w:val="20"/>
              </w:rPr>
            </w:pPr>
            <w:r w:rsidRPr="007A752C">
              <w:rPr>
                <w:sz w:val="20"/>
              </w:rPr>
              <w:t>Grupa rizika: Tehničko</w:t>
            </w:r>
            <w:r w:rsidR="00C36795">
              <w:rPr>
                <w:sz w:val="20"/>
              </w:rPr>
              <w:t>-</w:t>
            </w:r>
            <w:r w:rsidRPr="007A752C">
              <w:rPr>
                <w:sz w:val="20"/>
              </w:rPr>
              <w:t xml:space="preserve"> tehnološke nesreće u prometu</w:t>
            </w:r>
          </w:p>
        </w:tc>
      </w:tr>
      <w:tr w:rsidR="00F6276A" w:rsidRPr="007A752C" w14:paraId="5A832741" w14:textId="77777777" w:rsidTr="004574E0">
        <w:trPr>
          <w:jc w:val="center"/>
        </w:trPr>
        <w:tc>
          <w:tcPr>
            <w:tcW w:w="9464" w:type="dxa"/>
            <w:shd w:val="clear" w:color="auto" w:fill="D9D9D9" w:themeFill="background1" w:themeFillShade="D9"/>
          </w:tcPr>
          <w:p w14:paraId="05C10FAE" w14:textId="2E01E7D8" w:rsidR="00F6276A" w:rsidRPr="007A752C" w:rsidRDefault="2E2F3467" w:rsidP="2E2F3467">
            <w:pPr>
              <w:rPr>
                <w:sz w:val="20"/>
              </w:rPr>
            </w:pPr>
            <w:r w:rsidRPr="007A752C">
              <w:rPr>
                <w:sz w:val="20"/>
              </w:rPr>
              <w:t xml:space="preserve">Rizik: Tehničko </w:t>
            </w:r>
            <w:r w:rsidR="00C36795">
              <w:rPr>
                <w:sz w:val="20"/>
              </w:rPr>
              <w:t>-</w:t>
            </w:r>
            <w:r w:rsidRPr="007A752C">
              <w:rPr>
                <w:sz w:val="20"/>
              </w:rPr>
              <w:t>tehnološke nesreće u željezničkom prometu</w:t>
            </w:r>
          </w:p>
        </w:tc>
      </w:tr>
      <w:tr w:rsidR="00F6276A" w:rsidRPr="007A752C" w14:paraId="4B1A06F5" w14:textId="77777777" w:rsidTr="004574E0">
        <w:trPr>
          <w:jc w:val="center"/>
        </w:trPr>
        <w:tc>
          <w:tcPr>
            <w:tcW w:w="9464" w:type="dxa"/>
            <w:shd w:val="clear" w:color="auto" w:fill="D9D9D9" w:themeFill="background1" w:themeFillShade="D9"/>
          </w:tcPr>
          <w:p w14:paraId="7485C66C" w14:textId="2C60BFE5" w:rsidR="00F6276A" w:rsidRPr="007A752C" w:rsidRDefault="2E2F3467" w:rsidP="2E2F3467">
            <w:pPr>
              <w:rPr>
                <w:sz w:val="20"/>
              </w:rPr>
            </w:pPr>
            <w:r w:rsidRPr="007A752C">
              <w:rPr>
                <w:sz w:val="20"/>
              </w:rPr>
              <w:t xml:space="preserve">Izvršitelji: Sukladno </w:t>
            </w:r>
            <w:r w:rsidR="0086304F">
              <w:rPr>
                <w:sz w:val="20"/>
              </w:rPr>
              <w:t>točki</w:t>
            </w:r>
            <w:r w:rsidRPr="007A752C">
              <w:rPr>
                <w:sz w:val="20"/>
              </w:rPr>
              <w:t xml:space="preserve"> 10. Procjene rizika od velikih nesreća za područje Općine</w:t>
            </w:r>
          </w:p>
        </w:tc>
      </w:tr>
      <w:tr w:rsidR="00F6276A" w:rsidRPr="007A752C" w14:paraId="0120227D" w14:textId="77777777" w:rsidTr="004574E0">
        <w:trPr>
          <w:jc w:val="center"/>
        </w:trPr>
        <w:tc>
          <w:tcPr>
            <w:tcW w:w="9464" w:type="dxa"/>
            <w:shd w:val="clear" w:color="auto" w:fill="D9D9D9" w:themeFill="background1" w:themeFillShade="D9"/>
          </w:tcPr>
          <w:p w14:paraId="4089CA3B" w14:textId="77777777" w:rsidR="00F6276A" w:rsidRPr="007A752C" w:rsidRDefault="2E2F3467" w:rsidP="2E2F3467">
            <w:pPr>
              <w:rPr>
                <w:sz w:val="20"/>
              </w:rPr>
            </w:pPr>
            <w:r w:rsidRPr="007A752C">
              <w:rPr>
                <w:sz w:val="20"/>
              </w:rPr>
              <w:t>Kratki opis scenarija:</w:t>
            </w:r>
          </w:p>
        </w:tc>
      </w:tr>
      <w:tr w:rsidR="00F6276A" w:rsidRPr="007A752C" w14:paraId="5247C8F7" w14:textId="77777777" w:rsidTr="004574E0">
        <w:trPr>
          <w:jc w:val="center"/>
        </w:trPr>
        <w:tc>
          <w:tcPr>
            <w:tcW w:w="9464" w:type="dxa"/>
          </w:tcPr>
          <w:p w14:paraId="48D7BBD9" w14:textId="77777777" w:rsidR="00F6276A" w:rsidRPr="007A752C" w:rsidRDefault="00F6276A" w:rsidP="00CB3D74">
            <w:pPr>
              <w:pStyle w:val="BezproredaChar"/>
              <w:rPr>
                <w:sz w:val="20"/>
                <w:szCs w:val="20"/>
              </w:rPr>
            </w:pPr>
          </w:p>
          <w:p w14:paraId="3311F098" w14:textId="53E0FF62" w:rsidR="0053160E" w:rsidRPr="007A752C" w:rsidRDefault="0091750C" w:rsidP="0091750C">
            <w:pPr>
              <w:pStyle w:val="BezproredaChar"/>
              <w:jc w:val="both"/>
              <w:rPr>
                <w:sz w:val="20"/>
                <w:szCs w:val="20"/>
              </w:rPr>
            </w:pPr>
            <w:r w:rsidRPr="0091750C">
              <w:rPr>
                <w:rStyle w:val="normaltextrun"/>
                <w:rFonts w:ascii="Calibri" w:hAnsi="Calibri"/>
                <w:color w:val="000000" w:themeColor="text1"/>
                <w:sz w:val="20"/>
                <w:szCs w:val="20"/>
              </w:rPr>
              <w:t xml:space="preserve">U naselju Vladislavci nalazi se željezničku stanica sa sporednim kolosijekom na kojem se u određenim izvanrednim situacijama mogu nalaziti vagoni s opasnim tvarima (čekanje na prolazak drugog vlaka, zaustavljanje u slučaju kvara i sl.). Pri nesreći ili zbog nekog drugog razloga može biti ispuštena opasna tvar koja svojim opasnim svojstvima može izazvati štetne posljedice u naselju. </w:t>
            </w:r>
          </w:p>
        </w:tc>
      </w:tr>
      <w:bookmarkEnd w:id="216"/>
    </w:tbl>
    <w:p w14:paraId="26F58C17" w14:textId="77777777" w:rsidR="00384354" w:rsidRPr="007A752C" w:rsidRDefault="00384354" w:rsidP="000E07C3">
      <w:pPr>
        <w:rPr>
          <w:lang w:eastAsia="hr-HR"/>
        </w:rPr>
      </w:pPr>
    </w:p>
    <w:p w14:paraId="350C1876" w14:textId="77777777" w:rsidR="0053160E" w:rsidRPr="007A752C" w:rsidRDefault="2E2F3467" w:rsidP="00F05465">
      <w:pPr>
        <w:pStyle w:val="Razina3"/>
        <w:rPr>
          <w:lang w:val="hr-HR"/>
        </w:rPr>
      </w:pPr>
      <w:bookmarkStart w:id="256" w:name="_Toc225768644"/>
      <w:r w:rsidRPr="007A752C">
        <w:rPr>
          <w:lang w:val="hr-HR"/>
        </w:rPr>
        <w:t>Utjecaj na kritičnu infrastrukturu</w:t>
      </w:r>
      <w:bookmarkEnd w:id="256"/>
    </w:p>
    <w:p w14:paraId="2C1332FF" w14:textId="77777777" w:rsidR="0053160E" w:rsidRPr="007A752C" w:rsidRDefault="0053160E" w:rsidP="0053160E">
      <w:pPr>
        <w:rPr>
          <w:lang w:eastAsia="en-US"/>
        </w:rPr>
      </w:pPr>
    </w:p>
    <w:p w14:paraId="77982917" w14:textId="557236D3" w:rsidR="0053160E" w:rsidRPr="007A752C" w:rsidRDefault="004574E0" w:rsidP="004574E0">
      <w:pPr>
        <w:pStyle w:val="Opisslike"/>
      </w:pPr>
      <w:r w:rsidRPr="007A752C">
        <w:t xml:space="preserve">Tablica </w:t>
      </w:r>
      <w:r w:rsidR="00D54F6B">
        <w:t>93:</w:t>
      </w:r>
      <w:r w:rsidR="2E2F3467" w:rsidRPr="007A752C">
        <w:t xml:space="preserve"> Prikaz utjecaja na kritičnu infrastrukturu</w:t>
      </w:r>
    </w:p>
    <w:tbl>
      <w:tblPr>
        <w:tblW w:w="93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8222"/>
      </w:tblGrid>
      <w:tr w:rsidR="0053160E" w:rsidRPr="007A752C" w14:paraId="0740C0B0" w14:textId="77777777" w:rsidTr="004574E0">
        <w:trPr>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36D49FF" w14:textId="77777777" w:rsidR="0053160E" w:rsidRPr="007A752C" w:rsidRDefault="2E2F3467" w:rsidP="2E2F3467">
            <w:pPr>
              <w:pStyle w:val="Bezproreda1"/>
              <w:jc w:val="center"/>
              <w:rPr>
                <w:i/>
                <w:iCs/>
                <w:sz w:val="24"/>
                <w:szCs w:val="24"/>
              </w:rPr>
            </w:pPr>
            <w:r w:rsidRPr="007A752C">
              <w:rPr>
                <w:i/>
                <w:iCs/>
                <w:sz w:val="24"/>
                <w:szCs w:val="24"/>
              </w:rPr>
              <w:t>Utjecaj</w:t>
            </w:r>
          </w:p>
        </w:tc>
        <w:tc>
          <w:tcPr>
            <w:tcW w:w="8222"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14:paraId="32BC922E" w14:textId="77777777" w:rsidR="0053160E" w:rsidRPr="007A752C" w:rsidRDefault="2E2F3467" w:rsidP="2E2F3467">
            <w:pPr>
              <w:pStyle w:val="Bezproreda1"/>
              <w:jc w:val="center"/>
              <w:rPr>
                <w:i/>
                <w:iCs/>
                <w:sz w:val="24"/>
                <w:szCs w:val="24"/>
              </w:rPr>
            </w:pPr>
            <w:r w:rsidRPr="007A752C">
              <w:rPr>
                <w:i/>
                <w:iCs/>
                <w:sz w:val="24"/>
                <w:szCs w:val="24"/>
              </w:rPr>
              <w:t>Sektor</w:t>
            </w:r>
          </w:p>
        </w:tc>
      </w:tr>
      <w:tr w:rsidR="0053160E" w:rsidRPr="007A752C" w14:paraId="25096911" w14:textId="77777777" w:rsidTr="004574E0">
        <w:trPr>
          <w:trHeight w:val="343"/>
          <w:jc w:val="center"/>
        </w:trPr>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A2CC879" w14:textId="77777777" w:rsidR="0053160E" w:rsidRPr="007A752C" w:rsidRDefault="00B21884" w:rsidP="00DD2A16">
            <w:pPr>
              <w:pStyle w:val="Bezproreda1"/>
              <w:jc w:val="center"/>
              <w:rPr>
                <w:sz w:val="20"/>
                <w:szCs w:val="20"/>
              </w:rPr>
            </w:pPr>
            <w:r w:rsidRPr="007A752C">
              <w:rPr>
                <w:sz w:val="20"/>
                <w:szCs w:val="20"/>
              </w:rPr>
              <w:t>N</w:t>
            </w:r>
            <w:r w:rsidR="00DD2A16" w:rsidRPr="007A752C">
              <w:rPr>
                <w:sz w:val="20"/>
                <w:szCs w:val="20"/>
              </w:rPr>
              <w:t>e</w:t>
            </w:r>
          </w:p>
        </w:tc>
        <w:tc>
          <w:tcPr>
            <w:tcW w:w="8222"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0313AE11" w14:textId="77777777" w:rsidR="0053160E" w:rsidRPr="007A752C" w:rsidRDefault="2E2F3467" w:rsidP="2E2F3467">
            <w:pPr>
              <w:pStyle w:val="Bezproreda1"/>
              <w:rPr>
                <w:sz w:val="20"/>
                <w:szCs w:val="20"/>
              </w:rPr>
            </w:pPr>
            <w:r w:rsidRPr="007A752C">
              <w:rPr>
                <w:sz w:val="20"/>
                <w:szCs w:val="20"/>
              </w:rPr>
              <w:t>Energetika (proizvodnja, uključivo akumulacije i brane, prijenos, skladištenje, transport energenata i energije, sustavi za distribuciju).  </w:t>
            </w:r>
          </w:p>
        </w:tc>
      </w:tr>
      <w:tr w:rsidR="0053160E" w:rsidRPr="007A752C" w14:paraId="1949D619" w14:textId="77777777" w:rsidTr="004574E0">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hideMark/>
          </w:tcPr>
          <w:p w14:paraId="75106F11" w14:textId="77777777" w:rsidR="0053160E" w:rsidRPr="007A752C" w:rsidRDefault="00B21884" w:rsidP="00B21884">
            <w:pPr>
              <w:pStyle w:val="Bezproreda1"/>
              <w:jc w:val="center"/>
              <w:rPr>
                <w:sz w:val="20"/>
                <w:szCs w:val="20"/>
              </w:rPr>
            </w:pPr>
            <w:r w:rsidRPr="007A752C">
              <w:rPr>
                <w:sz w:val="20"/>
                <w:szCs w:val="20"/>
              </w:rPr>
              <w:t>X</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1281D15F" w14:textId="77777777" w:rsidR="0053160E" w:rsidRPr="007A752C" w:rsidRDefault="2E2F3467" w:rsidP="2E2F3467">
            <w:pPr>
              <w:pStyle w:val="Bezproreda1"/>
              <w:rPr>
                <w:sz w:val="20"/>
                <w:szCs w:val="20"/>
              </w:rPr>
            </w:pPr>
            <w:r w:rsidRPr="007A752C">
              <w:rPr>
                <w:sz w:val="20"/>
                <w:szCs w:val="20"/>
              </w:rPr>
              <w:t>Promet (cestovni, željeznički, zračni, pomorski i promet unutarnjim plovnim putovima).</w:t>
            </w:r>
          </w:p>
        </w:tc>
      </w:tr>
      <w:tr w:rsidR="0053160E" w:rsidRPr="007A752C" w14:paraId="5A5E61E3" w14:textId="77777777" w:rsidTr="004574E0">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40A7337B" w14:textId="77777777" w:rsidR="0053160E" w:rsidRPr="007A752C" w:rsidRDefault="00B21884" w:rsidP="00DD2A16">
            <w:pPr>
              <w:pStyle w:val="Bezproreda1"/>
              <w:jc w:val="center"/>
              <w:rPr>
                <w:sz w:val="20"/>
                <w:szCs w:val="20"/>
              </w:rPr>
            </w:pPr>
            <w:r w:rsidRPr="007A752C">
              <w:rPr>
                <w:sz w:val="20"/>
                <w:szCs w:val="20"/>
              </w:rPr>
              <w:t>N</w:t>
            </w:r>
            <w:r w:rsidR="00DD2A16" w:rsidRPr="007A752C">
              <w:rPr>
                <w:sz w:val="20"/>
                <w:szCs w:val="20"/>
              </w:rPr>
              <w:t>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696ECA93" w14:textId="77777777" w:rsidR="0053160E" w:rsidRPr="007A752C" w:rsidRDefault="2E2F3467" w:rsidP="2E2F3467">
            <w:pPr>
              <w:pStyle w:val="Bezproreda1"/>
              <w:rPr>
                <w:sz w:val="20"/>
                <w:szCs w:val="20"/>
              </w:rPr>
            </w:pPr>
            <w:r w:rsidRPr="007A752C">
              <w:rPr>
                <w:sz w:val="20"/>
                <w:szCs w:val="20"/>
              </w:rPr>
              <w:t>Vodno gospodarstvo(regulacijske i zaštitne vodne građevine i komunalne vodne građevine). </w:t>
            </w:r>
          </w:p>
        </w:tc>
      </w:tr>
      <w:tr w:rsidR="0053160E" w:rsidRPr="007A752C" w14:paraId="57931EE4" w14:textId="77777777" w:rsidTr="004574E0">
        <w:trPr>
          <w:jc w:val="center"/>
        </w:trPr>
        <w:tc>
          <w:tcPr>
            <w:tcW w:w="1142" w:type="dxa"/>
            <w:tcBorders>
              <w:top w:val="outset" w:sz="6" w:space="0" w:color="auto"/>
              <w:left w:val="single" w:sz="6" w:space="0" w:color="auto"/>
              <w:bottom w:val="single" w:sz="6" w:space="0" w:color="auto"/>
              <w:right w:val="single" w:sz="6" w:space="0" w:color="auto"/>
            </w:tcBorders>
            <w:shd w:val="clear" w:color="auto" w:fill="D9D9D9" w:themeFill="background1" w:themeFillShade="D9"/>
          </w:tcPr>
          <w:p w14:paraId="71DE1E4C" w14:textId="77777777" w:rsidR="0053160E" w:rsidRPr="007A752C" w:rsidRDefault="00B21884" w:rsidP="00DD2A16">
            <w:pPr>
              <w:pStyle w:val="Bezproreda1"/>
              <w:jc w:val="center"/>
              <w:rPr>
                <w:sz w:val="20"/>
                <w:szCs w:val="20"/>
              </w:rPr>
            </w:pPr>
            <w:r w:rsidRPr="007A752C">
              <w:rPr>
                <w:sz w:val="20"/>
                <w:szCs w:val="20"/>
              </w:rPr>
              <w:t>N</w:t>
            </w:r>
            <w:r w:rsidR="00DD2A16" w:rsidRPr="007A752C">
              <w:rPr>
                <w:sz w:val="20"/>
                <w:szCs w:val="20"/>
              </w:rPr>
              <w:t>e</w:t>
            </w:r>
          </w:p>
        </w:tc>
        <w:tc>
          <w:tcPr>
            <w:tcW w:w="8222" w:type="dxa"/>
            <w:tcBorders>
              <w:top w:val="outset" w:sz="6" w:space="0" w:color="auto"/>
              <w:left w:val="outset" w:sz="6" w:space="0" w:color="auto"/>
              <w:bottom w:val="single" w:sz="6" w:space="0" w:color="auto"/>
              <w:right w:val="single" w:sz="6" w:space="0" w:color="auto"/>
            </w:tcBorders>
            <w:shd w:val="clear" w:color="auto" w:fill="FFFFFF" w:themeFill="background1"/>
            <w:hideMark/>
          </w:tcPr>
          <w:p w14:paraId="713D4BD5" w14:textId="77777777" w:rsidR="0053160E" w:rsidRPr="007A752C" w:rsidRDefault="2E2F3467" w:rsidP="2E2F3467">
            <w:pPr>
              <w:pStyle w:val="Bezproreda1"/>
              <w:rPr>
                <w:sz w:val="20"/>
                <w:szCs w:val="20"/>
              </w:rPr>
            </w:pPr>
            <w:r w:rsidRPr="007A752C">
              <w:rPr>
                <w:sz w:val="20"/>
                <w:szCs w:val="20"/>
              </w:rPr>
              <w:t>Financije (bankarstvo, burze, investicije, sustavi osiguranja i plaćanja). </w:t>
            </w:r>
          </w:p>
        </w:tc>
      </w:tr>
      <w:tr w:rsidR="0053160E" w:rsidRPr="007A752C" w14:paraId="05E602C6" w14:textId="77777777" w:rsidTr="004574E0">
        <w:trPr>
          <w:jc w:val="center"/>
        </w:trPr>
        <w:tc>
          <w:tcPr>
            <w:tcW w:w="1142" w:type="dxa"/>
            <w:tcBorders>
              <w:top w:val="outset" w:sz="6" w:space="0" w:color="auto"/>
              <w:left w:val="single" w:sz="6" w:space="0" w:color="auto"/>
              <w:bottom w:val="single" w:sz="6" w:space="0" w:color="auto"/>
              <w:right w:val="single" w:sz="4" w:space="0" w:color="auto"/>
            </w:tcBorders>
            <w:shd w:val="clear" w:color="auto" w:fill="D9D9D9" w:themeFill="background1" w:themeFillShade="D9"/>
          </w:tcPr>
          <w:p w14:paraId="4214FC0D" w14:textId="77777777" w:rsidR="0053160E" w:rsidRPr="007A752C" w:rsidRDefault="00B21884" w:rsidP="00DD2A16">
            <w:pPr>
              <w:pStyle w:val="Bezproreda1"/>
              <w:jc w:val="center"/>
              <w:rPr>
                <w:sz w:val="20"/>
                <w:szCs w:val="20"/>
              </w:rPr>
            </w:pPr>
            <w:r w:rsidRPr="007A752C">
              <w:rPr>
                <w:sz w:val="20"/>
                <w:szCs w:val="20"/>
              </w:rPr>
              <w:t>N</w:t>
            </w:r>
            <w:r w:rsidR="00DD2A16" w:rsidRPr="007A752C">
              <w:rPr>
                <w:sz w:val="20"/>
                <w:szCs w:val="20"/>
              </w:rPr>
              <w:t>e</w:t>
            </w:r>
          </w:p>
        </w:tc>
        <w:tc>
          <w:tcPr>
            <w:tcW w:w="8222" w:type="dxa"/>
            <w:tcBorders>
              <w:top w:val="outset" w:sz="6" w:space="0" w:color="auto"/>
              <w:left w:val="single" w:sz="4" w:space="0" w:color="auto"/>
              <w:bottom w:val="single" w:sz="6" w:space="0" w:color="auto"/>
              <w:right w:val="single" w:sz="6" w:space="0" w:color="auto"/>
            </w:tcBorders>
            <w:shd w:val="clear" w:color="auto" w:fill="FFFFFF" w:themeFill="background1"/>
            <w:hideMark/>
          </w:tcPr>
          <w:p w14:paraId="3A1655CA" w14:textId="77777777" w:rsidR="0053160E" w:rsidRPr="007A752C" w:rsidRDefault="2E2F3467" w:rsidP="2E2F3467">
            <w:pPr>
              <w:pStyle w:val="Bezproreda1"/>
              <w:rPr>
                <w:sz w:val="20"/>
                <w:szCs w:val="20"/>
              </w:rPr>
            </w:pPr>
            <w:r w:rsidRPr="007A752C">
              <w:rPr>
                <w:sz w:val="20"/>
                <w:szCs w:val="20"/>
              </w:rPr>
              <w:t>Javne službe ( osiguranje javnog reda i mira, zaštita i spašavanje, hitna medicinska pomoć). </w:t>
            </w:r>
          </w:p>
        </w:tc>
      </w:tr>
      <w:tr w:rsidR="0053160E" w:rsidRPr="007A752C" w14:paraId="6EF56B9B" w14:textId="77777777" w:rsidTr="004574E0">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640517FB" w14:textId="77777777" w:rsidR="0053160E" w:rsidRPr="007A752C" w:rsidRDefault="00B21884" w:rsidP="00DD2A16">
            <w:pPr>
              <w:pStyle w:val="Bezproreda1"/>
              <w:jc w:val="center"/>
              <w:rPr>
                <w:sz w:val="20"/>
                <w:szCs w:val="20"/>
              </w:rPr>
            </w:pPr>
            <w:r w:rsidRPr="007A752C">
              <w:rPr>
                <w:sz w:val="20"/>
                <w:szCs w:val="20"/>
              </w:rPr>
              <w:t>N</w:t>
            </w:r>
            <w:r w:rsidR="00DD2A16" w:rsidRPr="007A752C">
              <w:rPr>
                <w:sz w:val="20"/>
                <w:szCs w:val="20"/>
              </w:rPr>
              <w:t>e</w:t>
            </w:r>
          </w:p>
        </w:tc>
        <w:tc>
          <w:tcPr>
            <w:tcW w:w="8222" w:type="dxa"/>
            <w:tcBorders>
              <w:top w:val="single" w:sz="6" w:space="0" w:color="auto"/>
              <w:left w:val="outset" w:sz="6" w:space="0" w:color="auto"/>
              <w:bottom w:val="single" w:sz="6" w:space="0" w:color="auto"/>
              <w:right w:val="single" w:sz="4" w:space="0" w:color="auto"/>
            </w:tcBorders>
            <w:shd w:val="clear" w:color="auto" w:fill="FFFFFF" w:themeFill="background1"/>
          </w:tcPr>
          <w:p w14:paraId="3275DEE9" w14:textId="77777777" w:rsidR="0053160E" w:rsidRPr="007A752C" w:rsidRDefault="2E2F3467" w:rsidP="2E2F3467">
            <w:pPr>
              <w:pStyle w:val="Bezproreda1"/>
              <w:rPr>
                <w:sz w:val="20"/>
                <w:szCs w:val="20"/>
              </w:rPr>
            </w:pPr>
            <w:r w:rsidRPr="007A752C">
              <w:rPr>
                <w:sz w:val="20"/>
                <w:szCs w:val="20"/>
              </w:rPr>
              <w:t>Komunikacijska i informacijska tehnologija(elektroničke komunikacije, prijenos podataka, informacijski sustavi, pružanje audio i audiovizualnih medijskih usluga) </w:t>
            </w:r>
          </w:p>
        </w:tc>
      </w:tr>
      <w:tr w:rsidR="0053160E" w:rsidRPr="007A752C" w14:paraId="01D8C2F0" w14:textId="77777777" w:rsidTr="004574E0">
        <w:trPr>
          <w:jc w:val="center"/>
        </w:trPr>
        <w:tc>
          <w:tcPr>
            <w:tcW w:w="1142" w:type="dxa"/>
            <w:tcBorders>
              <w:top w:val="single" w:sz="6" w:space="0" w:color="auto"/>
              <w:left w:val="outset" w:sz="6" w:space="0" w:color="auto"/>
              <w:bottom w:val="single" w:sz="6" w:space="0" w:color="auto"/>
              <w:right w:val="single" w:sz="4" w:space="0" w:color="auto"/>
            </w:tcBorders>
            <w:shd w:val="clear" w:color="auto" w:fill="D9D9D9" w:themeFill="background1" w:themeFillShade="D9"/>
          </w:tcPr>
          <w:p w14:paraId="582E06C7" w14:textId="77777777" w:rsidR="0053160E" w:rsidRPr="007A752C" w:rsidRDefault="00B21884" w:rsidP="00DD2A16">
            <w:pPr>
              <w:pStyle w:val="Bezproreda1"/>
              <w:jc w:val="center"/>
              <w:rPr>
                <w:sz w:val="20"/>
                <w:szCs w:val="20"/>
              </w:rPr>
            </w:pPr>
            <w:r w:rsidRPr="007A752C">
              <w:rPr>
                <w:sz w:val="20"/>
                <w:szCs w:val="20"/>
              </w:rPr>
              <w:t>N</w:t>
            </w:r>
            <w:r w:rsidR="00DD2A16"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78C6E8AA" w14:textId="77777777" w:rsidR="0053160E" w:rsidRPr="007A752C" w:rsidRDefault="2E2F3467" w:rsidP="2E2F3467">
            <w:pPr>
              <w:pStyle w:val="Bezproreda1"/>
              <w:rPr>
                <w:sz w:val="20"/>
                <w:szCs w:val="20"/>
              </w:rPr>
            </w:pPr>
            <w:r w:rsidRPr="007A752C">
              <w:rPr>
                <w:sz w:val="20"/>
                <w:szCs w:val="20"/>
              </w:rPr>
              <w:t>Zdravstvo (zdravstvena zaštita, proizvodnja, promet i nadzor nad lijekovima)  </w:t>
            </w:r>
          </w:p>
        </w:tc>
      </w:tr>
      <w:tr w:rsidR="0053160E" w:rsidRPr="007A752C" w14:paraId="47935F1E" w14:textId="77777777" w:rsidTr="004574E0">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73BB2A5B" w14:textId="77777777" w:rsidR="0053160E" w:rsidRPr="007A752C" w:rsidRDefault="00B21884" w:rsidP="00DD2A16">
            <w:pPr>
              <w:pStyle w:val="Bezproreda1"/>
              <w:jc w:val="center"/>
              <w:rPr>
                <w:sz w:val="20"/>
                <w:szCs w:val="20"/>
              </w:rPr>
            </w:pPr>
            <w:r w:rsidRPr="007A752C">
              <w:rPr>
                <w:sz w:val="20"/>
                <w:szCs w:val="20"/>
              </w:rPr>
              <w:t>N</w:t>
            </w:r>
            <w:r w:rsidR="00DD2A16"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6E54D59A" w14:textId="77777777" w:rsidR="0053160E" w:rsidRPr="007A752C" w:rsidRDefault="2E2F3467" w:rsidP="2E2F3467">
            <w:pPr>
              <w:pStyle w:val="Bezproreda1"/>
              <w:rPr>
                <w:sz w:val="20"/>
                <w:szCs w:val="20"/>
              </w:rPr>
            </w:pPr>
            <w:r w:rsidRPr="007A752C">
              <w:rPr>
                <w:sz w:val="20"/>
                <w:szCs w:val="20"/>
              </w:rPr>
              <w:t>Hrana ( proizvodnja i opskrba hranom i sustav sigurnosti hrane, robne zalihe) </w:t>
            </w:r>
          </w:p>
        </w:tc>
      </w:tr>
      <w:tr w:rsidR="0053160E" w:rsidRPr="007A752C" w14:paraId="6A88839E" w14:textId="77777777" w:rsidTr="004574E0">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7BB4EA92" w14:textId="77777777" w:rsidR="0053160E" w:rsidRPr="007A752C" w:rsidRDefault="00B21884" w:rsidP="00DD2A16">
            <w:pPr>
              <w:pStyle w:val="Bezproreda1"/>
              <w:jc w:val="center"/>
              <w:rPr>
                <w:sz w:val="20"/>
                <w:szCs w:val="20"/>
              </w:rPr>
            </w:pPr>
            <w:r w:rsidRPr="007A752C">
              <w:rPr>
                <w:sz w:val="20"/>
                <w:szCs w:val="20"/>
              </w:rPr>
              <w:t>N</w:t>
            </w:r>
            <w:r w:rsidR="00DD2A16"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6697D9B9" w14:textId="77777777" w:rsidR="0053160E" w:rsidRPr="007A752C" w:rsidRDefault="2E2F3467" w:rsidP="2E2F3467">
            <w:pPr>
              <w:pStyle w:val="Bezproreda1"/>
              <w:rPr>
                <w:sz w:val="20"/>
                <w:szCs w:val="20"/>
              </w:rPr>
            </w:pPr>
            <w:r w:rsidRPr="007A752C">
              <w:rPr>
                <w:sz w:val="20"/>
                <w:szCs w:val="20"/>
              </w:rPr>
              <w:t>Proizvodnja, skladištenje i prijevoz opasnih tvari  ( kemijski, biološki, radiološki i nuklearni materijali) </w:t>
            </w:r>
          </w:p>
        </w:tc>
      </w:tr>
      <w:tr w:rsidR="0053160E" w:rsidRPr="007A752C" w14:paraId="0BB7EE75" w14:textId="77777777" w:rsidTr="004574E0">
        <w:trPr>
          <w:jc w:val="center"/>
        </w:trPr>
        <w:tc>
          <w:tcPr>
            <w:tcW w:w="1142" w:type="dxa"/>
            <w:tcBorders>
              <w:top w:val="outset" w:sz="6" w:space="0" w:color="auto"/>
              <w:left w:val="outset" w:sz="6" w:space="0" w:color="auto"/>
              <w:bottom w:val="single" w:sz="6" w:space="0" w:color="auto"/>
              <w:right w:val="single" w:sz="4" w:space="0" w:color="auto"/>
            </w:tcBorders>
            <w:shd w:val="clear" w:color="auto" w:fill="D9D9D9" w:themeFill="background1" w:themeFillShade="D9"/>
          </w:tcPr>
          <w:p w14:paraId="122E3671" w14:textId="77777777" w:rsidR="0053160E" w:rsidRPr="007A752C" w:rsidRDefault="00B21884" w:rsidP="00DD2A16">
            <w:pPr>
              <w:pStyle w:val="Bezproreda1"/>
              <w:jc w:val="center"/>
              <w:rPr>
                <w:sz w:val="20"/>
                <w:szCs w:val="20"/>
              </w:rPr>
            </w:pPr>
            <w:r w:rsidRPr="007A752C">
              <w:rPr>
                <w:sz w:val="20"/>
                <w:szCs w:val="20"/>
              </w:rPr>
              <w:t>N</w:t>
            </w:r>
            <w:r w:rsidR="00DD2A16" w:rsidRPr="007A752C">
              <w:rPr>
                <w:sz w:val="20"/>
                <w:szCs w:val="20"/>
              </w:rPr>
              <w:t>e</w:t>
            </w:r>
          </w:p>
        </w:tc>
        <w:tc>
          <w:tcPr>
            <w:tcW w:w="8222" w:type="dxa"/>
            <w:tcBorders>
              <w:top w:val="outset" w:sz="6" w:space="0" w:color="auto"/>
              <w:left w:val="outset" w:sz="6" w:space="0" w:color="auto"/>
              <w:bottom w:val="single" w:sz="6" w:space="0" w:color="auto"/>
              <w:right w:val="single" w:sz="4" w:space="0" w:color="auto"/>
            </w:tcBorders>
            <w:shd w:val="clear" w:color="auto" w:fill="FFFFFF" w:themeFill="background1"/>
          </w:tcPr>
          <w:p w14:paraId="11EB5210" w14:textId="77777777" w:rsidR="0053160E" w:rsidRPr="007A752C" w:rsidRDefault="2E2F3467" w:rsidP="2E2F3467">
            <w:pPr>
              <w:pStyle w:val="Bezproreda1"/>
              <w:rPr>
                <w:sz w:val="20"/>
                <w:szCs w:val="20"/>
              </w:rPr>
            </w:pPr>
            <w:r w:rsidRPr="007A752C">
              <w:rPr>
                <w:sz w:val="20"/>
                <w:szCs w:val="20"/>
              </w:rPr>
              <w:t>Nacionalni spomenici i vrijednosti </w:t>
            </w:r>
          </w:p>
        </w:tc>
      </w:tr>
    </w:tbl>
    <w:p w14:paraId="2A43AC49" w14:textId="77777777" w:rsidR="0053160E" w:rsidRDefault="0053160E" w:rsidP="0053160E">
      <w:pPr>
        <w:spacing w:line="276" w:lineRule="auto"/>
        <w:rPr>
          <w:sz w:val="22"/>
          <w:szCs w:val="22"/>
        </w:rPr>
      </w:pPr>
    </w:p>
    <w:p w14:paraId="25FD811B" w14:textId="77777777" w:rsidR="008E71B5" w:rsidRPr="007A752C" w:rsidRDefault="008E71B5" w:rsidP="0053160E">
      <w:pPr>
        <w:spacing w:line="276" w:lineRule="auto"/>
        <w:rPr>
          <w:sz w:val="22"/>
          <w:szCs w:val="22"/>
        </w:rPr>
      </w:pPr>
    </w:p>
    <w:p w14:paraId="013545B0" w14:textId="77777777" w:rsidR="00384354" w:rsidRPr="007A752C" w:rsidRDefault="2E2F3467" w:rsidP="00F05465">
      <w:pPr>
        <w:pStyle w:val="Razina3"/>
        <w:rPr>
          <w:lang w:val="hr-HR"/>
        </w:rPr>
      </w:pPr>
      <w:bookmarkStart w:id="257" w:name="_Toc225768645"/>
      <w:r w:rsidRPr="007A752C">
        <w:rPr>
          <w:lang w:val="hr-HR"/>
        </w:rPr>
        <w:t>Kontekst</w:t>
      </w:r>
      <w:bookmarkEnd w:id="257"/>
    </w:p>
    <w:p w14:paraId="73BF2A41" w14:textId="77777777" w:rsidR="00FF6709" w:rsidRPr="007A752C" w:rsidRDefault="00FF6709" w:rsidP="00FF6709">
      <w:pPr>
        <w:rPr>
          <w:lang w:eastAsia="en-US"/>
        </w:rPr>
      </w:pPr>
    </w:p>
    <w:p w14:paraId="5CDAD729" w14:textId="77777777" w:rsidR="0091750C" w:rsidRPr="00C36795" w:rsidRDefault="0091750C" w:rsidP="0091750C">
      <w:pPr>
        <w:rPr>
          <w:sz w:val="22"/>
          <w:szCs w:val="18"/>
          <w:lang w:eastAsia="en-US"/>
        </w:rPr>
      </w:pPr>
      <w:r w:rsidRPr="00C36795">
        <w:rPr>
          <w:sz w:val="22"/>
          <w:szCs w:val="18"/>
          <w:lang w:eastAsia="en-US"/>
        </w:rPr>
        <w:t>U naselju Vladislavci nalazi se željeznička stanica sa sporednim kolosijekom. Na njemu se mogu naći i duže vrijeme držati vagoni s opasnim tvarima. Pri nesreći ili zbog nekog drugog razloga može biti ispuštena opasna tvar koja svojim opasnim svojstvima može izazvati štetne posljedice u naselju. Da bi se uvidio kompletan prikaz ugrožavanja razmotriti će se i vozilo odnosno vagon s opasnim tvarima u pokretu iz čega će se jasno razabrati zašto je samo držanje vagona na sporednom kolosijeku opasno. Iz istih razloga nije razmatrano niti ugrožavanje u cestovnom prometu jer na području Općine nema parkirališta gdje bi se mogla zadržavati vozila s opasnim tvarima.</w:t>
      </w:r>
    </w:p>
    <w:p w14:paraId="272DE2C7" w14:textId="77777777" w:rsidR="00C36795" w:rsidRDefault="00C36795" w:rsidP="0091750C">
      <w:pPr>
        <w:rPr>
          <w:sz w:val="22"/>
          <w:szCs w:val="18"/>
          <w:lang w:eastAsia="en-US"/>
        </w:rPr>
      </w:pPr>
    </w:p>
    <w:p w14:paraId="527D2127" w14:textId="1FF8CF1A" w:rsidR="0091750C" w:rsidRPr="00C36795" w:rsidRDefault="0091750C" w:rsidP="0091750C">
      <w:pPr>
        <w:rPr>
          <w:sz w:val="22"/>
          <w:szCs w:val="18"/>
          <w:lang w:eastAsia="en-US"/>
        </w:rPr>
      </w:pPr>
      <w:r w:rsidRPr="00C36795">
        <w:rPr>
          <w:sz w:val="22"/>
          <w:szCs w:val="18"/>
          <w:lang w:eastAsia="en-US"/>
        </w:rPr>
        <w:t>Kod određivanja dosega ugrožavanja u prometu mora se voditi računa da uobičajene analize vrijede samo dok je vozilo zaustavljeno, primjerice kod nezgode pri prekrcaju opasnog tereta ili manevara s vagonima kod formiranja kompozicije. U ovim uvjetima može se predvidjeti veličina lokve iz koje će se isparavati opasna tvar ili stvaranje oblaka plina i njegovog širenja vjetrom.</w:t>
      </w:r>
    </w:p>
    <w:p w14:paraId="256DA62B" w14:textId="77777777" w:rsidR="0091750C" w:rsidRPr="00C36795" w:rsidRDefault="0091750C" w:rsidP="0091750C">
      <w:pPr>
        <w:rPr>
          <w:sz w:val="22"/>
          <w:szCs w:val="18"/>
          <w:lang w:eastAsia="en-US"/>
        </w:rPr>
      </w:pPr>
      <w:r w:rsidRPr="00C36795">
        <w:rPr>
          <w:sz w:val="22"/>
          <w:szCs w:val="18"/>
          <w:lang w:eastAsia="en-US"/>
        </w:rPr>
        <w:t>Potpuno drukčija situacija je pri kretanju željezničke kompozicije.</w:t>
      </w:r>
    </w:p>
    <w:p w14:paraId="4DE31B30" w14:textId="2661A6F7" w:rsidR="0091750C" w:rsidRPr="00C36795" w:rsidRDefault="0091750C" w:rsidP="0091750C">
      <w:pPr>
        <w:rPr>
          <w:sz w:val="22"/>
          <w:szCs w:val="18"/>
          <w:lang w:eastAsia="en-US"/>
        </w:rPr>
      </w:pPr>
      <w:r w:rsidRPr="00C36795">
        <w:rPr>
          <w:sz w:val="22"/>
          <w:szCs w:val="18"/>
          <w:lang w:eastAsia="en-US"/>
        </w:rPr>
        <w:t>Kod stacionarnih izvora uzima se vrijeme stvaranja oblaka oko 10 min i onda se računa njegov doseg širenja vjetrom, a programske simulacije prikazuju širenje čak do jednog sata. Ako se primjeni isti princip i kod vozila u pokretu, mora se također računati da će kroz 10 min biti ispuštena kompletna količina opasne tvari, ali ako se vozilo kreće brzinom od 60 km/h, onda će se kompletna količina rasporediti na dužini od 10 km. Može se sa sigurnošću tvrditi da će ugrožavanje iz lokve, koja u tome slučaju jedva da postoji, biti puno blaže i obuhvatit će samo neposredni okoliš željezničke pruge. Ispuštanje plinovitih opasnih tvari je raspoređeno na izuzetno veliki volumen, sa snažnim razrjeđenjima zbog turbulencije zraka oko vozila pa bi se</w:t>
      </w:r>
      <w:r w:rsidR="00C36795">
        <w:rPr>
          <w:sz w:val="22"/>
          <w:szCs w:val="18"/>
          <w:lang w:eastAsia="en-US"/>
        </w:rPr>
        <w:t xml:space="preserve"> </w:t>
      </w:r>
      <w:r w:rsidRPr="00C36795">
        <w:rPr>
          <w:sz w:val="22"/>
          <w:szCs w:val="18"/>
          <w:lang w:eastAsia="en-US"/>
        </w:rPr>
        <w:t>opasne koncentracije kretale zajedno s vozilom koje ispušta opasnu tvar, dakle pratile bi vozilo u pokretu. Kod avionskog prijevoza ispuštanje iz aviona u letu praktički neće niti kontaminirati zrak.</w:t>
      </w:r>
    </w:p>
    <w:p w14:paraId="1C96E24C" w14:textId="77777777" w:rsidR="0091750C" w:rsidRPr="00C36795" w:rsidRDefault="0091750C" w:rsidP="0091750C">
      <w:pPr>
        <w:rPr>
          <w:sz w:val="22"/>
          <w:szCs w:val="18"/>
          <w:lang w:eastAsia="en-US"/>
        </w:rPr>
      </w:pPr>
      <w:r w:rsidRPr="00C36795">
        <w:rPr>
          <w:sz w:val="22"/>
          <w:szCs w:val="18"/>
          <w:lang w:eastAsia="en-US"/>
        </w:rPr>
        <w:t>Opasnosti su puno izraženije kada se tako neispravno vozilo zaustavi, o čemu će se morati voditi računa pri izradi prostornih planova, jer će se izvan većih naselja morati planirati izgradnja kolosijeka za formiranje kompozicija, odnosno za zbrinjavanje kompozicija u akcidentu. Također, kod cestovnog prometa treba planirati parkirališta s dostatnom udaljenošću od većih naselja.</w:t>
      </w:r>
    </w:p>
    <w:p w14:paraId="0FC6ACB3" w14:textId="77777777" w:rsidR="00C36795" w:rsidRDefault="00C36795" w:rsidP="0091750C">
      <w:pPr>
        <w:rPr>
          <w:sz w:val="22"/>
          <w:szCs w:val="18"/>
          <w:lang w:eastAsia="en-US"/>
        </w:rPr>
      </w:pPr>
    </w:p>
    <w:p w14:paraId="637439A0" w14:textId="1047063B" w:rsidR="0091750C" w:rsidRPr="00C36795" w:rsidRDefault="0091750C" w:rsidP="0091750C">
      <w:pPr>
        <w:rPr>
          <w:sz w:val="22"/>
          <w:szCs w:val="18"/>
          <w:lang w:eastAsia="en-US"/>
        </w:rPr>
      </w:pPr>
      <w:r w:rsidRPr="00C36795">
        <w:rPr>
          <w:sz w:val="22"/>
          <w:szCs w:val="18"/>
          <w:lang w:eastAsia="en-US"/>
        </w:rPr>
        <w:t>Kod ugrožavanja eksplozijom treba voditi računa da je to trenutna pojava pa je ugroženost prisutna uz prometnice gdje je dozvoljen promet opasnih tvari i željezničke pruge u punom opsegu. Naravno da je vjerojatnost nesreće u određenom prostoru od vozila u prometu izuzetno mala jer je vrijeme zadržavanja tog vozila u blizini određenog prostora vrlo kratko, a niti vjerojatnost da to vozilo eksplodira nije velika.</w:t>
      </w:r>
    </w:p>
    <w:p w14:paraId="3B6154A3" w14:textId="77777777" w:rsidR="00C36795" w:rsidRDefault="00C36795" w:rsidP="0091750C">
      <w:pPr>
        <w:rPr>
          <w:sz w:val="22"/>
          <w:szCs w:val="18"/>
          <w:lang w:eastAsia="en-US"/>
        </w:rPr>
      </w:pPr>
    </w:p>
    <w:p w14:paraId="7CD39BEB" w14:textId="53DC0965" w:rsidR="0091750C" w:rsidRPr="00C36795" w:rsidRDefault="0091750C" w:rsidP="0091750C">
      <w:pPr>
        <w:rPr>
          <w:sz w:val="22"/>
          <w:szCs w:val="18"/>
          <w:lang w:eastAsia="en-US"/>
        </w:rPr>
      </w:pPr>
      <w:r w:rsidRPr="00C36795">
        <w:rPr>
          <w:sz w:val="22"/>
          <w:szCs w:val="18"/>
          <w:lang w:eastAsia="en-US"/>
        </w:rPr>
        <w:t>Kroz područje Općine prolazi trasa magistralne pomoćne željezničke pruge M302 (Osijek-Strizivojna/Vrpolje). Najveća dopuštena brzina iznosi 100 km/h, a nosivost je 225 KN/osovini.</w:t>
      </w:r>
    </w:p>
    <w:p w14:paraId="72D2250D" w14:textId="77777777" w:rsidR="00C36795" w:rsidRDefault="00C36795" w:rsidP="0091750C">
      <w:pPr>
        <w:rPr>
          <w:sz w:val="22"/>
          <w:szCs w:val="18"/>
          <w:lang w:eastAsia="en-US"/>
        </w:rPr>
      </w:pPr>
    </w:p>
    <w:p w14:paraId="5D117CAE" w14:textId="0B4F0DD4" w:rsidR="0091750C" w:rsidRPr="00C36795" w:rsidRDefault="0091750C" w:rsidP="0091750C">
      <w:pPr>
        <w:rPr>
          <w:sz w:val="22"/>
          <w:szCs w:val="18"/>
          <w:lang w:eastAsia="en-US"/>
        </w:rPr>
      </w:pPr>
      <w:r w:rsidRPr="00C36795">
        <w:rPr>
          <w:sz w:val="22"/>
          <w:szCs w:val="18"/>
          <w:lang w:eastAsia="en-US"/>
        </w:rPr>
        <w:t>Najveća ugrožavanja su na željezničkim stanicama gdje na sporednim ili ranžirnim kolosijecima vagon s opasnim tvarima može stajati i duže vrijeme pa je rizik od pogađanja stanice i njenog okoliša velikom nesrećom znatno veći od rizika na otvorenoj pruzi.</w:t>
      </w:r>
    </w:p>
    <w:p w14:paraId="0CC0C4F5" w14:textId="77777777" w:rsidR="00C36795" w:rsidRDefault="00C36795" w:rsidP="0091750C">
      <w:pPr>
        <w:rPr>
          <w:sz w:val="22"/>
          <w:szCs w:val="18"/>
          <w:lang w:eastAsia="en-US"/>
        </w:rPr>
      </w:pPr>
    </w:p>
    <w:p w14:paraId="192B2525" w14:textId="02E455EB" w:rsidR="00FF6709" w:rsidRPr="00C36795" w:rsidRDefault="0091750C" w:rsidP="0091750C">
      <w:pPr>
        <w:rPr>
          <w:sz w:val="22"/>
          <w:szCs w:val="18"/>
          <w:lang w:eastAsia="en-US"/>
        </w:rPr>
      </w:pPr>
      <w:r w:rsidRPr="00C36795">
        <w:rPr>
          <w:sz w:val="22"/>
          <w:szCs w:val="18"/>
          <w:lang w:eastAsia="en-US"/>
        </w:rPr>
        <w:t>Sukladno podatcima iz HŽ – Cargo d.o.o. Zagreb u željezničkom prometu, u jednom vagonu, se mogu zateći sljedeće količine opasnih tvari koje mogu izazvati opasne učinke na okoliš:</w:t>
      </w:r>
    </w:p>
    <w:p w14:paraId="273CB158" w14:textId="77777777" w:rsidR="00FF6709" w:rsidRPr="007A752C" w:rsidRDefault="00FF6709" w:rsidP="00FF6709">
      <w:pPr>
        <w:rPr>
          <w:lang w:eastAsia="en-US"/>
        </w:rPr>
      </w:pPr>
    </w:p>
    <w:p w14:paraId="78EA074E" w14:textId="348CC3F9" w:rsidR="00FF6709" w:rsidRPr="00C36795" w:rsidRDefault="0091750C" w:rsidP="00C36795">
      <w:pPr>
        <w:jc w:val="center"/>
        <w:rPr>
          <w:b/>
          <w:bCs/>
          <w:sz w:val="22"/>
          <w:szCs w:val="18"/>
          <w:lang w:eastAsia="en-US"/>
        </w:rPr>
      </w:pPr>
      <w:r w:rsidRPr="0091750C">
        <w:rPr>
          <w:b/>
          <w:bCs/>
          <w:sz w:val="22"/>
          <w:szCs w:val="18"/>
          <w:lang w:eastAsia="en-US"/>
        </w:rPr>
        <w:t xml:space="preserve">Tablica </w:t>
      </w:r>
      <w:r w:rsidR="00D54F6B">
        <w:rPr>
          <w:b/>
          <w:bCs/>
          <w:sz w:val="22"/>
          <w:szCs w:val="18"/>
          <w:lang w:eastAsia="en-US"/>
        </w:rPr>
        <w:t>94</w:t>
      </w:r>
      <w:r w:rsidRPr="0091750C">
        <w:rPr>
          <w:b/>
          <w:bCs/>
          <w:sz w:val="22"/>
          <w:szCs w:val="18"/>
          <w:lang w:eastAsia="en-US"/>
        </w:rPr>
        <w:t>: Podatci o dosegu ugrožavanja pri željezničkom prijevozu opasnih tvari</w:t>
      </w:r>
    </w:p>
    <w:tbl>
      <w:tblPr>
        <w:tblStyle w:val="Reetkatablice"/>
        <w:tblW w:w="0" w:type="auto"/>
        <w:tblLook w:val="04A0" w:firstRow="1" w:lastRow="0" w:firstColumn="1" w:lastColumn="0" w:noHBand="0" w:noVBand="1"/>
      </w:tblPr>
      <w:tblGrid>
        <w:gridCol w:w="786"/>
        <w:gridCol w:w="1599"/>
        <w:gridCol w:w="1626"/>
        <w:gridCol w:w="1856"/>
        <w:gridCol w:w="1704"/>
        <w:gridCol w:w="1825"/>
      </w:tblGrid>
      <w:tr w:rsidR="006E7151" w:rsidRPr="00CC440A" w14:paraId="48138A09" w14:textId="77777777" w:rsidTr="006B60C8">
        <w:tc>
          <w:tcPr>
            <w:tcW w:w="846" w:type="dxa"/>
            <w:shd w:val="clear" w:color="auto" w:fill="D9D9D9" w:themeFill="background1" w:themeFillShade="D9"/>
          </w:tcPr>
          <w:p w14:paraId="60CF07EA" w14:textId="45218BA1" w:rsidR="006E7151" w:rsidRPr="00CC440A" w:rsidRDefault="006E7151" w:rsidP="00CC440A">
            <w:pPr>
              <w:jc w:val="center"/>
              <w:rPr>
                <w:b/>
                <w:bCs/>
                <w:sz w:val="20"/>
                <w:lang w:eastAsia="en-US"/>
              </w:rPr>
            </w:pPr>
            <w:r w:rsidRPr="00CC440A">
              <w:rPr>
                <w:b/>
                <w:bCs/>
                <w:sz w:val="20"/>
                <w:lang w:eastAsia="en-US"/>
              </w:rPr>
              <w:t>Opasna tvar</w:t>
            </w:r>
          </w:p>
        </w:tc>
        <w:tc>
          <w:tcPr>
            <w:tcW w:w="1539" w:type="dxa"/>
            <w:shd w:val="clear" w:color="auto" w:fill="D9D9D9" w:themeFill="background1" w:themeFillShade="D9"/>
          </w:tcPr>
          <w:p w14:paraId="016F86C9" w14:textId="18AA47DE" w:rsidR="006E7151" w:rsidRPr="00CC440A" w:rsidRDefault="006E7151" w:rsidP="00CC440A">
            <w:pPr>
              <w:jc w:val="center"/>
              <w:rPr>
                <w:b/>
                <w:bCs/>
                <w:sz w:val="20"/>
                <w:lang w:eastAsia="en-US"/>
              </w:rPr>
            </w:pPr>
            <w:r w:rsidRPr="00CC440A">
              <w:rPr>
                <w:b/>
                <w:bCs/>
                <w:sz w:val="20"/>
                <w:lang w:eastAsia="en-US"/>
              </w:rPr>
              <w:t>Eksploziv ili gnojivo amonij nitrat (količina/doseg)</w:t>
            </w:r>
          </w:p>
        </w:tc>
        <w:tc>
          <w:tcPr>
            <w:tcW w:w="1626" w:type="dxa"/>
            <w:shd w:val="clear" w:color="auto" w:fill="D9D9D9" w:themeFill="background1" w:themeFillShade="D9"/>
          </w:tcPr>
          <w:p w14:paraId="2E927A47" w14:textId="2EFB3BCF" w:rsidR="006E7151" w:rsidRPr="00CC440A" w:rsidRDefault="006E7151" w:rsidP="00CC440A">
            <w:pPr>
              <w:jc w:val="center"/>
              <w:rPr>
                <w:b/>
                <w:bCs/>
                <w:sz w:val="20"/>
                <w:lang w:eastAsia="en-US"/>
              </w:rPr>
            </w:pPr>
            <w:r w:rsidRPr="00CC440A">
              <w:rPr>
                <w:b/>
                <w:bCs/>
                <w:sz w:val="20"/>
                <w:lang w:eastAsia="en-US"/>
              </w:rPr>
              <w:t>UNP (količina/doseg)</w:t>
            </w:r>
          </w:p>
        </w:tc>
        <w:tc>
          <w:tcPr>
            <w:tcW w:w="1856" w:type="dxa"/>
            <w:shd w:val="clear" w:color="auto" w:fill="D9D9D9" w:themeFill="background1" w:themeFillShade="D9"/>
          </w:tcPr>
          <w:p w14:paraId="4469C48B" w14:textId="3C894CAD" w:rsidR="006E7151" w:rsidRPr="00CC440A" w:rsidRDefault="006E7151" w:rsidP="00CC440A">
            <w:pPr>
              <w:jc w:val="center"/>
              <w:rPr>
                <w:b/>
                <w:bCs/>
                <w:sz w:val="20"/>
                <w:lang w:eastAsia="en-US"/>
              </w:rPr>
            </w:pPr>
            <w:r w:rsidRPr="00CC440A">
              <w:rPr>
                <w:b/>
                <w:bCs/>
                <w:sz w:val="20"/>
                <w:lang w:eastAsia="en-US"/>
              </w:rPr>
              <w:t>Tekuće gorivo (količina/doseg)</w:t>
            </w:r>
          </w:p>
        </w:tc>
        <w:tc>
          <w:tcPr>
            <w:tcW w:w="1704" w:type="dxa"/>
            <w:shd w:val="clear" w:color="auto" w:fill="D9D9D9" w:themeFill="background1" w:themeFillShade="D9"/>
          </w:tcPr>
          <w:p w14:paraId="28A5EA2B" w14:textId="14E7B48C" w:rsidR="006E7151" w:rsidRPr="00CC440A" w:rsidRDefault="006E7151" w:rsidP="00CC440A">
            <w:pPr>
              <w:jc w:val="center"/>
              <w:rPr>
                <w:b/>
                <w:bCs/>
                <w:sz w:val="20"/>
                <w:lang w:eastAsia="en-US"/>
              </w:rPr>
            </w:pPr>
            <w:r w:rsidRPr="00CC440A">
              <w:rPr>
                <w:b/>
                <w:bCs/>
                <w:sz w:val="20"/>
                <w:lang w:eastAsia="en-US"/>
              </w:rPr>
              <w:t>Klor ukapljen tlakom (količina/doseg)</w:t>
            </w:r>
          </w:p>
        </w:tc>
        <w:tc>
          <w:tcPr>
            <w:tcW w:w="1825" w:type="dxa"/>
            <w:shd w:val="clear" w:color="auto" w:fill="D9D9D9" w:themeFill="background1" w:themeFillShade="D9"/>
          </w:tcPr>
          <w:p w14:paraId="0015315E" w14:textId="0FACA696" w:rsidR="006E7151" w:rsidRPr="00CC440A" w:rsidRDefault="006E7151" w:rsidP="00CC440A">
            <w:pPr>
              <w:jc w:val="center"/>
              <w:rPr>
                <w:b/>
                <w:bCs/>
                <w:sz w:val="20"/>
                <w:lang w:eastAsia="en-US"/>
              </w:rPr>
            </w:pPr>
            <w:r w:rsidRPr="00CC440A">
              <w:rPr>
                <w:b/>
                <w:bCs/>
                <w:sz w:val="20"/>
                <w:lang w:eastAsia="en-US"/>
              </w:rPr>
              <w:t>Kloridna kiselina (količina/doseg)</w:t>
            </w:r>
          </w:p>
        </w:tc>
      </w:tr>
      <w:tr w:rsidR="006E7151" w:rsidRPr="00CC440A" w14:paraId="7570FE6B" w14:textId="77777777" w:rsidTr="006B60C8">
        <w:tc>
          <w:tcPr>
            <w:tcW w:w="846" w:type="dxa"/>
            <w:shd w:val="clear" w:color="auto" w:fill="FFFFFF" w:themeFill="background1"/>
          </w:tcPr>
          <w:p w14:paraId="30A35F87" w14:textId="06B27A75" w:rsidR="006E7151" w:rsidRPr="006B60C8" w:rsidRDefault="006E7151" w:rsidP="00CC440A">
            <w:pPr>
              <w:jc w:val="center"/>
              <w:rPr>
                <w:sz w:val="20"/>
                <w:lang w:eastAsia="en-US"/>
              </w:rPr>
            </w:pPr>
            <w:r w:rsidRPr="006B60C8">
              <w:rPr>
                <w:sz w:val="20"/>
                <w:lang w:eastAsia="en-US"/>
              </w:rPr>
              <w:t>Količina</w:t>
            </w:r>
          </w:p>
        </w:tc>
        <w:tc>
          <w:tcPr>
            <w:tcW w:w="1539" w:type="dxa"/>
            <w:shd w:val="clear" w:color="auto" w:fill="FFFFFF" w:themeFill="background1"/>
          </w:tcPr>
          <w:p w14:paraId="06948082" w14:textId="73404C3F" w:rsidR="006E7151" w:rsidRPr="006B60C8" w:rsidRDefault="006E7151" w:rsidP="00CC440A">
            <w:pPr>
              <w:jc w:val="center"/>
              <w:rPr>
                <w:sz w:val="20"/>
                <w:lang w:eastAsia="en-US"/>
              </w:rPr>
            </w:pPr>
            <w:r w:rsidRPr="006B60C8">
              <w:rPr>
                <w:sz w:val="20"/>
                <w:lang w:eastAsia="en-US"/>
              </w:rPr>
              <w:t>57.000 kg</w:t>
            </w:r>
          </w:p>
        </w:tc>
        <w:tc>
          <w:tcPr>
            <w:tcW w:w="1626" w:type="dxa"/>
            <w:shd w:val="clear" w:color="auto" w:fill="FFFFFF" w:themeFill="background1"/>
          </w:tcPr>
          <w:p w14:paraId="0A12B320" w14:textId="0EC4C5A9" w:rsidR="006E7151" w:rsidRPr="006B60C8" w:rsidRDefault="006E7151" w:rsidP="00CC440A">
            <w:pPr>
              <w:jc w:val="center"/>
              <w:rPr>
                <w:sz w:val="20"/>
                <w:lang w:eastAsia="en-US"/>
              </w:rPr>
            </w:pPr>
            <w:r w:rsidRPr="006B60C8">
              <w:rPr>
                <w:sz w:val="20"/>
                <w:lang w:eastAsia="en-US"/>
              </w:rPr>
              <w:t>57.000 kg</w:t>
            </w:r>
          </w:p>
        </w:tc>
        <w:tc>
          <w:tcPr>
            <w:tcW w:w="1856" w:type="dxa"/>
            <w:shd w:val="clear" w:color="auto" w:fill="FFFFFF" w:themeFill="background1"/>
          </w:tcPr>
          <w:p w14:paraId="0A6E9970" w14:textId="1E75AB42" w:rsidR="006E7151" w:rsidRPr="006B60C8" w:rsidRDefault="006E7151" w:rsidP="00CC440A">
            <w:pPr>
              <w:jc w:val="center"/>
              <w:rPr>
                <w:sz w:val="20"/>
                <w:lang w:eastAsia="en-US"/>
              </w:rPr>
            </w:pPr>
            <w:r w:rsidRPr="006B60C8">
              <w:rPr>
                <w:sz w:val="20"/>
                <w:lang w:eastAsia="en-US"/>
              </w:rPr>
              <w:t>57.000 kg</w:t>
            </w:r>
          </w:p>
        </w:tc>
        <w:tc>
          <w:tcPr>
            <w:tcW w:w="1704" w:type="dxa"/>
            <w:shd w:val="clear" w:color="auto" w:fill="FFFFFF" w:themeFill="background1"/>
          </w:tcPr>
          <w:p w14:paraId="500103C0" w14:textId="607F3A01" w:rsidR="006E7151" w:rsidRPr="006B60C8" w:rsidRDefault="006E7151" w:rsidP="00CC440A">
            <w:pPr>
              <w:jc w:val="center"/>
              <w:rPr>
                <w:sz w:val="20"/>
                <w:lang w:eastAsia="en-US"/>
              </w:rPr>
            </w:pPr>
            <w:r w:rsidRPr="006B60C8">
              <w:rPr>
                <w:sz w:val="20"/>
                <w:lang w:eastAsia="en-US"/>
              </w:rPr>
              <w:t>kontejneri 333 kg</w:t>
            </w:r>
          </w:p>
        </w:tc>
        <w:tc>
          <w:tcPr>
            <w:tcW w:w="1825" w:type="dxa"/>
            <w:shd w:val="clear" w:color="auto" w:fill="FFFFFF" w:themeFill="background1"/>
          </w:tcPr>
          <w:p w14:paraId="51F9C114" w14:textId="08624F94" w:rsidR="006E7151" w:rsidRPr="006B60C8" w:rsidRDefault="006E7151" w:rsidP="00CC440A">
            <w:pPr>
              <w:jc w:val="center"/>
              <w:rPr>
                <w:sz w:val="20"/>
                <w:lang w:eastAsia="en-US"/>
              </w:rPr>
            </w:pPr>
            <w:r w:rsidRPr="006B60C8">
              <w:rPr>
                <w:sz w:val="20"/>
                <w:lang w:eastAsia="en-US"/>
              </w:rPr>
              <w:t>57.000 kg</w:t>
            </w:r>
          </w:p>
        </w:tc>
      </w:tr>
      <w:tr w:rsidR="006E7151" w:rsidRPr="00CC440A" w14:paraId="6AFB5F09" w14:textId="77777777" w:rsidTr="006B60C8">
        <w:tc>
          <w:tcPr>
            <w:tcW w:w="846" w:type="dxa"/>
          </w:tcPr>
          <w:p w14:paraId="1D3C35A7" w14:textId="35A5B609" w:rsidR="006E7151" w:rsidRPr="00CC440A" w:rsidRDefault="006E7151" w:rsidP="00FF6709">
            <w:pPr>
              <w:rPr>
                <w:sz w:val="20"/>
                <w:lang w:eastAsia="en-US"/>
              </w:rPr>
            </w:pPr>
            <w:r w:rsidRPr="00CC440A">
              <w:rPr>
                <w:sz w:val="20"/>
                <w:lang w:eastAsia="en-US"/>
              </w:rPr>
              <w:t>Učinak</w:t>
            </w:r>
          </w:p>
        </w:tc>
        <w:tc>
          <w:tcPr>
            <w:tcW w:w="1539" w:type="dxa"/>
          </w:tcPr>
          <w:p w14:paraId="059F4EA5" w14:textId="4B7F5E2A" w:rsidR="006E7151" w:rsidRPr="00CC440A" w:rsidRDefault="006E7151" w:rsidP="00D87AB4">
            <w:pPr>
              <w:pStyle w:val="Odlomakpopisa"/>
              <w:numPr>
                <w:ilvl w:val="0"/>
                <w:numId w:val="42"/>
              </w:numPr>
              <w:rPr>
                <w:sz w:val="20"/>
                <w:szCs w:val="20"/>
                <w:lang w:eastAsia="en-US"/>
              </w:rPr>
            </w:pPr>
            <w:r w:rsidRPr="00CC440A">
              <w:rPr>
                <w:sz w:val="20"/>
                <w:szCs w:val="20"/>
                <w:lang w:eastAsia="en-US"/>
              </w:rPr>
              <w:t>lake posljedice do 626 m</w:t>
            </w:r>
          </w:p>
          <w:p w14:paraId="29E30842" w14:textId="0C303C66" w:rsidR="006E7151" w:rsidRPr="00CC440A" w:rsidRDefault="006E7151" w:rsidP="00D87AB4">
            <w:pPr>
              <w:pStyle w:val="Odlomakpopisa"/>
              <w:numPr>
                <w:ilvl w:val="0"/>
                <w:numId w:val="42"/>
              </w:numPr>
              <w:rPr>
                <w:sz w:val="20"/>
                <w:szCs w:val="20"/>
                <w:lang w:eastAsia="en-US"/>
              </w:rPr>
            </w:pPr>
            <w:r w:rsidRPr="00CC440A">
              <w:rPr>
                <w:sz w:val="20"/>
                <w:szCs w:val="20"/>
                <w:lang w:eastAsia="en-US"/>
              </w:rPr>
              <w:t>značajna oštećenja zgrada do 240 m</w:t>
            </w:r>
          </w:p>
        </w:tc>
        <w:tc>
          <w:tcPr>
            <w:tcW w:w="1626" w:type="dxa"/>
          </w:tcPr>
          <w:p w14:paraId="060CF65A" w14:textId="4EF67651" w:rsidR="006E7151" w:rsidRPr="00CC440A" w:rsidRDefault="006E7151" w:rsidP="00D87AB4">
            <w:pPr>
              <w:pStyle w:val="Odlomakpopisa"/>
              <w:numPr>
                <w:ilvl w:val="0"/>
                <w:numId w:val="41"/>
              </w:numPr>
              <w:rPr>
                <w:sz w:val="20"/>
                <w:szCs w:val="20"/>
                <w:lang w:eastAsia="en-US"/>
              </w:rPr>
            </w:pPr>
            <w:r w:rsidRPr="00CC440A">
              <w:rPr>
                <w:sz w:val="20"/>
                <w:szCs w:val="20"/>
                <w:lang w:eastAsia="en-US"/>
              </w:rPr>
              <w:t>eksplozija: 496 m</w:t>
            </w:r>
          </w:p>
          <w:p w14:paraId="05C0957C" w14:textId="35CAD36D" w:rsidR="006E7151" w:rsidRPr="00CC440A" w:rsidRDefault="006E7151" w:rsidP="00D87AB4">
            <w:pPr>
              <w:pStyle w:val="Odlomakpopisa"/>
              <w:numPr>
                <w:ilvl w:val="0"/>
                <w:numId w:val="41"/>
              </w:numPr>
              <w:rPr>
                <w:sz w:val="20"/>
                <w:szCs w:val="20"/>
                <w:lang w:eastAsia="en-US"/>
              </w:rPr>
            </w:pPr>
            <w:r w:rsidRPr="00CC440A">
              <w:rPr>
                <w:sz w:val="20"/>
                <w:szCs w:val="20"/>
                <w:lang w:eastAsia="en-US"/>
              </w:rPr>
              <w:t>toplinska radijacija: 700 m (BLEVE po RMP Comp)</w:t>
            </w:r>
          </w:p>
        </w:tc>
        <w:tc>
          <w:tcPr>
            <w:tcW w:w="1856" w:type="dxa"/>
          </w:tcPr>
          <w:p w14:paraId="483370CA" w14:textId="3C12C922" w:rsidR="006E7151" w:rsidRPr="00CC440A" w:rsidRDefault="006E7151" w:rsidP="00D87AB4">
            <w:pPr>
              <w:pStyle w:val="Odlomakpopisa"/>
              <w:numPr>
                <w:ilvl w:val="0"/>
                <w:numId w:val="41"/>
              </w:numPr>
              <w:rPr>
                <w:sz w:val="20"/>
                <w:szCs w:val="20"/>
                <w:lang w:eastAsia="en-US"/>
              </w:rPr>
            </w:pPr>
            <w:r w:rsidRPr="00CC440A">
              <w:rPr>
                <w:sz w:val="20"/>
                <w:szCs w:val="20"/>
                <w:lang w:eastAsia="en-US"/>
              </w:rPr>
              <w:t>oko: 289 m (prema EPA smjernicama)</w:t>
            </w:r>
          </w:p>
        </w:tc>
        <w:tc>
          <w:tcPr>
            <w:tcW w:w="1704" w:type="dxa"/>
          </w:tcPr>
          <w:p w14:paraId="3E9E31A0" w14:textId="3D19FB3E" w:rsidR="006E7151" w:rsidRPr="00CC440A" w:rsidRDefault="006E7151" w:rsidP="00D87AB4">
            <w:pPr>
              <w:pStyle w:val="Odlomakpopisa"/>
              <w:numPr>
                <w:ilvl w:val="0"/>
                <w:numId w:val="41"/>
              </w:numPr>
              <w:rPr>
                <w:sz w:val="20"/>
                <w:szCs w:val="20"/>
                <w:lang w:eastAsia="en-US"/>
              </w:rPr>
            </w:pPr>
            <w:r w:rsidRPr="00CC440A">
              <w:rPr>
                <w:sz w:val="20"/>
                <w:szCs w:val="20"/>
                <w:lang w:eastAsia="en-US"/>
              </w:rPr>
              <w:t>najgori slučaj: ozbiljne posljedice: 1.545 m (ALOHA simulacija)</w:t>
            </w:r>
          </w:p>
          <w:p w14:paraId="787ADECE" w14:textId="67674E78" w:rsidR="006E7151" w:rsidRPr="00CC440A" w:rsidRDefault="006E7151" w:rsidP="00D87AB4">
            <w:pPr>
              <w:pStyle w:val="Odlomakpopisa"/>
              <w:numPr>
                <w:ilvl w:val="0"/>
                <w:numId w:val="41"/>
              </w:numPr>
              <w:rPr>
                <w:sz w:val="20"/>
                <w:szCs w:val="20"/>
                <w:lang w:eastAsia="en-US"/>
              </w:rPr>
            </w:pPr>
            <w:r w:rsidRPr="00CC440A">
              <w:rPr>
                <w:sz w:val="20"/>
                <w:szCs w:val="20"/>
                <w:lang w:eastAsia="en-US"/>
              </w:rPr>
              <w:t>alternativni slučaj oko 300 m</w:t>
            </w:r>
          </w:p>
        </w:tc>
        <w:tc>
          <w:tcPr>
            <w:tcW w:w="1825" w:type="dxa"/>
          </w:tcPr>
          <w:p w14:paraId="3550E9E5" w14:textId="77D4DA62" w:rsidR="006E7151" w:rsidRPr="00CC440A" w:rsidRDefault="006E7151" w:rsidP="00D87AB4">
            <w:pPr>
              <w:pStyle w:val="Odlomakpopisa"/>
              <w:numPr>
                <w:ilvl w:val="0"/>
                <w:numId w:val="41"/>
              </w:numPr>
              <w:rPr>
                <w:sz w:val="20"/>
                <w:szCs w:val="20"/>
                <w:lang w:eastAsia="en-US"/>
              </w:rPr>
            </w:pPr>
            <w:r w:rsidRPr="00CC440A">
              <w:rPr>
                <w:sz w:val="20"/>
                <w:szCs w:val="20"/>
                <w:lang w:eastAsia="en-US"/>
              </w:rPr>
              <w:t>alternativni slučaj: 951 m</w:t>
            </w:r>
          </w:p>
          <w:p w14:paraId="7C29BEA5" w14:textId="3E0FEB8C" w:rsidR="006E7151" w:rsidRPr="00CC440A" w:rsidRDefault="006E7151" w:rsidP="00D87AB4">
            <w:pPr>
              <w:pStyle w:val="Odlomakpopisa"/>
              <w:numPr>
                <w:ilvl w:val="0"/>
                <w:numId w:val="41"/>
              </w:numPr>
              <w:rPr>
                <w:sz w:val="20"/>
                <w:szCs w:val="20"/>
                <w:lang w:eastAsia="en-US"/>
              </w:rPr>
            </w:pPr>
            <w:r w:rsidRPr="00CC440A">
              <w:rPr>
                <w:sz w:val="20"/>
                <w:szCs w:val="20"/>
                <w:lang w:eastAsia="en-US"/>
              </w:rPr>
              <w:t>s opasnim posljedicama (do 300 m i u kućama)</w:t>
            </w:r>
          </w:p>
          <w:p w14:paraId="1CC2747B" w14:textId="7D86511F" w:rsidR="006E7151" w:rsidRPr="00CC440A" w:rsidRDefault="006E7151" w:rsidP="00D87AB4">
            <w:pPr>
              <w:pStyle w:val="Odlomakpopisa"/>
              <w:numPr>
                <w:ilvl w:val="0"/>
                <w:numId w:val="41"/>
              </w:numPr>
              <w:rPr>
                <w:sz w:val="20"/>
                <w:szCs w:val="20"/>
                <w:lang w:eastAsia="en-US"/>
              </w:rPr>
            </w:pPr>
            <w:r w:rsidRPr="00CC440A">
              <w:rPr>
                <w:sz w:val="20"/>
                <w:szCs w:val="20"/>
                <w:lang w:eastAsia="en-US"/>
              </w:rPr>
              <w:t>po život opasno do 356 m</w:t>
            </w:r>
          </w:p>
        </w:tc>
      </w:tr>
    </w:tbl>
    <w:p w14:paraId="4527370B" w14:textId="6CDD8EF2" w:rsidR="00FF6709" w:rsidRPr="0034432C" w:rsidRDefault="006E7151" w:rsidP="0034432C">
      <w:pPr>
        <w:jc w:val="center"/>
        <w:rPr>
          <w:b/>
          <w:bCs/>
          <w:lang w:eastAsia="en-US"/>
        </w:rPr>
      </w:pPr>
      <w:r w:rsidRPr="0034432C">
        <w:rPr>
          <w:b/>
          <w:bCs/>
          <w:sz w:val="20"/>
          <w:szCs w:val="16"/>
          <w:lang w:eastAsia="en-US"/>
        </w:rPr>
        <w:t>Izvor: Procjena rizika</w:t>
      </w:r>
      <w:r w:rsidR="0034432C" w:rsidRPr="0034432C">
        <w:rPr>
          <w:b/>
          <w:bCs/>
          <w:sz w:val="20"/>
          <w:szCs w:val="16"/>
          <w:lang w:eastAsia="en-US"/>
        </w:rPr>
        <w:t xml:space="preserve"> od velikih nesreća</w:t>
      </w:r>
      <w:r w:rsidRPr="0034432C">
        <w:rPr>
          <w:b/>
          <w:bCs/>
          <w:sz w:val="20"/>
          <w:szCs w:val="16"/>
          <w:lang w:eastAsia="en-US"/>
        </w:rPr>
        <w:t xml:space="preserve">, </w:t>
      </w:r>
      <w:r w:rsidR="0034432C" w:rsidRPr="0034432C">
        <w:rPr>
          <w:b/>
          <w:bCs/>
          <w:sz w:val="20"/>
          <w:szCs w:val="16"/>
          <w:lang w:eastAsia="en-US"/>
        </w:rPr>
        <w:t>2018.</w:t>
      </w:r>
    </w:p>
    <w:p w14:paraId="7E6FDAEB" w14:textId="77777777" w:rsidR="006E7151" w:rsidRDefault="006E7151" w:rsidP="00FF6709">
      <w:pPr>
        <w:rPr>
          <w:lang w:eastAsia="en-US"/>
        </w:rPr>
      </w:pPr>
    </w:p>
    <w:p w14:paraId="0B79BC19" w14:textId="77777777" w:rsidR="000662AC" w:rsidRPr="00C36795" w:rsidRDefault="2E2F3467" w:rsidP="2E2F3467">
      <w:pPr>
        <w:pStyle w:val="paragraph"/>
        <w:spacing w:before="0" w:beforeAutospacing="0" w:after="0" w:afterAutospacing="0"/>
        <w:ind w:firstLine="705"/>
        <w:textAlignment w:val="baseline"/>
        <w:rPr>
          <w:rStyle w:val="eop"/>
          <w:rFonts w:ascii="Calibri" w:hAnsi="Calibri" w:cs="Segoe UI"/>
          <w:sz w:val="22"/>
          <w:szCs w:val="22"/>
        </w:rPr>
      </w:pPr>
      <w:r w:rsidRPr="00C36795">
        <w:rPr>
          <w:rStyle w:val="normaltextrun"/>
          <w:rFonts w:ascii="Calibri" w:hAnsi="Calibri" w:cs="Segoe UI"/>
          <w:color w:val="000000" w:themeColor="text1"/>
          <w:sz w:val="22"/>
          <w:szCs w:val="22"/>
        </w:rPr>
        <w:t>         </w:t>
      </w:r>
      <w:r w:rsidRPr="00C36795">
        <w:rPr>
          <w:rStyle w:val="scxw114738518"/>
          <w:rFonts w:ascii="Calibri" w:hAnsi="Calibri" w:cs="Segoe UI"/>
          <w:sz w:val="22"/>
          <w:szCs w:val="22"/>
        </w:rPr>
        <w:t> </w:t>
      </w:r>
    </w:p>
    <w:p w14:paraId="5831C6A6" w14:textId="77777777" w:rsidR="000662AC" w:rsidRPr="007A752C" w:rsidRDefault="2E2F3467" w:rsidP="00F05465">
      <w:pPr>
        <w:pStyle w:val="Razina4"/>
        <w:rPr>
          <w:lang w:val="hr-HR"/>
        </w:rPr>
      </w:pPr>
      <w:bookmarkStart w:id="258" w:name="_Toc225768646"/>
      <w:r w:rsidRPr="007A752C">
        <w:rPr>
          <w:lang w:val="hr-HR"/>
        </w:rPr>
        <w:t>Ugroženo područje</w:t>
      </w:r>
      <w:bookmarkEnd w:id="258"/>
    </w:p>
    <w:p w14:paraId="089EB7A8" w14:textId="77777777" w:rsidR="00FB1881" w:rsidRPr="007A752C" w:rsidRDefault="00FB1881" w:rsidP="00FB1881">
      <w:pPr>
        <w:rPr>
          <w:lang w:eastAsia="hr-HR"/>
        </w:rPr>
      </w:pPr>
    </w:p>
    <w:p w14:paraId="4BF86A58" w14:textId="135E0F3A" w:rsidR="00FB1881" w:rsidRPr="001F3AEE" w:rsidRDefault="2E2F3467" w:rsidP="2E2F3467">
      <w:pPr>
        <w:rPr>
          <w:sz w:val="22"/>
          <w:szCs w:val="22"/>
          <w:lang w:eastAsia="hr-HR"/>
        </w:rPr>
      </w:pPr>
      <w:r w:rsidRPr="001F3AEE">
        <w:rPr>
          <w:sz w:val="22"/>
          <w:szCs w:val="22"/>
          <w:lang w:eastAsia="hr-HR"/>
        </w:rPr>
        <w:t xml:space="preserve">Ukoliko se ispuštanje opasnih tvari dogodilo na jednom mjestu, na željezničkom stajalištu ugroženo je samo naselje </w:t>
      </w:r>
      <w:r w:rsidR="00127A6D" w:rsidRPr="001F3AEE">
        <w:rPr>
          <w:sz w:val="22"/>
          <w:szCs w:val="22"/>
          <w:lang w:eastAsia="hr-HR"/>
        </w:rPr>
        <w:t>Vladislavci</w:t>
      </w:r>
      <w:r w:rsidRPr="001F3AEE">
        <w:rPr>
          <w:sz w:val="22"/>
          <w:szCs w:val="22"/>
          <w:lang w:eastAsia="hr-HR"/>
        </w:rPr>
        <w:t>.</w:t>
      </w:r>
    </w:p>
    <w:p w14:paraId="1414824B" w14:textId="77777777" w:rsidR="00FB1881" w:rsidRPr="007A752C" w:rsidRDefault="00FB1881" w:rsidP="00FB1881">
      <w:pPr>
        <w:rPr>
          <w:lang w:eastAsia="hr-HR"/>
        </w:rPr>
      </w:pPr>
    </w:p>
    <w:p w14:paraId="71D7464B" w14:textId="7A168A7B" w:rsidR="00FB1881" w:rsidRPr="007A752C" w:rsidRDefault="004574E0" w:rsidP="004574E0">
      <w:pPr>
        <w:pStyle w:val="Opisslike"/>
        <w:rPr>
          <w:lang w:eastAsia="hr-HR"/>
        </w:rPr>
      </w:pPr>
      <w:bookmarkStart w:id="259" w:name="_Hlk502919264"/>
      <w:r w:rsidRPr="007A752C">
        <w:t xml:space="preserve">Grafički prikaz </w:t>
      </w:r>
      <w:r w:rsidR="00FC4D17">
        <w:t>38</w:t>
      </w:r>
      <w:r w:rsidR="2E2F3467" w:rsidRPr="007A752C">
        <w:rPr>
          <w:lang w:eastAsia="hr-HR"/>
        </w:rPr>
        <w:t xml:space="preserve">: Naselje </w:t>
      </w:r>
      <w:r w:rsidR="00127A6D">
        <w:rPr>
          <w:lang w:eastAsia="hr-HR"/>
        </w:rPr>
        <w:t>Vladislavci</w:t>
      </w:r>
      <w:r w:rsidR="2E2F3467" w:rsidRPr="007A752C">
        <w:rPr>
          <w:lang w:eastAsia="hr-HR"/>
        </w:rPr>
        <w:t xml:space="preserve">, željezničko stajalište, prikaz ugroženog područja </w:t>
      </w:r>
      <w:r w:rsidR="00283878" w:rsidRPr="00283878">
        <w:rPr>
          <w:lang w:eastAsia="hr-HR"/>
        </w:rPr>
        <w:t xml:space="preserve">pri incidentu s UNP-om </w:t>
      </w:r>
      <w:r w:rsidR="2E2F3467" w:rsidRPr="007A752C">
        <w:rPr>
          <w:lang w:eastAsia="hr-HR"/>
        </w:rPr>
        <w:t>iz željezničke kompozicije</w:t>
      </w:r>
    </w:p>
    <w:bookmarkEnd w:id="259"/>
    <w:p w14:paraId="6AB09D49" w14:textId="64AD19A2" w:rsidR="00063DB9" w:rsidRPr="007A752C" w:rsidRDefault="00283878" w:rsidP="00283878">
      <w:pPr>
        <w:jc w:val="center"/>
        <w:rPr>
          <w:lang w:eastAsia="hr-HR"/>
        </w:rPr>
      </w:pPr>
      <w:r w:rsidRPr="00283878">
        <w:rPr>
          <w:noProof/>
          <w:lang w:eastAsia="hr-HR"/>
        </w:rPr>
        <w:drawing>
          <wp:inline distT="0" distB="0" distL="0" distR="0" wp14:anchorId="5FBD59F4" wp14:editId="4287104F">
            <wp:extent cx="4425696" cy="3886012"/>
            <wp:effectExtent l="0" t="0" r="0" b="635"/>
            <wp:docPr id="682533624" name="Slika 1" descr="Slika na kojoj se prikazuje snimka zaslona, Fotografija iz zraka, iz zra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33624" name="Slika 1" descr="Slika na kojoj se prikazuje snimka zaslona, Fotografija iz zraka, iz zraka&#10;&#10;Sadržaj generiran uz AI možda nije točan."/>
                    <pic:cNvPicPr/>
                  </pic:nvPicPr>
                  <pic:blipFill>
                    <a:blip r:embed="rId44"/>
                    <a:stretch>
                      <a:fillRect/>
                    </a:stretch>
                  </pic:blipFill>
                  <pic:spPr>
                    <a:xfrm>
                      <a:off x="0" y="0"/>
                      <a:ext cx="4439246" cy="3897909"/>
                    </a:xfrm>
                    <a:prstGeom prst="rect">
                      <a:avLst/>
                    </a:prstGeom>
                  </pic:spPr>
                </pic:pic>
              </a:graphicData>
            </a:graphic>
          </wp:inline>
        </w:drawing>
      </w:r>
    </w:p>
    <w:p w14:paraId="148EE50B" w14:textId="39CAFA14" w:rsidR="008644BA" w:rsidRPr="007A752C" w:rsidRDefault="008644BA" w:rsidP="008644BA">
      <w:pPr>
        <w:pStyle w:val="Opisslike"/>
        <w:rPr>
          <w:sz w:val="18"/>
          <w:szCs w:val="18"/>
        </w:rPr>
      </w:pPr>
      <w:r w:rsidRPr="007A752C">
        <w:t xml:space="preserve">                    </w:t>
      </w:r>
      <w:r w:rsidRPr="007A752C">
        <w:rPr>
          <w:sz w:val="18"/>
          <w:szCs w:val="18"/>
        </w:rPr>
        <w:t>Izvor: Geoportal</w:t>
      </w:r>
    </w:p>
    <w:p w14:paraId="48F5A393" w14:textId="77777777" w:rsidR="00063DB9" w:rsidRPr="007A752C" w:rsidRDefault="00063DB9" w:rsidP="00FB1881">
      <w:pPr>
        <w:rPr>
          <w:lang w:eastAsia="hr-HR"/>
        </w:rPr>
      </w:pPr>
    </w:p>
    <w:p w14:paraId="72D32992" w14:textId="77777777" w:rsidR="004574E0" w:rsidRPr="007A752C" w:rsidRDefault="004574E0" w:rsidP="00842ACF">
      <w:pPr>
        <w:spacing w:line="276" w:lineRule="auto"/>
        <w:rPr>
          <w:lang w:eastAsia="hr-HR"/>
        </w:rPr>
      </w:pPr>
    </w:p>
    <w:p w14:paraId="29EEA8CC" w14:textId="77777777" w:rsidR="00FB1881" w:rsidRPr="007A752C" w:rsidRDefault="2E2F3467" w:rsidP="00F05465">
      <w:pPr>
        <w:pStyle w:val="Razina4"/>
        <w:rPr>
          <w:lang w:val="hr-HR"/>
        </w:rPr>
      </w:pPr>
      <w:bookmarkStart w:id="260" w:name="_Toc225768647"/>
      <w:r w:rsidRPr="007A752C">
        <w:rPr>
          <w:lang w:val="hr-HR"/>
        </w:rPr>
        <w:t>Prostor štetnog utjecaja, ugroženo stanovništvo I gospodarski subjekti</w:t>
      </w:r>
      <w:bookmarkEnd w:id="260"/>
    </w:p>
    <w:p w14:paraId="43CE5D2C" w14:textId="77777777" w:rsidR="00384354" w:rsidRPr="007A752C" w:rsidRDefault="00384354" w:rsidP="000E07C3">
      <w:pPr>
        <w:rPr>
          <w:lang w:eastAsia="hr-HR"/>
        </w:rPr>
      </w:pPr>
    </w:p>
    <w:p w14:paraId="624F5F71" w14:textId="77777777" w:rsidR="00E81890" w:rsidRPr="00E81890" w:rsidRDefault="00E81890" w:rsidP="00E81890">
      <w:pPr>
        <w:rPr>
          <w:sz w:val="22"/>
          <w:szCs w:val="22"/>
          <w:lang w:eastAsia="hr-HR"/>
        </w:rPr>
      </w:pPr>
      <w:r w:rsidRPr="00E81890">
        <w:rPr>
          <w:sz w:val="22"/>
          <w:szCs w:val="22"/>
          <w:lang w:eastAsia="hr-HR"/>
        </w:rPr>
        <w:t>Sva naselja kroz koje prolazi željeznička pruga, a naročito područje željezničke stanice Vladislavci ugroženo je od velike nesreće uslijed ispuštanja opasnih tvari zbog tehničkog incidenta ili željezničke nesreće.</w:t>
      </w:r>
    </w:p>
    <w:p w14:paraId="1A0D6B70" w14:textId="77777777" w:rsidR="00E81890" w:rsidRPr="00E81890" w:rsidRDefault="00E81890" w:rsidP="00E81890">
      <w:pPr>
        <w:rPr>
          <w:sz w:val="22"/>
          <w:szCs w:val="22"/>
          <w:lang w:eastAsia="hr-HR"/>
        </w:rPr>
      </w:pPr>
    </w:p>
    <w:p w14:paraId="6D67FCE8" w14:textId="0FDF650F" w:rsidR="009E3FD4" w:rsidRDefault="00E81890" w:rsidP="00E81890">
      <w:pPr>
        <w:rPr>
          <w:sz w:val="22"/>
          <w:szCs w:val="22"/>
          <w:lang w:eastAsia="hr-HR"/>
        </w:rPr>
      </w:pPr>
      <w:r w:rsidRPr="00E81890">
        <w:rPr>
          <w:sz w:val="22"/>
          <w:szCs w:val="22"/>
          <w:lang w:eastAsia="hr-HR"/>
        </w:rPr>
        <w:t>Najveće ugrožavanje života nastaje pri incidentu s UNP-om. Radi se o kružnom ugrožavanju radijusa 700 m koje zahvaća sjeverni dio naselja Vladislavci (oko 25 obiteljskih kuća) te gospodarske objekte tvrtke Solus d.o.o.. Unutar područja ugrožavanja nalazi se do 80 osoba (stanovništvo u ugroženim kućama, osobe na željezničkoj stanici, zaposlenici navedenih tvrtki). Ozlijeđene bi bile samo osobe koje su vani, ili u blizini prozora koji gledaju prema stanici (oko 20% ugroženih), dakle oko 16 osoba bi doživjelo opekline 2°, od kojih bi dvije bile i životno ugrožene. Pri tome su jednako ugroženi privredni objekti i postojeća kritična infrastruktura koja se nalazi u području opasnih učinaka.</w:t>
      </w:r>
    </w:p>
    <w:p w14:paraId="6525BC6A" w14:textId="77777777" w:rsidR="00E81890" w:rsidRPr="007A752C" w:rsidRDefault="00E81890" w:rsidP="00E81890">
      <w:pPr>
        <w:rPr>
          <w:sz w:val="22"/>
          <w:szCs w:val="22"/>
          <w:lang w:eastAsia="hr-HR"/>
        </w:rPr>
      </w:pPr>
    </w:p>
    <w:p w14:paraId="495E4D7C" w14:textId="77777777" w:rsidR="00CB3D74" w:rsidRPr="007A752C" w:rsidRDefault="2E2F3467" w:rsidP="00F05465">
      <w:pPr>
        <w:pStyle w:val="Razina3"/>
        <w:rPr>
          <w:lang w:val="hr-HR"/>
        </w:rPr>
      </w:pPr>
      <w:bookmarkStart w:id="261" w:name="_Toc225768648"/>
      <w:r w:rsidRPr="007A752C">
        <w:rPr>
          <w:lang w:val="hr-HR"/>
        </w:rPr>
        <w:t>Uzrok</w:t>
      </w:r>
      <w:bookmarkEnd w:id="261"/>
    </w:p>
    <w:p w14:paraId="41CF7BF8" w14:textId="77777777" w:rsidR="009E3FD4" w:rsidRPr="007A752C" w:rsidRDefault="009E3FD4" w:rsidP="000E07C3">
      <w:pPr>
        <w:rPr>
          <w:lang w:eastAsia="hr-HR"/>
        </w:rPr>
      </w:pPr>
    </w:p>
    <w:p w14:paraId="42EA6A41" w14:textId="212168A3" w:rsidR="006B60C8" w:rsidRDefault="00E81890" w:rsidP="000E07C3">
      <w:pPr>
        <w:rPr>
          <w:rStyle w:val="normaltextrun"/>
          <w:rFonts w:ascii="Calibri" w:hAnsi="Calibri"/>
          <w:color w:val="000000"/>
          <w:sz w:val="22"/>
          <w:szCs w:val="22"/>
          <w:shd w:val="clear" w:color="auto" w:fill="FFFFFF"/>
        </w:rPr>
      </w:pPr>
      <w:r w:rsidRPr="00E81890">
        <w:rPr>
          <w:rStyle w:val="normaltextrun"/>
          <w:rFonts w:ascii="Calibri" w:hAnsi="Calibri"/>
          <w:color w:val="000000"/>
          <w:sz w:val="22"/>
          <w:szCs w:val="22"/>
          <w:shd w:val="clear" w:color="auto" w:fill="FFFFFF"/>
        </w:rPr>
        <w:t>Smještaj oštećenih vagona na slobodni kolosijek na željezničkoj stanici Vladislavci, vagona u kvaru ili vagona s opasnim akcidentom u kojem se drže opasne tvari.</w:t>
      </w:r>
    </w:p>
    <w:p w14:paraId="4058151C" w14:textId="77777777" w:rsidR="00E81890" w:rsidRPr="007A752C" w:rsidRDefault="00E81890" w:rsidP="000E07C3">
      <w:pPr>
        <w:rPr>
          <w:lang w:eastAsia="hr-HR"/>
        </w:rPr>
      </w:pPr>
    </w:p>
    <w:p w14:paraId="60609160" w14:textId="77777777" w:rsidR="0054349D" w:rsidRDefault="2E2F3467" w:rsidP="00F05465">
      <w:pPr>
        <w:pStyle w:val="Razina4"/>
        <w:rPr>
          <w:rStyle w:val="normaltextrun"/>
          <w:lang w:val="hr-HR"/>
        </w:rPr>
      </w:pPr>
      <w:bookmarkStart w:id="262" w:name="_Toc225768649"/>
      <w:r w:rsidRPr="007A752C">
        <w:rPr>
          <w:rStyle w:val="normaltextrun"/>
          <w:lang w:val="hr-HR"/>
        </w:rPr>
        <w:t>Razvoj događaja koji je prethodio velikoj nesreći</w:t>
      </w:r>
      <w:bookmarkEnd w:id="262"/>
      <w:r w:rsidRPr="007A752C">
        <w:rPr>
          <w:rStyle w:val="normaltextrun"/>
          <w:lang w:val="hr-HR"/>
        </w:rPr>
        <w:t xml:space="preserve"> </w:t>
      </w:r>
    </w:p>
    <w:p w14:paraId="7D55FC72" w14:textId="77777777" w:rsidR="00E81890" w:rsidRPr="00E81890" w:rsidRDefault="00E81890" w:rsidP="00E81890">
      <w:pPr>
        <w:rPr>
          <w:lang w:eastAsia="hr-HR"/>
        </w:rPr>
      </w:pPr>
    </w:p>
    <w:p w14:paraId="5424C6F5" w14:textId="79CD549C" w:rsidR="0054349D" w:rsidRDefault="00E81890" w:rsidP="000E07C3">
      <w:pPr>
        <w:rPr>
          <w:rStyle w:val="normaltextrun"/>
          <w:rFonts w:ascii="Calibri" w:hAnsi="Calibri"/>
          <w:color w:val="000000"/>
          <w:sz w:val="22"/>
          <w:szCs w:val="22"/>
          <w:shd w:val="clear" w:color="auto" w:fill="FFFFFF"/>
        </w:rPr>
      </w:pPr>
      <w:r w:rsidRPr="00E81890">
        <w:rPr>
          <w:rStyle w:val="normaltextrun"/>
          <w:rFonts w:ascii="Calibri" w:hAnsi="Calibri"/>
          <w:color w:val="000000"/>
          <w:sz w:val="22"/>
          <w:szCs w:val="22"/>
          <w:shd w:val="clear" w:color="auto" w:fill="FFFFFF"/>
        </w:rPr>
        <w:t>Isključenje oštećenog vagona s opasnom tvari iz kompozicije u prometu na prvi slobodni kolosijek kako bi se sačuvala kompozicija od ugrožavanja domino efektom.</w:t>
      </w:r>
    </w:p>
    <w:p w14:paraId="449243AB" w14:textId="77777777" w:rsidR="00E81890" w:rsidRPr="007A752C" w:rsidRDefault="00E81890" w:rsidP="000E07C3">
      <w:pPr>
        <w:rPr>
          <w:lang w:eastAsia="hr-HR"/>
        </w:rPr>
      </w:pPr>
    </w:p>
    <w:p w14:paraId="21F1872A" w14:textId="77777777" w:rsidR="000E07C3" w:rsidRPr="007A752C" w:rsidRDefault="2E2F3467" w:rsidP="00F05465">
      <w:pPr>
        <w:pStyle w:val="Razina4"/>
        <w:rPr>
          <w:rStyle w:val="normaltextrun"/>
          <w:lang w:val="hr-HR"/>
        </w:rPr>
      </w:pPr>
      <w:bookmarkStart w:id="263" w:name="_Toc225768650"/>
      <w:r w:rsidRPr="007A752C">
        <w:rPr>
          <w:rStyle w:val="normaltextrun"/>
          <w:lang w:val="hr-HR"/>
        </w:rPr>
        <w:t>Okidač koji je uzrokovao veliku nesreću</w:t>
      </w:r>
      <w:bookmarkEnd w:id="263"/>
      <w:r w:rsidRPr="007A752C">
        <w:rPr>
          <w:rStyle w:val="normaltextrun"/>
          <w:lang w:val="hr-HR"/>
        </w:rPr>
        <w:t xml:space="preserve"> </w:t>
      </w:r>
    </w:p>
    <w:p w14:paraId="49DB07C9" w14:textId="77777777" w:rsidR="0022780D" w:rsidRPr="007A752C" w:rsidRDefault="0022780D" w:rsidP="0022780D">
      <w:pPr>
        <w:rPr>
          <w:lang w:eastAsia="hr-HR"/>
        </w:rPr>
      </w:pPr>
    </w:p>
    <w:p w14:paraId="1A629B16" w14:textId="25F534FF" w:rsidR="006B60C8" w:rsidRPr="001F3AEE" w:rsidRDefault="00E81890" w:rsidP="0022780D">
      <w:pPr>
        <w:rPr>
          <w:rStyle w:val="normaltextrun"/>
          <w:rFonts w:ascii="Calibri" w:hAnsi="Calibri"/>
          <w:color w:val="000000"/>
          <w:sz w:val="22"/>
          <w:szCs w:val="22"/>
          <w:shd w:val="clear" w:color="auto" w:fill="FFFFFF"/>
        </w:rPr>
      </w:pPr>
      <w:r w:rsidRPr="001F3AEE">
        <w:rPr>
          <w:rStyle w:val="normaltextrun"/>
          <w:rFonts w:ascii="Calibri" w:hAnsi="Calibri"/>
          <w:color w:val="000000"/>
          <w:sz w:val="22"/>
          <w:szCs w:val="22"/>
          <w:shd w:val="clear" w:color="auto" w:fill="FFFFFF"/>
        </w:rPr>
        <w:t>Ostavljanje oštećenog vagona s opasnom tvari na slobodnom kolosijeku željezničke stanice Vladislavci. Najgore ugrožavanje je ako se ostavi cisterna s UNP-om, kada bi bilo ugroženo oko 100 osoba. Kako takav događaj nije dosad zabilježen vjerojatnost se procjenjuje kao iznimno mala.</w:t>
      </w:r>
    </w:p>
    <w:p w14:paraId="31C4E031" w14:textId="77777777" w:rsidR="00E81890" w:rsidRPr="007A752C" w:rsidRDefault="00E81890" w:rsidP="0022780D">
      <w:pPr>
        <w:rPr>
          <w:rStyle w:val="normaltextrun"/>
          <w:rFonts w:ascii="Calibri" w:hAnsi="Calibri"/>
          <w:color w:val="000000"/>
          <w:shd w:val="clear" w:color="auto" w:fill="FFFFFF"/>
        </w:rPr>
      </w:pPr>
    </w:p>
    <w:p w14:paraId="67432713" w14:textId="77777777" w:rsidR="00543F03" w:rsidRPr="007A752C" w:rsidRDefault="00543F03" w:rsidP="00F05465">
      <w:pPr>
        <w:pStyle w:val="Razina3"/>
        <w:rPr>
          <w:rStyle w:val="normaltextrun"/>
          <w:lang w:val="hr-HR"/>
        </w:rPr>
      </w:pPr>
      <w:bookmarkStart w:id="264" w:name="_Toc225768651"/>
      <w:r w:rsidRPr="007A752C">
        <w:rPr>
          <w:rStyle w:val="normaltextrun"/>
          <w:shd w:val="clear" w:color="auto" w:fill="FFFFFF"/>
          <w:lang w:val="hr-HR"/>
        </w:rPr>
        <w:t>Opis događaja</w:t>
      </w:r>
      <w:bookmarkEnd w:id="264"/>
    </w:p>
    <w:p w14:paraId="163EE576" w14:textId="77777777" w:rsidR="002005D1" w:rsidRPr="007A752C" w:rsidRDefault="002005D1" w:rsidP="002005D1">
      <w:pPr>
        <w:rPr>
          <w:lang w:eastAsia="en-US"/>
        </w:rPr>
      </w:pPr>
    </w:p>
    <w:p w14:paraId="05F5A661" w14:textId="77777777" w:rsidR="002005D1" w:rsidRPr="001F3AEE" w:rsidRDefault="2E2F3467" w:rsidP="2E2F3467">
      <w:pPr>
        <w:rPr>
          <w:rFonts w:cstheme="minorBidi"/>
          <w:sz w:val="22"/>
          <w:szCs w:val="22"/>
          <w:lang w:eastAsia="hr-HR"/>
        </w:rPr>
      </w:pPr>
      <w:r w:rsidRPr="001F3AEE">
        <w:rPr>
          <w:rFonts w:cstheme="minorBidi"/>
          <w:sz w:val="22"/>
          <w:szCs w:val="22"/>
          <w:lang w:eastAsia="hr-HR"/>
        </w:rPr>
        <w:t>Sukladno kontekstu i jedinstvenim mjerilima sljedeće su kategorije posljedica.</w:t>
      </w:r>
    </w:p>
    <w:p w14:paraId="61F24532" w14:textId="77777777" w:rsidR="00543F03" w:rsidRPr="007A752C" w:rsidRDefault="00543F03" w:rsidP="00543F03">
      <w:pPr>
        <w:rPr>
          <w:rStyle w:val="normaltextrun"/>
          <w:rFonts w:ascii="Calibri" w:hAnsi="Calibri"/>
          <w:color w:val="FF0000"/>
          <w:shd w:val="clear" w:color="auto" w:fill="FFFFFF"/>
        </w:rPr>
      </w:pPr>
    </w:p>
    <w:p w14:paraId="26556FD3" w14:textId="77777777" w:rsidR="00543F03" w:rsidRPr="007A752C" w:rsidRDefault="00543F03" w:rsidP="00F05465">
      <w:pPr>
        <w:pStyle w:val="Razina3"/>
        <w:rPr>
          <w:rStyle w:val="normaltextrun"/>
          <w:lang w:val="hr-HR"/>
        </w:rPr>
      </w:pPr>
      <w:bookmarkStart w:id="265" w:name="_Toc225768652"/>
      <w:r w:rsidRPr="007A752C">
        <w:rPr>
          <w:rStyle w:val="normaltextrun"/>
          <w:shd w:val="clear" w:color="auto" w:fill="FFFFFF"/>
          <w:lang w:val="hr-HR"/>
        </w:rPr>
        <w:t>Matrice rizika</w:t>
      </w:r>
      <w:bookmarkEnd w:id="265"/>
    </w:p>
    <w:p w14:paraId="36AFB144" w14:textId="77777777" w:rsidR="00543F03" w:rsidRPr="007A752C" w:rsidRDefault="00543F03" w:rsidP="00543F03">
      <w:pPr>
        <w:rPr>
          <w:lang w:eastAsia="en-US"/>
        </w:rPr>
      </w:pPr>
    </w:p>
    <w:p w14:paraId="0D305FB6" w14:textId="77777777" w:rsidR="00543F03" w:rsidRPr="007A752C" w:rsidRDefault="2E2F3467" w:rsidP="00F05465">
      <w:pPr>
        <w:pStyle w:val="Razina4"/>
        <w:rPr>
          <w:lang w:val="hr-HR"/>
        </w:rPr>
      </w:pPr>
      <w:bookmarkStart w:id="266" w:name="_Toc225768653"/>
      <w:r w:rsidRPr="007A752C">
        <w:rPr>
          <w:lang w:val="hr-HR"/>
        </w:rPr>
        <w:t>Vjerojatnosti događaja</w:t>
      </w:r>
      <w:bookmarkEnd w:id="266"/>
    </w:p>
    <w:p w14:paraId="13D49313" w14:textId="77777777" w:rsidR="00543F03" w:rsidRPr="007A752C" w:rsidRDefault="00543F03" w:rsidP="00543F03">
      <w:pPr>
        <w:rPr>
          <w:lang w:eastAsia="en-US"/>
        </w:rPr>
      </w:pPr>
    </w:p>
    <w:p w14:paraId="5D1AFE17" w14:textId="77777777" w:rsidR="00C74236" w:rsidRPr="007A752C" w:rsidRDefault="00543F03" w:rsidP="2E2F3467">
      <w:pPr>
        <w:rPr>
          <w:rStyle w:val="eop"/>
          <w:rFonts w:ascii="Calibri" w:hAnsi="Calibri"/>
          <w:color w:val="FF0000"/>
          <w:shd w:val="clear" w:color="auto" w:fill="FFFFFF"/>
        </w:rPr>
      </w:pPr>
      <w:r w:rsidRPr="007A752C">
        <w:rPr>
          <w:rStyle w:val="normaltextrun"/>
          <w:rFonts w:ascii="Calibri" w:hAnsi="Calibri"/>
          <w:color w:val="000000"/>
          <w:sz w:val="22"/>
          <w:szCs w:val="22"/>
          <w:shd w:val="clear" w:color="auto" w:fill="FFFFFF"/>
        </w:rPr>
        <w:t>Takav događaj do sad nije zabilježen pa se pretpostavlja da je vjerojatnost izuzetno mala.</w:t>
      </w:r>
      <w:r w:rsidRPr="007A752C">
        <w:rPr>
          <w:rStyle w:val="eop"/>
          <w:rFonts w:ascii="Calibri" w:hAnsi="Calibri"/>
          <w:color w:val="000000"/>
          <w:sz w:val="22"/>
          <w:szCs w:val="22"/>
          <w:shd w:val="clear" w:color="auto" w:fill="FFFFFF"/>
        </w:rPr>
        <w:t> </w:t>
      </w:r>
    </w:p>
    <w:p w14:paraId="6F92AF6A" w14:textId="77777777" w:rsidR="00C74236" w:rsidRPr="007A752C" w:rsidRDefault="00C74236" w:rsidP="2E2F3467">
      <w:pPr>
        <w:rPr>
          <w:rStyle w:val="eop"/>
          <w:rFonts w:ascii="Calibri" w:hAnsi="Calibri"/>
          <w:color w:val="FF0000"/>
        </w:rPr>
      </w:pPr>
    </w:p>
    <w:p w14:paraId="69606766" w14:textId="62EC07B4" w:rsidR="00543F03" w:rsidRPr="007A752C" w:rsidRDefault="2E2F3467" w:rsidP="004574E0">
      <w:pPr>
        <w:pStyle w:val="Opisslike"/>
      </w:pPr>
      <w:r w:rsidRPr="007A752C">
        <w:t xml:space="preserve">           </w:t>
      </w:r>
      <w:r w:rsidR="004574E0" w:rsidRPr="007A752C">
        <w:t xml:space="preserve">Tablica </w:t>
      </w:r>
      <w:r w:rsidR="00D54F6B">
        <w:t>95</w:t>
      </w:r>
      <w:r w:rsidRPr="007A752C">
        <w:t xml:space="preserve">: Tehničko </w:t>
      </w:r>
      <w:r w:rsidR="00EE24CE">
        <w:t>-</w:t>
      </w:r>
      <w:r w:rsidRPr="007A752C">
        <w:t>tehnološke nesreće u željezničkom prometu -</w:t>
      </w:r>
      <w:r w:rsidR="0094771C">
        <w:t xml:space="preserve"> </w:t>
      </w:r>
      <w:r w:rsidRPr="007A752C">
        <w:t>određivanje vjerojatnosti događaja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1559"/>
        <w:gridCol w:w="2835"/>
        <w:gridCol w:w="1843"/>
      </w:tblGrid>
      <w:tr w:rsidR="00543F03" w:rsidRPr="007A752C" w14:paraId="7582AB5D" w14:textId="77777777" w:rsidTr="0094771C">
        <w:trPr>
          <w:jc w:val="center"/>
        </w:trPr>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326B917E"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Kategorija </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63B955A7"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Kvalitativna </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17E16D" w14:textId="77777777" w:rsidR="00543F03" w:rsidRPr="007A752C" w:rsidRDefault="2E2F3467" w:rsidP="2E2F3467">
            <w:pPr>
              <w:jc w:val="center"/>
              <w:rPr>
                <w:rFonts w:ascii="Calibri" w:hAnsi="Calibri"/>
                <w:lang w:eastAsia="hr-HR"/>
              </w:rPr>
            </w:pPr>
            <w:r w:rsidRPr="007A752C">
              <w:rPr>
                <w:rFonts w:ascii="Calibri" w:hAnsi="Calibri"/>
                <w:color w:val="000000" w:themeColor="text1"/>
                <w:sz w:val="20"/>
                <w:lang w:eastAsia="hr-HR"/>
              </w:rPr>
              <w:t>Vjerojatnost/frekvencija</w:t>
            </w:r>
          </w:p>
        </w:tc>
        <w:tc>
          <w:tcPr>
            <w:tcW w:w="1843"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272FF2CF" w14:textId="77777777" w:rsidR="00543F03" w:rsidRPr="007A752C" w:rsidRDefault="2E2F3467" w:rsidP="2E2F3467">
            <w:pPr>
              <w:jc w:val="center"/>
              <w:rPr>
                <w:rFonts w:ascii="Calibri" w:hAnsi="Calibri"/>
                <w:sz w:val="20"/>
                <w:lang w:eastAsia="hr-HR"/>
              </w:rPr>
            </w:pPr>
            <w:r w:rsidRPr="007A752C">
              <w:rPr>
                <w:rFonts w:ascii="Calibri" w:hAnsi="Calibri"/>
                <w:sz w:val="20"/>
                <w:lang w:eastAsia="hr-HR"/>
              </w:rPr>
              <w:t>Ocjena kategorije vjerojatnosti*</w:t>
            </w:r>
          </w:p>
        </w:tc>
      </w:tr>
      <w:tr w:rsidR="00543F03" w:rsidRPr="007A752C" w14:paraId="7C4B3BCB" w14:textId="77777777" w:rsidTr="0094771C">
        <w:trPr>
          <w:jc w:val="center"/>
        </w:trPr>
        <w:tc>
          <w:tcPr>
            <w:tcW w:w="1276" w:type="dxa"/>
            <w:vMerge/>
            <w:tcBorders>
              <w:left w:val="single" w:sz="4" w:space="0" w:color="auto"/>
              <w:bottom w:val="single" w:sz="4" w:space="0" w:color="auto"/>
              <w:right w:val="single" w:sz="4" w:space="0" w:color="auto"/>
            </w:tcBorders>
            <w:vAlign w:val="center"/>
          </w:tcPr>
          <w:p w14:paraId="30F50985" w14:textId="77777777" w:rsidR="00543F03" w:rsidRPr="007A752C" w:rsidRDefault="00543F03" w:rsidP="0071702C">
            <w:pPr>
              <w:jc w:val="left"/>
              <w:rPr>
                <w:rFonts w:ascii="Calibri" w:hAnsi="Calibri"/>
                <w:szCs w:val="24"/>
                <w:lang w:eastAsia="hr-HR"/>
              </w:rPr>
            </w:pPr>
          </w:p>
        </w:tc>
        <w:tc>
          <w:tcPr>
            <w:tcW w:w="1418" w:type="dxa"/>
            <w:vMerge/>
            <w:tcBorders>
              <w:left w:val="single" w:sz="4" w:space="0" w:color="auto"/>
              <w:bottom w:val="single" w:sz="4" w:space="0" w:color="auto"/>
              <w:right w:val="single" w:sz="4" w:space="0" w:color="auto"/>
            </w:tcBorders>
            <w:vAlign w:val="center"/>
          </w:tcPr>
          <w:p w14:paraId="437AFB2C" w14:textId="77777777" w:rsidR="00543F03" w:rsidRPr="007A752C" w:rsidRDefault="00543F03" w:rsidP="0071702C">
            <w:pPr>
              <w:jc w:val="left"/>
              <w:rPr>
                <w:rFonts w:ascii="Calibri" w:hAnsi="Calibri"/>
                <w:szCs w:val="24"/>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2A83D" w14:textId="77777777" w:rsidR="00543F03" w:rsidRPr="007A752C" w:rsidRDefault="2E2F3467" w:rsidP="2E2F3467">
            <w:pPr>
              <w:jc w:val="center"/>
              <w:rPr>
                <w:rFonts w:ascii="Calibri" w:hAnsi="Calibri"/>
                <w:lang w:eastAsia="hr-HR"/>
              </w:rPr>
            </w:pPr>
            <w:r w:rsidRPr="007A752C">
              <w:rPr>
                <w:rFonts w:ascii="Calibri" w:hAnsi="Calibri"/>
                <w:color w:val="000000" w:themeColor="text1"/>
                <w:sz w:val="20"/>
                <w:lang w:eastAsia="hr-HR"/>
              </w:rPr>
              <w:t>Vjerojatnost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FD2385" w14:textId="77777777" w:rsidR="00543F03" w:rsidRPr="007A752C" w:rsidRDefault="2E2F3467" w:rsidP="2E2F3467">
            <w:pPr>
              <w:jc w:val="center"/>
              <w:rPr>
                <w:rFonts w:ascii="Calibri" w:hAnsi="Calibri"/>
                <w:lang w:eastAsia="hr-HR"/>
              </w:rPr>
            </w:pPr>
            <w:r w:rsidRPr="007A752C">
              <w:rPr>
                <w:rFonts w:ascii="Calibri" w:hAnsi="Calibri"/>
                <w:color w:val="000000" w:themeColor="text1"/>
                <w:sz w:val="20"/>
                <w:lang w:eastAsia="hr-HR"/>
              </w:rPr>
              <w:t>Frekvencija</w:t>
            </w:r>
          </w:p>
        </w:tc>
        <w:tc>
          <w:tcPr>
            <w:tcW w:w="1843" w:type="dxa"/>
            <w:vMerge/>
            <w:tcBorders>
              <w:left w:val="single" w:sz="4" w:space="0" w:color="auto"/>
              <w:right w:val="single" w:sz="4" w:space="0" w:color="auto"/>
            </w:tcBorders>
            <w:vAlign w:val="center"/>
            <w:hideMark/>
          </w:tcPr>
          <w:p w14:paraId="6A488CB7" w14:textId="77777777" w:rsidR="00543F03" w:rsidRPr="007A752C" w:rsidRDefault="00543F03" w:rsidP="0071702C">
            <w:pPr>
              <w:jc w:val="left"/>
              <w:rPr>
                <w:rFonts w:ascii="Calibri" w:hAnsi="Calibri"/>
                <w:sz w:val="20"/>
                <w:lang w:eastAsia="hr-HR"/>
              </w:rPr>
            </w:pPr>
          </w:p>
        </w:tc>
      </w:tr>
      <w:tr w:rsidR="00543F03" w:rsidRPr="007A752C" w14:paraId="0FC8F574" w14:textId="77777777" w:rsidTr="0094771C">
        <w:trPr>
          <w:jc w:val="center"/>
        </w:trPr>
        <w:tc>
          <w:tcPr>
            <w:tcW w:w="12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D41C97D"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w:t>
            </w: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DBAC3C"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mala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6B3BF5"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&lt;1%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E80EC1"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događaj u 100 godina i rjeđe </w:t>
            </w:r>
          </w:p>
        </w:tc>
        <w:tc>
          <w:tcPr>
            <w:tcW w:w="184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E8AD98E" w14:textId="77777777" w:rsidR="00543F03" w:rsidRPr="007A752C" w:rsidRDefault="2E2F3467" w:rsidP="2E2F3467">
            <w:pPr>
              <w:jc w:val="center"/>
              <w:rPr>
                <w:rFonts w:ascii="Calibri" w:hAnsi="Calibri"/>
                <w:sz w:val="20"/>
                <w:lang w:eastAsia="hr-HR"/>
              </w:rPr>
            </w:pPr>
            <w:r w:rsidRPr="007A752C">
              <w:rPr>
                <w:rFonts w:ascii="Calibri" w:hAnsi="Calibri"/>
                <w:sz w:val="20"/>
                <w:lang w:eastAsia="hr-HR"/>
              </w:rPr>
              <w:t>X</w:t>
            </w:r>
          </w:p>
        </w:tc>
      </w:tr>
      <w:tr w:rsidR="00543F03" w:rsidRPr="007A752C" w14:paraId="0F8550C7" w14:textId="77777777" w:rsidTr="0094771C">
        <w:trPr>
          <w:jc w:val="center"/>
        </w:trPr>
        <w:tc>
          <w:tcPr>
            <w:tcW w:w="1276"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2B7D26F4"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7B4C20E0"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Malene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62118"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1 – 5%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068F7"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20 do 100 godina</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D479E01" w14:textId="77777777" w:rsidR="00543F03" w:rsidRPr="007A752C" w:rsidRDefault="00543F03" w:rsidP="0071702C">
            <w:pPr>
              <w:jc w:val="left"/>
              <w:rPr>
                <w:rFonts w:ascii="Calibri" w:hAnsi="Calibri"/>
                <w:szCs w:val="24"/>
                <w:lang w:eastAsia="hr-HR"/>
              </w:rPr>
            </w:pPr>
          </w:p>
        </w:tc>
      </w:tr>
      <w:tr w:rsidR="00543F03" w:rsidRPr="007A752C" w14:paraId="1AB99727" w14:textId="77777777" w:rsidTr="0094771C">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788F8E"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27E2FA"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Umjerena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B40A0"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 50%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B0F9E"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2 do 20 godina</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tcPr>
          <w:p w14:paraId="7C0303E6" w14:textId="77777777" w:rsidR="00543F03" w:rsidRPr="007A752C" w:rsidRDefault="00543F03" w:rsidP="0071702C">
            <w:pPr>
              <w:jc w:val="center"/>
              <w:rPr>
                <w:rFonts w:ascii="Calibri" w:hAnsi="Calibri"/>
                <w:szCs w:val="24"/>
                <w:lang w:eastAsia="hr-HR"/>
              </w:rPr>
            </w:pPr>
          </w:p>
        </w:tc>
      </w:tr>
      <w:tr w:rsidR="00543F03" w:rsidRPr="007A752C" w14:paraId="7033ED78" w14:textId="77777777" w:rsidTr="0094771C">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E86BBD"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4 </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B7A10D1"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415FD"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51 – 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729C"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u 1 do 2 godina</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tcPr>
          <w:p w14:paraId="5D35B37F" w14:textId="77777777" w:rsidR="00543F03" w:rsidRPr="007A752C" w:rsidRDefault="00543F03" w:rsidP="0071702C">
            <w:pPr>
              <w:jc w:val="center"/>
              <w:rPr>
                <w:rFonts w:ascii="Calibri" w:hAnsi="Calibri"/>
                <w:szCs w:val="24"/>
                <w:lang w:eastAsia="hr-HR"/>
              </w:rPr>
            </w:pPr>
          </w:p>
        </w:tc>
      </w:tr>
      <w:tr w:rsidR="00543F03" w:rsidRPr="007A752C" w14:paraId="7630A0A9" w14:textId="77777777" w:rsidTr="0094771C">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32A08BC"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5 </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E9DDCC1"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Iznimno velika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2AA465"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 xml:space="preserve">&gt;98%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166B9" w14:textId="77777777" w:rsidR="00543F03" w:rsidRPr="007A752C" w:rsidRDefault="2E2F3467" w:rsidP="2E2F3467">
            <w:pPr>
              <w:jc w:val="left"/>
              <w:rPr>
                <w:rFonts w:ascii="Calibri" w:hAnsi="Calibri"/>
                <w:lang w:eastAsia="hr-HR"/>
              </w:rPr>
            </w:pPr>
            <w:r w:rsidRPr="007A752C">
              <w:rPr>
                <w:rFonts w:ascii="Calibri" w:hAnsi="Calibri"/>
                <w:color w:val="000000" w:themeColor="text1"/>
                <w:sz w:val="20"/>
                <w:lang w:eastAsia="hr-HR"/>
              </w:rPr>
              <w:t>1 događaj godišnje ili češće</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tcPr>
          <w:p w14:paraId="2EFE8B3E" w14:textId="77777777" w:rsidR="00543F03" w:rsidRPr="007A752C" w:rsidRDefault="00543F03" w:rsidP="0071702C">
            <w:pPr>
              <w:jc w:val="center"/>
              <w:rPr>
                <w:rFonts w:ascii="Calibri" w:hAnsi="Calibri"/>
                <w:szCs w:val="24"/>
                <w:lang w:eastAsia="hr-HR"/>
              </w:rPr>
            </w:pPr>
          </w:p>
        </w:tc>
      </w:tr>
    </w:tbl>
    <w:p w14:paraId="42907D1D" w14:textId="77777777" w:rsidR="00543F03" w:rsidRPr="007A752C" w:rsidRDefault="2E2F3467" w:rsidP="2E2F3467">
      <w:pPr>
        <w:rPr>
          <w:sz w:val="20"/>
          <w:lang w:eastAsia="hr-HR"/>
        </w:rPr>
      </w:pPr>
      <w:r w:rsidRPr="007A752C">
        <w:rPr>
          <w:lang w:eastAsia="hr-HR"/>
        </w:rPr>
        <w:t xml:space="preserve">         *</w:t>
      </w:r>
      <w:r w:rsidRPr="007A752C">
        <w:t xml:space="preserve"> </w:t>
      </w:r>
      <w:r w:rsidRPr="007A752C">
        <w:rPr>
          <w:sz w:val="20"/>
          <w:lang w:eastAsia="hr-HR"/>
        </w:rPr>
        <w:t>Vjerojatnost pojave označena je oznakom ×</w:t>
      </w:r>
    </w:p>
    <w:p w14:paraId="3C1C95FB" w14:textId="77777777" w:rsidR="00461ED9" w:rsidRPr="007A752C" w:rsidRDefault="00461ED9" w:rsidP="2E2F3467">
      <w:pPr>
        <w:rPr>
          <w:lang w:eastAsia="hr-HR"/>
        </w:rPr>
      </w:pPr>
    </w:p>
    <w:p w14:paraId="2FB28CDC" w14:textId="77777777" w:rsidR="00543F03" w:rsidRDefault="00543F03" w:rsidP="0022780D">
      <w:pPr>
        <w:rPr>
          <w:color w:val="FF0000"/>
          <w:lang w:eastAsia="hr-HR"/>
        </w:rPr>
      </w:pPr>
    </w:p>
    <w:p w14:paraId="7C98B241" w14:textId="77777777" w:rsidR="006471A3" w:rsidRDefault="006471A3" w:rsidP="0022780D">
      <w:pPr>
        <w:rPr>
          <w:color w:val="FF0000"/>
          <w:lang w:eastAsia="hr-HR"/>
        </w:rPr>
      </w:pPr>
    </w:p>
    <w:p w14:paraId="2D01AEBF" w14:textId="77777777" w:rsidR="006471A3" w:rsidRPr="007A752C" w:rsidRDefault="006471A3" w:rsidP="0022780D">
      <w:pPr>
        <w:rPr>
          <w:color w:val="FF0000"/>
          <w:lang w:eastAsia="hr-HR"/>
        </w:rPr>
      </w:pPr>
    </w:p>
    <w:p w14:paraId="6FD2A31E" w14:textId="77777777" w:rsidR="00543F03" w:rsidRPr="007A752C" w:rsidRDefault="2E2F3467" w:rsidP="00543F03">
      <w:pPr>
        <w:pStyle w:val="Razina4"/>
        <w:rPr>
          <w:lang w:val="hr-HR"/>
        </w:rPr>
      </w:pPr>
      <w:bookmarkStart w:id="267" w:name="_Toc225768654"/>
      <w:r w:rsidRPr="007A752C">
        <w:rPr>
          <w:lang w:val="hr-HR"/>
        </w:rPr>
        <w:t>Posljedice</w:t>
      </w:r>
      <w:bookmarkEnd w:id="267"/>
    </w:p>
    <w:p w14:paraId="7EC8B5DF" w14:textId="77777777" w:rsidR="00543F03" w:rsidRDefault="2E2F3467" w:rsidP="00F05465">
      <w:pPr>
        <w:pStyle w:val="Razina5"/>
      </w:pPr>
      <w:r w:rsidRPr="007A752C">
        <w:rPr>
          <w:color w:val="FF0000"/>
        </w:rPr>
        <w:t xml:space="preserve"> </w:t>
      </w:r>
      <w:bookmarkStart w:id="268" w:name="_Toc225768655"/>
      <w:r w:rsidRPr="007A752C">
        <w:t>Posljedice na život i zdravlje ljudi</w:t>
      </w:r>
      <w:bookmarkEnd w:id="268"/>
    </w:p>
    <w:p w14:paraId="74F63581" w14:textId="77777777" w:rsidR="0094771C" w:rsidRPr="0094771C" w:rsidRDefault="0094771C" w:rsidP="0094771C">
      <w:pPr>
        <w:pStyle w:val="Obicnitekst"/>
        <w:rPr>
          <w:lang w:val="hr-HR" w:eastAsia="zh-CN"/>
        </w:rPr>
      </w:pPr>
    </w:p>
    <w:p w14:paraId="246F7BB1" w14:textId="318FBE79" w:rsidR="00543F03" w:rsidRPr="007A752C" w:rsidRDefault="2E2F3467" w:rsidP="004574E0">
      <w:pPr>
        <w:pStyle w:val="Opisslike"/>
        <w:rPr>
          <w:lang w:eastAsia="en-US"/>
        </w:rPr>
      </w:pPr>
      <w:r w:rsidRPr="007A752C">
        <w:rPr>
          <w:rFonts w:cs="Segoe UI"/>
          <w:lang w:eastAsia="hr-HR"/>
        </w:rPr>
        <w:t xml:space="preserve">        </w:t>
      </w:r>
      <w:r w:rsidR="004574E0" w:rsidRPr="007A752C">
        <w:t xml:space="preserve">Tablica </w:t>
      </w:r>
      <w:r w:rsidR="00D54F6B">
        <w:t>96</w:t>
      </w:r>
      <w:r w:rsidR="004574E0" w:rsidRPr="007A752C">
        <w:rPr>
          <w:rFonts w:cs="Segoe UI"/>
          <w:lang w:eastAsia="hr-HR"/>
        </w:rPr>
        <w:t>:</w:t>
      </w:r>
      <w:r w:rsidRPr="007A752C">
        <w:rPr>
          <w:lang w:eastAsia="en-US"/>
        </w:rPr>
        <w:t xml:space="preserve"> Tehničko </w:t>
      </w:r>
      <w:r w:rsidR="00E81890">
        <w:rPr>
          <w:lang w:eastAsia="en-US"/>
        </w:rPr>
        <w:t>-</w:t>
      </w:r>
      <w:r w:rsidRPr="007A752C">
        <w:rPr>
          <w:lang w:eastAsia="en-US"/>
        </w:rPr>
        <w:t xml:space="preserve">tehnološke nesreće u željezničkom - ocjena kategorije utjecaja na život i zdravlje ljudi </w:t>
      </w:r>
    </w:p>
    <w:tbl>
      <w:tblPr>
        <w:tblStyle w:val="Reetkatablice151"/>
        <w:tblW w:w="0" w:type="auto"/>
        <w:jc w:val="center"/>
        <w:tblLook w:val="04A0" w:firstRow="1" w:lastRow="0" w:firstColumn="1" w:lastColumn="0" w:noHBand="0" w:noVBand="1"/>
      </w:tblPr>
      <w:tblGrid>
        <w:gridCol w:w="2265"/>
        <w:gridCol w:w="2265"/>
        <w:gridCol w:w="2265"/>
        <w:gridCol w:w="2265"/>
      </w:tblGrid>
      <w:tr w:rsidR="00543F03" w:rsidRPr="007A752C" w14:paraId="7E1C3393" w14:textId="77777777" w:rsidTr="0094771C">
        <w:trPr>
          <w:jc w:val="center"/>
        </w:trPr>
        <w:tc>
          <w:tcPr>
            <w:tcW w:w="9060" w:type="dxa"/>
            <w:gridSpan w:val="4"/>
            <w:shd w:val="clear" w:color="auto" w:fill="F2F2F2" w:themeFill="background1" w:themeFillShade="F2"/>
          </w:tcPr>
          <w:p w14:paraId="63E90972" w14:textId="77777777" w:rsidR="00543F03" w:rsidRPr="007A752C" w:rsidRDefault="2E2F3467" w:rsidP="2E2F3467">
            <w:pPr>
              <w:jc w:val="center"/>
              <w:rPr>
                <w:rFonts w:ascii="Calibri" w:hAnsi="Calibri"/>
                <w:sz w:val="20"/>
                <w:lang w:eastAsia="en-US"/>
              </w:rPr>
            </w:pPr>
            <w:r w:rsidRPr="007A752C">
              <w:rPr>
                <w:rFonts w:ascii="Calibri" w:hAnsi="Calibri"/>
                <w:sz w:val="20"/>
                <w:lang w:eastAsia="en-US"/>
              </w:rPr>
              <w:t>Život i zdravlje ljudi</w:t>
            </w:r>
          </w:p>
        </w:tc>
      </w:tr>
      <w:tr w:rsidR="00543F03" w:rsidRPr="007A752C" w14:paraId="50BA0739" w14:textId="77777777" w:rsidTr="0094771C">
        <w:trPr>
          <w:jc w:val="center"/>
        </w:trPr>
        <w:tc>
          <w:tcPr>
            <w:tcW w:w="2265" w:type="dxa"/>
            <w:shd w:val="clear" w:color="auto" w:fill="F2F2F2" w:themeFill="background1" w:themeFillShade="F2"/>
          </w:tcPr>
          <w:p w14:paraId="1AF39474" w14:textId="77777777" w:rsidR="00543F03"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2265" w:type="dxa"/>
            <w:shd w:val="clear" w:color="auto" w:fill="F2F2F2" w:themeFill="background1" w:themeFillShade="F2"/>
          </w:tcPr>
          <w:p w14:paraId="0D92D7F9" w14:textId="77777777" w:rsidR="00543F03"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2265" w:type="dxa"/>
            <w:shd w:val="clear" w:color="auto" w:fill="F2F2F2" w:themeFill="background1" w:themeFillShade="F2"/>
          </w:tcPr>
          <w:p w14:paraId="557416EA" w14:textId="77777777" w:rsidR="00543F03" w:rsidRPr="007A752C" w:rsidRDefault="2E2F3467" w:rsidP="2E2F3467">
            <w:pPr>
              <w:jc w:val="center"/>
              <w:rPr>
                <w:rFonts w:ascii="Calibri" w:hAnsi="Calibri"/>
                <w:sz w:val="20"/>
                <w:lang w:eastAsia="en-US"/>
              </w:rPr>
            </w:pPr>
            <w:r w:rsidRPr="007A752C">
              <w:rPr>
                <w:rFonts w:ascii="Calibri" w:hAnsi="Calibri"/>
                <w:sz w:val="20"/>
                <w:lang w:eastAsia="en-US"/>
              </w:rPr>
              <w:t>Kriterij % osoba JLP(R)S</w:t>
            </w:r>
          </w:p>
        </w:tc>
        <w:tc>
          <w:tcPr>
            <w:tcW w:w="2265" w:type="dxa"/>
            <w:shd w:val="clear" w:color="auto" w:fill="F2F2F2" w:themeFill="background1" w:themeFillShade="F2"/>
          </w:tcPr>
          <w:p w14:paraId="619FF655" w14:textId="77777777" w:rsidR="00543F03"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543F03" w:rsidRPr="007A752C" w14:paraId="10F5313E"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BB40893" w14:textId="77777777" w:rsidR="00543F0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14B9B457" w14:textId="77777777" w:rsidR="00543F03"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2265" w:type="dxa"/>
          </w:tcPr>
          <w:p w14:paraId="33482547" w14:textId="77777777" w:rsidR="00543F03" w:rsidRPr="007A752C" w:rsidRDefault="00543F03" w:rsidP="2E2F3467">
            <w:pPr>
              <w:jc w:val="left"/>
              <w:rPr>
                <w:rFonts w:ascii="Calibri" w:hAnsi="Calibri"/>
                <w:sz w:val="20"/>
                <w:lang w:eastAsia="en-US"/>
              </w:rPr>
            </w:pPr>
            <w:r w:rsidRPr="007A752C">
              <w:rPr>
                <w:rFonts w:ascii="Calibri" w:hAnsi="Calibri"/>
                <w:sz w:val="20"/>
                <w:vertAlign w:val="superscript"/>
                <w:lang w:eastAsia="en-US"/>
              </w:rPr>
              <w:footnoteReference w:id="11"/>
            </w:r>
            <w:r w:rsidRPr="007A752C">
              <w:rPr>
                <w:rFonts w:ascii="Calibri" w:hAnsi="Calibri"/>
                <w:sz w:val="20"/>
                <w:lang w:eastAsia="en-US"/>
              </w:rPr>
              <w:t>6&lt;0,001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71CAED0E" w14:textId="77777777" w:rsidR="00543F03" w:rsidRPr="007A752C" w:rsidRDefault="00543F03" w:rsidP="0071702C">
            <w:pPr>
              <w:jc w:val="left"/>
              <w:rPr>
                <w:rFonts w:ascii="Calibri" w:hAnsi="Calibri"/>
                <w:szCs w:val="24"/>
                <w:lang w:eastAsia="hr-HR"/>
              </w:rPr>
            </w:pPr>
          </w:p>
        </w:tc>
      </w:tr>
      <w:tr w:rsidR="00543F03" w:rsidRPr="007A752C" w14:paraId="2A9F0A31"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296ED471" w14:textId="77777777" w:rsidR="00543F0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1BD8C061" w14:textId="77777777" w:rsidR="00543F03"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2265" w:type="dxa"/>
          </w:tcPr>
          <w:p w14:paraId="65590E18" w14:textId="77777777" w:rsidR="00543F03" w:rsidRPr="007A752C" w:rsidRDefault="2E2F3467" w:rsidP="2E2F3467">
            <w:pPr>
              <w:jc w:val="left"/>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247EAC27" w14:textId="733E3471" w:rsidR="00543F03" w:rsidRPr="007A752C" w:rsidRDefault="2E2F3467" w:rsidP="2E2F3467">
            <w:pPr>
              <w:jc w:val="left"/>
              <w:rPr>
                <w:rFonts w:ascii="Calibri" w:hAnsi="Calibri"/>
                <w:lang w:eastAsia="hr-HR"/>
              </w:rPr>
            </w:pPr>
            <w:r w:rsidRPr="007A752C">
              <w:rPr>
                <w:rFonts w:ascii="Calibri" w:hAnsi="Calibri"/>
                <w:lang w:eastAsia="hr-HR"/>
              </w:rPr>
              <w:t xml:space="preserve">                 </w:t>
            </w:r>
          </w:p>
        </w:tc>
      </w:tr>
      <w:tr w:rsidR="00543F03" w:rsidRPr="007A752C" w14:paraId="50EE1794"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3256D238" w14:textId="77777777" w:rsidR="00543F0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47CB6EB5" w14:textId="77777777" w:rsidR="00543F03"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2265" w:type="dxa"/>
          </w:tcPr>
          <w:p w14:paraId="6262F0B7" w14:textId="77777777" w:rsidR="00543F03" w:rsidRPr="007A752C" w:rsidRDefault="2E2F3467" w:rsidP="2E2F3467">
            <w:pPr>
              <w:jc w:val="left"/>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08B989F4" w14:textId="77777777" w:rsidR="00543F03" w:rsidRPr="007A752C" w:rsidRDefault="00543F03" w:rsidP="0071702C">
            <w:pPr>
              <w:jc w:val="left"/>
              <w:rPr>
                <w:rFonts w:ascii="Calibri" w:hAnsi="Calibri"/>
                <w:szCs w:val="24"/>
                <w:lang w:eastAsia="hr-HR"/>
              </w:rPr>
            </w:pPr>
          </w:p>
        </w:tc>
      </w:tr>
      <w:tr w:rsidR="00543F03" w:rsidRPr="007A752C" w14:paraId="7DE8DEB8"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590B5C9C" w14:textId="77777777" w:rsidR="00543F0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23ECB054" w14:textId="77777777" w:rsidR="00543F03"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2265" w:type="dxa"/>
          </w:tcPr>
          <w:p w14:paraId="4A355052" w14:textId="77777777" w:rsidR="00543F03" w:rsidRPr="007A752C" w:rsidRDefault="2E2F3467" w:rsidP="2E2F3467">
            <w:pPr>
              <w:jc w:val="left"/>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7A573067" w14:textId="77777777" w:rsidR="00543F03" w:rsidRPr="007A752C" w:rsidRDefault="00543F03" w:rsidP="0071702C">
            <w:pPr>
              <w:jc w:val="left"/>
              <w:rPr>
                <w:rFonts w:ascii="Calibri" w:hAnsi="Calibri"/>
                <w:szCs w:val="24"/>
                <w:lang w:eastAsia="hr-HR"/>
              </w:rPr>
            </w:pPr>
          </w:p>
        </w:tc>
      </w:tr>
      <w:tr w:rsidR="00543F03" w:rsidRPr="007A752C" w14:paraId="745FC3E5" w14:textId="77777777" w:rsidTr="009477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69B52A0F" w14:textId="77777777" w:rsidR="00543F03"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661B6CF8" w14:textId="77777777" w:rsidR="00543F03"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2265" w:type="dxa"/>
          </w:tcPr>
          <w:p w14:paraId="45305909" w14:textId="77777777" w:rsidR="00543F03" w:rsidRPr="007A752C" w:rsidRDefault="2E2F3467" w:rsidP="2E2F3467">
            <w:pPr>
              <w:jc w:val="left"/>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6AD47A2B" w14:textId="346ECE75" w:rsidR="00543F03" w:rsidRPr="007A752C" w:rsidRDefault="006B60C8" w:rsidP="006B60C8">
            <w:pPr>
              <w:jc w:val="center"/>
              <w:rPr>
                <w:rFonts w:ascii="Calibri" w:hAnsi="Calibri"/>
                <w:szCs w:val="24"/>
                <w:lang w:eastAsia="hr-HR"/>
              </w:rPr>
            </w:pPr>
            <w:r w:rsidRPr="007A752C">
              <w:rPr>
                <w:rFonts w:ascii="Calibri" w:hAnsi="Calibri"/>
                <w:lang w:eastAsia="hr-HR"/>
              </w:rPr>
              <w:t>X</w:t>
            </w:r>
          </w:p>
        </w:tc>
      </w:tr>
    </w:tbl>
    <w:p w14:paraId="18EB2733" w14:textId="77777777" w:rsidR="00543F03" w:rsidRPr="007A752C" w:rsidRDefault="00543F03" w:rsidP="00543F03">
      <w:pPr>
        <w:spacing w:line="276" w:lineRule="auto"/>
        <w:rPr>
          <w:sz w:val="22"/>
          <w:szCs w:val="22"/>
        </w:rPr>
      </w:pPr>
    </w:p>
    <w:p w14:paraId="2C0CF7A4" w14:textId="4D8EDD42" w:rsidR="00DF22DE" w:rsidRDefault="006B60C8" w:rsidP="00DF22DE">
      <w:pPr>
        <w:spacing w:line="276" w:lineRule="auto"/>
        <w:rPr>
          <w:rStyle w:val="normaltextrun"/>
          <w:rFonts w:ascii="Calibri" w:hAnsi="Calibri" w:cs="Segoe UI"/>
          <w:sz w:val="22"/>
          <w:szCs w:val="22"/>
          <w:lang w:eastAsia="hr-HR"/>
        </w:rPr>
      </w:pPr>
      <w:r w:rsidRPr="006B60C8">
        <w:rPr>
          <w:rStyle w:val="normaltextrun"/>
          <w:rFonts w:ascii="Calibri" w:hAnsi="Calibri" w:cs="Segoe UI"/>
          <w:sz w:val="22"/>
          <w:szCs w:val="22"/>
          <w:lang w:eastAsia="hr-HR"/>
        </w:rPr>
        <w:t>Pri nesreći s vagon cisternom UNP-a na željezničkoj stanici Vladislavci može se očekivati da će oko 20 osoba doživjeti opekline 2°, od kojih bi dvije bile i životno ugrožene.</w:t>
      </w:r>
    </w:p>
    <w:p w14:paraId="3874211E" w14:textId="3219A4F2" w:rsidR="00F90B06" w:rsidRPr="007A752C" w:rsidRDefault="00F90B06" w:rsidP="00DF22DE">
      <w:pPr>
        <w:spacing w:line="276" w:lineRule="auto"/>
        <w:rPr>
          <w:sz w:val="22"/>
          <w:szCs w:val="22"/>
          <w:lang w:eastAsia="hr-HR"/>
        </w:rPr>
      </w:pPr>
    </w:p>
    <w:p w14:paraId="0CDD4B04" w14:textId="274D89D3" w:rsidR="00F90B06" w:rsidRPr="006B60C8" w:rsidRDefault="00F90B06" w:rsidP="00F90B06">
      <w:pPr>
        <w:spacing w:line="276" w:lineRule="auto"/>
        <w:textAlignment w:val="baseline"/>
        <w:rPr>
          <w:rFonts w:cs="Segoe UI"/>
          <w:b/>
          <w:i/>
          <w:color w:val="FF0000"/>
          <w:sz w:val="22"/>
          <w:szCs w:val="22"/>
          <w:lang w:eastAsia="hr-HR"/>
        </w:rPr>
      </w:pPr>
      <w:r w:rsidRPr="00E81890">
        <w:rPr>
          <w:rFonts w:cs="Segoe UI"/>
          <w:sz w:val="22"/>
          <w:szCs w:val="22"/>
          <w:lang w:eastAsia="hr-HR"/>
        </w:rPr>
        <w:t xml:space="preserve">Posljedice na gospodarstvo nalaze se u </w:t>
      </w:r>
      <w:r w:rsidRPr="00E81890">
        <w:rPr>
          <w:rFonts w:cs="Segoe UI"/>
          <w:b/>
          <w:i/>
          <w:sz w:val="22"/>
          <w:szCs w:val="22"/>
          <w:lang w:eastAsia="hr-HR"/>
        </w:rPr>
        <w:t xml:space="preserve">kategoriji </w:t>
      </w:r>
      <w:r>
        <w:rPr>
          <w:rFonts w:cs="Segoe UI"/>
          <w:b/>
          <w:i/>
          <w:sz w:val="22"/>
          <w:szCs w:val="22"/>
          <w:lang w:eastAsia="hr-HR"/>
        </w:rPr>
        <w:t>5</w:t>
      </w:r>
      <w:r w:rsidRPr="00E81890">
        <w:rPr>
          <w:rFonts w:cs="Segoe UI"/>
          <w:b/>
          <w:i/>
          <w:sz w:val="22"/>
          <w:szCs w:val="22"/>
          <w:lang w:eastAsia="hr-HR"/>
        </w:rPr>
        <w:t xml:space="preserve"> – </w:t>
      </w:r>
      <w:r>
        <w:rPr>
          <w:rFonts w:cs="Segoe UI"/>
          <w:b/>
          <w:i/>
          <w:sz w:val="22"/>
          <w:szCs w:val="22"/>
          <w:lang w:eastAsia="hr-HR"/>
        </w:rPr>
        <w:t>katastrofalne</w:t>
      </w:r>
      <w:r w:rsidRPr="00E81890">
        <w:rPr>
          <w:rFonts w:cs="Segoe UI"/>
          <w:b/>
          <w:i/>
          <w:sz w:val="22"/>
          <w:szCs w:val="22"/>
          <w:lang w:eastAsia="hr-HR"/>
        </w:rPr>
        <w:t xml:space="preserve"> posljedice</w:t>
      </w:r>
      <w:r w:rsidRPr="006B60C8">
        <w:rPr>
          <w:rFonts w:cs="Segoe UI"/>
          <w:b/>
          <w:i/>
          <w:color w:val="FF0000"/>
          <w:sz w:val="22"/>
          <w:szCs w:val="22"/>
          <w:lang w:eastAsia="hr-HR"/>
        </w:rPr>
        <w:t>.</w:t>
      </w:r>
    </w:p>
    <w:p w14:paraId="60A35E8A" w14:textId="77777777" w:rsidR="00D72E9E" w:rsidRPr="007A752C" w:rsidRDefault="00D72E9E" w:rsidP="00D72E9E">
      <w:pPr>
        <w:pStyle w:val="paragraph"/>
        <w:spacing w:before="0" w:beforeAutospacing="0" w:after="0" w:afterAutospacing="0" w:line="276" w:lineRule="auto"/>
        <w:textAlignment w:val="baseline"/>
        <w:rPr>
          <w:rStyle w:val="eop"/>
          <w:rFonts w:eastAsia="SimSun" w:cs="Segoe UI"/>
          <w:sz w:val="22"/>
          <w:szCs w:val="22"/>
        </w:rPr>
      </w:pPr>
    </w:p>
    <w:p w14:paraId="766EAC18" w14:textId="77777777" w:rsidR="00D72E9E" w:rsidRPr="007A752C" w:rsidRDefault="2E2F3467" w:rsidP="00F05465">
      <w:pPr>
        <w:pStyle w:val="Razina5"/>
        <w:rPr>
          <w:lang w:eastAsia="hr-HR"/>
        </w:rPr>
      </w:pPr>
      <w:bookmarkStart w:id="269" w:name="_Toc225768656"/>
      <w:r w:rsidRPr="007A752C">
        <w:rPr>
          <w:lang w:eastAsia="hr-HR"/>
        </w:rPr>
        <w:t>Posljedice na gospodarstvo</w:t>
      </w:r>
      <w:bookmarkEnd w:id="269"/>
    </w:p>
    <w:p w14:paraId="0ECD1E5E" w14:textId="77777777" w:rsidR="004574E0" w:rsidRPr="007A752C" w:rsidRDefault="004574E0" w:rsidP="004574E0">
      <w:pPr>
        <w:rPr>
          <w:lang w:eastAsia="hr-HR"/>
        </w:rPr>
      </w:pPr>
    </w:p>
    <w:p w14:paraId="6E12A32F" w14:textId="431B0C67" w:rsidR="00D72E9E" w:rsidRPr="007A752C" w:rsidRDefault="004574E0" w:rsidP="004574E0">
      <w:pPr>
        <w:pStyle w:val="Opisslike"/>
        <w:rPr>
          <w:lang w:eastAsia="en-US"/>
        </w:rPr>
      </w:pPr>
      <w:r w:rsidRPr="007A752C">
        <w:t xml:space="preserve">Tablica </w:t>
      </w:r>
      <w:r w:rsidR="00D54F6B">
        <w:t>97</w:t>
      </w:r>
      <w:r w:rsidR="2E2F3467" w:rsidRPr="007A752C">
        <w:rPr>
          <w:lang w:eastAsia="en-US"/>
        </w:rPr>
        <w:t xml:space="preserve">: Tehničko </w:t>
      </w:r>
      <w:r w:rsidR="00E81890">
        <w:rPr>
          <w:lang w:eastAsia="en-US"/>
        </w:rPr>
        <w:t>-</w:t>
      </w:r>
      <w:r w:rsidR="2E2F3467" w:rsidRPr="007A752C">
        <w:rPr>
          <w:lang w:eastAsia="en-US"/>
        </w:rPr>
        <w:t xml:space="preserve">tehnološke nesreće u željezničkom - ocjena kategorije utjecaja na gospodarstvo </w:t>
      </w:r>
    </w:p>
    <w:tbl>
      <w:tblPr>
        <w:tblStyle w:val="Reetkatablice151"/>
        <w:tblW w:w="0" w:type="auto"/>
        <w:jc w:val="center"/>
        <w:tblLook w:val="04A0" w:firstRow="1" w:lastRow="0" w:firstColumn="1" w:lastColumn="0" w:noHBand="0" w:noVBand="1"/>
      </w:tblPr>
      <w:tblGrid>
        <w:gridCol w:w="2265"/>
        <w:gridCol w:w="2265"/>
        <w:gridCol w:w="2265"/>
        <w:gridCol w:w="2265"/>
      </w:tblGrid>
      <w:tr w:rsidR="00D72E9E" w:rsidRPr="007A752C" w14:paraId="34E0E7A6" w14:textId="77777777" w:rsidTr="2E2F3467">
        <w:trPr>
          <w:jc w:val="center"/>
        </w:trPr>
        <w:tc>
          <w:tcPr>
            <w:tcW w:w="9060" w:type="dxa"/>
            <w:gridSpan w:val="4"/>
            <w:shd w:val="clear" w:color="auto" w:fill="F2F2F2" w:themeFill="background1" w:themeFillShade="F2"/>
          </w:tcPr>
          <w:p w14:paraId="5C0B3443"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Gospodarstvo</w:t>
            </w:r>
          </w:p>
        </w:tc>
      </w:tr>
      <w:tr w:rsidR="00D72E9E" w:rsidRPr="007A752C" w14:paraId="6980D44B" w14:textId="77777777" w:rsidTr="2E2F3467">
        <w:trPr>
          <w:jc w:val="center"/>
        </w:trPr>
        <w:tc>
          <w:tcPr>
            <w:tcW w:w="2265" w:type="dxa"/>
            <w:shd w:val="clear" w:color="auto" w:fill="F2F2F2" w:themeFill="background1" w:themeFillShade="F2"/>
          </w:tcPr>
          <w:p w14:paraId="3323A811"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2265" w:type="dxa"/>
            <w:shd w:val="clear" w:color="auto" w:fill="F2F2F2" w:themeFill="background1" w:themeFillShade="F2"/>
          </w:tcPr>
          <w:p w14:paraId="79F36911"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2265" w:type="dxa"/>
            <w:shd w:val="clear" w:color="auto" w:fill="F2F2F2" w:themeFill="background1" w:themeFillShade="F2"/>
          </w:tcPr>
          <w:p w14:paraId="0A12A9AA"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Kriterij % osoba JLP(R)S</w:t>
            </w:r>
          </w:p>
        </w:tc>
        <w:tc>
          <w:tcPr>
            <w:tcW w:w="2265" w:type="dxa"/>
            <w:shd w:val="clear" w:color="auto" w:fill="F2F2F2" w:themeFill="background1" w:themeFillShade="F2"/>
          </w:tcPr>
          <w:p w14:paraId="0903953C"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D72E9E" w:rsidRPr="007A752C" w14:paraId="7867166E" w14:textId="77777777" w:rsidTr="2E2F3467">
        <w:trPr>
          <w:jc w:val="center"/>
        </w:trPr>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0E5D359D"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28DE7EE2"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2265" w:type="dxa"/>
          </w:tcPr>
          <w:p w14:paraId="7AB67C70" w14:textId="77777777" w:rsidR="00D72E9E" w:rsidRPr="007A752C" w:rsidRDefault="00D72E9E" w:rsidP="2E2F3467">
            <w:pPr>
              <w:jc w:val="left"/>
              <w:rPr>
                <w:rFonts w:ascii="Calibri" w:hAnsi="Calibri"/>
                <w:sz w:val="20"/>
                <w:lang w:eastAsia="en-US"/>
              </w:rPr>
            </w:pPr>
            <w:r w:rsidRPr="007A752C">
              <w:rPr>
                <w:rFonts w:ascii="Calibri" w:hAnsi="Calibri"/>
                <w:sz w:val="20"/>
                <w:vertAlign w:val="superscript"/>
                <w:lang w:eastAsia="en-US"/>
              </w:rPr>
              <w:footnoteReference w:id="12"/>
            </w:r>
            <w:r w:rsidRPr="007A752C">
              <w:rPr>
                <w:rFonts w:ascii="Calibri" w:hAnsi="Calibri"/>
                <w:sz w:val="20"/>
                <w:lang w:eastAsia="en-US"/>
              </w:rPr>
              <w:t>6&lt;0,001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45D0DACF" w14:textId="77777777" w:rsidR="00D72E9E" w:rsidRPr="007A752C" w:rsidRDefault="00D72E9E" w:rsidP="0071702C">
            <w:pPr>
              <w:jc w:val="left"/>
              <w:rPr>
                <w:rFonts w:ascii="Calibri" w:hAnsi="Calibri"/>
                <w:szCs w:val="24"/>
                <w:lang w:eastAsia="hr-HR"/>
              </w:rPr>
            </w:pPr>
          </w:p>
        </w:tc>
      </w:tr>
      <w:tr w:rsidR="00D72E9E" w:rsidRPr="007A752C" w14:paraId="077184EF" w14:textId="77777777" w:rsidTr="2E2F3467">
        <w:trPr>
          <w:jc w:val="center"/>
        </w:trPr>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25D474FF"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62991800"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2265" w:type="dxa"/>
          </w:tcPr>
          <w:p w14:paraId="263AAF23" w14:textId="77777777" w:rsidR="00D72E9E" w:rsidRPr="007A752C" w:rsidRDefault="2E2F3467" w:rsidP="2E2F3467">
            <w:pPr>
              <w:jc w:val="left"/>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345DA436" w14:textId="5B208D8C" w:rsidR="00D72E9E" w:rsidRPr="007A752C" w:rsidRDefault="2E2F3467" w:rsidP="2E2F3467">
            <w:pPr>
              <w:jc w:val="left"/>
              <w:rPr>
                <w:rFonts w:ascii="Calibri" w:hAnsi="Calibri"/>
                <w:lang w:eastAsia="hr-HR"/>
              </w:rPr>
            </w:pPr>
            <w:r w:rsidRPr="007A752C">
              <w:rPr>
                <w:rFonts w:ascii="Calibri" w:hAnsi="Calibri"/>
                <w:lang w:eastAsia="hr-HR"/>
              </w:rPr>
              <w:t xml:space="preserve">                 </w:t>
            </w:r>
            <w:r w:rsidR="00E81890" w:rsidRPr="007A752C">
              <w:rPr>
                <w:rFonts w:ascii="Calibri" w:hAnsi="Calibri"/>
                <w:lang w:eastAsia="hr-HR"/>
              </w:rPr>
              <w:t>X</w:t>
            </w:r>
          </w:p>
        </w:tc>
      </w:tr>
      <w:tr w:rsidR="00D72E9E" w:rsidRPr="007A752C" w14:paraId="0F3099FB" w14:textId="77777777" w:rsidTr="2E2F3467">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29058C15"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54DBD180"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2265" w:type="dxa"/>
          </w:tcPr>
          <w:p w14:paraId="10010D78" w14:textId="77777777" w:rsidR="00D72E9E" w:rsidRPr="007A752C" w:rsidRDefault="2E2F3467" w:rsidP="2E2F3467">
            <w:pPr>
              <w:jc w:val="left"/>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136E72A3" w14:textId="00EB3A19" w:rsidR="00D72E9E" w:rsidRPr="007A752C" w:rsidRDefault="00D72E9E" w:rsidP="006B60C8">
            <w:pPr>
              <w:jc w:val="center"/>
              <w:rPr>
                <w:rFonts w:ascii="Calibri" w:hAnsi="Calibri"/>
                <w:szCs w:val="24"/>
                <w:lang w:eastAsia="hr-HR"/>
              </w:rPr>
            </w:pPr>
          </w:p>
        </w:tc>
      </w:tr>
      <w:tr w:rsidR="00D72E9E" w:rsidRPr="007A752C" w14:paraId="79F1A7C7" w14:textId="77777777" w:rsidTr="2E2F3467">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568FDF97"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6881808A"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2265" w:type="dxa"/>
          </w:tcPr>
          <w:p w14:paraId="4B2D226C" w14:textId="77777777" w:rsidR="00D72E9E" w:rsidRPr="007A752C" w:rsidRDefault="2E2F3467" w:rsidP="2E2F3467">
            <w:pPr>
              <w:jc w:val="left"/>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1D8E5F7B" w14:textId="77777777" w:rsidR="00D72E9E" w:rsidRPr="007A752C" w:rsidRDefault="00D72E9E" w:rsidP="0071702C">
            <w:pPr>
              <w:jc w:val="left"/>
              <w:rPr>
                <w:rFonts w:ascii="Calibri" w:hAnsi="Calibri"/>
                <w:szCs w:val="24"/>
                <w:lang w:eastAsia="hr-HR"/>
              </w:rPr>
            </w:pPr>
          </w:p>
        </w:tc>
      </w:tr>
      <w:tr w:rsidR="00D72E9E" w:rsidRPr="007A752C" w14:paraId="4B816DE4" w14:textId="77777777" w:rsidTr="2E2F3467">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46BE830A"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15B5F951"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2265" w:type="dxa"/>
          </w:tcPr>
          <w:p w14:paraId="012A545F" w14:textId="77777777" w:rsidR="00D72E9E" w:rsidRPr="007A752C" w:rsidRDefault="2E2F3467" w:rsidP="2E2F3467">
            <w:pPr>
              <w:jc w:val="left"/>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4FF37FFA" w14:textId="77777777" w:rsidR="00D72E9E" w:rsidRPr="007A752C" w:rsidRDefault="00D72E9E" w:rsidP="0071702C">
            <w:pPr>
              <w:jc w:val="left"/>
              <w:rPr>
                <w:rFonts w:ascii="Calibri" w:hAnsi="Calibri"/>
                <w:szCs w:val="24"/>
                <w:lang w:eastAsia="hr-HR"/>
              </w:rPr>
            </w:pPr>
          </w:p>
        </w:tc>
      </w:tr>
    </w:tbl>
    <w:p w14:paraId="3F61A17D" w14:textId="77777777" w:rsidR="00D72E9E" w:rsidRPr="007A752C" w:rsidRDefault="00D72E9E" w:rsidP="00D72E9E">
      <w:pPr>
        <w:pStyle w:val="paragraph"/>
        <w:spacing w:before="0" w:beforeAutospacing="0" w:after="0" w:afterAutospacing="0" w:line="276" w:lineRule="auto"/>
        <w:textAlignment w:val="baseline"/>
        <w:rPr>
          <w:rStyle w:val="eop"/>
          <w:rFonts w:eastAsia="SimSun" w:cs="Segoe UI"/>
          <w:sz w:val="22"/>
          <w:szCs w:val="22"/>
        </w:rPr>
      </w:pPr>
    </w:p>
    <w:p w14:paraId="1F7D1433" w14:textId="77777777" w:rsidR="00543F03" w:rsidRPr="006B60C8" w:rsidRDefault="00543F03" w:rsidP="00543F03">
      <w:pPr>
        <w:jc w:val="left"/>
        <w:textAlignment w:val="baseline"/>
        <w:rPr>
          <w:rFonts w:ascii="Segoe UI" w:hAnsi="Segoe UI" w:cs="Segoe UI"/>
          <w:color w:val="FF0000"/>
          <w:sz w:val="18"/>
          <w:szCs w:val="18"/>
          <w:lang w:eastAsia="hr-HR"/>
        </w:rPr>
      </w:pPr>
    </w:p>
    <w:p w14:paraId="0A60BC20" w14:textId="7618FB95" w:rsidR="00D72E9E" w:rsidRPr="00E81890" w:rsidRDefault="006B60C8" w:rsidP="00D72E9E">
      <w:pPr>
        <w:pStyle w:val="paragraph"/>
        <w:spacing w:before="0" w:beforeAutospacing="0" w:after="0" w:afterAutospacing="0" w:line="276" w:lineRule="auto"/>
        <w:jc w:val="both"/>
        <w:textAlignment w:val="baseline"/>
        <w:rPr>
          <w:rStyle w:val="normaltextrun"/>
          <w:rFonts w:ascii="Calibri" w:hAnsi="Calibri" w:cs="Segoe UI"/>
          <w:sz w:val="22"/>
          <w:szCs w:val="22"/>
        </w:rPr>
      </w:pPr>
      <w:r w:rsidRPr="00E81890">
        <w:rPr>
          <w:rStyle w:val="normaltextrun"/>
          <w:rFonts w:ascii="Calibri" w:hAnsi="Calibri" w:cs="Segoe UI"/>
          <w:sz w:val="22"/>
          <w:szCs w:val="22"/>
        </w:rPr>
        <w:t>Najveća ugrožavanja dogodila bi se na gospodarskim objektima koji se nalaze u okolici željezničke stanice i na 25 kuća u sjevernom dijelu naselja Vladislavci. Kako su gospodarski objekti znatno bliže od obiteljskih kuća, smatra se da bi isti pretrpjeli oko 20% oštećenja. Kako je njihova ukupna površina oko 3.600 m</w:t>
      </w:r>
      <w:r w:rsidRPr="00E81890">
        <w:rPr>
          <w:rStyle w:val="normaltextrun"/>
          <w:rFonts w:ascii="Calibri" w:hAnsi="Calibri" w:cs="Segoe UI"/>
          <w:sz w:val="22"/>
          <w:szCs w:val="22"/>
          <w:vertAlign w:val="superscript"/>
        </w:rPr>
        <w:t>2</w:t>
      </w:r>
      <w:r w:rsidRPr="00E81890">
        <w:rPr>
          <w:rStyle w:val="normaltextrun"/>
          <w:rFonts w:ascii="Calibri" w:hAnsi="Calibri" w:cs="Segoe UI"/>
          <w:sz w:val="22"/>
          <w:szCs w:val="22"/>
        </w:rPr>
        <w:t>, a vrijednost 146,4 EUR po kvadratnom metru, šteta na gospodarskim objektima iznosila bi oko 105.408 EUR. Obiteljske kuće su na većoj udaljenosti te bi pretrpjele samo oko 5% oštećenja. Uz prosječnu veličinu pojedine kuće od 100 m</w:t>
      </w:r>
      <w:r w:rsidRPr="00E81890">
        <w:rPr>
          <w:rStyle w:val="normaltextrun"/>
          <w:rFonts w:ascii="Calibri" w:hAnsi="Calibri" w:cs="Segoe UI"/>
          <w:sz w:val="22"/>
          <w:szCs w:val="22"/>
          <w:vertAlign w:val="superscript"/>
        </w:rPr>
        <w:t>2</w:t>
      </w:r>
      <w:r w:rsidRPr="00E81890">
        <w:rPr>
          <w:rStyle w:val="normaltextrun"/>
          <w:rFonts w:ascii="Calibri" w:hAnsi="Calibri" w:cs="Segoe UI"/>
          <w:sz w:val="22"/>
          <w:szCs w:val="22"/>
        </w:rPr>
        <w:t xml:space="preserve"> i vrijednosti 226,3 EUR po kvadratnom metru, šteta na kućama iznosila bi oko 28.287,5 EUR. Sukladno navedenome, ukupna šteta na gospodarstvo iznosila bi 133.695,5 EUR, što iznosi </w:t>
      </w:r>
      <w:r w:rsidR="00E81890" w:rsidRPr="00E81890">
        <w:rPr>
          <w:rStyle w:val="normaltextrun"/>
          <w:rFonts w:ascii="Calibri" w:hAnsi="Calibri" w:cs="Segoe UI"/>
          <w:sz w:val="22"/>
          <w:szCs w:val="22"/>
        </w:rPr>
        <w:t>4,22</w:t>
      </w:r>
      <w:r w:rsidRPr="00E81890">
        <w:rPr>
          <w:rStyle w:val="normaltextrun"/>
          <w:rFonts w:ascii="Calibri" w:hAnsi="Calibri" w:cs="Segoe UI"/>
          <w:sz w:val="22"/>
          <w:szCs w:val="22"/>
        </w:rPr>
        <w:t>% proračuna Općine za 2018. godinu.</w:t>
      </w:r>
    </w:p>
    <w:p w14:paraId="5C58864D" w14:textId="77777777" w:rsidR="006B60C8" w:rsidRPr="00E81890" w:rsidRDefault="006B60C8" w:rsidP="00D72E9E">
      <w:pPr>
        <w:pStyle w:val="paragraph"/>
        <w:spacing w:before="0" w:beforeAutospacing="0" w:after="0" w:afterAutospacing="0" w:line="276" w:lineRule="auto"/>
        <w:jc w:val="both"/>
        <w:textAlignment w:val="baseline"/>
        <w:rPr>
          <w:rStyle w:val="normaltextrun"/>
          <w:rFonts w:ascii="Calibri" w:hAnsi="Calibri" w:cs="Segoe UI"/>
          <w:iCs/>
          <w:sz w:val="22"/>
          <w:szCs w:val="22"/>
        </w:rPr>
      </w:pPr>
    </w:p>
    <w:p w14:paraId="5F756590" w14:textId="64AD22BD" w:rsidR="00DF22DE" w:rsidRPr="00F90B06" w:rsidRDefault="00DF22DE" w:rsidP="00F90B06">
      <w:pPr>
        <w:spacing w:line="276" w:lineRule="auto"/>
        <w:textAlignment w:val="baseline"/>
        <w:rPr>
          <w:rStyle w:val="normaltextrun"/>
          <w:rFonts w:cs="Segoe UI"/>
          <w:b/>
          <w:i/>
          <w:sz w:val="22"/>
          <w:szCs w:val="22"/>
          <w:lang w:eastAsia="hr-HR"/>
        </w:rPr>
      </w:pPr>
      <w:r w:rsidRPr="00F90B06">
        <w:rPr>
          <w:rFonts w:cs="Segoe UI"/>
          <w:sz w:val="22"/>
          <w:szCs w:val="22"/>
          <w:lang w:eastAsia="hr-HR"/>
        </w:rPr>
        <w:t xml:space="preserve">Posljedice na gospodarstvo nalaze se u </w:t>
      </w:r>
      <w:r w:rsidRPr="00F90B06">
        <w:rPr>
          <w:rFonts w:cs="Segoe UI"/>
          <w:b/>
          <w:i/>
          <w:sz w:val="22"/>
          <w:szCs w:val="22"/>
          <w:lang w:eastAsia="hr-HR"/>
        </w:rPr>
        <w:t xml:space="preserve">kategoriji </w:t>
      </w:r>
      <w:r w:rsidR="00E81890" w:rsidRPr="00F90B06">
        <w:rPr>
          <w:rFonts w:cs="Segoe UI"/>
          <w:b/>
          <w:i/>
          <w:sz w:val="22"/>
          <w:szCs w:val="22"/>
          <w:lang w:eastAsia="hr-HR"/>
        </w:rPr>
        <w:t>2</w:t>
      </w:r>
      <w:r w:rsidRPr="00F90B06">
        <w:rPr>
          <w:rFonts w:cs="Segoe UI"/>
          <w:b/>
          <w:i/>
          <w:sz w:val="22"/>
          <w:szCs w:val="22"/>
          <w:lang w:eastAsia="hr-HR"/>
        </w:rPr>
        <w:t xml:space="preserve"> – </w:t>
      </w:r>
      <w:r w:rsidR="00E81890" w:rsidRPr="00F90B06">
        <w:rPr>
          <w:rFonts w:cs="Segoe UI"/>
          <w:b/>
          <w:i/>
          <w:sz w:val="22"/>
          <w:szCs w:val="22"/>
          <w:lang w:eastAsia="hr-HR"/>
        </w:rPr>
        <w:t>malene</w:t>
      </w:r>
      <w:r w:rsidR="006B60C8" w:rsidRPr="00F90B06">
        <w:rPr>
          <w:rFonts w:cs="Segoe UI"/>
          <w:b/>
          <w:i/>
          <w:sz w:val="22"/>
          <w:szCs w:val="22"/>
          <w:lang w:eastAsia="hr-HR"/>
        </w:rPr>
        <w:t xml:space="preserve"> </w:t>
      </w:r>
      <w:r w:rsidRPr="00F90B06">
        <w:rPr>
          <w:rFonts w:cs="Segoe UI"/>
          <w:b/>
          <w:i/>
          <w:sz w:val="22"/>
          <w:szCs w:val="22"/>
          <w:lang w:eastAsia="hr-HR"/>
        </w:rPr>
        <w:t>posljedice.</w:t>
      </w:r>
    </w:p>
    <w:p w14:paraId="35C6284B" w14:textId="77777777" w:rsidR="00D72E9E" w:rsidRPr="007A752C" w:rsidRDefault="2E2F3467" w:rsidP="00F05465">
      <w:pPr>
        <w:pStyle w:val="Razina5"/>
        <w:rPr>
          <w:rFonts w:ascii="Segoe UI" w:hAnsi="Segoe UI"/>
        </w:rPr>
      </w:pPr>
      <w:bookmarkStart w:id="270" w:name="_Toc225768657"/>
      <w:r w:rsidRPr="007A752C">
        <w:rPr>
          <w:rStyle w:val="eop"/>
          <w:rFonts w:cs="Segoe UI"/>
          <w:i w:val="0"/>
          <w:iCs w:val="0"/>
        </w:rPr>
        <w:t>Posljedice na društvenu stabilnost i politiku</w:t>
      </w:r>
      <w:bookmarkEnd w:id="270"/>
    </w:p>
    <w:p w14:paraId="0E049D11" w14:textId="77777777" w:rsidR="00D72E9E" w:rsidRPr="007A752C" w:rsidRDefault="00D72E9E" w:rsidP="00D72E9E">
      <w:pPr>
        <w:jc w:val="left"/>
        <w:rPr>
          <w:rFonts w:ascii="Calibri" w:hAnsi="Calibri"/>
          <w:szCs w:val="24"/>
          <w:lang w:eastAsia="en-US"/>
        </w:rPr>
      </w:pPr>
    </w:p>
    <w:p w14:paraId="620A4427" w14:textId="77777777" w:rsidR="00D72E9E" w:rsidRPr="007A752C" w:rsidRDefault="2E2F3467" w:rsidP="2E2F3467">
      <w:pPr>
        <w:jc w:val="left"/>
        <w:rPr>
          <w:rFonts w:ascii="Calibri" w:hAnsi="Calibri"/>
          <w:lang w:eastAsia="en-US"/>
        </w:rPr>
      </w:pPr>
      <w:r w:rsidRPr="007A752C">
        <w:rPr>
          <w:rFonts w:ascii="Calibri" w:hAnsi="Calibri"/>
          <w:lang w:eastAsia="en-US"/>
        </w:rPr>
        <w:t>Ocjena posljedica definira se kao srednja vrijednost kategorija iz sljedećih tablica:</w:t>
      </w:r>
    </w:p>
    <w:p w14:paraId="3EE5881A" w14:textId="77777777" w:rsidR="00D72E9E" w:rsidRPr="007A752C" w:rsidRDefault="00D72E9E" w:rsidP="00D72E9E">
      <w:pPr>
        <w:jc w:val="left"/>
        <w:rPr>
          <w:rFonts w:ascii="Calibri" w:hAnsi="Calibri"/>
          <w:szCs w:val="24"/>
          <w:lang w:eastAsia="en-US"/>
        </w:rPr>
      </w:pPr>
    </w:p>
    <w:p w14:paraId="06A3118F" w14:textId="7B8AE608" w:rsidR="00D72E9E" w:rsidRPr="007A752C" w:rsidRDefault="004574E0" w:rsidP="004574E0">
      <w:pPr>
        <w:pStyle w:val="Opisslike"/>
        <w:rPr>
          <w:lang w:eastAsia="en-US"/>
        </w:rPr>
      </w:pPr>
      <w:r w:rsidRPr="007A752C">
        <w:t xml:space="preserve">Tablica </w:t>
      </w:r>
      <w:r w:rsidR="00D54F6B">
        <w:t>98</w:t>
      </w:r>
      <w:r w:rsidRPr="007A752C">
        <w:rPr>
          <w:lang w:eastAsia="en-US"/>
        </w:rPr>
        <w:t>:</w:t>
      </w:r>
      <w:r w:rsidR="2E2F3467" w:rsidRPr="007A752C">
        <w:t xml:space="preserve"> </w:t>
      </w:r>
      <w:r w:rsidR="2E2F3467" w:rsidRPr="007A752C">
        <w:rPr>
          <w:lang w:eastAsia="en-US"/>
        </w:rPr>
        <w:t xml:space="preserve">Tehničko </w:t>
      </w:r>
      <w:r w:rsidR="006B60C8">
        <w:rPr>
          <w:lang w:eastAsia="en-US"/>
        </w:rPr>
        <w:t xml:space="preserve">- </w:t>
      </w:r>
      <w:r w:rsidR="2E2F3467" w:rsidRPr="007A752C">
        <w:rPr>
          <w:lang w:eastAsia="en-US"/>
        </w:rPr>
        <w:t>tehnološke nesreće u</w:t>
      </w:r>
      <w:r w:rsidR="2E2F3467" w:rsidRPr="007A752C">
        <w:t xml:space="preserve"> </w:t>
      </w:r>
      <w:r w:rsidR="2E2F3467" w:rsidRPr="007A752C">
        <w:rPr>
          <w:lang w:eastAsia="en-US"/>
        </w:rPr>
        <w:t>željezničkom prometu ocjena kategorije utje</w:t>
      </w:r>
      <w:r w:rsidR="0094771C">
        <w:rPr>
          <w:lang w:eastAsia="en-US"/>
        </w:rPr>
        <w:t>caja na društvenu stabilnost i</w:t>
      </w:r>
      <w:r w:rsidR="2E2F3467" w:rsidRPr="007A752C">
        <w:rPr>
          <w:lang w:eastAsia="en-US"/>
        </w:rPr>
        <w:t xml:space="preserve"> politiku- oštećena kritične infrastrukture </w:t>
      </w:r>
    </w:p>
    <w:tbl>
      <w:tblPr>
        <w:tblStyle w:val="Reetkatablice173"/>
        <w:tblW w:w="0" w:type="auto"/>
        <w:jc w:val="center"/>
        <w:tblLook w:val="04A0" w:firstRow="1" w:lastRow="0" w:firstColumn="1" w:lastColumn="0" w:noHBand="0" w:noVBand="1"/>
      </w:tblPr>
      <w:tblGrid>
        <w:gridCol w:w="1271"/>
        <w:gridCol w:w="1701"/>
        <w:gridCol w:w="3823"/>
        <w:gridCol w:w="2265"/>
      </w:tblGrid>
      <w:tr w:rsidR="00D72E9E" w:rsidRPr="007A752C" w14:paraId="50A255E6" w14:textId="77777777" w:rsidTr="0094771C">
        <w:trPr>
          <w:jc w:val="center"/>
        </w:trPr>
        <w:tc>
          <w:tcPr>
            <w:tcW w:w="9060" w:type="dxa"/>
            <w:gridSpan w:val="4"/>
            <w:shd w:val="clear" w:color="auto" w:fill="F2F2F2" w:themeFill="background1" w:themeFillShade="F2"/>
          </w:tcPr>
          <w:p w14:paraId="38E552B2"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D72E9E" w:rsidRPr="007A752C" w14:paraId="13C1C74A" w14:textId="77777777" w:rsidTr="0094771C">
        <w:trPr>
          <w:jc w:val="center"/>
        </w:trPr>
        <w:tc>
          <w:tcPr>
            <w:tcW w:w="9060" w:type="dxa"/>
            <w:gridSpan w:val="4"/>
            <w:shd w:val="clear" w:color="auto" w:fill="F2F2F2" w:themeFill="background1" w:themeFillShade="F2"/>
          </w:tcPr>
          <w:p w14:paraId="7EC62D38"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oštećena kritična infrastruktura</w:t>
            </w:r>
          </w:p>
        </w:tc>
      </w:tr>
      <w:tr w:rsidR="00D72E9E" w:rsidRPr="007A752C" w14:paraId="1AA210F9" w14:textId="77777777" w:rsidTr="0094771C">
        <w:trPr>
          <w:jc w:val="center"/>
        </w:trPr>
        <w:tc>
          <w:tcPr>
            <w:tcW w:w="1271" w:type="dxa"/>
            <w:shd w:val="clear" w:color="auto" w:fill="F2F2F2" w:themeFill="background1" w:themeFillShade="F2"/>
          </w:tcPr>
          <w:p w14:paraId="0C0724CC"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091B6175"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7A767395"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2D3D102B"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D72E9E" w:rsidRPr="007A752C" w14:paraId="19E17259"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5671E1A5"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69EA51D4"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5D521884"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31836C60" w14:textId="296AB2FA" w:rsidR="00D72E9E" w:rsidRPr="007A752C" w:rsidRDefault="00E81890" w:rsidP="00E81890">
            <w:pPr>
              <w:jc w:val="center"/>
              <w:rPr>
                <w:rFonts w:ascii="Calibri" w:hAnsi="Calibri"/>
                <w:szCs w:val="24"/>
                <w:lang w:eastAsia="hr-HR"/>
              </w:rPr>
            </w:pPr>
            <w:r w:rsidRPr="007A752C">
              <w:rPr>
                <w:rFonts w:ascii="Calibri" w:hAnsi="Calibri"/>
                <w:lang w:eastAsia="hr-HR"/>
              </w:rPr>
              <w:t>X</w:t>
            </w:r>
          </w:p>
        </w:tc>
      </w:tr>
      <w:tr w:rsidR="00D72E9E" w:rsidRPr="007A752C" w14:paraId="612CE386"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78EC8124"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242346DA"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7861EDF0"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5FF1FABC" w14:textId="0E854312" w:rsidR="00D72E9E" w:rsidRPr="007A752C" w:rsidRDefault="00D72E9E" w:rsidP="2E2F3467">
            <w:pPr>
              <w:jc w:val="center"/>
              <w:rPr>
                <w:rFonts w:ascii="Calibri" w:hAnsi="Calibri"/>
                <w:lang w:eastAsia="hr-HR"/>
              </w:rPr>
            </w:pPr>
          </w:p>
        </w:tc>
      </w:tr>
      <w:tr w:rsidR="00D72E9E" w:rsidRPr="007A752C" w14:paraId="0A1B7B31"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122174BB"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2887F6BD"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03116B1C"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4E46B85C" w14:textId="77777777" w:rsidR="00D72E9E" w:rsidRPr="007A752C" w:rsidRDefault="00D72E9E" w:rsidP="0071702C">
            <w:pPr>
              <w:jc w:val="left"/>
              <w:rPr>
                <w:rFonts w:ascii="Calibri" w:hAnsi="Calibri"/>
                <w:szCs w:val="24"/>
                <w:lang w:eastAsia="hr-HR"/>
              </w:rPr>
            </w:pPr>
          </w:p>
        </w:tc>
      </w:tr>
      <w:tr w:rsidR="00D72E9E" w:rsidRPr="007A752C" w14:paraId="5C58497B"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5B51C225"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6A91D9E2"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7860A823"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2F1F3C47" w14:textId="77777777" w:rsidR="00D72E9E" w:rsidRPr="007A752C" w:rsidRDefault="00D72E9E" w:rsidP="0071702C">
            <w:pPr>
              <w:jc w:val="left"/>
              <w:rPr>
                <w:rFonts w:ascii="Calibri" w:hAnsi="Calibri"/>
                <w:szCs w:val="24"/>
                <w:lang w:eastAsia="hr-HR"/>
              </w:rPr>
            </w:pPr>
          </w:p>
        </w:tc>
      </w:tr>
      <w:tr w:rsidR="00D72E9E" w:rsidRPr="007A752C" w14:paraId="4E7A922B"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4207DDC8"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42D4234A"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5F5A9B5B"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3206EB38" w14:textId="77777777" w:rsidR="00D72E9E" w:rsidRPr="007A752C" w:rsidRDefault="00D72E9E" w:rsidP="0071702C">
            <w:pPr>
              <w:jc w:val="left"/>
              <w:rPr>
                <w:rFonts w:ascii="Calibri" w:hAnsi="Calibri"/>
                <w:szCs w:val="24"/>
                <w:lang w:eastAsia="hr-HR"/>
              </w:rPr>
            </w:pPr>
          </w:p>
        </w:tc>
      </w:tr>
    </w:tbl>
    <w:p w14:paraId="4F4658C2" w14:textId="77777777" w:rsidR="00D72E9E" w:rsidRPr="006B60C8" w:rsidRDefault="00D72E9E" w:rsidP="00D72E9E">
      <w:pPr>
        <w:jc w:val="left"/>
        <w:rPr>
          <w:rFonts w:ascii="Calibri" w:hAnsi="Calibri"/>
          <w:bCs/>
          <w:color w:val="FF0000"/>
          <w:sz w:val="20"/>
          <w:lang w:eastAsia="en-US"/>
        </w:rPr>
      </w:pPr>
    </w:p>
    <w:p w14:paraId="58C7DBD9" w14:textId="3ECBB046" w:rsidR="009A7418" w:rsidRPr="006B60C8" w:rsidRDefault="006B60C8" w:rsidP="00D72E9E">
      <w:pPr>
        <w:jc w:val="left"/>
        <w:rPr>
          <w:rFonts w:ascii="Calibri" w:hAnsi="Calibri"/>
          <w:bCs/>
          <w:color w:val="FF0000"/>
          <w:sz w:val="20"/>
          <w:lang w:eastAsia="en-US"/>
        </w:rPr>
      </w:pPr>
      <w:r w:rsidRPr="00E81890">
        <w:rPr>
          <w:rFonts w:ascii="Calibri" w:hAnsi="Calibri"/>
          <w:bCs/>
          <w:sz w:val="20"/>
          <w:lang w:eastAsia="en-US"/>
        </w:rPr>
        <w:t xml:space="preserve">Od objekata kritične infrastrukture ugrožena je samo željeznička stanica Vladislavci s oko </w:t>
      </w:r>
      <w:r w:rsidR="00E81890" w:rsidRPr="00E81890">
        <w:rPr>
          <w:rFonts w:ascii="Calibri" w:hAnsi="Calibri"/>
          <w:bCs/>
          <w:sz w:val="20"/>
          <w:lang w:eastAsia="en-US"/>
        </w:rPr>
        <w:t>26.544,56</w:t>
      </w:r>
      <w:r w:rsidRPr="00E81890">
        <w:rPr>
          <w:rFonts w:ascii="Calibri" w:hAnsi="Calibri"/>
          <w:bCs/>
          <w:sz w:val="20"/>
          <w:lang w:eastAsia="en-US"/>
        </w:rPr>
        <w:t xml:space="preserve">, što iznosi oko </w:t>
      </w:r>
      <w:r w:rsidR="00E81890" w:rsidRPr="00E81890">
        <w:rPr>
          <w:rFonts w:ascii="Calibri" w:hAnsi="Calibri"/>
          <w:bCs/>
          <w:sz w:val="20"/>
          <w:lang w:eastAsia="en-US"/>
        </w:rPr>
        <w:t>0,84</w:t>
      </w:r>
      <w:r w:rsidRPr="00E81890">
        <w:rPr>
          <w:rFonts w:ascii="Calibri" w:hAnsi="Calibri"/>
          <w:bCs/>
          <w:sz w:val="20"/>
          <w:lang w:eastAsia="en-US"/>
        </w:rPr>
        <w:t>% proračuna Općine. Građevine od javnog društvenog značaja nisu ugrožene.</w:t>
      </w:r>
    </w:p>
    <w:p w14:paraId="0649F7B7" w14:textId="77777777" w:rsidR="009A7418" w:rsidRPr="007A752C" w:rsidRDefault="009A7418" w:rsidP="00D72E9E">
      <w:pPr>
        <w:jc w:val="left"/>
        <w:rPr>
          <w:rFonts w:ascii="Calibri" w:hAnsi="Calibri"/>
          <w:b/>
          <w:sz w:val="20"/>
          <w:lang w:eastAsia="en-US"/>
        </w:rPr>
      </w:pPr>
    </w:p>
    <w:p w14:paraId="66033B21" w14:textId="77777777" w:rsidR="009A7418" w:rsidRPr="007A752C" w:rsidRDefault="009A7418" w:rsidP="00D72E9E">
      <w:pPr>
        <w:jc w:val="left"/>
        <w:rPr>
          <w:rFonts w:ascii="Calibri" w:hAnsi="Calibri"/>
          <w:b/>
          <w:sz w:val="20"/>
          <w:lang w:eastAsia="en-US"/>
        </w:rPr>
      </w:pPr>
    </w:p>
    <w:p w14:paraId="25004791" w14:textId="085649B4" w:rsidR="00D72E9E" w:rsidRPr="007A752C" w:rsidRDefault="004574E0" w:rsidP="004574E0">
      <w:pPr>
        <w:pStyle w:val="Opisslike"/>
        <w:rPr>
          <w:lang w:eastAsia="en-US"/>
        </w:rPr>
      </w:pPr>
      <w:r w:rsidRPr="007A752C">
        <w:t xml:space="preserve">Tablica </w:t>
      </w:r>
      <w:r w:rsidR="00D54F6B">
        <w:t>99</w:t>
      </w:r>
      <w:r w:rsidR="2E2F3467" w:rsidRPr="007A752C">
        <w:rPr>
          <w:lang w:eastAsia="en-US"/>
        </w:rPr>
        <w:t>:</w:t>
      </w:r>
      <w:r w:rsidR="2E2F3467" w:rsidRPr="007A752C">
        <w:t xml:space="preserve"> </w:t>
      </w:r>
      <w:r w:rsidR="2E2F3467" w:rsidRPr="007A752C">
        <w:rPr>
          <w:lang w:eastAsia="en-US"/>
        </w:rPr>
        <w:t>Tehničko</w:t>
      </w:r>
      <w:r w:rsidR="006B60C8">
        <w:rPr>
          <w:lang w:eastAsia="en-US"/>
        </w:rPr>
        <w:t>-</w:t>
      </w:r>
      <w:r w:rsidR="2E2F3467" w:rsidRPr="007A752C">
        <w:rPr>
          <w:lang w:eastAsia="en-US"/>
        </w:rPr>
        <w:t xml:space="preserve"> tehnološke nesreće u</w:t>
      </w:r>
      <w:r w:rsidR="2E2F3467" w:rsidRPr="007A752C">
        <w:t xml:space="preserve"> </w:t>
      </w:r>
      <w:r w:rsidR="2E2F3467" w:rsidRPr="007A752C">
        <w:rPr>
          <w:lang w:eastAsia="en-US"/>
        </w:rPr>
        <w:t>željezničkom prometu, ocjena kategorije ut</w:t>
      </w:r>
      <w:r w:rsidR="0094771C">
        <w:rPr>
          <w:lang w:eastAsia="en-US"/>
        </w:rPr>
        <w:t>jecaja na društvenu stabilnost i</w:t>
      </w:r>
      <w:r w:rsidR="2E2F3467" w:rsidRPr="007A752C">
        <w:rPr>
          <w:lang w:eastAsia="en-US"/>
        </w:rPr>
        <w:t xml:space="preserve"> politiku- štete/</w:t>
      </w:r>
      <w:r w:rsidR="0086304F">
        <w:rPr>
          <w:lang w:eastAsia="en-US"/>
        </w:rPr>
        <w:t>gubitci</w:t>
      </w:r>
      <w:r w:rsidR="2E2F3467" w:rsidRPr="007A752C">
        <w:rPr>
          <w:lang w:eastAsia="en-US"/>
        </w:rPr>
        <w:t xml:space="preserve"> na građevinama od javnog društvenog značaja </w:t>
      </w:r>
    </w:p>
    <w:tbl>
      <w:tblPr>
        <w:tblStyle w:val="Reetkatablice174"/>
        <w:tblW w:w="0" w:type="auto"/>
        <w:jc w:val="center"/>
        <w:tblLook w:val="04A0" w:firstRow="1" w:lastRow="0" w:firstColumn="1" w:lastColumn="0" w:noHBand="0" w:noVBand="1"/>
      </w:tblPr>
      <w:tblGrid>
        <w:gridCol w:w="1271"/>
        <w:gridCol w:w="1701"/>
        <w:gridCol w:w="3823"/>
        <w:gridCol w:w="2265"/>
      </w:tblGrid>
      <w:tr w:rsidR="00D72E9E" w:rsidRPr="007A752C" w14:paraId="515F92BD" w14:textId="77777777" w:rsidTr="0094771C">
        <w:trPr>
          <w:jc w:val="center"/>
        </w:trPr>
        <w:tc>
          <w:tcPr>
            <w:tcW w:w="9060" w:type="dxa"/>
            <w:gridSpan w:val="4"/>
            <w:shd w:val="clear" w:color="auto" w:fill="F2F2F2" w:themeFill="background1" w:themeFillShade="F2"/>
          </w:tcPr>
          <w:p w14:paraId="16C652B4"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D72E9E" w:rsidRPr="007A752C" w14:paraId="787EA681" w14:textId="77777777" w:rsidTr="0094771C">
        <w:trPr>
          <w:jc w:val="center"/>
        </w:trPr>
        <w:tc>
          <w:tcPr>
            <w:tcW w:w="9060" w:type="dxa"/>
            <w:gridSpan w:val="4"/>
            <w:shd w:val="clear" w:color="auto" w:fill="F2F2F2" w:themeFill="background1" w:themeFillShade="F2"/>
          </w:tcPr>
          <w:p w14:paraId="5A8D4436" w14:textId="760294BE" w:rsidR="00D72E9E" w:rsidRPr="007A752C" w:rsidRDefault="2E2F3467" w:rsidP="2E2F3467">
            <w:pPr>
              <w:jc w:val="center"/>
              <w:rPr>
                <w:rFonts w:ascii="Calibri" w:hAnsi="Calibri"/>
                <w:sz w:val="20"/>
                <w:lang w:eastAsia="en-US"/>
              </w:rPr>
            </w:pPr>
            <w:r w:rsidRPr="007A752C">
              <w:rPr>
                <w:rFonts w:ascii="Calibri" w:hAnsi="Calibri"/>
                <w:sz w:val="20"/>
                <w:lang w:eastAsia="en-US"/>
              </w:rPr>
              <w:t>Štete/</w:t>
            </w:r>
            <w:r w:rsidR="0086304F">
              <w:rPr>
                <w:rFonts w:ascii="Calibri" w:hAnsi="Calibri"/>
                <w:sz w:val="20"/>
                <w:lang w:eastAsia="en-US"/>
              </w:rPr>
              <w:t>gubitci</w:t>
            </w:r>
            <w:r w:rsidRPr="007A752C">
              <w:rPr>
                <w:rFonts w:ascii="Calibri" w:hAnsi="Calibri"/>
                <w:sz w:val="20"/>
                <w:lang w:eastAsia="en-US"/>
              </w:rPr>
              <w:t xml:space="preserve"> na građevinama od javnog društvenog značaja</w:t>
            </w:r>
          </w:p>
        </w:tc>
      </w:tr>
      <w:tr w:rsidR="00D72E9E" w:rsidRPr="007A752C" w14:paraId="0C3AB704" w14:textId="77777777" w:rsidTr="0094771C">
        <w:trPr>
          <w:jc w:val="center"/>
        </w:trPr>
        <w:tc>
          <w:tcPr>
            <w:tcW w:w="1271" w:type="dxa"/>
            <w:shd w:val="clear" w:color="auto" w:fill="F2F2F2" w:themeFill="background1" w:themeFillShade="F2"/>
          </w:tcPr>
          <w:p w14:paraId="2DC6895E"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3490A135"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2B8541BA"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32373D62"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D72E9E" w:rsidRPr="007A752C" w14:paraId="04EA14EA"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438BC2D5"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63BE4FED"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170D1C2E"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6CFEC575" w14:textId="77777777" w:rsidR="00D72E9E" w:rsidRPr="007A752C" w:rsidRDefault="2E2F3467" w:rsidP="2E2F3467">
            <w:pPr>
              <w:jc w:val="center"/>
              <w:rPr>
                <w:rFonts w:ascii="Calibri" w:hAnsi="Calibri"/>
                <w:lang w:eastAsia="hr-HR"/>
              </w:rPr>
            </w:pPr>
            <w:r w:rsidRPr="007A752C">
              <w:rPr>
                <w:rFonts w:ascii="Calibri" w:hAnsi="Calibri"/>
                <w:lang w:eastAsia="hr-HR"/>
              </w:rPr>
              <w:t>X</w:t>
            </w:r>
          </w:p>
        </w:tc>
      </w:tr>
      <w:tr w:rsidR="00D72E9E" w:rsidRPr="007A752C" w14:paraId="300CCAEE"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23310EC8"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2C10C3DB"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1A36810D"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3801970E" w14:textId="77777777" w:rsidR="00D72E9E" w:rsidRPr="007A752C" w:rsidRDefault="00D72E9E" w:rsidP="0071702C">
            <w:pPr>
              <w:jc w:val="center"/>
              <w:rPr>
                <w:rFonts w:ascii="Calibri" w:hAnsi="Calibri"/>
                <w:szCs w:val="24"/>
                <w:lang w:eastAsia="hr-HR"/>
              </w:rPr>
            </w:pPr>
          </w:p>
        </w:tc>
      </w:tr>
      <w:tr w:rsidR="00D72E9E" w:rsidRPr="007A752C" w14:paraId="02D29B0D"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75D1D3F1"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0DBCA955"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19B8E132"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64A4014C" w14:textId="77777777" w:rsidR="00D72E9E" w:rsidRPr="007A752C" w:rsidRDefault="00D72E9E" w:rsidP="0071702C">
            <w:pPr>
              <w:jc w:val="left"/>
              <w:rPr>
                <w:rFonts w:ascii="Calibri" w:hAnsi="Calibri"/>
                <w:szCs w:val="24"/>
                <w:lang w:eastAsia="hr-HR"/>
              </w:rPr>
            </w:pPr>
          </w:p>
        </w:tc>
      </w:tr>
      <w:tr w:rsidR="00D72E9E" w:rsidRPr="007A752C" w14:paraId="52915906"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6492FE6A"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7637074B"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381FB079"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32C1DEE9" w14:textId="77777777" w:rsidR="00D72E9E" w:rsidRPr="007A752C" w:rsidRDefault="00D72E9E" w:rsidP="0071702C">
            <w:pPr>
              <w:jc w:val="left"/>
              <w:rPr>
                <w:rFonts w:ascii="Calibri" w:hAnsi="Calibri"/>
                <w:szCs w:val="24"/>
                <w:lang w:eastAsia="hr-HR"/>
              </w:rPr>
            </w:pPr>
          </w:p>
        </w:tc>
      </w:tr>
      <w:tr w:rsidR="00D72E9E" w:rsidRPr="007A752C" w14:paraId="0F63B49B"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2D1126DA"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060C53B6"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21F430C8"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30001CF5" w14:textId="77777777" w:rsidR="00D72E9E" w:rsidRPr="007A752C" w:rsidRDefault="00D72E9E" w:rsidP="0071702C">
            <w:pPr>
              <w:jc w:val="left"/>
              <w:rPr>
                <w:rFonts w:ascii="Calibri" w:hAnsi="Calibri"/>
                <w:szCs w:val="24"/>
                <w:lang w:eastAsia="hr-HR"/>
              </w:rPr>
            </w:pPr>
          </w:p>
        </w:tc>
      </w:tr>
    </w:tbl>
    <w:p w14:paraId="7F144A5D" w14:textId="77777777" w:rsidR="00D72E9E" w:rsidRPr="007A752C" w:rsidRDefault="00D72E9E" w:rsidP="00D72E9E">
      <w:pPr>
        <w:spacing w:line="276" w:lineRule="auto"/>
        <w:rPr>
          <w:rFonts w:ascii="Calibri" w:hAnsi="Calibri"/>
          <w:sz w:val="22"/>
          <w:szCs w:val="22"/>
          <w:lang w:eastAsia="en-US"/>
        </w:rPr>
      </w:pPr>
    </w:p>
    <w:p w14:paraId="4875CA7F" w14:textId="09E3F0A1" w:rsidR="00D72E9E" w:rsidRPr="007A752C" w:rsidRDefault="004574E0" w:rsidP="004574E0">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64</w:t>
      </w:r>
      <w:r w:rsidRPr="007A752C">
        <w:fldChar w:fldCharType="end"/>
      </w:r>
      <w:r w:rsidR="2E2F3467" w:rsidRPr="007A752C">
        <w:rPr>
          <w:lang w:eastAsia="en-US"/>
        </w:rPr>
        <w:t>: Tehničko</w:t>
      </w:r>
      <w:r w:rsidR="006B60C8">
        <w:rPr>
          <w:lang w:eastAsia="en-US"/>
        </w:rPr>
        <w:t xml:space="preserve"> -</w:t>
      </w:r>
      <w:r w:rsidR="2E2F3467" w:rsidRPr="007A752C">
        <w:rPr>
          <w:lang w:eastAsia="en-US"/>
        </w:rPr>
        <w:t xml:space="preserve"> tehnološke nesreće u željezničkom prometu, ocjena kategorije ut</w:t>
      </w:r>
      <w:r w:rsidR="0094771C">
        <w:rPr>
          <w:lang w:eastAsia="en-US"/>
        </w:rPr>
        <w:t>jecaja na društvenu stabilnost i</w:t>
      </w:r>
      <w:r w:rsidR="2E2F3467" w:rsidRPr="007A752C">
        <w:rPr>
          <w:lang w:eastAsia="en-US"/>
        </w:rPr>
        <w:t xml:space="preserve"> politiku- prestanak funkcije kritične infrastrukture/objekata od javnog interesa za razdoblje duže od 10 dana </w:t>
      </w:r>
    </w:p>
    <w:tbl>
      <w:tblPr>
        <w:tblStyle w:val="Reetkatablice182"/>
        <w:tblW w:w="0" w:type="auto"/>
        <w:jc w:val="center"/>
        <w:tblLook w:val="04A0" w:firstRow="1" w:lastRow="0" w:firstColumn="1" w:lastColumn="0" w:noHBand="0" w:noVBand="1"/>
      </w:tblPr>
      <w:tblGrid>
        <w:gridCol w:w="1271"/>
        <w:gridCol w:w="1701"/>
        <w:gridCol w:w="3823"/>
        <w:gridCol w:w="2265"/>
      </w:tblGrid>
      <w:tr w:rsidR="00D72E9E" w:rsidRPr="007A752C" w14:paraId="3FA2B853" w14:textId="77777777" w:rsidTr="0094771C">
        <w:trPr>
          <w:jc w:val="center"/>
        </w:trPr>
        <w:tc>
          <w:tcPr>
            <w:tcW w:w="9060" w:type="dxa"/>
            <w:gridSpan w:val="4"/>
            <w:shd w:val="clear" w:color="auto" w:fill="F2F2F2" w:themeFill="background1" w:themeFillShade="F2"/>
          </w:tcPr>
          <w:p w14:paraId="69E63596"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D72E9E" w:rsidRPr="007A752C" w14:paraId="1299B88E" w14:textId="77777777" w:rsidTr="0094771C">
        <w:trPr>
          <w:jc w:val="center"/>
        </w:trPr>
        <w:tc>
          <w:tcPr>
            <w:tcW w:w="9060" w:type="dxa"/>
            <w:gridSpan w:val="4"/>
            <w:shd w:val="clear" w:color="auto" w:fill="F2F2F2" w:themeFill="background1" w:themeFillShade="F2"/>
          </w:tcPr>
          <w:p w14:paraId="60861327"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prestanak funkcije kritične infrastrukture/objekata od javnog interesa za razdoblje duže od 10 dana</w:t>
            </w:r>
          </w:p>
        </w:tc>
      </w:tr>
      <w:tr w:rsidR="00D72E9E" w:rsidRPr="007A752C" w14:paraId="73741B77" w14:textId="77777777" w:rsidTr="0094771C">
        <w:trPr>
          <w:jc w:val="center"/>
        </w:trPr>
        <w:tc>
          <w:tcPr>
            <w:tcW w:w="1271" w:type="dxa"/>
            <w:shd w:val="clear" w:color="auto" w:fill="F2F2F2" w:themeFill="background1" w:themeFillShade="F2"/>
          </w:tcPr>
          <w:p w14:paraId="2E49DCF4"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701" w:type="dxa"/>
            <w:shd w:val="clear" w:color="auto" w:fill="F2F2F2" w:themeFill="background1" w:themeFillShade="F2"/>
          </w:tcPr>
          <w:p w14:paraId="62AE4D69"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Posljedice</w:t>
            </w:r>
          </w:p>
        </w:tc>
        <w:tc>
          <w:tcPr>
            <w:tcW w:w="3823" w:type="dxa"/>
            <w:shd w:val="clear" w:color="auto" w:fill="F2F2F2" w:themeFill="background1" w:themeFillShade="F2"/>
          </w:tcPr>
          <w:p w14:paraId="53DCAE01"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Kriterij – štete u % proračuna JLP(R)S</w:t>
            </w:r>
          </w:p>
        </w:tc>
        <w:tc>
          <w:tcPr>
            <w:tcW w:w="2265" w:type="dxa"/>
            <w:shd w:val="clear" w:color="auto" w:fill="F2F2F2" w:themeFill="background1" w:themeFillShade="F2"/>
          </w:tcPr>
          <w:p w14:paraId="540C35AD"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Ocjena (x)</w:t>
            </w:r>
          </w:p>
        </w:tc>
      </w:tr>
      <w:tr w:rsidR="00D72E9E" w:rsidRPr="007A752C" w14:paraId="0F19F2A7"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BDD6EE"/>
            <w:vAlign w:val="center"/>
          </w:tcPr>
          <w:p w14:paraId="484E9A78"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0A88B95A"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Neznatne</w:t>
            </w:r>
          </w:p>
        </w:tc>
        <w:tc>
          <w:tcPr>
            <w:tcW w:w="3823" w:type="dxa"/>
          </w:tcPr>
          <w:p w14:paraId="3A3B574F"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&lt;1%</w:t>
            </w:r>
          </w:p>
        </w:tc>
        <w:tc>
          <w:tcPr>
            <w:tcW w:w="2265" w:type="dxa"/>
            <w:tcBorders>
              <w:top w:val="single" w:sz="4" w:space="0" w:color="auto"/>
              <w:left w:val="single" w:sz="4" w:space="0" w:color="auto"/>
              <w:bottom w:val="single" w:sz="4" w:space="0" w:color="auto"/>
              <w:right w:val="single" w:sz="4" w:space="0" w:color="auto"/>
            </w:tcBorders>
            <w:shd w:val="clear" w:color="auto" w:fill="BDD6EE"/>
            <w:vAlign w:val="center"/>
          </w:tcPr>
          <w:p w14:paraId="11915296" w14:textId="77777777" w:rsidR="00D72E9E" w:rsidRPr="007A752C" w:rsidRDefault="2E2F3467" w:rsidP="2E2F3467">
            <w:pPr>
              <w:jc w:val="center"/>
              <w:rPr>
                <w:rFonts w:ascii="Calibri" w:hAnsi="Calibri"/>
                <w:lang w:eastAsia="hr-HR"/>
              </w:rPr>
            </w:pPr>
            <w:r w:rsidRPr="007A752C">
              <w:rPr>
                <w:rFonts w:ascii="Calibri" w:hAnsi="Calibri"/>
                <w:lang w:eastAsia="hr-HR"/>
              </w:rPr>
              <w:t>X</w:t>
            </w:r>
          </w:p>
        </w:tc>
      </w:tr>
      <w:tr w:rsidR="00D72E9E" w:rsidRPr="007A752C" w14:paraId="3540EB07"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A8D08D"/>
            <w:vAlign w:val="center"/>
          </w:tcPr>
          <w:p w14:paraId="717E9FF2"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14:paraId="21CAF85C"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Malene</w:t>
            </w:r>
          </w:p>
        </w:tc>
        <w:tc>
          <w:tcPr>
            <w:tcW w:w="3823" w:type="dxa"/>
          </w:tcPr>
          <w:p w14:paraId="02A69534"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1 – 5%</w:t>
            </w:r>
          </w:p>
        </w:tc>
        <w:tc>
          <w:tcPr>
            <w:tcW w:w="2265" w:type="dxa"/>
            <w:tcBorders>
              <w:top w:val="single" w:sz="4" w:space="0" w:color="auto"/>
              <w:left w:val="single" w:sz="4" w:space="0" w:color="auto"/>
              <w:bottom w:val="single" w:sz="4" w:space="0" w:color="auto"/>
              <w:right w:val="single" w:sz="4" w:space="0" w:color="auto"/>
            </w:tcBorders>
            <w:shd w:val="clear" w:color="auto" w:fill="A8D08D"/>
            <w:vAlign w:val="center"/>
          </w:tcPr>
          <w:p w14:paraId="4BB68CB5" w14:textId="77777777" w:rsidR="00D72E9E" w:rsidRPr="007A752C" w:rsidRDefault="00D72E9E" w:rsidP="0071702C">
            <w:pPr>
              <w:jc w:val="left"/>
              <w:rPr>
                <w:rFonts w:ascii="Calibri" w:hAnsi="Calibri"/>
                <w:szCs w:val="24"/>
                <w:lang w:eastAsia="hr-HR"/>
              </w:rPr>
            </w:pPr>
          </w:p>
        </w:tc>
      </w:tr>
      <w:tr w:rsidR="00D72E9E" w:rsidRPr="007A752C" w14:paraId="61AE583F"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16852BE9"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0DF23E3F"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Umjerene</w:t>
            </w:r>
          </w:p>
        </w:tc>
        <w:tc>
          <w:tcPr>
            <w:tcW w:w="3823" w:type="dxa"/>
          </w:tcPr>
          <w:p w14:paraId="214ABDFF"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5 – 15%</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tcPr>
          <w:p w14:paraId="4B67A193" w14:textId="77777777" w:rsidR="00D72E9E" w:rsidRPr="007A752C" w:rsidRDefault="00D72E9E" w:rsidP="0071702C">
            <w:pPr>
              <w:jc w:val="left"/>
              <w:rPr>
                <w:rFonts w:ascii="Calibri" w:hAnsi="Calibri"/>
                <w:szCs w:val="24"/>
                <w:lang w:eastAsia="hr-HR"/>
              </w:rPr>
            </w:pPr>
          </w:p>
        </w:tc>
      </w:tr>
      <w:tr w:rsidR="00D72E9E" w:rsidRPr="007A752C" w14:paraId="73743DC7"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787C4C8A"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4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53913A4D"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Značajne</w:t>
            </w:r>
          </w:p>
        </w:tc>
        <w:tc>
          <w:tcPr>
            <w:tcW w:w="3823" w:type="dxa"/>
          </w:tcPr>
          <w:p w14:paraId="057672AB"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15 – 25%</w:t>
            </w:r>
          </w:p>
        </w:tc>
        <w:tc>
          <w:tcPr>
            <w:tcW w:w="2265" w:type="dxa"/>
            <w:tcBorders>
              <w:top w:val="single" w:sz="4" w:space="0" w:color="auto"/>
              <w:left w:val="single" w:sz="4" w:space="0" w:color="auto"/>
              <w:bottom w:val="single" w:sz="4" w:space="0" w:color="auto"/>
              <w:right w:val="single" w:sz="4" w:space="0" w:color="auto"/>
            </w:tcBorders>
            <w:shd w:val="clear" w:color="auto" w:fill="FFC000"/>
            <w:vAlign w:val="center"/>
          </w:tcPr>
          <w:p w14:paraId="2C19C3AB" w14:textId="77777777" w:rsidR="00D72E9E" w:rsidRPr="007A752C" w:rsidRDefault="00D72E9E" w:rsidP="0071702C">
            <w:pPr>
              <w:jc w:val="left"/>
              <w:rPr>
                <w:rFonts w:ascii="Calibri" w:hAnsi="Calibri"/>
                <w:szCs w:val="24"/>
                <w:lang w:eastAsia="hr-HR"/>
              </w:rPr>
            </w:pPr>
          </w:p>
        </w:tc>
      </w:tr>
      <w:tr w:rsidR="00D72E9E" w:rsidRPr="007A752C" w14:paraId="4909492E" w14:textId="77777777" w:rsidTr="0094771C">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0000"/>
            <w:vAlign w:val="center"/>
          </w:tcPr>
          <w:p w14:paraId="4D72E025" w14:textId="77777777" w:rsidR="00D72E9E" w:rsidRPr="007A752C" w:rsidRDefault="2E2F3467" w:rsidP="2E2F3467">
            <w:pPr>
              <w:jc w:val="left"/>
              <w:rPr>
                <w:rFonts w:ascii="Calibri" w:hAnsi="Calibri"/>
                <w:sz w:val="20"/>
                <w:lang w:eastAsia="hr-HR"/>
              </w:rPr>
            </w:pPr>
            <w:r w:rsidRPr="007A752C">
              <w:rPr>
                <w:rFonts w:ascii="Calibri" w:hAnsi="Calibri"/>
                <w:color w:val="000000" w:themeColor="text1"/>
                <w:sz w:val="20"/>
                <w:lang w:eastAsia="hr-HR"/>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4B0DD829"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Katastrofalne</w:t>
            </w:r>
          </w:p>
        </w:tc>
        <w:tc>
          <w:tcPr>
            <w:tcW w:w="3823" w:type="dxa"/>
          </w:tcPr>
          <w:p w14:paraId="6D2A8C3C"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&gt;25%</w:t>
            </w:r>
          </w:p>
        </w:tc>
        <w:tc>
          <w:tcPr>
            <w:tcW w:w="2265" w:type="dxa"/>
            <w:tcBorders>
              <w:top w:val="single" w:sz="4" w:space="0" w:color="auto"/>
              <w:left w:val="single" w:sz="4" w:space="0" w:color="auto"/>
              <w:bottom w:val="single" w:sz="4" w:space="0" w:color="auto"/>
              <w:right w:val="single" w:sz="4" w:space="0" w:color="auto"/>
            </w:tcBorders>
            <w:shd w:val="clear" w:color="auto" w:fill="FF0000"/>
            <w:vAlign w:val="center"/>
          </w:tcPr>
          <w:p w14:paraId="1452D6DB" w14:textId="77777777" w:rsidR="00D72E9E" w:rsidRPr="007A752C" w:rsidRDefault="00D72E9E" w:rsidP="0071702C">
            <w:pPr>
              <w:jc w:val="left"/>
              <w:rPr>
                <w:rFonts w:ascii="Calibri" w:hAnsi="Calibri"/>
                <w:szCs w:val="24"/>
                <w:lang w:eastAsia="hr-HR"/>
              </w:rPr>
            </w:pPr>
          </w:p>
        </w:tc>
      </w:tr>
    </w:tbl>
    <w:p w14:paraId="04493757" w14:textId="77777777" w:rsidR="00D72E9E" w:rsidRPr="007A752C" w:rsidRDefault="00D72E9E" w:rsidP="00D72E9E">
      <w:pPr>
        <w:jc w:val="left"/>
        <w:rPr>
          <w:rFonts w:ascii="Calibri" w:hAnsi="Calibri"/>
          <w:sz w:val="20"/>
          <w:lang w:eastAsia="en-US"/>
        </w:rPr>
      </w:pPr>
    </w:p>
    <w:p w14:paraId="18AB0E89" w14:textId="77777777" w:rsidR="006B60C8" w:rsidRPr="007A752C" w:rsidRDefault="006B60C8" w:rsidP="00D72E9E">
      <w:pPr>
        <w:jc w:val="left"/>
        <w:rPr>
          <w:rFonts w:ascii="Calibri" w:hAnsi="Calibri"/>
          <w:b/>
          <w:sz w:val="20"/>
          <w:lang w:eastAsia="en-US"/>
        </w:rPr>
      </w:pPr>
    </w:p>
    <w:p w14:paraId="3A974367" w14:textId="1393ECBD" w:rsidR="00D72E9E" w:rsidRPr="007A752C" w:rsidRDefault="004574E0" w:rsidP="004574E0">
      <w:pPr>
        <w:pStyle w:val="Opisslike"/>
        <w:rPr>
          <w:b w:val="0"/>
          <w:bCs w:val="0"/>
          <w:sz w:val="22"/>
          <w:szCs w:val="22"/>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65</w:t>
      </w:r>
      <w:r w:rsidRPr="007A752C">
        <w:fldChar w:fldCharType="end"/>
      </w:r>
      <w:r w:rsidR="2E2F3467" w:rsidRPr="007A752C">
        <w:rPr>
          <w:lang w:eastAsia="en-US"/>
        </w:rPr>
        <w:t>: Tehničko</w:t>
      </w:r>
      <w:r w:rsidR="006B60C8">
        <w:rPr>
          <w:lang w:eastAsia="en-US"/>
        </w:rPr>
        <w:t>-</w:t>
      </w:r>
      <w:r w:rsidR="2E2F3467" w:rsidRPr="007A752C">
        <w:rPr>
          <w:lang w:eastAsia="en-US"/>
        </w:rPr>
        <w:t xml:space="preserve"> tehnološke nesreće u željezničkom prometu, zbirna ocjena posljedica po društvenu stabilnost i politiku</w:t>
      </w:r>
    </w:p>
    <w:tbl>
      <w:tblPr>
        <w:tblStyle w:val="Reetkatablice182"/>
        <w:tblW w:w="0" w:type="auto"/>
        <w:tblLook w:val="04A0" w:firstRow="1" w:lastRow="0" w:firstColumn="1" w:lastColumn="0" w:noHBand="0" w:noVBand="1"/>
      </w:tblPr>
      <w:tblGrid>
        <w:gridCol w:w="1555"/>
        <w:gridCol w:w="1842"/>
        <w:gridCol w:w="1985"/>
        <w:gridCol w:w="2693"/>
        <w:gridCol w:w="985"/>
      </w:tblGrid>
      <w:tr w:rsidR="00D72E9E" w:rsidRPr="007A752C" w14:paraId="52090EAA" w14:textId="77777777" w:rsidTr="004574E0">
        <w:tc>
          <w:tcPr>
            <w:tcW w:w="9060" w:type="dxa"/>
            <w:gridSpan w:val="5"/>
            <w:shd w:val="clear" w:color="auto" w:fill="F2F2F2" w:themeFill="background1" w:themeFillShade="F2"/>
          </w:tcPr>
          <w:p w14:paraId="5801A44D"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Društvena stabilnost i politika</w:t>
            </w:r>
          </w:p>
        </w:tc>
      </w:tr>
      <w:tr w:rsidR="00D72E9E" w:rsidRPr="007A752C" w14:paraId="33E7D7D7" w14:textId="77777777" w:rsidTr="004574E0">
        <w:tc>
          <w:tcPr>
            <w:tcW w:w="9060" w:type="dxa"/>
            <w:gridSpan w:val="5"/>
            <w:shd w:val="clear" w:color="auto" w:fill="F2F2F2" w:themeFill="background1" w:themeFillShade="F2"/>
          </w:tcPr>
          <w:p w14:paraId="408470CA"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Zbirna ocjena kategorije posljedice velike nesreće</w:t>
            </w:r>
          </w:p>
        </w:tc>
      </w:tr>
      <w:tr w:rsidR="00D72E9E" w:rsidRPr="007A752C" w14:paraId="1DBDC285" w14:textId="77777777" w:rsidTr="004574E0">
        <w:tc>
          <w:tcPr>
            <w:tcW w:w="1555" w:type="dxa"/>
            <w:shd w:val="clear" w:color="auto" w:fill="F2F2F2" w:themeFill="background1" w:themeFillShade="F2"/>
          </w:tcPr>
          <w:p w14:paraId="60502081"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842" w:type="dxa"/>
            <w:shd w:val="clear" w:color="auto" w:fill="F2F2F2" w:themeFill="background1" w:themeFillShade="F2"/>
          </w:tcPr>
          <w:p w14:paraId="7CFBE70D" w14:textId="77777777" w:rsidR="00D72E9E"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Oštećena kritična infrastruktura</w:t>
            </w:r>
          </w:p>
          <w:p w14:paraId="66DBD708" w14:textId="77777777" w:rsidR="00D72E9E"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Oštećena kritična infrastruktura</w:t>
            </w:r>
          </w:p>
        </w:tc>
        <w:tc>
          <w:tcPr>
            <w:tcW w:w="1985" w:type="dxa"/>
            <w:shd w:val="clear" w:color="auto" w:fill="F2F2F2" w:themeFill="background1" w:themeFillShade="F2"/>
          </w:tcPr>
          <w:p w14:paraId="1AD52ABF" w14:textId="19FF877F" w:rsidR="00D72E9E"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Štete/</w:t>
            </w:r>
            <w:r w:rsidR="0086304F">
              <w:rPr>
                <w:rFonts w:ascii="Calibri" w:hAnsi="Calibri"/>
                <w:sz w:val="18"/>
                <w:szCs w:val="18"/>
                <w:lang w:eastAsia="en-US"/>
              </w:rPr>
              <w:t>gubitci</w:t>
            </w:r>
            <w:r w:rsidRPr="007A752C">
              <w:rPr>
                <w:rFonts w:ascii="Calibri" w:hAnsi="Calibri"/>
                <w:sz w:val="18"/>
                <w:szCs w:val="18"/>
                <w:lang w:eastAsia="en-US"/>
              </w:rPr>
              <w:t xml:space="preserve"> na građevinama od javno društvenog značaja</w:t>
            </w:r>
          </w:p>
        </w:tc>
        <w:tc>
          <w:tcPr>
            <w:tcW w:w="2693" w:type="dxa"/>
            <w:shd w:val="clear" w:color="auto" w:fill="F2F2F2" w:themeFill="background1" w:themeFillShade="F2"/>
          </w:tcPr>
          <w:p w14:paraId="7ED596E2" w14:textId="77777777" w:rsidR="00D72E9E"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Prestanak rada kritične infrastrukture ili građevina od javno društvenog značaja na rok dulji od 10 dana</w:t>
            </w:r>
          </w:p>
        </w:tc>
        <w:tc>
          <w:tcPr>
            <w:tcW w:w="985" w:type="dxa"/>
            <w:shd w:val="clear" w:color="auto" w:fill="F2F2F2" w:themeFill="background1" w:themeFillShade="F2"/>
          </w:tcPr>
          <w:p w14:paraId="630A5077"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Zbirna ocjena (x)</w:t>
            </w:r>
          </w:p>
        </w:tc>
      </w:tr>
      <w:tr w:rsidR="00D72E9E" w:rsidRPr="007A752C" w14:paraId="553AABE4" w14:textId="77777777" w:rsidTr="004574E0">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13DC2144"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EF4E2F9" w14:textId="2468C537" w:rsidR="00D72E9E" w:rsidRPr="007A752C" w:rsidRDefault="00E81890" w:rsidP="0071702C">
            <w:pPr>
              <w:jc w:val="center"/>
              <w:rPr>
                <w:rFonts w:ascii="Calibri" w:hAnsi="Calibri"/>
                <w:sz w:val="20"/>
                <w:lang w:eastAsia="en-US"/>
              </w:rPr>
            </w:pPr>
            <w:r w:rsidRPr="007A752C">
              <w:rPr>
                <w:rFonts w:ascii="Calibri" w:hAnsi="Calibri"/>
                <w:sz w:val="20"/>
                <w:lang w:eastAsia="en-US"/>
              </w:rPr>
              <w:t>X</w:t>
            </w:r>
          </w:p>
        </w:tc>
        <w:tc>
          <w:tcPr>
            <w:tcW w:w="1985" w:type="dxa"/>
          </w:tcPr>
          <w:p w14:paraId="13B47048"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X</w:t>
            </w:r>
          </w:p>
        </w:tc>
        <w:tc>
          <w:tcPr>
            <w:tcW w:w="2693" w:type="dxa"/>
          </w:tcPr>
          <w:p w14:paraId="0C443D85"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30F8D61C" w14:textId="5FC854F8" w:rsidR="00D72E9E" w:rsidRPr="007A752C" w:rsidRDefault="00E81890" w:rsidP="00EB05AD">
            <w:pPr>
              <w:jc w:val="center"/>
              <w:rPr>
                <w:rFonts w:ascii="Calibri" w:hAnsi="Calibri"/>
                <w:szCs w:val="24"/>
                <w:lang w:eastAsia="en-US"/>
              </w:rPr>
            </w:pPr>
            <w:r w:rsidRPr="007A752C">
              <w:rPr>
                <w:rFonts w:ascii="Calibri" w:hAnsi="Calibri"/>
                <w:lang w:eastAsia="en-US"/>
              </w:rPr>
              <w:t>X</w:t>
            </w:r>
          </w:p>
        </w:tc>
      </w:tr>
      <w:tr w:rsidR="00D72E9E" w:rsidRPr="007A752C" w14:paraId="53AC7472" w14:textId="77777777" w:rsidTr="004574E0">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46E11AC0"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4CC182F" w14:textId="2622E99C" w:rsidR="00D72E9E" w:rsidRPr="007A752C" w:rsidRDefault="00D72E9E" w:rsidP="2E2F3467">
            <w:pPr>
              <w:jc w:val="center"/>
              <w:rPr>
                <w:rFonts w:ascii="Calibri" w:hAnsi="Calibri"/>
                <w:sz w:val="20"/>
                <w:lang w:eastAsia="en-US"/>
              </w:rPr>
            </w:pPr>
          </w:p>
        </w:tc>
        <w:tc>
          <w:tcPr>
            <w:tcW w:w="1985" w:type="dxa"/>
          </w:tcPr>
          <w:p w14:paraId="64C89425" w14:textId="77777777" w:rsidR="00D72E9E" w:rsidRPr="007A752C" w:rsidRDefault="00D72E9E" w:rsidP="0071702C">
            <w:pPr>
              <w:jc w:val="center"/>
              <w:rPr>
                <w:rFonts w:ascii="Calibri" w:hAnsi="Calibri"/>
                <w:sz w:val="20"/>
                <w:lang w:eastAsia="en-US"/>
              </w:rPr>
            </w:pPr>
          </w:p>
        </w:tc>
        <w:tc>
          <w:tcPr>
            <w:tcW w:w="2693" w:type="dxa"/>
          </w:tcPr>
          <w:p w14:paraId="7DE83DCF" w14:textId="77777777" w:rsidR="00D72E9E" w:rsidRPr="007A752C" w:rsidRDefault="00D72E9E" w:rsidP="0071702C">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51981D64" w14:textId="58EB8E8B" w:rsidR="00D72E9E" w:rsidRPr="007A752C" w:rsidRDefault="00D72E9E" w:rsidP="2E2F3467">
            <w:pPr>
              <w:jc w:val="center"/>
              <w:rPr>
                <w:rFonts w:ascii="Calibri" w:hAnsi="Calibri"/>
                <w:lang w:eastAsia="en-US"/>
              </w:rPr>
            </w:pPr>
          </w:p>
        </w:tc>
      </w:tr>
      <w:tr w:rsidR="00D72E9E" w:rsidRPr="007A752C" w14:paraId="25576F50" w14:textId="77777777" w:rsidTr="004574E0">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19FC2191"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8A07D95" w14:textId="77777777" w:rsidR="00D72E9E" w:rsidRPr="007A752C" w:rsidRDefault="00D72E9E" w:rsidP="0071702C">
            <w:pPr>
              <w:jc w:val="center"/>
              <w:rPr>
                <w:rFonts w:ascii="Calibri" w:hAnsi="Calibri"/>
                <w:sz w:val="20"/>
                <w:lang w:eastAsia="en-US"/>
              </w:rPr>
            </w:pPr>
          </w:p>
        </w:tc>
        <w:tc>
          <w:tcPr>
            <w:tcW w:w="1985" w:type="dxa"/>
          </w:tcPr>
          <w:p w14:paraId="3FFEA907" w14:textId="77777777" w:rsidR="00D72E9E" w:rsidRPr="007A752C" w:rsidRDefault="00D72E9E" w:rsidP="0071702C">
            <w:pPr>
              <w:jc w:val="center"/>
              <w:rPr>
                <w:rFonts w:ascii="Calibri" w:hAnsi="Calibri"/>
                <w:sz w:val="20"/>
                <w:lang w:eastAsia="en-US"/>
              </w:rPr>
            </w:pPr>
          </w:p>
        </w:tc>
        <w:tc>
          <w:tcPr>
            <w:tcW w:w="2693" w:type="dxa"/>
          </w:tcPr>
          <w:p w14:paraId="27A73A9A" w14:textId="77777777" w:rsidR="00D72E9E" w:rsidRPr="007A752C" w:rsidRDefault="00D72E9E" w:rsidP="0071702C">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557FDD3E" w14:textId="77777777" w:rsidR="00D72E9E" w:rsidRPr="007A752C" w:rsidRDefault="00D72E9E" w:rsidP="0071702C">
            <w:pPr>
              <w:jc w:val="left"/>
              <w:rPr>
                <w:rFonts w:ascii="Calibri" w:hAnsi="Calibri"/>
                <w:szCs w:val="24"/>
                <w:lang w:eastAsia="en-US"/>
              </w:rPr>
            </w:pPr>
          </w:p>
        </w:tc>
      </w:tr>
      <w:tr w:rsidR="00D72E9E" w:rsidRPr="007A752C" w14:paraId="47A4CA58" w14:textId="77777777" w:rsidTr="004574E0">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26561719"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FC0D50D" w14:textId="77777777" w:rsidR="00D72E9E" w:rsidRPr="007A752C" w:rsidRDefault="00D72E9E" w:rsidP="0071702C">
            <w:pPr>
              <w:jc w:val="center"/>
              <w:rPr>
                <w:rFonts w:ascii="Calibri" w:hAnsi="Calibri"/>
                <w:sz w:val="20"/>
                <w:lang w:eastAsia="en-US"/>
              </w:rPr>
            </w:pPr>
          </w:p>
        </w:tc>
        <w:tc>
          <w:tcPr>
            <w:tcW w:w="1985" w:type="dxa"/>
          </w:tcPr>
          <w:p w14:paraId="33BA2BB1" w14:textId="77777777" w:rsidR="00D72E9E" w:rsidRPr="007A752C" w:rsidRDefault="00D72E9E" w:rsidP="0071702C">
            <w:pPr>
              <w:jc w:val="center"/>
              <w:rPr>
                <w:rFonts w:ascii="Calibri" w:hAnsi="Calibri"/>
                <w:sz w:val="20"/>
                <w:lang w:eastAsia="en-US"/>
              </w:rPr>
            </w:pPr>
          </w:p>
        </w:tc>
        <w:tc>
          <w:tcPr>
            <w:tcW w:w="2693" w:type="dxa"/>
          </w:tcPr>
          <w:p w14:paraId="082AE239" w14:textId="77777777" w:rsidR="00D72E9E" w:rsidRPr="007A752C" w:rsidRDefault="00D72E9E" w:rsidP="0071702C">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70354BAB" w14:textId="77777777" w:rsidR="00D72E9E" w:rsidRPr="007A752C" w:rsidRDefault="00D72E9E" w:rsidP="0071702C">
            <w:pPr>
              <w:jc w:val="left"/>
              <w:rPr>
                <w:rFonts w:ascii="Calibri" w:hAnsi="Calibri"/>
                <w:szCs w:val="24"/>
                <w:lang w:eastAsia="en-US"/>
              </w:rPr>
            </w:pPr>
          </w:p>
        </w:tc>
      </w:tr>
      <w:tr w:rsidR="00D72E9E" w:rsidRPr="007A752C" w14:paraId="6279C8E6" w14:textId="77777777" w:rsidTr="004574E0">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17F3691D"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0143A86" w14:textId="77777777" w:rsidR="00D72E9E" w:rsidRPr="007A752C" w:rsidRDefault="00D72E9E" w:rsidP="0071702C">
            <w:pPr>
              <w:jc w:val="center"/>
              <w:rPr>
                <w:rFonts w:ascii="Calibri" w:hAnsi="Calibri"/>
                <w:sz w:val="20"/>
                <w:lang w:eastAsia="en-US"/>
              </w:rPr>
            </w:pPr>
          </w:p>
        </w:tc>
        <w:tc>
          <w:tcPr>
            <w:tcW w:w="1985" w:type="dxa"/>
          </w:tcPr>
          <w:p w14:paraId="53162156" w14:textId="77777777" w:rsidR="00D72E9E" w:rsidRPr="007A752C" w:rsidRDefault="00D72E9E" w:rsidP="0071702C">
            <w:pPr>
              <w:jc w:val="center"/>
              <w:rPr>
                <w:rFonts w:ascii="Calibri" w:hAnsi="Calibri"/>
                <w:sz w:val="20"/>
                <w:lang w:eastAsia="en-US"/>
              </w:rPr>
            </w:pPr>
          </w:p>
        </w:tc>
        <w:tc>
          <w:tcPr>
            <w:tcW w:w="2693" w:type="dxa"/>
          </w:tcPr>
          <w:p w14:paraId="1309C76C" w14:textId="77777777" w:rsidR="00D72E9E" w:rsidRPr="007A752C" w:rsidRDefault="00D72E9E" w:rsidP="0071702C">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79343247" w14:textId="77777777" w:rsidR="00D72E9E" w:rsidRPr="007A752C" w:rsidRDefault="00D72E9E" w:rsidP="0071702C">
            <w:pPr>
              <w:jc w:val="left"/>
              <w:rPr>
                <w:rFonts w:ascii="Calibri" w:hAnsi="Calibri"/>
                <w:szCs w:val="24"/>
                <w:lang w:eastAsia="en-US"/>
              </w:rPr>
            </w:pPr>
          </w:p>
        </w:tc>
      </w:tr>
    </w:tbl>
    <w:p w14:paraId="751D0A2D" w14:textId="77777777" w:rsidR="00D72E9E" w:rsidRPr="007A752C" w:rsidRDefault="00D72E9E" w:rsidP="00D72E9E">
      <w:pPr>
        <w:jc w:val="left"/>
        <w:rPr>
          <w:rFonts w:ascii="Calibri" w:hAnsi="Calibri"/>
          <w:b/>
          <w:sz w:val="22"/>
          <w:szCs w:val="22"/>
          <w:lang w:eastAsia="en-US"/>
        </w:rPr>
      </w:pPr>
    </w:p>
    <w:p w14:paraId="6BDE1637" w14:textId="77777777" w:rsidR="006B60C8" w:rsidRDefault="006B60C8" w:rsidP="00F05465">
      <w:pPr>
        <w:spacing w:line="276" w:lineRule="auto"/>
        <w:textAlignment w:val="baseline"/>
        <w:rPr>
          <w:rStyle w:val="normaltextrun"/>
          <w:rFonts w:ascii="Calibri" w:hAnsi="Calibri" w:cs="Segoe UI"/>
          <w:sz w:val="22"/>
          <w:szCs w:val="22"/>
          <w:lang w:eastAsia="hr-HR"/>
        </w:rPr>
      </w:pPr>
      <w:r w:rsidRPr="006B60C8">
        <w:rPr>
          <w:rStyle w:val="normaltextrun"/>
          <w:rFonts w:ascii="Calibri" w:hAnsi="Calibri" w:cs="Segoe UI"/>
          <w:sz w:val="22"/>
          <w:szCs w:val="22"/>
          <w:lang w:eastAsia="hr-HR"/>
        </w:rPr>
        <w:t>Očekuje se prestanak rada kritične infrastrukture za vrijeme duže od 10 dana budući da se željeznička stanica neće moći koristiti za prijevoz, čime će ugroženo biti cjelokupno stanovništvo Općine.</w:t>
      </w:r>
    </w:p>
    <w:p w14:paraId="292CB960" w14:textId="77777777" w:rsidR="006B60C8" w:rsidRDefault="006B60C8" w:rsidP="00F05465">
      <w:pPr>
        <w:spacing w:line="276" w:lineRule="auto"/>
        <w:textAlignment w:val="baseline"/>
        <w:rPr>
          <w:rStyle w:val="normaltextrun"/>
          <w:rFonts w:ascii="Calibri" w:hAnsi="Calibri" w:cs="Segoe UI"/>
          <w:sz w:val="22"/>
          <w:szCs w:val="22"/>
          <w:lang w:eastAsia="hr-HR"/>
        </w:rPr>
      </w:pPr>
    </w:p>
    <w:p w14:paraId="65BFB376" w14:textId="2D0E182E" w:rsidR="00B75F99" w:rsidRDefault="00B75F99" w:rsidP="00F05465">
      <w:pPr>
        <w:spacing w:line="276" w:lineRule="auto"/>
        <w:textAlignment w:val="baseline"/>
        <w:rPr>
          <w:rFonts w:cs="Segoe UI"/>
          <w:b/>
          <w:i/>
          <w:sz w:val="22"/>
          <w:szCs w:val="22"/>
          <w:lang w:eastAsia="hr-HR"/>
        </w:rPr>
      </w:pPr>
      <w:r w:rsidRPr="007A752C">
        <w:rPr>
          <w:rFonts w:cs="Segoe UI"/>
          <w:sz w:val="22"/>
          <w:szCs w:val="22"/>
          <w:lang w:eastAsia="hr-HR"/>
        </w:rPr>
        <w:t xml:space="preserve">Posljedice na društvenu stabilnost i politiku nalaze se u </w:t>
      </w:r>
      <w:r w:rsidRPr="007A752C">
        <w:rPr>
          <w:rFonts w:cs="Segoe UI"/>
          <w:b/>
          <w:i/>
          <w:sz w:val="22"/>
          <w:szCs w:val="22"/>
          <w:lang w:eastAsia="hr-HR"/>
        </w:rPr>
        <w:t xml:space="preserve">kategoriji </w:t>
      </w:r>
      <w:r w:rsidR="00E81890">
        <w:rPr>
          <w:rFonts w:cs="Segoe UI"/>
          <w:b/>
          <w:i/>
          <w:sz w:val="22"/>
          <w:szCs w:val="22"/>
          <w:lang w:eastAsia="hr-HR"/>
        </w:rPr>
        <w:t>1</w:t>
      </w:r>
      <w:r w:rsidRPr="007A752C">
        <w:rPr>
          <w:rFonts w:cs="Segoe UI"/>
          <w:b/>
          <w:i/>
          <w:sz w:val="22"/>
          <w:szCs w:val="22"/>
          <w:lang w:eastAsia="hr-HR"/>
        </w:rPr>
        <w:t xml:space="preserve"> – </w:t>
      </w:r>
      <w:r w:rsidR="00E81890">
        <w:rPr>
          <w:rFonts w:cs="Segoe UI"/>
          <w:b/>
          <w:i/>
          <w:sz w:val="22"/>
          <w:szCs w:val="22"/>
          <w:lang w:eastAsia="hr-HR"/>
        </w:rPr>
        <w:t>neznatne</w:t>
      </w:r>
      <w:r w:rsidRPr="007A752C">
        <w:rPr>
          <w:rFonts w:cs="Segoe UI"/>
          <w:b/>
          <w:i/>
          <w:sz w:val="22"/>
          <w:szCs w:val="22"/>
          <w:lang w:eastAsia="hr-HR"/>
        </w:rPr>
        <w:t xml:space="preserve"> posljedice.</w:t>
      </w:r>
    </w:p>
    <w:p w14:paraId="0CD26D5A" w14:textId="77777777" w:rsidR="00E81890" w:rsidRPr="007A752C" w:rsidRDefault="00E81890" w:rsidP="00F05465">
      <w:pPr>
        <w:spacing w:line="276" w:lineRule="auto"/>
        <w:textAlignment w:val="baseline"/>
        <w:rPr>
          <w:rFonts w:cs="Segoe UI"/>
          <w:b/>
          <w:i/>
          <w:sz w:val="22"/>
          <w:szCs w:val="22"/>
          <w:lang w:eastAsia="hr-HR"/>
        </w:rPr>
      </w:pPr>
    </w:p>
    <w:p w14:paraId="06549900" w14:textId="7FB9BAA2" w:rsidR="009A7418" w:rsidRPr="007A752C" w:rsidRDefault="2E2F3467" w:rsidP="00EE6BCA">
      <w:pPr>
        <w:pStyle w:val="Razina4"/>
        <w:rPr>
          <w:lang w:val="hr-HR"/>
        </w:rPr>
      </w:pPr>
      <w:bookmarkStart w:id="271" w:name="_Toc225768658"/>
      <w:r w:rsidRPr="007A752C">
        <w:rPr>
          <w:b/>
          <w:bCs/>
          <w:lang w:val="hr-HR"/>
        </w:rPr>
        <w:t>T</w:t>
      </w:r>
      <w:r w:rsidRPr="007A752C">
        <w:rPr>
          <w:lang w:val="hr-HR"/>
        </w:rPr>
        <w:t>ehničko</w:t>
      </w:r>
      <w:r w:rsidR="00E81890">
        <w:rPr>
          <w:lang w:val="hr-HR"/>
        </w:rPr>
        <w:t>-</w:t>
      </w:r>
      <w:r w:rsidRPr="007A752C">
        <w:rPr>
          <w:lang w:val="hr-HR"/>
        </w:rPr>
        <w:t xml:space="preserve"> tehnološke nesreće u željezničkom prometu, zbirna ocjena posljedica</w:t>
      </w:r>
      <w:bookmarkEnd w:id="271"/>
    </w:p>
    <w:p w14:paraId="767E5463" w14:textId="77777777" w:rsidR="00F05465" w:rsidRPr="007A752C" w:rsidRDefault="00F05465" w:rsidP="00F05465">
      <w:pPr>
        <w:pStyle w:val="Obicnitekst"/>
        <w:rPr>
          <w:lang w:val="hr-HR" w:eastAsia="en-US"/>
        </w:rPr>
      </w:pPr>
    </w:p>
    <w:p w14:paraId="67784D6D" w14:textId="69FD0384" w:rsidR="00D72E9E" w:rsidRPr="007A752C" w:rsidRDefault="004574E0" w:rsidP="004574E0">
      <w:pPr>
        <w:pStyle w:val="Opisslike"/>
        <w:rPr>
          <w:lang w:eastAsia="en-US"/>
        </w:rPr>
      </w:pPr>
      <w:bookmarkStart w:id="272" w:name="_Hlk502919323"/>
      <w:r w:rsidRPr="007A752C">
        <w:t xml:space="preserve">Tablica </w:t>
      </w:r>
      <w:r w:rsidRPr="007A752C">
        <w:fldChar w:fldCharType="begin"/>
      </w:r>
      <w:r w:rsidRPr="007A752C">
        <w:instrText xml:space="preserve"> SEQ Tablica \* ARABIC </w:instrText>
      </w:r>
      <w:r w:rsidRPr="007A752C">
        <w:fldChar w:fldCharType="separate"/>
      </w:r>
      <w:r w:rsidR="001C4072">
        <w:rPr>
          <w:noProof/>
        </w:rPr>
        <w:t>66</w:t>
      </w:r>
      <w:r w:rsidRPr="007A752C">
        <w:fldChar w:fldCharType="end"/>
      </w:r>
      <w:r w:rsidR="2E2F3467" w:rsidRPr="007A752C">
        <w:rPr>
          <w:lang w:eastAsia="en-US"/>
        </w:rPr>
        <w:t>: Tehničko tehnološke nesreće u</w:t>
      </w:r>
      <w:r w:rsidR="2E2F3467" w:rsidRPr="007A752C">
        <w:t xml:space="preserve"> </w:t>
      </w:r>
      <w:r w:rsidR="2E2F3467" w:rsidRPr="007A752C">
        <w:rPr>
          <w:lang w:eastAsia="en-US"/>
        </w:rPr>
        <w:t xml:space="preserve">željezničkom prometu, zbirna ocjena posljedica </w:t>
      </w:r>
    </w:p>
    <w:tbl>
      <w:tblPr>
        <w:tblStyle w:val="Reetkatablice18"/>
        <w:tblW w:w="0" w:type="auto"/>
        <w:jc w:val="center"/>
        <w:tblLook w:val="04A0" w:firstRow="1" w:lastRow="0" w:firstColumn="1" w:lastColumn="0" w:noHBand="0" w:noVBand="1"/>
      </w:tblPr>
      <w:tblGrid>
        <w:gridCol w:w="1555"/>
        <w:gridCol w:w="1842"/>
        <w:gridCol w:w="1985"/>
        <w:gridCol w:w="2693"/>
        <w:gridCol w:w="985"/>
      </w:tblGrid>
      <w:tr w:rsidR="00D72E9E" w:rsidRPr="007A752C" w14:paraId="503AA618" w14:textId="77777777" w:rsidTr="0094771C">
        <w:trPr>
          <w:jc w:val="center"/>
        </w:trPr>
        <w:tc>
          <w:tcPr>
            <w:tcW w:w="9060" w:type="dxa"/>
            <w:gridSpan w:val="5"/>
            <w:shd w:val="clear" w:color="auto" w:fill="D9D9D9" w:themeFill="background1" w:themeFillShade="D9"/>
          </w:tcPr>
          <w:p w14:paraId="0D3F4B5B"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Zbirna ocjena kategorije posljedice velike nesreće</w:t>
            </w:r>
          </w:p>
        </w:tc>
      </w:tr>
      <w:tr w:rsidR="00D72E9E" w:rsidRPr="007A752C" w14:paraId="3EBA752A" w14:textId="77777777" w:rsidTr="0094771C">
        <w:trPr>
          <w:jc w:val="center"/>
        </w:trPr>
        <w:tc>
          <w:tcPr>
            <w:tcW w:w="1555" w:type="dxa"/>
            <w:shd w:val="clear" w:color="auto" w:fill="F2F2F2" w:themeFill="background1" w:themeFillShade="F2"/>
          </w:tcPr>
          <w:p w14:paraId="7502BDDC"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Kategorija</w:t>
            </w:r>
          </w:p>
        </w:tc>
        <w:tc>
          <w:tcPr>
            <w:tcW w:w="1842" w:type="dxa"/>
            <w:shd w:val="clear" w:color="auto" w:fill="F2F2F2" w:themeFill="background1" w:themeFillShade="F2"/>
          </w:tcPr>
          <w:p w14:paraId="053A8448" w14:textId="77777777" w:rsidR="00D72E9E"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Život I zdravlje ljudi</w:t>
            </w:r>
          </w:p>
        </w:tc>
        <w:tc>
          <w:tcPr>
            <w:tcW w:w="1985" w:type="dxa"/>
            <w:shd w:val="clear" w:color="auto" w:fill="F2F2F2" w:themeFill="background1" w:themeFillShade="F2"/>
          </w:tcPr>
          <w:p w14:paraId="30F16C3D" w14:textId="77777777" w:rsidR="00D72E9E"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Gospodarstvo</w:t>
            </w:r>
          </w:p>
        </w:tc>
        <w:tc>
          <w:tcPr>
            <w:tcW w:w="2693" w:type="dxa"/>
            <w:shd w:val="clear" w:color="auto" w:fill="F2F2F2" w:themeFill="background1" w:themeFillShade="F2"/>
          </w:tcPr>
          <w:p w14:paraId="38D22ED6" w14:textId="77777777" w:rsidR="00D72E9E"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Društvena stabilnost I politika</w:t>
            </w:r>
          </w:p>
        </w:tc>
        <w:tc>
          <w:tcPr>
            <w:tcW w:w="985" w:type="dxa"/>
            <w:shd w:val="clear" w:color="auto" w:fill="F2F2F2" w:themeFill="background1" w:themeFillShade="F2"/>
          </w:tcPr>
          <w:p w14:paraId="725B96F0"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Zbirna ocjena (x)</w:t>
            </w:r>
          </w:p>
        </w:tc>
      </w:tr>
      <w:tr w:rsidR="00D72E9E" w:rsidRPr="007A752C" w14:paraId="7565E86F"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BDD6EE"/>
            <w:vAlign w:val="center"/>
          </w:tcPr>
          <w:p w14:paraId="122DAF64"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 xml:space="preserve"> 1 Neznatne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DAE4EB7" w14:textId="77777777" w:rsidR="00D72E9E" w:rsidRPr="007A752C" w:rsidRDefault="00D72E9E" w:rsidP="0071702C">
            <w:pPr>
              <w:jc w:val="center"/>
              <w:rPr>
                <w:rFonts w:ascii="Calibri" w:hAnsi="Calibri"/>
                <w:sz w:val="20"/>
                <w:lang w:eastAsia="en-US"/>
              </w:rPr>
            </w:pPr>
          </w:p>
        </w:tc>
        <w:tc>
          <w:tcPr>
            <w:tcW w:w="1985" w:type="dxa"/>
          </w:tcPr>
          <w:p w14:paraId="230EB5F2" w14:textId="77777777" w:rsidR="00D72E9E" w:rsidRPr="007A752C" w:rsidRDefault="00D72E9E" w:rsidP="0071702C">
            <w:pPr>
              <w:jc w:val="center"/>
              <w:rPr>
                <w:rFonts w:ascii="Calibri" w:hAnsi="Calibri"/>
                <w:sz w:val="20"/>
                <w:lang w:eastAsia="en-US"/>
              </w:rPr>
            </w:pPr>
          </w:p>
        </w:tc>
        <w:tc>
          <w:tcPr>
            <w:tcW w:w="2693" w:type="dxa"/>
          </w:tcPr>
          <w:p w14:paraId="0666DB4F" w14:textId="08A43912" w:rsidR="00D72E9E" w:rsidRPr="007A752C" w:rsidRDefault="00E81890" w:rsidP="0071702C">
            <w:pPr>
              <w:jc w:val="center"/>
              <w:rPr>
                <w:rFonts w:ascii="Calibri" w:hAnsi="Calibri"/>
                <w:sz w:val="20"/>
                <w:lang w:eastAsia="en-US"/>
              </w:rPr>
            </w:pPr>
            <w:r w:rsidRPr="007A752C">
              <w:rPr>
                <w:rFonts w:ascii="Calibri" w:hAnsi="Calibri"/>
                <w:sz w:val="20"/>
                <w:lang w:eastAsia="en-US"/>
              </w:rPr>
              <w:t>X</w:t>
            </w:r>
          </w:p>
        </w:tc>
        <w:tc>
          <w:tcPr>
            <w:tcW w:w="985" w:type="dxa"/>
            <w:tcBorders>
              <w:top w:val="single" w:sz="4" w:space="0" w:color="auto"/>
              <w:left w:val="single" w:sz="4" w:space="0" w:color="auto"/>
              <w:bottom w:val="single" w:sz="4" w:space="0" w:color="auto"/>
              <w:right w:val="single" w:sz="4" w:space="0" w:color="auto"/>
            </w:tcBorders>
            <w:shd w:val="clear" w:color="auto" w:fill="BDD6EE"/>
            <w:vAlign w:val="center"/>
          </w:tcPr>
          <w:p w14:paraId="32F829BC" w14:textId="77777777" w:rsidR="00D72E9E" w:rsidRPr="007A752C" w:rsidRDefault="00D72E9E" w:rsidP="0071702C">
            <w:pPr>
              <w:jc w:val="left"/>
              <w:rPr>
                <w:rFonts w:ascii="Calibri" w:hAnsi="Calibri"/>
                <w:szCs w:val="24"/>
                <w:lang w:eastAsia="en-US"/>
              </w:rPr>
            </w:pPr>
          </w:p>
        </w:tc>
      </w:tr>
      <w:tr w:rsidR="00D72E9E" w:rsidRPr="007A752C" w14:paraId="3D5917D7"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vAlign w:val="center"/>
          </w:tcPr>
          <w:p w14:paraId="6192F40A"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2 Malene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DA91E70" w14:textId="231B9C16" w:rsidR="00D72E9E" w:rsidRPr="007A752C" w:rsidRDefault="00D72E9E" w:rsidP="2E2F3467">
            <w:pPr>
              <w:jc w:val="center"/>
              <w:rPr>
                <w:rFonts w:ascii="Calibri" w:hAnsi="Calibri"/>
                <w:sz w:val="20"/>
                <w:lang w:eastAsia="en-US"/>
              </w:rPr>
            </w:pPr>
          </w:p>
        </w:tc>
        <w:tc>
          <w:tcPr>
            <w:tcW w:w="1985" w:type="dxa"/>
          </w:tcPr>
          <w:p w14:paraId="3C01A3BA" w14:textId="77777777" w:rsidR="00D72E9E" w:rsidRPr="007A752C" w:rsidRDefault="2E2F3467" w:rsidP="2E2F3467">
            <w:pPr>
              <w:jc w:val="center"/>
              <w:rPr>
                <w:rFonts w:ascii="Calibri" w:hAnsi="Calibri"/>
                <w:sz w:val="20"/>
                <w:lang w:eastAsia="en-US"/>
              </w:rPr>
            </w:pPr>
            <w:r w:rsidRPr="007A752C">
              <w:rPr>
                <w:rFonts w:ascii="Calibri" w:hAnsi="Calibri"/>
                <w:sz w:val="20"/>
                <w:lang w:eastAsia="en-US"/>
              </w:rPr>
              <w:t>X</w:t>
            </w:r>
          </w:p>
        </w:tc>
        <w:tc>
          <w:tcPr>
            <w:tcW w:w="2693" w:type="dxa"/>
          </w:tcPr>
          <w:p w14:paraId="25F2E5C5" w14:textId="6BFA9E9F" w:rsidR="00D72E9E" w:rsidRPr="007A752C" w:rsidRDefault="00D72E9E" w:rsidP="2E2F3467">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A8D08D"/>
            <w:vAlign w:val="center"/>
          </w:tcPr>
          <w:p w14:paraId="7265902E" w14:textId="5E864BB0" w:rsidR="00D72E9E" w:rsidRPr="007A752C" w:rsidRDefault="00D72E9E" w:rsidP="2E2F3467">
            <w:pPr>
              <w:jc w:val="center"/>
              <w:rPr>
                <w:rFonts w:ascii="Calibri" w:hAnsi="Calibri"/>
                <w:lang w:eastAsia="en-US"/>
              </w:rPr>
            </w:pPr>
          </w:p>
        </w:tc>
      </w:tr>
      <w:tr w:rsidR="00D72E9E" w:rsidRPr="007A752C" w14:paraId="570C5A13"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1DF478EF"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3 Umjerene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6D03CE5" w14:textId="77777777" w:rsidR="00D72E9E" w:rsidRPr="007A752C" w:rsidRDefault="00D72E9E" w:rsidP="0071702C">
            <w:pPr>
              <w:jc w:val="center"/>
              <w:rPr>
                <w:rFonts w:ascii="Calibri" w:hAnsi="Calibri"/>
                <w:sz w:val="20"/>
                <w:lang w:eastAsia="en-US"/>
              </w:rPr>
            </w:pPr>
          </w:p>
        </w:tc>
        <w:tc>
          <w:tcPr>
            <w:tcW w:w="1985" w:type="dxa"/>
          </w:tcPr>
          <w:p w14:paraId="3DBCEF63" w14:textId="77777777" w:rsidR="00D72E9E" w:rsidRPr="007A752C" w:rsidRDefault="00D72E9E" w:rsidP="0071702C">
            <w:pPr>
              <w:jc w:val="center"/>
              <w:rPr>
                <w:rFonts w:ascii="Calibri" w:hAnsi="Calibri"/>
                <w:sz w:val="20"/>
                <w:lang w:eastAsia="en-US"/>
              </w:rPr>
            </w:pPr>
          </w:p>
        </w:tc>
        <w:tc>
          <w:tcPr>
            <w:tcW w:w="2693" w:type="dxa"/>
          </w:tcPr>
          <w:p w14:paraId="14388CC6" w14:textId="77777777" w:rsidR="00D72E9E" w:rsidRPr="007A752C" w:rsidRDefault="00D72E9E" w:rsidP="0071702C">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00"/>
            <w:vAlign w:val="center"/>
          </w:tcPr>
          <w:p w14:paraId="587D394E" w14:textId="61128297" w:rsidR="00D72E9E" w:rsidRPr="007A752C" w:rsidRDefault="00E81890" w:rsidP="00E81890">
            <w:pPr>
              <w:jc w:val="center"/>
              <w:rPr>
                <w:rFonts w:ascii="Calibri" w:hAnsi="Calibri"/>
                <w:szCs w:val="24"/>
                <w:lang w:eastAsia="en-US"/>
              </w:rPr>
            </w:pPr>
            <w:r w:rsidRPr="007A752C">
              <w:rPr>
                <w:rFonts w:ascii="Calibri" w:hAnsi="Calibri"/>
                <w:lang w:eastAsia="en-US"/>
              </w:rPr>
              <w:t>X</w:t>
            </w:r>
          </w:p>
        </w:tc>
      </w:tr>
      <w:tr w:rsidR="00D72E9E" w:rsidRPr="007A752C" w14:paraId="67D43B17"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14:paraId="0FE86498"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4 Značajne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167DEF4" w14:textId="77777777" w:rsidR="00D72E9E" w:rsidRPr="007A752C" w:rsidRDefault="00D72E9E" w:rsidP="0071702C">
            <w:pPr>
              <w:jc w:val="center"/>
              <w:rPr>
                <w:rFonts w:ascii="Calibri" w:hAnsi="Calibri"/>
                <w:sz w:val="20"/>
                <w:lang w:eastAsia="en-US"/>
              </w:rPr>
            </w:pPr>
          </w:p>
        </w:tc>
        <w:tc>
          <w:tcPr>
            <w:tcW w:w="1985" w:type="dxa"/>
          </w:tcPr>
          <w:p w14:paraId="68E11845" w14:textId="77777777" w:rsidR="00D72E9E" w:rsidRPr="007A752C" w:rsidRDefault="00D72E9E" w:rsidP="0071702C">
            <w:pPr>
              <w:jc w:val="center"/>
              <w:rPr>
                <w:rFonts w:ascii="Calibri" w:hAnsi="Calibri"/>
                <w:sz w:val="20"/>
                <w:lang w:eastAsia="en-US"/>
              </w:rPr>
            </w:pPr>
          </w:p>
        </w:tc>
        <w:tc>
          <w:tcPr>
            <w:tcW w:w="2693" w:type="dxa"/>
          </w:tcPr>
          <w:p w14:paraId="1E6D02E8" w14:textId="77777777" w:rsidR="00D72E9E" w:rsidRPr="007A752C" w:rsidRDefault="00D72E9E" w:rsidP="0071702C">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C000"/>
            <w:vAlign w:val="center"/>
          </w:tcPr>
          <w:p w14:paraId="57155113" w14:textId="77777777" w:rsidR="00D72E9E" w:rsidRPr="007A752C" w:rsidRDefault="00D72E9E" w:rsidP="0071702C">
            <w:pPr>
              <w:jc w:val="left"/>
              <w:rPr>
                <w:rFonts w:ascii="Calibri" w:hAnsi="Calibri"/>
                <w:szCs w:val="24"/>
                <w:lang w:eastAsia="en-US"/>
              </w:rPr>
            </w:pPr>
          </w:p>
        </w:tc>
      </w:tr>
      <w:tr w:rsidR="00D72E9E" w:rsidRPr="007A752C" w14:paraId="0BA07A2E" w14:textId="77777777" w:rsidTr="0094771C">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0000"/>
            <w:vAlign w:val="center"/>
          </w:tcPr>
          <w:p w14:paraId="53EBBE7E" w14:textId="77777777" w:rsidR="00D72E9E" w:rsidRPr="007A752C" w:rsidRDefault="2E2F3467" w:rsidP="2E2F3467">
            <w:pPr>
              <w:jc w:val="left"/>
              <w:rPr>
                <w:rFonts w:ascii="Calibri" w:hAnsi="Calibri"/>
                <w:sz w:val="20"/>
                <w:lang w:eastAsia="hr-HR"/>
              </w:rPr>
            </w:pPr>
            <w:r w:rsidRPr="007A752C">
              <w:rPr>
                <w:rFonts w:ascii="Calibri" w:hAnsi="Calibri"/>
                <w:sz w:val="20"/>
                <w:lang w:eastAsia="hr-HR"/>
              </w:rPr>
              <w:t>5 Katastrofalne</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5F7B926" w14:textId="753FAD1D" w:rsidR="00D72E9E" w:rsidRPr="007A752C" w:rsidRDefault="00E81890" w:rsidP="0071702C">
            <w:pPr>
              <w:jc w:val="center"/>
              <w:rPr>
                <w:rFonts w:ascii="Calibri" w:hAnsi="Calibri"/>
                <w:sz w:val="20"/>
                <w:lang w:eastAsia="en-US"/>
              </w:rPr>
            </w:pPr>
            <w:r w:rsidRPr="007A752C">
              <w:rPr>
                <w:rFonts w:ascii="Calibri" w:hAnsi="Calibri"/>
                <w:sz w:val="20"/>
                <w:lang w:eastAsia="en-US"/>
              </w:rPr>
              <w:t>X</w:t>
            </w:r>
          </w:p>
        </w:tc>
        <w:tc>
          <w:tcPr>
            <w:tcW w:w="1985" w:type="dxa"/>
          </w:tcPr>
          <w:p w14:paraId="5B86A452" w14:textId="77777777" w:rsidR="00D72E9E" w:rsidRPr="007A752C" w:rsidRDefault="00D72E9E" w:rsidP="0071702C">
            <w:pPr>
              <w:jc w:val="center"/>
              <w:rPr>
                <w:rFonts w:ascii="Calibri" w:hAnsi="Calibri"/>
                <w:sz w:val="20"/>
                <w:lang w:eastAsia="en-US"/>
              </w:rPr>
            </w:pPr>
          </w:p>
        </w:tc>
        <w:tc>
          <w:tcPr>
            <w:tcW w:w="2693" w:type="dxa"/>
          </w:tcPr>
          <w:p w14:paraId="575ABC7F" w14:textId="77777777" w:rsidR="00D72E9E" w:rsidRPr="007A752C" w:rsidRDefault="00D72E9E" w:rsidP="0071702C">
            <w:pPr>
              <w:jc w:val="center"/>
              <w:rPr>
                <w:rFonts w:ascii="Calibri" w:hAnsi="Calibri"/>
                <w:sz w:val="20"/>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0000"/>
            <w:vAlign w:val="center"/>
          </w:tcPr>
          <w:p w14:paraId="4EFE44C1" w14:textId="77777777" w:rsidR="00D72E9E" w:rsidRPr="007A752C" w:rsidRDefault="00D72E9E" w:rsidP="0071702C">
            <w:pPr>
              <w:jc w:val="left"/>
              <w:rPr>
                <w:rFonts w:ascii="Calibri" w:hAnsi="Calibri"/>
                <w:szCs w:val="24"/>
                <w:lang w:eastAsia="en-US"/>
              </w:rPr>
            </w:pPr>
          </w:p>
        </w:tc>
      </w:tr>
    </w:tbl>
    <w:p w14:paraId="267BF6ED" w14:textId="77777777" w:rsidR="00D72E9E" w:rsidRPr="007A752C" w:rsidRDefault="00D72E9E" w:rsidP="00D72E9E">
      <w:pPr>
        <w:rPr>
          <w:lang w:eastAsia="hr-HR"/>
        </w:rPr>
      </w:pPr>
    </w:p>
    <w:p w14:paraId="7CBCAF1F" w14:textId="0B9C49F5" w:rsidR="00D72E9E" w:rsidRPr="007A752C" w:rsidRDefault="00D72E9E" w:rsidP="004574E0">
      <w:pPr>
        <w:spacing w:line="276" w:lineRule="auto"/>
        <w:rPr>
          <w:b/>
          <w:i/>
          <w:sz w:val="22"/>
          <w:szCs w:val="22"/>
          <w:lang w:eastAsia="hr-HR"/>
        </w:rPr>
      </w:pPr>
      <w:r w:rsidRPr="007A752C">
        <w:rPr>
          <w:rStyle w:val="normaltextrun"/>
          <w:color w:val="000000"/>
          <w:sz w:val="22"/>
          <w:szCs w:val="22"/>
          <w:shd w:val="clear" w:color="auto" w:fill="FFFFFF"/>
        </w:rPr>
        <w:t xml:space="preserve">Zbirne posljedice  ovise o posljedicama sva tri utjecaja na društvene vrijednosti i dobiju se kao srednja vrijednost kategorija život i zdravlje ljudi, gospodarstvo i društvena stabilnost i politika, što određuje </w:t>
      </w:r>
      <w:r w:rsidRPr="007A752C">
        <w:rPr>
          <w:rStyle w:val="normaltextrun"/>
          <w:b/>
          <w:i/>
          <w:color w:val="000000"/>
          <w:sz w:val="22"/>
          <w:szCs w:val="22"/>
          <w:shd w:val="clear" w:color="auto" w:fill="FFFFFF"/>
        </w:rPr>
        <w:t>kategoriju </w:t>
      </w:r>
      <w:r w:rsidR="00E81890">
        <w:rPr>
          <w:rStyle w:val="normaltextrun"/>
          <w:b/>
          <w:i/>
          <w:color w:val="000000"/>
          <w:sz w:val="22"/>
          <w:szCs w:val="22"/>
          <w:shd w:val="clear" w:color="auto" w:fill="FFFFFF"/>
        </w:rPr>
        <w:t>3</w:t>
      </w:r>
      <w:r w:rsidRPr="007A752C">
        <w:rPr>
          <w:rStyle w:val="normaltextrun"/>
          <w:b/>
          <w:i/>
          <w:color w:val="000000"/>
          <w:sz w:val="22"/>
          <w:szCs w:val="22"/>
          <w:shd w:val="clear" w:color="auto" w:fill="FFFFFF"/>
        </w:rPr>
        <w:t> – </w:t>
      </w:r>
      <w:r w:rsidR="00E81890">
        <w:rPr>
          <w:rStyle w:val="normaltextrun"/>
          <w:b/>
          <w:i/>
          <w:color w:val="000000"/>
          <w:sz w:val="22"/>
          <w:szCs w:val="22"/>
          <w:shd w:val="clear" w:color="auto" w:fill="FFFFFF"/>
        </w:rPr>
        <w:t>umjerene</w:t>
      </w:r>
      <w:r w:rsidRPr="007A752C">
        <w:rPr>
          <w:rStyle w:val="normaltextrun"/>
          <w:b/>
          <w:i/>
          <w:color w:val="000000"/>
          <w:sz w:val="22"/>
          <w:szCs w:val="22"/>
          <w:shd w:val="clear" w:color="auto" w:fill="FFFFFF"/>
        </w:rPr>
        <w:t xml:space="preserve"> posljedice.</w:t>
      </w:r>
      <w:r w:rsidRPr="007A752C">
        <w:rPr>
          <w:rStyle w:val="eop"/>
          <w:b/>
          <w:i/>
          <w:color w:val="000000"/>
          <w:sz w:val="22"/>
          <w:szCs w:val="22"/>
          <w:shd w:val="clear" w:color="auto" w:fill="FFFFFF"/>
        </w:rPr>
        <w:t> </w:t>
      </w:r>
    </w:p>
    <w:bookmarkEnd w:id="272"/>
    <w:p w14:paraId="6D972DF9" w14:textId="77777777" w:rsidR="00D72E9E" w:rsidRPr="007A752C" w:rsidRDefault="00D72E9E" w:rsidP="0022780D">
      <w:pPr>
        <w:rPr>
          <w:b/>
          <w:i/>
          <w:color w:val="FF0000"/>
          <w:szCs w:val="24"/>
          <w:lang w:eastAsia="hr-HR"/>
        </w:rPr>
      </w:pPr>
    </w:p>
    <w:p w14:paraId="5BCB9115" w14:textId="77777777" w:rsidR="00543F03" w:rsidRPr="007A752C" w:rsidRDefault="00543F03" w:rsidP="0022780D">
      <w:pPr>
        <w:rPr>
          <w:lang w:eastAsia="hr-HR"/>
        </w:rPr>
      </w:pPr>
    </w:p>
    <w:p w14:paraId="2B89B490" w14:textId="33CB6DEE" w:rsidR="009A7418" w:rsidRPr="007A752C" w:rsidRDefault="0086304F" w:rsidP="00F05465">
      <w:pPr>
        <w:pStyle w:val="Razina4"/>
        <w:rPr>
          <w:lang w:val="hr-HR"/>
        </w:rPr>
      </w:pPr>
      <w:bookmarkStart w:id="273" w:name="_Toc225768659"/>
      <w:r>
        <w:rPr>
          <w:lang w:val="hr-HR"/>
        </w:rPr>
        <w:t>Podatci</w:t>
      </w:r>
      <w:r w:rsidR="2E2F3467" w:rsidRPr="007A752C">
        <w:rPr>
          <w:lang w:val="hr-HR"/>
        </w:rPr>
        <w:t>, izvori i metode izračuna</w:t>
      </w:r>
      <w:bookmarkEnd w:id="273"/>
    </w:p>
    <w:p w14:paraId="5CE0BB4C" w14:textId="3FAB902D" w:rsidR="007D50C6" w:rsidRPr="007A752C" w:rsidRDefault="00842ACF" w:rsidP="007D50C6">
      <w:pPr>
        <w:pStyle w:val="Odlomakpopisa"/>
        <w:spacing w:before="100" w:beforeAutospacing="1" w:after="100" w:afterAutospacing="1"/>
        <w:rPr>
          <w:color w:val="000000"/>
        </w:rPr>
      </w:pPr>
      <w:r w:rsidRPr="007A752C">
        <w:rPr>
          <w:color w:val="000000"/>
        </w:rPr>
        <w:t>Opisan</w:t>
      </w:r>
      <w:r w:rsidR="004574E0" w:rsidRPr="007A752C">
        <w:rPr>
          <w:color w:val="000000"/>
        </w:rPr>
        <w:t xml:space="preserve">o u </w:t>
      </w:r>
      <w:r w:rsidR="0086304F">
        <w:rPr>
          <w:color w:val="000000"/>
        </w:rPr>
        <w:t>točki</w:t>
      </w:r>
      <w:r w:rsidR="004574E0" w:rsidRPr="007A752C">
        <w:rPr>
          <w:color w:val="000000"/>
        </w:rPr>
        <w:t xml:space="preserve"> 3</w:t>
      </w:r>
      <w:r w:rsidRPr="007A752C">
        <w:rPr>
          <w:color w:val="000000"/>
        </w:rPr>
        <w:t>. Procjene rizika</w:t>
      </w:r>
    </w:p>
    <w:p w14:paraId="347E3B49" w14:textId="77777777" w:rsidR="007D50C6" w:rsidRPr="007A752C" w:rsidRDefault="007D50C6" w:rsidP="007D50C6">
      <w:pPr>
        <w:pStyle w:val="Odlomakpopisa"/>
        <w:spacing w:before="100" w:beforeAutospacing="1" w:after="100" w:afterAutospacing="1"/>
        <w:rPr>
          <w:color w:val="000000"/>
        </w:rPr>
      </w:pPr>
    </w:p>
    <w:p w14:paraId="69B52FD7" w14:textId="77777777" w:rsidR="007D50C6" w:rsidRPr="007A752C" w:rsidRDefault="007D50C6" w:rsidP="007D50C6">
      <w:pPr>
        <w:pStyle w:val="Odlomakpopisa"/>
        <w:spacing w:before="100" w:beforeAutospacing="1" w:after="100" w:afterAutospacing="1"/>
        <w:rPr>
          <w:color w:val="000000"/>
        </w:rPr>
      </w:pPr>
    </w:p>
    <w:p w14:paraId="3E0E8523" w14:textId="77777777" w:rsidR="007D50C6" w:rsidRPr="006471A3" w:rsidRDefault="007D50C6" w:rsidP="006471A3">
      <w:pPr>
        <w:spacing w:before="100" w:beforeAutospacing="1" w:after="100" w:afterAutospacing="1"/>
        <w:rPr>
          <w:color w:val="000000"/>
        </w:rPr>
      </w:pPr>
    </w:p>
    <w:p w14:paraId="5815A9E6" w14:textId="77777777" w:rsidR="009A7418" w:rsidRPr="007A752C" w:rsidRDefault="2E2F3467" w:rsidP="00F05465">
      <w:pPr>
        <w:pStyle w:val="Razina3"/>
        <w:rPr>
          <w:lang w:val="hr-HR"/>
        </w:rPr>
      </w:pPr>
      <w:bookmarkStart w:id="274" w:name="_Toc225768660"/>
      <w:r w:rsidRPr="007A752C">
        <w:rPr>
          <w:lang w:val="hr-HR"/>
        </w:rPr>
        <w:t>Tehničko tehnološke nesreće u željezničkom prometu, prikaz na matricama rizika</w:t>
      </w:r>
      <w:bookmarkEnd w:id="274"/>
    </w:p>
    <w:p w14:paraId="5223C035" w14:textId="77777777" w:rsidR="009A7418" w:rsidRPr="007A752C" w:rsidRDefault="009A7418" w:rsidP="0022780D">
      <w:pPr>
        <w:rPr>
          <w:lang w:eastAsia="hr-HR"/>
        </w:rPr>
      </w:pPr>
    </w:p>
    <w:p w14:paraId="4091A16C" w14:textId="7145EEB0" w:rsidR="009A7418" w:rsidRPr="007A752C" w:rsidRDefault="00FC4D17" w:rsidP="00E13EA1">
      <w:pPr>
        <w:pStyle w:val="Opisslike"/>
        <w:rPr>
          <w:lang w:eastAsia="hr-HR"/>
        </w:rPr>
      </w:pPr>
      <w:r w:rsidRPr="00FC4D17">
        <w:t>Grafički prikaz 3</w:t>
      </w:r>
      <w:r>
        <w:t>9</w:t>
      </w:r>
      <w:r w:rsidRPr="00FC4D17">
        <w:t xml:space="preserve">: </w:t>
      </w:r>
      <w:r w:rsidR="2E2F3467" w:rsidRPr="007A752C">
        <w:rPr>
          <w:lang w:eastAsia="hr-HR"/>
        </w:rPr>
        <w:t>Matrice rizika, tehničko</w:t>
      </w:r>
      <w:r>
        <w:rPr>
          <w:lang w:eastAsia="hr-HR"/>
        </w:rPr>
        <w:t>-</w:t>
      </w:r>
      <w:r w:rsidR="2E2F3467" w:rsidRPr="007A752C">
        <w:rPr>
          <w:lang w:eastAsia="hr-HR"/>
        </w:rPr>
        <w:t xml:space="preserve"> tehnološke nesreće u </w:t>
      </w:r>
      <w:r w:rsidR="006C2F2D" w:rsidRPr="007A752C">
        <w:rPr>
          <w:lang w:eastAsia="hr-HR"/>
        </w:rPr>
        <w:t>željezničkom</w:t>
      </w:r>
      <w:r w:rsidR="2E2F3467" w:rsidRPr="007A752C">
        <w:rPr>
          <w:lang w:eastAsia="hr-HR"/>
        </w:rPr>
        <w:t xml:space="preserve"> prometu</w:t>
      </w:r>
    </w:p>
    <w:tbl>
      <w:tblPr>
        <w:tblStyle w:val="Reetkatablice19"/>
        <w:tblW w:w="0" w:type="auto"/>
        <w:jc w:val="center"/>
        <w:tblLook w:val="04A0" w:firstRow="1" w:lastRow="0" w:firstColumn="1" w:lastColumn="0" w:noHBand="0" w:noVBand="1"/>
      </w:tblPr>
      <w:tblGrid>
        <w:gridCol w:w="4678"/>
        <w:gridCol w:w="4529"/>
      </w:tblGrid>
      <w:tr w:rsidR="009A7418" w:rsidRPr="007A752C" w14:paraId="0552071A" w14:textId="77777777" w:rsidTr="2E2F3467">
        <w:trPr>
          <w:trHeight w:val="4409"/>
          <w:jc w:val="center"/>
        </w:trPr>
        <w:tc>
          <w:tcPr>
            <w:tcW w:w="4678" w:type="dxa"/>
          </w:tcPr>
          <w:p w14:paraId="2DEA82DA" w14:textId="77777777" w:rsidR="009A7418" w:rsidRPr="007A752C" w:rsidRDefault="009A7418" w:rsidP="0071702C">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9A7418" w:rsidRPr="007A752C" w14:paraId="62AF0BC9" w14:textId="77777777" w:rsidTr="2E2F3467">
              <w:trPr>
                <w:jc w:val="center"/>
              </w:trPr>
              <w:tc>
                <w:tcPr>
                  <w:tcW w:w="1276" w:type="dxa"/>
                </w:tcPr>
                <w:p w14:paraId="18AABE23"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694D0F7E" w14:textId="77777777" w:rsidR="009A7418"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4C583940"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6F993C57" w14:textId="4DADB82C" w:rsidR="009A7418" w:rsidRPr="007A752C" w:rsidRDefault="00E81890" w:rsidP="0071702C">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FFC000"/>
                </w:tcPr>
                <w:p w14:paraId="64ACCB9E" w14:textId="77777777" w:rsidR="009A7418" w:rsidRPr="007A752C" w:rsidRDefault="009A7418" w:rsidP="0071702C">
                  <w:pPr>
                    <w:jc w:val="left"/>
                    <w:rPr>
                      <w:rFonts w:ascii="Calibri" w:hAnsi="Calibri"/>
                      <w:sz w:val="28"/>
                      <w:szCs w:val="28"/>
                      <w:lang w:eastAsia="en-US"/>
                    </w:rPr>
                  </w:pPr>
                </w:p>
              </w:tc>
              <w:tc>
                <w:tcPr>
                  <w:tcW w:w="426" w:type="dxa"/>
                  <w:shd w:val="clear" w:color="auto" w:fill="FF0000"/>
                </w:tcPr>
                <w:p w14:paraId="540C4989"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766DDE23"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6FEFEEF4" w14:textId="77777777" w:rsidR="009A7418" w:rsidRPr="007A752C" w:rsidRDefault="009A7418" w:rsidP="0071702C">
                  <w:pPr>
                    <w:jc w:val="left"/>
                    <w:rPr>
                      <w:rFonts w:ascii="Calibri" w:hAnsi="Calibri"/>
                      <w:sz w:val="28"/>
                      <w:szCs w:val="28"/>
                      <w:lang w:eastAsia="en-US"/>
                    </w:rPr>
                  </w:pPr>
                </w:p>
              </w:tc>
            </w:tr>
            <w:tr w:rsidR="009A7418" w:rsidRPr="007A752C" w14:paraId="25F48952" w14:textId="77777777" w:rsidTr="2E2F3467">
              <w:trPr>
                <w:jc w:val="center"/>
              </w:trPr>
              <w:tc>
                <w:tcPr>
                  <w:tcW w:w="1276" w:type="dxa"/>
                </w:tcPr>
                <w:p w14:paraId="706415AD"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4AA0911F" w14:textId="77777777" w:rsidR="009A7418" w:rsidRPr="007A752C" w:rsidRDefault="009A7418" w:rsidP="0071702C">
                  <w:pPr>
                    <w:jc w:val="left"/>
                    <w:rPr>
                      <w:rFonts w:ascii="Calibri" w:hAnsi="Calibri"/>
                      <w:sz w:val="28"/>
                      <w:szCs w:val="28"/>
                      <w:lang w:eastAsia="en-US"/>
                    </w:rPr>
                  </w:pPr>
                </w:p>
              </w:tc>
              <w:tc>
                <w:tcPr>
                  <w:tcW w:w="284" w:type="dxa"/>
                </w:tcPr>
                <w:p w14:paraId="0CEC3518"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5CBDA399"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723A022A" w14:textId="77777777" w:rsidR="009A7418" w:rsidRPr="007A752C" w:rsidRDefault="009A7418" w:rsidP="0071702C">
                  <w:pPr>
                    <w:jc w:val="left"/>
                    <w:rPr>
                      <w:rFonts w:ascii="Calibri" w:hAnsi="Calibri"/>
                      <w:sz w:val="28"/>
                      <w:szCs w:val="28"/>
                      <w:lang w:eastAsia="en-US"/>
                    </w:rPr>
                  </w:pPr>
                </w:p>
              </w:tc>
              <w:tc>
                <w:tcPr>
                  <w:tcW w:w="426" w:type="dxa"/>
                  <w:shd w:val="clear" w:color="auto" w:fill="FF0000"/>
                </w:tcPr>
                <w:p w14:paraId="36720071"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4E87BA34"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47FF3DD9" w14:textId="77777777" w:rsidR="009A7418" w:rsidRPr="007A752C" w:rsidRDefault="009A7418" w:rsidP="0071702C">
                  <w:pPr>
                    <w:jc w:val="left"/>
                    <w:rPr>
                      <w:rFonts w:ascii="Calibri" w:hAnsi="Calibri"/>
                      <w:sz w:val="28"/>
                      <w:szCs w:val="28"/>
                      <w:lang w:eastAsia="en-US"/>
                    </w:rPr>
                  </w:pPr>
                </w:p>
              </w:tc>
            </w:tr>
            <w:tr w:rsidR="009A7418" w:rsidRPr="007A752C" w14:paraId="5D5A461E" w14:textId="77777777" w:rsidTr="2E2F3467">
              <w:trPr>
                <w:jc w:val="center"/>
              </w:trPr>
              <w:tc>
                <w:tcPr>
                  <w:tcW w:w="1276" w:type="dxa"/>
                </w:tcPr>
                <w:p w14:paraId="3144E050"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3A5E2884" w14:textId="77777777" w:rsidR="009A7418" w:rsidRPr="007A752C" w:rsidRDefault="009A7418" w:rsidP="0071702C">
                  <w:pPr>
                    <w:jc w:val="left"/>
                    <w:rPr>
                      <w:rFonts w:ascii="Calibri" w:hAnsi="Calibri"/>
                      <w:sz w:val="28"/>
                      <w:szCs w:val="28"/>
                      <w:lang w:eastAsia="en-US"/>
                    </w:rPr>
                  </w:pPr>
                </w:p>
              </w:tc>
              <w:tc>
                <w:tcPr>
                  <w:tcW w:w="284" w:type="dxa"/>
                </w:tcPr>
                <w:p w14:paraId="4945266C"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7CDFC83C"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30119F2F" w14:textId="77777777" w:rsidR="009A7418" w:rsidRPr="007A752C" w:rsidRDefault="009A7418" w:rsidP="0071702C">
                  <w:pPr>
                    <w:jc w:val="left"/>
                    <w:rPr>
                      <w:rFonts w:ascii="Calibri" w:hAnsi="Calibri"/>
                      <w:sz w:val="28"/>
                      <w:szCs w:val="28"/>
                      <w:lang w:eastAsia="en-US"/>
                    </w:rPr>
                  </w:pPr>
                </w:p>
              </w:tc>
              <w:tc>
                <w:tcPr>
                  <w:tcW w:w="426" w:type="dxa"/>
                  <w:shd w:val="clear" w:color="auto" w:fill="FFC000"/>
                </w:tcPr>
                <w:p w14:paraId="2F148B71"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42363ED3"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3614F726" w14:textId="77777777" w:rsidR="009A7418" w:rsidRPr="007A752C" w:rsidRDefault="009A7418" w:rsidP="0071702C">
                  <w:pPr>
                    <w:jc w:val="left"/>
                    <w:rPr>
                      <w:rFonts w:ascii="Calibri" w:hAnsi="Calibri"/>
                      <w:sz w:val="28"/>
                      <w:szCs w:val="28"/>
                      <w:lang w:eastAsia="en-US"/>
                    </w:rPr>
                  </w:pPr>
                </w:p>
              </w:tc>
            </w:tr>
            <w:tr w:rsidR="009A7418" w:rsidRPr="007A752C" w14:paraId="1A259419" w14:textId="77777777" w:rsidTr="2E2F3467">
              <w:trPr>
                <w:jc w:val="center"/>
              </w:trPr>
              <w:tc>
                <w:tcPr>
                  <w:tcW w:w="1276" w:type="dxa"/>
                </w:tcPr>
                <w:p w14:paraId="6B40DA84"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320BF031" w14:textId="77777777" w:rsidR="009A7418" w:rsidRPr="007A752C" w:rsidRDefault="009A7418" w:rsidP="0071702C">
                  <w:pPr>
                    <w:jc w:val="left"/>
                    <w:rPr>
                      <w:rFonts w:ascii="Calibri" w:hAnsi="Calibri"/>
                      <w:sz w:val="28"/>
                      <w:szCs w:val="28"/>
                      <w:lang w:eastAsia="en-US"/>
                    </w:rPr>
                  </w:pPr>
                </w:p>
              </w:tc>
              <w:tc>
                <w:tcPr>
                  <w:tcW w:w="284" w:type="dxa"/>
                </w:tcPr>
                <w:p w14:paraId="0F0A538E"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1A343A91" w14:textId="3671FAC2" w:rsidR="009A7418" w:rsidRPr="007A752C" w:rsidRDefault="009A7418" w:rsidP="2E2F3467">
                  <w:pPr>
                    <w:jc w:val="left"/>
                    <w:rPr>
                      <w:rFonts w:ascii="Calibri" w:hAnsi="Calibri"/>
                      <w:sz w:val="28"/>
                      <w:szCs w:val="28"/>
                      <w:lang w:eastAsia="en-US"/>
                    </w:rPr>
                  </w:pPr>
                </w:p>
              </w:tc>
              <w:tc>
                <w:tcPr>
                  <w:tcW w:w="425" w:type="dxa"/>
                  <w:shd w:val="clear" w:color="auto" w:fill="FFFF00"/>
                </w:tcPr>
                <w:p w14:paraId="60B78731" w14:textId="77777777" w:rsidR="009A7418" w:rsidRPr="007A752C" w:rsidRDefault="009A7418" w:rsidP="0071702C">
                  <w:pPr>
                    <w:jc w:val="left"/>
                    <w:rPr>
                      <w:rFonts w:ascii="Calibri" w:hAnsi="Calibri"/>
                      <w:sz w:val="28"/>
                      <w:szCs w:val="28"/>
                      <w:lang w:eastAsia="en-US"/>
                    </w:rPr>
                  </w:pPr>
                </w:p>
              </w:tc>
              <w:tc>
                <w:tcPr>
                  <w:tcW w:w="426" w:type="dxa"/>
                  <w:shd w:val="clear" w:color="auto" w:fill="FFFF00"/>
                </w:tcPr>
                <w:p w14:paraId="7BCA5DAE" w14:textId="77777777" w:rsidR="009A7418" w:rsidRPr="007A752C" w:rsidRDefault="009A7418" w:rsidP="0071702C">
                  <w:pPr>
                    <w:jc w:val="left"/>
                    <w:rPr>
                      <w:rFonts w:ascii="Calibri" w:hAnsi="Calibri"/>
                      <w:sz w:val="28"/>
                      <w:szCs w:val="28"/>
                      <w:lang w:eastAsia="en-US"/>
                    </w:rPr>
                  </w:pPr>
                </w:p>
              </w:tc>
              <w:tc>
                <w:tcPr>
                  <w:tcW w:w="425" w:type="dxa"/>
                  <w:shd w:val="clear" w:color="auto" w:fill="FFFF00"/>
                </w:tcPr>
                <w:p w14:paraId="1D78D838" w14:textId="77777777" w:rsidR="009A7418" w:rsidRPr="007A752C" w:rsidRDefault="009A7418" w:rsidP="0071702C">
                  <w:pPr>
                    <w:jc w:val="left"/>
                    <w:rPr>
                      <w:rFonts w:ascii="Calibri" w:hAnsi="Calibri"/>
                      <w:sz w:val="28"/>
                      <w:szCs w:val="28"/>
                      <w:lang w:eastAsia="en-US"/>
                    </w:rPr>
                  </w:pPr>
                </w:p>
              </w:tc>
              <w:tc>
                <w:tcPr>
                  <w:tcW w:w="425" w:type="dxa"/>
                  <w:shd w:val="clear" w:color="auto" w:fill="FFFF00"/>
                </w:tcPr>
                <w:p w14:paraId="400BA77F" w14:textId="77777777" w:rsidR="009A7418" w:rsidRPr="007A752C" w:rsidRDefault="009A7418" w:rsidP="0071702C">
                  <w:pPr>
                    <w:jc w:val="left"/>
                    <w:rPr>
                      <w:rFonts w:ascii="Calibri" w:hAnsi="Calibri"/>
                      <w:sz w:val="28"/>
                      <w:szCs w:val="28"/>
                      <w:lang w:eastAsia="en-US"/>
                    </w:rPr>
                  </w:pPr>
                </w:p>
              </w:tc>
            </w:tr>
            <w:tr w:rsidR="009A7418" w:rsidRPr="007A752C" w14:paraId="00F77C10" w14:textId="77777777" w:rsidTr="2E2F3467">
              <w:trPr>
                <w:jc w:val="center"/>
              </w:trPr>
              <w:tc>
                <w:tcPr>
                  <w:tcW w:w="1276" w:type="dxa"/>
                </w:tcPr>
                <w:p w14:paraId="2EAF3835"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130C1AC7" w14:textId="77777777" w:rsidR="009A7418" w:rsidRPr="007A752C" w:rsidRDefault="009A7418" w:rsidP="0071702C">
                  <w:pPr>
                    <w:jc w:val="left"/>
                    <w:rPr>
                      <w:rFonts w:ascii="Calibri" w:hAnsi="Calibri"/>
                      <w:sz w:val="28"/>
                      <w:szCs w:val="28"/>
                      <w:lang w:eastAsia="en-US"/>
                    </w:rPr>
                  </w:pPr>
                </w:p>
              </w:tc>
              <w:tc>
                <w:tcPr>
                  <w:tcW w:w="284" w:type="dxa"/>
                </w:tcPr>
                <w:p w14:paraId="526C0FBF"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16A4E8DB"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4F85E490" w14:textId="77777777" w:rsidR="009A7418" w:rsidRPr="007A752C" w:rsidRDefault="009A7418" w:rsidP="0071702C">
                  <w:pPr>
                    <w:jc w:val="left"/>
                    <w:rPr>
                      <w:rFonts w:ascii="Calibri" w:hAnsi="Calibri"/>
                      <w:sz w:val="28"/>
                      <w:szCs w:val="28"/>
                      <w:lang w:eastAsia="en-US"/>
                    </w:rPr>
                  </w:pPr>
                </w:p>
              </w:tc>
              <w:tc>
                <w:tcPr>
                  <w:tcW w:w="426" w:type="dxa"/>
                  <w:shd w:val="clear" w:color="auto" w:fill="00B050"/>
                </w:tcPr>
                <w:p w14:paraId="5E9E3B55"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77570F9B"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61FEA471" w14:textId="77777777" w:rsidR="009A7418" w:rsidRPr="007A752C" w:rsidRDefault="009A7418" w:rsidP="0071702C">
                  <w:pPr>
                    <w:jc w:val="left"/>
                    <w:rPr>
                      <w:rFonts w:ascii="Calibri" w:hAnsi="Calibri"/>
                      <w:sz w:val="28"/>
                      <w:szCs w:val="28"/>
                      <w:lang w:eastAsia="en-US"/>
                    </w:rPr>
                  </w:pPr>
                </w:p>
              </w:tc>
            </w:tr>
            <w:tr w:rsidR="009A7418" w:rsidRPr="007A752C" w14:paraId="084DB8EA" w14:textId="77777777" w:rsidTr="2E2F3467">
              <w:trPr>
                <w:jc w:val="center"/>
              </w:trPr>
              <w:tc>
                <w:tcPr>
                  <w:tcW w:w="1276" w:type="dxa"/>
                  <w:vMerge w:val="restart"/>
                  <w:shd w:val="clear" w:color="auto" w:fill="F2F2F2" w:themeFill="background1" w:themeFillShade="F2"/>
                </w:tcPr>
                <w:p w14:paraId="315F32B4" w14:textId="77777777" w:rsidR="009A7418"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2C28E268" w14:textId="77777777" w:rsidR="009A7418" w:rsidRPr="007A752C" w:rsidRDefault="009A7418" w:rsidP="0071702C">
                  <w:pPr>
                    <w:jc w:val="left"/>
                    <w:rPr>
                      <w:rFonts w:ascii="Calibri" w:hAnsi="Calibri"/>
                      <w:sz w:val="28"/>
                      <w:szCs w:val="28"/>
                      <w:lang w:eastAsia="en-US"/>
                    </w:rPr>
                  </w:pPr>
                </w:p>
              </w:tc>
              <w:tc>
                <w:tcPr>
                  <w:tcW w:w="284" w:type="dxa"/>
                </w:tcPr>
                <w:p w14:paraId="37828BE8" w14:textId="77777777" w:rsidR="009A7418" w:rsidRPr="007A752C" w:rsidRDefault="009A7418" w:rsidP="0071702C">
                  <w:pPr>
                    <w:jc w:val="left"/>
                    <w:rPr>
                      <w:rFonts w:ascii="Calibri" w:hAnsi="Calibri"/>
                      <w:sz w:val="28"/>
                      <w:szCs w:val="28"/>
                      <w:lang w:eastAsia="en-US"/>
                    </w:rPr>
                  </w:pPr>
                </w:p>
              </w:tc>
              <w:tc>
                <w:tcPr>
                  <w:tcW w:w="425" w:type="dxa"/>
                </w:tcPr>
                <w:p w14:paraId="263E167E"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36F19B6B"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6DE421D3"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3F28034"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692D4219"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A7418" w:rsidRPr="007A752C" w14:paraId="4B205103" w14:textId="77777777" w:rsidTr="2E2F3467">
              <w:trPr>
                <w:jc w:val="center"/>
              </w:trPr>
              <w:tc>
                <w:tcPr>
                  <w:tcW w:w="1276" w:type="dxa"/>
                  <w:vMerge/>
                  <w:shd w:val="clear" w:color="auto" w:fill="F2F2F2"/>
                </w:tcPr>
                <w:p w14:paraId="28BB97D7" w14:textId="77777777" w:rsidR="009A7418" w:rsidRPr="007A752C" w:rsidRDefault="009A7418" w:rsidP="0071702C">
                  <w:pPr>
                    <w:jc w:val="left"/>
                    <w:rPr>
                      <w:rFonts w:ascii="Calibri" w:hAnsi="Calibri"/>
                      <w:sz w:val="20"/>
                      <w:lang w:eastAsia="en-US"/>
                    </w:rPr>
                  </w:pPr>
                </w:p>
              </w:tc>
              <w:tc>
                <w:tcPr>
                  <w:tcW w:w="2835" w:type="dxa"/>
                  <w:gridSpan w:val="7"/>
                  <w:tcBorders>
                    <w:top w:val="nil"/>
                  </w:tcBorders>
                </w:tcPr>
                <w:p w14:paraId="3FBCDABD" w14:textId="77777777" w:rsidR="009A7418"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9A7418" w:rsidRPr="007A752C" w14:paraId="3650B652" w14:textId="77777777" w:rsidTr="2E2F3467">
              <w:trPr>
                <w:cantSplit/>
                <w:trHeight w:val="326"/>
                <w:jc w:val="center"/>
              </w:trPr>
              <w:tc>
                <w:tcPr>
                  <w:tcW w:w="1276" w:type="dxa"/>
                  <w:shd w:val="clear" w:color="auto" w:fill="FF0000"/>
                </w:tcPr>
                <w:p w14:paraId="31D0BD74"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3000CB0E" w14:textId="77777777" w:rsidR="009A7418" w:rsidRPr="007A752C" w:rsidRDefault="009A7418" w:rsidP="0071702C">
                  <w:pPr>
                    <w:jc w:val="left"/>
                    <w:rPr>
                      <w:rFonts w:ascii="Calibri" w:hAnsi="Calibri"/>
                      <w:sz w:val="28"/>
                      <w:szCs w:val="28"/>
                      <w:lang w:eastAsia="en-US"/>
                    </w:rPr>
                  </w:pPr>
                </w:p>
              </w:tc>
              <w:tc>
                <w:tcPr>
                  <w:tcW w:w="425" w:type="dxa"/>
                  <w:vMerge w:val="restart"/>
                  <w:textDirection w:val="btLr"/>
                </w:tcPr>
                <w:p w14:paraId="297AAF9B"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62AF86C7"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02D26659"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5CAD26F1"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79BBD7BF"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A7418" w:rsidRPr="007A752C" w14:paraId="052EB4D7" w14:textId="77777777" w:rsidTr="2E2F3467">
              <w:trPr>
                <w:cantSplit/>
                <w:trHeight w:val="315"/>
                <w:jc w:val="center"/>
              </w:trPr>
              <w:tc>
                <w:tcPr>
                  <w:tcW w:w="1276" w:type="dxa"/>
                  <w:shd w:val="clear" w:color="auto" w:fill="FFC000"/>
                </w:tcPr>
                <w:p w14:paraId="516F2C0C"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30F9B468"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768AD0C5"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46781159"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073E5FDF"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7EF0ADFF"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7250147B" w14:textId="77777777" w:rsidR="009A7418" w:rsidRPr="007A752C" w:rsidRDefault="009A7418" w:rsidP="0071702C">
                  <w:pPr>
                    <w:ind w:left="113" w:right="113"/>
                    <w:jc w:val="center"/>
                    <w:rPr>
                      <w:rFonts w:ascii="Calibri" w:hAnsi="Calibri"/>
                      <w:sz w:val="18"/>
                      <w:szCs w:val="18"/>
                      <w:lang w:eastAsia="en-US"/>
                    </w:rPr>
                  </w:pPr>
                </w:p>
              </w:tc>
            </w:tr>
            <w:tr w:rsidR="009A7418" w:rsidRPr="007A752C" w14:paraId="6CF07C00" w14:textId="77777777" w:rsidTr="2E2F3467">
              <w:trPr>
                <w:cantSplit/>
                <w:trHeight w:val="323"/>
                <w:jc w:val="center"/>
              </w:trPr>
              <w:tc>
                <w:tcPr>
                  <w:tcW w:w="1276" w:type="dxa"/>
                  <w:shd w:val="clear" w:color="auto" w:fill="FFFF00"/>
                </w:tcPr>
                <w:p w14:paraId="6BDC3CD9"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7B173921"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44F7A132"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6AEFDEE4"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0F46C7F8"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29722161"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1A774721" w14:textId="77777777" w:rsidR="009A7418" w:rsidRPr="007A752C" w:rsidRDefault="009A7418" w:rsidP="0071702C">
                  <w:pPr>
                    <w:ind w:left="113" w:right="113"/>
                    <w:jc w:val="center"/>
                    <w:rPr>
                      <w:rFonts w:ascii="Calibri" w:hAnsi="Calibri"/>
                      <w:sz w:val="18"/>
                      <w:szCs w:val="18"/>
                      <w:lang w:eastAsia="en-US"/>
                    </w:rPr>
                  </w:pPr>
                </w:p>
              </w:tc>
            </w:tr>
            <w:tr w:rsidR="009A7418" w:rsidRPr="007A752C" w14:paraId="07ABB2BE" w14:textId="77777777" w:rsidTr="2E2F3467">
              <w:trPr>
                <w:cantSplit/>
                <w:trHeight w:val="303"/>
                <w:jc w:val="center"/>
              </w:trPr>
              <w:tc>
                <w:tcPr>
                  <w:tcW w:w="1276" w:type="dxa"/>
                  <w:shd w:val="clear" w:color="auto" w:fill="00B050"/>
                </w:tcPr>
                <w:p w14:paraId="60D202FC"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73C96877"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10B9A527"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3D018FD3"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7FF77681"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538A1F6F"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74E4C6CE" w14:textId="77777777" w:rsidR="009A7418" w:rsidRPr="007A752C" w:rsidRDefault="009A7418" w:rsidP="0071702C">
                  <w:pPr>
                    <w:ind w:left="113" w:right="113"/>
                    <w:jc w:val="center"/>
                    <w:rPr>
                      <w:rFonts w:ascii="Calibri" w:hAnsi="Calibri"/>
                      <w:sz w:val="18"/>
                      <w:szCs w:val="18"/>
                      <w:lang w:eastAsia="en-US"/>
                    </w:rPr>
                  </w:pPr>
                </w:p>
              </w:tc>
            </w:tr>
          </w:tbl>
          <w:p w14:paraId="60F4D7B2" w14:textId="77777777" w:rsidR="009A7418" w:rsidRPr="007A752C" w:rsidRDefault="009A7418" w:rsidP="0071702C">
            <w:pPr>
              <w:jc w:val="left"/>
              <w:rPr>
                <w:rFonts w:ascii="Calibri" w:hAnsi="Calibri"/>
                <w:sz w:val="18"/>
                <w:szCs w:val="18"/>
                <w:lang w:eastAsia="en-US"/>
              </w:rPr>
            </w:pPr>
          </w:p>
          <w:p w14:paraId="2C03BC1B"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život i zdravlje ljudi </w:t>
            </w:r>
          </w:p>
          <w:p w14:paraId="265415A0" w14:textId="77777777" w:rsidR="009A7418" w:rsidRPr="007A752C" w:rsidRDefault="009A7418" w:rsidP="0071702C">
            <w:pPr>
              <w:jc w:val="left"/>
              <w:rPr>
                <w:rFonts w:ascii="Calibri" w:hAnsi="Calibri"/>
                <w:sz w:val="28"/>
                <w:szCs w:val="28"/>
                <w:lang w:eastAsia="en-US"/>
              </w:rPr>
            </w:pPr>
          </w:p>
        </w:tc>
        <w:tc>
          <w:tcPr>
            <w:tcW w:w="4529" w:type="dxa"/>
          </w:tcPr>
          <w:p w14:paraId="02CE6F59" w14:textId="77777777" w:rsidR="009A7418" w:rsidRPr="007A752C" w:rsidRDefault="009A7418" w:rsidP="0071702C">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9A7418" w:rsidRPr="007A752C" w14:paraId="79BAA10A" w14:textId="77777777" w:rsidTr="2E2F3467">
              <w:trPr>
                <w:jc w:val="center"/>
              </w:trPr>
              <w:tc>
                <w:tcPr>
                  <w:tcW w:w="1276" w:type="dxa"/>
                </w:tcPr>
                <w:p w14:paraId="4492631A"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3EF0B803" w14:textId="77777777" w:rsidR="009A7418"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33D01439"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50A48CF9"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53C1041F" w14:textId="77777777" w:rsidR="009A7418" w:rsidRPr="007A752C" w:rsidRDefault="009A7418" w:rsidP="0071702C">
                  <w:pPr>
                    <w:jc w:val="left"/>
                    <w:rPr>
                      <w:rFonts w:ascii="Calibri" w:hAnsi="Calibri"/>
                      <w:sz w:val="28"/>
                      <w:szCs w:val="28"/>
                      <w:lang w:eastAsia="en-US"/>
                    </w:rPr>
                  </w:pPr>
                </w:p>
              </w:tc>
              <w:tc>
                <w:tcPr>
                  <w:tcW w:w="426" w:type="dxa"/>
                  <w:shd w:val="clear" w:color="auto" w:fill="FF0000"/>
                </w:tcPr>
                <w:p w14:paraId="2EC80708"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4AC29BB7"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26DCA535" w14:textId="77777777" w:rsidR="009A7418" w:rsidRPr="007A752C" w:rsidRDefault="009A7418" w:rsidP="0071702C">
                  <w:pPr>
                    <w:jc w:val="left"/>
                    <w:rPr>
                      <w:rFonts w:ascii="Calibri" w:hAnsi="Calibri"/>
                      <w:sz w:val="28"/>
                      <w:szCs w:val="28"/>
                      <w:lang w:eastAsia="en-US"/>
                    </w:rPr>
                  </w:pPr>
                </w:p>
              </w:tc>
            </w:tr>
            <w:tr w:rsidR="009A7418" w:rsidRPr="007A752C" w14:paraId="371EC1B2" w14:textId="77777777" w:rsidTr="2E2F3467">
              <w:trPr>
                <w:jc w:val="center"/>
              </w:trPr>
              <w:tc>
                <w:tcPr>
                  <w:tcW w:w="1276" w:type="dxa"/>
                </w:tcPr>
                <w:p w14:paraId="07C10515"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12ECA144" w14:textId="77777777" w:rsidR="009A7418" w:rsidRPr="007A752C" w:rsidRDefault="009A7418" w:rsidP="0071702C">
                  <w:pPr>
                    <w:jc w:val="left"/>
                    <w:rPr>
                      <w:rFonts w:ascii="Calibri" w:hAnsi="Calibri"/>
                      <w:sz w:val="28"/>
                      <w:szCs w:val="28"/>
                      <w:lang w:eastAsia="en-US"/>
                    </w:rPr>
                  </w:pPr>
                </w:p>
              </w:tc>
              <w:tc>
                <w:tcPr>
                  <w:tcW w:w="284" w:type="dxa"/>
                </w:tcPr>
                <w:p w14:paraId="1AF36EBE"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07EC3BFB"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0CC5AE34" w14:textId="77777777" w:rsidR="009A7418" w:rsidRPr="007A752C" w:rsidRDefault="009A7418" w:rsidP="0071702C">
                  <w:pPr>
                    <w:jc w:val="left"/>
                    <w:rPr>
                      <w:rFonts w:ascii="Calibri" w:hAnsi="Calibri"/>
                      <w:sz w:val="28"/>
                      <w:szCs w:val="28"/>
                      <w:lang w:eastAsia="en-US"/>
                    </w:rPr>
                  </w:pPr>
                </w:p>
              </w:tc>
              <w:tc>
                <w:tcPr>
                  <w:tcW w:w="426" w:type="dxa"/>
                  <w:shd w:val="clear" w:color="auto" w:fill="FF0000"/>
                </w:tcPr>
                <w:p w14:paraId="16B8C634"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49986D0A"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779C02A7" w14:textId="77777777" w:rsidR="009A7418" w:rsidRPr="007A752C" w:rsidRDefault="009A7418" w:rsidP="0071702C">
                  <w:pPr>
                    <w:jc w:val="left"/>
                    <w:rPr>
                      <w:rFonts w:ascii="Calibri" w:hAnsi="Calibri"/>
                      <w:sz w:val="28"/>
                      <w:szCs w:val="28"/>
                      <w:lang w:eastAsia="en-US"/>
                    </w:rPr>
                  </w:pPr>
                </w:p>
              </w:tc>
            </w:tr>
            <w:tr w:rsidR="009A7418" w:rsidRPr="007A752C" w14:paraId="2DA77E64" w14:textId="77777777" w:rsidTr="2E2F3467">
              <w:trPr>
                <w:jc w:val="center"/>
              </w:trPr>
              <w:tc>
                <w:tcPr>
                  <w:tcW w:w="1276" w:type="dxa"/>
                </w:tcPr>
                <w:p w14:paraId="31F99B69"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4FCBEB80" w14:textId="77777777" w:rsidR="009A7418" w:rsidRPr="007A752C" w:rsidRDefault="009A7418" w:rsidP="0071702C">
                  <w:pPr>
                    <w:jc w:val="left"/>
                    <w:rPr>
                      <w:rFonts w:ascii="Calibri" w:hAnsi="Calibri"/>
                      <w:sz w:val="28"/>
                      <w:szCs w:val="28"/>
                      <w:lang w:eastAsia="en-US"/>
                    </w:rPr>
                  </w:pPr>
                </w:p>
              </w:tc>
              <w:tc>
                <w:tcPr>
                  <w:tcW w:w="284" w:type="dxa"/>
                </w:tcPr>
                <w:p w14:paraId="5D167DF7"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42EB5F39"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5AB0D629" w14:textId="77777777" w:rsidR="009A7418" w:rsidRPr="007A752C" w:rsidRDefault="009A7418" w:rsidP="0071702C">
                  <w:pPr>
                    <w:jc w:val="left"/>
                    <w:rPr>
                      <w:rFonts w:ascii="Calibri" w:hAnsi="Calibri"/>
                      <w:sz w:val="28"/>
                      <w:szCs w:val="28"/>
                      <w:lang w:eastAsia="en-US"/>
                    </w:rPr>
                  </w:pPr>
                </w:p>
              </w:tc>
              <w:tc>
                <w:tcPr>
                  <w:tcW w:w="426" w:type="dxa"/>
                  <w:shd w:val="clear" w:color="auto" w:fill="FFC000"/>
                </w:tcPr>
                <w:p w14:paraId="4D14D589"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3350BF2A"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3BC2724B" w14:textId="77777777" w:rsidR="009A7418" w:rsidRPr="007A752C" w:rsidRDefault="009A7418" w:rsidP="0071702C">
                  <w:pPr>
                    <w:jc w:val="left"/>
                    <w:rPr>
                      <w:rFonts w:ascii="Calibri" w:hAnsi="Calibri"/>
                      <w:sz w:val="28"/>
                      <w:szCs w:val="28"/>
                      <w:lang w:eastAsia="en-US"/>
                    </w:rPr>
                  </w:pPr>
                </w:p>
              </w:tc>
            </w:tr>
            <w:tr w:rsidR="009A7418" w:rsidRPr="007A752C" w14:paraId="2516AB4E" w14:textId="77777777" w:rsidTr="2E2F3467">
              <w:trPr>
                <w:jc w:val="center"/>
              </w:trPr>
              <w:tc>
                <w:tcPr>
                  <w:tcW w:w="1276" w:type="dxa"/>
                </w:tcPr>
                <w:p w14:paraId="0DA87F53"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14294116" w14:textId="77777777" w:rsidR="009A7418" w:rsidRPr="007A752C" w:rsidRDefault="009A7418" w:rsidP="0071702C">
                  <w:pPr>
                    <w:jc w:val="left"/>
                    <w:rPr>
                      <w:rFonts w:ascii="Calibri" w:hAnsi="Calibri"/>
                      <w:sz w:val="28"/>
                      <w:szCs w:val="28"/>
                      <w:lang w:eastAsia="en-US"/>
                    </w:rPr>
                  </w:pPr>
                </w:p>
              </w:tc>
              <w:tc>
                <w:tcPr>
                  <w:tcW w:w="284" w:type="dxa"/>
                </w:tcPr>
                <w:p w14:paraId="0DB2A9BC"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1A264261" w14:textId="77777777" w:rsidR="009A7418"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FFFF00"/>
                </w:tcPr>
                <w:p w14:paraId="48CD35BD" w14:textId="77777777" w:rsidR="009A7418" w:rsidRPr="007A752C" w:rsidRDefault="009A7418" w:rsidP="0071702C">
                  <w:pPr>
                    <w:jc w:val="left"/>
                    <w:rPr>
                      <w:rFonts w:ascii="Calibri" w:hAnsi="Calibri"/>
                      <w:sz w:val="28"/>
                      <w:szCs w:val="28"/>
                      <w:lang w:eastAsia="en-US"/>
                    </w:rPr>
                  </w:pPr>
                </w:p>
              </w:tc>
              <w:tc>
                <w:tcPr>
                  <w:tcW w:w="426" w:type="dxa"/>
                  <w:shd w:val="clear" w:color="auto" w:fill="FFFF00"/>
                </w:tcPr>
                <w:p w14:paraId="03937DD6" w14:textId="77777777" w:rsidR="009A7418" w:rsidRPr="007A752C" w:rsidRDefault="009A7418" w:rsidP="0071702C">
                  <w:pPr>
                    <w:jc w:val="left"/>
                    <w:rPr>
                      <w:rFonts w:ascii="Calibri" w:hAnsi="Calibri"/>
                      <w:sz w:val="28"/>
                      <w:szCs w:val="28"/>
                      <w:lang w:eastAsia="en-US"/>
                    </w:rPr>
                  </w:pPr>
                </w:p>
              </w:tc>
              <w:tc>
                <w:tcPr>
                  <w:tcW w:w="425" w:type="dxa"/>
                  <w:shd w:val="clear" w:color="auto" w:fill="FFFF00"/>
                </w:tcPr>
                <w:p w14:paraId="4C4F3CFA" w14:textId="77777777" w:rsidR="009A7418" w:rsidRPr="007A752C" w:rsidRDefault="009A7418" w:rsidP="0071702C">
                  <w:pPr>
                    <w:jc w:val="left"/>
                    <w:rPr>
                      <w:rFonts w:ascii="Calibri" w:hAnsi="Calibri"/>
                      <w:sz w:val="28"/>
                      <w:szCs w:val="28"/>
                      <w:lang w:eastAsia="en-US"/>
                    </w:rPr>
                  </w:pPr>
                </w:p>
              </w:tc>
              <w:tc>
                <w:tcPr>
                  <w:tcW w:w="425" w:type="dxa"/>
                  <w:shd w:val="clear" w:color="auto" w:fill="FFFF00"/>
                </w:tcPr>
                <w:p w14:paraId="16E3328B" w14:textId="77777777" w:rsidR="009A7418" w:rsidRPr="007A752C" w:rsidRDefault="009A7418" w:rsidP="0071702C">
                  <w:pPr>
                    <w:jc w:val="left"/>
                    <w:rPr>
                      <w:rFonts w:ascii="Calibri" w:hAnsi="Calibri"/>
                      <w:sz w:val="28"/>
                      <w:szCs w:val="28"/>
                      <w:lang w:eastAsia="en-US"/>
                    </w:rPr>
                  </w:pPr>
                </w:p>
              </w:tc>
            </w:tr>
            <w:tr w:rsidR="009A7418" w:rsidRPr="007A752C" w14:paraId="5683EBF8" w14:textId="77777777" w:rsidTr="2E2F3467">
              <w:trPr>
                <w:jc w:val="center"/>
              </w:trPr>
              <w:tc>
                <w:tcPr>
                  <w:tcW w:w="1276" w:type="dxa"/>
                </w:tcPr>
                <w:p w14:paraId="71B69AA3"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05574E1D" w14:textId="77777777" w:rsidR="009A7418" w:rsidRPr="007A752C" w:rsidRDefault="009A7418" w:rsidP="0071702C">
                  <w:pPr>
                    <w:jc w:val="left"/>
                    <w:rPr>
                      <w:rFonts w:ascii="Calibri" w:hAnsi="Calibri"/>
                      <w:sz w:val="28"/>
                      <w:szCs w:val="28"/>
                      <w:lang w:eastAsia="en-US"/>
                    </w:rPr>
                  </w:pPr>
                </w:p>
              </w:tc>
              <w:tc>
                <w:tcPr>
                  <w:tcW w:w="284" w:type="dxa"/>
                </w:tcPr>
                <w:p w14:paraId="015C5B6C"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4F2BEA24"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62C251DA" w14:textId="77777777" w:rsidR="009A7418" w:rsidRPr="007A752C" w:rsidRDefault="009A7418" w:rsidP="0071702C">
                  <w:pPr>
                    <w:jc w:val="left"/>
                    <w:rPr>
                      <w:rFonts w:ascii="Calibri" w:hAnsi="Calibri"/>
                      <w:sz w:val="28"/>
                      <w:szCs w:val="28"/>
                      <w:lang w:eastAsia="en-US"/>
                    </w:rPr>
                  </w:pPr>
                </w:p>
              </w:tc>
              <w:tc>
                <w:tcPr>
                  <w:tcW w:w="426" w:type="dxa"/>
                  <w:shd w:val="clear" w:color="auto" w:fill="00B050"/>
                </w:tcPr>
                <w:p w14:paraId="53CAF747"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2C7D4BE4"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5DD52F49" w14:textId="77777777" w:rsidR="009A7418" w:rsidRPr="007A752C" w:rsidRDefault="009A7418" w:rsidP="0071702C">
                  <w:pPr>
                    <w:jc w:val="left"/>
                    <w:rPr>
                      <w:rFonts w:ascii="Calibri" w:hAnsi="Calibri"/>
                      <w:sz w:val="28"/>
                      <w:szCs w:val="28"/>
                      <w:lang w:eastAsia="en-US"/>
                    </w:rPr>
                  </w:pPr>
                </w:p>
              </w:tc>
            </w:tr>
            <w:tr w:rsidR="009A7418" w:rsidRPr="007A752C" w14:paraId="0C50CB4E" w14:textId="77777777" w:rsidTr="2E2F3467">
              <w:trPr>
                <w:jc w:val="center"/>
              </w:trPr>
              <w:tc>
                <w:tcPr>
                  <w:tcW w:w="1276" w:type="dxa"/>
                  <w:vMerge w:val="restart"/>
                  <w:shd w:val="clear" w:color="auto" w:fill="F2F2F2" w:themeFill="background1" w:themeFillShade="F2"/>
                </w:tcPr>
                <w:p w14:paraId="1E006AE1" w14:textId="77777777" w:rsidR="009A7418"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1110EECA" w14:textId="77777777" w:rsidR="009A7418" w:rsidRPr="007A752C" w:rsidRDefault="009A7418" w:rsidP="0071702C">
                  <w:pPr>
                    <w:jc w:val="left"/>
                    <w:rPr>
                      <w:rFonts w:ascii="Calibri" w:hAnsi="Calibri"/>
                      <w:sz w:val="28"/>
                      <w:szCs w:val="28"/>
                      <w:lang w:eastAsia="en-US"/>
                    </w:rPr>
                  </w:pPr>
                </w:p>
              </w:tc>
              <w:tc>
                <w:tcPr>
                  <w:tcW w:w="284" w:type="dxa"/>
                </w:tcPr>
                <w:p w14:paraId="51A585F0" w14:textId="77777777" w:rsidR="009A7418" w:rsidRPr="007A752C" w:rsidRDefault="009A7418" w:rsidP="0071702C">
                  <w:pPr>
                    <w:jc w:val="left"/>
                    <w:rPr>
                      <w:rFonts w:ascii="Calibri" w:hAnsi="Calibri"/>
                      <w:sz w:val="28"/>
                      <w:szCs w:val="28"/>
                      <w:lang w:eastAsia="en-US"/>
                    </w:rPr>
                  </w:pPr>
                </w:p>
              </w:tc>
              <w:tc>
                <w:tcPr>
                  <w:tcW w:w="425" w:type="dxa"/>
                </w:tcPr>
                <w:p w14:paraId="561017C3"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426C69EF"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5428C459"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3B0171F5"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417DA5DC"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A7418" w:rsidRPr="007A752C" w14:paraId="4E9E1886" w14:textId="77777777" w:rsidTr="2E2F3467">
              <w:trPr>
                <w:jc w:val="center"/>
              </w:trPr>
              <w:tc>
                <w:tcPr>
                  <w:tcW w:w="1276" w:type="dxa"/>
                  <w:vMerge/>
                  <w:shd w:val="clear" w:color="auto" w:fill="F2F2F2"/>
                </w:tcPr>
                <w:p w14:paraId="129435C6" w14:textId="77777777" w:rsidR="009A7418" w:rsidRPr="007A752C" w:rsidRDefault="009A7418" w:rsidP="0071702C">
                  <w:pPr>
                    <w:jc w:val="left"/>
                    <w:rPr>
                      <w:rFonts w:ascii="Calibri" w:hAnsi="Calibri"/>
                      <w:sz w:val="20"/>
                      <w:lang w:eastAsia="en-US"/>
                    </w:rPr>
                  </w:pPr>
                </w:p>
              </w:tc>
              <w:tc>
                <w:tcPr>
                  <w:tcW w:w="2835" w:type="dxa"/>
                  <w:gridSpan w:val="7"/>
                  <w:tcBorders>
                    <w:top w:val="nil"/>
                  </w:tcBorders>
                </w:tcPr>
                <w:p w14:paraId="5ADF9683" w14:textId="77777777" w:rsidR="009A7418"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9A7418" w:rsidRPr="007A752C" w14:paraId="31AFF8C7" w14:textId="77777777" w:rsidTr="2E2F3467">
              <w:trPr>
                <w:cantSplit/>
                <w:trHeight w:val="326"/>
                <w:jc w:val="center"/>
              </w:trPr>
              <w:tc>
                <w:tcPr>
                  <w:tcW w:w="1276" w:type="dxa"/>
                  <w:shd w:val="clear" w:color="auto" w:fill="FF0000"/>
                </w:tcPr>
                <w:p w14:paraId="221FACF7"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343B42DE" w14:textId="77777777" w:rsidR="009A7418" w:rsidRPr="007A752C" w:rsidRDefault="009A7418" w:rsidP="0071702C">
                  <w:pPr>
                    <w:jc w:val="left"/>
                    <w:rPr>
                      <w:rFonts w:ascii="Calibri" w:hAnsi="Calibri"/>
                      <w:sz w:val="28"/>
                      <w:szCs w:val="28"/>
                      <w:lang w:eastAsia="en-US"/>
                    </w:rPr>
                  </w:pPr>
                </w:p>
              </w:tc>
              <w:tc>
                <w:tcPr>
                  <w:tcW w:w="425" w:type="dxa"/>
                  <w:vMerge w:val="restart"/>
                  <w:textDirection w:val="btLr"/>
                </w:tcPr>
                <w:p w14:paraId="60810EE5"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522555A3"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7D531E03"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78B34416"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1047E885"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A7418" w:rsidRPr="007A752C" w14:paraId="00169CAA" w14:textId="77777777" w:rsidTr="2E2F3467">
              <w:trPr>
                <w:cantSplit/>
                <w:trHeight w:val="315"/>
                <w:jc w:val="center"/>
              </w:trPr>
              <w:tc>
                <w:tcPr>
                  <w:tcW w:w="1276" w:type="dxa"/>
                  <w:shd w:val="clear" w:color="auto" w:fill="FFC000"/>
                </w:tcPr>
                <w:p w14:paraId="46E7C88D"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4505B665"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07330D1F"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4C8B1C3A"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0FC6BF3B"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56A2EBF6"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434318AE" w14:textId="77777777" w:rsidR="009A7418" w:rsidRPr="007A752C" w:rsidRDefault="009A7418" w:rsidP="0071702C">
                  <w:pPr>
                    <w:ind w:left="113" w:right="113"/>
                    <w:jc w:val="center"/>
                    <w:rPr>
                      <w:rFonts w:ascii="Calibri" w:hAnsi="Calibri"/>
                      <w:sz w:val="18"/>
                      <w:szCs w:val="18"/>
                      <w:lang w:eastAsia="en-US"/>
                    </w:rPr>
                  </w:pPr>
                </w:p>
              </w:tc>
            </w:tr>
            <w:tr w:rsidR="009A7418" w:rsidRPr="007A752C" w14:paraId="2485D420" w14:textId="77777777" w:rsidTr="2E2F3467">
              <w:trPr>
                <w:cantSplit/>
                <w:trHeight w:val="323"/>
                <w:jc w:val="center"/>
              </w:trPr>
              <w:tc>
                <w:tcPr>
                  <w:tcW w:w="1276" w:type="dxa"/>
                  <w:shd w:val="clear" w:color="auto" w:fill="FFFF00"/>
                </w:tcPr>
                <w:p w14:paraId="7E84C3E0"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465B6954"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3BE493DB"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4B091851"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36F6BA83"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325DFA53"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5A59079C" w14:textId="77777777" w:rsidR="009A7418" w:rsidRPr="007A752C" w:rsidRDefault="009A7418" w:rsidP="0071702C">
                  <w:pPr>
                    <w:ind w:left="113" w:right="113"/>
                    <w:jc w:val="center"/>
                    <w:rPr>
                      <w:rFonts w:ascii="Calibri" w:hAnsi="Calibri"/>
                      <w:sz w:val="18"/>
                      <w:szCs w:val="18"/>
                      <w:lang w:eastAsia="en-US"/>
                    </w:rPr>
                  </w:pPr>
                </w:p>
              </w:tc>
            </w:tr>
            <w:tr w:rsidR="009A7418" w:rsidRPr="007A752C" w14:paraId="7A590C9A" w14:textId="77777777" w:rsidTr="2E2F3467">
              <w:trPr>
                <w:cantSplit/>
                <w:trHeight w:val="303"/>
                <w:jc w:val="center"/>
              </w:trPr>
              <w:tc>
                <w:tcPr>
                  <w:tcW w:w="1276" w:type="dxa"/>
                  <w:shd w:val="clear" w:color="auto" w:fill="00B050"/>
                </w:tcPr>
                <w:p w14:paraId="3D278B0B"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310E0069"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013286B4"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0A66509B"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122EFA0B"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2F3B2BA9"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0C06C24F" w14:textId="77777777" w:rsidR="009A7418" w:rsidRPr="007A752C" w:rsidRDefault="009A7418" w:rsidP="0071702C">
                  <w:pPr>
                    <w:ind w:left="113" w:right="113"/>
                    <w:jc w:val="center"/>
                    <w:rPr>
                      <w:rFonts w:ascii="Calibri" w:hAnsi="Calibri"/>
                      <w:sz w:val="18"/>
                      <w:szCs w:val="18"/>
                      <w:lang w:eastAsia="en-US"/>
                    </w:rPr>
                  </w:pPr>
                </w:p>
              </w:tc>
            </w:tr>
          </w:tbl>
          <w:p w14:paraId="45456578" w14:textId="77777777" w:rsidR="009A7418" w:rsidRPr="007A752C" w:rsidRDefault="009A7418" w:rsidP="0071702C">
            <w:pPr>
              <w:jc w:val="left"/>
              <w:rPr>
                <w:rFonts w:ascii="Calibri" w:hAnsi="Calibri"/>
                <w:sz w:val="18"/>
                <w:szCs w:val="18"/>
                <w:lang w:eastAsia="en-US"/>
              </w:rPr>
            </w:pPr>
          </w:p>
          <w:p w14:paraId="12529605"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gospodarstvo  </w:t>
            </w:r>
          </w:p>
        </w:tc>
      </w:tr>
      <w:tr w:rsidR="009A7418" w:rsidRPr="007A752C" w14:paraId="5D2B9AA7" w14:textId="77777777" w:rsidTr="2E2F3467">
        <w:trPr>
          <w:jc w:val="center"/>
        </w:trPr>
        <w:tc>
          <w:tcPr>
            <w:tcW w:w="4678" w:type="dxa"/>
          </w:tcPr>
          <w:p w14:paraId="36E71649" w14:textId="77777777" w:rsidR="009A7418" w:rsidRPr="007A752C" w:rsidRDefault="009A7418" w:rsidP="0071702C">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9A7418" w:rsidRPr="007A752C" w14:paraId="442FA063" w14:textId="77777777" w:rsidTr="2E2F3467">
              <w:trPr>
                <w:jc w:val="center"/>
              </w:trPr>
              <w:tc>
                <w:tcPr>
                  <w:tcW w:w="1276" w:type="dxa"/>
                </w:tcPr>
                <w:p w14:paraId="5A4EBDF1"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19D9B513" w14:textId="77777777" w:rsidR="009A7418"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50044A4E"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4FA37936"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4D6DF584" w14:textId="77777777" w:rsidR="009A7418" w:rsidRPr="007A752C" w:rsidRDefault="009A7418" w:rsidP="0071702C">
                  <w:pPr>
                    <w:jc w:val="left"/>
                    <w:rPr>
                      <w:rFonts w:ascii="Calibri" w:hAnsi="Calibri"/>
                      <w:sz w:val="28"/>
                      <w:szCs w:val="28"/>
                      <w:lang w:eastAsia="en-US"/>
                    </w:rPr>
                  </w:pPr>
                </w:p>
              </w:tc>
              <w:tc>
                <w:tcPr>
                  <w:tcW w:w="426" w:type="dxa"/>
                  <w:shd w:val="clear" w:color="auto" w:fill="FF0000"/>
                </w:tcPr>
                <w:p w14:paraId="0E70AE2F"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13D703C3"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3AB81CA4" w14:textId="77777777" w:rsidR="009A7418" w:rsidRPr="007A752C" w:rsidRDefault="009A7418" w:rsidP="0071702C">
                  <w:pPr>
                    <w:jc w:val="left"/>
                    <w:rPr>
                      <w:rFonts w:ascii="Calibri" w:hAnsi="Calibri"/>
                      <w:sz w:val="28"/>
                      <w:szCs w:val="28"/>
                      <w:lang w:eastAsia="en-US"/>
                    </w:rPr>
                  </w:pPr>
                </w:p>
              </w:tc>
            </w:tr>
            <w:tr w:rsidR="009A7418" w:rsidRPr="007A752C" w14:paraId="344F8E72" w14:textId="77777777" w:rsidTr="2E2F3467">
              <w:trPr>
                <w:jc w:val="center"/>
              </w:trPr>
              <w:tc>
                <w:tcPr>
                  <w:tcW w:w="1276" w:type="dxa"/>
                </w:tcPr>
                <w:p w14:paraId="7228C383"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20E178B8" w14:textId="77777777" w:rsidR="009A7418" w:rsidRPr="007A752C" w:rsidRDefault="009A7418" w:rsidP="0071702C">
                  <w:pPr>
                    <w:jc w:val="left"/>
                    <w:rPr>
                      <w:rFonts w:ascii="Calibri" w:hAnsi="Calibri"/>
                      <w:sz w:val="28"/>
                      <w:szCs w:val="28"/>
                      <w:lang w:eastAsia="en-US"/>
                    </w:rPr>
                  </w:pPr>
                </w:p>
              </w:tc>
              <w:tc>
                <w:tcPr>
                  <w:tcW w:w="284" w:type="dxa"/>
                </w:tcPr>
                <w:p w14:paraId="04E0F5B3"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453E991C"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0D84B326" w14:textId="77777777" w:rsidR="009A7418" w:rsidRPr="007A752C" w:rsidRDefault="009A7418" w:rsidP="0071702C">
                  <w:pPr>
                    <w:jc w:val="left"/>
                    <w:rPr>
                      <w:rFonts w:ascii="Calibri" w:hAnsi="Calibri"/>
                      <w:sz w:val="28"/>
                      <w:szCs w:val="28"/>
                      <w:lang w:eastAsia="en-US"/>
                    </w:rPr>
                  </w:pPr>
                </w:p>
              </w:tc>
              <w:tc>
                <w:tcPr>
                  <w:tcW w:w="426" w:type="dxa"/>
                  <w:shd w:val="clear" w:color="auto" w:fill="FF0000"/>
                </w:tcPr>
                <w:p w14:paraId="36D96277"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4CA348C5"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2F2B89BB" w14:textId="77777777" w:rsidR="009A7418" w:rsidRPr="007A752C" w:rsidRDefault="009A7418" w:rsidP="0071702C">
                  <w:pPr>
                    <w:jc w:val="left"/>
                    <w:rPr>
                      <w:rFonts w:ascii="Calibri" w:hAnsi="Calibri"/>
                      <w:sz w:val="28"/>
                      <w:szCs w:val="28"/>
                      <w:lang w:eastAsia="en-US"/>
                    </w:rPr>
                  </w:pPr>
                </w:p>
              </w:tc>
            </w:tr>
            <w:tr w:rsidR="009A7418" w:rsidRPr="007A752C" w14:paraId="7F1213FC" w14:textId="77777777" w:rsidTr="2E2F3467">
              <w:trPr>
                <w:jc w:val="center"/>
              </w:trPr>
              <w:tc>
                <w:tcPr>
                  <w:tcW w:w="1276" w:type="dxa"/>
                </w:tcPr>
                <w:p w14:paraId="6B187823"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24C5D6EB" w14:textId="77777777" w:rsidR="009A7418" w:rsidRPr="007A752C" w:rsidRDefault="009A7418" w:rsidP="0071702C">
                  <w:pPr>
                    <w:jc w:val="left"/>
                    <w:rPr>
                      <w:rFonts w:ascii="Calibri" w:hAnsi="Calibri"/>
                      <w:sz w:val="28"/>
                      <w:szCs w:val="28"/>
                      <w:lang w:eastAsia="en-US"/>
                    </w:rPr>
                  </w:pPr>
                </w:p>
              </w:tc>
              <w:tc>
                <w:tcPr>
                  <w:tcW w:w="284" w:type="dxa"/>
                </w:tcPr>
                <w:p w14:paraId="54D2C71E"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352DAA42"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33E97015" w14:textId="77777777" w:rsidR="009A7418" w:rsidRPr="007A752C" w:rsidRDefault="009A7418" w:rsidP="0071702C">
                  <w:pPr>
                    <w:jc w:val="left"/>
                    <w:rPr>
                      <w:rFonts w:ascii="Calibri" w:hAnsi="Calibri"/>
                      <w:sz w:val="28"/>
                      <w:szCs w:val="28"/>
                      <w:lang w:eastAsia="en-US"/>
                    </w:rPr>
                  </w:pPr>
                </w:p>
              </w:tc>
              <w:tc>
                <w:tcPr>
                  <w:tcW w:w="426" w:type="dxa"/>
                  <w:shd w:val="clear" w:color="auto" w:fill="FFC000"/>
                </w:tcPr>
                <w:p w14:paraId="1D7DA1C2"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77B357EE"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3641381A" w14:textId="77777777" w:rsidR="009A7418" w:rsidRPr="007A752C" w:rsidRDefault="009A7418" w:rsidP="0071702C">
                  <w:pPr>
                    <w:jc w:val="left"/>
                    <w:rPr>
                      <w:rFonts w:ascii="Calibri" w:hAnsi="Calibri"/>
                      <w:sz w:val="28"/>
                      <w:szCs w:val="28"/>
                      <w:lang w:eastAsia="en-US"/>
                    </w:rPr>
                  </w:pPr>
                </w:p>
              </w:tc>
            </w:tr>
            <w:tr w:rsidR="009A7418" w:rsidRPr="007A752C" w14:paraId="245B8F03" w14:textId="77777777" w:rsidTr="2E2F3467">
              <w:trPr>
                <w:jc w:val="center"/>
              </w:trPr>
              <w:tc>
                <w:tcPr>
                  <w:tcW w:w="1276" w:type="dxa"/>
                </w:tcPr>
                <w:p w14:paraId="7395A2E1"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4E968726" w14:textId="77777777" w:rsidR="009A7418" w:rsidRPr="007A752C" w:rsidRDefault="009A7418" w:rsidP="0071702C">
                  <w:pPr>
                    <w:jc w:val="left"/>
                    <w:rPr>
                      <w:rFonts w:ascii="Calibri" w:hAnsi="Calibri"/>
                      <w:sz w:val="28"/>
                      <w:szCs w:val="28"/>
                      <w:lang w:eastAsia="en-US"/>
                    </w:rPr>
                  </w:pPr>
                </w:p>
              </w:tc>
              <w:tc>
                <w:tcPr>
                  <w:tcW w:w="284" w:type="dxa"/>
                </w:tcPr>
                <w:p w14:paraId="7FCBAEEB"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44025FB6" w14:textId="3454083E" w:rsidR="009A7418" w:rsidRPr="007A752C" w:rsidRDefault="009A7418" w:rsidP="2E2F3467">
                  <w:pPr>
                    <w:jc w:val="left"/>
                    <w:rPr>
                      <w:rFonts w:ascii="Calibri" w:hAnsi="Calibri"/>
                      <w:sz w:val="28"/>
                      <w:szCs w:val="28"/>
                      <w:lang w:eastAsia="en-US"/>
                    </w:rPr>
                  </w:pPr>
                </w:p>
              </w:tc>
              <w:tc>
                <w:tcPr>
                  <w:tcW w:w="425" w:type="dxa"/>
                  <w:shd w:val="clear" w:color="auto" w:fill="FFFF00"/>
                </w:tcPr>
                <w:p w14:paraId="2A1EAA27" w14:textId="77777777" w:rsidR="009A7418" w:rsidRPr="007A752C" w:rsidRDefault="009A7418" w:rsidP="0071702C">
                  <w:pPr>
                    <w:jc w:val="left"/>
                    <w:rPr>
                      <w:rFonts w:ascii="Calibri" w:hAnsi="Calibri"/>
                      <w:sz w:val="28"/>
                      <w:szCs w:val="28"/>
                      <w:lang w:eastAsia="en-US"/>
                    </w:rPr>
                  </w:pPr>
                </w:p>
              </w:tc>
              <w:tc>
                <w:tcPr>
                  <w:tcW w:w="426" w:type="dxa"/>
                  <w:shd w:val="clear" w:color="auto" w:fill="FFFF00"/>
                </w:tcPr>
                <w:p w14:paraId="75725642" w14:textId="77777777" w:rsidR="009A7418" w:rsidRPr="007A752C" w:rsidRDefault="009A7418" w:rsidP="0071702C">
                  <w:pPr>
                    <w:jc w:val="left"/>
                    <w:rPr>
                      <w:rFonts w:ascii="Calibri" w:hAnsi="Calibri"/>
                      <w:sz w:val="28"/>
                      <w:szCs w:val="28"/>
                      <w:lang w:eastAsia="en-US"/>
                    </w:rPr>
                  </w:pPr>
                </w:p>
              </w:tc>
              <w:tc>
                <w:tcPr>
                  <w:tcW w:w="425" w:type="dxa"/>
                  <w:shd w:val="clear" w:color="auto" w:fill="FFFF00"/>
                </w:tcPr>
                <w:p w14:paraId="3E6415BE" w14:textId="77777777" w:rsidR="009A7418" w:rsidRPr="007A752C" w:rsidRDefault="009A7418" w:rsidP="0071702C">
                  <w:pPr>
                    <w:jc w:val="left"/>
                    <w:rPr>
                      <w:rFonts w:ascii="Calibri" w:hAnsi="Calibri"/>
                      <w:sz w:val="28"/>
                      <w:szCs w:val="28"/>
                      <w:lang w:eastAsia="en-US"/>
                    </w:rPr>
                  </w:pPr>
                </w:p>
              </w:tc>
              <w:tc>
                <w:tcPr>
                  <w:tcW w:w="425" w:type="dxa"/>
                  <w:shd w:val="clear" w:color="auto" w:fill="FFFF00"/>
                </w:tcPr>
                <w:p w14:paraId="20A2E5EE" w14:textId="77777777" w:rsidR="009A7418" w:rsidRPr="007A752C" w:rsidRDefault="009A7418" w:rsidP="0071702C">
                  <w:pPr>
                    <w:jc w:val="left"/>
                    <w:rPr>
                      <w:rFonts w:ascii="Calibri" w:hAnsi="Calibri"/>
                      <w:sz w:val="28"/>
                      <w:szCs w:val="28"/>
                      <w:lang w:eastAsia="en-US"/>
                    </w:rPr>
                  </w:pPr>
                </w:p>
              </w:tc>
            </w:tr>
            <w:tr w:rsidR="009A7418" w:rsidRPr="007A752C" w14:paraId="764E68C5" w14:textId="77777777" w:rsidTr="2E2F3467">
              <w:trPr>
                <w:jc w:val="center"/>
              </w:trPr>
              <w:tc>
                <w:tcPr>
                  <w:tcW w:w="1276" w:type="dxa"/>
                </w:tcPr>
                <w:p w14:paraId="678A3EBA"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3D956134" w14:textId="77777777" w:rsidR="009A7418" w:rsidRPr="007A752C" w:rsidRDefault="009A7418" w:rsidP="0071702C">
                  <w:pPr>
                    <w:jc w:val="left"/>
                    <w:rPr>
                      <w:rFonts w:ascii="Calibri" w:hAnsi="Calibri"/>
                      <w:sz w:val="28"/>
                      <w:szCs w:val="28"/>
                      <w:lang w:eastAsia="en-US"/>
                    </w:rPr>
                  </w:pPr>
                </w:p>
              </w:tc>
              <w:tc>
                <w:tcPr>
                  <w:tcW w:w="284" w:type="dxa"/>
                </w:tcPr>
                <w:p w14:paraId="26BED67E"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02376802" w14:textId="16CCF211" w:rsidR="009A7418" w:rsidRPr="007A752C" w:rsidRDefault="00F90B06" w:rsidP="0071702C">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00B050"/>
                </w:tcPr>
                <w:p w14:paraId="229DCC1A" w14:textId="77777777" w:rsidR="009A7418" w:rsidRPr="007A752C" w:rsidRDefault="009A7418" w:rsidP="0071702C">
                  <w:pPr>
                    <w:jc w:val="left"/>
                    <w:rPr>
                      <w:rFonts w:ascii="Calibri" w:hAnsi="Calibri"/>
                      <w:sz w:val="28"/>
                      <w:szCs w:val="28"/>
                      <w:lang w:eastAsia="en-US"/>
                    </w:rPr>
                  </w:pPr>
                </w:p>
              </w:tc>
              <w:tc>
                <w:tcPr>
                  <w:tcW w:w="426" w:type="dxa"/>
                  <w:shd w:val="clear" w:color="auto" w:fill="00B050"/>
                </w:tcPr>
                <w:p w14:paraId="1AABBDD8"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499EBB05"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69798774" w14:textId="77777777" w:rsidR="009A7418" w:rsidRPr="007A752C" w:rsidRDefault="009A7418" w:rsidP="0071702C">
                  <w:pPr>
                    <w:jc w:val="left"/>
                    <w:rPr>
                      <w:rFonts w:ascii="Calibri" w:hAnsi="Calibri"/>
                      <w:sz w:val="28"/>
                      <w:szCs w:val="28"/>
                      <w:lang w:eastAsia="en-US"/>
                    </w:rPr>
                  </w:pPr>
                </w:p>
              </w:tc>
            </w:tr>
            <w:tr w:rsidR="009A7418" w:rsidRPr="007A752C" w14:paraId="0FCDECA5" w14:textId="77777777" w:rsidTr="2E2F3467">
              <w:trPr>
                <w:jc w:val="center"/>
              </w:trPr>
              <w:tc>
                <w:tcPr>
                  <w:tcW w:w="1276" w:type="dxa"/>
                  <w:vMerge w:val="restart"/>
                  <w:shd w:val="clear" w:color="auto" w:fill="F2F2F2" w:themeFill="background1" w:themeFillShade="F2"/>
                </w:tcPr>
                <w:p w14:paraId="39164288" w14:textId="77777777" w:rsidR="009A7418"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260323B7" w14:textId="77777777" w:rsidR="009A7418" w:rsidRPr="007A752C" w:rsidRDefault="009A7418" w:rsidP="0071702C">
                  <w:pPr>
                    <w:jc w:val="left"/>
                    <w:rPr>
                      <w:rFonts w:ascii="Calibri" w:hAnsi="Calibri"/>
                      <w:sz w:val="28"/>
                      <w:szCs w:val="28"/>
                      <w:lang w:eastAsia="en-US"/>
                    </w:rPr>
                  </w:pPr>
                </w:p>
              </w:tc>
              <w:tc>
                <w:tcPr>
                  <w:tcW w:w="284" w:type="dxa"/>
                </w:tcPr>
                <w:p w14:paraId="617DE1D2" w14:textId="77777777" w:rsidR="009A7418" w:rsidRPr="007A752C" w:rsidRDefault="009A7418" w:rsidP="0071702C">
                  <w:pPr>
                    <w:jc w:val="left"/>
                    <w:rPr>
                      <w:rFonts w:ascii="Calibri" w:hAnsi="Calibri"/>
                      <w:sz w:val="28"/>
                      <w:szCs w:val="28"/>
                      <w:lang w:eastAsia="en-US"/>
                    </w:rPr>
                  </w:pPr>
                </w:p>
              </w:tc>
              <w:tc>
                <w:tcPr>
                  <w:tcW w:w="425" w:type="dxa"/>
                </w:tcPr>
                <w:p w14:paraId="354D13ED"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69022E62"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13BA43CA"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BC75C38"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5A29C741"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A7418" w:rsidRPr="007A752C" w14:paraId="5443E371" w14:textId="77777777" w:rsidTr="2E2F3467">
              <w:trPr>
                <w:jc w:val="center"/>
              </w:trPr>
              <w:tc>
                <w:tcPr>
                  <w:tcW w:w="1276" w:type="dxa"/>
                  <w:vMerge/>
                  <w:shd w:val="clear" w:color="auto" w:fill="F2F2F2"/>
                </w:tcPr>
                <w:p w14:paraId="69FC3C39" w14:textId="77777777" w:rsidR="009A7418" w:rsidRPr="007A752C" w:rsidRDefault="009A7418" w:rsidP="0071702C">
                  <w:pPr>
                    <w:jc w:val="left"/>
                    <w:rPr>
                      <w:rFonts w:ascii="Calibri" w:hAnsi="Calibri"/>
                      <w:sz w:val="20"/>
                      <w:lang w:eastAsia="en-US"/>
                    </w:rPr>
                  </w:pPr>
                </w:p>
              </w:tc>
              <w:tc>
                <w:tcPr>
                  <w:tcW w:w="2835" w:type="dxa"/>
                  <w:gridSpan w:val="7"/>
                  <w:tcBorders>
                    <w:top w:val="nil"/>
                  </w:tcBorders>
                </w:tcPr>
                <w:p w14:paraId="0C9F3F16" w14:textId="77777777" w:rsidR="009A7418"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9A7418" w:rsidRPr="007A752C" w14:paraId="34411D44" w14:textId="77777777" w:rsidTr="2E2F3467">
              <w:trPr>
                <w:cantSplit/>
                <w:trHeight w:val="326"/>
                <w:jc w:val="center"/>
              </w:trPr>
              <w:tc>
                <w:tcPr>
                  <w:tcW w:w="1276" w:type="dxa"/>
                  <w:shd w:val="clear" w:color="auto" w:fill="FF0000"/>
                </w:tcPr>
                <w:p w14:paraId="4B794595"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066F55AD" w14:textId="77777777" w:rsidR="009A7418" w:rsidRPr="007A752C" w:rsidRDefault="009A7418" w:rsidP="0071702C">
                  <w:pPr>
                    <w:jc w:val="left"/>
                    <w:rPr>
                      <w:rFonts w:ascii="Calibri" w:hAnsi="Calibri"/>
                      <w:sz w:val="28"/>
                      <w:szCs w:val="28"/>
                      <w:lang w:eastAsia="en-US"/>
                    </w:rPr>
                  </w:pPr>
                </w:p>
              </w:tc>
              <w:tc>
                <w:tcPr>
                  <w:tcW w:w="425" w:type="dxa"/>
                  <w:vMerge w:val="restart"/>
                  <w:textDirection w:val="btLr"/>
                </w:tcPr>
                <w:p w14:paraId="78367A94"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5D096A76"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4D4623E2"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16DB67FA"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7A30913F"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A7418" w:rsidRPr="007A752C" w14:paraId="6F63391C" w14:textId="77777777" w:rsidTr="2E2F3467">
              <w:trPr>
                <w:cantSplit/>
                <w:trHeight w:val="315"/>
                <w:jc w:val="center"/>
              </w:trPr>
              <w:tc>
                <w:tcPr>
                  <w:tcW w:w="1276" w:type="dxa"/>
                  <w:shd w:val="clear" w:color="auto" w:fill="FFC000"/>
                </w:tcPr>
                <w:p w14:paraId="410C8B73"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194E9B23"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77A257D1"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2A0FDF6B"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3DFAD454"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5AB066CB"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3C645024" w14:textId="77777777" w:rsidR="009A7418" w:rsidRPr="007A752C" w:rsidRDefault="009A7418" w:rsidP="0071702C">
                  <w:pPr>
                    <w:ind w:left="113" w:right="113"/>
                    <w:jc w:val="center"/>
                    <w:rPr>
                      <w:rFonts w:ascii="Calibri" w:hAnsi="Calibri"/>
                      <w:sz w:val="18"/>
                      <w:szCs w:val="18"/>
                      <w:lang w:eastAsia="en-US"/>
                    </w:rPr>
                  </w:pPr>
                </w:p>
              </w:tc>
            </w:tr>
            <w:tr w:rsidR="009A7418" w:rsidRPr="007A752C" w14:paraId="74471712" w14:textId="77777777" w:rsidTr="2E2F3467">
              <w:trPr>
                <w:cantSplit/>
                <w:trHeight w:val="323"/>
                <w:jc w:val="center"/>
              </w:trPr>
              <w:tc>
                <w:tcPr>
                  <w:tcW w:w="1276" w:type="dxa"/>
                  <w:shd w:val="clear" w:color="auto" w:fill="FFFF00"/>
                </w:tcPr>
                <w:p w14:paraId="4C92E4AD"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3A5BA447"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68BA130E"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4579E311"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7008DAFD"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1EC6179E"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3084DE0B" w14:textId="77777777" w:rsidR="009A7418" w:rsidRPr="007A752C" w:rsidRDefault="009A7418" w:rsidP="0071702C">
                  <w:pPr>
                    <w:ind w:left="113" w:right="113"/>
                    <w:jc w:val="center"/>
                    <w:rPr>
                      <w:rFonts w:ascii="Calibri" w:hAnsi="Calibri"/>
                      <w:sz w:val="18"/>
                      <w:szCs w:val="18"/>
                      <w:lang w:eastAsia="en-US"/>
                    </w:rPr>
                  </w:pPr>
                </w:p>
              </w:tc>
            </w:tr>
            <w:tr w:rsidR="009A7418" w:rsidRPr="007A752C" w14:paraId="63B409FE" w14:textId="77777777" w:rsidTr="2E2F3467">
              <w:trPr>
                <w:cantSplit/>
                <w:trHeight w:val="303"/>
                <w:jc w:val="center"/>
              </w:trPr>
              <w:tc>
                <w:tcPr>
                  <w:tcW w:w="1276" w:type="dxa"/>
                  <w:shd w:val="clear" w:color="auto" w:fill="00B050"/>
                </w:tcPr>
                <w:p w14:paraId="664D0DE4"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351AC383"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5ECB50B4"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38E3FA9C"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1D11F7C2"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555A9315"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0EC98305" w14:textId="77777777" w:rsidR="009A7418" w:rsidRPr="007A752C" w:rsidRDefault="009A7418" w:rsidP="0071702C">
                  <w:pPr>
                    <w:ind w:left="113" w:right="113"/>
                    <w:jc w:val="center"/>
                    <w:rPr>
                      <w:rFonts w:ascii="Calibri" w:hAnsi="Calibri"/>
                      <w:sz w:val="18"/>
                      <w:szCs w:val="18"/>
                      <w:lang w:eastAsia="en-US"/>
                    </w:rPr>
                  </w:pPr>
                </w:p>
              </w:tc>
            </w:tr>
          </w:tbl>
          <w:p w14:paraId="0CF03170" w14:textId="77777777" w:rsidR="009A7418" w:rsidRPr="007A752C" w:rsidRDefault="009A7418" w:rsidP="0071702C">
            <w:pPr>
              <w:jc w:val="left"/>
              <w:rPr>
                <w:rFonts w:ascii="Calibri" w:hAnsi="Calibri"/>
                <w:sz w:val="18"/>
                <w:szCs w:val="18"/>
                <w:lang w:eastAsia="en-US"/>
              </w:rPr>
            </w:pPr>
          </w:p>
          <w:p w14:paraId="75A55932"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kritičnu infrastrukturu </w:t>
            </w:r>
          </w:p>
          <w:p w14:paraId="635BC641" w14:textId="77777777" w:rsidR="009A7418" w:rsidRPr="007A752C" w:rsidRDefault="009A7418" w:rsidP="0071702C">
            <w:pPr>
              <w:jc w:val="left"/>
              <w:rPr>
                <w:rFonts w:ascii="Calibri" w:hAnsi="Calibri"/>
                <w:sz w:val="28"/>
                <w:szCs w:val="28"/>
                <w:lang w:eastAsia="en-US"/>
              </w:rPr>
            </w:pPr>
          </w:p>
        </w:tc>
        <w:tc>
          <w:tcPr>
            <w:tcW w:w="4529" w:type="dxa"/>
          </w:tcPr>
          <w:p w14:paraId="52D18574" w14:textId="77777777" w:rsidR="009A7418" w:rsidRPr="007A752C" w:rsidRDefault="009A7418" w:rsidP="0071702C">
            <w:pPr>
              <w:jc w:val="left"/>
              <w:rPr>
                <w:rFonts w:ascii="Calibri" w:hAnsi="Calibri"/>
                <w:sz w:val="28"/>
                <w:szCs w:val="28"/>
                <w:lang w:eastAsia="en-US"/>
              </w:rPr>
            </w:pPr>
          </w:p>
          <w:tbl>
            <w:tblPr>
              <w:tblStyle w:val="Reetkatablice19"/>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9A7418" w:rsidRPr="007A752C" w14:paraId="2CA55E51" w14:textId="77777777" w:rsidTr="2E2F3467">
              <w:trPr>
                <w:jc w:val="center"/>
              </w:trPr>
              <w:tc>
                <w:tcPr>
                  <w:tcW w:w="1276" w:type="dxa"/>
                </w:tcPr>
                <w:p w14:paraId="4AF984D0"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6168F8F3" w14:textId="77777777" w:rsidR="009A7418"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132376DE"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5293EE66"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102DB166" w14:textId="77777777" w:rsidR="009A7418" w:rsidRPr="007A752C" w:rsidRDefault="009A7418" w:rsidP="0071702C">
                  <w:pPr>
                    <w:jc w:val="left"/>
                    <w:rPr>
                      <w:rFonts w:ascii="Calibri" w:hAnsi="Calibri"/>
                      <w:sz w:val="28"/>
                      <w:szCs w:val="28"/>
                      <w:lang w:eastAsia="en-US"/>
                    </w:rPr>
                  </w:pPr>
                </w:p>
              </w:tc>
              <w:tc>
                <w:tcPr>
                  <w:tcW w:w="426" w:type="dxa"/>
                  <w:shd w:val="clear" w:color="auto" w:fill="FF0000"/>
                </w:tcPr>
                <w:p w14:paraId="43FB5093"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1B4EEBED"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3DBD9261" w14:textId="77777777" w:rsidR="009A7418" w:rsidRPr="007A752C" w:rsidRDefault="009A7418" w:rsidP="0071702C">
                  <w:pPr>
                    <w:jc w:val="left"/>
                    <w:rPr>
                      <w:rFonts w:ascii="Calibri" w:hAnsi="Calibri"/>
                      <w:sz w:val="28"/>
                      <w:szCs w:val="28"/>
                      <w:lang w:eastAsia="en-US"/>
                    </w:rPr>
                  </w:pPr>
                </w:p>
              </w:tc>
            </w:tr>
            <w:tr w:rsidR="009A7418" w:rsidRPr="007A752C" w14:paraId="56C660B1" w14:textId="77777777" w:rsidTr="2E2F3467">
              <w:trPr>
                <w:jc w:val="center"/>
              </w:trPr>
              <w:tc>
                <w:tcPr>
                  <w:tcW w:w="1276" w:type="dxa"/>
                </w:tcPr>
                <w:p w14:paraId="5F20236A"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6EFB791D" w14:textId="77777777" w:rsidR="009A7418" w:rsidRPr="007A752C" w:rsidRDefault="009A7418" w:rsidP="0071702C">
                  <w:pPr>
                    <w:jc w:val="left"/>
                    <w:rPr>
                      <w:rFonts w:ascii="Calibri" w:hAnsi="Calibri"/>
                      <w:sz w:val="28"/>
                      <w:szCs w:val="28"/>
                      <w:lang w:eastAsia="en-US"/>
                    </w:rPr>
                  </w:pPr>
                </w:p>
              </w:tc>
              <w:tc>
                <w:tcPr>
                  <w:tcW w:w="284" w:type="dxa"/>
                </w:tcPr>
                <w:p w14:paraId="4062450C"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14FFAC69"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2F8603D3" w14:textId="77777777" w:rsidR="009A7418" w:rsidRPr="007A752C" w:rsidRDefault="009A7418" w:rsidP="0071702C">
                  <w:pPr>
                    <w:jc w:val="left"/>
                    <w:rPr>
                      <w:rFonts w:ascii="Calibri" w:hAnsi="Calibri"/>
                      <w:sz w:val="28"/>
                      <w:szCs w:val="28"/>
                      <w:lang w:eastAsia="en-US"/>
                    </w:rPr>
                  </w:pPr>
                </w:p>
              </w:tc>
              <w:tc>
                <w:tcPr>
                  <w:tcW w:w="426" w:type="dxa"/>
                  <w:shd w:val="clear" w:color="auto" w:fill="FF0000"/>
                </w:tcPr>
                <w:p w14:paraId="434D7AA9"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0E678A67" w14:textId="77777777" w:rsidR="009A7418" w:rsidRPr="007A752C" w:rsidRDefault="009A7418" w:rsidP="0071702C">
                  <w:pPr>
                    <w:jc w:val="left"/>
                    <w:rPr>
                      <w:rFonts w:ascii="Calibri" w:hAnsi="Calibri"/>
                      <w:sz w:val="28"/>
                      <w:szCs w:val="28"/>
                      <w:lang w:eastAsia="en-US"/>
                    </w:rPr>
                  </w:pPr>
                </w:p>
              </w:tc>
              <w:tc>
                <w:tcPr>
                  <w:tcW w:w="425" w:type="dxa"/>
                  <w:shd w:val="clear" w:color="auto" w:fill="FF0000"/>
                </w:tcPr>
                <w:p w14:paraId="35353F33" w14:textId="77777777" w:rsidR="009A7418" w:rsidRPr="007A752C" w:rsidRDefault="009A7418" w:rsidP="0071702C">
                  <w:pPr>
                    <w:jc w:val="left"/>
                    <w:rPr>
                      <w:rFonts w:ascii="Calibri" w:hAnsi="Calibri"/>
                      <w:sz w:val="28"/>
                      <w:szCs w:val="28"/>
                      <w:lang w:eastAsia="en-US"/>
                    </w:rPr>
                  </w:pPr>
                </w:p>
              </w:tc>
            </w:tr>
            <w:tr w:rsidR="009A7418" w:rsidRPr="007A752C" w14:paraId="379E5F2B" w14:textId="77777777" w:rsidTr="2E2F3467">
              <w:trPr>
                <w:jc w:val="center"/>
              </w:trPr>
              <w:tc>
                <w:tcPr>
                  <w:tcW w:w="1276" w:type="dxa"/>
                </w:tcPr>
                <w:p w14:paraId="137845FD"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0821ACAB" w14:textId="77777777" w:rsidR="009A7418" w:rsidRPr="007A752C" w:rsidRDefault="009A7418" w:rsidP="0071702C">
                  <w:pPr>
                    <w:jc w:val="left"/>
                    <w:rPr>
                      <w:rFonts w:ascii="Calibri" w:hAnsi="Calibri"/>
                      <w:sz w:val="28"/>
                      <w:szCs w:val="28"/>
                      <w:lang w:eastAsia="en-US"/>
                    </w:rPr>
                  </w:pPr>
                </w:p>
              </w:tc>
              <w:tc>
                <w:tcPr>
                  <w:tcW w:w="284" w:type="dxa"/>
                </w:tcPr>
                <w:p w14:paraId="0EE9C09D"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388F0C1F"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62D0C6DE" w14:textId="77777777" w:rsidR="009A7418" w:rsidRPr="007A752C" w:rsidRDefault="009A7418" w:rsidP="0071702C">
                  <w:pPr>
                    <w:jc w:val="left"/>
                    <w:rPr>
                      <w:rFonts w:ascii="Calibri" w:hAnsi="Calibri"/>
                      <w:sz w:val="28"/>
                      <w:szCs w:val="28"/>
                      <w:lang w:eastAsia="en-US"/>
                    </w:rPr>
                  </w:pPr>
                </w:p>
              </w:tc>
              <w:tc>
                <w:tcPr>
                  <w:tcW w:w="426" w:type="dxa"/>
                  <w:shd w:val="clear" w:color="auto" w:fill="FFC000"/>
                </w:tcPr>
                <w:p w14:paraId="7E6A2908"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49B517CF" w14:textId="77777777" w:rsidR="009A7418" w:rsidRPr="007A752C" w:rsidRDefault="009A7418" w:rsidP="0071702C">
                  <w:pPr>
                    <w:jc w:val="left"/>
                    <w:rPr>
                      <w:rFonts w:ascii="Calibri" w:hAnsi="Calibri"/>
                      <w:sz w:val="28"/>
                      <w:szCs w:val="28"/>
                      <w:lang w:eastAsia="en-US"/>
                    </w:rPr>
                  </w:pPr>
                </w:p>
              </w:tc>
              <w:tc>
                <w:tcPr>
                  <w:tcW w:w="425" w:type="dxa"/>
                  <w:shd w:val="clear" w:color="auto" w:fill="FFC000"/>
                </w:tcPr>
                <w:p w14:paraId="435F3C70" w14:textId="77777777" w:rsidR="009A7418" w:rsidRPr="007A752C" w:rsidRDefault="009A7418" w:rsidP="0071702C">
                  <w:pPr>
                    <w:jc w:val="left"/>
                    <w:rPr>
                      <w:rFonts w:ascii="Calibri" w:hAnsi="Calibri"/>
                      <w:sz w:val="28"/>
                      <w:szCs w:val="28"/>
                      <w:lang w:eastAsia="en-US"/>
                    </w:rPr>
                  </w:pPr>
                </w:p>
              </w:tc>
            </w:tr>
            <w:tr w:rsidR="009A7418" w:rsidRPr="007A752C" w14:paraId="726665DF" w14:textId="77777777" w:rsidTr="2E2F3467">
              <w:trPr>
                <w:jc w:val="center"/>
              </w:trPr>
              <w:tc>
                <w:tcPr>
                  <w:tcW w:w="1276" w:type="dxa"/>
                </w:tcPr>
                <w:p w14:paraId="51B5BD3A"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44293449" w14:textId="77777777" w:rsidR="009A7418" w:rsidRPr="007A752C" w:rsidRDefault="009A7418" w:rsidP="0071702C">
                  <w:pPr>
                    <w:jc w:val="left"/>
                    <w:rPr>
                      <w:rFonts w:ascii="Calibri" w:hAnsi="Calibri"/>
                      <w:sz w:val="28"/>
                      <w:szCs w:val="28"/>
                      <w:lang w:eastAsia="en-US"/>
                    </w:rPr>
                  </w:pPr>
                </w:p>
              </w:tc>
              <w:tc>
                <w:tcPr>
                  <w:tcW w:w="284" w:type="dxa"/>
                </w:tcPr>
                <w:p w14:paraId="7BC7A2AB"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34B86545" w14:textId="2BEE628D" w:rsidR="009A7418" w:rsidRPr="007A752C" w:rsidRDefault="009A7418" w:rsidP="2E2F3467">
                  <w:pPr>
                    <w:jc w:val="left"/>
                    <w:rPr>
                      <w:rFonts w:ascii="Calibri" w:hAnsi="Calibri"/>
                      <w:sz w:val="28"/>
                      <w:szCs w:val="28"/>
                      <w:lang w:eastAsia="en-US"/>
                    </w:rPr>
                  </w:pPr>
                </w:p>
              </w:tc>
              <w:tc>
                <w:tcPr>
                  <w:tcW w:w="425" w:type="dxa"/>
                  <w:shd w:val="clear" w:color="auto" w:fill="FFFF00"/>
                </w:tcPr>
                <w:p w14:paraId="2111D851" w14:textId="77777777" w:rsidR="009A7418" w:rsidRPr="007A752C" w:rsidRDefault="009A7418" w:rsidP="0071702C">
                  <w:pPr>
                    <w:jc w:val="left"/>
                    <w:rPr>
                      <w:rFonts w:ascii="Calibri" w:hAnsi="Calibri"/>
                      <w:sz w:val="28"/>
                      <w:szCs w:val="28"/>
                      <w:lang w:eastAsia="en-US"/>
                    </w:rPr>
                  </w:pPr>
                </w:p>
              </w:tc>
              <w:tc>
                <w:tcPr>
                  <w:tcW w:w="426" w:type="dxa"/>
                  <w:shd w:val="clear" w:color="auto" w:fill="FFFF00"/>
                </w:tcPr>
                <w:p w14:paraId="44A46382" w14:textId="77777777" w:rsidR="009A7418" w:rsidRPr="007A752C" w:rsidRDefault="009A7418" w:rsidP="0071702C">
                  <w:pPr>
                    <w:jc w:val="left"/>
                    <w:rPr>
                      <w:rFonts w:ascii="Calibri" w:hAnsi="Calibri"/>
                      <w:sz w:val="28"/>
                      <w:szCs w:val="28"/>
                      <w:lang w:eastAsia="en-US"/>
                    </w:rPr>
                  </w:pPr>
                </w:p>
              </w:tc>
              <w:tc>
                <w:tcPr>
                  <w:tcW w:w="425" w:type="dxa"/>
                  <w:shd w:val="clear" w:color="auto" w:fill="FFFF00"/>
                </w:tcPr>
                <w:p w14:paraId="718A4206" w14:textId="77777777" w:rsidR="009A7418" w:rsidRPr="007A752C" w:rsidRDefault="009A7418" w:rsidP="0071702C">
                  <w:pPr>
                    <w:jc w:val="left"/>
                    <w:rPr>
                      <w:rFonts w:ascii="Calibri" w:hAnsi="Calibri"/>
                      <w:sz w:val="28"/>
                      <w:szCs w:val="28"/>
                      <w:lang w:eastAsia="en-US"/>
                    </w:rPr>
                  </w:pPr>
                </w:p>
              </w:tc>
              <w:tc>
                <w:tcPr>
                  <w:tcW w:w="425" w:type="dxa"/>
                  <w:shd w:val="clear" w:color="auto" w:fill="FFFF00"/>
                </w:tcPr>
                <w:p w14:paraId="6013CB2D" w14:textId="77777777" w:rsidR="009A7418" w:rsidRPr="007A752C" w:rsidRDefault="009A7418" w:rsidP="0071702C">
                  <w:pPr>
                    <w:jc w:val="left"/>
                    <w:rPr>
                      <w:rFonts w:ascii="Calibri" w:hAnsi="Calibri"/>
                      <w:sz w:val="28"/>
                      <w:szCs w:val="28"/>
                      <w:lang w:eastAsia="en-US"/>
                    </w:rPr>
                  </w:pPr>
                </w:p>
              </w:tc>
            </w:tr>
            <w:tr w:rsidR="009A7418" w:rsidRPr="007A752C" w14:paraId="2B534E24" w14:textId="77777777" w:rsidTr="2E2F3467">
              <w:trPr>
                <w:jc w:val="center"/>
              </w:trPr>
              <w:tc>
                <w:tcPr>
                  <w:tcW w:w="1276" w:type="dxa"/>
                </w:tcPr>
                <w:p w14:paraId="5D5F04C3"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21468449" w14:textId="77777777" w:rsidR="009A7418" w:rsidRPr="007A752C" w:rsidRDefault="009A7418" w:rsidP="0071702C">
                  <w:pPr>
                    <w:jc w:val="left"/>
                    <w:rPr>
                      <w:rFonts w:ascii="Calibri" w:hAnsi="Calibri"/>
                      <w:sz w:val="28"/>
                      <w:szCs w:val="28"/>
                      <w:lang w:eastAsia="en-US"/>
                    </w:rPr>
                  </w:pPr>
                </w:p>
              </w:tc>
              <w:tc>
                <w:tcPr>
                  <w:tcW w:w="284" w:type="dxa"/>
                </w:tcPr>
                <w:p w14:paraId="294D9706"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20A784FE" w14:textId="73478746" w:rsidR="009A7418" w:rsidRPr="007A752C" w:rsidRDefault="00F90B06" w:rsidP="0071702C">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00B050"/>
                </w:tcPr>
                <w:p w14:paraId="55A5C682" w14:textId="77777777" w:rsidR="009A7418" w:rsidRPr="007A752C" w:rsidRDefault="009A7418" w:rsidP="0071702C">
                  <w:pPr>
                    <w:jc w:val="left"/>
                    <w:rPr>
                      <w:rFonts w:ascii="Calibri" w:hAnsi="Calibri"/>
                      <w:sz w:val="28"/>
                      <w:szCs w:val="28"/>
                      <w:lang w:eastAsia="en-US"/>
                    </w:rPr>
                  </w:pPr>
                </w:p>
              </w:tc>
              <w:tc>
                <w:tcPr>
                  <w:tcW w:w="426" w:type="dxa"/>
                  <w:shd w:val="clear" w:color="auto" w:fill="00B050"/>
                </w:tcPr>
                <w:p w14:paraId="53BD58F2"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220A0F16" w14:textId="77777777" w:rsidR="009A7418" w:rsidRPr="007A752C" w:rsidRDefault="009A7418" w:rsidP="0071702C">
                  <w:pPr>
                    <w:jc w:val="left"/>
                    <w:rPr>
                      <w:rFonts w:ascii="Calibri" w:hAnsi="Calibri"/>
                      <w:sz w:val="28"/>
                      <w:szCs w:val="28"/>
                      <w:lang w:eastAsia="en-US"/>
                    </w:rPr>
                  </w:pPr>
                </w:p>
              </w:tc>
              <w:tc>
                <w:tcPr>
                  <w:tcW w:w="425" w:type="dxa"/>
                  <w:shd w:val="clear" w:color="auto" w:fill="00B050"/>
                </w:tcPr>
                <w:p w14:paraId="76F18A4B" w14:textId="77777777" w:rsidR="009A7418" w:rsidRPr="007A752C" w:rsidRDefault="009A7418" w:rsidP="0071702C">
                  <w:pPr>
                    <w:jc w:val="left"/>
                    <w:rPr>
                      <w:rFonts w:ascii="Calibri" w:hAnsi="Calibri"/>
                      <w:sz w:val="28"/>
                      <w:szCs w:val="28"/>
                      <w:lang w:eastAsia="en-US"/>
                    </w:rPr>
                  </w:pPr>
                </w:p>
              </w:tc>
            </w:tr>
            <w:tr w:rsidR="009A7418" w:rsidRPr="007A752C" w14:paraId="37EE701A" w14:textId="77777777" w:rsidTr="2E2F3467">
              <w:trPr>
                <w:jc w:val="center"/>
              </w:trPr>
              <w:tc>
                <w:tcPr>
                  <w:tcW w:w="1276" w:type="dxa"/>
                  <w:vMerge w:val="restart"/>
                  <w:shd w:val="clear" w:color="auto" w:fill="F2F2F2" w:themeFill="background1" w:themeFillShade="F2"/>
                </w:tcPr>
                <w:p w14:paraId="35E98E53" w14:textId="77777777" w:rsidR="009A7418"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5C05D86C" w14:textId="77777777" w:rsidR="009A7418" w:rsidRPr="007A752C" w:rsidRDefault="009A7418" w:rsidP="0071702C">
                  <w:pPr>
                    <w:jc w:val="left"/>
                    <w:rPr>
                      <w:rFonts w:ascii="Calibri" w:hAnsi="Calibri"/>
                      <w:sz w:val="28"/>
                      <w:szCs w:val="28"/>
                      <w:lang w:eastAsia="en-US"/>
                    </w:rPr>
                  </w:pPr>
                </w:p>
              </w:tc>
              <w:tc>
                <w:tcPr>
                  <w:tcW w:w="284" w:type="dxa"/>
                </w:tcPr>
                <w:p w14:paraId="674C9201" w14:textId="77777777" w:rsidR="009A7418" w:rsidRPr="007A752C" w:rsidRDefault="009A7418" w:rsidP="0071702C">
                  <w:pPr>
                    <w:jc w:val="left"/>
                    <w:rPr>
                      <w:rFonts w:ascii="Calibri" w:hAnsi="Calibri"/>
                      <w:sz w:val="28"/>
                      <w:szCs w:val="28"/>
                      <w:lang w:eastAsia="en-US"/>
                    </w:rPr>
                  </w:pPr>
                </w:p>
              </w:tc>
              <w:tc>
                <w:tcPr>
                  <w:tcW w:w="425" w:type="dxa"/>
                </w:tcPr>
                <w:p w14:paraId="7F8A2A58"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72876714"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4F8A66DF"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0B99558D"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1473C237"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9A7418" w:rsidRPr="007A752C" w14:paraId="0BB32976" w14:textId="77777777" w:rsidTr="2E2F3467">
              <w:trPr>
                <w:jc w:val="center"/>
              </w:trPr>
              <w:tc>
                <w:tcPr>
                  <w:tcW w:w="1276" w:type="dxa"/>
                  <w:vMerge/>
                  <w:shd w:val="clear" w:color="auto" w:fill="F2F2F2"/>
                </w:tcPr>
                <w:p w14:paraId="514F7128" w14:textId="77777777" w:rsidR="009A7418" w:rsidRPr="007A752C" w:rsidRDefault="009A7418" w:rsidP="0071702C">
                  <w:pPr>
                    <w:jc w:val="left"/>
                    <w:rPr>
                      <w:rFonts w:ascii="Calibri" w:hAnsi="Calibri"/>
                      <w:sz w:val="20"/>
                      <w:lang w:eastAsia="en-US"/>
                    </w:rPr>
                  </w:pPr>
                </w:p>
              </w:tc>
              <w:tc>
                <w:tcPr>
                  <w:tcW w:w="2835" w:type="dxa"/>
                  <w:gridSpan w:val="7"/>
                  <w:tcBorders>
                    <w:top w:val="nil"/>
                  </w:tcBorders>
                </w:tcPr>
                <w:p w14:paraId="6FB4F1F5" w14:textId="77777777" w:rsidR="009A7418"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9A7418" w:rsidRPr="007A752C" w14:paraId="4EA5F9D7" w14:textId="77777777" w:rsidTr="2E2F3467">
              <w:trPr>
                <w:cantSplit/>
                <w:trHeight w:val="326"/>
                <w:jc w:val="center"/>
              </w:trPr>
              <w:tc>
                <w:tcPr>
                  <w:tcW w:w="1276" w:type="dxa"/>
                  <w:shd w:val="clear" w:color="auto" w:fill="FF0000"/>
                </w:tcPr>
                <w:p w14:paraId="734A453E"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034F5044" w14:textId="77777777" w:rsidR="009A7418" w:rsidRPr="007A752C" w:rsidRDefault="009A7418" w:rsidP="0071702C">
                  <w:pPr>
                    <w:jc w:val="left"/>
                    <w:rPr>
                      <w:rFonts w:ascii="Calibri" w:hAnsi="Calibri"/>
                      <w:sz w:val="28"/>
                      <w:szCs w:val="28"/>
                      <w:lang w:eastAsia="en-US"/>
                    </w:rPr>
                  </w:pPr>
                </w:p>
              </w:tc>
              <w:tc>
                <w:tcPr>
                  <w:tcW w:w="425" w:type="dxa"/>
                  <w:vMerge w:val="restart"/>
                  <w:textDirection w:val="btLr"/>
                </w:tcPr>
                <w:p w14:paraId="14C6F42F"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2F925A63"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1CA251FF"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1A3068CC"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4E3126B0" w14:textId="77777777" w:rsidR="009A7418"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9A7418" w:rsidRPr="007A752C" w14:paraId="1801EA76" w14:textId="77777777" w:rsidTr="2E2F3467">
              <w:trPr>
                <w:cantSplit/>
                <w:trHeight w:val="315"/>
                <w:jc w:val="center"/>
              </w:trPr>
              <w:tc>
                <w:tcPr>
                  <w:tcW w:w="1276" w:type="dxa"/>
                  <w:shd w:val="clear" w:color="auto" w:fill="FFC000"/>
                </w:tcPr>
                <w:p w14:paraId="506E8705"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3B3EA375"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6D1194C5"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56853E87"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50BCAFB6"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71ADBDD1"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3157FFED" w14:textId="77777777" w:rsidR="009A7418" w:rsidRPr="007A752C" w:rsidRDefault="009A7418" w:rsidP="0071702C">
                  <w:pPr>
                    <w:ind w:left="113" w:right="113"/>
                    <w:jc w:val="center"/>
                    <w:rPr>
                      <w:rFonts w:ascii="Calibri" w:hAnsi="Calibri"/>
                      <w:sz w:val="18"/>
                      <w:szCs w:val="18"/>
                      <w:lang w:eastAsia="en-US"/>
                    </w:rPr>
                  </w:pPr>
                </w:p>
              </w:tc>
            </w:tr>
            <w:tr w:rsidR="009A7418" w:rsidRPr="007A752C" w14:paraId="0EAA9004" w14:textId="77777777" w:rsidTr="2E2F3467">
              <w:trPr>
                <w:cantSplit/>
                <w:trHeight w:val="323"/>
                <w:jc w:val="center"/>
              </w:trPr>
              <w:tc>
                <w:tcPr>
                  <w:tcW w:w="1276" w:type="dxa"/>
                  <w:shd w:val="clear" w:color="auto" w:fill="FFFF00"/>
                </w:tcPr>
                <w:p w14:paraId="1C8C6FA9"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52A4621D"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0754C376"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59DB3FEF"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4B30AB42"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2526F159"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6205AC29" w14:textId="77777777" w:rsidR="009A7418" w:rsidRPr="007A752C" w:rsidRDefault="009A7418" w:rsidP="0071702C">
                  <w:pPr>
                    <w:ind w:left="113" w:right="113"/>
                    <w:jc w:val="center"/>
                    <w:rPr>
                      <w:rFonts w:ascii="Calibri" w:hAnsi="Calibri"/>
                      <w:sz w:val="18"/>
                      <w:szCs w:val="18"/>
                      <w:lang w:eastAsia="en-US"/>
                    </w:rPr>
                  </w:pPr>
                </w:p>
              </w:tc>
            </w:tr>
            <w:tr w:rsidR="009A7418" w:rsidRPr="007A752C" w14:paraId="7887D371" w14:textId="77777777" w:rsidTr="2E2F3467">
              <w:trPr>
                <w:cantSplit/>
                <w:trHeight w:val="303"/>
                <w:jc w:val="center"/>
              </w:trPr>
              <w:tc>
                <w:tcPr>
                  <w:tcW w:w="1276" w:type="dxa"/>
                  <w:shd w:val="clear" w:color="auto" w:fill="00B050"/>
                </w:tcPr>
                <w:p w14:paraId="4063AB3E" w14:textId="77777777" w:rsidR="009A7418"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4AAD2F6E" w14:textId="77777777" w:rsidR="009A7418" w:rsidRPr="007A752C" w:rsidRDefault="009A7418" w:rsidP="0071702C">
                  <w:pPr>
                    <w:jc w:val="left"/>
                    <w:rPr>
                      <w:rFonts w:ascii="Calibri" w:hAnsi="Calibri"/>
                      <w:sz w:val="28"/>
                      <w:szCs w:val="28"/>
                      <w:lang w:eastAsia="en-US"/>
                    </w:rPr>
                  </w:pPr>
                </w:p>
              </w:tc>
              <w:tc>
                <w:tcPr>
                  <w:tcW w:w="425" w:type="dxa"/>
                  <w:vMerge/>
                  <w:textDirection w:val="btLr"/>
                </w:tcPr>
                <w:p w14:paraId="71017ADB"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60D312FA" w14:textId="77777777" w:rsidR="009A7418" w:rsidRPr="007A752C" w:rsidRDefault="009A7418" w:rsidP="0071702C">
                  <w:pPr>
                    <w:ind w:left="113" w:right="113"/>
                    <w:jc w:val="center"/>
                    <w:rPr>
                      <w:rFonts w:ascii="Calibri" w:hAnsi="Calibri"/>
                      <w:sz w:val="18"/>
                      <w:szCs w:val="18"/>
                      <w:lang w:eastAsia="en-US"/>
                    </w:rPr>
                  </w:pPr>
                </w:p>
              </w:tc>
              <w:tc>
                <w:tcPr>
                  <w:tcW w:w="426" w:type="dxa"/>
                  <w:vMerge/>
                  <w:textDirection w:val="btLr"/>
                </w:tcPr>
                <w:p w14:paraId="1C8BDE8F"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3CE5D058" w14:textId="77777777" w:rsidR="009A7418" w:rsidRPr="007A752C" w:rsidRDefault="009A7418" w:rsidP="0071702C">
                  <w:pPr>
                    <w:ind w:left="113" w:right="113"/>
                    <w:jc w:val="center"/>
                    <w:rPr>
                      <w:rFonts w:ascii="Calibri" w:hAnsi="Calibri"/>
                      <w:sz w:val="18"/>
                      <w:szCs w:val="18"/>
                      <w:lang w:eastAsia="en-US"/>
                    </w:rPr>
                  </w:pPr>
                </w:p>
              </w:tc>
              <w:tc>
                <w:tcPr>
                  <w:tcW w:w="425" w:type="dxa"/>
                  <w:vMerge/>
                  <w:textDirection w:val="btLr"/>
                </w:tcPr>
                <w:p w14:paraId="577682E1" w14:textId="77777777" w:rsidR="009A7418" w:rsidRPr="007A752C" w:rsidRDefault="009A7418" w:rsidP="0071702C">
                  <w:pPr>
                    <w:ind w:left="113" w:right="113"/>
                    <w:jc w:val="center"/>
                    <w:rPr>
                      <w:rFonts w:ascii="Calibri" w:hAnsi="Calibri"/>
                      <w:sz w:val="18"/>
                      <w:szCs w:val="18"/>
                      <w:lang w:eastAsia="en-US"/>
                    </w:rPr>
                  </w:pPr>
                </w:p>
              </w:tc>
            </w:tr>
          </w:tbl>
          <w:p w14:paraId="0DC790DD" w14:textId="77777777" w:rsidR="009A7418" w:rsidRPr="007A752C" w:rsidRDefault="009A7418" w:rsidP="0071702C">
            <w:pPr>
              <w:jc w:val="left"/>
              <w:rPr>
                <w:rFonts w:ascii="Calibri" w:hAnsi="Calibri"/>
                <w:sz w:val="18"/>
                <w:szCs w:val="18"/>
                <w:lang w:eastAsia="en-US"/>
              </w:rPr>
            </w:pPr>
          </w:p>
          <w:p w14:paraId="3C0D16AC" w14:textId="77777777" w:rsidR="009A7418"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štete/gubitke na građevinama od javnog društvenog značaja </w:t>
            </w:r>
          </w:p>
        </w:tc>
      </w:tr>
    </w:tbl>
    <w:p w14:paraId="6CD8CE29" w14:textId="77777777" w:rsidR="009A7418" w:rsidRPr="007A752C" w:rsidRDefault="009A7418" w:rsidP="009A7418">
      <w:pPr>
        <w:rPr>
          <w:lang w:eastAsia="hr-HR"/>
        </w:rPr>
      </w:pPr>
    </w:p>
    <w:p w14:paraId="5469DE66" w14:textId="77777777" w:rsidR="009A7418" w:rsidRPr="007A752C" w:rsidRDefault="009A7418" w:rsidP="009A7418">
      <w:pPr>
        <w:rPr>
          <w:lang w:eastAsia="hr-HR"/>
        </w:rPr>
      </w:pPr>
    </w:p>
    <w:p w14:paraId="7C85D148" w14:textId="77777777" w:rsidR="009A7418" w:rsidRPr="007A752C" w:rsidRDefault="009A7418" w:rsidP="009A7418">
      <w:pPr>
        <w:rPr>
          <w:lang w:eastAsia="hr-HR"/>
        </w:rPr>
      </w:pPr>
    </w:p>
    <w:p w14:paraId="34BABC61" w14:textId="77777777" w:rsidR="009A7418" w:rsidRPr="007A752C" w:rsidRDefault="009A7418" w:rsidP="009A7418">
      <w:pPr>
        <w:rPr>
          <w:lang w:eastAsia="hr-HR"/>
        </w:rPr>
      </w:pPr>
    </w:p>
    <w:p w14:paraId="7AD9AD93" w14:textId="77777777" w:rsidR="009A7418" w:rsidRPr="007A752C" w:rsidRDefault="009A7418" w:rsidP="009A7418">
      <w:pPr>
        <w:rPr>
          <w:lang w:eastAsia="hr-HR"/>
        </w:rPr>
      </w:pPr>
    </w:p>
    <w:p w14:paraId="0BE4E687" w14:textId="77777777" w:rsidR="009A7418" w:rsidRPr="007A752C" w:rsidRDefault="009A7418" w:rsidP="0022780D">
      <w:pPr>
        <w:rPr>
          <w:lang w:eastAsia="hr-HR"/>
        </w:rPr>
      </w:pPr>
    </w:p>
    <w:p w14:paraId="676C81E9" w14:textId="77777777" w:rsidR="009A7418" w:rsidRPr="007A752C" w:rsidRDefault="009A7418" w:rsidP="0022780D">
      <w:pPr>
        <w:rPr>
          <w:lang w:eastAsia="hr-HR"/>
        </w:rPr>
      </w:pPr>
    </w:p>
    <w:p w14:paraId="67A920CB" w14:textId="77777777" w:rsidR="007D50C6" w:rsidRPr="007A752C" w:rsidRDefault="007D50C6" w:rsidP="007D50C6">
      <w:pPr>
        <w:rPr>
          <w:lang w:eastAsia="hr-HR"/>
        </w:rPr>
      </w:pPr>
    </w:p>
    <w:tbl>
      <w:tblPr>
        <w:tblStyle w:val="Reetkatablice20"/>
        <w:tblW w:w="0" w:type="auto"/>
        <w:jc w:val="center"/>
        <w:tblLook w:val="04A0" w:firstRow="1" w:lastRow="0" w:firstColumn="1" w:lastColumn="0" w:noHBand="0" w:noVBand="1"/>
      </w:tblPr>
      <w:tblGrid>
        <w:gridCol w:w="4678"/>
        <w:gridCol w:w="4529"/>
      </w:tblGrid>
      <w:tr w:rsidR="007D50C6" w:rsidRPr="007A752C" w14:paraId="612048B4" w14:textId="77777777" w:rsidTr="2E2F3467">
        <w:trPr>
          <w:trHeight w:val="4409"/>
          <w:jc w:val="center"/>
        </w:trPr>
        <w:tc>
          <w:tcPr>
            <w:tcW w:w="4678" w:type="dxa"/>
          </w:tcPr>
          <w:p w14:paraId="5E5C0CD9" w14:textId="77777777" w:rsidR="007D50C6" w:rsidRPr="007A752C" w:rsidRDefault="007D50C6" w:rsidP="0071702C">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7D50C6" w:rsidRPr="007A752C" w14:paraId="31C7DF67" w14:textId="77777777" w:rsidTr="2E2F3467">
              <w:trPr>
                <w:jc w:val="center"/>
              </w:trPr>
              <w:tc>
                <w:tcPr>
                  <w:tcW w:w="1276" w:type="dxa"/>
                </w:tcPr>
                <w:p w14:paraId="0C65B967"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35864C5B" w14:textId="77777777" w:rsidR="007D50C6"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7C2C11C7"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41B2ED83"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084E9BED" w14:textId="77777777" w:rsidR="007D50C6" w:rsidRPr="007A752C" w:rsidRDefault="007D50C6" w:rsidP="0071702C">
                  <w:pPr>
                    <w:jc w:val="left"/>
                    <w:rPr>
                      <w:rFonts w:ascii="Calibri" w:hAnsi="Calibri"/>
                      <w:sz w:val="28"/>
                      <w:szCs w:val="28"/>
                      <w:lang w:eastAsia="en-US"/>
                    </w:rPr>
                  </w:pPr>
                </w:p>
              </w:tc>
              <w:tc>
                <w:tcPr>
                  <w:tcW w:w="426" w:type="dxa"/>
                  <w:shd w:val="clear" w:color="auto" w:fill="FF0000"/>
                </w:tcPr>
                <w:p w14:paraId="4AC084B3"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56AFAA4E"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2C256607" w14:textId="77777777" w:rsidR="007D50C6" w:rsidRPr="007A752C" w:rsidRDefault="007D50C6" w:rsidP="0071702C">
                  <w:pPr>
                    <w:jc w:val="left"/>
                    <w:rPr>
                      <w:rFonts w:ascii="Calibri" w:hAnsi="Calibri"/>
                      <w:sz w:val="28"/>
                      <w:szCs w:val="28"/>
                      <w:lang w:eastAsia="en-US"/>
                    </w:rPr>
                  </w:pPr>
                </w:p>
              </w:tc>
            </w:tr>
            <w:tr w:rsidR="007D50C6" w:rsidRPr="007A752C" w14:paraId="1FCCEAA8" w14:textId="77777777" w:rsidTr="2E2F3467">
              <w:trPr>
                <w:jc w:val="center"/>
              </w:trPr>
              <w:tc>
                <w:tcPr>
                  <w:tcW w:w="1276" w:type="dxa"/>
                </w:tcPr>
                <w:p w14:paraId="5BD2497C"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2D59F66F" w14:textId="77777777" w:rsidR="007D50C6" w:rsidRPr="007A752C" w:rsidRDefault="007D50C6" w:rsidP="0071702C">
                  <w:pPr>
                    <w:jc w:val="left"/>
                    <w:rPr>
                      <w:rFonts w:ascii="Calibri" w:hAnsi="Calibri"/>
                      <w:sz w:val="28"/>
                      <w:szCs w:val="28"/>
                      <w:lang w:eastAsia="en-US"/>
                    </w:rPr>
                  </w:pPr>
                </w:p>
              </w:tc>
              <w:tc>
                <w:tcPr>
                  <w:tcW w:w="284" w:type="dxa"/>
                </w:tcPr>
                <w:p w14:paraId="6F4FD8BD"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653AB163"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17B3FE01" w14:textId="77777777" w:rsidR="007D50C6" w:rsidRPr="007A752C" w:rsidRDefault="007D50C6" w:rsidP="0071702C">
                  <w:pPr>
                    <w:jc w:val="left"/>
                    <w:rPr>
                      <w:rFonts w:ascii="Calibri" w:hAnsi="Calibri"/>
                      <w:sz w:val="28"/>
                      <w:szCs w:val="28"/>
                      <w:lang w:eastAsia="en-US"/>
                    </w:rPr>
                  </w:pPr>
                </w:p>
              </w:tc>
              <w:tc>
                <w:tcPr>
                  <w:tcW w:w="426" w:type="dxa"/>
                  <w:shd w:val="clear" w:color="auto" w:fill="FF0000"/>
                </w:tcPr>
                <w:p w14:paraId="6F243A70"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5BE2BEDE"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24C11EF2" w14:textId="77777777" w:rsidR="007D50C6" w:rsidRPr="007A752C" w:rsidRDefault="007D50C6" w:rsidP="0071702C">
                  <w:pPr>
                    <w:jc w:val="left"/>
                    <w:rPr>
                      <w:rFonts w:ascii="Calibri" w:hAnsi="Calibri"/>
                      <w:sz w:val="28"/>
                      <w:szCs w:val="28"/>
                      <w:lang w:eastAsia="en-US"/>
                    </w:rPr>
                  </w:pPr>
                </w:p>
              </w:tc>
            </w:tr>
            <w:tr w:rsidR="007D50C6" w:rsidRPr="007A752C" w14:paraId="44E828CC" w14:textId="77777777" w:rsidTr="2E2F3467">
              <w:trPr>
                <w:jc w:val="center"/>
              </w:trPr>
              <w:tc>
                <w:tcPr>
                  <w:tcW w:w="1276" w:type="dxa"/>
                </w:tcPr>
                <w:p w14:paraId="1352E01D"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6D6C6B09" w14:textId="77777777" w:rsidR="007D50C6" w:rsidRPr="007A752C" w:rsidRDefault="007D50C6" w:rsidP="0071702C">
                  <w:pPr>
                    <w:jc w:val="left"/>
                    <w:rPr>
                      <w:rFonts w:ascii="Calibri" w:hAnsi="Calibri"/>
                      <w:sz w:val="28"/>
                      <w:szCs w:val="28"/>
                      <w:lang w:eastAsia="en-US"/>
                    </w:rPr>
                  </w:pPr>
                </w:p>
              </w:tc>
              <w:tc>
                <w:tcPr>
                  <w:tcW w:w="284" w:type="dxa"/>
                </w:tcPr>
                <w:p w14:paraId="73532271"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575D31B9"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2D497CF8" w14:textId="77777777" w:rsidR="007D50C6" w:rsidRPr="007A752C" w:rsidRDefault="007D50C6" w:rsidP="0071702C">
                  <w:pPr>
                    <w:jc w:val="left"/>
                    <w:rPr>
                      <w:rFonts w:ascii="Calibri" w:hAnsi="Calibri"/>
                      <w:sz w:val="28"/>
                      <w:szCs w:val="28"/>
                      <w:lang w:eastAsia="en-US"/>
                    </w:rPr>
                  </w:pPr>
                </w:p>
              </w:tc>
              <w:tc>
                <w:tcPr>
                  <w:tcW w:w="426" w:type="dxa"/>
                  <w:shd w:val="clear" w:color="auto" w:fill="FFC000"/>
                </w:tcPr>
                <w:p w14:paraId="774C0C1C"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3B797C18"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3E9A6A2D" w14:textId="77777777" w:rsidR="007D50C6" w:rsidRPr="007A752C" w:rsidRDefault="007D50C6" w:rsidP="0071702C">
                  <w:pPr>
                    <w:jc w:val="left"/>
                    <w:rPr>
                      <w:rFonts w:ascii="Calibri" w:hAnsi="Calibri"/>
                      <w:sz w:val="28"/>
                      <w:szCs w:val="28"/>
                      <w:lang w:eastAsia="en-US"/>
                    </w:rPr>
                  </w:pPr>
                </w:p>
              </w:tc>
            </w:tr>
            <w:tr w:rsidR="007D50C6" w:rsidRPr="007A752C" w14:paraId="677C5ED1" w14:textId="77777777" w:rsidTr="2E2F3467">
              <w:trPr>
                <w:jc w:val="center"/>
              </w:trPr>
              <w:tc>
                <w:tcPr>
                  <w:tcW w:w="1276" w:type="dxa"/>
                </w:tcPr>
                <w:p w14:paraId="1971FBE5"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44D9353E" w14:textId="77777777" w:rsidR="007D50C6" w:rsidRPr="007A752C" w:rsidRDefault="007D50C6" w:rsidP="0071702C">
                  <w:pPr>
                    <w:jc w:val="left"/>
                    <w:rPr>
                      <w:rFonts w:ascii="Calibri" w:hAnsi="Calibri"/>
                      <w:sz w:val="28"/>
                      <w:szCs w:val="28"/>
                      <w:lang w:eastAsia="en-US"/>
                    </w:rPr>
                  </w:pPr>
                </w:p>
              </w:tc>
              <w:tc>
                <w:tcPr>
                  <w:tcW w:w="284" w:type="dxa"/>
                </w:tcPr>
                <w:p w14:paraId="5BDC5613"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2EDF0CD7" w14:textId="77777777" w:rsidR="007D50C6" w:rsidRPr="007A752C" w:rsidRDefault="007D50C6" w:rsidP="0071702C">
                  <w:pPr>
                    <w:jc w:val="left"/>
                    <w:rPr>
                      <w:rFonts w:ascii="Calibri" w:hAnsi="Calibri"/>
                      <w:sz w:val="28"/>
                      <w:szCs w:val="28"/>
                      <w:lang w:eastAsia="en-US"/>
                    </w:rPr>
                  </w:pPr>
                </w:p>
              </w:tc>
              <w:tc>
                <w:tcPr>
                  <w:tcW w:w="425" w:type="dxa"/>
                  <w:shd w:val="clear" w:color="auto" w:fill="FFFF00"/>
                </w:tcPr>
                <w:p w14:paraId="3DFC6A33" w14:textId="77777777" w:rsidR="007D50C6" w:rsidRPr="007A752C" w:rsidRDefault="007D50C6" w:rsidP="0071702C">
                  <w:pPr>
                    <w:jc w:val="left"/>
                    <w:rPr>
                      <w:rFonts w:ascii="Calibri" w:hAnsi="Calibri"/>
                      <w:sz w:val="28"/>
                      <w:szCs w:val="28"/>
                      <w:lang w:eastAsia="en-US"/>
                    </w:rPr>
                  </w:pPr>
                </w:p>
              </w:tc>
              <w:tc>
                <w:tcPr>
                  <w:tcW w:w="426" w:type="dxa"/>
                  <w:shd w:val="clear" w:color="auto" w:fill="FFFF00"/>
                </w:tcPr>
                <w:p w14:paraId="1782F50E" w14:textId="77777777" w:rsidR="007D50C6" w:rsidRPr="007A752C" w:rsidRDefault="007D50C6" w:rsidP="0071702C">
                  <w:pPr>
                    <w:jc w:val="left"/>
                    <w:rPr>
                      <w:rFonts w:ascii="Calibri" w:hAnsi="Calibri"/>
                      <w:sz w:val="28"/>
                      <w:szCs w:val="28"/>
                      <w:lang w:eastAsia="en-US"/>
                    </w:rPr>
                  </w:pPr>
                </w:p>
              </w:tc>
              <w:tc>
                <w:tcPr>
                  <w:tcW w:w="425" w:type="dxa"/>
                  <w:shd w:val="clear" w:color="auto" w:fill="FFFF00"/>
                </w:tcPr>
                <w:p w14:paraId="15FFDB5A" w14:textId="77777777" w:rsidR="007D50C6" w:rsidRPr="007A752C" w:rsidRDefault="007D50C6" w:rsidP="0071702C">
                  <w:pPr>
                    <w:jc w:val="left"/>
                    <w:rPr>
                      <w:rFonts w:ascii="Calibri" w:hAnsi="Calibri"/>
                      <w:sz w:val="28"/>
                      <w:szCs w:val="28"/>
                      <w:lang w:eastAsia="en-US"/>
                    </w:rPr>
                  </w:pPr>
                </w:p>
              </w:tc>
              <w:tc>
                <w:tcPr>
                  <w:tcW w:w="425" w:type="dxa"/>
                  <w:shd w:val="clear" w:color="auto" w:fill="FFFF00"/>
                </w:tcPr>
                <w:p w14:paraId="138EC731" w14:textId="77777777" w:rsidR="007D50C6" w:rsidRPr="007A752C" w:rsidRDefault="007D50C6" w:rsidP="0071702C">
                  <w:pPr>
                    <w:jc w:val="left"/>
                    <w:rPr>
                      <w:rFonts w:ascii="Calibri" w:hAnsi="Calibri"/>
                      <w:sz w:val="28"/>
                      <w:szCs w:val="28"/>
                      <w:lang w:eastAsia="en-US"/>
                    </w:rPr>
                  </w:pPr>
                </w:p>
              </w:tc>
            </w:tr>
            <w:tr w:rsidR="007D50C6" w:rsidRPr="007A752C" w14:paraId="3A3CC28B" w14:textId="77777777" w:rsidTr="2E2F3467">
              <w:trPr>
                <w:jc w:val="center"/>
              </w:trPr>
              <w:tc>
                <w:tcPr>
                  <w:tcW w:w="1276" w:type="dxa"/>
                </w:tcPr>
                <w:p w14:paraId="294E64B9"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3F7ADD28" w14:textId="77777777" w:rsidR="007D50C6" w:rsidRPr="007A752C" w:rsidRDefault="007D50C6" w:rsidP="0071702C">
                  <w:pPr>
                    <w:jc w:val="left"/>
                    <w:rPr>
                      <w:rFonts w:ascii="Calibri" w:hAnsi="Calibri"/>
                      <w:sz w:val="28"/>
                      <w:szCs w:val="28"/>
                      <w:lang w:eastAsia="en-US"/>
                    </w:rPr>
                  </w:pPr>
                </w:p>
              </w:tc>
              <w:tc>
                <w:tcPr>
                  <w:tcW w:w="284" w:type="dxa"/>
                </w:tcPr>
                <w:p w14:paraId="67831A1A"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2B8D37BB" w14:textId="77777777" w:rsidR="007D50C6" w:rsidRPr="007A752C" w:rsidRDefault="2E2F3467" w:rsidP="2E2F3467">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00B050"/>
                </w:tcPr>
                <w:p w14:paraId="639FC411" w14:textId="77777777" w:rsidR="007D50C6" w:rsidRPr="007A752C" w:rsidRDefault="007D50C6" w:rsidP="0071702C">
                  <w:pPr>
                    <w:jc w:val="left"/>
                    <w:rPr>
                      <w:rFonts w:ascii="Calibri" w:hAnsi="Calibri"/>
                      <w:sz w:val="28"/>
                      <w:szCs w:val="28"/>
                      <w:lang w:eastAsia="en-US"/>
                    </w:rPr>
                  </w:pPr>
                </w:p>
              </w:tc>
              <w:tc>
                <w:tcPr>
                  <w:tcW w:w="426" w:type="dxa"/>
                  <w:shd w:val="clear" w:color="auto" w:fill="00B050"/>
                </w:tcPr>
                <w:p w14:paraId="0331B6CB" w14:textId="77777777" w:rsidR="007D50C6" w:rsidRPr="007A752C" w:rsidRDefault="007D50C6" w:rsidP="0071702C">
                  <w:pPr>
                    <w:jc w:val="left"/>
                    <w:rPr>
                      <w:rFonts w:ascii="Calibri" w:hAnsi="Calibri"/>
                      <w:sz w:val="28"/>
                      <w:szCs w:val="28"/>
                      <w:lang w:eastAsia="en-US"/>
                    </w:rPr>
                  </w:pPr>
                </w:p>
              </w:tc>
              <w:tc>
                <w:tcPr>
                  <w:tcW w:w="425" w:type="dxa"/>
                  <w:shd w:val="clear" w:color="auto" w:fill="00B050"/>
                </w:tcPr>
                <w:p w14:paraId="253E2B77" w14:textId="77777777" w:rsidR="007D50C6" w:rsidRPr="007A752C" w:rsidRDefault="007D50C6" w:rsidP="0071702C">
                  <w:pPr>
                    <w:jc w:val="left"/>
                    <w:rPr>
                      <w:rFonts w:ascii="Calibri" w:hAnsi="Calibri"/>
                      <w:sz w:val="28"/>
                      <w:szCs w:val="28"/>
                      <w:lang w:eastAsia="en-US"/>
                    </w:rPr>
                  </w:pPr>
                </w:p>
              </w:tc>
              <w:tc>
                <w:tcPr>
                  <w:tcW w:w="425" w:type="dxa"/>
                  <w:shd w:val="clear" w:color="auto" w:fill="00B050"/>
                </w:tcPr>
                <w:p w14:paraId="5D164408" w14:textId="77777777" w:rsidR="007D50C6" w:rsidRPr="007A752C" w:rsidRDefault="007D50C6" w:rsidP="0071702C">
                  <w:pPr>
                    <w:jc w:val="left"/>
                    <w:rPr>
                      <w:rFonts w:ascii="Calibri" w:hAnsi="Calibri"/>
                      <w:sz w:val="28"/>
                      <w:szCs w:val="28"/>
                      <w:lang w:eastAsia="en-US"/>
                    </w:rPr>
                  </w:pPr>
                </w:p>
              </w:tc>
            </w:tr>
            <w:tr w:rsidR="007D50C6" w:rsidRPr="007A752C" w14:paraId="6B4A0558" w14:textId="77777777" w:rsidTr="2E2F3467">
              <w:trPr>
                <w:jc w:val="center"/>
              </w:trPr>
              <w:tc>
                <w:tcPr>
                  <w:tcW w:w="1276" w:type="dxa"/>
                  <w:vMerge w:val="restart"/>
                  <w:shd w:val="clear" w:color="auto" w:fill="F2F2F2" w:themeFill="background1" w:themeFillShade="F2"/>
                </w:tcPr>
                <w:p w14:paraId="48002DF4" w14:textId="77777777" w:rsidR="007D50C6"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49EFD337" w14:textId="77777777" w:rsidR="007D50C6" w:rsidRPr="007A752C" w:rsidRDefault="007D50C6" w:rsidP="0071702C">
                  <w:pPr>
                    <w:jc w:val="left"/>
                    <w:rPr>
                      <w:rFonts w:ascii="Calibri" w:hAnsi="Calibri"/>
                      <w:sz w:val="28"/>
                      <w:szCs w:val="28"/>
                      <w:lang w:eastAsia="en-US"/>
                    </w:rPr>
                  </w:pPr>
                </w:p>
              </w:tc>
              <w:tc>
                <w:tcPr>
                  <w:tcW w:w="284" w:type="dxa"/>
                </w:tcPr>
                <w:p w14:paraId="1086BC33" w14:textId="77777777" w:rsidR="007D50C6" w:rsidRPr="007A752C" w:rsidRDefault="007D50C6" w:rsidP="0071702C">
                  <w:pPr>
                    <w:jc w:val="left"/>
                    <w:rPr>
                      <w:rFonts w:ascii="Calibri" w:hAnsi="Calibri"/>
                      <w:sz w:val="28"/>
                      <w:szCs w:val="28"/>
                      <w:lang w:eastAsia="en-US"/>
                    </w:rPr>
                  </w:pPr>
                </w:p>
              </w:tc>
              <w:tc>
                <w:tcPr>
                  <w:tcW w:w="425" w:type="dxa"/>
                </w:tcPr>
                <w:p w14:paraId="1BEEB47D"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2F8EEF96"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198A0E9C"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605F243A"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3CFDAFB2"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7D50C6" w:rsidRPr="007A752C" w14:paraId="6CB21C72" w14:textId="77777777" w:rsidTr="2E2F3467">
              <w:trPr>
                <w:jc w:val="center"/>
              </w:trPr>
              <w:tc>
                <w:tcPr>
                  <w:tcW w:w="1276" w:type="dxa"/>
                  <w:vMerge/>
                  <w:shd w:val="clear" w:color="auto" w:fill="F2F2F2"/>
                </w:tcPr>
                <w:p w14:paraId="11BBFE54" w14:textId="77777777" w:rsidR="007D50C6" w:rsidRPr="007A752C" w:rsidRDefault="007D50C6" w:rsidP="0071702C">
                  <w:pPr>
                    <w:jc w:val="left"/>
                    <w:rPr>
                      <w:rFonts w:ascii="Calibri" w:hAnsi="Calibri"/>
                      <w:sz w:val="20"/>
                      <w:lang w:eastAsia="en-US"/>
                    </w:rPr>
                  </w:pPr>
                </w:p>
              </w:tc>
              <w:tc>
                <w:tcPr>
                  <w:tcW w:w="2835" w:type="dxa"/>
                  <w:gridSpan w:val="7"/>
                  <w:tcBorders>
                    <w:top w:val="nil"/>
                  </w:tcBorders>
                </w:tcPr>
                <w:p w14:paraId="74188BA5" w14:textId="77777777" w:rsidR="007D50C6"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7D50C6" w:rsidRPr="007A752C" w14:paraId="0B4DE049" w14:textId="77777777" w:rsidTr="2E2F3467">
              <w:trPr>
                <w:cantSplit/>
                <w:trHeight w:val="326"/>
                <w:jc w:val="center"/>
              </w:trPr>
              <w:tc>
                <w:tcPr>
                  <w:tcW w:w="1276" w:type="dxa"/>
                  <w:shd w:val="clear" w:color="auto" w:fill="FF0000"/>
                </w:tcPr>
                <w:p w14:paraId="07FA23A6"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22364FE1" w14:textId="77777777" w:rsidR="007D50C6" w:rsidRPr="007A752C" w:rsidRDefault="007D50C6" w:rsidP="0071702C">
                  <w:pPr>
                    <w:jc w:val="left"/>
                    <w:rPr>
                      <w:rFonts w:ascii="Calibri" w:hAnsi="Calibri"/>
                      <w:sz w:val="28"/>
                      <w:szCs w:val="28"/>
                      <w:lang w:eastAsia="en-US"/>
                    </w:rPr>
                  </w:pPr>
                </w:p>
              </w:tc>
              <w:tc>
                <w:tcPr>
                  <w:tcW w:w="425" w:type="dxa"/>
                  <w:vMerge w:val="restart"/>
                  <w:textDirection w:val="btLr"/>
                </w:tcPr>
                <w:p w14:paraId="18A32389"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45970C78"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4EC63F4B"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26770913"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3FA3D5CD"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7D50C6" w:rsidRPr="007A752C" w14:paraId="7A9407C5" w14:textId="77777777" w:rsidTr="2E2F3467">
              <w:trPr>
                <w:cantSplit/>
                <w:trHeight w:val="315"/>
                <w:jc w:val="center"/>
              </w:trPr>
              <w:tc>
                <w:tcPr>
                  <w:tcW w:w="1276" w:type="dxa"/>
                  <w:shd w:val="clear" w:color="auto" w:fill="FFC000"/>
                </w:tcPr>
                <w:p w14:paraId="45A1F695"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717D9675" w14:textId="77777777" w:rsidR="007D50C6" w:rsidRPr="007A752C" w:rsidRDefault="007D50C6" w:rsidP="0071702C">
                  <w:pPr>
                    <w:jc w:val="left"/>
                    <w:rPr>
                      <w:rFonts w:ascii="Calibri" w:hAnsi="Calibri"/>
                      <w:sz w:val="28"/>
                      <w:szCs w:val="28"/>
                      <w:lang w:eastAsia="en-US"/>
                    </w:rPr>
                  </w:pPr>
                </w:p>
              </w:tc>
              <w:tc>
                <w:tcPr>
                  <w:tcW w:w="425" w:type="dxa"/>
                  <w:vMerge/>
                  <w:textDirection w:val="btLr"/>
                </w:tcPr>
                <w:p w14:paraId="7A01E8A8"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36477370" w14:textId="77777777" w:rsidR="007D50C6" w:rsidRPr="007A752C" w:rsidRDefault="007D50C6" w:rsidP="0071702C">
                  <w:pPr>
                    <w:ind w:left="113" w:right="113"/>
                    <w:jc w:val="center"/>
                    <w:rPr>
                      <w:rFonts w:ascii="Calibri" w:hAnsi="Calibri"/>
                      <w:sz w:val="18"/>
                      <w:szCs w:val="18"/>
                      <w:lang w:eastAsia="en-US"/>
                    </w:rPr>
                  </w:pPr>
                </w:p>
              </w:tc>
              <w:tc>
                <w:tcPr>
                  <w:tcW w:w="426" w:type="dxa"/>
                  <w:vMerge/>
                  <w:textDirection w:val="btLr"/>
                </w:tcPr>
                <w:p w14:paraId="6E2453A5"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02A9D77B"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48BC4AF2" w14:textId="77777777" w:rsidR="007D50C6" w:rsidRPr="007A752C" w:rsidRDefault="007D50C6" w:rsidP="0071702C">
                  <w:pPr>
                    <w:ind w:left="113" w:right="113"/>
                    <w:jc w:val="center"/>
                    <w:rPr>
                      <w:rFonts w:ascii="Calibri" w:hAnsi="Calibri"/>
                      <w:sz w:val="18"/>
                      <w:szCs w:val="18"/>
                      <w:lang w:eastAsia="en-US"/>
                    </w:rPr>
                  </w:pPr>
                </w:p>
              </w:tc>
            </w:tr>
            <w:tr w:rsidR="007D50C6" w:rsidRPr="007A752C" w14:paraId="60A2E090" w14:textId="77777777" w:rsidTr="2E2F3467">
              <w:trPr>
                <w:cantSplit/>
                <w:trHeight w:val="323"/>
                <w:jc w:val="center"/>
              </w:trPr>
              <w:tc>
                <w:tcPr>
                  <w:tcW w:w="1276" w:type="dxa"/>
                  <w:shd w:val="clear" w:color="auto" w:fill="FFFF00"/>
                </w:tcPr>
                <w:p w14:paraId="1BFB09F4"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08B99303" w14:textId="77777777" w:rsidR="007D50C6" w:rsidRPr="007A752C" w:rsidRDefault="007D50C6" w:rsidP="0071702C">
                  <w:pPr>
                    <w:jc w:val="left"/>
                    <w:rPr>
                      <w:rFonts w:ascii="Calibri" w:hAnsi="Calibri"/>
                      <w:sz w:val="28"/>
                      <w:szCs w:val="28"/>
                      <w:lang w:eastAsia="en-US"/>
                    </w:rPr>
                  </w:pPr>
                </w:p>
              </w:tc>
              <w:tc>
                <w:tcPr>
                  <w:tcW w:w="425" w:type="dxa"/>
                  <w:vMerge/>
                  <w:textDirection w:val="btLr"/>
                </w:tcPr>
                <w:p w14:paraId="52498480"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696CF4FE" w14:textId="77777777" w:rsidR="007D50C6" w:rsidRPr="007A752C" w:rsidRDefault="007D50C6" w:rsidP="0071702C">
                  <w:pPr>
                    <w:ind w:left="113" w:right="113"/>
                    <w:jc w:val="center"/>
                    <w:rPr>
                      <w:rFonts w:ascii="Calibri" w:hAnsi="Calibri"/>
                      <w:sz w:val="18"/>
                      <w:szCs w:val="18"/>
                      <w:lang w:eastAsia="en-US"/>
                    </w:rPr>
                  </w:pPr>
                </w:p>
              </w:tc>
              <w:tc>
                <w:tcPr>
                  <w:tcW w:w="426" w:type="dxa"/>
                  <w:vMerge/>
                  <w:textDirection w:val="btLr"/>
                </w:tcPr>
                <w:p w14:paraId="13FFB3F4"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53A75EE6"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56F06D6D" w14:textId="77777777" w:rsidR="007D50C6" w:rsidRPr="007A752C" w:rsidRDefault="007D50C6" w:rsidP="0071702C">
                  <w:pPr>
                    <w:ind w:left="113" w:right="113"/>
                    <w:jc w:val="center"/>
                    <w:rPr>
                      <w:rFonts w:ascii="Calibri" w:hAnsi="Calibri"/>
                      <w:sz w:val="18"/>
                      <w:szCs w:val="18"/>
                      <w:lang w:eastAsia="en-US"/>
                    </w:rPr>
                  </w:pPr>
                </w:p>
              </w:tc>
            </w:tr>
            <w:tr w:rsidR="007D50C6" w:rsidRPr="007A752C" w14:paraId="2621C8C6" w14:textId="77777777" w:rsidTr="2E2F3467">
              <w:trPr>
                <w:cantSplit/>
                <w:trHeight w:val="303"/>
                <w:jc w:val="center"/>
              </w:trPr>
              <w:tc>
                <w:tcPr>
                  <w:tcW w:w="1276" w:type="dxa"/>
                  <w:shd w:val="clear" w:color="auto" w:fill="00B050"/>
                </w:tcPr>
                <w:p w14:paraId="638DD8B7"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53BFCD9B" w14:textId="77777777" w:rsidR="007D50C6" w:rsidRPr="007A752C" w:rsidRDefault="007D50C6" w:rsidP="0071702C">
                  <w:pPr>
                    <w:jc w:val="left"/>
                    <w:rPr>
                      <w:rFonts w:ascii="Calibri" w:hAnsi="Calibri"/>
                      <w:sz w:val="28"/>
                      <w:szCs w:val="28"/>
                      <w:lang w:eastAsia="en-US"/>
                    </w:rPr>
                  </w:pPr>
                </w:p>
              </w:tc>
              <w:tc>
                <w:tcPr>
                  <w:tcW w:w="425" w:type="dxa"/>
                  <w:vMerge/>
                  <w:textDirection w:val="btLr"/>
                </w:tcPr>
                <w:p w14:paraId="003F8715"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202DE6F4" w14:textId="77777777" w:rsidR="007D50C6" w:rsidRPr="007A752C" w:rsidRDefault="007D50C6" w:rsidP="0071702C">
                  <w:pPr>
                    <w:ind w:left="113" w:right="113"/>
                    <w:jc w:val="center"/>
                    <w:rPr>
                      <w:rFonts w:ascii="Calibri" w:hAnsi="Calibri"/>
                      <w:sz w:val="18"/>
                      <w:szCs w:val="18"/>
                      <w:lang w:eastAsia="en-US"/>
                    </w:rPr>
                  </w:pPr>
                </w:p>
              </w:tc>
              <w:tc>
                <w:tcPr>
                  <w:tcW w:w="426" w:type="dxa"/>
                  <w:vMerge/>
                  <w:textDirection w:val="btLr"/>
                </w:tcPr>
                <w:p w14:paraId="1C01EC92"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10DD5B4F"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17049701" w14:textId="77777777" w:rsidR="007D50C6" w:rsidRPr="007A752C" w:rsidRDefault="007D50C6" w:rsidP="0071702C">
                  <w:pPr>
                    <w:ind w:left="113" w:right="113"/>
                    <w:jc w:val="center"/>
                    <w:rPr>
                      <w:rFonts w:ascii="Calibri" w:hAnsi="Calibri"/>
                      <w:sz w:val="18"/>
                      <w:szCs w:val="18"/>
                      <w:lang w:eastAsia="en-US"/>
                    </w:rPr>
                  </w:pPr>
                </w:p>
              </w:tc>
            </w:tr>
          </w:tbl>
          <w:p w14:paraId="79200B60" w14:textId="77777777" w:rsidR="007D50C6" w:rsidRPr="007A752C" w:rsidRDefault="007D50C6" w:rsidP="0071702C">
            <w:pPr>
              <w:jc w:val="left"/>
              <w:rPr>
                <w:rFonts w:ascii="Calibri" w:hAnsi="Calibri"/>
                <w:sz w:val="18"/>
                <w:szCs w:val="18"/>
                <w:lang w:eastAsia="en-US"/>
              </w:rPr>
            </w:pPr>
          </w:p>
          <w:p w14:paraId="5D614B99"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Matrica rizika utjecaja na prestanak funkcije kritične infrastrukture/objekata od javnog interesa za razdoblje duže od 10 dana  </w:t>
            </w:r>
          </w:p>
          <w:p w14:paraId="789E11CF" w14:textId="77777777" w:rsidR="007D50C6" w:rsidRPr="007A752C" w:rsidRDefault="007D50C6" w:rsidP="0071702C">
            <w:pPr>
              <w:jc w:val="left"/>
              <w:rPr>
                <w:rFonts w:ascii="Calibri" w:hAnsi="Calibri"/>
                <w:sz w:val="28"/>
                <w:szCs w:val="28"/>
                <w:lang w:eastAsia="en-US"/>
              </w:rPr>
            </w:pPr>
          </w:p>
        </w:tc>
        <w:tc>
          <w:tcPr>
            <w:tcW w:w="4529" w:type="dxa"/>
          </w:tcPr>
          <w:p w14:paraId="631E1B3F" w14:textId="77777777" w:rsidR="007D50C6" w:rsidRPr="007A752C" w:rsidRDefault="007D50C6" w:rsidP="0071702C">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22"/>
              <w:gridCol w:w="523"/>
              <w:gridCol w:w="318"/>
              <w:gridCol w:w="448"/>
              <w:gridCol w:w="448"/>
              <w:gridCol w:w="448"/>
              <w:gridCol w:w="448"/>
              <w:gridCol w:w="448"/>
            </w:tblGrid>
            <w:tr w:rsidR="007D50C6" w:rsidRPr="007A752C" w14:paraId="19495892" w14:textId="77777777" w:rsidTr="2E2F3467">
              <w:trPr>
                <w:jc w:val="center"/>
              </w:trPr>
              <w:tc>
                <w:tcPr>
                  <w:tcW w:w="1276" w:type="dxa"/>
                </w:tcPr>
                <w:p w14:paraId="15083334"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76A11A45" w14:textId="77777777" w:rsidR="007D50C6"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1D79B4BE"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6117913F"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602C0EE0" w14:textId="77777777" w:rsidR="007D50C6" w:rsidRPr="007A752C" w:rsidRDefault="007D50C6" w:rsidP="0071702C">
                  <w:pPr>
                    <w:jc w:val="left"/>
                    <w:rPr>
                      <w:rFonts w:ascii="Calibri" w:hAnsi="Calibri"/>
                      <w:sz w:val="28"/>
                      <w:szCs w:val="28"/>
                      <w:lang w:eastAsia="en-US"/>
                    </w:rPr>
                  </w:pPr>
                </w:p>
              </w:tc>
              <w:tc>
                <w:tcPr>
                  <w:tcW w:w="426" w:type="dxa"/>
                  <w:shd w:val="clear" w:color="auto" w:fill="FF0000"/>
                </w:tcPr>
                <w:p w14:paraId="1543A449"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5F023020"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71FD30E3" w14:textId="77777777" w:rsidR="007D50C6" w:rsidRPr="007A752C" w:rsidRDefault="007D50C6" w:rsidP="0071702C">
                  <w:pPr>
                    <w:jc w:val="left"/>
                    <w:rPr>
                      <w:rFonts w:ascii="Calibri" w:hAnsi="Calibri"/>
                      <w:sz w:val="28"/>
                      <w:szCs w:val="28"/>
                      <w:lang w:eastAsia="en-US"/>
                    </w:rPr>
                  </w:pPr>
                </w:p>
              </w:tc>
            </w:tr>
            <w:tr w:rsidR="007D50C6" w:rsidRPr="007A752C" w14:paraId="33E24DE5" w14:textId="77777777" w:rsidTr="2E2F3467">
              <w:trPr>
                <w:jc w:val="center"/>
              </w:trPr>
              <w:tc>
                <w:tcPr>
                  <w:tcW w:w="1276" w:type="dxa"/>
                </w:tcPr>
                <w:p w14:paraId="2DD7A64B"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45134923" w14:textId="77777777" w:rsidR="007D50C6" w:rsidRPr="007A752C" w:rsidRDefault="007D50C6" w:rsidP="0071702C">
                  <w:pPr>
                    <w:jc w:val="left"/>
                    <w:rPr>
                      <w:rFonts w:ascii="Calibri" w:hAnsi="Calibri"/>
                      <w:sz w:val="28"/>
                      <w:szCs w:val="28"/>
                      <w:lang w:eastAsia="en-US"/>
                    </w:rPr>
                  </w:pPr>
                </w:p>
              </w:tc>
              <w:tc>
                <w:tcPr>
                  <w:tcW w:w="284" w:type="dxa"/>
                </w:tcPr>
                <w:p w14:paraId="0FE99EE8"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1081DFEF"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61788965" w14:textId="77777777" w:rsidR="007D50C6" w:rsidRPr="007A752C" w:rsidRDefault="007D50C6" w:rsidP="0071702C">
                  <w:pPr>
                    <w:jc w:val="left"/>
                    <w:rPr>
                      <w:rFonts w:ascii="Calibri" w:hAnsi="Calibri"/>
                      <w:sz w:val="28"/>
                      <w:szCs w:val="28"/>
                      <w:lang w:eastAsia="en-US"/>
                    </w:rPr>
                  </w:pPr>
                </w:p>
              </w:tc>
              <w:tc>
                <w:tcPr>
                  <w:tcW w:w="426" w:type="dxa"/>
                  <w:shd w:val="clear" w:color="auto" w:fill="FF0000"/>
                </w:tcPr>
                <w:p w14:paraId="683BE305"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5C813645"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640BCDC8" w14:textId="77777777" w:rsidR="007D50C6" w:rsidRPr="007A752C" w:rsidRDefault="007D50C6" w:rsidP="0071702C">
                  <w:pPr>
                    <w:jc w:val="left"/>
                    <w:rPr>
                      <w:rFonts w:ascii="Calibri" w:hAnsi="Calibri"/>
                      <w:sz w:val="28"/>
                      <w:szCs w:val="28"/>
                      <w:lang w:eastAsia="en-US"/>
                    </w:rPr>
                  </w:pPr>
                </w:p>
              </w:tc>
            </w:tr>
            <w:tr w:rsidR="007D50C6" w:rsidRPr="007A752C" w14:paraId="0737C94F" w14:textId="77777777" w:rsidTr="2E2F3467">
              <w:trPr>
                <w:jc w:val="center"/>
              </w:trPr>
              <w:tc>
                <w:tcPr>
                  <w:tcW w:w="1276" w:type="dxa"/>
                </w:tcPr>
                <w:p w14:paraId="0BD314AC"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3BCCD317" w14:textId="77777777" w:rsidR="007D50C6" w:rsidRPr="007A752C" w:rsidRDefault="007D50C6" w:rsidP="0071702C">
                  <w:pPr>
                    <w:jc w:val="left"/>
                    <w:rPr>
                      <w:rFonts w:ascii="Calibri" w:hAnsi="Calibri"/>
                      <w:sz w:val="28"/>
                      <w:szCs w:val="28"/>
                      <w:lang w:eastAsia="en-US"/>
                    </w:rPr>
                  </w:pPr>
                </w:p>
              </w:tc>
              <w:tc>
                <w:tcPr>
                  <w:tcW w:w="284" w:type="dxa"/>
                </w:tcPr>
                <w:p w14:paraId="3BCAF392"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73EEF630"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31677A96" w14:textId="77777777" w:rsidR="007D50C6" w:rsidRPr="007A752C" w:rsidRDefault="007D50C6" w:rsidP="0071702C">
                  <w:pPr>
                    <w:jc w:val="left"/>
                    <w:rPr>
                      <w:rFonts w:ascii="Calibri" w:hAnsi="Calibri"/>
                      <w:sz w:val="28"/>
                      <w:szCs w:val="28"/>
                      <w:lang w:eastAsia="en-US"/>
                    </w:rPr>
                  </w:pPr>
                </w:p>
              </w:tc>
              <w:tc>
                <w:tcPr>
                  <w:tcW w:w="426" w:type="dxa"/>
                  <w:shd w:val="clear" w:color="auto" w:fill="FFC000"/>
                </w:tcPr>
                <w:p w14:paraId="69D69CBD"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6947ED1A"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075FF49C" w14:textId="77777777" w:rsidR="007D50C6" w:rsidRPr="007A752C" w:rsidRDefault="007D50C6" w:rsidP="0071702C">
                  <w:pPr>
                    <w:jc w:val="left"/>
                    <w:rPr>
                      <w:rFonts w:ascii="Calibri" w:hAnsi="Calibri"/>
                      <w:sz w:val="28"/>
                      <w:szCs w:val="28"/>
                      <w:lang w:eastAsia="en-US"/>
                    </w:rPr>
                  </w:pPr>
                </w:p>
              </w:tc>
            </w:tr>
            <w:tr w:rsidR="007D50C6" w:rsidRPr="007A752C" w14:paraId="2C0BF461" w14:textId="77777777" w:rsidTr="2E2F3467">
              <w:trPr>
                <w:jc w:val="center"/>
              </w:trPr>
              <w:tc>
                <w:tcPr>
                  <w:tcW w:w="1276" w:type="dxa"/>
                </w:tcPr>
                <w:p w14:paraId="02329DDD"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6ADEE9AB" w14:textId="77777777" w:rsidR="007D50C6" w:rsidRPr="007A752C" w:rsidRDefault="007D50C6" w:rsidP="0071702C">
                  <w:pPr>
                    <w:jc w:val="left"/>
                    <w:rPr>
                      <w:rFonts w:ascii="Calibri" w:hAnsi="Calibri"/>
                      <w:sz w:val="28"/>
                      <w:szCs w:val="28"/>
                      <w:lang w:eastAsia="en-US"/>
                    </w:rPr>
                  </w:pPr>
                </w:p>
              </w:tc>
              <w:tc>
                <w:tcPr>
                  <w:tcW w:w="284" w:type="dxa"/>
                </w:tcPr>
                <w:p w14:paraId="04B742C8"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0589AE3A" w14:textId="1AF148AC" w:rsidR="007D50C6" w:rsidRPr="007A752C" w:rsidRDefault="007D50C6" w:rsidP="2E2F3467">
                  <w:pPr>
                    <w:jc w:val="left"/>
                    <w:rPr>
                      <w:rFonts w:ascii="Calibri" w:hAnsi="Calibri"/>
                      <w:sz w:val="28"/>
                      <w:szCs w:val="28"/>
                      <w:lang w:eastAsia="en-US"/>
                    </w:rPr>
                  </w:pPr>
                </w:p>
              </w:tc>
              <w:tc>
                <w:tcPr>
                  <w:tcW w:w="425" w:type="dxa"/>
                  <w:shd w:val="clear" w:color="auto" w:fill="FFFF00"/>
                </w:tcPr>
                <w:p w14:paraId="0DEDAA0F" w14:textId="77777777" w:rsidR="007D50C6" w:rsidRPr="007A752C" w:rsidRDefault="007D50C6" w:rsidP="0071702C">
                  <w:pPr>
                    <w:jc w:val="left"/>
                    <w:rPr>
                      <w:rFonts w:ascii="Calibri" w:hAnsi="Calibri"/>
                      <w:sz w:val="28"/>
                      <w:szCs w:val="28"/>
                      <w:lang w:eastAsia="en-US"/>
                    </w:rPr>
                  </w:pPr>
                </w:p>
              </w:tc>
              <w:tc>
                <w:tcPr>
                  <w:tcW w:w="426" w:type="dxa"/>
                  <w:shd w:val="clear" w:color="auto" w:fill="FFFF00"/>
                </w:tcPr>
                <w:p w14:paraId="71A1C3C2" w14:textId="77777777" w:rsidR="007D50C6" w:rsidRPr="007A752C" w:rsidRDefault="007D50C6" w:rsidP="0071702C">
                  <w:pPr>
                    <w:jc w:val="left"/>
                    <w:rPr>
                      <w:rFonts w:ascii="Calibri" w:hAnsi="Calibri"/>
                      <w:sz w:val="28"/>
                      <w:szCs w:val="28"/>
                      <w:lang w:eastAsia="en-US"/>
                    </w:rPr>
                  </w:pPr>
                </w:p>
              </w:tc>
              <w:tc>
                <w:tcPr>
                  <w:tcW w:w="425" w:type="dxa"/>
                  <w:shd w:val="clear" w:color="auto" w:fill="FFFF00"/>
                </w:tcPr>
                <w:p w14:paraId="65DFE029" w14:textId="77777777" w:rsidR="007D50C6" w:rsidRPr="007A752C" w:rsidRDefault="007D50C6" w:rsidP="0071702C">
                  <w:pPr>
                    <w:jc w:val="left"/>
                    <w:rPr>
                      <w:rFonts w:ascii="Calibri" w:hAnsi="Calibri"/>
                      <w:sz w:val="28"/>
                      <w:szCs w:val="28"/>
                      <w:lang w:eastAsia="en-US"/>
                    </w:rPr>
                  </w:pPr>
                </w:p>
              </w:tc>
              <w:tc>
                <w:tcPr>
                  <w:tcW w:w="425" w:type="dxa"/>
                  <w:shd w:val="clear" w:color="auto" w:fill="FFFF00"/>
                </w:tcPr>
                <w:p w14:paraId="58A77A4E" w14:textId="77777777" w:rsidR="007D50C6" w:rsidRPr="007A752C" w:rsidRDefault="007D50C6" w:rsidP="0071702C">
                  <w:pPr>
                    <w:jc w:val="left"/>
                    <w:rPr>
                      <w:rFonts w:ascii="Calibri" w:hAnsi="Calibri"/>
                      <w:sz w:val="28"/>
                      <w:szCs w:val="28"/>
                      <w:lang w:eastAsia="en-US"/>
                    </w:rPr>
                  </w:pPr>
                </w:p>
              </w:tc>
            </w:tr>
            <w:tr w:rsidR="007D50C6" w:rsidRPr="007A752C" w14:paraId="5E0BCF1C" w14:textId="77777777" w:rsidTr="2E2F3467">
              <w:trPr>
                <w:jc w:val="center"/>
              </w:trPr>
              <w:tc>
                <w:tcPr>
                  <w:tcW w:w="1276" w:type="dxa"/>
                </w:tcPr>
                <w:p w14:paraId="61AAF23F"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761C3FE3" w14:textId="77777777" w:rsidR="007D50C6" w:rsidRPr="007A752C" w:rsidRDefault="007D50C6" w:rsidP="0071702C">
                  <w:pPr>
                    <w:jc w:val="left"/>
                    <w:rPr>
                      <w:rFonts w:ascii="Calibri" w:hAnsi="Calibri"/>
                      <w:sz w:val="28"/>
                      <w:szCs w:val="28"/>
                      <w:lang w:eastAsia="en-US"/>
                    </w:rPr>
                  </w:pPr>
                </w:p>
              </w:tc>
              <w:tc>
                <w:tcPr>
                  <w:tcW w:w="284" w:type="dxa"/>
                </w:tcPr>
                <w:p w14:paraId="34CBE1F9"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0CA8E6B3" w14:textId="357DBC56" w:rsidR="007D50C6" w:rsidRPr="007A752C" w:rsidRDefault="00F90B06" w:rsidP="0071702C">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00B050"/>
                </w:tcPr>
                <w:p w14:paraId="46A72151" w14:textId="77777777" w:rsidR="007D50C6" w:rsidRPr="007A752C" w:rsidRDefault="007D50C6" w:rsidP="0071702C">
                  <w:pPr>
                    <w:jc w:val="left"/>
                    <w:rPr>
                      <w:rFonts w:ascii="Calibri" w:hAnsi="Calibri"/>
                      <w:sz w:val="28"/>
                      <w:szCs w:val="28"/>
                      <w:lang w:eastAsia="en-US"/>
                    </w:rPr>
                  </w:pPr>
                </w:p>
              </w:tc>
              <w:tc>
                <w:tcPr>
                  <w:tcW w:w="426" w:type="dxa"/>
                  <w:shd w:val="clear" w:color="auto" w:fill="00B050"/>
                </w:tcPr>
                <w:p w14:paraId="14B5F46C" w14:textId="77777777" w:rsidR="007D50C6" w:rsidRPr="007A752C" w:rsidRDefault="007D50C6" w:rsidP="0071702C">
                  <w:pPr>
                    <w:jc w:val="left"/>
                    <w:rPr>
                      <w:rFonts w:ascii="Calibri" w:hAnsi="Calibri"/>
                      <w:sz w:val="28"/>
                      <w:szCs w:val="28"/>
                      <w:lang w:eastAsia="en-US"/>
                    </w:rPr>
                  </w:pPr>
                </w:p>
              </w:tc>
              <w:tc>
                <w:tcPr>
                  <w:tcW w:w="425" w:type="dxa"/>
                  <w:shd w:val="clear" w:color="auto" w:fill="00B050"/>
                </w:tcPr>
                <w:p w14:paraId="236E9E77" w14:textId="77777777" w:rsidR="007D50C6" w:rsidRPr="007A752C" w:rsidRDefault="007D50C6" w:rsidP="0071702C">
                  <w:pPr>
                    <w:jc w:val="left"/>
                    <w:rPr>
                      <w:rFonts w:ascii="Calibri" w:hAnsi="Calibri"/>
                      <w:sz w:val="28"/>
                      <w:szCs w:val="28"/>
                      <w:lang w:eastAsia="en-US"/>
                    </w:rPr>
                  </w:pPr>
                </w:p>
              </w:tc>
              <w:tc>
                <w:tcPr>
                  <w:tcW w:w="425" w:type="dxa"/>
                  <w:shd w:val="clear" w:color="auto" w:fill="00B050"/>
                </w:tcPr>
                <w:p w14:paraId="65C1FCCA" w14:textId="77777777" w:rsidR="007D50C6" w:rsidRPr="007A752C" w:rsidRDefault="007D50C6" w:rsidP="0071702C">
                  <w:pPr>
                    <w:jc w:val="left"/>
                    <w:rPr>
                      <w:rFonts w:ascii="Calibri" w:hAnsi="Calibri"/>
                      <w:sz w:val="28"/>
                      <w:szCs w:val="28"/>
                      <w:lang w:eastAsia="en-US"/>
                    </w:rPr>
                  </w:pPr>
                </w:p>
              </w:tc>
            </w:tr>
            <w:tr w:rsidR="007D50C6" w:rsidRPr="007A752C" w14:paraId="5F57A222" w14:textId="77777777" w:rsidTr="2E2F3467">
              <w:trPr>
                <w:jc w:val="center"/>
              </w:trPr>
              <w:tc>
                <w:tcPr>
                  <w:tcW w:w="1276" w:type="dxa"/>
                  <w:vMerge w:val="restart"/>
                  <w:shd w:val="clear" w:color="auto" w:fill="F2F2F2" w:themeFill="background1" w:themeFillShade="F2"/>
                </w:tcPr>
                <w:p w14:paraId="06155D70" w14:textId="77777777" w:rsidR="007D50C6"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7CAE3341" w14:textId="77777777" w:rsidR="007D50C6" w:rsidRPr="007A752C" w:rsidRDefault="007D50C6" w:rsidP="0071702C">
                  <w:pPr>
                    <w:jc w:val="left"/>
                    <w:rPr>
                      <w:rFonts w:ascii="Calibri" w:hAnsi="Calibri"/>
                      <w:sz w:val="28"/>
                      <w:szCs w:val="28"/>
                      <w:lang w:eastAsia="en-US"/>
                    </w:rPr>
                  </w:pPr>
                </w:p>
              </w:tc>
              <w:tc>
                <w:tcPr>
                  <w:tcW w:w="284" w:type="dxa"/>
                </w:tcPr>
                <w:p w14:paraId="41F12CD7" w14:textId="77777777" w:rsidR="007D50C6" w:rsidRPr="007A752C" w:rsidRDefault="007D50C6" w:rsidP="0071702C">
                  <w:pPr>
                    <w:jc w:val="left"/>
                    <w:rPr>
                      <w:rFonts w:ascii="Calibri" w:hAnsi="Calibri"/>
                      <w:sz w:val="28"/>
                      <w:szCs w:val="28"/>
                      <w:lang w:eastAsia="en-US"/>
                    </w:rPr>
                  </w:pPr>
                </w:p>
              </w:tc>
              <w:tc>
                <w:tcPr>
                  <w:tcW w:w="425" w:type="dxa"/>
                </w:tcPr>
                <w:p w14:paraId="5C52010E"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50FF64D4"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70CC04AF"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5DDCAE73"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761D5BCC"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7D50C6" w:rsidRPr="007A752C" w14:paraId="5EAE282C" w14:textId="77777777" w:rsidTr="2E2F3467">
              <w:trPr>
                <w:jc w:val="center"/>
              </w:trPr>
              <w:tc>
                <w:tcPr>
                  <w:tcW w:w="1276" w:type="dxa"/>
                  <w:vMerge/>
                  <w:shd w:val="clear" w:color="auto" w:fill="F2F2F2"/>
                </w:tcPr>
                <w:p w14:paraId="3FF3EA76" w14:textId="77777777" w:rsidR="007D50C6" w:rsidRPr="007A752C" w:rsidRDefault="007D50C6" w:rsidP="0071702C">
                  <w:pPr>
                    <w:jc w:val="left"/>
                    <w:rPr>
                      <w:rFonts w:ascii="Calibri" w:hAnsi="Calibri"/>
                      <w:sz w:val="20"/>
                      <w:lang w:eastAsia="en-US"/>
                    </w:rPr>
                  </w:pPr>
                </w:p>
              </w:tc>
              <w:tc>
                <w:tcPr>
                  <w:tcW w:w="2835" w:type="dxa"/>
                  <w:gridSpan w:val="7"/>
                  <w:tcBorders>
                    <w:top w:val="nil"/>
                  </w:tcBorders>
                </w:tcPr>
                <w:p w14:paraId="0B76913A" w14:textId="77777777" w:rsidR="007D50C6"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7D50C6" w:rsidRPr="007A752C" w14:paraId="2395046B" w14:textId="77777777" w:rsidTr="2E2F3467">
              <w:trPr>
                <w:cantSplit/>
                <w:trHeight w:val="326"/>
                <w:jc w:val="center"/>
              </w:trPr>
              <w:tc>
                <w:tcPr>
                  <w:tcW w:w="1276" w:type="dxa"/>
                  <w:shd w:val="clear" w:color="auto" w:fill="FF0000"/>
                </w:tcPr>
                <w:p w14:paraId="5A481279"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19F99AC7" w14:textId="77777777" w:rsidR="007D50C6" w:rsidRPr="007A752C" w:rsidRDefault="007D50C6" w:rsidP="0071702C">
                  <w:pPr>
                    <w:jc w:val="left"/>
                    <w:rPr>
                      <w:rFonts w:ascii="Calibri" w:hAnsi="Calibri"/>
                      <w:sz w:val="28"/>
                      <w:szCs w:val="28"/>
                      <w:lang w:eastAsia="en-US"/>
                    </w:rPr>
                  </w:pPr>
                </w:p>
              </w:tc>
              <w:tc>
                <w:tcPr>
                  <w:tcW w:w="425" w:type="dxa"/>
                  <w:vMerge w:val="restart"/>
                  <w:textDirection w:val="btLr"/>
                </w:tcPr>
                <w:p w14:paraId="17B39093"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5EBE076E"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3B2FF15C"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394B2D90"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141FD0AC"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7D50C6" w:rsidRPr="007A752C" w14:paraId="484BA365" w14:textId="77777777" w:rsidTr="2E2F3467">
              <w:trPr>
                <w:cantSplit/>
                <w:trHeight w:val="315"/>
                <w:jc w:val="center"/>
              </w:trPr>
              <w:tc>
                <w:tcPr>
                  <w:tcW w:w="1276" w:type="dxa"/>
                  <w:shd w:val="clear" w:color="auto" w:fill="FFC000"/>
                </w:tcPr>
                <w:p w14:paraId="26D73D9C"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2A63611D" w14:textId="77777777" w:rsidR="007D50C6" w:rsidRPr="007A752C" w:rsidRDefault="007D50C6" w:rsidP="0071702C">
                  <w:pPr>
                    <w:jc w:val="left"/>
                    <w:rPr>
                      <w:rFonts w:ascii="Calibri" w:hAnsi="Calibri"/>
                      <w:sz w:val="28"/>
                      <w:szCs w:val="28"/>
                      <w:lang w:eastAsia="en-US"/>
                    </w:rPr>
                  </w:pPr>
                </w:p>
              </w:tc>
              <w:tc>
                <w:tcPr>
                  <w:tcW w:w="425" w:type="dxa"/>
                  <w:vMerge/>
                  <w:textDirection w:val="btLr"/>
                </w:tcPr>
                <w:p w14:paraId="41916E66"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0345293B" w14:textId="77777777" w:rsidR="007D50C6" w:rsidRPr="007A752C" w:rsidRDefault="007D50C6" w:rsidP="0071702C">
                  <w:pPr>
                    <w:ind w:left="113" w:right="113"/>
                    <w:jc w:val="center"/>
                    <w:rPr>
                      <w:rFonts w:ascii="Calibri" w:hAnsi="Calibri"/>
                      <w:sz w:val="18"/>
                      <w:szCs w:val="18"/>
                      <w:lang w:eastAsia="en-US"/>
                    </w:rPr>
                  </w:pPr>
                </w:p>
              </w:tc>
              <w:tc>
                <w:tcPr>
                  <w:tcW w:w="426" w:type="dxa"/>
                  <w:vMerge/>
                  <w:textDirection w:val="btLr"/>
                </w:tcPr>
                <w:p w14:paraId="0F4B7EAC"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5E4755D7"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71B50347" w14:textId="77777777" w:rsidR="007D50C6" w:rsidRPr="007A752C" w:rsidRDefault="007D50C6" w:rsidP="0071702C">
                  <w:pPr>
                    <w:ind w:left="113" w:right="113"/>
                    <w:jc w:val="center"/>
                    <w:rPr>
                      <w:rFonts w:ascii="Calibri" w:hAnsi="Calibri"/>
                      <w:sz w:val="18"/>
                      <w:szCs w:val="18"/>
                      <w:lang w:eastAsia="en-US"/>
                    </w:rPr>
                  </w:pPr>
                </w:p>
              </w:tc>
            </w:tr>
            <w:tr w:rsidR="007D50C6" w:rsidRPr="007A752C" w14:paraId="34CAC47B" w14:textId="77777777" w:rsidTr="2E2F3467">
              <w:trPr>
                <w:cantSplit/>
                <w:trHeight w:val="323"/>
                <w:jc w:val="center"/>
              </w:trPr>
              <w:tc>
                <w:tcPr>
                  <w:tcW w:w="1276" w:type="dxa"/>
                  <w:shd w:val="clear" w:color="auto" w:fill="FFFF00"/>
                </w:tcPr>
                <w:p w14:paraId="18C8230D"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50F55687" w14:textId="77777777" w:rsidR="007D50C6" w:rsidRPr="007A752C" w:rsidRDefault="007D50C6" w:rsidP="0071702C">
                  <w:pPr>
                    <w:jc w:val="left"/>
                    <w:rPr>
                      <w:rFonts w:ascii="Calibri" w:hAnsi="Calibri"/>
                      <w:sz w:val="28"/>
                      <w:szCs w:val="28"/>
                      <w:lang w:eastAsia="en-US"/>
                    </w:rPr>
                  </w:pPr>
                </w:p>
              </w:tc>
              <w:tc>
                <w:tcPr>
                  <w:tcW w:w="425" w:type="dxa"/>
                  <w:vMerge/>
                  <w:textDirection w:val="btLr"/>
                </w:tcPr>
                <w:p w14:paraId="6F056AB5"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3DDB90A6" w14:textId="77777777" w:rsidR="007D50C6" w:rsidRPr="007A752C" w:rsidRDefault="007D50C6" w:rsidP="0071702C">
                  <w:pPr>
                    <w:ind w:left="113" w:right="113"/>
                    <w:jc w:val="center"/>
                    <w:rPr>
                      <w:rFonts w:ascii="Calibri" w:hAnsi="Calibri"/>
                      <w:sz w:val="18"/>
                      <w:szCs w:val="18"/>
                      <w:lang w:eastAsia="en-US"/>
                    </w:rPr>
                  </w:pPr>
                </w:p>
              </w:tc>
              <w:tc>
                <w:tcPr>
                  <w:tcW w:w="426" w:type="dxa"/>
                  <w:vMerge/>
                  <w:textDirection w:val="btLr"/>
                </w:tcPr>
                <w:p w14:paraId="2B49038D"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2B1A0A7F"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21116E8C" w14:textId="77777777" w:rsidR="007D50C6" w:rsidRPr="007A752C" w:rsidRDefault="007D50C6" w:rsidP="0071702C">
                  <w:pPr>
                    <w:ind w:left="113" w:right="113"/>
                    <w:jc w:val="center"/>
                    <w:rPr>
                      <w:rFonts w:ascii="Calibri" w:hAnsi="Calibri"/>
                      <w:sz w:val="18"/>
                      <w:szCs w:val="18"/>
                      <w:lang w:eastAsia="en-US"/>
                    </w:rPr>
                  </w:pPr>
                </w:p>
              </w:tc>
            </w:tr>
            <w:tr w:rsidR="007D50C6" w:rsidRPr="007A752C" w14:paraId="02589D27" w14:textId="77777777" w:rsidTr="2E2F3467">
              <w:trPr>
                <w:cantSplit/>
                <w:trHeight w:val="303"/>
                <w:jc w:val="center"/>
              </w:trPr>
              <w:tc>
                <w:tcPr>
                  <w:tcW w:w="1276" w:type="dxa"/>
                  <w:shd w:val="clear" w:color="auto" w:fill="00B050"/>
                </w:tcPr>
                <w:p w14:paraId="61E0716E"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7A6C857D" w14:textId="77777777" w:rsidR="007D50C6" w:rsidRPr="007A752C" w:rsidRDefault="007D50C6" w:rsidP="0071702C">
                  <w:pPr>
                    <w:jc w:val="left"/>
                    <w:rPr>
                      <w:rFonts w:ascii="Calibri" w:hAnsi="Calibri"/>
                      <w:sz w:val="28"/>
                      <w:szCs w:val="28"/>
                      <w:lang w:eastAsia="en-US"/>
                    </w:rPr>
                  </w:pPr>
                </w:p>
              </w:tc>
              <w:tc>
                <w:tcPr>
                  <w:tcW w:w="425" w:type="dxa"/>
                  <w:vMerge/>
                  <w:textDirection w:val="btLr"/>
                </w:tcPr>
                <w:p w14:paraId="304A0845"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232BFC49" w14:textId="77777777" w:rsidR="007D50C6" w:rsidRPr="007A752C" w:rsidRDefault="007D50C6" w:rsidP="0071702C">
                  <w:pPr>
                    <w:ind w:left="113" w:right="113"/>
                    <w:jc w:val="center"/>
                    <w:rPr>
                      <w:rFonts w:ascii="Calibri" w:hAnsi="Calibri"/>
                      <w:sz w:val="18"/>
                      <w:szCs w:val="18"/>
                      <w:lang w:eastAsia="en-US"/>
                    </w:rPr>
                  </w:pPr>
                </w:p>
              </w:tc>
              <w:tc>
                <w:tcPr>
                  <w:tcW w:w="426" w:type="dxa"/>
                  <w:vMerge/>
                  <w:textDirection w:val="btLr"/>
                </w:tcPr>
                <w:p w14:paraId="697A3F5A"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11DD60CD"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74D74AAC" w14:textId="77777777" w:rsidR="007D50C6" w:rsidRPr="007A752C" w:rsidRDefault="007D50C6" w:rsidP="0071702C">
                  <w:pPr>
                    <w:ind w:left="113" w:right="113"/>
                    <w:jc w:val="center"/>
                    <w:rPr>
                      <w:rFonts w:ascii="Calibri" w:hAnsi="Calibri"/>
                      <w:sz w:val="18"/>
                      <w:szCs w:val="18"/>
                      <w:lang w:eastAsia="en-US"/>
                    </w:rPr>
                  </w:pPr>
                </w:p>
              </w:tc>
            </w:tr>
          </w:tbl>
          <w:p w14:paraId="1C918D9A" w14:textId="77777777" w:rsidR="007D50C6" w:rsidRPr="007A752C" w:rsidRDefault="007D50C6" w:rsidP="0071702C">
            <w:pPr>
              <w:jc w:val="left"/>
              <w:rPr>
                <w:rFonts w:ascii="Calibri" w:hAnsi="Calibri"/>
                <w:sz w:val="18"/>
                <w:szCs w:val="18"/>
                <w:lang w:eastAsia="en-US"/>
              </w:rPr>
            </w:pPr>
          </w:p>
          <w:p w14:paraId="16F21BC6"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 xml:space="preserve">Zbirna matrica rizika društvena stabilnost i politika </w:t>
            </w:r>
          </w:p>
        </w:tc>
      </w:tr>
    </w:tbl>
    <w:p w14:paraId="2E921010" w14:textId="77777777" w:rsidR="007D50C6" w:rsidRPr="007A752C" w:rsidRDefault="007D50C6" w:rsidP="007D50C6">
      <w:pPr>
        <w:rPr>
          <w:lang w:eastAsia="hr-HR"/>
        </w:rPr>
      </w:pPr>
    </w:p>
    <w:p w14:paraId="05695ACE" w14:textId="77777777" w:rsidR="00C74236" w:rsidRPr="007A752C" w:rsidRDefault="00C74236" w:rsidP="007D50C6">
      <w:pPr>
        <w:rPr>
          <w:lang w:eastAsia="hr-HR"/>
        </w:rPr>
      </w:pPr>
    </w:p>
    <w:p w14:paraId="35CD541F" w14:textId="77777777" w:rsidR="00C74236" w:rsidRPr="007A752C" w:rsidRDefault="00C74236" w:rsidP="007D50C6">
      <w:pPr>
        <w:rPr>
          <w:lang w:eastAsia="hr-HR"/>
        </w:rPr>
      </w:pPr>
    </w:p>
    <w:p w14:paraId="21210773" w14:textId="2CDE8FF8" w:rsidR="007D50C6" w:rsidRPr="007A752C" w:rsidRDefault="00FC4D17" w:rsidP="00E13EA1">
      <w:pPr>
        <w:pStyle w:val="Opisslike"/>
        <w:rPr>
          <w:lang w:eastAsia="en-US"/>
        </w:rPr>
      </w:pPr>
      <w:bookmarkStart w:id="275" w:name="_Hlk502919361"/>
      <w:r w:rsidRPr="00FC4D17">
        <w:t xml:space="preserve">Grafički prikaz </w:t>
      </w:r>
      <w:r>
        <w:t>40</w:t>
      </w:r>
      <w:r w:rsidRPr="00FC4D17">
        <w:t xml:space="preserve">: </w:t>
      </w:r>
      <w:r>
        <w:rPr>
          <w:lang w:eastAsia="en-US"/>
        </w:rPr>
        <w:t>T</w:t>
      </w:r>
      <w:r w:rsidR="2E2F3467" w:rsidRPr="007A752C">
        <w:rPr>
          <w:lang w:eastAsia="en-US"/>
        </w:rPr>
        <w:t xml:space="preserve">ehničko </w:t>
      </w:r>
      <w:r>
        <w:rPr>
          <w:lang w:eastAsia="en-US"/>
        </w:rPr>
        <w:t>-</w:t>
      </w:r>
      <w:r w:rsidR="2E2F3467" w:rsidRPr="007A752C">
        <w:rPr>
          <w:lang w:eastAsia="en-US"/>
        </w:rPr>
        <w:t xml:space="preserve">tehnološke nesreće u </w:t>
      </w:r>
      <w:r w:rsidR="006C2F2D" w:rsidRPr="007A752C">
        <w:rPr>
          <w:lang w:eastAsia="en-US"/>
        </w:rPr>
        <w:t>željezničkom</w:t>
      </w:r>
      <w:r w:rsidR="2E2F3467" w:rsidRPr="007A752C">
        <w:rPr>
          <w:lang w:eastAsia="en-US"/>
        </w:rPr>
        <w:t xml:space="preserve"> prometu,</w:t>
      </w:r>
    </w:p>
    <w:p w14:paraId="0B27869F" w14:textId="77777777" w:rsidR="007D50C6" w:rsidRPr="007A752C" w:rsidRDefault="2E2F3467" w:rsidP="00E13EA1">
      <w:pPr>
        <w:pStyle w:val="Opisslike"/>
        <w:rPr>
          <w:lang w:eastAsia="en-US"/>
        </w:rPr>
      </w:pPr>
      <w:r w:rsidRPr="007A752C">
        <w:rPr>
          <w:lang w:eastAsia="en-US"/>
        </w:rPr>
        <w:t>zbirna matrica rizika</w:t>
      </w:r>
    </w:p>
    <w:tbl>
      <w:tblPr>
        <w:tblStyle w:val="Reetkatablice20"/>
        <w:tblW w:w="0" w:type="auto"/>
        <w:jc w:val="center"/>
        <w:tblLook w:val="04A0" w:firstRow="1" w:lastRow="0" w:firstColumn="1" w:lastColumn="0" w:noHBand="0" w:noVBand="1"/>
      </w:tblPr>
      <w:tblGrid>
        <w:gridCol w:w="4678"/>
      </w:tblGrid>
      <w:tr w:rsidR="007D50C6" w:rsidRPr="007A752C" w14:paraId="10FC7BAA" w14:textId="77777777" w:rsidTr="2E2F3467">
        <w:trPr>
          <w:trHeight w:val="4409"/>
          <w:jc w:val="center"/>
        </w:trPr>
        <w:tc>
          <w:tcPr>
            <w:tcW w:w="4678" w:type="dxa"/>
          </w:tcPr>
          <w:p w14:paraId="06642BF3" w14:textId="77777777" w:rsidR="007D50C6" w:rsidRPr="007A752C" w:rsidRDefault="007D50C6" w:rsidP="0071702C">
            <w:pPr>
              <w:jc w:val="left"/>
              <w:rPr>
                <w:rFonts w:ascii="Calibri" w:hAnsi="Calibri"/>
                <w:sz w:val="28"/>
                <w:szCs w:val="28"/>
                <w:lang w:eastAsia="en-US"/>
              </w:rPr>
            </w:pPr>
          </w:p>
          <w:tbl>
            <w:tblPr>
              <w:tblStyle w:val="Reetkatablice20"/>
              <w:tblW w:w="0" w:type="auto"/>
              <w:jc w:val="center"/>
              <w:tblLook w:val="04A0" w:firstRow="1" w:lastRow="0" w:firstColumn="1" w:lastColumn="0" w:noHBand="0" w:noVBand="1"/>
            </w:tblPr>
            <w:tblGrid>
              <w:gridCol w:w="1276"/>
              <w:gridCol w:w="523"/>
              <w:gridCol w:w="318"/>
              <w:gridCol w:w="448"/>
              <w:gridCol w:w="448"/>
              <w:gridCol w:w="448"/>
              <w:gridCol w:w="448"/>
              <w:gridCol w:w="448"/>
            </w:tblGrid>
            <w:tr w:rsidR="007D50C6" w:rsidRPr="007A752C" w14:paraId="2F6F8ACF" w14:textId="77777777" w:rsidTr="2E2F3467">
              <w:trPr>
                <w:jc w:val="center"/>
              </w:trPr>
              <w:tc>
                <w:tcPr>
                  <w:tcW w:w="1276" w:type="dxa"/>
                </w:tcPr>
                <w:p w14:paraId="4BF6C6DE"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Katastrofalne</w:t>
                  </w:r>
                </w:p>
              </w:tc>
              <w:tc>
                <w:tcPr>
                  <w:tcW w:w="425" w:type="dxa"/>
                  <w:vMerge w:val="restart"/>
                  <w:textDirection w:val="btLr"/>
                  <w:vAlign w:val="center"/>
                </w:tcPr>
                <w:p w14:paraId="55381853" w14:textId="77777777" w:rsidR="007D50C6" w:rsidRPr="007A752C" w:rsidRDefault="2E2F3467" w:rsidP="2E2F3467">
                  <w:pPr>
                    <w:ind w:left="113" w:right="113"/>
                    <w:jc w:val="left"/>
                    <w:rPr>
                      <w:rFonts w:ascii="Calibri" w:hAnsi="Calibri"/>
                      <w:i/>
                      <w:iCs/>
                      <w:lang w:eastAsia="en-US"/>
                    </w:rPr>
                  </w:pPr>
                  <w:r w:rsidRPr="007A752C">
                    <w:rPr>
                      <w:rFonts w:ascii="Calibri" w:hAnsi="Calibri"/>
                      <w:i/>
                      <w:iCs/>
                      <w:lang w:eastAsia="en-US"/>
                    </w:rPr>
                    <w:t>Posljedice</w:t>
                  </w:r>
                </w:p>
              </w:tc>
              <w:tc>
                <w:tcPr>
                  <w:tcW w:w="284" w:type="dxa"/>
                </w:tcPr>
                <w:p w14:paraId="640A14A6"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5</w:t>
                  </w:r>
                </w:p>
              </w:tc>
              <w:tc>
                <w:tcPr>
                  <w:tcW w:w="425" w:type="dxa"/>
                  <w:shd w:val="clear" w:color="auto" w:fill="FFFF00"/>
                </w:tcPr>
                <w:p w14:paraId="71C6FEBE"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7A27A213" w14:textId="77777777" w:rsidR="007D50C6" w:rsidRPr="007A752C" w:rsidRDefault="007D50C6" w:rsidP="0071702C">
                  <w:pPr>
                    <w:jc w:val="left"/>
                    <w:rPr>
                      <w:rFonts w:ascii="Calibri" w:hAnsi="Calibri"/>
                      <w:sz w:val="28"/>
                      <w:szCs w:val="28"/>
                      <w:lang w:eastAsia="en-US"/>
                    </w:rPr>
                  </w:pPr>
                </w:p>
              </w:tc>
              <w:tc>
                <w:tcPr>
                  <w:tcW w:w="426" w:type="dxa"/>
                  <w:shd w:val="clear" w:color="auto" w:fill="FF0000"/>
                </w:tcPr>
                <w:p w14:paraId="5D81B833"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54845BC3"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74C11C82" w14:textId="77777777" w:rsidR="007D50C6" w:rsidRPr="007A752C" w:rsidRDefault="007D50C6" w:rsidP="0071702C">
                  <w:pPr>
                    <w:jc w:val="left"/>
                    <w:rPr>
                      <w:rFonts w:ascii="Calibri" w:hAnsi="Calibri"/>
                      <w:sz w:val="28"/>
                      <w:szCs w:val="28"/>
                      <w:lang w:eastAsia="en-US"/>
                    </w:rPr>
                  </w:pPr>
                </w:p>
              </w:tc>
            </w:tr>
            <w:tr w:rsidR="007D50C6" w:rsidRPr="007A752C" w14:paraId="7BA82D93" w14:textId="77777777" w:rsidTr="2E2F3467">
              <w:trPr>
                <w:jc w:val="center"/>
              </w:trPr>
              <w:tc>
                <w:tcPr>
                  <w:tcW w:w="1276" w:type="dxa"/>
                </w:tcPr>
                <w:p w14:paraId="652CEA1C"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Značajne</w:t>
                  </w:r>
                </w:p>
              </w:tc>
              <w:tc>
                <w:tcPr>
                  <w:tcW w:w="425" w:type="dxa"/>
                  <w:vMerge/>
                </w:tcPr>
                <w:p w14:paraId="071E15E2" w14:textId="77777777" w:rsidR="007D50C6" w:rsidRPr="007A752C" w:rsidRDefault="007D50C6" w:rsidP="0071702C">
                  <w:pPr>
                    <w:jc w:val="left"/>
                    <w:rPr>
                      <w:rFonts w:ascii="Calibri" w:hAnsi="Calibri"/>
                      <w:sz w:val="28"/>
                      <w:szCs w:val="28"/>
                      <w:lang w:eastAsia="en-US"/>
                    </w:rPr>
                  </w:pPr>
                </w:p>
              </w:tc>
              <w:tc>
                <w:tcPr>
                  <w:tcW w:w="284" w:type="dxa"/>
                </w:tcPr>
                <w:p w14:paraId="283A2D2F"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shd w:val="clear" w:color="auto" w:fill="FFFF00"/>
                </w:tcPr>
                <w:p w14:paraId="5AE432BF"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7F7BBEF2" w14:textId="77777777" w:rsidR="007D50C6" w:rsidRPr="007A752C" w:rsidRDefault="007D50C6" w:rsidP="0071702C">
                  <w:pPr>
                    <w:jc w:val="left"/>
                    <w:rPr>
                      <w:rFonts w:ascii="Calibri" w:hAnsi="Calibri"/>
                      <w:sz w:val="28"/>
                      <w:szCs w:val="28"/>
                      <w:lang w:eastAsia="en-US"/>
                    </w:rPr>
                  </w:pPr>
                </w:p>
              </w:tc>
              <w:tc>
                <w:tcPr>
                  <w:tcW w:w="426" w:type="dxa"/>
                  <w:shd w:val="clear" w:color="auto" w:fill="FF0000"/>
                </w:tcPr>
                <w:p w14:paraId="495949E4"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017492F6" w14:textId="77777777" w:rsidR="007D50C6" w:rsidRPr="007A752C" w:rsidRDefault="007D50C6" w:rsidP="0071702C">
                  <w:pPr>
                    <w:jc w:val="left"/>
                    <w:rPr>
                      <w:rFonts w:ascii="Calibri" w:hAnsi="Calibri"/>
                      <w:sz w:val="28"/>
                      <w:szCs w:val="28"/>
                      <w:lang w:eastAsia="en-US"/>
                    </w:rPr>
                  </w:pPr>
                </w:p>
              </w:tc>
              <w:tc>
                <w:tcPr>
                  <w:tcW w:w="425" w:type="dxa"/>
                  <w:shd w:val="clear" w:color="auto" w:fill="FF0000"/>
                </w:tcPr>
                <w:p w14:paraId="7036A6C1" w14:textId="77777777" w:rsidR="007D50C6" w:rsidRPr="007A752C" w:rsidRDefault="007D50C6" w:rsidP="0071702C">
                  <w:pPr>
                    <w:jc w:val="left"/>
                    <w:rPr>
                      <w:rFonts w:ascii="Calibri" w:hAnsi="Calibri"/>
                      <w:sz w:val="28"/>
                      <w:szCs w:val="28"/>
                      <w:lang w:eastAsia="en-US"/>
                    </w:rPr>
                  </w:pPr>
                </w:p>
              </w:tc>
            </w:tr>
            <w:tr w:rsidR="007D50C6" w:rsidRPr="007A752C" w14:paraId="263859F2" w14:textId="77777777" w:rsidTr="2E2F3467">
              <w:trPr>
                <w:jc w:val="center"/>
              </w:trPr>
              <w:tc>
                <w:tcPr>
                  <w:tcW w:w="1276" w:type="dxa"/>
                </w:tcPr>
                <w:p w14:paraId="7DE968B2"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Umjerene</w:t>
                  </w:r>
                </w:p>
              </w:tc>
              <w:tc>
                <w:tcPr>
                  <w:tcW w:w="425" w:type="dxa"/>
                  <w:vMerge/>
                </w:tcPr>
                <w:p w14:paraId="7E625E16" w14:textId="77777777" w:rsidR="007D50C6" w:rsidRPr="007A752C" w:rsidRDefault="007D50C6" w:rsidP="0071702C">
                  <w:pPr>
                    <w:jc w:val="left"/>
                    <w:rPr>
                      <w:rFonts w:ascii="Calibri" w:hAnsi="Calibri"/>
                      <w:sz w:val="28"/>
                      <w:szCs w:val="28"/>
                      <w:lang w:eastAsia="en-US"/>
                    </w:rPr>
                  </w:pPr>
                </w:p>
              </w:tc>
              <w:tc>
                <w:tcPr>
                  <w:tcW w:w="284" w:type="dxa"/>
                </w:tcPr>
                <w:p w14:paraId="1EC061B6"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shd w:val="clear" w:color="auto" w:fill="FFFF00"/>
                </w:tcPr>
                <w:p w14:paraId="5571565D" w14:textId="514A5E8D" w:rsidR="007D50C6" w:rsidRPr="007A752C" w:rsidRDefault="00F90B06" w:rsidP="0071702C">
                  <w:pPr>
                    <w:jc w:val="left"/>
                    <w:rPr>
                      <w:rFonts w:ascii="Calibri" w:hAnsi="Calibri"/>
                      <w:sz w:val="28"/>
                      <w:szCs w:val="28"/>
                      <w:lang w:eastAsia="en-US"/>
                    </w:rPr>
                  </w:pPr>
                  <w:r w:rsidRPr="007A752C">
                    <w:rPr>
                      <w:rFonts w:ascii="Calibri" w:hAnsi="Calibri"/>
                      <w:sz w:val="28"/>
                      <w:szCs w:val="28"/>
                      <w:lang w:eastAsia="en-US"/>
                    </w:rPr>
                    <w:t>X</w:t>
                  </w:r>
                </w:p>
              </w:tc>
              <w:tc>
                <w:tcPr>
                  <w:tcW w:w="425" w:type="dxa"/>
                  <w:shd w:val="clear" w:color="auto" w:fill="FFC000"/>
                </w:tcPr>
                <w:p w14:paraId="780B000E" w14:textId="77777777" w:rsidR="007D50C6" w:rsidRPr="007A752C" w:rsidRDefault="007D50C6" w:rsidP="0071702C">
                  <w:pPr>
                    <w:jc w:val="left"/>
                    <w:rPr>
                      <w:rFonts w:ascii="Calibri" w:hAnsi="Calibri"/>
                      <w:sz w:val="28"/>
                      <w:szCs w:val="28"/>
                      <w:lang w:eastAsia="en-US"/>
                    </w:rPr>
                  </w:pPr>
                </w:p>
              </w:tc>
              <w:tc>
                <w:tcPr>
                  <w:tcW w:w="426" w:type="dxa"/>
                  <w:shd w:val="clear" w:color="auto" w:fill="FFC000"/>
                </w:tcPr>
                <w:p w14:paraId="590E03DC"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09B6E29F" w14:textId="77777777" w:rsidR="007D50C6" w:rsidRPr="007A752C" w:rsidRDefault="007D50C6" w:rsidP="0071702C">
                  <w:pPr>
                    <w:jc w:val="left"/>
                    <w:rPr>
                      <w:rFonts w:ascii="Calibri" w:hAnsi="Calibri"/>
                      <w:sz w:val="28"/>
                      <w:szCs w:val="28"/>
                      <w:lang w:eastAsia="en-US"/>
                    </w:rPr>
                  </w:pPr>
                </w:p>
              </w:tc>
              <w:tc>
                <w:tcPr>
                  <w:tcW w:w="425" w:type="dxa"/>
                  <w:shd w:val="clear" w:color="auto" w:fill="FFC000"/>
                </w:tcPr>
                <w:p w14:paraId="48209D1E" w14:textId="77777777" w:rsidR="007D50C6" w:rsidRPr="007A752C" w:rsidRDefault="007D50C6" w:rsidP="0071702C">
                  <w:pPr>
                    <w:jc w:val="left"/>
                    <w:rPr>
                      <w:rFonts w:ascii="Calibri" w:hAnsi="Calibri"/>
                      <w:sz w:val="28"/>
                      <w:szCs w:val="28"/>
                      <w:lang w:eastAsia="en-US"/>
                    </w:rPr>
                  </w:pPr>
                </w:p>
              </w:tc>
            </w:tr>
            <w:tr w:rsidR="007D50C6" w:rsidRPr="007A752C" w14:paraId="56423484" w14:textId="77777777" w:rsidTr="2E2F3467">
              <w:trPr>
                <w:jc w:val="center"/>
              </w:trPr>
              <w:tc>
                <w:tcPr>
                  <w:tcW w:w="1276" w:type="dxa"/>
                </w:tcPr>
                <w:p w14:paraId="5ADF6EC8"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Malene</w:t>
                  </w:r>
                </w:p>
              </w:tc>
              <w:tc>
                <w:tcPr>
                  <w:tcW w:w="425" w:type="dxa"/>
                  <w:vMerge/>
                </w:tcPr>
                <w:p w14:paraId="48A9CEA4" w14:textId="77777777" w:rsidR="007D50C6" w:rsidRPr="007A752C" w:rsidRDefault="007D50C6" w:rsidP="0071702C">
                  <w:pPr>
                    <w:jc w:val="left"/>
                    <w:rPr>
                      <w:rFonts w:ascii="Calibri" w:hAnsi="Calibri"/>
                      <w:sz w:val="28"/>
                      <w:szCs w:val="28"/>
                      <w:lang w:eastAsia="en-US"/>
                    </w:rPr>
                  </w:pPr>
                </w:p>
              </w:tc>
              <w:tc>
                <w:tcPr>
                  <w:tcW w:w="284" w:type="dxa"/>
                </w:tcPr>
                <w:p w14:paraId="35693734"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5" w:type="dxa"/>
                  <w:shd w:val="clear" w:color="auto" w:fill="00B050"/>
                </w:tcPr>
                <w:p w14:paraId="2077A6A0" w14:textId="6DBEF1AD" w:rsidR="007D50C6" w:rsidRPr="007A752C" w:rsidRDefault="007D50C6" w:rsidP="2E2F3467">
                  <w:pPr>
                    <w:jc w:val="left"/>
                    <w:rPr>
                      <w:rFonts w:ascii="Calibri" w:hAnsi="Calibri"/>
                      <w:sz w:val="28"/>
                      <w:szCs w:val="28"/>
                      <w:lang w:eastAsia="en-US"/>
                    </w:rPr>
                  </w:pPr>
                </w:p>
              </w:tc>
              <w:tc>
                <w:tcPr>
                  <w:tcW w:w="425" w:type="dxa"/>
                  <w:shd w:val="clear" w:color="auto" w:fill="FFFF00"/>
                </w:tcPr>
                <w:p w14:paraId="29400EB6" w14:textId="77777777" w:rsidR="007D50C6" w:rsidRPr="007A752C" w:rsidRDefault="007D50C6" w:rsidP="0071702C">
                  <w:pPr>
                    <w:jc w:val="left"/>
                    <w:rPr>
                      <w:rFonts w:ascii="Calibri" w:hAnsi="Calibri"/>
                      <w:sz w:val="28"/>
                      <w:szCs w:val="28"/>
                      <w:lang w:eastAsia="en-US"/>
                    </w:rPr>
                  </w:pPr>
                </w:p>
              </w:tc>
              <w:tc>
                <w:tcPr>
                  <w:tcW w:w="426" w:type="dxa"/>
                  <w:shd w:val="clear" w:color="auto" w:fill="FFFF00"/>
                </w:tcPr>
                <w:p w14:paraId="198113A4" w14:textId="77777777" w:rsidR="007D50C6" w:rsidRPr="007A752C" w:rsidRDefault="007D50C6" w:rsidP="0071702C">
                  <w:pPr>
                    <w:jc w:val="left"/>
                    <w:rPr>
                      <w:rFonts w:ascii="Calibri" w:hAnsi="Calibri"/>
                      <w:sz w:val="28"/>
                      <w:szCs w:val="28"/>
                      <w:lang w:eastAsia="en-US"/>
                    </w:rPr>
                  </w:pPr>
                </w:p>
              </w:tc>
              <w:tc>
                <w:tcPr>
                  <w:tcW w:w="425" w:type="dxa"/>
                  <w:shd w:val="clear" w:color="auto" w:fill="FFFF00"/>
                </w:tcPr>
                <w:p w14:paraId="07DB44E9" w14:textId="77777777" w:rsidR="007D50C6" w:rsidRPr="007A752C" w:rsidRDefault="007D50C6" w:rsidP="0071702C">
                  <w:pPr>
                    <w:jc w:val="left"/>
                    <w:rPr>
                      <w:rFonts w:ascii="Calibri" w:hAnsi="Calibri"/>
                      <w:sz w:val="28"/>
                      <w:szCs w:val="28"/>
                      <w:lang w:eastAsia="en-US"/>
                    </w:rPr>
                  </w:pPr>
                </w:p>
              </w:tc>
              <w:tc>
                <w:tcPr>
                  <w:tcW w:w="425" w:type="dxa"/>
                  <w:shd w:val="clear" w:color="auto" w:fill="FFFF00"/>
                </w:tcPr>
                <w:p w14:paraId="01EF5951" w14:textId="77777777" w:rsidR="007D50C6" w:rsidRPr="007A752C" w:rsidRDefault="007D50C6" w:rsidP="0071702C">
                  <w:pPr>
                    <w:jc w:val="left"/>
                    <w:rPr>
                      <w:rFonts w:ascii="Calibri" w:hAnsi="Calibri"/>
                      <w:sz w:val="28"/>
                      <w:szCs w:val="28"/>
                      <w:lang w:eastAsia="en-US"/>
                    </w:rPr>
                  </w:pPr>
                </w:p>
              </w:tc>
            </w:tr>
            <w:tr w:rsidR="007D50C6" w:rsidRPr="007A752C" w14:paraId="753AE646" w14:textId="77777777" w:rsidTr="2E2F3467">
              <w:trPr>
                <w:jc w:val="center"/>
              </w:trPr>
              <w:tc>
                <w:tcPr>
                  <w:tcW w:w="1276" w:type="dxa"/>
                </w:tcPr>
                <w:p w14:paraId="44E59FB8" w14:textId="77777777" w:rsidR="007D50C6" w:rsidRPr="007A752C" w:rsidRDefault="2E2F3467" w:rsidP="2E2F3467">
                  <w:pPr>
                    <w:jc w:val="left"/>
                    <w:rPr>
                      <w:rFonts w:ascii="Calibri" w:hAnsi="Calibri"/>
                      <w:sz w:val="18"/>
                      <w:szCs w:val="18"/>
                      <w:lang w:eastAsia="en-US"/>
                    </w:rPr>
                  </w:pPr>
                  <w:r w:rsidRPr="007A752C">
                    <w:rPr>
                      <w:rFonts w:ascii="Calibri" w:hAnsi="Calibri"/>
                      <w:sz w:val="18"/>
                      <w:szCs w:val="18"/>
                      <w:lang w:eastAsia="en-US"/>
                    </w:rPr>
                    <w:t>Neznatne</w:t>
                  </w:r>
                </w:p>
              </w:tc>
              <w:tc>
                <w:tcPr>
                  <w:tcW w:w="425" w:type="dxa"/>
                  <w:vMerge/>
                </w:tcPr>
                <w:p w14:paraId="382D38AD" w14:textId="77777777" w:rsidR="007D50C6" w:rsidRPr="007A752C" w:rsidRDefault="007D50C6" w:rsidP="0071702C">
                  <w:pPr>
                    <w:jc w:val="left"/>
                    <w:rPr>
                      <w:rFonts w:ascii="Calibri" w:hAnsi="Calibri"/>
                      <w:sz w:val="28"/>
                      <w:szCs w:val="28"/>
                      <w:lang w:eastAsia="en-US"/>
                    </w:rPr>
                  </w:pPr>
                </w:p>
              </w:tc>
              <w:tc>
                <w:tcPr>
                  <w:tcW w:w="284" w:type="dxa"/>
                </w:tcPr>
                <w:p w14:paraId="39E40EBA"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shd w:val="clear" w:color="auto" w:fill="00B050"/>
                </w:tcPr>
                <w:p w14:paraId="7D15D327" w14:textId="77777777" w:rsidR="007D50C6" w:rsidRPr="007A752C" w:rsidRDefault="007D50C6" w:rsidP="0071702C">
                  <w:pPr>
                    <w:jc w:val="left"/>
                    <w:rPr>
                      <w:rFonts w:ascii="Calibri" w:hAnsi="Calibri"/>
                      <w:sz w:val="28"/>
                      <w:szCs w:val="28"/>
                      <w:lang w:eastAsia="en-US"/>
                    </w:rPr>
                  </w:pPr>
                </w:p>
              </w:tc>
              <w:tc>
                <w:tcPr>
                  <w:tcW w:w="425" w:type="dxa"/>
                  <w:shd w:val="clear" w:color="auto" w:fill="00B050"/>
                </w:tcPr>
                <w:p w14:paraId="49527A5A" w14:textId="77777777" w:rsidR="007D50C6" w:rsidRPr="007A752C" w:rsidRDefault="007D50C6" w:rsidP="0071702C">
                  <w:pPr>
                    <w:jc w:val="left"/>
                    <w:rPr>
                      <w:rFonts w:ascii="Calibri" w:hAnsi="Calibri"/>
                      <w:sz w:val="28"/>
                      <w:szCs w:val="28"/>
                      <w:lang w:eastAsia="en-US"/>
                    </w:rPr>
                  </w:pPr>
                </w:p>
              </w:tc>
              <w:tc>
                <w:tcPr>
                  <w:tcW w:w="426" w:type="dxa"/>
                  <w:shd w:val="clear" w:color="auto" w:fill="00B050"/>
                </w:tcPr>
                <w:p w14:paraId="7C2C99D8" w14:textId="77777777" w:rsidR="007D50C6" w:rsidRPr="007A752C" w:rsidRDefault="007D50C6" w:rsidP="0071702C">
                  <w:pPr>
                    <w:jc w:val="left"/>
                    <w:rPr>
                      <w:rFonts w:ascii="Calibri" w:hAnsi="Calibri"/>
                      <w:sz w:val="28"/>
                      <w:szCs w:val="28"/>
                      <w:lang w:eastAsia="en-US"/>
                    </w:rPr>
                  </w:pPr>
                </w:p>
              </w:tc>
              <w:tc>
                <w:tcPr>
                  <w:tcW w:w="425" w:type="dxa"/>
                  <w:shd w:val="clear" w:color="auto" w:fill="00B050"/>
                </w:tcPr>
                <w:p w14:paraId="5616FACA" w14:textId="77777777" w:rsidR="007D50C6" w:rsidRPr="007A752C" w:rsidRDefault="007D50C6" w:rsidP="0071702C">
                  <w:pPr>
                    <w:jc w:val="left"/>
                    <w:rPr>
                      <w:rFonts w:ascii="Calibri" w:hAnsi="Calibri"/>
                      <w:sz w:val="28"/>
                      <w:szCs w:val="28"/>
                      <w:lang w:eastAsia="en-US"/>
                    </w:rPr>
                  </w:pPr>
                </w:p>
              </w:tc>
              <w:tc>
                <w:tcPr>
                  <w:tcW w:w="425" w:type="dxa"/>
                  <w:shd w:val="clear" w:color="auto" w:fill="00B050"/>
                </w:tcPr>
                <w:p w14:paraId="4A9FF305" w14:textId="77777777" w:rsidR="007D50C6" w:rsidRPr="007A752C" w:rsidRDefault="007D50C6" w:rsidP="0071702C">
                  <w:pPr>
                    <w:jc w:val="left"/>
                    <w:rPr>
                      <w:rFonts w:ascii="Calibri" w:hAnsi="Calibri"/>
                      <w:sz w:val="28"/>
                      <w:szCs w:val="28"/>
                      <w:lang w:eastAsia="en-US"/>
                    </w:rPr>
                  </w:pPr>
                </w:p>
              </w:tc>
            </w:tr>
            <w:tr w:rsidR="007D50C6" w:rsidRPr="007A752C" w14:paraId="36031B71" w14:textId="77777777" w:rsidTr="2E2F3467">
              <w:trPr>
                <w:jc w:val="center"/>
              </w:trPr>
              <w:tc>
                <w:tcPr>
                  <w:tcW w:w="1276" w:type="dxa"/>
                  <w:vMerge w:val="restart"/>
                  <w:shd w:val="clear" w:color="auto" w:fill="F2F2F2" w:themeFill="background1" w:themeFillShade="F2"/>
                </w:tcPr>
                <w:p w14:paraId="6FA0F500" w14:textId="77777777" w:rsidR="007D50C6" w:rsidRPr="007A752C" w:rsidRDefault="2E2F3467" w:rsidP="2E2F3467">
                  <w:pPr>
                    <w:jc w:val="left"/>
                    <w:rPr>
                      <w:rFonts w:ascii="Calibri" w:hAnsi="Calibri"/>
                      <w:b/>
                      <w:bCs/>
                      <w:i/>
                      <w:iCs/>
                      <w:sz w:val="28"/>
                      <w:szCs w:val="28"/>
                      <w:lang w:eastAsia="en-US"/>
                    </w:rPr>
                  </w:pPr>
                  <w:r w:rsidRPr="007A752C">
                    <w:rPr>
                      <w:rFonts w:ascii="Calibri" w:hAnsi="Calibri"/>
                      <w:b/>
                      <w:bCs/>
                      <w:i/>
                      <w:iCs/>
                      <w:sz w:val="28"/>
                      <w:szCs w:val="28"/>
                      <w:lang w:eastAsia="en-US"/>
                    </w:rPr>
                    <w:t>Rizik</w:t>
                  </w:r>
                </w:p>
              </w:tc>
              <w:tc>
                <w:tcPr>
                  <w:tcW w:w="425" w:type="dxa"/>
                  <w:vMerge/>
                  <w:tcBorders>
                    <w:bottom w:val="nil"/>
                  </w:tcBorders>
                </w:tcPr>
                <w:p w14:paraId="0CE3FEA8" w14:textId="77777777" w:rsidR="007D50C6" w:rsidRPr="007A752C" w:rsidRDefault="007D50C6" w:rsidP="0071702C">
                  <w:pPr>
                    <w:jc w:val="left"/>
                    <w:rPr>
                      <w:rFonts w:ascii="Calibri" w:hAnsi="Calibri"/>
                      <w:sz w:val="28"/>
                      <w:szCs w:val="28"/>
                      <w:lang w:eastAsia="en-US"/>
                    </w:rPr>
                  </w:pPr>
                </w:p>
              </w:tc>
              <w:tc>
                <w:tcPr>
                  <w:tcW w:w="284" w:type="dxa"/>
                </w:tcPr>
                <w:p w14:paraId="21AD3E09" w14:textId="77777777" w:rsidR="007D50C6" w:rsidRPr="007A752C" w:rsidRDefault="007D50C6" w:rsidP="0071702C">
                  <w:pPr>
                    <w:jc w:val="left"/>
                    <w:rPr>
                      <w:rFonts w:ascii="Calibri" w:hAnsi="Calibri"/>
                      <w:sz w:val="28"/>
                      <w:szCs w:val="28"/>
                      <w:lang w:eastAsia="en-US"/>
                    </w:rPr>
                  </w:pPr>
                </w:p>
              </w:tc>
              <w:tc>
                <w:tcPr>
                  <w:tcW w:w="425" w:type="dxa"/>
                </w:tcPr>
                <w:p w14:paraId="0E31B24B"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1</w:t>
                  </w:r>
                </w:p>
              </w:tc>
              <w:tc>
                <w:tcPr>
                  <w:tcW w:w="425" w:type="dxa"/>
                </w:tcPr>
                <w:p w14:paraId="2391A49D"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2</w:t>
                  </w:r>
                </w:p>
              </w:tc>
              <w:tc>
                <w:tcPr>
                  <w:tcW w:w="426" w:type="dxa"/>
                </w:tcPr>
                <w:p w14:paraId="2564EBCF"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3</w:t>
                  </w:r>
                </w:p>
              </w:tc>
              <w:tc>
                <w:tcPr>
                  <w:tcW w:w="425" w:type="dxa"/>
                </w:tcPr>
                <w:p w14:paraId="2BB736B2"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4</w:t>
                  </w:r>
                </w:p>
              </w:tc>
              <w:tc>
                <w:tcPr>
                  <w:tcW w:w="425" w:type="dxa"/>
                </w:tcPr>
                <w:p w14:paraId="2EBA23FB"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5</w:t>
                  </w:r>
                </w:p>
              </w:tc>
            </w:tr>
            <w:tr w:rsidR="007D50C6" w:rsidRPr="007A752C" w14:paraId="65361F6E" w14:textId="77777777" w:rsidTr="2E2F3467">
              <w:trPr>
                <w:jc w:val="center"/>
              </w:trPr>
              <w:tc>
                <w:tcPr>
                  <w:tcW w:w="1276" w:type="dxa"/>
                  <w:vMerge/>
                  <w:shd w:val="clear" w:color="auto" w:fill="F2F2F2"/>
                </w:tcPr>
                <w:p w14:paraId="30408DED" w14:textId="77777777" w:rsidR="007D50C6" w:rsidRPr="007A752C" w:rsidRDefault="007D50C6" w:rsidP="0071702C">
                  <w:pPr>
                    <w:jc w:val="left"/>
                    <w:rPr>
                      <w:rFonts w:ascii="Calibri" w:hAnsi="Calibri"/>
                      <w:sz w:val="20"/>
                      <w:lang w:eastAsia="en-US"/>
                    </w:rPr>
                  </w:pPr>
                </w:p>
              </w:tc>
              <w:tc>
                <w:tcPr>
                  <w:tcW w:w="2835" w:type="dxa"/>
                  <w:gridSpan w:val="7"/>
                  <w:tcBorders>
                    <w:top w:val="nil"/>
                  </w:tcBorders>
                </w:tcPr>
                <w:p w14:paraId="379188B3" w14:textId="77777777" w:rsidR="007D50C6" w:rsidRPr="007A752C" w:rsidRDefault="2E2F3467" w:rsidP="2E2F3467">
                  <w:pPr>
                    <w:jc w:val="center"/>
                    <w:rPr>
                      <w:rFonts w:ascii="Calibri" w:hAnsi="Calibri"/>
                      <w:i/>
                      <w:iCs/>
                      <w:lang w:eastAsia="en-US"/>
                    </w:rPr>
                  </w:pPr>
                  <w:r w:rsidRPr="007A752C">
                    <w:rPr>
                      <w:rFonts w:ascii="Calibri" w:hAnsi="Calibri"/>
                      <w:i/>
                      <w:iCs/>
                      <w:lang w:eastAsia="en-US"/>
                    </w:rPr>
                    <w:t>Vjerojatnost</w:t>
                  </w:r>
                </w:p>
              </w:tc>
            </w:tr>
            <w:tr w:rsidR="007D50C6" w:rsidRPr="007A752C" w14:paraId="4501C589" w14:textId="77777777" w:rsidTr="2E2F3467">
              <w:trPr>
                <w:cantSplit/>
                <w:trHeight w:val="326"/>
                <w:jc w:val="center"/>
              </w:trPr>
              <w:tc>
                <w:tcPr>
                  <w:tcW w:w="1276" w:type="dxa"/>
                  <w:shd w:val="clear" w:color="auto" w:fill="FF0000"/>
                </w:tcPr>
                <w:p w14:paraId="6860A815"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 xml:space="preserve">Vrlo visok </w:t>
                  </w:r>
                </w:p>
              </w:tc>
              <w:tc>
                <w:tcPr>
                  <w:tcW w:w="709" w:type="dxa"/>
                  <w:gridSpan w:val="2"/>
                  <w:vMerge w:val="restart"/>
                  <w:shd w:val="clear" w:color="auto" w:fill="F2F2F2" w:themeFill="background1" w:themeFillShade="F2"/>
                </w:tcPr>
                <w:p w14:paraId="5F1D27C3" w14:textId="77777777" w:rsidR="007D50C6" w:rsidRPr="007A752C" w:rsidRDefault="007D50C6" w:rsidP="0071702C">
                  <w:pPr>
                    <w:jc w:val="left"/>
                    <w:rPr>
                      <w:rFonts w:ascii="Calibri" w:hAnsi="Calibri"/>
                      <w:sz w:val="28"/>
                      <w:szCs w:val="28"/>
                      <w:lang w:eastAsia="en-US"/>
                    </w:rPr>
                  </w:pPr>
                </w:p>
              </w:tc>
              <w:tc>
                <w:tcPr>
                  <w:tcW w:w="425" w:type="dxa"/>
                  <w:vMerge w:val="restart"/>
                  <w:textDirection w:val="btLr"/>
                </w:tcPr>
                <w:p w14:paraId="7C8B4086"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mala</w:t>
                  </w:r>
                </w:p>
              </w:tc>
              <w:tc>
                <w:tcPr>
                  <w:tcW w:w="425" w:type="dxa"/>
                  <w:vMerge w:val="restart"/>
                  <w:textDirection w:val="btLr"/>
                </w:tcPr>
                <w:p w14:paraId="053748F9"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Mala</w:t>
                  </w:r>
                </w:p>
              </w:tc>
              <w:tc>
                <w:tcPr>
                  <w:tcW w:w="426" w:type="dxa"/>
                  <w:vMerge w:val="restart"/>
                  <w:textDirection w:val="btLr"/>
                </w:tcPr>
                <w:p w14:paraId="34F72856"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 xml:space="preserve">Umjerena </w:t>
                  </w:r>
                </w:p>
              </w:tc>
              <w:tc>
                <w:tcPr>
                  <w:tcW w:w="425" w:type="dxa"/>
                  <w:vMerge w:val="restart"/>
                  <w:textDirection w:val="btLr"/>
                </w:tcPr>
                <w:p w14:paraId="08D347B5"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Velika</w:t>
                  </w:r>
                </w:p>
              </w:tc>
              <w:tc>
                <w:tcPr>
                  <w:tcW w:w="425" w:type="dxa"/>
                  <w:vMerge w:val="restart"/>
                  <w:textDirection w:val="btLr"/>
                </w:tcPr>
                <w:p w14:paraId="2C72A3C7" w14:textId="77777777" w:rsidR="007D50C6" w:rsidRPr="007A752C" w:rsidRDefault="2E2F3467" w:rsidP="2E2F3467">
                  <w:pPr>
                    <w:ind w:left="113" w:right="113"/>
                    <w:jc w:val="center"/>
                    <w:rPr>
                      <w:rFonts w:ascii="Calibri" w:hAnsi="Calibri"/>
                      <w:sz w:val="18"/>
                      <w:szCs w:val="18"/>
                      <w:lang w:eastAsia="en-US"/>
                    </w:rPr>
                  </w:pPr>
                  <w:r w:rsidRPr="007A752C">
                    <w:rPr>
                      <w:rFonts w:ascii="Calibri" w:hAnsi="Calibri"/>
                      <w:sz w:val="18"/>
                      <w:szCs w:val="18"/>
                      <w:lang w:eastAsia="en-US"/>
                    </w:rPr>
                    <w:t>Iznimno velika</w:t>
                  </w:r>
                </w:p>
              </w:tc>
            </w:tr>
            <w:tr w:rsidR="007D50C6" w:rsidRPr="007A752C" w14:paraId="7A274079" w14:textId="77777777" w:rsidTr="2E2F3467">
              <w:trPr>
                <w:cantSplit/>
                <w:trHeight w:val="315"/>
                <w:jc w:val="center"/>
              </w:trPr>
              <w:tc>
                <w:tcPr>
                  <w:tcW w:w="1276" w:type="dxa"/>
                  <w:shd w:val="clear" w:color="auto" w:fill="FFC000"/>
                </w:tcPr>
                <w:p w14:paraId="7003F41B"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 xml:space="preserve">Visok </w:t>
                  </w:r>
                </w:p>
              </w:tc>
              <w:tc>
                <w:tcPr>
                  <w:tcW w:w="709" w:type="dxa"/>
                  <w:gridSpan w:val="2"/>
                  <w:vMerge/>
                  <w:shd w:val="clear" w:color="auto" w:fill="F2F2F2"/>
                </w:tcPr>
                <w:p w14:paraId="62B899C1" w14:textId="77777777" w:rsidR="007D50C6" w:rsidRPr="007A752C" w:rsidRDefault="007D50C6" w:rsidP="0071702C">
                  <w:pPr>
                    <w:jc w:val="left"/>
                    <w:rPr>
                      <w:rFonts w:ascii="Calibri" w:hAnsi="Calibri"/>
                      <w:sz w:val="28"/>
                      <w:szCs w:val="28"/>
                      <w:lang w:eastAsia="en-US"/>
                    </w:rPr>
                  </w:pPr>
                </w:p>
              </w:tc>
              <w:tc>
                <w:tcPr>
                  <w:tcW w:w="425" w:type="dxa"/>
                  <w:vMerge/>
                  <w:textDirection w:val="btLr"/>
                </w:tcPr>
                <w:p w14:paraId="5EEF7B52"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245ADC72" w14:textId="77777777" w:rsidR="007D50C6" w:rsidRPr="007A752C" w:rsidRDefault="007D50C6" w:rsidP="0071702C">
                  <w:pPr>
                    <w:ind w:left="113" w:right="113"/>
                    <w:jc w:val="center"/>
                    <w:rPr>
                      <w:rFonts w:ascii="Calibri" w:hAnsi="Calibri"/>
                      <w:sz w:val="18"/>
                      <w:szCs w:val="18"/>
                      <w:lang w:eastAsia="en-US"/>
                    </w:rPr>
                  </w:pPr>
                </w:p>
              </w:tc>
              <w:tc>
                <w:tcPr>
                  <w:tcW w:w="426" w:type="dxa"/>
                  <w:vMerge/>
                  <w:textDirection w:val="btLr"/>
                </w:tcPr>
                <w:p w14:paraId="4CC7CB38"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27CBF9F6"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57412B4E" w14:textId="77777777" w:rsidR="007D50C6" w:rsidRPr="007A752C" w:rsidRDefault="007D50C6" w:rsidP="0071702C">
                  <w:pPr>
                    <w:ind w:left="113" w:right="113"/>
                    <w:jc w:val="center"/>
                    <w:rPr>
                      <w:rFonts w:ascii="Calibri" w:hAnsi="Calibri"/>
                      <w:sz w:val="18"/>
                      <w:szCs w:val="18"/>
                      <w:lang w:eastAsia="en-US"/>
                    </w:rPr>
                  </w:pPr>
                </w:p>
              </w:tc>
            </w:tr>
            <w:tr w:rsidR="007D50C6" w:rsidRPr="007A752C" w14:paraId="22FE8D02" w14:textId="77777777" w:rsidTr="2E2F3467">
              <w:trPr>
                <w:cantSplit/>
                <w:trHeight w:val="323"/>
                <w:jc w:val="center"/>
              </w:trPr>
              <w:tc>
                <w:tcPr>
                  <w:tcW w:w="1276" w:type="dxa"/>
                  <w:shd w:val="clear" w:color="auto" w:fill="FFFF00"/>
                </w:tcPr>
                <w:p w14:paraId="4EE16CCC"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Umjeren</w:t>
                  </w:r>
                </w:p>
              </w:tc>
              <w:tc>
                <w:tcPr>
                  <w:tcW w:w="709" w:type="dxa"/>
                  <w:gridSpan w:val="2"/>
                  <w:vMerge/>
                  <w:shd w:val="clear" w:color="auto" w:fill="F2F2F2"/>
                </w:tcPr>
                <w:p w14:paraId="3917BE47" w14:textId="77777777" w:rsidR="007D50C6" w:rsidRPr="007A752C" w:rsidRDefault="007D50C6" w:rsidP="0071702C">
                  <w:pPr>
                    <w:jc w:val="left"/>
                    <w:rPr>
                      <w:rFonts w:ascii="Calibri" w:hAnsi="Calibri"/>
                      <w:sz w:val="28"/>
                      <w:szCs w:val="28"/>
                      <w:lang w:eastAsia="en-US"/>
                    </w:rPr>
                  </w:pPr>
                </w:p>
              </w:tc>
              <w:tc>
                <w:tcPr>
                  <w:tcW w:w="425" w:type="dxa"/>
                  <w:vMerge/>
                  <w:textDirection w:val="btLr"/>
                </w:tcPr>
                <w:p w14:paraId="5EEB8069"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0BAA1517" w14:textId="77777777" w:rsidR="007D50C6" w:rsidRPr="007A752C" w:rsidRDefault="007D50C6" w:rsidP="0071702C">
                  <w:pPr>
                    <w:ind w:left="113" w:right="113"/>
                    <w:jc w:val="center"/>
                    <w:rPr>
                      <w:rFonts w:ascii="Calibri" w:hAnsi="Calibri"/>
                      <w:sz w:val="18"/>
                      <w:szCs w:val="18"/>
                      <w:lang w:eastAsia="en-US"/>
                    </w:rPr>
                  </w:pPr>
                </w:p>
              </w:tc>
              <w:tc>
                <w:tcPr>
                  <w:tcW w:w="426" w:type="dxa"/>
                  <w:vMerge/>
                  <w:textDirection w:val="btLr"/>
                </w:tcPr>
                <w:p w14:paraId="16F7B7C6"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3851E50C"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38CCC717" w14:textId="77777777" w:rsidR="007D50C6" w:rsidRPr="007A752C" w:rsidRDefault="007D50C6" w:rsidP="0071702C">
                  <w:pPr>
                    <w:ind w:left="113" w:right="113"/>
                    <w:jc w:val="center"/>
                    <w:rPr>
                      <w:rFonts w:ascii="Calibri" w:hAnsi="Calibri"/>
                      <w:sz w:val="18"/>
                      <w:szCs w:val="18"/>
                      <w:lang w:eastAsia="en-US"/>
                    </w:rPr>
                  </w:pPr>
                </w:p>
              </w:tc>
            </w:tr>
            <w:tr w:rsidR="007D50C6" w:rsidRPr="007A752C" w14:paraId="6CC1F65D" w14:textId="77777777" w:rsidTr="2E2F3467">
              <w:trPr>
                <w:cantSplit/>
                <w:trHeight w:val="303"/>
                <w:jc w:val="center"/>
              </w:trPr>
              <w:tc>
                <w:tcPr>
                  <w:tcW w:w="1276" w:type="dxa"/>
                  <w:shd w:val="clear" w:color="auto" w:fill="00B050"/>
                </w:tcPr>
                <w:p w14:paraId="1A743C6D" w14:textId="77777777" w:rsidR="007D50C6" w:rsidRPr="007A752C" w:rsidRDefault="2E2F3467" w:rsidP="2E2F3467">
                  <w:pPr>
                    <w:jc w:val="left"/>
                    <w:rPr>
                      <w:rFonts w:ascii="Calibri" w:hAnsi="Calibri"/>
                      <w:sz w:val="20"/>
                      <w:lang w:eastAsia="en-US"/>
                    </w:rPr>
                  </w:pPr>
                  <w:r w:rsidRPr="007A752C">
                    <w:rPr>
                      <w:rFonts w:ascii="Calibri" w:hAnsi="Calibri"/>
                      <w:sz w:val="20"/>
                      <w:lang w:eastAsia="en-US"/>
                    </w:rPr>
                    <w:t>Nizak</w:t>
                  </w:r>
                </w:p>
              </w:tc>
              <w:tc>
                <w:tcPr>
                  <w:tcW w:w="709" w:type="dxa"/>
                  <w:gridSpan w:val="2"/>
                  <w:vMerge/>
                  <w:shd w:val="clear" w:color="auto" w:fill="F2F2F2"/>
                </w:tcPr>
                <w:p w14:paraId="783EEC00" w14:textId="77777777" w:rsidR="007D50C6" w:rsidRPr="007A752C" w:rsidRDefault="007D50C6" w:rsidP="0071702C">
                  <w:pPr>
                    <w:jc w:val="left"/>
                    <w:rPr>
                      <w:rFonts w:ascii="Calibri" w:hAnsi="Calibri"/>
                      <w:sz w:val="28"/>
                      <w:szCs w:val="28"/>
                      <w:lang w:eastAsia="en-US"/>
                    </w:rPr>
                  </w:pPr>
                </w:p>
              </w:tc>
              <w:tc>
                <w:tcPr>
                  <w:tcW w:w="425" w:type="dxa"/>
                  <w:vMerge/>
                  <w:textDirection w:val="btLr"/>
                </w:tcPr>
                <w:p w14:paraId="20F0A401"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4AD07256" w14:textId="77777777" w:rsidR="007D50C6" w:rsidRPr="007A752C" w:rsidRDefault="007D50C6" w:rsidP="0071702C">
                  <w:pPr>
                    <w:ind w:left="113" w:right="113"/>
                    <w:jc w:val="center"/>
                    <w:rPr>
                      <w:rFonts w:ascii="Calibri" w:hAnsi="Calibri"/>
                      <w:sz w:val="18"/>
                      <w:szCs w:val="18"/>
                      <w:lang w:eastAsia="en-US"/>
                    </w:rPr>
                  </w:pPr>
                </w:p>
              </w:tc>
              <w:tc>
                <w:tcPr>
                  <w:tcW w:w="426" w:type="dxa"/>
                  <w:vMerge/>
                  <w:textDirection w:val="btLr"/>
                </w:tcPr>
                <w:p w14:paraId="39BF1B05"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737C571F" w14:textId="77777777" w:rsidR="007D50C6" w:rsidRPr="007A752C" w:rsidRDefault="007D50C6" w:rsidP="0071702C">
                  <w:pPr>
                    <w:ind w:left="113" w:right="113"/>
                    <w:jc w:val="center"/>
                    <w:rPr>
                      <w:rFonts w:ascii="Calibri" w:hAnsi="Calibri"/>
                      <w:sz w:val="18"/>
                      <w:szCs w:val="18"/>
                      <w:lang w:eastAsia="en-US"/>
                    </w:rPr>
                  </w:pPr>
                </w:p>
              </w:tc>
              <w:tc>
                <w:tcPr>
                  <w:tcW w:w="425" w:type="dxa"/>
                  <w:vMerge/>
                  <w:textDirection w:val="btLr"/>
                </w:tcPr>
                <w:p w14:paraId="042724F8" w14:textId="77777777" w:rsidR="007D50C6" w:rsidRPr="007A752C" w:rsidRDefault="007D50C6" w:rsidP="0071702C">
                  <w:pPr>
                    <w:ind w:left="113" w:right="113"/>
                    <w:jc w:val="center"/>
                    <w:rPr>
                      <w:rFonts w:ascii="Calibri" w:hAnsi="Calibri"/>
                      <w:sz w:val="18"/>
                      <w:szCs w:val="18"/>
                      <w:lang w:eastAsia="en-US"/>
                    </w:rPr>
                  </w:pPr>
                </w:p>
              </w:tc>
            </w:tr>
          </w:tbl>
          <w:p w14:paraId="6815376F" w14:textId="77777777" w:rsidR="007D50C6" w:rsidRPr="007A752C" w:rsidRDefault="007D50C6" w:rsidP="0071702C">
            <w:pPr>
              <w:jc w:val="left"/>
              <w:rPr>
                <w:rFonts w:ascii="Calibri" w:hAnsi="Calibri"/>
                <w:sz w:val="28"/>
                <w:szCs w:val="28"/>
                <w:lang w:eastAsia="en-US"/>
              </w:rPr>
            </w:pPr>
          </w:p>
        </w:tc>
      </w:tr>
    </w:tbl>
    <w:p w14:paraId="4120D02C" w14:textId="74BE7A47" w:rsidR="007D50C6" w:rsidRDefault="007D50C6" w:rsidP="007D50C6">
      <w:pPr>
        <w:rPr>
          <w:lang w:eastAsia="hr-HR"/>
        </w:rPr>
      </w:pPr>
    </w:p>
    <w:p w14:paraId="4A65E1FD" w14:textId="36EF9B71" w:rsidR="00524C7A" w:rsidRDefault="00524C7A" w:rsidP="007D50C6">
      <w:pPr>
        <w:rPr>
          <w:lang w:eastAsia="hr-HR"/>
        </w:rPr>
      </w:pPr>
    </w:p>
    <w:p w14:paraId="212B1D5D" w14:textId="785DB1DA" w:rsidR="00524C7A" w:rsidRDefault="00524C7A" w:rsidP="007D50C6">
      <w:pPr>
        <w:rPr>
          <w:lang w:eastAsia="hr-HR"/>
        </w:rPr>
      </w:pPr>
    </w:p>
    <w:p w14:paraId="3D7CF5C7" w14:textId="77777777" w:rsidR="00524C7A" w:rsidRPr="007A752C" w:rsidRDefault="00524C7A" w:rsidP="007D50C6">
      <w:pPr>
        <w:rPr>
          <w:lang w:eastAsia="hr-HR"/>
        </w:rPr>
      </w:pPr>
    </w:p>
    <w:p w14:paraId="22DEF04B" w14:textId="77777777" w:rsidR="007D50C6" w:rsidRPr="007A752C" w:rsidRDefault="2E2F3467" w:rsidP="00A453E6">
      <w:pPr>
        <w:pStyle w:val="Razina3"/>
        <w:rPr>
          <w:lang w:val="hr-HR"/>
        </w:rPr>
      </w:pPr>
      <w:bookmarkStart w:id="276" w:name="_Toc225768661"/>
      <w:bookmarkEnd w:id="275"/>
      <w:r w:rsidRPr="007A752C">
        <w:rPr>
          <w:lang w:val="hr-HR"/>
        </w:rPr>
        <w:t>Karta prijetnje</w:t>
      </w:r>
      <w:bookmarkEnd w:id="276"/>
    </w:p>
    <w:p w14:paraId="5DB52B96" w14:textId="77777777" w:rsidR="00E13EA1" w:rsidRPr="007A752C" w:rsidRDefault="00E13EA1" w:rsidP="00E13EA1">
      <w:pPr>
        <w:rPr>
          <w:lang w:eastAsia="en-US"/>
        </w:rPr>
      </w:pPr>
    </w:p>
    <w:p w14:paraId="0A55F821" w14:textId="60C4BD6D" w:rsidR="009A7418" w:rsidRDefault="00E13EA1" w:rsidP="00E13EA1">
      <w:pPr>
        <w:pStyle w:val="Opisslike"/>
        <w:rPr>
          <w:lang w:eastAsia="hr-HR"/>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21</w:t>
      </w:r>
      <w:r w:rsidRPr="007A752C">
        <w:fldChar w:fldCharType="end"/>
      </w:r>
      <w:r w:rsidRPr="007A752C">
        <w:rPr>
          <w:lang w:eastAsia="hr-HR"/>
        </w:rPr>
        <w:t>: Tehničko</w:t>
      </w:r>
      <w:r w:rsidR="00FC4D17">
        <w:rPr>
          <w:lang w:eastAsia="hr-HR"/>
        </w:rPr>
        <w:t>-</w:t>
      </w:r>
      <w:r w:rsidRPr="007A752C">
        <w:rPr>
          <w:lang w:eastAsia="hr-HR"/>
        </w:rPr>
        <w:t xml:space="preserve"> tehnološke nesreće u željezničkom prometu, karta prijetnje.</w:t>
      </w:r>
    </w:p>
    <w:p w14:paraId="1F1CCD47" w14:textId="421DD040" w:rsidR="000116E2" w:rsidRPr="007A752C" w:rsidRDefault="009F5705" w:rsidP="009F5705">
      <w:pPr>
        <w:jc w:val="center"/>
        <w:rPr>
          <w:sz w:val="20"/>
          <w:lang w:eastAsia="hr-HR"/>
        </w:rPr>
      </w:pPr>
      <w:r w:rsidRPr="009F5705">
        <w:rPr>
          <w:noProof/>
          <w:lang w:eastAsia="hr-HR"/>
        </w:rPr>
        <w:drawing>
          <wp:inline distT="0" distB="0" distL="0" distR="0" wp14:anchorId="0CCAECDD" wp14:editId="5AFD1DC2">
            <wp:extent cx="4297119" cy="2996013"/>
            <wp:effectExtent l="0" t="0" r="8255" b="0"/>
            <wp:docPr id="949322674"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22674" name="Slika 1" descr="Slika na kojoj se prikazuje tekst, dijagram, karta&#10;&#10;Sadržaj generiran uz AI možda nije točan."/>
                    <pic:cNvPicPr/>
                  </pic:nvPicPr>
                  <pic:blipFill>
                    <a:blip r:embed="rId45"/>
                    <a:stretch>
                      <a:fillRect/>
                    </a:stretch>
                  </pic:blipFill>
                  <pic:spPr>
                    <a:xfrm>
                      <a:off x="0" y="0"/>
                      <a:ext cx="4312446" cy="3006699"/>
                    </a:xfrm>
                    <a:prstGeom prst="rect">
                      <a:avLst/>
                    </a:prstGeom>
                  </pic:spPr>
                </pic:pic>
              </a:graphicData>
            </a:graphic>
          </wp:inline>
        </w:drawing>
      </w:r>
    </w:p>
    <w:p w14:paraId="176EFD48" w14:textId="77777777" w:rsidR="00BB39DD" w:rsidRPr="007A752C" w:rsidRDefault="00BB39DD" w:rsidP="2E2F3467">
      <w:pPr>
        <w:rPr>
          <w:sz w:val="20"/>
          <w:lang w:eastAsia="hr-HR"/>
        </w:rPr>
      </w:pPr>
    </w:p>
    <w:p w14:paraId="447F9975" w14:textId="77777777" w:rsidR="000116E2" w:rsidRPr="007A752C" w:rsidRDefault="000116E2" w:rsidP="2E2F3467">
      <w:pPr>
        <w:rPr>
          <w:sz w:val="20"/>
          <w:lang w:eastAsia="hr-HR"/>
        </w:rPr>
      </w:pPr>
    </w:p>
    <w:p w14:paraId="52315E2F" w14:textId="3CF5DB63" w:rsidR="00BB39DD" w:rsidRPr="007A752C" w:rsidRDefault="00BB39DD" w:rsidP="00BB39DD">
      <w:pPr>
        <w:pStyle w:val="Razina3"/>
        <w:rPr>
          <w:lang w:val="hr-HR"/>
        </w:rPr>
      </w:pPr>
      <w:bookmarkStart w:id="277" w:name="_Toc225768662"/>
      <w:r w:rsidRPr="007A752C">
        <w:rPr>
          <w:lang w:val="hr-HR"/>
        </w:rPr>
        <w:t xml:space="preserve">Karta </w:t>
      </w:r>
      <w:r>
        <w:rPr>
          <w:lang w:val="hr-HR"/>
        </w:rPr>
        <w:t>rizika</w:t>
      </w:r>
      <w:bookmarkEnd w:id="277"/>
    </w:p>
    <w:p w14:paraId="4AF71601" w14:textId="77777777" w:rsidR="00BB39DD" w:rsidRPr="007A752C" w:rsidRDefault="00BB39DD" w:rsidP="00BB39DD">
      <w:pPr>
        <w:rPr>
          <w:lang w:eastAsia="en-US"/>
        </w:rPr>
      </w:pPr>
    </w:p>
    <w:p w14:paraId="6E2EF7F1" w14:textId="533B1D45" w:rsidR="000116E2" w:rsidRPr="007A752C" w:rsidRDefault="00BB39DD" w:rsidP="000028B6">
      <w:pPr>
        <w:pStyle w:val="Opisslike"/>
        <w:rPr>
          <w:lang w:eastAsia="hr-HR"/>
        </w:rPr>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22</w:t>
      </w:r>
      <w:r w:rsidRPr="007A752C">
        <w:fldChar w:fldCharType="end"/>
      </w:r>
      <w:r w:rsidRPr="007A752C">
        <w:rPr>
          <w:lang w:eastAsia="hr-HR"/>
        </w:rPr>
        <w:t xml:space="preserve">: Tehničko </w:t>
      </w:r>
      <w:r w:rsidR="00FC4D17">
        <w:rPr>
          <w:lang w:eastAsia="hr-HR"/>
        </w:rPr>
        <w:t>-</w:t>
      </w:r>
      <w:r w:rsidRPr="007A752C">
        <w:rPr>
          <w:lang w:eastAsia="hr-HR"/>
        </w:rPr>
        <w:t xml:space="preserve">tehnološke nesreće u željezničkom prometu, karta </w:t>
      </w:r>
      <w:r>
        <w:rPr>
          <w:lang w:eastAsia="hr-HR"/>
        </w:rPr>
        <w:t>rizika</w:t>
      </w:r>
      <w:r w:rsidRPr="007A752C">
        <w:rPr>
          <w:lang w:eastAsia="hr-HR"/>
        </w:rPr>
        <w:t>.</w:t>
      </w:r>
    </w:p>
    <w:p w14:paraId="464511AF" w14:textId="0E98F81F" w:rsidR="000116E2" w:rsidRPr="007A752C" w:rsidRDefault="000028B6" w:rsidP="000028B6">
      <w:pPr>
        <w:jc w:val="center"/>
        <w:rPr>
          <w:sz w:val="20"/>
          <w:lang w:eastAsia="hr-HR"/>
        </w:rPr>
      </w:pPr>
      <w:r w:rsidRPr="000028B6">
        <w:rPr>
          <w:noProof/>
          <w:sz w:val="20"/>
          <w:lang w:eastAsia="hr-HR"/>
        </w:rPr>
        <w:drawing>
          <wp:inline distT="0" distB="0" distL="0" distR="0" wp14:anchorId="1D7378E8" wp14:editId="3463B7E1">
            <wp:extent cx="4442975" cy="3086371"/>
            <wp:effectExtent l="0" t="0" r="0" b="0"/>
            <wp:docPr id="742734488" name="Slika 1"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34488" name="Slika 1" descr="Slika na kojoj se prikazuje tekst, dijagram, karta&#10;&#10;Sadržaj generiran uz AI možda nije točan."/>
                    <pic:cNvPicPr/>
                  </pic:nvPicPr>
                  <pic:blipFill>
                    <a:blip r:embed="rId46"/>
                    <a:stretch>
                      <a:fillRect/>
                    </a:stretch>
                  </pic:blipFill>
                  <pic:spPr>
                    <a:xfrm>
                      <a:off x="0" y="0"/>
                      <a:ext cx="4462728" cy="3100093"/>
                    </a:xfrm>
                    <a:prstGeom prst="rect">
                      <a:avLst/>
                    </a:prstGeom>
                  </pic:spPr>
                </pic:pic>
              </a:graphicData>
            </a:graphic>
          </wp:inline>
        </w:drawing>
      </w:r>
    </w:p>
    <w:p w14:paraId="62C43446" w14:textId="5794D722" w:rsidR="00B75F99" w:rsidRPr="007A752C" w:rsidRDefault="00B75F99" w:rsidP="2E2F3467">
      <w:pPr>
        <w:rPr>
          <w:sz w:val="20"/>
          <w:lang w:eastAsia="hr-HR"/>
        </w:rPr>
      </w:pPr>
    </w:p>
    <w:p w14:paraId="1C164922" w14:textId="77777777" w:rsidR="00B75F99" w:rsidRPr="007A752C" w:rsidRDefault="00B75F99" w:rsidP="2E2F3467">
      <w:pPr>
        <w:rPr>
          <w:sz w:val="20"/>
          <w:lang w:eastAsia="hr-HR"/>
        </w:rPr>
      </w:pPr>
    </w:p>
    <w:p w14:paraId="1E005FD1" w14:textId="77777777" w:rsidR="000116E2" w:rsidRPr="007A752C" w:rsidRDefault="000116E2" w:rsidP="2E2F3467">
      <w:pPr>
        <w:rPr>
          <w:sz w:val="20"/>
          <w:lang w:eastAsia="hr-HR"/>
        </w:rPr>
      </w:pPr>
    </w:p>
    <w:p w14:paraId="0A96361A" w14:textId="77777777" w:rsidR="00E13EA1" w:rsidRPr="007A752C" w:rsidRDefault="00E13EA1" w:rsidP="0022780D">
      <w:pPr>
        <w:rPr>
          <w:lang w:eastAsia="hr-HR"/>
        </w:rPr>
      </w:pPr>
    </w:p>
    <w:p w14:paraId="5EB80151" w14:textId="77777777" w:rsidR="009F2137" w:rsidRPr="007A752C" w:rsidRDefault="2E2F3467" w:rsidP="00A453E6">
      <w:pPr>
        <w:pStyle w:val="Razina1"/>
      </w:pPr>
      <w:bookmarkStart w:id="278" w:name="_Toc225768663"/>
      <w:bookmarkStart w:id="279" w:name="_Hlk502919422"/>
      <w:r w:rsidRPr="007A752C">
        <w:t>MATRICA RIZIKA SA USPOREĐENIM RIZICIMA</w:t>
      </w:r>
      <w:bookmarkEnd w:id="278"/>
    </w:p>
    <w:p w14:paraId="54176B59" w14:textId="77777777" w:rsidR="00DC07CB" w:rsidRPr="007A752C" w:rsidRDefault="00DC07CB" w:rsidP="007D50C6">
      <w:pPr>
        <w:rPr>
          <w:color w:val="FF0000"/>
        </w:rPr>
      </w:pP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42"/>
        <w:gridCol w:w="426"/>
        <w:gridCol w:w="637"/>
        <w:gridCol w:w="1615"/>
        <w:gridCol w:w="1433"/>
        <w:gridCol w:w="1701"/>
        <w:gridCol w:w="1559"/>
        <w:gridCol w:w="1475"/>
      </w:tblGrid>
      <w:tr w:rsidR="00DD45EF" w:rsidRPr="007A752C" w14:paraId="31124E2A" w14:textId="77777777" w:rsidTr="006C2F2D">
        <w:trPr>
          <w:trHeight w:val="1107"/>
          <w:jc w:val="center"/>
        </w:trPr>
        <w:tc>
          <w:tcPr>
            <w:tcW w:w="1142" w:type="dxa"/>
            <w:tcBorders>
              <w:top w:val="single" w:sz="6" w:space="0" w:color="auto"/>
              <w:left w:val="single" w:sz="6" w:space="0" w:color="auto"/>
              <w:bottom w:val="single" w:sz="6" w:space="0" w:color="auto"/>
              <w:right w:val="single" w:sz="6" w:space="0" w:color="auto"/>
            </w:tcBorders>
            <w:hideMark/>
          </w:tcPr>
          <w:p w14:paraId="217E16E4" w14:textId="77777777" w:rsidR="00DD45EF" w:rsidRPr="007A752C" w:rsidRDefault="2E2F3467" w:rsidP="2E2F3467">
            <w:pPr>
              <w:spacing w:beforeAutospacing="1" w:afterAutospacing="1"/>
              <w:jc w:val="left"/>
              <w:textAlignment w:val="baseline"/>
              <w:rPr>
                <w:rFonts w:ascii="Times New Roman" w:hAnsi="Times New Roman"/>
                <w:lang w:eastAsia="hr-HR"/>
              </w:rPr>
            </w:pPr>
            <w:r w:rsidRPr="007A752C">
              <w:rPr>
                <w:rFonts w:ascii="Calibri" w:hAnsi="Calibri"/>
                <w:sz w:val="18"/>
                <w:szCs w:val="18"/>
                <w:lang w:eastAsia="hr-HR"/>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hideMark/>
          </w:tcPr>
          <w:p w14:paraId="7D40EF55" w14:textId="77777777" w:rsidR="00DD45EF" w:rsidRPr="007A752C" w:rsidRDefault="2E2F3467" w:rsidP="2E2F3467">
            <w:pPr>
              <w:spacing w:beforeAutospacing="1" w:afterAutospacing="1"/>
              <w:ind w:left="105" w:right="105"/>
              <w:jc w:val="center"/>
              <w:textAlignment w:val="baseline"/>
              <w:rPr>
                <w:rFonts w:ascii="Times New Roman" w:hAnsi="Times New Roman"/>
                <w:lang w:eastAsia="hr-HR"/>
              </w:rPr>
            </w:pPr>
            <w:r w:rsidRPr="007A752C">
              <w:rPr>
                <w:rFonts w:ascii="Calibri" w:hAnsi="Calibri"/>
                <w:i/>
                <w:iCs/>
                <w:sz w:val="22"/>
                <w:szCs w:val="22"/>
                <w:lang w:eastAsia="hr-HR"/>
              </w:rPr>
              <w:t>Posljedice</w:t>
            </w:r>
            <w:r w:rsidRPr="007A752C">
              <w:rPr>
                <w:rFonts w:ascii="Calibri" w:hAnsi="Calibri"/>
                <w:sz w:val="22"/>
                <w:szCs w:val="22"/>
                <w:lang w:eastAsia="hr-HR"/>
              </w:rPr>
              <w:t> </w:t>
            </w:r>
          </w:p>
        </w:tc>
        <w:tc>
          <w:tcPr>
            <w:tcW w:w="637" w:type="dxa"/>
            <w:tcBorders>
              <w:top w:val="single" w:sz="6" w:space="0" w:color="auto"/>
              <w:left w:val="single" w:sz="6" w:space="0" w:color="auto"/>
              <w:bottom w:val="single" w:sz="6" w:space="0" w:color="auto"/>
              <w:right w:val="single" w:sz="6" w:space="0" w:color="auto"/>
            </w:tcBorders>
            <w:hideMark/>
          </w:tcPr>
          <w:p w14:paraId="3F2A8D29" w14:textId="77777777" w:rsidR="00DD45EF" w:rsidRPr="007A752C" w:rsidRDefault="2E2F3467" w:rsidP="2E2F346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hideMark/>
          </w:tcPr>
          <w:p w14:paraId="5E762C58" w14:textId="71E5432B" w:rsidR="00DD45EF" w:rsidRPr="007A752C" w:rsidRDefault="2E2F3467" w:rsidP="2E2F346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r w:rsidR="00A44507" w:rsidRPr="00E63446">
              <w:rPr>
                <w:rFonts w:cstheme="minorHAnsi"/>
                <w:b/>
                <w:bCs/>
                <w:sz w:val="18"/>
                <w:szCs w:val="18"/>
                <w:lang w:eastAsia="hr-HR"/>
              </w:rPr>
              <w:t>X</w:t>
            </w:r>
            <w:r w:rsidR="00A44507" w:rsidRPr="00FC033F">
              <w:rPr>
                <w:rFonts w:cstheme="minorHAnsi"/>
                <w:sz w:val="18"/>
                <w:szCs w:val="18"/>
                <w:lang w:eastAsia="hr-HR"/>
              </w:rPr>
              <w:t xml:space="preserve"> poplave</w:t>
            </w:r>
          </w:p>
        </w:tc>
        <w:tc>
          <w:tcPr>
            <w:tcW w:w="1433" w:type="dxa"/>
            <w:tcBorders>
              <w:top w:val="single" w:sz="6" w:space="0" w:color="auto"/>
              <w:left w:val="single" w:sz="6" w:space="0" w:color="auto"/>
              <w:bottom w:val="single" w:sz="6" w:space="0" w:color="auto"/>
              <w:right w:val="single" w:sz="6" w:space="0" w:color="auto"/>
            </w:tcBorders>
            <w:shd w:val="clear" w:color="auto" w:fill="FFC000"/>
            <w:hideMark/>
          </w:tcPr>
          <w:p w14:paraId="76900CA0" w14:textId="77777777" w:rsidR="00DD45EF" w:rsidRPr="007A752C" w:rsidRDefault="2E2F3467" w:rsidP="2E2F346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hideMark/>
          </w:tcPr>
          <w:p w14:paraId="0F413C1B" w14:textId="77777777" w:rsidR="00DD45EF" w:rsidRPr="007A752C" w:rsidRDefault="2E2F3467" w:rsidP="2E2F346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hideMark/>
          </w:tcPr>
          <w:p w14:paraId="54AB9387" w14:textId="77777777" w:rsidR="00DD45EF" w:rsidRPr="007A752C" w:rsidRDefault="2E2F3467" w:rsidP="2E2F346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hideMark/>
          </w:tcPr>
          <w:p w14:paraId="554772F7" w14:textId="77777777" w:rsidR="00DD45EF" w:rsidRPr="007A752C" w:rsidRDefault="2E2F3467" w:rsidP="2E2F346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p>
        </w:tc>
      </w:tr>
      <w:tr w:rsidR="00DD45EF" w:rsidRPr="007A752C" w14:paraId="14DE40E1" w14:textId="77777777" w:rsidTr="006C2F2D">
        <w:trPr>
          <w:trHeight w:val="1123"/>
          <w:jc w:val="center"/>
        </w:trPr>
        <w:tc>
          <w:tcPr>
            <w:tcW w:w="1142" w:type="dxa"/>
            <w:tcBorders>
              <w:top w:val="single" w:sz="6" w:space="0" w:color="auto"/>
              <w:left w:val="single" w:sz="6" w:space="0" w:color="auto"/>
              <w:bottom w:val="single" w:sz="6" w:space="0" w:color="auto"/>
              <w:right w:val="single" w:sz="6" w:space="0" w:color="auto"/>
            </w:tcBorders>
            <w:hideMark/>
          </w:tcPr>
          <w:p w14:paraId="264D7255" w14:textId="77777777" w:rsidR="00DD45EF" w:rsidRPr="007A752C" w:rsidRDefault="2E2F3467" w:rsidP="2E2F3467">
            <w:pPr>
              <w:spacing w:beforeAutospacing="1" w:afterAutospacing="1"/>
              <w:jc w:val="left"/>
              <w:textAlignment w:val="baseline"/>
              <w:rPr>
                <w:rFonts w:ascii="Times New Roman" w:hAnsi="Times New Roman"/>
                <w:lang w:eastAsia="hr-HR"/>
              </w:rPr>
            </w:pPr>
            <w:r w:rsidRPr="007A752C">
              <w:rPr>
                <w:rFonts w:ascii="Calibri" w:hAnsi="Calibri"/>
                <w:sz w:val="18"/>
                <w:szCs w:val="18"/>
                <w:lang w:eastAsia="hr-HR"/>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0427EEE4" w14:textId="77777777" w:rsidR="00DD45EF" w:rsidRPr="007A752C" w:rsidRDefault="00DD45EF" w:rsidP="00DD45EF">
            <w:pPr>
              <w:jc w:val="left"/>
              <w:rPr>
                <w:rFonts w:ascii="Times New Roman" w:hAnsi="Times New Roman"/>
                <w:szCs w:val="24"/>
                <w:lang w:eastAsia="hr-HR"/>
              </w:rPr>
            </w:pPr>
          </w:p>
        </w:tc>
        <w:tc>
          <w:tcPr>
            <w:tcW w:w="637" w:type="dxa"/>
            <w:tcBorders>
              <w:top w:val="single" w:sz="6" w:space="0" w:color="auto"/>
              <w:left w:val="single" w:sz="6" w:space="0" w:color="auto"/>
              <w:bottom w:val="single" w:sz="6" w:space="0" w:color="auto"/>
              <w:right w:val="single" w:sz="6" w:space="0" w:color="auto"/>
            </w:tcBorders>
            <w:hideMark/>
          </w:tcPr>
          <w:p w14:paraId="0B04434C" w14:textId="77777777" w:rsidR="00DD45EF" w:rsidRPr="007A752C" w:rsidRDefault="2E2F3467" w:rsidP="2E2F346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hideMark/>
          </w:tcPr>
          <w:p w14:paraId="0FCA27B1" w14:textId="77777777" w:rsidR="00AB38DC" w:rsidRPr="00AB38DC" w:rsidRDefault="2E2F3467" w:rsidP="2E2F3467">
            <w:pPr>
              <w:spacing w:beforeAutospacing="1" w:afterAutospacing="1"/>
              <w:jc w:val="left"/>
              <w:textAlignment w:val="baseline"/>
              <w:rPr>
                <w:rFonts w:cstheme="minorHAnsi"/>
                <w:sz w:val="18"/>
                <w:szCs w:val="18"/>
                <w:lang w:eastAsia="hr-HR"/>
              </w:rPr>
            </w:pPr>
            <w:r w:rsidRPr="00AB38DC">
              <w:rPr>
                <w:rFonts w:cstheme="minorHAnsi"/>
                <w:b/>
                <w:bCs/>
                <w:sz w:val="18"/>
                <w:szCs w:val="18"/>
                <w:lang w:eastAsia="hr-HR"/>
              </w:rPr>
              <w:t xml:space="preserve">X </w:t>
            </w:r>
            <w:r w:rsidRPr="00AB38DC">
              <w:rPr>
                <w:rFonts w:cstheme="minorHAnsi"/>
                <w:sz w:val="18"/>
                <w:szCs w:val="18"/>
                <w:lang w:eastAsia="hr-HR"/>
              </w:rPr>
              <w:t>potres</w:t>
            </w:r>
          </w:p>
          <w:p w14:paraId="3D96835D" w14:textId="61DF630E" w:rsidR="00DD45EF" w:rsidRPr="00AB38DC" w:rsidRDefault="00DD45EF" w:rsidP="2E2F3467">
            <w:pPr>
              <w:spacing w:beforeAutospacing="1" w:afterAutospacing="1"/>
              <w:jc w:val="left"/>
              <w:textAlignment w:val="baseline"/>
              <w:rPr>
                <w:rFonts w:cstheme="minorHAnsi"/>
                <w:sz w:val="18"/>
                <w:szCs w:val="18"/>
                <w:lang w:eastAsia="hr-HR"/>
              </w:rPr>
            </w:pPr>
          </w:p>
        </w:tc>
        <w:tc>
          <w:tcPr>
            <w:tcW w:w="1433" w:type="dxa"/>
            <w:tcBorders>
              <w:top w:val="single" w:sz="6" w:space="0" w:color="auto"/>
              <w:left w:val="single" w:sz="6" w:space="0" w:color="auto"/>
              <w:bottom w:val="single" w:sz="6" w:space="0" w:color="auto"/>
              <w:right w:val="single" w:sz="6" w:space="0" w:color="auto"/>
            </w:tcBorders>
            <w:shd w:val="clear" w:color="auto" w:fill="FFC000"/>
            <w:hideMark/>
          </w:tcPr>
          <w:p w14:paraId="523A6EEF" w14:textId="77777777" w:rsidR="00DD45EF" w:rsidRPr="00AB38DC" w:rsidRDefault="2E2F3467" w:rsidP="2E2F3467">
            <w:pPr>
              <w:spacing w:beforeAutospacing="1" w:afterAutospacing="1"/>
              <w:jc w:val="left"/>
              <w:textAlignment w:val="baseline"/>
              <w:rPr>
                <w:rFonts w:cstheme="minorHAnsi"/>
                <w:sz w:val="18"/>
                <w:szCs w:val="18"/>
                <w:lang w:eastAsia="hr-HR"/>
              </w:rPr>
            </w:pPr>
            <w:r w:rsidRPr="00AB38DC">
              <w:rPr>
                <w:rFonts w:cstheme="minorHAnsi"/>
                <w:sz w:val="18"/>
                <w:szCs w:val="18"/>
                <w:lang w:eastAsia="hr-HR"/>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hideMark/>
          </w:tcPr>
          <w:p w14:paraId="77AEF4C5" w14:textId="77777777" w:rsidR="00AB38DC" w:rsidRPr="00AB38DC" w:rsidRDefault="00AB38DC" w:rsidP="00B75F99">
            <w:pPr>
              <w:pStyle w:val="BezproredaChar"/>
              <w:rPr>
                <w:rFonts w:asciiTheme="minorHAnsi" w:hAnsiTheme="minorHAnsi" w:cstheme="minorHAnsi"/>
                <w:b/>
                <w:bCs/>
                <w:sz w:val="18"/>
                <w:szCs w:val="18"/>
              </w:rPr>
            </w:pPr>
          </w:p>
          <w:p w14:paraId="75E812D0" w14:textId="77777777" w:rsidR="00AB38DC" w:rsidRPr="00AB38DC" w:rsidRDefault="00AB38DC" w:rsidP="00B75F99">
            <w:pPr>
              <w:pStyle w:val="BezproredaChar"/>
              <w:rPr>
                <w:rFonts w:asciiTheme="minorHAnsi" w:hAnsiTheme="minorHAnsi" w:cstheme="minorHAnsi"/>
                <w:b/>
                <w:bCs/>
                <w:sz w:val="18"/>
                <w:szCs w:val="18"/>
              </w:rPr>
            </w:pPr>
          </w:p>
          <w:p w14:paraId="26BEB319" w14:textId="0D59CACA" w:rsidR="00DD45EF" w:rsidRPr="00AB38DC" w:rsidRDefault="00DD45EF" w:rsidP="00B75F99">
            <w:pPr>
              <w:pStyle w:val="BezproredaChar"/>
              <w:rPr>
                <w:rFonts w:asciiTheme="minorHAnsi" w:hAnsiTheme="minorHAnsi" w:cstheme="minorHAnsi"/>
                <w:sz w:val="18"/>
                <w:szCs w:val="18"/>
                <w:lang w:eastAsia="hr-HR"/>
              </w:rPr>
            </w:pPr>
          </w:p>
        </w:tc>
        <w:tc>
          <w:tcPr>
            <w:tcW w:w="1559" w:type="dxa"/>
            <w:tcBorders>
              <w:top w:val="single" w:sz="6" w:space="0" w:color="auto"/>
              <w:left w:val="single" w:sz="6" w:space="0" w:color="auto"/>
              <w:bottom w:val="single" w:sz="6" w:space="0" w:color="auto"/>
              <w:right w:val="single" w:sz="6" w:space="0" w:color="auto"/>
            </w:tcBorders>
            <w:shd w:val="clear" w:color="auto" w:fill="FF0000"/>
            <w:hideMark/>
          </w:tcPr>
          <w:p w14:paraId="7CE98B9D" w14:textId="77777777" w:rsidR="00DD45EF" w:rsidRPr="00AB38DC" w:rsidRDefault="2E2F3467" w:rsidP="2E2F3467">
            <w:pPr>
              <w:spacing w:beforeAutospacing="1" w:afterAutospacing="1"/>
              <w:jc w:val="left"/>
              <w:textAlignment w:val="baseline"/>
              <w:rPr>
                <w:rFonts w:cstheme="minorHAnsi"/>
                <w:sz w:val="18"/>
                <w:szCs w:val="18"/>
                <w:lang w:eastAsia="hr-HR"/>
              </w:rPr>
            </w:pPr>
            <w:r w:rsidRPr="00AB38DC">
              <w:rPr>
                <w:rFonts w:cstheme="minorHAnsi"/>
                <w:sz w:val="18"/>
                <w:szCs w:val="18"/>
                <w:lang w:eastAsia="hr-HR"/>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hideMark/>
          </w:tcPr>
          <w:p w14:paraId="269DF575" w14:textId="77777777" w:rsidR="00DD45EF" w:rsidRPr="00AB38DC" w:rsidRDefault="2E2F3467" w:rsidP="2E2F3467">
            <w:pPr>
              <w:spacing w:beforeAutospacing="1" w:afterAutospacing="1"/>
              <w:jc w:val="left"/>
              <w:textAlignment w:val="baseline"/>
              <w:rPr>
                <w:rFonts w:cstheme="minorHAnsi"/>
                <w:sz w:val="18"/>
                <w:szCs w:val="18"/>
                <w:lang w:eastAsia="hr-HR"/>
              </w:rPr>
            </w:pPr>
            <w:r w:rsidRPr="00AB38DC">
              <w:rPr>
                <w:rFonts w:cstheme="minorHAnsi"/>
                <w:sz w:val="18"/>
                <w:szCs w:val="18"/>
                <w:lang w:eastAsia="hr-HR"/>
              </w:rPr>
              <w:t> </w:t>
            </w:r>
          </w:p>
        </w:tc>
      </w:tr>
      <w:tr w:rsidR="00DD45EF" w:rsidRPr="007A752C" w14:paraId="63D81920" w14:textId="77777777" w:rsidTr="00A44507">
        <w:trPr>
          <w:trHeight w:val="1239"/>
          <w:jc w:val="center"/>
        </w:trPr>
        <w:tc>
          <w:tcPr>
            <w:tcW w:w="1142" w:type="dxa"/>
            <w:tcBorders>
              <w:top w:val="single" w:sz="6" w:space="0" w:color="auto"/>
              <w:left w:val="single" w:sz="6" w:space="0" w:color="auto"/>
              <w:bottom w:val="single" w:sz="6" w:space="0" w:color="auto"/>
              <w:right w:val="single" w:sz="6" w:space="0" w:color="auto"/>
            </w:tcBorders>
            <w:hideMark/>
          </w:tcPr>
          <w:p w14:paraId="2D6BB422" w14:textId="77777777" w:rsidR="00DD45EF" w:rsidRPr="007A752C" w:rsidRDefault="2E2F3467" w:rsidP="2E2F3467">
            <w:pPr>
              <w:spacing w:beforeAutospacing="1" w:afterAutospacing="1"/>
              <w:jc w:val="left"/>
              <w:textAlignment w:val="baseline"/>
              <w:rPr>
                <w:rFonts w:ascii="Times New Roman" w:hAnsi="Times New Roman"/>
                <w:lang w:eastAsia="hr-HR"/>
              </w:rPr>
            </w:pPr>
            <w:r w:rsidRPr="007A752C">
              <w:rPr>
                <w:rFonts w:ascii="Calibri" w:hAnsi="Calibri"/>
                <w:sz w:val="18"/>
                <w:szCs w:val="18"/>
                <w:lang w:eastAsia="hr-HR"/>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17EA3F44" w14:textId="77777777" w:rsidR="00DD45EF" w:rsidRPr="007A752C" w:rsidRDefault="00DD45EF" w:rsidP="00DD45EF">
            <w:pPr>
              <w:jc w:val="left"/>
              <w:rPr>
                <w:rFonts w:ascii="Times New Roman" w:hAnsi="Times New Roman"/>
                <w:szCs w:val="24"/>
                <w:lang w:eastAsia="hr-HR"/>
              </w:rPr>
            </w:pPr>
          </w:p>
        </w:tc>
        <w:tc>
          <w:tcPr>
            <w:tcW w:w="637" w:type="dxa"/>
            <w:tcBorders>
              <w:top w:val="single" w:sz="6" w:space="0" w:color="auto"/>
              <w:left w:val="single" w:sz="6" w:space="0" w:color="auto"/>
              <w:bottom w:val="single" w:sz="6" w:space="0" w:color="auto"/>
              <w:right w:val="single" w:sz="6" w:space="0" w:color="auto"/>
            </w:tcBorders>
            <w:hideMark/>
          </w:tcPr>
          <w:p w14:paraId="1089CF0D" w14:textId="77777777" w:rsidR="00DD45EF" w:rsidRPr="007A752C" w:rsidRDefault="2E2F3467" w:rsidP="2E2F346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hideMark/>
          </w:tcPr>
          <w:p w14:paraId="11D8D3CF" w14:textId="211625D5" w:rsidR="00DD45EF" w:rsidRPr="00AB38DC" w:rsidRDefault="2E2F3467" w:rsidP="2E2F3467">
            <w:pPr>
              <w:spacing w:beforeAutospacing="1" w:afterAutospacing="1"/>
              <w:jc w:val="left"/>
              <w:textAlignment w:val="baseline"/>
              <w:rPr>
                <w:rFonts w:cstheme="minorHAnsi"/>
                <w:sz w:val="18"/>
                <w:szCs w:val="18"/>
                <w:lang w:eastAsia="hr-HR"/>
              </w:rPr>
            </w:pPr>
            <w:r w:rsidRPr="00AB38DC">
              <w:rPr>
                <w:rFonts w:cstheme="minorHAnsi"/>
                <w:sz w:val="18"/>
                <w:szCs w:val="18"/>
                <w:lang w:eastAsia="hr-HR"/>
              </w:rPr>
              <w:t> </w:t>
            </w:r>
            <w:r w:rsidR="00A44507" w:rsidRPr="00AB38DC">
              <w:rPr>
                <w:rFonts w:cstheme="minorHAnsi"/>
                <w:b/>
                <w:bCs/>
                <w:sz w:val="18"/>
                <w:szCs w:val="18"/>
                <w:lang w:eastAsia="hr-HR"/>
              </w:rPr>
              <w:t>X</w:t>
            </w:r>
            <w:r w:rsidR="00A44507" w:rsidRPr="00AB38DC">
              <w:rPr>
                <w:rFonts w:cstheme="minorHAnsi"/>
                <w:sz w:val="18"/>
                <w:szCs w:val="18"/>
                <w:lang w:eastAsia="hr-HR"/>
              </w:rPr>
              <w:t> tehničko </w:t>
            </w:r>
            <w:r w:rsidR="00E63446">
              <w:rPr>
                <w:rFonts w:cstheme="minorHAnsi"/>
                <w:sz w:val="18"/>
                <w:szCs w:val="18"/>
                <w:lang w:eastAsia="hr-HR"/>
              </w:rPr>
              <w:t>-</w:t>
            </w:r>
            <w:r w:rsidR="00A44507" w:rsidRPr="00AB38DC">
              <w:rPr>
                <w:rFonts w:cstheme="minorHAnsi"/>
                <w:sz w:val="18"/>
                <w:szCs w:val="18"/>
                <w:lang w:eastAsia="hr-HR"/>
              </w:rPr>
              <w:t>tehnološke nesreće željeznički</w:t>
            </w:r>
          </w:p>
        </w:tc>
        <w:tc>
          <w:tcPr>
            <w:tcW w:w="1433" w:type="dxa"/>
            <w:tcBorders>
              <w:top w:val="single" w:sz="6" w:space="0" w:color="auto"/>
              <w:left w:val="single" w:sz="6" w:space="0" w:color="auto"/>
              <w:bottom w:val="single" w:sz="6" w:space="0" w:color="auto"/>
              <w:right w:val="single" w:sz="6" w:space="0" w:color="auto"/>
            </w:tcBorders>
            <w:shd w:val="clear" w:color="auto" w:fill="FFC000"/>
            <w:hideMark/>
          </w:tcPr>
          <w:p w14:paraId="46425483" w14:textId="77777777" w:rsidR="00DD45EF" w:rsidRPr="00AB38DC" w:rsidRDefault="2E2F3467" w:rsidP="2E2F3467">
            <w:pPr>
              <w:spacing w:beforeAutospacing="1" w:afterAutospacing="1"/>
              <w:jc w:val="left"/>
              <w:textAlignment w:val="baseline"/>
              <w:rPr>
                <w:rFonts w:cstheme="minorHAnsi"/>
                <w:sz w:val="18"/>
                <w:szCs w:val="18"/>
                <w:lang w:eastAsia="hr-HR"/>
              </w:rPr>
            </w:pPr>
            <w:r w:rsidRPr="00AB38DC">
              <w:rPr>
                <w:rFonts w:cstheme="minorHAnsi"/>
                <w:sz w:val="18"/>
                <w:szCs w:val="18"/>
                <w:lang w:eastAsia="hr-HR"/>
              </w:rPr>
              <w:t> </w:t>
            </w:r>
          </w:p>
        </w:tc>
        <w:tc>
          <w:tcPr>
            <w:tcW w:w="1701" w:type="dxa"/>
            <w:tcBorders>
              <w:top w:val="single" w:sz="6" w:space="0" w:color="auto"/>
              <w:left w:val="single" w:sz="6" w:space="0" w:color="auto"/>
              <w:bottom w:val="single" w:sz="6" w:space="0" w:color="auto"/>
              <w:right w:val="single" w:sz="6" w:space="0" w:color="auto"/>
            </w:tcBorders>
            <w:shd w:val="clear" w:color="auto" w:fill="FFC000"/>
            <w:hideMark/>
          </w:tcPr>
          <w:p w14:paraId="39205BD6" w14:textId="77777777" w:rsidR="00FC033F" w:rsidRDefault="2E2F3467" w:rsidP="2E2F3467">
            <w:pPr>
              <w:spacing w:beforeAutospacing="1" w:afterAutospacing="1"/>
              <w:jc w:val="left"/>
              <w:textAlignment w:val="baseline"/>
              <w:rPr>
                <w:rFonts w:cstheme="minorHAnsi"/>
                <w:sz w:val="18"/>
                <w:szCs w:val="18"/>
                <w:lang w:eastAsia="hr-HR"/>
              </w:rPr>
            </w:pPr>
            <w:r w:rsidRPr="00AB38DC">
              <w:rPr>
                <w:rFonts w:cstheme="minorHAnsi"/>
                <w:sz w:val="18"/>
                <w:szCs w:val="18"/>
                <w:lang w:eastAsia="hr-HR"/>
              </w:rPr>
              <w:t> </w:t>
            </w:r>
          </w:p>
          <w:p w14:paraId="79B0F4C9" w14:textId="0E56529A" w:rsidR="00DD45EF" w:rsidRPr="00AB38DC" w:rsidRDefault="00DD45EF" w:rsidP="2E2F3467">
            <w:pPr>
              <w:spacing w:beforeAutospacing="1" w:afterAutospacing="1"/>
              <w:jc w:val="left"/>
              <w:textAlignment w:val="baseline"/>
              <w:rPr>
                <w:rFonts w:cstheme="minorHAnsi"/>
                <w:sz w:val="18"/>
                <w:szCs w:val="18"/>
                <w:lang w:eastAsia="hr-HR"/>
              </w:rPr>
            </w:pPr>
          </w:p>
        </w:tc>
        <w:tc>
          <w:tcPr>
            <w:tcW w:w="1559" w:type="dxa"/>
            <w:tcBorders>
              <w:top w:val="single" w:sz="6" w:space="0" w:color="auto"/>
              <w:left w:val="single" w:sz="6" w:space="0" w:color="auto"/>
              <w:bottom w:val="single" w:sz="6" w:space="0" w:color="auto"/>
              <w:right w:val="single" w:sz="6" w:space="0" w:color="auto"/>
            </w:tcBorders>
            <w:shd w:val="clear" w:color="auto" w:fill="FFC000"/>
          </w:tcPr>
          <w:p w14:paraId="1C6493C5" w14:textId="19CA0401" w:rsidR="00DD45EF" w:rsidRPr="00BB39DD" w:rsidRDefault="00DD45EF" w:rsidP="00AB38DC">
            <w:pPr>
              <w:pStyle w:val="BezproredaChar"/>
              <w:rPr>
                <w:rFonts w:asciiTheme="minorHAnsi" w:hAnsiTheme="minorHAnsi" w:cstheme="minorHAnsi"/>
                <w:sz w:val="18"/>
                <w:szCs w:val="18"/>
                <w:lang w:eastAsia="hr-HR"/>
              </w:rPr>
            </w:pPr>
          </w:p>
        </w:tc>
        <w:tc>
          <w:tcPr>
            <w:tcW w:w="1475" w:type="dxa"/>
            <w:tcBorders>
              <w:top w:val="single" w:sz="6" w:space="0" w:color="auto"/>
              <w:left w:val="single" w:sz="6" w:space="0" w:color="auto"/>
              <w:bottom w:val="single" w:sz="6" w:space="0" w:color="auto"/>
              <w:right w:val="single" w:sz="6" w:space="0" w:color="auto"/>
            </w:tcBorders>
            <w:shd w:val="clear" w:color="auto" w:fill="FFC000"/>
            <w:hideMark/>
          </w:tcPr>
          <w:p w14:paraId="5985ABF4" w14:textId="77777777" w:rsidR="00DD45EF" w:rsidRPr="00AB38DC" w:rsidRDefault="2E2F3467" w:rsidP="2E2F3467">
            <w:pPr>
              <w:spacing w:beforeAutospacing="1" w:afterAutospacing="1"/>
              <w:jc w:val="left"/>
              <w:textAlignment w:val="baseline"/>
              <w:rPr>
                <w:rFonts w:cstheme="minorHAnsi"/>
                <w:sz w:val="18"/>
                <w:szCs w:val="18"/>
                <w:lang w:eastAsia="hr-HR"/>
              </w:rPr>
            </w:pPr>
            <w:r w:rsidRPr="00AB38DC">
              <w:rPr>
                <w:rFonts w:cstheme="minorHAnsi"/>
                <w:sz w:val="18"/>
                <w:szCs w:val="18"/>
                <w:lang w:eastAsia="hr-HR"/>
              </w:rPr>
              <w:t> </w:t>
            </w:r>
            <w:r w:rsidR="008B7EE3" w:rsidRPr="00AB38DC">
              <w:rPr>
                <w:rFonts w:cstheme="minorHAnsi"/>
                <w:b/>
                <w:bCs/>
                <w:sz w:val="18"/>
                <w:szCs w:val="18"/>
              </w:rPr>
              <w:t>X</w:t>
            </w:r>
            <w:r w:rsidRPr="00AB38DC">
              <w:rPr>
                <w:rFonts w:cstheme="minorHAnsi"/>
                <w:sz w:val="18"/>
                <w:szCs w:val="18"/>
                <w:lang w:eastAsia="hr-HR"/>
              </w:rPr>
              <w:t xml:space="preserve"> toplinski  val </w:t>
            </w:r>
          </w:p>
          <w:p w14:paraId="555ABAB8" w14:textId="00274B55" w:rsidR="00AB38DC" w:rsidRPr="00AB38DC" w:rsidRDefault="008B7EE3" w:rsidP="00AB38DC">
            <w:pPr>
              <w:pStyle w:val="BezproredaChar"/>
              <w:rPr>
                <w:rFonts w:asciiTheme="minorHAnsi" w:hAnsiTheme="minorHAnsi" w:cstheme="minorHAnsi"/>
                <w:sz w:val="18"/>
                <w:szCs w:val="18"/>
              </w:rPr>
            </w:pPr>
            <w:r w:rsidRPr="00AB38DC">
              <w:rPr>
                <w:rFonts w:asciiTheme="minorHAnsi" w:hAnsiTheme="minorHAnsi" w:cstheme="minorHAnsi"/>
                <w:b/>
                <w:bCs/>
                <w:sz w:val="18"/>
                <w:szCs w:val="18"/>
              </w:rPr>
              <w:t xml:space="preserve"> </w:t>
            </w:r>
            <w:r w:rsidR="00AB38DC" w:rsidRPr="00AB38DC">
              <w:rPr>
                <w:rFonts w:asciiTheme="minorHAnsi" w:hAnsiTheme="minorHAnsi" w:cstheme="minorHAnsi"/>
                <w:b/>
                <w:bCs/>
                <w:sz w:val="18"/>
                <w:szCs w:val="18"/>
              </w:rPr>
              <w:t xml:space="preserve">X </w:t>
            </w:r>
            <w:r w:rsidR="00AB38DC" w:rsidRPr="00AB38DC">
              <w:rPr>
                <w:rFonts w:asciiTheme="minorHAnsi" w:hAnsiTheme="minorHAnsi" w:cstheme="minorHAnsi"/>
                <w:sz w:val="18"/>
                <w:szCs w:val="18"/>
              </w:rPr>
              <w:t xml:space="preserve"> epidemija i pandemija </w:t>
            </w:r>
          </w:p>
          <w:p w14:paraId="63750CA9" w14:textId="51141D84" w:rsidR="00B75F99" w:rsidRPr="00AB38DC" w:rsidRDefault="00B75F99" w:rsidP="008B7EE3">
            <w:pPr>
              <w:spacing w:beforeAutospacing="1" w:afterAutospacing="1"/>
              <w:jc w:val="left"/>
              <w:textAlignment w:val="baseline"/>
              <w:rPr>
                <w:rFonts w:cstheme="minorHAnsi"/>
                <w:sz w:val="18"/>
                <w:szCs w:val="18"/>
                <w:lang w:eastAsia="hr-HR"/>
              </w:rPr>
            </w:pPr>
            <w:r w:rsidRPr="00AB38DC">
              <w:rPr>
                <w:rFonts w:cstheme="minorHAnsi"/>
                <w:sz w:val="18"/>
                <w:szCs w:val="18"/>
                <w:lang w:eastAsia="hr-HR"/>
              </w:rPr>
              <w:t xml:space="preserve"> </w:t>
            </w:r>
          </w:p>
          <w:p w14:paraId="7822A31A" w14:textId="54693723" w:rsidR="00AB38DC" w:rsidRPr="00AB38DC" w:rsidRDefault="00AB38DC" w:rsidP="008B7EE3">
            <w:pPr>
              <w:spacing w:beforeAutospacing="1" w:afterAutospacing="1"/>
              <w:jc w:val="left"/>
              <w:textAlignment w:val="baseline"/>
              <w:rPr>
                <w:rFonts w:cstheme="minorHAnsi"/>
                <w:sz w:val="18"/>
                <w:szCs w:val="18"/>
                <w:lang w:eastAsia="hr-HR"/>
              </w:rPr>
            </w:pPr>
          </w:p>
        </w:tc>
      </w:tr>
      <w:tr w:rsidR="00A44507" w:rsidRPr="007A752C" w14:paraId="29850707" w14:textId="77777777" w:rsidTr="006C2F2D">
        <w:trPr>
          <w:trHeight w:val="1257"/>
          <w:jc w:val="center"/>
        </w:trPr>
        <w:tc>
          <w:tcPr>
            <w:tcW w:w="1142" w:type="dxa"/>
            <w:tcBorders>
              <w:top w:val="single" w:sz="6" w:space="0" w:color="auto"/>
              <w:left w:val="single" w:sz="6" w:space="0" w:color="auto"/>
              <w:bottom w:val="single" w:sz="6" w:space="0" w:color="auto"/>
              <w:right w:val="single" w:sz="6" w:space="0" w:color="auto"/>
            </w:tcBorders>
            <w:hideMark/>
          </w:tcPr>
          <w:p w14:paraId="7448C40D"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18"/>
                <w:szCs w:val="18"/>
                <w:lang w:eastAsia="hr-HR"/>
              </w:rPr>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2696285A" w14:textId="77777777" w:rsidR="00A44507" w:rsidRPr="007A752C" w:rsidRDefault="00A44507" w:rsidP="00A44507">
            <w:pPr>
              <w:jc w:val="left"/>
              <w:rPr>
                <w:rFonts w:ascii="Times New Roman" w:hAnsi="Times New Roman"/>
                <w:szCs w:val="24"/>
                <w:lang w:eastAsia="hr-HR"/>
              </w:rPr>
            </w:pPr>
          </w:p>
        </w:tc>
        <w:tc>
          <w:tcPr>
            <w:tcW w:w="637" w:type="dxa"/>
            <w:tcBorders>
              <w:top w:val="single" w:sz="6" w:space="0" w:color="auto"/>
              <w:left w:val="single" w:sz="6" w:space="0" w:color="auto"/>
              <w:bottom w:val="single" w:sz="6" w:space="0" w:color="auto"/>
              <w:right w:val="single" w:sz="6" w:space="0" w:color="auto"/>
            </w:tcBorders>
            <w:hideMark/>
          </w:tcPr>
          <w:p w14:paraId="6996C176" w14:textId="77777777" w:rsidR="00A44507" w:rsidRPr="007A752C" w:rsidRDefault="00A44507" w:rsidP="00A4450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hideMark/>
          </w:tcPr>
          <w:p w14:paraId="5788B19E" w14:textId="4DF4E761" w:rsidR="00A44507" w:rsidRPr="00AB38DC" w:rsidRDefault="00A44507" w:rsidP="00A44507">
            <w:pPr>
              <w:pStyle w:val="BezproredaChar"/>
              <w:rPr>
                <w:rFonts w:asciiTheme="minorHAnsi" w:hAnsiTheme="minorHAnsi" w:cstheme="minorHAnsi"/>
                <w:sz w:val="18"/>
                <w:szCs w:val="18"/>
                <w:lang w:eastAsia="hr-HR"/>
              </w:rPr>
            </w:pPr>
            <w:r w:rsidRPr="00AB38DC">
              <w:rPr>
                <w:rFonts w:asciiTheme="minorHAnsi" w:hAnsiTheme="minorHAnsi" w:cstheme="minorHAnsi"/>
                <w:sz w:val="18"/>
                <w:szCs w:val="18"/>
                <w:lang w:eastAsia="hr-HR"/>
              </w:rPr>
              <w:t> </w:t>
            </w:r>
          </w:p>
          <w:p w14:paraId="1B3C0D9B" w14:textId="413BB23B" w:rsidR="00A44507" w:rsidRPr="00AB38DC" w:rsidRDefault="00A44507" w:rsidP="00A44507">
            <w:pPr>
              <w:pStyle w:val="BezproredaChar"/>
              <w:rPr>
                <w:rFonts w:asciiTheme="minorHAnsi" w:hAnsiTheme="minorHAnsi" w:cstheme="minorHAnsi"/>
                <w:sz w:val="18"/>
                <w:szCs w:val="18"/>
                <w:lang w:eastAsia="hr-HR"/>
              </w:rPr>
            </w:pPr>
          </w:p>
        </w:tc>
        <w:tc>
          <w:tcPr>
            <w:tcW w:w="1433" w:type="dxa"/>
            <w:tcBorders>
              <w:top w:val="single" w:sz="6" w:space="0" w:color="auto"/>
              <w:left w:val="single" w:sz="6" w:space="0" w:color="auto"/>
              <w:bottom w:val="single" w:sz="6" w:space="0" w:color="auto"/>
              <w:right w:val="single" w:sz="6" w:space="0" w:color="auto"/>
            </w:tcBorders>
            <w:shd w:val="clear" w:color="auto" w:fill="FFFF00"/>
            <w:hideMark/>
          </w:tcPr>
          <w:p w14:paraId="69E2B05F" w14:textId="77777777" w:rsidR="00A44507" w:rsidRPr="00AB38DC" w:rsidRDefault="00A44507" w:rsidP="00A44507">
            <w:pPr>
              <w:spacing w:beforeAutospacing="1" w:afterAutospacing="1"/>
              <w:jc w:val="left"/>
              <w:textAlignment w:val="baseline"/>
              <w:rPr>
                <w:rFonts w:cstheme="minorHAnsi"/>
                <w:sz w:val="18"/>
                <w:szCs w:val="18"/>
                <w:lang w:eastAsia="hr-HR"/>
              </w:rPr>
            </w:pPr>
            <w:r w:rsidRPr="00AB38DC">
              <w:rPr>
                <w:rFonts w:cstheme="minorHAnsi"/>
                <w:sz w:val="18"/>
                <w:szCs w:val="18"/>
                <w:lang w:eastAsia="hr-HR"/>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hideMark/>
          </w:tcPr>
          <w:p w14:paraId="38952E23" w14:textId="135F11D4" w:rsidR="00A44507" w:rsidRPr="00AB38DC" w:rsidRDefault="00A44507" w:rsidP="00E63446">
            <w:pPr>
              <w:spacing w:before="100" w:beforeAutospacing="1" w:after="100" w:afterAutospacing="1"/>
              <w:jc w:val="left"/>
              <w:textAlignment w:val="baseline"/>
              <w:rPr>
                <w:rFonts w:cstheme="minorHAnsi"/>
                <w:sz w:val="18"/>
                <w:szCs w:val="18"/>
                <w:lang w:eastAsia="hr-HR"/>
              </w:rPr>
            </w:pPr>
            <w:r w:rsidRPr="00AB38DC">
              <w:rPr>
                <w:rFonts w:cstheme="minorHAnsi"/>
                <w:sz w:val="18"/>
                <w:szCs w:val="18"/>
                <w:lang w:eastAsia="hr-HR"/>
              </w:rPr>
              <w:t> </w:t>
            </w:r>
            <w:r w:rsidRPr="00E63446">
              <w:rPr>
                <w:rFonts w:cstheme="minorHAnsi"/>
                <w:b/>
                <w:bCs/>
                <w:sz w:val="18"/>
                <w:szCs w:val="18"/>
                <w:lang w:eastAsia="hr-HR"/>
              </w:rPr>
              <w:t>X</w:t>
            </w:r>
            <w:r>
              <w:rPr>
                <w:rFonts w:cstheme="minorHAnsi"/>
                <w:sz w:val="18"/>
                <w:szCs w:val="18"/>
                <w:lang w:eastAsia="hr-HR"/>
              </w:rPr>
              <w:t xml:space="preserve"> tuča</w:t>
            </w:r>
          </w:p>
        </w:tc>
        <w:tc>
          <w:tcPr>
            <w:tcW w:w="1559" w:type="dxa"/>
            <w:tcBorders>
              <w:top w:val="single" w:sz="6" w:space="0" w:color="auto"/>
              <w:left w:val="single" w:sz="6" w:space="0" w:color="auto"/>
              <w:bottom w:val="single" w:sz="6" w:space="0" w:color="auto"/>
              <w:right w:val="single" w:sz="6" w:space="0" w:color="auto"/>
            </w:tcBorders>
            <w:shd w:val="clear" w:color="auto" w:fill="FFFF00"/>
            <w:hideMark/>
          </w:tcPr>
          <w:p w14:paraId="4E17D7B2" w14:textId="094C9ACF" w:rsidR="00A44507" w:rsidRPr="00AB38DC" w:rsidRDefault="00A44507" w:rsidP="00A44507">
            <w:pPr>
              <w:spacing w:beforeAutospacing="1" w:afterAutospacing="1"/>
              <w:jc w:val="left"/>
              <w:textAlignment w:val="baseline"/>
              <w:rPr>
                <w:rFonts w:cstheme="minorHAnsi"/>
                <w:sz w:val="18"/>
                <w:szCs w:val="18"/>
                <w:lang w:eastAsia="hr-HR"/>
              </w:rPr>
            </w:pPr>
            <w:r w:rsidRPr="00BB39DD">
              <w:rPr>
                <w:rFonts w:cstheme="minorHAnsi"/>
                <w:b/>
                <w:bCs/>
                <w:sz w:val="18"/>
                <w:szCs w:val="18"/>
                <w:lang w:eastAsia="hr-HR"/>
              </w:rPr>
              <w:t>X</w:t>
            </w:r>
            <w:r w:rsidRPr="00BB39DD">
              <w:rPr>
                <w:rFonts w:cstheme="minorHAnsi"/>
                <w:sz w:val="18"/>
                <w:szCs w:val="18"/>
                <w:lang w:eastAsia="hr-HR"/>
              </w:rPr>
              <w:t xml:space="preserve"> suša</w:t>
            </w:r>
          </w:p>
        </w:tc>
        <w:tc>
          <w:tcPr>
            <w:tcW w:w="1475" w:type="dxa"/>
            <w:tcBorders>
              <w:top w:val="single" w:sz="6" w:space="0" w:color="auto"/>
              <w:left w:val="single" w:sz="6" w:space="0" w:color="auto"/>
              <w:bottom w:val="single" w:sz="6" w:space="0" w:color="auto"/>
              <w:right w:val="single" w:sz="6" w:space="0" w:color="auto"/>
            </w:tcBorders>
            <w:shd w:val="clear" w:color="auto" w:fill="FFFF00"/>
            <w:hideMark/>
          </w:tcPr>
          <w:p w14:paraId="726D476F" w14:textId="77777777" w:rsidR="00A44507" w:rsidRPr="00AB38DC" w:rsidRDefault="00A44507" w:rsidP="00A44507">
            <w:pPr>
              <w:spacing w:beforeAutospacing="1" w:afterAutospacing="1"/>
              <w:jc w:val="left"/>
              <w:textAlignment w:val="baseline"/>
              <w:rPr>
                <w:rFonts w:cstheme="minorHAnsi"/>
                <w:b/>
                <w:bCs/>
                <w:sz w:val="18"/>
                <w:szCs w:val="18"/>
                <w:lang w:eastAsia="hr-HR"/>
              </w:rPr>
            </w:pPr>
            <w:r w:rsidRPr="00AB38DC">
              <w:rPr>
                <w:rFonts w:cstheme="minorHAnsi"/>
                <w:b/>
                <w:bCs/>
                <w:sz w:val="18"/>
                <w:szCs w:val="18"/>
                <w:lang w:eastAsia="hr-HR"/>
              </w:rPr>
              <w:t> </w:t>
            </w:r>
          </w:p>
          <w:p w14:paraId="03BA9F7C" w14:textId="428C412C" w:rsidR="00A44507" w:rsidRPr="00AB38DC" w:rsidRDefault="00A44507" w:rsidP="00A44507">
            <w:pPr>
              <w:spacing w:beforeAutospacing="1" w:afterAutospacing="1"/>
              <w:jc w:val="left"/>
              <w:textAlignment w:val="baseline"/>
              <w:rPr>
                <w:rFonts w:cstheme="minorHAnsi"/>
                <w:b/>
                <w:bCs/>
                <w:sz w:val="18"/>
                <w:szCs w:val="18"/>
                <w:lang w:eastAsia="hr-HR"/>
              </w:rPr>
            </w:pPr>
          </w:p>
        </w:tc>
      </w:tr>
      <w:tr w:rsidR="00A44507" w:rsidRPr="007A752C" w14:paraId="7FBF58BB" w14:textId="77777777" w:rsidTr="006C2F2D">
        <w:trPr>
          <w:trHeight w:val="1431"/>
          <w:jc w:val="center"/>
        </w:trPr>
        <w:tc>
          <w:tcPr>
            <w:tcW w:w="1142" w:type="dxa"/>
            <w:tcBorders>
              <w:top w:val="single" w:sz="6" w:space="0" w:color="auto"/>
              <w:left w:val="single" w:sz="6" w:space="0" w:color="auto"/>
              <w:bottom w:val="single" w:sz="6" w:space="0" w:color="auto"/>
              <w:right w:val="single" w:sz="6" w:space="0" w:color="auto"/>
            </w:tcBorders>
            <w:hideMark/>
          </w:tcPr>
          <w:p w14:paraId="6F6B6D1C"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18"/>
                <w:szCs w:val="18"/>
                <w:lang w:eastAsia="hr-HR"/>
              </w:rPr>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0745B5A6" w14:textId="77777777" w:rsidR="00A44507" w:rsidRPr="007A752C" w:rsidRDefault="00A44507" w:rsidP="00A44507">
            <w:pPr>
              <w:jc w:val="left"/>
              <w:rPr>
                <w:rFonts w:ascii="Times New Roman" w:hAnsi="Times New Roman"/>
                <w:szCs w:val="24"/>
                <w:lang w:eastAsia="hr-HR"/>
              </w:rPr>
            </w:pPr>
          </w:p>
        </w:tc>
        <w:tc>
          <w:tcPr>
            <w:tcW w:w="637" w:type="dxa"/>
            <w:tcBorders>
              <w:top w:val="single" w:sz="6" w:space="0" w:color="auto"/>
              <w:left w:val="single" w:sz="6" w:space="0" w:color="auto"/>
              <w:bottom w:val="single" w:sz="6" w:space="0" w:color="auto"/>
              <w:right w:val="single" w:sz="6" w:space="0" w:color="auto"/>
            </w:tcBorders>
            <w:hideMark/>
          </w:tcPr>
          <w:p w14:paraId="18565921" w14:textId="77777777" w:rsidR="00A44507" w:rsidRPr="007A752C" w:rsidRDefault="00A44507" w:rsidP="00A4450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hideMark/>
          </w:tcPr>
          <w:p w14:paraId="43A606D4"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hideMark/>
          </w:tcPr>
          <w:p w14:paraId="5360C390"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r w:rsidRPr="007A752C">
              <w:rPr>
                <w:rFonts w:ascii="Calibri" w:hAnsi="Calibri"/>
                <w:sz w:val="16"/>
                <w:szCs w:val="16"/>
                <w:lang w:eastAsia="hr-HR"/>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hideMark/>
          </w:tcPr>
          <w:p w14:paraId="423B4F44" w14:textId="77777777" w:rsidR="00A44507" w:rsidRPr="007A752C" w:rsidRDefault="00A44507" w:rsidP="00A44507">
            <w:pPr>
              <w:pStyle w:val="BezproredaChar"/>
              <w:rPr>
                <w:lang w:eastAsia="hr-HR"/>
              </w:rPr>
            </w:pPr>
          </w:p>
        </w:tc>
        <w:tc>
          <w:tcPr>
            <w:tcW w:w="1559" w:type="dxa"/>
            <w:tcBorders>
              <w:top w:val="single" w:sz="6" w:space="0" w:color="auto"/>
              <w:left w:val="single" w:sz="6" w:space="0" w:color="auto"/>
              <w:bottom w:val="single" w:sz="6" w:space="0" w:color="auto"/>
              <w:right w:val="single" w:sz="6" w:space="0" w:color="auto"/>
            </w:tcBorders>
            <w:shd w:val="clear" w:color="auto" w:fill="00B050"/>
            <w:hideMark/>
          </w:tcPr>
          <w:p w14:paraId="785CC961"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hideMark/>
          </w:tcPr>
          <w:p w14:paraId="1AA67ABD"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p>
        </w:tc>
      </w:tr>
      <w:tr w:rsidR="00A44507" w:rsidRPr="007A752C" w14:paraId="0E9FE37E" w14:textId="77777777" w:rsidTr="006C2F2D">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ABC075A"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b/>
                <w:bCs/>
                <w:i/>
                <w:iCs/>
                <w:sz w:val="28"/>
                <w:szCs w:val="28"/>
                <w:lang w:eastAsia="hr-HR"/>
              </w:rPr>
              <w:t>Rizik</w:t>
            </w:r>
            <w:r w:rsidRPr="007A752C">
              <w:rPr>
                <w:rFonts w:ascii="Calibri" w:hAnsi="Calibri"/>
                <w:sz w:val="28"/>
                <w:szCs w:val="28"/>
                <w:lang w:eastAsia="hr-HR"/>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4A72E6A1" w14:textId="77777777" w:rsidR="00A44507" w:rsidRPr="007A752C" w:rsidRDefault="00A44507" w:rsidP="00A44507">
            <w:pPr>
              <w:jc w:val="left"/>
              <w:rPr>
                <w:rFonts w:ascii="Times New Roman" w:hAnsi="Times New Roman"/>
                <w:szCs w:val="24"/>
                <w:lang w:eastAsia="hr-HR"/>
              </w:rPr>
            </w:pPr>
          </w:p>
        </w:tc>
        <w:tc>
          <w:tcPr>
            <w:tcW w:w="637" w:type="dxa"/>
            <w:tcBorders>
              <w:top w:val="single" w:sz="6" w:space="0" w:color="auto"/>
              <w:left w:val="single" w:sz="6" w:space="0" w:color="auto"/>
              <w:bottom w:val="single" w:sz="6" w:space="0" w:color="auto"/>
              <w:right w:val="single" w:sz="6" w:space="0" w:color="auto"/>
            </w:tcBorders>
            <w:hideMark/>
          </w:tcPr>
          <w:p w14:paraId="35068DA6"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p>
        </w:tc>
        <w:tc>
          <w:tcPr>
            <w:tcW w:w="1615" w:type="dxa"/>
            <w:tcBorders>
              <w:top w:val="single" w:sz="6" w:space="0" w:color="auto"/>
              <w:left w:val="single" w:sz="6" w:space="0" w:color="auto"/>
              <w:bottom w:val="single" w:sz="6" w:space="0" w:color="auto"/>
              <w:right w:val="single" w:sz="6" w:space="0" w:color="auto"/>
            </w:tcBorders>
            <w:hideMark/>
          </w:tcPr>
          <w:p w14:paraId="5774E701" w14:textId="77777777" w:rsidR="00A44507" w:rsidRPr="007A752C" w:rsidRDefault="00A44507" w:rsidP="00A4450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1</w:t>
            </w:r>
          </w:p>
        </w:tc>
        <w:tc>
          <w:tcPr>
            <w:tcW w:w="1433" w:type="dxa"/>
            <w:tcBorders>
              <w:top w:val="single" w:sz="6" w:space="0" w:color="auto"/>
              <w:left w:val="single" w:sz="6" w:space="0" w:color="auto"/>
              <w:bottom w:val="single" w:sz="6" w:space="0" w:color="auto"/>
              <w:right w:val="single" w:sz="6" w:space="0" w:color="auto"/>
            </w:tcBorders>
            <w:hideMark/>
          </w:tcPr>
          <w:p w14:paraId="3ACEF911" w14:textId="77777777" w:rsidR="00A44507" w:rsidRPr="007A752C" w:rsidRDefault="00A44507" w:rsidP="00A4450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2</w:t>
            </w:r>
          </w:p>
        </w:tc>
        <w:tc>
          <w:tcPr>
            <w:tcW w:w="1701" w:type="dxa"/>
            <w:tcBorders>
              <w:top w:val="single" w:sz="6" w:space="0" w:color="auto"/>
              <w:left w:val="single" w:sz="6" w:space="0" w:color="auto"/>
              <w:bottom w:val="single" w:sz="6" w:space="0" w:color="auto"/>
              <w:right w:val="single" w:sz="6" w:space="0" w:color="auto"/>
            </w:tcBorders>
            <w:hideMark/>
          </w:tcPr>
          <w:p w14:paraId="3135C3A3" w14:textId="77777777" w:rsidR="00A44507" w:rsidRPr="007A752C" w:rsidRDefault="00A44507" w:rsidP="00A4450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3</w:t>
            </w:r>
          </w:p>
        </w:tc>
        <w:tc>
          <w:tcPr>
            <w:tcW w:w="1559" w:type="dxa"/>
            <w:tcBorders>
              <w:top w:val="single" w:sz="6" w:space="0" w:color="auto"/>
              <w:left w:val="single" w:sz="6" w:space="0" w:color="auto"/>
              <w:bottom w:val="single" w:sz="6" w:space="0" w:color="auto"/>
              <w:right w:val="single" w:sz="6" w:space="0" w:color="auto"/>
            </w:tcBorders>
            <w:hideMark/>
          </w:tcPr>
          <w:p w14:paraId="769F2279" w14:textId="77777777" w:rsidR="00A44507" w:rsidRPr="007A752C" w:rsidRDefault="00A44507" w:rsidP="00A4450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4</w:t>
            </w:r>
          </w:p>
        </w:tc>
        <w:tc>
          <w:tcPr>
            <w:tcW w:w="1475" w:type="dxa"/>
            <w:tcBorders>
              <w:top w:val="single" w:sz="6" w:space="0" w:color="auto"/>
              <w:left w:val="single" w:sz="6" w:space="0" w:color="auto"/>
              <w:bottom w:val="single" w:sz="6" w:space="0" w:color="auto"/>
              <w:right w:val="single" w:sz="6" w:space="0" w:color="auto"/>
            </w:tcBorders>
            <w:hideMark/>
          </w:tcPr>
          <w:p w14:paraId="51FA6920" w14:textId="77777777" w:rsidR="00A44507" w:rsidRPr="007A752C" w:rsidRDefault="00A44507" w:rsidP="00A44507">
            <w:pPr>
              <w:spacing w:beforeAutospacing="1" w:afterAutospacing="1"/>
              <w:jc w:val="center"/>
              <w:textAlignment w:val="baseline"/>
              <w:rPr>
                <w:rFonts w:ascii="Times New Roman" w:hAnsi="Times New Roman"/>
                <w:lang w:eastAsia="hr-HR"/>
              </w:rPr>
            </w:pPr>
            <w:r w:rsidRPr="007A752C">
              <w:rPr>
                <w:rFonts w:ascii="Calibri" w:hAnsi="Calibri"/>
                <w:sz w:val="20"/>
                <w:lang w:eastAsia="hr-HR"/>
              </w:rPr>
              <w:t>5</w:t>
            </w:r>
          </w:p>
        </w:tc>
      </w:tr>
      <w:tr w:rsidR="00A44507" w:rsidRPr="007A752C" w14:paraId="371ECBA6" w14:textId="77777777" w:rsidTr="00E13EA1">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hideMark/>
          </w:tcPr>
          <w:p w14:paraId="26E71DB6" w14:textId="77777777" w:rsidR="00A44507" w:rsidRPr="007A752C" w:rsidRDefault="00A44507" w:rsidP="00A44507">
            <w:pPr>
              <w:jc w:val="left"/>
              <w:rPr>
                <w:rFonts w:ascii="Times New Roman" w:hAnsi="Times New Roman"/>
                <w:szCs w:val="24"/>
                <w:lang w:eastAsia="hr-HR"/>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hideMark/>
          </w:tcPr>
          <w:p w14:paraId="0B6B86CB" w14:textId="77777777" w:rsidR="00A44507" w:rsidRPr="007A752C" w:rsidRDefault="00A44507" w:rsidP="00A44507">
            <w:pPr>
              <w:spacing w:beforeAutospacing="1" w:afterAutospacing="1"/>
              <w:jc w:val="center"/>
              <w:textAlignment w:val="baseline"/>
              <w:rPr>
                <w:rFonts w:ascii="Times New Roman" w:hAnsi="Times New Roman"/>
                <w:lang w:eastAsia="hr-HR"/>
              </w:rPr>
            </w:pPr>
            <w:r w:rsidRPr="007A752C">
              <w:rPr>
                <w:rFonts w:ascii="Calibri" w:hAnsi="Calibri"/>
                <w:i/>
                <w:iCs/>
                <w:sz w:val="22"/>
                <w:szCs w:val="22"/>
                <w:lang w:eastAsia="hr-HR"/>
              </w:rPr>
              <w:t>Vjerojatnost</w:t>
            </w:r>
            <w:r w:rsidRPr="007A752C">
              <w:rPr>
                <w:rFonts w:ascii="Calibri" w:hAnsi="Calibri"/>
                <w:sz w:val="22"/>
                <w:szCs w:val="22"/>
                <w:lang w:eastAsia="hr-HR"/>
              </w:rPr>
              <w:t> </w:t>
            </w:r>
          </w:p>
        </w:tc>
      </w:tr>
      <w:tr w:rsidR="00A44507" w:rsidRPr="007A752C" w14:paraId="55C41384" w14:textId="77777777" w:rsidTr="006C2F2D">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hideMark/>
          </w:tcPr>
          <w:p w14:paraId="33777819"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0"/>
                <w:lang w:eastAsia="hr-HR"/>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94713ED"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8"/>
                <w:szCs w:val="28"/>
                <w:lang w:eastAsia="hr-HR"/>
              </w:rPr>
              <w:t> </w:t>
            </w:r>
          </w:p>
        </w:tc>
        <w:tc>
          <w:tcPr>
            <w:tcW w:w="1615" w:type="dxa"/>
            <w:vMerge w:val="restart"/>
            <w:tcBorders>
              <w:top w:val="single" w:sz="6" w:space="0" w:color="auto"/>
              <w:left w:val="single" w:sz="6" w:space="0" w:color="auto"/>
              <w:bottom w:val="single" w:sz="6" w:space="0" w:color="auto"/>
              <w:right w:val="single" w:sz="6" w:space="0" w:color="auto"/>
            </w:tcBorders>
            <w:hideMark/>
          </w:tcPr>
          <w:p w14:paraId="06D43176" w14:textId="77777777" w:rsidR="00A44507" w:rsidRPr="007A752C" w:rsidRDefault="00A44507" w:rsidP="00A44507">
            <w:pPr>
              <w:spacing w:beforeAutospacing="1" w:afterAutospacing="1"/>
              <w:ind w:left="105" w:right="105"/>
              <w:jc w:val="center"/>
              <w:textAlignment w:val="baseline"/>
              <w:rPr>
                <w:rFonts w:ascii="Times New Roman" w:hAnsi="Times New Roman"/>
                <w:lang w:eastAsia="hr-HR"/>
              </w:rPr>
            </w:pPr>
            <w:r w:rsidRPr="007A752C">
              <w:rPr>
                <w:rFonts w:ascii="Calibri" w:hAnsi="Calibri"/>
                <w:sz w:val="18"/>
                <w:szCs w:val="18"/>
                <w:lang w:eastAsia="hr-HR"/>
              </w:rPr>
              <w:t>Iznimno mala </w:t>
            </w:r>
          </w:p>
        </w:tc>
        <w:tc>
          <w:tcPr>
            <w:tcW w:w="1433" w:type="dxa"/>
            <w:vMerge w:val="restart"/>
            <w:tcBorders>
              <w:top w:val="single" w:sz="6" w:space="0" w:color="auto"/>
              <w:left w:val="single" w:sz="6" w:space="0" w:color="auto"/>
              <w:bottom w:val="single" w:sz="6" w:space="0" w:color="auto"/>
              <w:right w:val="single" w:sz="6" w:space="0" w:color="auto"/>
            </w:tcBorders>
            <w:hideMark/>
          </w:tcPr>
          <w:p w14:paraId="157A1E7D" w14:textId="77777777" w:rsidR="00A44507" w:rsidRPr="007A752C" w:rsidRDefault="00A44507" w:rsidP="00A44507">
            <w:pPr>
              <w:spacing w:beforeAutospacing="1" w:afterAutospacing="1"/>
              <w:ind w:left="105" w:right="105"/>
              <w:jc w:val="center"/>
              <w:textAlignment w:val="baseline"/>
              <w:rPr>
                <w:rFonts w:ascii="Times New Roman" w:hAnsi="Times New Roman"/>
                <w:lang w:eastAsia="hr-HR"/>
              </w:rPr>
            </w:pPr>
            <w:r w:rsidRPr="007A752C">
              <w:rPr>
                <w:rFonts w:ascii="Calibri" w:hAnsi="Calibri"/>
                <w:sz w:val="18"/>
                <w:szCs w:val="18"/>
                <w:lang w:eastAsia="hr-HR"/>
              </w:rPr>
              <w:t>Mala </w:t>
            </w:r>
          </w:p>
        </w:tc>
        <w:tc>
          <w:tcPr>
            <w:tcW w:w="1701" w:type="dxa"/>
            <w:vMerge w:val="restart"/>
            <w:tcBorders>
              <w:top w:val="single" w:sz="6" w:space="0" w:color="auto"/>
              <w:left w:val="single" w:sz="6" w:space="0" w:color="auto"/>
              <w:bottom w:val="single" w:sz="6" w:space="0" w:color="auto"/>
              <w:right w:val="single" w:sz="6" w:space="0" w:color="auto"/>
            </w:tcBorders>
            <w:hideMark/>
          </w:tcPr>
          <w:p w14:paraId="08F051BE" w14:textId="77777777" w:rsidR="00A44507" w:rsidRPr="007A752C" w:rsidRDefault="00A44507" w:rsidP="00A44507">
            <w:pPr>
              <w:spacing w:beforeAutospacing="1" w:afterAutospacing="1"/>
              <w:ind w:left="105" w:right="105"/>
              <w:jc w:val="center"/>
              <w:textAlignment w:val="baseline"/>
              <w:rPr>
                <w:rFonts w:ascii="Times New Roman" w:hAnsi="Times New Roman"/>
                <w:lang w:eastAsia="hr-HR"/>
              </w:rPr>
            </w:pPr>
            <w:r w:rsidRPr="007A752C">
              <w:rPr>
                <w:rFonts w:ascii="Calibri" w:hAnsi="Calibri"/>
                <w:sz w:val="18"/>
                <w:szCs w:val="18"/>
                <w:lang w:eastAsia="hr-HR"/>
              </w:rPr>
              <w:t>Umjerena  </w:t>
            </w:r>
          </w:p>
        </w:tc>
        <w:tc>
          <w:tcPr>
            <w:tcW w:w="1559" w:type="dxa"/>
            <w:vMerge w:val="restart"/>
            <w:tcBorders>
              <w:top w:val="single" w:sz="6" w:space="0" w:color="auto"/>
              <w:left w:val="single" w:sz="6" w:space="0" w:color="auto"/>
              <w:bottom w:val="single" w:sz="6" w:space="0" w:color="auto"/>
              <w:right w:val="single" w:sz="6" w:space="0" w:color="auto"/>
            </w:tcBorders>
            <w:hideMark/>
          </w:tcPr>
          <w:p w14:paraId="067C9F92" w14:textId="77777777" w:rsidR="00A44507" w:rsidRPr="007A752C" w:rsidRDefault="00A44507" w:rsidP="00A44507">
            <w:pPr>
              <w:spacing w:beforeAutospacing="1" w:afterAutospacing="1"/>
              <w:ind w:left="105" w:right="105"/>
              <w:jc w:val="center"/>
              <w:textAlignment w:val="baseline"/>
              <w:rPr>
                <w:rFonts w:ascii="Times New Roman" w:hAnsi="Times New Roman"/>
                <w:lang w:eastAsia="hr-HR"/>
              </w:rPr>
            </w:pPr>
            <w:r w:rsidRPr="007A752C">
              <w:rPr>
                <w:rFonts w:ascii="Calibri" w:hAnsi="Calibri"/>
                <w:sz w:val="18"/>
                <w:szCs w:val="18"/>
                <w:lang w:eastAsia="hr-HR"/>
              </w:rPr>
              <w:t>Velika </w:t>
            </w:r>
          </w:p>
        </w:tc>
        <w:tc>
          <w:tcPr>
            <w:tcW w:w="1475" w:type="dxa"/>
            <w:vMerge w:val="restart"/>
            <w:tcBorders>
              <w:top w:val="single" w:sz="6" w:space="0" w:color="auto"/>
              <w:left w:val="single" w:sz="6" w:space="0" w:color="auto"/>
              <w:bottom w:val="single" w:sz="6" w:space="0" w:color="auto"/>
              <w:right w:val="single" w:sz="6" w:space="0" w:color="auto"/>
            </w:tcBorders>
            <w:hideMark/>
          </w:tcPr>
          <w:p w14:paraId="76026AB2" w14:textId="77777777" w:rsidR="00A44507" w:rsidRPr="007A752C" w:rsidRDefault="00A44507" w:rsidP="00A44507">
            <w:pPr>
              <w:spacing w:beforeAutospacing="1" w:afterAutospacing="1"/>
              <w:ind w:left="105" w:right="105"/>
              <w:jc w:val="center"/>
              <w:textAlignment w:val="baseline"/>
              <w:rPr>
                <w:rFonts w:ascii="Times New Roman" w:hAnsi="Times New Roman"/>
                <w:lang w:eastAsia="hr-HR"/>
              </w:rPr>
            </w:pPr>
            <w:r w:rsidRPr="007A752C">
              <w:rPr>
                <w:rFonts w:ascii="Calibri" w:hAnsi="Calibri"/>
                <w:sz w:val="18"/>
                <w:szCs w:val="18"/>
                <w:lang w:eastAsia="hr-HR"/>
              </w:rPr>
              <w:t>Iznimno velika </w:t>
            </w:r>
          </w:p>
        </w:tc>
      </w:tr>
      <w:tr w:rsidR="00A44507" w:rsidRPr="007A752C" w14:paraId="6CD143AE" w14:textId="77777777" w:rsidTr="006C2F2D">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hideMark/>
          </w:tcPr>
          <w:p w14:paraId="5E2D9BAC"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0"/>
                <w:lang w:eastAsia="hr-HR"/>
              </w:rPr>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hideMark/>
          </w:tcPr>
          <w:p w14:paraId="16BA04D5" w14:textId="77777777" w:rsidR="00A44507" w:rsidRPr="007A752C" w:rsidRDefault="00A44507" w:rsidP="00A44507">
            <w:pPr>
              <w:jc w:val="left"/>
              <w:rPr>
                <w:rFonts w:ascii="Times New Roman" w:hAnsi="Times New Roman"/>
                <w:szCs w:val="24"/>
                <w:lang w:eastAsia="hr-HR"/>
              </w:rPr>
            </w:pPr>
          </w:p>
        </w:tc>
        <w:tc>
          <w:tcPr>
            <w:tcW w:w="1615" w:type="dxa"/>
            <w:vMerge/>
            <w:tcBorders>
              <w:top w:val="single" w:sz="6" w:space="0" w:color="auto"/>
              <w:left w:val="single" w:sz="6" w:space="0" w:color="auto"/>
              <w:bottom w:val="single" w:sz="6" w:space="0" w:color="auto"/>
              <w:right w:val="single" w:sz="6" w:space="0" w:color="auto"/>
            </w:tcBorders>
            <w:vAlign w:val="center"/>
            <w:hideMark/>
          </w:tcPr>
          <w:p w14:paraId="79580FB4" w14:textId="77777777" w:rsidR="00A44507" w:rsidRPr="007A752C" w:rsidRDefault="00A44507" w:rsidP="00A44507">
            <w:pPr>
              <w:jc w:val="left"/>
              <w:rPr>
                <w:rFonts w:ascii="Times New Roman" w:hAnsi="Times New Roman"/>
                <w:szCs w:val="24"/>
                <w:lang w:eastAsia="hr-HR"/>
              </w:rPr>
            </w:pPr>
          </w:p>
        </w:tc>
        <w:tc>
          <w:tcPr>
            <w:tcW w:w="1433" w:type="dxa"/>
            <w:vMerge/>
            <w:tcBorders>
              <w:top w:val="single" w:sz="6" w:space="0" w:color="auto"/>
              <w:left w:val="single" w:sz="6" w:space="0" w:color="auto"/>
              <w:bottom w:val="single" w:sz="6" w:space="0" w:color="auto"/>
              <w:right w:val="single" w:sz="6" w:space="0" w:color="auto"/>
            </w:tcBorders>
            <w:vAlign w:val="center"/>
            <w:hideMark/>
          </w:tcPr>
          <w:p w14:paraId="425F72AA" w14:textId="77777777" w:rsidR="00A44507" w:rsidRPr="007A752C" w:rsidRDefault="00A44507" w:rsidP="00A44507">
            <w:pPr>
              <w:jc w:val="left"/>
              <w:rPr>
                <w:rFonts w:ascii="Times New Roman" w:hAnsi="Times New Roman"/>
                <w:szCs w:val="24"/>
                <w:lang w:eastAsia="hr-HR"/>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2BEAA6A" w14:textId="77777777" w:rsidR="00A44507" w:rsidRPr="007A752C" w:rsidRDefault="00A44507" w:rsidP="00A44507">
            <w:pPr>
              <w:jc w:val="left"/>
              <w:rPr>
                <w:rFonts w:ascii="Times New Roman" w:hAnsi="Times New Roman"/>
                <w:szCs w:val="24"/>
                <w:lang w:eastAsia="hr-HR"/>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479C895C" w14:textId="77777777" w:rsidR="00A44507" w:rsidRPr="007A752C" w:rsidRDefault="00A44507" w:rsidP="00A44507">
            <w:pPr>
              <w:jc w:val="left"/>
              <w:rPr>
                <w:rFonts w:ascii="Times New Roman" w:hAnsi="Times New Roman"/>
                <w:szCs w:val="24"/>
                <w:lang w:eastAsia="hr-HR"/>
              </w:rPr>
            </w:pPr>
          </w:p>
        </w:tc>
        <w:tc>
          <w:tcPr>
            <w:tcW w:w="1475" w:type="dxa"/>
            <w:vMerge/>
            <w:tcBorders>
              <w:top w:val="single" w:sz="6" w:space="0" w:color="auto"/>
              <w:left w:val="single" w:sz="6" w:space="0" w:color="auto"/>
              <w:bottom w:val="single" w:sz="6" w:space="0" w:color="auto"/>
              <w:right w:val="single" w:sz="6" w:space="0" w:color="auto"/>
            </w:tcBorders>
            <w:vAlign w:val="center"/>
            <w:hideMark/>
          </w:tcPr>
          <w:p w14:paraId="5B4E7AFE" w14:textId="77777777" w:rsidR="00A44507" w:rsidRPr="007A752C" w:rsidRDefault="00A44507" w:rsidP="00A44507">
            <w:pPr>
              <w:jc w:val="left"/>
              <w:rPr>
                <w:rFonts w:ascii="Times New Roman" w:hAnsi="Times New Roman"/>
                <w:szCs w:val="24"/>
                <w:lang w:eastAsia="hr-HR"/>
              </w:rPr>
            </w:pPr>
          </w:p>
        </w:tc>
      </w:tr>
      <w:tr w:rsidR="00A44507" w:rsidRPr="007A752C" w14:paraId="692A7465" w14:textId="77777777" w:rsidTr="006C2F2D">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hideMark/>
          </w:tcPr>
          <w:p w14:paraId="331E4925"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0"/>
                <w:lang w:eastAsia="hr-HR"/>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hideMark/>
          </w:tcPr>
          <w:p w14:paraId="2BE8EFAD" w14:textId="77777777" w:rsidR="00A44507" w:rsidRPr="007A752C" w:rsidRDefault="00A44507" w:rsidP="00A44507">
            <w:pPr>
              <w:jc w:val="left"/>
              <w:rPr>
                <w:rFonts w:ascii="Times New Roman" w:hAnsi="Times New Roman"/>
                <w:szCs w:val="24"/>
                <w:lang w:eastAsia="hr-HR"/>
              </w:rPr>
            </w:pPr>
          </w:p>
        </w:tc>
        <w:tc>
          <w:tcPr>
            <w:tcW w:w="1615" w:type="dxa"/>
            <w:vMerge/>
            <w:tcBorders>
              <w:top w:val="single" w:sz="6" w:space="0" w:color="auto"/>
              <w:left w:val="single" w:sz="6" w:space="0" w:color="auto"/>
              <w:bottom w:val="single" w:sz="6" w:space="0" w:color="auto"/>
              <w:right w:val="single" w:sz="6" w:space="0" w:color="auto"/>
            </w:tcBorders>
            <w:vAlign w:val="center"/>
            <w:hideMark/>
          </w:tcPr>
          <w:p w14:paraId="223F9485" w14:textId="77777777" w:rsidR="00A44507" w:rsidRPr="007A752C" w:rsidRDefault="00A44507" w:rsidP="00A44507">
            <w:pPr>
              <w:jc w:val="left"/>
              <w:rPr>
                <w:rFonts w:ascii="Times New Roman" w:hAnsi="Times New Roman"/>
                <w:szCs w:val="24"/>
                <w:lang w:eastAsia="hr-HR"/>
              </w:rPr>
            </w:pPr>
          </w:p>
        </w:tc>
        <w:tc>
          <w:tcPr>
            <w:tcW w:w="1433" w:type="dxa"/>
            <w:vMerge/>
            <w:tcBorders>
              <w:top w:val="single" w:sz="6" w:space="0" w:color="auto"/>
              <w:left w:val="single" w:sz="6" w:space="0" w:color="auto"/>
              <w:bottom w:val="single" w:sz="6" w:space="0" w:color="auto"/>
              <w:right w:val="single" w:sz="6" w:space="0" w:color="auto"/>
            </w:tcBorders>
            <w:vAlign w:val="center"/>
            <w:hideMark/>
          </w:tcPr>
          <w:p w14:paraId="7C316F88" w14:textId="77777777" w:rsidR="00A44507" w:rsidRPr="007A752C" w:rsidRDefault="00A44507" w:rsidP="00A44507">
            <w:pPr>
              <w:jc w:val="left"/>
              <w:rPr>
                <w:rFonts w:ascii="Times New Roman" w:hAnsi="Times New Roman"/>
                <w:szCs w:val="24"/>
                <w:lang w:eastAsia="hr-HR"/>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F909D9C" w14:textId="77777777" w:rsidR="00A44507" w:rsidRPr="007A752C" w:rsidRDefault="00A44507" w:rsidP="00A44507">
            <w:pPr>
              <w:jc w:val="left"/>
              <w:rPr>
                <w:rFonts w:ascii="Times New Roman" w:hAnsi="Times New Roman"/>
                <w:szCs w:val="24"/>
                <w:lang w:eastAsia="hr-HR"/>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39FB1E0C" w14:textId="77777777" w:rsidR="00A44507" w:rsidRPr="007A752C" w:rsidRDefault="00A44507" w:rsidP="00A44507">
            <w:pPr>
              <w:jc w:val="left"/>
              <w:rPr>
                <w:rFonts w:ascii="Times New Roman" w:hAnsi="Times New Roman"/>
                <w:szCs w:val="24"/>
                <w:lang w:eastAsia="hr-HR"/>
              </w:rPr>
            </w:pPr>
          </w:p>
        </w:tc>
        <w:tc>
          <w:tcPr>
            <w:tcW w:w="1475" w:type="dxa"/>
            <w:vMerge/>
            <w:tcBorders>
              <w:top w:val="single" w:sz="6" w:space="0" w:color="auto"/>
              <w:left w:val="single" w:sz="6" w:space="0" w:color="auto"/>
              <w:bottom w:val="single" w:sz="6" w:space="0" w:color="auto"/>
              <w:right w:val="single" w:sz="6" w:space="0" w:color="auto"/>
            </w:tcBorders>
            <w:vAlign w:val="center"/>
            <w:hideMark/>
          </w:tcPr>
          <w:p w14:paraId="71BC8AEC" w14:textId="77777777" w:rsidR="00A44507" w:rsidRPr="007A752C" w:rsidRDefault="00A44507" w:rsidP="00A44507">
            <w:pPr>
              <w:jc w:val="left"/>
              <w:rPr>
                <w:rFonts w:ascii="Times New Roman" w:hAnsi="Times New Roman"/>
                <w:szCs w:val="24"/>
                <w:lang w:eastAsia="hr-HR"/>
              </w:rPr>
            </w:pPr>
          </w:p>
        </w:tc>
      </w:tr>
      <w:tr w:rsidR="00A44507" w:rsidRPr="007A752C" w14:paraId="1B552A7F" w14:textId="77777777" w:rsidTr="006C2F2D">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hideMark/>
          </w:tcPr>
          <w:p w14:paraId="1CC03FDA" w14:textId="77777777" w:rsidR="00A44507" w:rsidRPr="007A752C" w:rsidRDefault="00A44507" w:rsidP="00A44507">
            <w:pPr>
              <w:spacing w:beforeAutospacing="1" w:afterAutospacing="1"/>
              <w:jc w:val="left"/>
              <w:textAlignment w:val="baseline"/>
              <w:rPr>
                <w:rFonts w:ascii="Times New Roman" w:hAnsi="Times New Roman"/>
                <w:lang w:eastAsia="hr-HR"/>
              </w:rPr>
            </w:pPr>
            <w:r w:rsidRPr="007A752C">
              <w:rPr>
                <w:rFonts w:ascii="Calibri" w:hAnsi="Calibri"/>
                <w:sz w:val="20"/>
                <w:lang w:eastAsia="hr-HR"/>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hideMark/>
          </w:tcPr>
          <w:p w14:paraId="165E5D06" w14:textId="77777777" w:rsidR="00A44507" w:rsidRPr="007A752C" w:rsidRDefault="00A44507" w:rsidP="00A44507">
            <w:pPr>
              <w:jc w:val="left"/>
              <w:rPr>
                <w:rFonts w:ascii="Times New Roman" w:hAnsi="Times New Roman"/>
                <w:szCs w:val="24"/>
                <w:lang w:eastAsia="hr-HR"/>
              </w:rPr>
            </w:pPr>
          </w:p>
        </w:tc>
        <w:tc>
          <w:tcPr>
            <w:tcW w:w="1615" w:type="dxa"/>
            <w:vMerge/>
            <w:tcBorders>
              <w:top w:val="single" w:sz="6" w:space="0" w:color="auto"/>
              <w:left w:val="single" w:sz="6" w:space="0" w:color="auto"/>
              <w:bottom w:val="single" w:sz="6" w:space="0" w:color="auto"/>
              <w:right w:val="single" w:sz="6" w:space="0" w:color="auto"/>
            </w:tcBorders>
            <w:vAlign w:val="center"/>
            <w:hideMark/>
          </w:tcPr>
          <w:p w14:paraId="3D2365F4" w14:textId="77777777" w:rsidR="00A44507" w:rsidRPr="007A752C" w:rsidRDefault="00A44507" w:rsidP="00A44507">
            <w:pPr>
              <w:jc w:val="left"/>
              <w:rPr>
                <w:rFonts w:ascii="Times New Roman" w:hAnsi="Times New Roman"/>
                <w:szCs w:val="24"/>
                <w:lang w:eastAsia="hr-HR"/>
              </w:rPr>
            </w:pPr>
          </w:p>
        </w:tc>
        <w:tc>
          <w:tcPr>
            <w:tcW w:w="1433" w:type="dxa"/>
            <w:vMerge/>
            <w:tcBorders>
              <w:top w:val="single" w:sz="6" w:space="0" w:color="auto"/>
              <w:left w:val="single" w:sz="6" w:space="0" w:color="auto"/>
              <w:bottom w:val="single" w:sz="6" w:space="0" w:color="auto"/>
              <w:right w:val="single" w:sz="6" w:space="0" w:color="auto"/>
            </w:tcBorders>
            <w:vAlign w:val="center"/>
            <w:hideMark/>
          </w:tcPr>
          <w:p w14:paraId="120B1304" w14:textId="77777777" w:rsidR="00A44507" w:rsidRPr="007A752C" w:rsidRDefault="00A44507" w:rsidP="00A44507">
            <w:pPr>
              <w:jc w:val="left"/>
              <w:rPr>
                <w:rFonts w:ascii="Times New Roman" w:hAnsi="Times New Roman"/>
                <w:szCs w:val="24"/>
                <w:lang w:eastAsia="hr-HR"/>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DE53DF8" w14:textId="77777777" w:rsidR="00A44507" w:rsidRPr="007A752C" w:rsidRDefault="00A44507" w:rsidP="00A44507">
            <w:pPr>
              <w:jc w:val="left"/>
              <w:rPr>
                <w:rFonts w:ascii="Times New Roman" w:hAnsi="Times New Roman"/>
                <w:szCs w:val="24"/>
                <w:lang w:eastAsia="hr-HR"/>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6E8731CD" w14:textId="77777777" w:rsidR="00A44507" w:rsidRPr="007A752C" w:rsidRDefault="00A44507" w:rsidP="00A44507">
            <w:pPr>
              <w:jc w:val="left"/>
              <w:rPr>
                <w:rFonts w:ascii="Times New Roman" w:hAnsi="Times New Roman"/>
                <w:szCs w:val="24"/>
                <w:lang w:eastAsia="hr-HR"/>
              </w:rPr>
            </w:pPr>
          </w:p>
        </w:tc>
        <w:tc>
          <w:tcPr>
            <w:tcW w:w="1475" w:type="dxa"/>
            <w:vMerge/>
            <w:tcBorders>
              <w:top w:val="single" w:sz="6" w:space="0" w:color="auto"/>
              <w:left w:val="single" w:sz="6" w:space="0" w:color="auto"/>
              <w:bottom w:val="single" w:sz="6" w:space="0" w:color="auto"/>
              <w:right w:val="single" w:sz="6" w:space="0" w:color="auto"/>
            </w:tcBorders>
            <w:vAlign w:val="center"/>
            <w:hideMark/>
          </w:tcPr>
          <w:p w14:paraId="538E7617" w14:textId="77777777" w:rsidR="00A44507" w:rsidRPr="007A752C" w:rsidRDefault="00A44507" w:rsidP="00A44507">
            <w:pPr>
              <w:jc w:val="left"/>
              <w:rPr>
                <w:rFonts w:ascii="Times New Roman" w:hAnsi="Times New Roman"/>
                <w:szCs w:val="24"/>
                <w:lang w:eastAsia="hr-HR"/>
              </w:rPr>
            </w:pPr>
          </w:p>
        </w:tc>
      </w:tr>
    </w:tbl>
    <w:p w14:paraId="2D4C1152" w14:textId="77777777" w:rsidR="00DD45EF" w:rsidRPr="007A752C" w:rsidRDefault="2E2F3467" w:rsidP="2E2F3467">
      <w:pPr>
        <w:jc w:val="left"/>
        <w:textAlignment w:val="baseline"/>
        <w:rPr>
          <w:rFonts w:ascii="Segoe UI" w:hAnsi="Segoe UI" w:cs="Segoe UI"/>
          <w:sz w:val="18"/>
          <w:szCs w:val="18"/>
          <w:lang w:eastAsia="hr-HR"/>
        </w:rPr>
      </w:pPr>
      <w:r w:rsidRPr="007A752C">
        <w:rPr>
          <w:rFonts w:ascii="Calibri" w:hAnsi="Calibri" w:cs="Segoe UI"/>
          <w:sz w:val="18"/>
          <w:szCs w:val="18"/>
          <w:lang w:eastAsia="hr-HR"/>
        </w:rPr>
        <w:t> </w:t>
      </w:r>
    </w:p>
    <w:p w14:paraId="5A413FB1" w14:textId="77777777" w:rsidR="00DD45EF" w:rsidRPr="007A752C" w:rsidRDefault="2E2F3467" w:rsidP="2E2F3467">
      <w:pPr>
        <w:jc w:val="left"/>
        <w:textAlignment w:val="baseline"/>
        <w:rPr>
          <w:rFonts w:ascii="Segoe UI" w:hAnsi="Segoe UI" w:cs="Segoe UI"/>
          <w:sz w:val="18"/>
          <w:szCs w:val="18"/>
          <w:lang w:eastAsia="hr-HR"/>
        </w:rPr>
      </w:pPr>
      <w:r w:rsidRPr="007A752C">
        <w:rPr>
          <w:rFonts w:ascii="Calibri" w:hAnsi="Calibri" w:cs="Segoe UI"/>
          <w:sz w:val="18"/>
          <w:szCs w:val="18"/>
          <w:lang w:eastAsia="hr-HR"/>
        </w:rPr>
        <w:t> </w:t>
      </w:r>
    </w:p>
    <w:p w14:paraId="14355F64" w14:textId="77777777" w:rsidR="00DD45EF" w:rsidRPr="007A752C" w:rsidRDefault="2E2F3467" w:rsidP="2E2F3467">
      <w:pPr>
        <w:jc w:val="left"/>
        <w:textAlignment w:val="baseline"/>
        <w:rPr>
          <w:rFonts w:ascii="Segoe UI" w:hAnsi="Segoe UI" w:cs="Segoe UI"/>
          <w:sz w:val="18"/>
          <w:szCs w:val="18"/>
          <w:lang w:eastAsia="hr-HR"/>
        </w:rPr>
      </w:pPr>
      <w:r w:rsidRPr="007A752C">
        <w:rPr>
          <w:rFonts w:ascii="Calibri" w:hAnsi="Calibri" w:cs="Segoe UI"/>
          <w:sz w:val="18"/>
          <w:szCs w:val="18"/>
          <w:lang w:eastAsia="hr-HR"/>
        </w:rPr>
        <w:t> </w:t>
      </w:r>
    </w:p>
    <w:p w14:paraId="5E993CFE" w14:textId="77777777" w:rsidR="00DC07CB" w:rsidRPr="007A752C" w:rsidRDefault="00DC07CB" w:rsidP="007D50C6">
      <w:pPr>
        <w:rPr>
          <w:color w:val="FF0000"/>
        </w:rPr>
      </w:pPr>
    </w:p>
    <w:bookmarkEnd w:id="279"/>
    <w:p w14:paraId="37C5C8EC" w14:textId="77777777" w:rsidR="00DC07CB" w:rsidRPr="007A752C" w:rsidRDefault="00DC07CB" w:rsidP="007D50C6">
      <w:pPr>
        <w:rPr>
          <w:color w:val="FF0000"/>
        </w:rPr>
      </w:pPr>
    </w:p>
    <w:p w14:paraId="39B9C7BF" w14:textId="77777777" w:rsidR="008B7EE3" w:rsidRPr="007A752C" w:rsidRDefault="008B7EE3" w:rsidP="007D50C6">
      <w:pPr>
        <w:rPr>
          <w:color w:val="FF0000"/>
        </w:rPr>
      </w:pPr>
    </w:p>
    <w:p w14:paraId="2730C534" w14:textId="64AB2D3C" w:rsidR="00DC07CB" w:rsidRDefault="00DC07CB" w:rsidP="007D50C6">
      <w:pPr>
        <w:rPr>
          <w:color w:val="FF0000"/>
        </w:rPr>
      </w:pPr>
    </w:p>
    <w:p w14:paraId="15F3531B" w14:textId="32C7F366" w:rsidR="00AB38DC" w:rsidRDefault="00AB38DC" w:rsidP="007D50C6">
      <w:pPr>
        <w:rPr>
          <w:color w:val="FF0000"/>
        </w:rPr>
      </w:pPr>
    </w:p>
    <w:p w14:paraId="3BD1598F" w14:textId="77777777" w:rsidR="00AB38DC" w:rsidRPr="007A752C" w:rsidRDefault="00AB38DC" w:rsidP="007D50C6">
      <w:pPr>
        <w:rPr>
          <w:color w:val="FF0000"/>
        </w:rPr>
      </w:pPr>
    </w:p>
    <w:p w14:paraId="150A1510" w14:textId="77777777" w:rsidR="00DC07CB" w:rsidRPr="007A752C" w:rsidRDefault="00DC07CB" w:rsidP="007D50C6">
      <w:pPr>
        <w:rPr>
          <w:color w:val="FF0000"/>
        </w:rPr>
      </w:pPr>
    </w:p>
    <w:p w14:paraId="3ED6D0FE" w14:textId="77777777" w:rsidR="00DC07CB" w:rsidRPr="007A752C" w:rsidRDefault="00DC07CB" w:rsidP="007D50C6">
      <w:pPr>
        <w:rPr>
          <w:color w:val="FF0000"/>
        </w:rPr>
      </w:pPr>
    </w:p>
    <w:p w14:paraId="521C735E" w14:textId="77777777" w:rsidR="00DC07CB" w:rsidRPr="007A752C" w:rsidRDefault="00DC07CB" w:rsidP="007D50C6">
      <w:pPr>
        <w:rPr>
          <w:color w:val="FF0000"/>
        </w:rPr>
      </w:pPr>
    </w:p>
    <w:p w14:paraId="5449F42A" w14:textId="77777777" w:rsidR="005D046E" w:rsidRPr="007A752C" w:rsidRDefault="2E2F3467" w:rsidP="00A453E6">
      <w:pPr>
        <w:pStyle w:val="Razina1"/>
      </w:pPr>
      <w:bookmarkStart w:id="280" w:name="_Toc225768664"/>
      <w:bookmarkStart w:id="281" w:name="_Hlk83798660"/>
      <w:r w:rsidRPr="007A752C">
        <w:t>ANALIZA SUSTAVA CIVILNE ZAŠTITE</w:t>
      </w:r>
      <w:bookmarkEnd w:id="280"/>
    </w:p>
    <w:bookmarkEnd w:id="281"/>
    <w:p w14:paraId="3428C846" w14:textId="77777777" w:rsidR="00B93973" w:rsidRPr="007A752C" w:rsidRDefault="00B93973" w:rsidP="00B93973"/>
    <w:p w14:paraId="1B97F72E" w14:textId="77777777" w:rsidR="00B93973" w:rsidRPr="007A752C" w:rsidRDefault="2E2F3467" w:rsidP="00E13EA1">
      <w:pPr>
        <w:spacing w:line="276" w:lineRule="auto"/>
        <w:rPr>
          <w:sz w:val="22"/>
          <w:szCs w:val="22"/>
        </w:rPr>
      </w:pPr>
      <w:r w:rsidRPr="007A752C">
        <w:rPr>
          <w:sz w:val="22"/>
          <w:szCs w:val="22"/>
        </w:rPr>
        <w:t xml:space="preserve">Sustav civilne zaštite ocjenjuje se kroz sastavnice/aktivnosti civilne zaštite u području preventive i području reagiranja. Ocjena se dobije na način da se izračuna postotak pozitivnih odgovora (DA) iz tablica u nastavku.  Dobiveni se postotci pretvore u cijele brojeve na sljedeći način: </w:t>
      </w:r>
    </w:p>
    <w:p w14:paraId="2FF259B5" w14:textId="77777777" w:rsidR="00B93973" w:rsidRPr="007A752C" w:rsidRDefault="00B93973" w:rsidP="00E13EA1">
      <w:pPr>
        <w:pStyle w:val="BezproredaChar"/>
        <w:spacing w:line="276" w:lineRule="auto"/>
        <w:jc w:val="both"/>
        <w:rPr>
          <w:rFonts w:asciiTheme="minorHAnsi" w:hAnsiTheme="minorHAnsi"/>
        </w:rPr>
      </w:pPr>
    </w:p>
    <w:p w14:paraId="7F683EDB" w14:textId="77777777" w:rsidR="00B93973" w:rsidRPr="007A752C" w:rsidRDefault="2E2F3467" w:rsidP="00E13EA1">
      <w:pPr>
        <w:pStyle w:val="BezproredaChar"/>
        <w:spacing w:line="276" w:lineRule="auto"/>
        <w:jc w:val="both"/>
        <w:rPr>
          <w:rFonts w:asciiTheme="minorHAnsi" w:hAnsiTheme="minorHAnsi"/>
        </w:rPr>
      </w:pPr>
      <w:r w:rsidRPr="007A752C">
        <w:rPr>
          <w:rFonts w:asciiTheme="minorHAnsi" w:hAnsiTheme="minorHAnsi"/>
        </w:rPr>
        <w:t xml:space="preserve">0 – 25 % , ocjena 4 – vrlo niska spremnost, </w:t>
      </w:r>
    </w:p>
    <w:p w14:paraId="5D404A0C" w14:textId="77777777" w:rsidR="00B93973" w:rsidRPr="007A752C" w:rsidRDefault="2E2F3467" w:rsidP="00E13EA1">
      <w:pPr>
        <w:pStyle w:val="BezproredaChar"/>
        <w:spacing w:line="276" w:lineRule="auto"/>
        <w:jc w:val="both"/>
        <w:rPr>
          <w:rFonts w:asciiTheme="minorHAnsi" w:hAnsiTheme="minorHAnsi"/>
        </w:rPr>
      </w:pPr>
      <w:r w:rsidRPr="007A752C">
        <w:rPr>
          <w:rFonts w:asciiTheme="minorHAnsi" w:hAnsiTheme="minorHAnsi"/>
        </w:rPr>
        <w:t xml:space="preserve">26 – 50 %,  ocjena 3 – niska spremnost, </w:t>
      </w:r>
    </w:p>
    <w:p w14:paraId="06659D2F" w14:textId="77777777" w:rsidR="00B93973" w:rsidRPr="007A752C" w:rsidRDefault="2E2F3467" w:rsidP="00E13EA1">
      <w:pPr>
        <w:pStyle w:val="BezproredaChar"/>
        <w:spacing w:line="276" w:lineRule="auto"/>
        <w:jc w:val="both"/>
        <w:rPr>
          <w:rFonts w:asciiTheme="minorHAnsi" w:hAnsiTheme="minorHAnsi"/>
        </w:rPr>
      </w:pPr>
      <w:r w:rsidRPr="007A752C">
        <w:rPr>
          <w:rFonts w:asciiTheme="minorHAnsi" w:hAnsiTheme="minorHAnsi"/>
        </w:rPr>
        <w:t xml:space="preserve">51 – 75 % , ocjena 2 – visoka spremnost, </w:t>
      </w:r>
    </w:p>
    <w:p w14:paraId="034BB9FE" w14:textId="77777777" w:rsidR="00B93973" w:rsidRPr="007A752C" w:rsidRDefault="2E2F3467" w:rsidP="00E13EA1">
      <w:pPr>
        <w:pStyle w:val="BezproredaChar"/>
        <w:spacing w:line="276" w:lineRule="auto"/>
        <w:jc w:val="both"/>
        <w:rPr>
          <w:rFonts w:asciiTheme="minorHAnsi" w:hAnsiTheme="minorHAnsi"/>
        </w:rPr>
      </w:pPr>
      <w:r w:rsidRPr="007A752C">
        <w:rPr>
          <w:rFonts w:asciiTheme="minorHAnsi" w:hAnsiTheme="minorHAnsi"/>
        </w:rPr>
        <w:t>76 – 100 %, ocjena 1 – vrlo visoka spremnost.</w:t>
      </w:r>
    </w:p>
    <w:p w14:paraId="0B2AF54E" w14:textId="77777777" w:rsidR="00B93973" w:rsidRPr="007A752C" w:rsidRDefault="00B93973" w:rsidP="00B93973">
      <w:pPr>
        <w:spacing w:line="276" w:lineRule="auto"/>
      </w:pPr>
    </w:p>
    <w:p w14:paraId="0A117560" w14:textId="77777777" w:rsidR="005D046E" w:rsidRPr="007A752C" w:rsidRDefault="2E2F3467" w:rsidP="00A453E6">
      <w:pPr>
        <w:pStyle w:val="Razina2"/>
      </w:pPr>
      <w:bookmarkStart w:id="282" w:name="_Toc225768665"/>
      <w:r w:rsidRPr="007A752C">
        <w:t>Područje preventive</w:t>
      </w:r>
      <w:bookmarkEnd w:id="282"/>
    </w:p>
    <w:p w14:paraId="5AD0ABA5" w14:textId="77777777" w:rsidR="00DD3E13" w:rsidRPr="007A752C" w:rsidRDefault="00DD3E13" w:rsidP="00DD3E13"/>
    <w:p w14:paraId="1255CA57" w14:textId="77777777" w:rsidR="005D046E" w:rsidRPr="007A752C" w:rsidRDefault="2E2F3467" w:rsidP="00A453E6">
      <w:pPr>
        <w:pStyle w:val="Razina3"/>
        <w:rPr>
          <w:lang w:val="hr-HR"/>
        </w:rPr>
      </w:pPr>
      <w:bookmarkStart w:id="283" w:name="_Toc225768666"/>
      <w:r w:rsidRPr="007A752C">
        <w:rPr>
          <w:lang w:val="hr-HR"/>
        </w:rPr>
        <w:t>Strategija, normativno uređenje i planovi</w:t>
      </w:r>
      <w:bookmarkEnd w:id="283"/>
    </w:p>
    <w:p w14:paraId="00401FAF" w14:textId="77777777" w:rsidR="00D941C1" w:rsidRPr="007A752C" w:rsidRDefault="00D941C1" w:rsidP="00D941C1">
      <w:pPr>
        <w:rPr>
          <w:lang w:eastAsia="en-US"/>
        </w:rPr>
      </w:pPr>
    </w:p>
    <w:p w14:paraId="370C3944" w14:textId="55F86955" w:rsidR="00C11731"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67</w:t>
      </w:r>
      <w:r w:rsidRPr="007A752C">
        <w:fldChar w:fldCharType="end"/>
      </w:r>
      <w:r w:rsidR="2E2F3467" w:rsidRPr="007A752C">
        <w:rPr>
          <w:lang w:eastAsia="en-US"/>
        </w:rPr>
        <w:t>:</w:t>
      </w:r>
      <w:r w:rsidR="2E2F3467" w:rsidRPr="007A752C">
        <w:t xml:space="preserve"> </w:t>
      </w:r>
      <w:r w:rsidR="2E2F3467" w:rsidRPr="007A752C">
        <w:rPr>
          <w:lang w:eastAsia="en-US"/>
        </w:rPr>
        <w:t>Sastavnice/aktivnosti sustava civilne zaštite,</w:t>
      </w:r>
      <w:r w:rsidR="2E2F3467" w:rsidRPr="007A752C">
        <w:t xml:space="preserve"> </w:t>
      </w:r>
      <w:r w:rsidR="2E2F3467" w:rsidRPr="007A752C">
        <w:rPr>
          <w:lang w:eastAsia="en-US"/>
        </w:rPr>
        <w:t>područje preventive, strategija, normativno uređenje i planovi</w:t>
      </w:r>
    </w:p>
    <w:p w14:paraId="1E68A604" w14:textId="2FB5ACEA" w:rsidR="00DB6E84" w:rsidRDefault="00DB6E84" w:rsidP="00DB6E84">
      <w:pPr>
        <w:rPr>
          <w:lang w:eastAsia="en-US"/>
        </w:rPr>
      </w:pPr>
    </w:p>
    <w:tbl>
      <w:tblPr>
        <w:tblStyle w:val="Reetkatablice23"/>
        <w:tblW w:w="0" w:type="auto"/>
        <w:tblLook w:val="04A0" w:firstRow="1" w:lastRow="0" w:firstColumn="1" w:lastColumn="0" w:noHBand="0" w:noVBand="1"/>
      </w:tblPr>
      <w:tblGrid>
        <w:gridCol w:w="7869"/>
        <w:gridCol w:w="832"/>
        <w:gridCol w:w="695"/>
      </w:tblGrid>
      <w:tr w:rsidR="00DB6E84" w:rsidRPr="00DB6E84" w14:paraId="245595F8" w14:textId="77777777" w:rsidTr="00DB6E84">
        <w:tc>
          <w:tcPr>
            <w:tcW w:w="7869" w:type="dxa"/>
            <w:vMerge w:val="restart"/>
            <w:shd w:val="clear" w:color="auto" w:fill="BFBFBF"/>
            <w:vAlign w:val="center"/>
          </w:tcPr>
          <w:p w14:paraId="1E16650E" w14:textId="77777777" w:rsidR="00DB6E84" w:rsidRPr="00DB6E84" w:rsidRDefault="00DB6E84" w:rsidP="00DB6E84">
            <w:pPr>
              <w:jc w:val="center"/>
              <w:rPr>
                <w:rFonts w:ascii="Calibri" w:hAnsi="Calibri"/>
                <w:i/>
                <w:iCs/>
                <w:lang w:eastAsia="en-US"/>
              </w:rPr>
            </w:pPr>
            <w:r w:rsidRPr="00DB6E84">
              <w:rPr>
                <w:rFonts w:ascii="Calibri" w:hAnsi="Calibri"/>
                <w:i/>
                <w:iCs/>
                <w:lang w:eastAsia="en-US"/>
              </w:rPr>
              <w:t>Strategija, normativno uređenje i planovi</w:t>
            </w:r>
          </w:p>
        </w:tc>
        <w:tc>
          <w:tcPr>
            <w:tcW w:w="1527" w:type="dxa"/>
            <w:gridSpan w:val="2"/>
            <w:shd w:val="clear" w:color="auto" w:fill="BFBFBF"/>
            <w:vAlign w:val="center"/>
          </w:tcPr>
          <w:p w14:paraId="5C2F7984" w14:textId="77777777" w:rsidR="00DB6E84" w:rsidRPr="00DB6E84" w:rsidRDefault="00DB6E84" w:rsidP="00DB6E84">
            <w:pPr>
              <w:jc w:val="center"/>
              <w:rPr>
                <w:rFonts w:ascii="Calibri" w:hAnsi="Calibri"/>
                <w:i/>
                <w:iCs/>
                <w:lang w:eastAsia="en-US"/>
              </w:rPr>
            </w:pPr>
            <w:r w:rsidRPr="00DB6E84">
              <w:rPr>
                <w:rFonts w:ascii="Calibri" w:hAnsi="Calibri"/>
                <w:i/>
                <w:iCs/>
                <w:lang w:eastAsia="en-US"/>
              </w:rPr>
              <w:t>Odgovori</w:t>
            </w:r>
          </w:p>
        </w:tc>
      </w:tr>
      <w:tr w:rsidR="00DB6E84" w:rsidRPr="00DB6E84" w14:paraId="37D6ED60" w14:textId="77777777" w:rsidTr="00DB6E84">
        <w:tc>
          <w:tcPr>
            <w:tcW w:w="7869" w:type="dxa"/>
            <w:vMerge/>
            <w:shd w:val="clear" w:color="auto" w:fill="BFBFBF"/>
          </w:tcPr>
          <w:p w14:paraId="02671CD8" w14:textId="77777777" w:rsidR="00DB6E84" w:rsidRPr="00DB6E84" w:rsidRDefault="00DB6E84" w:rsidP="00DB6E84">
            <w:pPr>
              <w:jc w:val="left"/>
              <w:rPr>
                <w:rFonts w:ascii="Calibri" w:hAnsi="Calibri"/>
                <w:lang w:eastAsia="en-US"/>
              </w:rPr>
            </w:pPr>
          </w:p>
        </w:tc>
        <w:tc>
          <w:tcPr>
            <w:tcW w:w="832" w:type="dxa"/>
            <w:shd w:val="clear" w:color="auto" w:fill="BFBFBF"/>
            <w:vAlign w:val="center"/>
          </w:tcPr>
          <w:p w14:paraId="48CA4477" w14:textId="77777777" w:rsidR="00DB6E84" w:rsidRPr="00DB6E84" w:rsidRDefault="00DB6E84" w:rsidP="00DB6E84">
            <w:pPr>
              <w:jc w:val="center"/>
              <w:rPr>
                <w:rFonts w:ascii="Calibri" w:hAnsi="Calibri"/>
                <w:i/>
                <w:iCs/>
                <w:sz w:val="20"/>
                <w:lang w:eastAsia="en-US"/>
              </w:rPr>
            </w:pPr>
            <w:r w:rsidRPr="00DB6E84">
              <w:rPr>
                <w:rFonts w:ascii="Calibri" w:hAnsi="Calibri"/>
                <w:i/>
                <w:iCs/>
                <w:sz w:val="20"/>
                <w:lang w:eastAsia="en-US"/>
              </w:rPr>
              <w:t>da</w:t>
            </w:r>
          </w:p>
        </w:tc>
        <w:tc>
          <w:tcPr>
            <w:tcW w:w="695" w:type="dxa"/>
            <w:shd w:val="clear" w:color="auto" w:fill="BFBFBF"/>
            <w:vAlign w:val="center"/>
          </w:tcPr>
          <w:p w14:paraId="12B15357" w14:textId="77777777" w:rsidR="00DB6E84" w:rsidRPr="00DB6E84" w:rsidRDefault="00DB6E84" w:rsidP="00DB6E84">
            <w:pPr>
              <w:jc w:val="center"/>
              <w:rPr>
                <w:rFonts w:ascii="Calibri" w:hAnsi="Calibri"/>
                <w:i/>
                <w:iCs/>
                <w:sz w:val="20"/>
                <w:lang w:eastAsia="en-US"/>
              </w:rPr>
            </w:pPr>
            <w:r w:rsidRPr="00DB6E84">
              <w:rPr>
                <w:rFonts w:ascii="Calibri" w:hAnsi="Calibri"/>
                <w:i/>
                <w:iCs/>
                <w:sz w:val="20"/>
                <w:lang w:eastAsia="en-US"/>
              </w:rPr>
              <w:t>ne</w:t>
            </w:r>
          </w:p>
        </w:tc>
      </w:tr>
      <w:tr w:rsidR="00DB6E84" w:rsidRPr="00DB6E84" w14:paraId="67914899" w14:textId="77777777" w:rsidTr="00DB6E84">
        <w:tc>
          <w:tcPr>
            <w:tcW w:w="7869" w:type="dxa"/>
          </w:tcPr>
          <w:p w14:paraId="4B5D3B44"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Osnovan Stožer civilne zaštite.</w:t>
            </w:r>
          </w:p>
        </w:tc>
        <w:tc>
          <w:tcPr>
            <w:tcW w:w="832" w:type="dxa"/>
          </w:tcPr>
          <w:p w14:paraId="52B76CCE"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61D5F127" w14:textId="77777777" w:rsidR="00DB6E84" w:rsidRPr="00DB6E84" w:rsidRDefault="00DB6E84" w:rsidP="00DB6E84">
            <w:pPr>
              <w:jc w:val="center"/>
              <w:rPr>
                <w:rFonts w:ascii="Calibri" w:hAnsi="Calibri"/>
                <w:sz w:val="20"/>
                <w:lang w:eastAsia="en-US"/>
              </w:rPr>
            </w:pPr>
          </w:p>
        </w:tc>
      </w:tr>
      <w:tr w:rsidR="00DB6E84" w:rsidRPr="00DB6E84" w14:paraId="7FEE3C8F" w14:textId="77777777" w:rsidTr="00DB6E84">
        <w:tc>
          <w:tcPr>
            <w:tcW w:w="7869" w:type="dxa"/>
          </w:tcPr>
          <w:p w14:paraId="4B9AF0D8"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Osnovane gotove snage civilne zaštite (JVP, DVD).</w:t>
            </w:r>
          </w:p>
        </w:tc>
        <w:tc>
          <w:tcPr>
            <w:tcW w:w="832" w:type="dxa"/>
          </w:tcPr>
          <w:p w14:paraId="12167174"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020B2099" w14:textId="77777777" w:rsidR="00DB6E84" w:rsidRPr="00DB6E84" w:rsidRDefault="00DB6E84" w:rsidP="00DB6E84">
            <w:pPr>
              <w:jc w:val="center"/>
              <w:rPr>
                <w:rFonts w:ascii="Calibri" w:hAnsi="Calibri"/>
                <w:sz w:val="20"/>
                <w:lang w:eastAsia="en-US"/>
              </w:rPr>
            </w:pPr>
          </w:p>
        </w:tc>
      </w:tr>
      <w:tr w:rsidR="00DB6E84" w:rsidRPr="00DB6E84" w14:paraId="1E6C4100" w14:textId="77777777" w:rsidTr="00DB6E84">
        <w:tc>
          <w:tcPr>
            <w:tcW w:w="7869" w:type="dxa"/>
          </w:tcPr>
          <w:p w14:paraId="719635E1"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Osnovan tim civilne zaštite opće namjene.</w:t>
            </w:r>
          </w:p>
        </w:tc>
        <w:tc>
          <w:tcPr>
            <w:tcW w:w="832" w:type="dxa"/>
          </w:tcPr>
          <w:p w14:paraId="2A9DFA4A"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0997C4F9" w14:textId="77777777" w:rsidR="00DB6E84" w:rsidRPr="00DB6E84" w:rsidRDefault="00DB6E84" w:rsidP="00DB6E84">
            <w:pPr>
              <w:jc w:val="center"/>
              <w:rPr>
                <w:rFonts w:ascii="Calibri" w:hAnsi="Calibri"/>
                <w:sz w:val="20"/>
                <w:lang w:eastAsia="en-US"/>
              </w:rPr>
            </w:pPr>
          </w:p>
        </w:tc>
      </w:tr>
      <w:tr w:rsidR="00DB6E84" w:rsidRPr="00DB6E84" w14:paraId="0094ED79" w14:textId="77777777" w:rsidTr="00DB6E84">
        <w:tc>
          <w:tcPr>
            <w:tcW w:w="7869" w:type="dxa"/>
          </w:tcPr>
          <w:p w14:paraId="3A066DD9"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Određene pravne osobe od značaja za provedbu mjera CZ-a.</w:t>
            </w:r>
          </w:p>
        </w:tc>
        <w:tc>
          <w:tcPr>
            <w:tcW w:w="832" w:type="dxa"/>
          </w:tcPr>
          <w:p w14:paraId="23B0F74C"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570BF3CD" w14:textId="77777777" w:rsidR="00DB6E84" w:rsidRPr="00DB6E84" w:rsidRDefault="00DB6E84" w:rsidP="00DB6E84">
            <w:pPr>
              <w:jc w:val="center"/>
              <w:rPr>
                <w:rFonts w:ascii="Calibri" w:hAnsi="Calibri"/>
                <w:sz w:val="20"/>
                <w:lang w:eastAsia="en-US"/>
              </w:rPr>
            </w:pPr>
          </w:p>
        </w:tc>
      </w:tr>
      <w:tr w:rsidR="00DB6E84" w:rsidRPr="00DB6E84" w14:paraId="4805E35B" w14:textId="77777777" w:rsidTr="00DB6E84">
        <w:tc>
          <w:tcPr>
            <w:tcW w:w="7869" w:type="dxa"/>
          </w:tcPr>
          <w:p w14:paraId="6C66E0F1"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Imenovani povjerenici CZ-a za sva naselja.</w:t>
            </w:r>
          </w:p>
        </w:tc>
        <w:tc>
          <w:tcPr>
            <w:tcW w:w="832" w:type="dxa"/>
          </w:tcPr>
          <w:p w14:paraId="41D08147"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76FC4C3E" w14:textId="77777777" w:rsidR="00DB6E84" w:rsidRPr="00DB6E84" w:rsidRDefault="00DB6E84" w:rsidP="00DB6E84">
            <w:pPr>
              <w:jc w:val="center"/>
              <w:rPr>
                <w:rFonts w:ascii="Calibri" w:hAnsi="Calibri"/>
                <w:sz w:val="20"/>
                <w:lang w:eastAsia="en-US"/>
              </w:rPr>
            </w:pPr>
          </w:p>
        </w:tc>
      </w:tr>
      <w:tr w:rsidR="00DB6E84" w:rsidRPr="00DB6E84" w14:paraId="4D8D4759" w14:textId="77777777" w:rsidTr="00DB6E84">
        <w:tc>
          <w:tcPr>
            <w:tcW w:w="7869" w:type="dxa"/>
          </w:tcPr>
          <w:p w14:paraId="24EFE537"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Udruge građana uključene u sustav civilne zaštite.</w:t>
            </w:r>
          </w:p>
        </w:tc>
        <w:tc>
          <w:tcPr>
            <w:tcW w:w="832" w:type="dxa"/>
          </w:tcPr>
          <w:p w14:paraId="22392994"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05FCC7E5" w14:textId="77777777" w:rsidR="00DB6E84" w:rsidRPr="00DB6E84" w:rsidRDefault="00DB6E84" w:rsidP="00DB6E84">
            <w:pPr>
              <w:jc w:val="center"/>
              <w:rPr>
                <w:rFonts w:ascii="Calibri" w:hAnsi="Calibri"/>
                <w:sz w:val="20"/>
                <w:lang w:eastAsia="en-US"/>
              </w:rPr>
            </w:pPr>
          </w:p>
        </w:tc>
      </w:tr>
      <w:tr w:rsidR="00DB6E84" w:rsidRPr="00DB6E84" w14:paraId="3EE2C458" w14:textId="77777777" w:rsidTr="00DB6E84">
        <w:tc>
          <w:tcPr>
            <w:tcW w:w="7869" w:type="dxa"/>
          </w:tcPr>
          <w:p w14:paraId="3FF71326" w14:textId="54CC4610" w:rsidR="00DB6E84" w:rsidRPr="00DB6E84" w:rsidRDefault="00DB6E84" w:rsidP="00DB6E84">
            <w:pPr>
              <w:jc w:val="left"/>
              <w:rPr>
                <w:rFonts w:ascii="Calibri" w:hAnsi="Calibri"/>
                <w:sz w:val="20"/>
                <w:lang w:eastAsia="en-US"/>
              </w:rPr>
            </w:pPr>
            <w:r w:rsidRPr="00DB6E84">
              <w:rPr>
                <w:rFonts w:ascii="Calibri" w:hAnsi="Calibri"/>
                <w:sz w:val="20"/>
                <w:lang w:eastAsia="en-US"/>
              </w:rPr>
              <w:t>Imenovani voditelji prostora za sklanjanje.</w:t>
            </w:r>
            <w:r>
              <w:rPr>
                <w:rFonts w:ascii="Calibri" w:hAnsi="Calibri"/>
                <w:sz w:val="20"/>
                <w:lang w:eastAsia="en-US"/>
              </w:rPr>
              <w:t xml:space="preserve"> </w:t>
            </w:r>
          </w:p>
        </w:tc>
        <w:tc>
          <w:tcPr>
            <w:tcW w:w="832" w:type="dxa"/>
          </w:tcPr>
          <w:p w14:paraId="04A66F47" w14:textId="77777777" w:rsidR="00DB6E84" w:rsidRPr="00DB6E84" w:rsidRDefault="00DB6E84" w:rsidP="00DB6E84">
            <w:pPr>
              <w:jc w:val="center"/>
              <w:rPr>
                <w:rFonts w:ascii="Calibri" w:hAnsi="Calibri"/>
                <w:sz w:val="20"/>
                <w:lang w:eastAsia="en-US"/>
              </w:rPr>
            </w:pPr>
          </w:p>
        </w:tc>
        <w:tc>
          <w:tcPr>
            <w:tcW w:w="695" w:type="dxa"/>
          </w:tcPr>
          <w:p w14:paraId="00079B70"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ne</w:t>
            </w:r>
          </w:p>
        </w:tc>
      </w:tr>
      <w:tr w:rsidR="00DB6E84" w:rsidRPr="00DB6E84" w14:paraId="2C5CCB83" w14:textId="77777777" w:rsidTr="00DB6E84">
        <w:tc>
          <w:tcPr>
            <w:tcW w:w="7869" w:type="dxa"/>
          </w:tcPr>
          <w:p w14:paraId="1C9347B4" w14:textId="77777777" w:rsidR="00DB6E84" w:rsidRPr="00DB6E84" w:rsidRDefault="00DB6E84" w:rsidP="005644C4">
            <w:pPr>
              <w:rPr>
                <w:rFonts w:ascii="Calibri" w:hAnsi="Calibri"/>
                <w:sz w:val="20"/>
                <w:lang w:eastAsia="en-US"/>
              </w:rPr>
            </w:pPr>
            <w:r w:rsidRPr="00DB6E84">
              <w:rPr>
                <w:rFonts w:ascii="Calibri" w:hAnsi="Calibri"/>
                <w:sz w:val="20"/>
                <w:lang w:eastAsia="en-US"/>
              </w:rPr>
              <w:t>Postoji li zaposlenik/zaposlenici Općine zaduženi za praćenje propisa iz sustava CZ-a i njihovu implementaciju, vođenje baze podataka, praćenje troškova nastalih elementarnim nepogodama ili je za to angažirana vanjska tvrtka?</w:t>
            </w:r>
          </w:p>
        </w:tc>
        <w:tc>
          <w:tcPr>
            <w:tcW w:w="832" w:type="dxa"/>
          </w:tcPr>
          <w:p w14:paraId="59327C70"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00DCA970" w14:textId="77777777" w:rsidR="00DB6E84" w:rsidRPr="00DB6E84" w:rsidRDefault="00DB6E84" w:rsidP="00DB6E84">
            <w:pPr>
              <w:jc w:val="center"/>
              <w:rPr>
                <w:rFonts w:ascii="Calibri" w:hAnsi="Calibri"/>
                <w:sz w:val="20"/>
                <w:lang w:eastAsia="en-US"/>
              </w:rPr>
            </w:pPr>
          </w:p>
        </w:tc>
      </w:tr>
      <w:tr w:rsidR="00DB6E84" w:rsidRPr="00DB6E84" w14:paraId="04A6D481" w14:textId="77777777" w:rsidTr="00DB6E84">
        <w:tc>
          <w:tcPr>
            <w:tcW w:w="7869" w:type="dxa"/>
          </w:tcPr>
          <w:p w14:paraId="7EF81F4D"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Izrađena Procjena rizika od velikih nesreća.</w:t>
            </w:r>
          </w:p>
        </w:tc>
        <w:tc>
          <w:tcPr>
            <w:tcW w:w="832" w:type="dxa"/>
          </w:tcPr>
          <w:p w14:paraId="0FD5D9F4"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1A172302" w14:textId="77777777" w:rsidR="00DB6E84" w:rsidRPr="00DB6E84" w:rsidRDefault="00DB6E84" w:rsidP="00DB6E84">
            <w:pPr>
              <w:jc w:val="center"/>
              <w:rPr>
                <w:rFonts w:ascii="Calibri" w:hAnsi="Calibri"/>
                <w:sz w:val="20"/>
                <w:lang w:eastAsia="en-US"/>
              </w:rPr>
            </w:pPr>
          </w:p>
        </w:tc>
      </w:tr>
      <w:tr w:rsidR="00DB6E84" w:rsidRPr="00DB6E84" w14:paraId="004EBD6F" w14:textId="77777777" w:rsidTr="00DB6E84">
        <w:tc>
          <w:tcPr>
            <w:tcW w:w="7869" w:type="dxa"/>
          </w:tcPr>
          <w:p w14:paraId="0F330500"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Izrađen Plan djelovanja civilne zaštite.</w:t>
            </w:r>
          </w:p>
        </w:tc>
        <w:tc>
          <w:tcPr>
            <w:tcW w:w="832" w:type="dxa"/>
          </w:tcPr>
          <w:p w14:paraId="335383F4"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25F9EEE6" w14:textId="77777777" w:rsidR="00DB6E84" w:rsidRPr="00DB6E84" w:rsidRDefault="00DB6E84" w:rsidP="00DB6E84">
            <w:pPr>
              <w:jc w:val="center"/>
              <w:rPr>
                <w:rFonts w:ascii="Calibri" w:hAnsi="Calibri"/>
                <w:sz w:val="20"/>
                <w:lang w:eastAsia="en-US"/>
              </w:rPr>
            </w:pPr>
          </w:p>
        </w:tc>
      </w:tr>
      <w:tr w:rsidR="00DB6E84" w:rsidRPr="00DB6E84" w14:paraId="3A96BE40" w14:textId="77777777" w:rsidTr="00DB6E84">
        <w:tc>
          <w:tcPr>
            <w:tcW w:w="7869" w:type="dxa"/>
          </w:tcPr>
          <w:p w14:paraId="67C5F090"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Izrađeni Planovi djelovanja gotovih operativnih snaga (JVP, DVD-i).</w:t>
            </w:r>
          </w:p>
        </w:tc>
        <w:tc>
          <w:tcPr>
            <w:tcW w:w="832" w:type="dxa"/>
          </w:tcPr>
          <w:p w14:paraId="2FAAA8B8"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41176BFE" w14:textId="77777777" w:rsidR="00DB6E84" w:rsidRPr="00DB6E84" w:rsidRDefault="00DB6E84" w:rsidP="00DB6E84">
            <w:pPr>
              <w:jc w:val="center"/>
              <w:rPr>
                <w:rFonts w:ascii="Calibri" w:hAnsi="Calibri"/>
                <w:sz w:val="20"/>
                <w:lang w:eastAsia="en-US"/>
              </w:rPr>
            </w:pPr>
          </w:p>
        </w:tc>
      </w:tr>
      <w:tr w:rsidR="00DB6E84" w:rsidRPr="00DB6E84" w14:paraId="495F2DDE" w14:textId="77777777" w:rsidTr="00DB6E84">
        <w:tc>
          <w:tcPr>
            <w:tcW w:w="7869" w:type="dxa"/>
          </w:tcPr>
          <w:p w14:paraId="440D61F6"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Izrađeni godišnji i srednjoročni planovi razvoja sustava civilne zaštite.</w:t>
            </w:r>
          </w:p>
        </w:tc>
        <w:tc>
          <w:tcPr>
            <w:tcW w:w="832" w:type="dxa"/>
          </w:tcPr>
          <w:p w14:paraId="5073E37F"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08EB63C5" w14:textId="77777777" w:rsidR="00DB6E84" w:rsidRPr="00DB6E84" w:rsidRDefault="00DB6E84" w:rsidP="00DB6E84">
            <w:pPr>
              <w:jc w:val="center"/>
              <w:rPr>
                <w:rFonts w:ascii="Calibri" w:hAnsi="Calibri"/>
                <w:sz w:val="20"/>
                <w:lang w:eastAsia="en-US"/>
              </w:rPr>
            </w:pPr>
          </w:p>
        </w:tc>
      </w:tr>
      <w:tr w:rsidR="00DB6E84" w:rsidRPr="00DB6E84" w14:paraId="22068EFB" w14:textId="77777777" w:rsidTr="00DB6E84">
        <w:tc>
          <w:tcPr>
            <w:tcW w:w="7869" w:type="dxa"/>
          </w:tcPr>
          <w:p w14:paraId="636F8B6B" w14:textId="77777777" w:rsidR="00DB6E84" w:rsidRPr="00DB6E84" w:rsidRDefault="00DB6E84" w:rsidP="00DB6E84">
            <w:pPr>
              <w:jc w:val="left"/>
              <w:rPr>
                <w:rFonts w:ascii="Calibri" w:hAnsi="Calibri"/>
                <w:sz w:val="20"/>
                <w:lang w:eastAsia="en-US"/>
              </w:rPr>
            </w:pPr>
            <w:r w:rsidRPr="00DB6E84">
              <w:rPr>
                <w:rFonts w:ascii="Calibri" w:hAnsi="Calibri"/>
                <w:sz w:val="20"/>
                <w:lang w:eastAsia="en-US"/>
              </w:rPr>
              <w:t>Izrađeni financijski planski dokumenti koji omogućavanju razvoj sustava.</w:t>
            </w:r>
          </w:p>
        </w:tc>
        <w:tc>
          <w:tcPr>
            <w:tcW w:w="832" w:type="dxa"/>
          </w:tcPr>
          <w:p w14:paraId="494465AE" w14:textId="77777777" w:rsidR="00DB6E84" w:rsidRPr="00DB6E84" w:rsidRDefault="00DB6E84" w:rsidP="00DB6E84">
            <w:pPr>
              <w:jc w:val="center"/>
              <w:rPr>
                <w:rFonts w:ascii="Calibri" w:hAnsi="Calibri"/>
                <w:sz w:val="20"/>
                <w:lang w:eastAsia="en-US"/>
              </w:rPr>
            </w:pPr>
            <w:r w:rsidRPr="00DB6E84">
              <w:rPr>
                <w:rFonts w:ascii="Calibri" w:hAnsi="Calibri"/>
                <w:sz w:val="20"/>
                <w:lang w:eastAsia="en-US"/>
              </w:rPr>
              <w:t>da</w:t>
            </w:r>
          </w:p>
        </w:tc>
        <w:tc>
          <w:tcPr>
            <w:tcW w:w="695" w:type="dxa"/>
          </w:tcPr>
          <w:p w14:paraId="5FFDADEF" w14:textId="77777777" w:rsidR="00DB6E84" w:rsidRPr="00DB6E84" w:rsidRDefault="00DB6E84" w:rsidP="00DB6E84">
            <w:pPr>
              <w:jc w:val="center"/>
              <w:rPr>
                <w:rFonts w:ascii="Calibri" w:hAnsi="Calibri"/>
                <w:sz w:val="20"/>
                <w:lang w:eastAsia="en-US"/>
              </w:rPr>
            </w:pPr>
          </w:p>
        </w:tc>
      </w:tr>
    </w:tbl>
    <w:p w14:paraId="3B3FD80D" w14:textId="1AAAAF2F" w:rsidR="00D941C1" w:rsidRDefault="2E2F3467" w:rsidP="00E13EA1">
      <w:pPr>
        <w:pStyle w:val="Opisslike"/>
        <w:rPr>
          <w:lang w:eastAsia="en-US"/>
        </w:rPr>
      </w:pPr>
      <w:r w:rsidRPr="007A752C">
        <w:rPr>
          <w:lang w:eastAsia="en-US"/>
        </w:rPr>
        <w:t xml:space="preserve">Izvor: Općina </w:t>
      </w:r>
      <w:r w:rsidR="00127A6D">
        <w:rPr>
          <w:lang w:eastAsia="en-US"/>
        </w:rPr>
        <w:t>Vladislavci</w:t>
      </w:r>
    </w:p>
    <w:p w14:paraId="0BC3D725" w14:textId="73216468" w:rsidR="00DB6E84" w:rsidRDefault="00DB6E84" w:rsidP="00DB6E84">
      <w:pPr>
        <w:rPr>
          <w:lang w:eastAsia="en-US"/>
        </w:rPr>
      </w:pPr>
    </w:p>
    <w:p w14:paraId="456AEA04" w14:textId="6F32FC6D" w:rsidR="00DB6E84" w:rsidRPr="00C32B0F" w:rsidRDefault="00DB6E84" w:rsidP="00DB6E84">
      <w:pPr>
        <w:spacing w:line="276" w:lineRule="auto"/>
        <w:rPr>
          <w:sz w:val="22"/>
          <w:szCs w:val="22"/>
        </w:rPr>
      </w:pPr>
      <w:r w:rsidRPr="00C32B0F">
        <w:rPr>
          <w:sz w:val="22"/>
          <w:szCs w:val="22"/>
        </w:rPr>
        <w:t xml:space="preserve">Stupanjem na snagu Zakona o sustavu civilne zaštite („Narodne novine“ broj </w:t>
      </w:r>
      <w:r w:rsidR="00BB39DD" w:rsidRPr="00BB39DD">
        <w:rPr>
          <w:sz w:val="22"/>
          <w:szCs w:val="22"/>
        </w:rPr>
        <w:t>82/15, 118/18, 31/20, 20/21, 114/22</w:t>
      </w:r>
      <w:r w:rsidRPr="00B3726A">
        <w:rPr>
          <w:sz w:val="22"/>
          <w:szCs w:val="22"/>
        </w:rPr>
        <w:t>)</w:t>
      </w:r>
      <w:r w:rsidRPr="00C32B0F">
        <w:rPr>
          <w:sz w:val="22"/>
          <w:szCs w:val="22"/>
        </w:rPr>
        <w:t xml:space="preserve"> i Pravilnika o sastavu Stožera, načinu rad te uvjetima za imenovanje načelnika, zamjenika načelnika i članova Stožera civilne zaštite (“Narodne novine” broj</w:t>
      </w:r>
      <w:r w:rsidRPr="00B3726A">
        <w:t xml:space="preserve"> </w:t>
      </w:r>
      <w:r w:rsidRPr="00B3726A">
        <w:rPr>
          <w:sz w:val="22"/>
          <w:szCs w:val="22"/>
        </w:rPr>
        <w:t>126/19 i 17/20</w:t>
      </w:r>
      <w:r w:rsidRPr="00C32B0F">
        <w:rPr>
          <w:sz w:val="22"/>
          <w:szCs w:val="22"/>
        </w:rPr>
        <w:t xml:space="preserve">) osnovan je Stožer civilne zaštite.  </w:t>
      </w:r>
    </w:p>
    <w:p w14:paraId="6412147E" w14:textId="77777777" w:rsidR="00FD3448" w:rsidRPr="007A752C" w:rsidRDefault="00FD3448" w:rsidP="00FD3448">
      <w:pPr>
        <w:spacing w:line="276" w:lineRule="auto"/>
        <w:rPr>
          <w:sz w:val="22"/>
          <w:szCs w:val="22"/>
        </w:rPr>
      </w:pPr>
    </w:p>
    <w:p w14:paraId="031471CD" w14:textId="77777777" w:rsidR="00524C7A" w:rsidRDefault="2E2F3467" w:rsidP="2E2F3467">
      <w:pPr>
        <w:spacing w:line="276" w:lineRule="auto"/>
        <w:rPr>
          <w:sz w:val="22"/>
          <w:szCs w:val="22"/>
        </w:rPr>
      </w:pPr>
      <w:r w:rsidRPr="007A752C">
        <w:rPr>
          <w:sz w:val="22"/>
          <w:szCs w:val="22"/>
        </w:rPr>
        <w:t xml:space="preserve">Sukladno navedenom Zakonu osnovana je postrojba civilne zaštite opće namjene, imenovani su povjerenici civilne zaštite i pravne osobe i udruge građana u sustavu zaštite i spašavanja. Jedanput godišnje analizirano stanje sustava u prethodnom razdoblju.  </w:t>
      </w:r>
    </w:p>
    <w:p w14:paraId="24A90DA0" w14:textId="3C50CEA5" w:rsidR="00FD3448" w:rsidRPr="007A752C" w:rsidRDefault="2E2F3467" w:rsidP="2E2F3467">
      <w:pPr>
        <w:spacing w:line="276" w:lineRule="auto"/>
        <w:rPr>
          <w:sz w:val="22"/>
          <w:szCs w:val="22"/>
        </w:rPr>
      </w:pPr>
      <w:r w:rsidRPr="007A752C">
        <w:rPr>
          <w:sz w:val="22"/>
          <w:szCs w:val="22"/>
        </w:rPr>
        <w:t xml:space="preserve">Izrađeni su i usvojeni godišnji plan razvoja sustava kao i Plan razvoja u četverogodišnjem razdoblju. U Proračunu su predviđena financijska sredstva za razvoj i podizanje sustava civilne zaštite na višu razinu. </w:t>
      </w:r>
    </w:p>
    <w:p w14:paraId="047C8387" w14:textId="77777777" w:rsidR="00FD3448" w:rsidRPr="007A752C" w:rsidRDefault="00FD3448" w:rsidP="00FD3448">
      <w:pPr>
        <w:spacing w:line="276" w:lineRule="auto"/>
        <w:rPr>
          <w:sz w:val="22"/>
          <w:szCs w:val="22"/>
        </w:rPr>
      </w:pPr>
    </w:p>
    <w:p w14:paraId="37CE81B3" w14:textId="61739950" w:rsidR="000E587E" w:rsidRPr="007A752C" w:rsidRDefault="2E2F3467" w:rsidP="2E2F3467">
      <w:pPr>
        <w:spacing w:line="276" w:lineRule="auto"/>
        <w:rPr>
          <w:sz w:val="22"/>
          <w:szCs w:val="22"/>
        </w:rPr>
      </w:pPr>
      <w:r w:rsidRPr="007A752C">
        <w:rPr>
          <w:sz w:val="22"/>
          <w:szCs w:val="22"/>
        </w:rPr>
        <w:t xml:space="preserve">U području usvojenosti strategija, normativne uređenosti i izrađenosti planskih dokumenata potrebno je formirati evidenciju udruga koji su uključene u sustav civilne zaštite. Potrebno je odrediti objekte za sklanjanje i odrediti voditelje istih. </w:t>
      </w:r>
    </w:p>
    <w:p w14:paraId="08527796" w14:textId="77777777" w:rsidR="000E587E" w:rsidRPr="007A752C" w:rsidRDefault="000E587E" w:rsidP="2E2F3467">
      <w:pPr>
        <w:spacing w:line="276" w:lineRule="auto"/>
        <w:rPr>
          <w:sz w:val="22"/>
          <w:szCs w:val="22"/>
        </w:rPr>
      </w:pPr>
    </w:p>
    <w:p w14:paraId="65F0C4DB" w14:textId="6A64D5B7" w:rsidR="00DD3E13" w:rsidRPr="007A752C" w:rsidRDefault="00971800" w:rsidP="00FD3448">
      <w:pPr>
        <w:spacing w:line="276" w:lineRule="auto"/>
        <w:rPr>
          <w:sz w:val="22"/>
          <w:szCs w:val="22"/>
          <w:lang w:eastAsia="en-US"/>
        </w:rPr>
      </w:pPr>
      <w:r w:rsidRPr="00971800">
        <w:rPr>
          <w:sz w:val="22"/>
          <w:szCs w:val="22"/>
        </w:rPr>
        <w:t xml:space="preserve">U skladu s navedenim, stanje strategije, normativnog uređenja i planova civilne zaštite ocjenjeno je ocjenom </w:t>
      </w:r>
      <w:r w:rsidRPr="00971800">
        <w:rPr>
          <w:b/>
          <w:bCs/>
          <w:sz w:val="22"/>
          <w:szCs w:val="22"/>
        </w:rPr>
        <w:t>2 – visoka spremnost</w:t>
      </w:r>
      <w:r w:rsidRPr="00971800">
        <w:rPr>
          <w:sz w:val="22"/>
          <w:szCs w:val="22"/>
        </w:rPr>
        <w:t>, iz razloga jer je u gore navedenoj tablici postotak pozitivnih odgovora 58,33%.</w:t>
      </w:r>
    </w:p>
    <w:p w14:paraId="60BCEB76" w14:textId="0FED46C0" w:rsidR="00FD3448" w:rsidRPr="007A752C" w:rsidRDefault="2E2F3467" w:rsidP="00E13EA1">
      <w:pPr>
        <w:pStyle w:val="Opisslike"/>
        <w:rPr>
          <w:lang w:eastAsia="en-US"/>
        </w:rPr>
      </w:pPr>
      <w:r w:rsidRPr="007A752C">
        <w:rPr>
          <w:lang w:eastAsia="en-US"/>
        </w:rPr>
        <w:t xml:space="preserve">    </w:t>
      </w:r>
      <w:r w:rsidR="00E13EA1" w:rsidRPr="007A752C">
        <w:t xml:space="preserve">Tablica </w:t>
      </w:r>
      <w:r w:rsidR="00E13EA1" w:rsidRPr="007A752C">
        <w:fldChar w:fldCharType="begin"/>
      </w:r>
      <w:r w:rsidR="00E13EA1" w:rsidRPr="007A752C">
        <w:instrText xml:space="preserve"> SEQ Tablica \* ARABIC </w:instrText>
      </w:r>
      <w:r w:rsidR="00E13EA1" w:rsidRPr="007A752C">
        <w:fldChar w:fldCharType="separate"/>
      </w:r>
      <w:r w:rsidR="001C4072">
        <w:rPr>
          <w:noProof/>
        </w:rPr>
        <w:t>68</w:t>
      </w:r>
      <w:r w:rsidR="00E13EA1" w:rsidRPr="007A752C">
        <w:fldChar w:fldCharType="end"/>
      </w:r>
      <w:r w:rsidRPr="007A752C">
        <w:rPr>
          <w:lang w:eastAsia="en-US"/>
        </w:rPr>
        <w:t>: Prikaz ocjene stanja strategije, normativnog uređenja, planova civilne zaštite</w:t>
      </w:r>
    </w:p>
    <w:tbl>
      <w:tblPr>
        <w:tblStyle w:val="Reetkatablice18"/>
        <w:tblW w:w="0" w:type="auto"/>
        <w:tblLook w:val="04A0" w:firstRow="1" w:lastRow="0" w:firstColumn="1" w:lastColumn="0" w:noHBand="0" w:noVBand="1"/>
      </w:tblPr>
      <w:tblGrid>
        <w:gridCol w:w="2888"/>
        <w:gridCol w:w="3736"/>
        <w:gridCol w:w="2772"/>
      </w:tblGrid>
      <w:tr w:rsidR="00FD3448" w:rsidRPr="007A752C" w14:paraId="73502D60" w14:textId="77777777" w:rsidTr="00E13EA1">
        <w:tc>
          <w:tcPr>
            <w:tcW w:w="2945" w:type="dxa"/>
            <w:shd w:val="clear" w:color="auto" w:fill="F2F2F2" w:themeFill="background1" w:themeFillShade="F2"/>
          </w:tcPr>
          <w:p w14:paraId="4AA1E8E8" w14:textId="77777777" w:rsidR="00FD3448" w:rsidRPr="007A752C" w:rsidRDefault="2E2F3467" w:rsidP="2E2F3467">
            <w:pPr>
              <w:rPr>
                <w:rFonts w:ascii="Calibri" w:hAnsi="Calibri"/>
                <w:sz w:val="20"/>
                <w:lang w:eastAsia="en-US"/>
              </w:rPr>
            </w:pPr>
            <w:r w:rsidRPr="007A752C">
              <w:rPr>
                <w:rFonts w:ascii="Calibri" w:hAnsi="Calibri"/>
                <w:sz w:val="20"/>
                <w:lang w:eastAsia="en-US"/>
              </w:rPr>
              <w:t>Opisna ocjena</w:t>
            </w:r>
          </w:p>
        </w:tc>
        <w:tc>
          <w:tcPr>
            <w:tcW w:w="3827" w:type="dxa"/>
            <w:shd w:val="clear" w:color="auto" w:fill="F2F2F2" w:themeFill="background1" w:themeFillShade="F2"/>
          </w:tcPr>
          <w:p w14:paraId="4070DA5B" w14:textId="77777777" w:rsidR="00FD3448" w:rsidRPr="007A752C" w:rsidRDefault="2E2F3467" w:rsidP="2E2F3467">
            <w:pPr>
              <w:jc w:val="center"/>
              <w:rPr>
                <w:rFonts w:ascii="Calibri" w:hAnsi="Calibri"/>
                <w:sz w:val="18"/>
                <w:szCs w:val="18"/>
                <w:lang w:eastAsia="en-US"/>
              </w:rPr>
            </w:pPr>
            <w:r w:rsidRPr="007A752C">
              <w:rPr>
                <w:rFonts w:ascii="Calibri" w:hAnsi="Calibri"/>
                <w:sz w:val="18"/>
                <w:szCs w:val="18"/>
                <w:lang w:eastAsia="en-US"/>
              </w:rPr>
              <w:t xml:space="preserve">Brojčana ocjena </w:t>
            </w:r>
          </w:p>
        </w:tc>
        <w:tc>
          <w:tcPr>
            <w:tcW w:w="2835" w:type="dxa"/>
            <w:shd w:val="clear" w:color="auto" w:fill="F2F2F2" w:themeFill="background1" w:themeFillShade="F2"/>
          </w:tcPr>
          <w:p w14:paraId="4475B93D" w14:textId="77777777" w:rsidR="00FD3448" w:rsidRPr="007A752C" w:rsidRDefault="2E2F3467" w:rsidP="2E2F3467">
            <w:pPr>
              <w:jc w:val="center"/>
              <w:rPr>
                <w:rFonts w:ascii="Calibri" w:hAnsi="Calibri"/>
                <w:sz w:val="20"/>
                <w:lang w:eastAsia="en-US"/>
              </w:rPr>
            </w:pPr>
            <w:r w:rsidRPr="007A752C">
              <w:rPr>
                <w:rFonts w:ascii="Calibri" w:hAnsi="Calibri"/>
                <w:sz w:val="20"/>
                <w:lang w:eastAsia="en-US"/>
              </w:rPr>
              <w:t>Ocjena</w:t>
            </w:r>
          </w:p>
        </w:tc>
      </w:tr>
      <w:tr w:rsidR="00FD3448" w:rsidRPr="007A752C" w14:paraId="667A42E9"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0000"/>
            <w:vAlign w:val="center"/>
          </w:tcPr>
          <w:p w14:paraId="65E9C25F" w14:textId="77777777" w:rsidR="00FD3448" w:rsidRPr="007A752C" w:rsidRDefault="2E2F3467" w:rsidP="2E2F3467">
            <w:pPr>
              <w:jc w:val="left"/>
              <w:rPr>
                <w:rFonts w:ascii="Calibri" w:hAnsi="Calibri"/>
                <w:sz w:val="20"/>
                <w:lang w:eastAsia="hr-HR"/>
              </w:rPr>
            </w:pPr>
            <w:r w:rsidRPr="007A752C">
              <w:rPr>
                <w:rFonts w:ascii="Calibri" w:hAnsi="Calibri"/>
                <w:sz w:val="20"/>
                <w:lang w:eastAsia="hr-HR"/>
              </w:rPr>
              <w:t>Vrlo niska spremnost</w:t>
            </w:r>
          </w:p>
        </w:tc>
        <w:tc>
          <w:tcPr>
            <w:tcW w:w="3827" w:type="dxa"/>
            <w:shd w:val="clear" w:color="auto" w:fill="FF0000"/>
          </w:tcPr>
          <w:p w14:paraId="53D29226" w14:textId="77777777" w:rsidR="00FD3448" w:rsidRPr="007A752C" w:rsidRDefault="2E2F3467" w:rsidP="2E2F3467">
            <w:pPr>
              <w:jc w:val="center"/>
              <w:rPr>
                <w:rFonts w:ascii="Calibri" w:hAnsi="Calibri"/>
                <w:sz w:val="20"/>
                <w:lang w:eastAsia="en-US"/>
              </w:rPr>
            </w:pPr>
            <w:r w:rsidRPr="007A752C">
              <w:rPr>
                <w:rFonts w:ascii="Calibri" w:hAnsi="Calibri"/>
                <w:sz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tcPr>
          <w:p w14:paraId="503D9B43" w14:textId="77777777" w:rsidR="00FD3448" w:rsidRPr="007A752C" w:rsidRDefault="00FD3448" w:rsidP="00486826">
            <w:pPr>
              <w:jc w:val="left"/>
              <w:rPr>
                <w:rFonts w:ascii="Calibri" w:hAnsi="Calibri"/>
                <w:szCs w:val="24"/>
                <w:lang w:eastAsia="en-US"/>
              </w:rPr>
            </w:pPr>
          </w:p>
        </w:tc>
      </w:tr>
      <w:tr w:rsidR="00FD3448" w:rsidRPr="007A752C" w14:paraId="3163249D"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C000"/>
            <w:vAlign w:val="center"/>
          </w:tcPr>
          <w:p w14:paraId="7B65E239" w14:textId="77777777" w:rsidR="00FD3448" w:rsidRPr="007A752C" w:rsidRDefault="2E2F3467" w:rsidP="2E2F3467">
            <w:pPr>
              <w:jc w:val="left"/>
              <w:rPr>
                <w:rFonts w:ascii="Calibri" w:hAnsi="Calibri"/>
                <w:sz w:val="20"/>
                <w:lang w:eastAsia="hr-HR"/>
              </w:rPr>
            </w:pPr>
            <w:r w:rsidRPr="007A752C">
              <w:rPr>
                <w:rFonts w:ascii="Calibri" w:hAnsi="Calibri"/>
                <w:sz w:val="20"/>
                <w:lang w:eastAsia="hr-HR"/>
              </w:rPr>
              <w:t>Niska spremnost</w:t>
            </w:r>
          </w:p>
        </w:tc>
        <w:tc>
          <w:tcPr>
            <w:tcW w:w="3827" w:type="dxa"/>
            <w:shd w:val="clear" w:color="auto" w:fill="FFC000"/>
          </w:tcPr>
          <w:p w14:paraId="0EA48F09" w14:textId="77777777" w:rsidR="00FD3448" w:rsidRPr="007A752C" w:rsidRDefault="2E2F3467" w:rsidP="2E2F3467">
            <w:pPr>
              <w:jc w:val="center"/>
              <w:rPr>
                <w:rFonts w:ascii="Calibri" w:hAnsi="Calibri"/>
                <w:sz w:val="20"/>
                <w:lang w:eastAsia="en-US"/>
              </w:rPr>
            </w:pPr>
            <w:r w:rsidRPr="007A752C">
              <w:rPr>
                <w:rFonts w:ascii="Calibri" w:hAnsi="Calibri"/>
                <w:sz w:val="20"/>
                <w:lang w:eastAsia="en-US"/>
              </w:rPr>
              <w:t>3</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tcPr>
          <w:p w14:paraId="5A0FF627" w14:textId="77777777" w:rsidR="00FD3448" w:rsidRPr="007A752C" w:rsidRDefault="00FD3448" w:rsidP="00486826">
            <w:pPr>
              <w:jc w:val="center"/>
              <w:rPr>
                <w:rFonts w:ascii="Calibri" w:hAnsi="Calibri"/>
                <w:szCs w:val="24"/>
                <w:lang w:eastAsia="en-US"/>
              </w:rPr>
            </w:pPr>
          </w:p>
        </w:tc>
      </w:tr>
      <w:tr w:rsidR="00FD3448" w:rsidRPr="007A752C" w14:paraId="1DAC88CF"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FF00"/>
            <w:vAlign w:val="center"/>
          </w:tcPr>
          <w:p w14:paraId="43806AD5" w14:textId="77777777" w:rsidR="00FD3448" w:rsidRPr="007A752C" w:rsidRDefault="2E2F3467" w:rsidP="2E2F3467">
            <w:pPr>
              <w:jc w:val="left"/>
              <w:rPr>
                <w:rFonts w:ascii="Calibri" w:hAnsi="Calibri"/>
                <w:sz w:val="20"/>
                <w:lang w:eastAsia="hr-HR"/>
              </w:rPr>
            </w:pPr>
            <w:r w:rsidRPr="007A752C">
              <w:rPr>
                <w:rFonts w:ascii="Calibri" w:hAnsi="Calibri"/>
                <w:sz w:val="20"/>
                <w:lang w:eastAsia="hr-HR"/>
              </w:rPr>
              <w:t>Visoka spremnost</w:t>
            </w:r>
          </w:p>
        </w:tc>
        <w:tc>
          <w:tcPr>
            <w:tcW w:w="3827" w:type="dxa"/>
            <w:shd w:val="clear" w:color="auto" w:fill="FFFF00"/>
          </w:tcPr>
          <w:p w14:paraId="308F5861" w14:textId="77777777" w:rsidR="00FD3448" w:rsidRPr="007A752C" w:rsidRDefault="2E2F3467" w:rsidP="2E2F3467">
            <w:pPr>
              <w:jc w:val="center"/>
              <w:rPr>
                <w:rFonts w:ascii="Calibri" w:hAnsi="Calibri"/>
                <w:sz w:val="20"/>
                <w:lang w:eastAsia="en-US"/>
              </w:rPr>
            </w:pPr>
            <w:r w:rsidRPr="007A752C">
              <w:rPr>
                <w:rFonts w:ascii="Calibri" w:hAnsi="Calibri"/>
                <w:sz w:val="20"/>
                <w:lang w:eastAsia="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063E4367" w14:textId="2F2DB299" w:rsidR="00FD3448" w:rsidRPr="007A752C" w:rsidRDefault="00971800" w:rsidP="2E2F3467">
            <w:pPr>
              <w:jc w:val="center"/>
              <w:rPr>
                <w:rFonts w:ascii="Calibri" w:hAnsi="Calibri"/>
                <w:lang w:eastAsia="en-US"/>
              </w:rPr>
            </w:pPr>
            <w:r>
              <w:rPr>
                <w:rFonts w:ascii="Calibri" w:hAnsi="Calibri"/>
                <w:szCs w:val="24"/>
                <w:lang w:eastAsia="en-US"/>
              </w:rPr>
              <w:t>X</w:t>
            </w:r>
          </w:p>
        </w:tc>
      </w:tr>
      <w:tr w:rsidR="00FD3448" w:rsidRPr="007A752C" w14:paraId="0D566017"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00B050"/>
            <w:vAlign w:val="center"/>
          </w:tcPr>
          <w:p w14:paraId="7F091E20" w14:textId="77777777" w:rsidR="00FD3448" w:rsidRPr="007A752C" w:rsidRDefault="2E2F3467" w:rsidP="2E2F3467">
            <w:pPr>
              <w:jc w:val="left"/>
              <w:rPr>
                <w:rFonts w:ascii="Calibri" w:hAnsi="Calibri"/>
                <w:sz w:val="20"/>
                <w:lang w:eastAsia="hr-HR"/>
              </w:rPr>
            </w:pPr>
            <w:r w:rsidRPr="007A752C">
              <w:rPr>
                <w:rFonts w:ascii="Calibri" w:hAnsi="Calibri"/>
                <w:sz w:val="20"/>
                <w:lang w:eastAsia="hr-HR"/>
              </w:rPr>
              <w:t>Vrlo visoka spremnost</w:t>
            </w:r>
          </w:p>
        </w:tc>
        <w:tc>
          <w:tcPr>
            <w:tcW w:w="3827" w:type="dxa"/>
            <w:shd w:val="clear" w:color="auto" w:fill="00B050"/>
          </w:tcPr>
          <w:p w14:paraId="1BD5A2EB" w14:textId="77777777" w:rsidR="00FD3448" w:rsidRPr="007A752C" w:rsidRDefault="2E2F3467" w:rsidP="2E2F3467">
            <w:pPr>
              <w:jc w:val="center"/>
              <w:rPr>
                <w:rFonts w:ascii="Calibri" w:hAnsi="Calibri"/>
                <w:sz w:val="20"/>
                <w:lang w:eastAsia="en-US"/>
              </w:rPr>
            </w:pPr>
            <w:r w:rsidRPr="007A752C">
              <w:rPr>
                <w:rFonts w:ascii="Calibri" w:hAnsi="Calibri"/>
                <w:sz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00B050"/>
            <w:vAlign w:val="center"/>
          </w:tcPr>
          <w:p w14:paraId="6DD7DD6C" w14:textId="5E63A13E" w:rsidR="00FD3448" w:rsidRPr="007A752C" w:rsidRDefault="00FD3448" w:rsidP="00DB6E84">
            <w:pPr>
              <w:jc w:val="center"/>
              <w:rPr>
                <w:rFonts w:ascii="Calibri" w:hAnsi="Calibri"/>
                <w:szCs w:val="24"/>
                <w:lang w:eastAsia="en-US"/>
              </w:rPr>
            </w:pPr>
          </w:p>
        </w:tc>
      </w:tr>
    </w:tbl>
    <w:p w14:paraId="45B0FC8A" w14:textId="77777777" w:rsidR="00DD3E13" w:rsidRPr="007A752C" w:rsidRDefault="00DD3E13" w:rsidP="00FD3448">
      <w:pPr>
        <w:spacing w:line="276" w:lineRule="auto"/>
        <w:rPr>
          <w:sz w:val="22"/>
          <w:szCs w:val="22"/>
          <w:lang w:eastAsia="en-US"/>
        </w:rPr>
      </w:pPr>
    </w:p>
    <w:p w14:paraId="447F230A" w14:textId="77777777" w:rsidR="00842ACF" w:rsidRPr="007A752C" w:rsidRDefault="00842ACF" w:rsidP="00D941C1">
      <w:pPr>
        <w:rPr>
          <w:lang w:eastAsia="en-US"/>
        </w:rPr>
      </w:pPr>
    </w:p>
    <w:p w14:paraId="5C702227" w14:textId="77777777" w:rsidR="005D046E" w:rsidRPr="007A752C" w:rsidRDefault="2E2F3467" w:rsidP="00A453E6">
      <w:pPr>
        <w:pStyle w:val="Razina3"/>
        <w:rPr>
          <w:lang w:val="hr-HR"/>
        </w:rPr>
      </w:pPr>
      <w:bookmarkStart w:id="284" w:name="_Toc225768667"/>
      <w:r w:rsidRPr="007A752C">
        <w:rPr>
          <w:lang w:val="hr-HR"/>
        </w:rPr>
        <w:t>Sustav javnog upozoravanja</w:t>
      </w:r>
      <w:bookmarkEnd w:id="284"/>
    </w:p>
    <w:p w14:paraId="54DB251B" w14:textId="77777777" w:rsidR="00C11731" w:rsidRPr="007A752C" w:rsidRDefault="00C11731" w:rsidP="00D941C1">
      <w:pPr>
        <w:rPr>
          <w:lang w:eastAsia="en-US"/>
        </w:rPr>
      </w:pPr>
    </w:p>
    <w:p w14:paraId="762B6F12" w14:textId="3B78006B" w:rsidR="00C11731"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69</w:t>
      </w:r>
      <w:r w:rsidRPr="007A752C">
        <w:fldChar w:fldCharType="end"/>
      </w:r>
      <w:r w:rsidR="2E2F3467" w:rsidRPr="007A752C">
        <w:rPr>
          <w:lang w:eastAsia="en-US"/>
        </w:rPr>
        <w:t>:</w:t>
      </w:r>
      <w:r w:rsidR="2E2F3467" w:rsidRPr="007A752C">
        <w:t xml:space="preserve"> </w:t>
      </w:r>
      <w:r w:rsidR="2E2F3467" w:rsidRPr="007A752C">
        <w:rPr>
          <w:lang w:eastAsia="en-US"/>
        </w:rPr>
        <w:t>Sastavnice/aktivnosti  sustava civilne zaštite,</w:t>
      </w:r>
      <w:r w:rsidR="2E2F3467" w:rsidRPr="007A752C">
        <w:t xml:space="preserve"> </w:t>
      </w:r>
      <w:r w:rsidR="2E2F3467" w:rsidRPr="007A752C">
        <w:rPr>
          <w:lang w:eastAsia="en-US"/>
        </w:rPr>
        <w:t>područje preventive, sustav javnog uzbunjivanja</w:t>
      </w:r>
    </w:p>
    <w:tbl>
      <w:tblPr>
        <w:tblStyle w:val="Reetkatablice23"/>
        <w:tblW w:w="0" w:type="auto"/>
        <w:jc w:val="center"/>
        <w:tblLook w:val="04A0" w:firstRow="1" w:lastRow="0" w:firstColumn="1" w:lastColumn="0" w:noHBand="0" w:noVBand="1"/>
      </w:tblPr>
      <w:tblGrid>
        <w:gridCol w:w="7734"/>
        <w:gridCol w:w="834"/>
        <w:gridCol w:w="828"/>
      </w:tblGrid>
      <w:tr w:rsidR="00DD3E13" w:rsidRPr="007A752C" w14:paraId="66B7BF04" w14:textId="77777777" w:rsidTr="003C5191">
        <w:trPr>
          <w:jc w:val="center"/>
        </w:trPr>
        <w:tc>
          <w:tcPr>
            <w:tcW w:w="7734" w:type="dxa"/>
            <w:vMerge w:val="restart"/>
            <w:shd w:val="clear" w:color="auto" w:fill="BFBFBF" w:themeFill="background1" w:themeFillShade="BF"/>
          </w:tcPr>
          <w:p w14:paraId="7B5105D0" w14:textId="77777777" w:rsidR="00DD3E13" w:rsidRPr="007A752C" w:rsidRDefault="000E587E" w:rsidP="000E587E">
            <w:pPr>
              <w:jc w:val="center"/>
              <w:rPr>
                <w:rFonts w:ascii="Calibri" w:hAnsi="Calibri"/>
                <w:i/>
                <w:iCs/>
                <w:szCs w:val="24"/>
                <w:lang w:eastAsia="en-US"/>
              </w:rPr>
            </w:pPr>
            <w:bookmarkStart w:id="285" w:name="_Hlk83798727"/>
            <w:r w:rsidRPr="007A752C">
              <w:rPr>
                <w:rFonts w:ascii="Calibri" w:hAnsi="Calibri"/>
                <w:i/>
                <w:iCs/>
                <w:szCs w:val="24"/>
                <w:lang w:eastAsia="en-US"/>
              </w:rPr>
              <w:t>Sustav javnog uzbunjivanja</w:t>
            </w:r>
          </w:p>
        </w:tc>
        <w:tc>
          <w:tcPr>
            <w:tcW w:w="1662" w:type="dxa"/>
            <w:gridSpan w:val="2"/>
            <w:shd w:val="clear" w:color="auto" w:fill="BFBFBF" w:themeFill="background1" w:themeFillShade="BF"/>
            <w:vAlign w:val="center"/>
          </w:tcPr>
          <w:p w14:paraId="6E58FB90" w14:textId="77777777" w:rsidR="00DD3E13" w:rsidRPr="007A752C" w:rsidRDefault="000E587E" w:rsidP="2E2F3467">
            <w:pPr>
              <w:jc w:val="center"/>
              <w:rPr>
                <w:rFonts w:ascii="Calibri" w:hAnsi="Calibri"/>
                <w:i/>
                <w:iCs/>
                <w:lang w:eastAsia="en-US"/>
              </w:rPr>
            </w:pPr>
            <w:r w:rsidRPr="007A752C">
              <w:rPr>
                <w:rFonts w:ascii="Calibri" w:hAnsi="Calibri"/>
                <w:i/>
                <w:iCs/>
                <w:lang w:eastAsia="en-US"/>
              </w:rPr>
              <w:t>Odgovori</w:t>
            </w:r>
          </w:p>
        </w:tc>
      </w:tr>
      <w:tr w:rsidR="00DD3E13" w:rsidRPr="007A752C" w14:paraId="741EDF86" w14:textId="77777777" w:rsidTr="003C5191">
        <w:trPr>
          <w:jc w:val="center"/>
        </w:trPr>
        <w:tc>
          <w:tcPr>
            <w:tcW w:w="7734" w:type="dxa"/>
            <w:vMerge/>
            <w:shd w:val="clear" w:color="auto" w:fill="BFBFBF" w:themeFill="background1" w:themeFillShade="BF"/>
          </w:tcPr>
          <w:p w14:paraId="3227F876" w14:textId="77777777" w:rsidR="00DD3E13" w:rsidRPr="007A752C" w:rsidRDefault="00DD3E13" w:rsidP="00DD3E13">
            <w:pPr>
              <w:jc w:val="left"/>
              <w:rPr>
                <w:rFonts w:ascii="Calibri" w:hAnsi="Calibri"/>
                <w:lang w:eastAsia="en-US"/>
              </w:rPr>
            </w:pPr>
          </w:p>
        </w:tc>
        <w:tc>
          <w:tcPr>
            <w:tcW w:w="834" w:type="dxa"/>
            <w:shd w:val="clear" w:color="auto" w:fill="BFBFBF" w:themeFill="background1" w:themeFillShade="BF"/>
            <w:vAlign w:val="center"/>
          </w:tcPr>
          <w:p w14:paraId="427391F2" w14:textId="77777777" w:rsidR="00DD3E13" w:rsidRPr="007A752C" w:rsidRDefault="2E2F3467" w:rsidP="2E2F3467">
            <w:pPr>
              <w:jc w:val="center"/>
              <w:rPr>
                <w:rFonts w:ascii="Calibri" w:hAnsi="Calibri"/>
                <w:i/>
                <w:iCs/>
                <w:sz w:val="20"/>
                <w:lang w:eastAsia="en-US"/>
              </w:rPr>
            </w:pPr>
            <w:r w:rsidRPr="007A752C">
              <w:rPr>
                <w:rFonts w:ascii="Calibri" w:hAnsi="Calibri"/>
                <w:i/>
                <w:iCs/>
                <w:sz w:val="20"/>
                <w:lang w:eastAsia="en-US"/>
              </w:rPr>
              <w:t>da</w:t>
            </w:r>
          </w:p>
        </w:tc>
        <w:tc>
          <w:tcPr>
            <w:tcW w:w="828" w:type="dxa"/>
            <w:shd w:val="clear" w:color="auto" w:fill="BFBFBF" w:themeFill="background1" w:themeFillShade="BF"/>
            <w:vAlign w:val="center"/>
          </w:tcPr>
          <w:p w14:paraId="66B2CAE7" w14:textId="77777777" w:rsidR="00DD3E13" w:rsidRPr="007A752C" w:rsidRDefault="2E2F3467" w:rsidP="2E2F3467">
            <w:pPr>
              <w:jc w:val="center"/>
              <w:rPr>
                <w:rFonts w:ascii="Calibri" w:hAnsi="Calibri"/>
                <w:i/>
                <w:iCs/>
                <w:sz w:val="20"/>
                <w:lang w:eastAsia="en-US"/>
              </w:rPr>
            </w:pPr>
            <w:r w:rsidRPr="007A752C">
              <w:rPr>
                <w:rFonts w:ascii="Calibri" w:hAnsi="Calibri"/>
                <w:i/>
                <w:iCs/>
                <w:sz w:val="20"/>
                <w:lang w:eastAsia="en-US"/>
              </w:rPr>
              <w:t>ne</w:t>
            </w:r>
          </w:p>
        </w:tc>
      </w:tr>
      <w:tr w:rsidR="003C5191" w:rsidRPr="007A752C" w14:paraId="0D085563" w14:textId="77777777" w:rsidTr="003C5191">
        <w:trPr>
          <w:jc w:val="center"/>
        </w:trPr>
        <w:tc>
          <w:tcPr>
            <w:tcW w:w="7734" w:type="dxa"/>
          </w:tcPr>
          <w:p w14:paraId="5F720F30" w14:textId="646DB160" w:rsidR="003C5191" w:rsidRPr="007A752C" w:rsidRDefault="003C5191" w:rsidP="003C5191">
            <w:pPr>
              <w:jc w:val="left"/>
              <w:rPr>
                <w:rFonts w:ascii="Calibri" w:hAnsi="Calibri"/>
                <w:sz w:val="20"/>
                <w:lang w:eastAsia="en-US"/>
              </w:rPr>
            </w:pPr>
            <w:r w:rsidRPr="00DB6E84">
              <w:rPr>
                <w:rFonts w:ascii="Calibri" w:hAnsi="Calibri"/>
                <w:sz w:val="20"/>
                <w:lang w:eastAsia="en-US"/>
              </w:rPr>
              <w:t>Sva naselja pokrivena sirenama s kojima se može objaviti nastupanje opće opasnosti.</w:t>
            </w:r>
          </w:p>
        </w:tc>
        <w:tc>
          <w:tcPr>
            <w:tcW w:w="834" w:type="dxa"/>
          </w:tcPr>
          <w:p w14:paraId="35BD99DA" w14:textId="77777777" w:rsidR="003C5191" w:rsidRPr="007A752C" w:rsidRDefault="003C5191" w:rsidP="003C5191">
            <w:pPr>
              <w:jc w:val="left"/>
              <w:rPr>
                <w:rFonts w:ascii="Calibri" w:hAnsi="Calibri"/>
                <w:sz w:val="20"/>
                <w:lang w:eastAsia="en-US"/>
              </w:rPr>
            </w:pPr>
          </w:p>
        </w:tc>
        <w:tc>
          <w:tcPr>
            <w:tcW w:w="828" w:type="dxa"/>
          </w:tcPr>
          <w:p w14:paraId="45C40BDF" w14:textId="5F3A9464" w:rsidR="003C5191" w:rsidRPr="007A752C" w:rsidRDefault="003C5191" w:rsidP="003C5191">
            <w:pPr>
              <w:jc w:val="left"/>
              <w:rPr>
                <w:rFonts w:ascii="Calibri" w:hAnsi="Calibri"/>
                <w:sz w:val="20"/>
                <w:lang w:eastAsia="en-US"/>
              </w:rPr>
            </w:pPr>
            <w:r w:rsidRPr="00DB6E84">
              <w:rPr>
                <w:rFonts w:ascii="Calibri" w:hAnsi="Calibri"/>
                <w:sz w:val="20"/>
                <w:lang w:eastAsia="en-US"/>
              </w:rPr>
              <w:t>ne</w:t>
            </w:r>
          </w:p>
        </w:tc>
      </w:tr>
      <w:tr w:rsidR="003C5191" w:rsidRPr="007A752C" w14:paraId="7EA54604" w14:textId="77777777" w:rsidTr="003C5191">
        <w:trPr>
          <w:jc w:val="center"/>
        </w:trPr>
        <w:tc>
          <w:tcPr>
            <w:tcW w:w="7734" w:type="dxa"/>
          </w:tcPr>
          <w:p w14:paraId="13C0759C" w14:textId="655BA0AF" w:rsidR="003C5191" w:rsidRPr="003C5191" w:rsidRDefault="003C5191" w:rsidP="005644C4">
            <w:pPr>
              <w:rPr>
                <w:rFonts w:ascii="Calibri" w:hAnsi="Calibri"/>
                <w:sz w:val="20"/>
                <w:lang w:eastAsia="en-US"/>
              </w:rPr>
            </w:pPr>
            <w:r w:rsidRPr="00DB6E84">
              <w:rPr>
                <w:rFonts w:ascii="Calibri" w:hAnsi="Calibri"/>
                <w:sz w:val="20"/>
                <w:lang w:eastAsia="en-US"/>
              </w:rPr>
              <w:t>Uspostavljena razmjena podataka između izvršnog tijela Općine i Područnog ureda civilne zaštite Osijek o mogućim brzo narastajućim prijetnjama velikom nesrećom.</w:t>
            </w:r>
          </w:p>
        </w:tc>
        <w:tc>
          <w:tcPr>
            <w:tcW w:w="834" w:type="dxa"/>
          </w:tcPr>
          <w:p w14:paraId="596C8F74" w14:textId="07304A0C" w:rsidR="003C5191" w:rsidRPr="007A752C" w:rsidRDefault="003C5191" w:rsidP="003C5191">
            <w:pPr>
              <w:jc w:val="left"/>
              <w:rPr>
                <w:rFonts w:ascii="Calibri" w:hAnsi="Calibri"/>
                <w:sz w:val="20"/>
                <w:lang w:eastAsia="en-US"/>
              </w:rPr>
            </w:pPr>
            <w:r w:rsidRPr="00DB6E84">
              <w:rPr>
                <w:rFonts w:ascii="Calibri" w:hAnsi="Calibri"/>
                <w:sz w:val="20"/>
                <w:lang w:eastAsia="en-US"/>
              </w:rPr>
              <w:t>da</w:t>
            </w:r>
          </w:p>
        </w:tc>
        <w:tc>
          <w:tcPr>
            <w:tcW w:w="828" w:type="dxa"/>
          </w:tcPr>
          <w:p w14:paraId="34C82E4E" w14:textId="77777777" w:rsidR="003C5191" w:rsidRPr="007A752C" w:rsidRDefault="003C5191" w:rsidP="003C5191">
            <w:pPr>
              <w:jc w:val="left"/>
              <w:rPr>
                <w:rFonts w:ascii="Calibri" w:hAnsi="Calibri"/>
                <w:sz w:val="20"/>
                <w:lang w:eastAsia="en-US"/>
              </w:rPr>
            </w:pPr>
          </w:p>
        </w:tc>
      </w:tr>
      <w:tr w:rsidR="003C5191" w:rsidRPr="007A752C" w14:paraId="5B316D37" w14:textId="77777777" w:rsidTr="003C5191">
        <w:trPr>
          <w:jc w:val="center"/>
        </w:trPr>
        <w:tc>
          <w:tcPr>
            <w:tcW w:w="7734" w:type="dxa"/>
          </w:tcPr>
          <w:p w14:paraId="257C05EF" w14:textId="6295541F" w:rsidR="003C5191" w:rsidRPr="007A752C" w:rsidRDefault="003C5191" w:rsidP="005644C4">
            <w:pPr>
              <w:rPr>
                <w:rFonts w:ascii="Calibri" w:hAnsi="Calibri"/>
                <w:sz w:val="20"/>
                <w:lang w:eastAsia="en-US"/>
              </w:rPr>
            </w:pPr>
            <w:r w:rsidRPr="00DB6E84">
              <w:rPr>
                <w:rFonts w:ascii="Calibri" w:hAnsi="Calibri"/>
                <w:sz w:val="20"/>
                <w:lang w:eastAsia="en-US"/>
              </w:rPr>
              <w:t>Postoji li obveza vatrogasnih postrojbi s područja Općine da obavijeste izvršno tijelo o intervencijama s opasnim tvarima ili kod prijetnje buktajućim požarom većeg opsega?</w:t>
            </w:r>
          </w:p>
        </w:tc>
        <w:tc>
          <w:tcPr>
            <w:tcW w:w="834" w:type="dxa"/>
          </w:tcPr>
          <w:p w14:paraId="21FC6CAE" w14:textId="15C91815" w:rsidR="003C5191" w:rsidRPr="007A752C" w:rsidRDefault="003C5191" w:rsidP="003C5191">
            <w:pPr>
              <w:jc w:val="left"/>
              <w:rPr>
                <w:rFonts w:ascii="Calibri" w:hAnsi="Calibri"/>
                <w:sz w:val="20"/>
                <w:lang w:eastAsia="en-US"/>
              </w:rPr>
            </w:pPr>
            <w:r w:rsidRPr="00DB6E84">
              <w:rPr>
                <w:rFonts w:ascii="Calibri" w:hAnsi="Calibri"/>
                <w:sz w:val="20"/>
                <w:lang w:eastAsia="en-US"/>
              </w:rPr>
              <w:t>da</w:t>
            </w:r>
          </w:p>
        </w:tc>
        <w:tc>
          <w:tcPr>
            <w:tcW w:w="828" w:type="dxa"/>
          </w:tcPr>
          <w:p w14:paraId="6BE2144B" w14:textId="77777777" w:rsidR="003C5191" w:rsidRPr="007A752C" w:rsidRDefault="003C5191" w:rsidP="003C5191">
            <w:pPr>
              <w:jc w:val="left"/>
              <w:rPr>
                <w:rFonts w:ascii="Calibri" w:hAnsi="Calibri"/>
                <w:sz w:val="20"/>
                <w:lang w:eastAsia="en-US"/>
              </w:rPr>
            </w:pPr>
          </w:p>
        </w:tc>
      </w:tr>
      <w:tr w:rsidR="003C5191" w:rsidRPr="007A752C" w14:paraId="345D6D29" w14:textId="77777777" w:rsidTr="003C5191">
        <w:trPr>
          <w:jc w:val="center"/>
        </w:trPr>
        <w:tc>
          <w:tcPr>
            <w:tcW w:w="7734" w:type="dxa"/>
          </w:tcPr>
          <w:p w14:paraId="1237CD72" w14:textId="5EADA9E8" w:rsidR="003C5191" w:rsidRPr="007A752C" w:rsidRDefault="003C5191" w:rsidP="005644C4">
            <w:pPr>
              <w:rPr>
                <w:rFonts w:ascii="Calibri" w:hAnsi="Calibri"/>
                <w:sz w:val="20"/>
                <w:lang w:eastAsia="en-US"/>
              </w:rPr>
            </w:pPr>
            <w:r w:rsidRPr="00DB6E84">
              <w:rPr>
                <w:rFonts w:ascii="Calibri" w:hAnsi="Calibri"/>
                <w:sz w:val="20"/>
                <w:lang w:eastAsia="en-US"/>
              </w:rPr>
              <w:t>Jesu li poznata područja koja mogu biti zahvaćena brzo narastajućim ugrozama velikom nesrećom od bujica ili tehničko-tehnoloških ugrožavanja s opasnim tvarima?</w:t>
            </w:r>
          </w:p>
        </w:tc>
        <w:tc>
          <w:tcPr>
            <w:tcW w:w="834" w:type="dxa"/>
          </w:tcPr>
          <w:p w14:paraId="01D14890" w14:textId="475BFFAC" w:rsidR="003C5191" w:rsidRPr="007A752C" w:rsidRDefault="003C5191" w:rsidP="003C5191">
            <w:pPr>
              <w:jc w:val="left"/>
              <w:rPr>
                <w:rFonts w:ascii="Calibri" w:hAnsi="Calibri"/>
                <w:sz w:val="20"/>
                <w:lang w:eastAsia="en-US"/>
              </w:rPr>
            </w:pPr>
            <w:r w:rsidRPr="00DB6E84">
              <w:rPr>
                <w:rFonts w:ascii="Calibri" w:hAnsi="Calibri"/>
                <w:sz w:val="20"/>
                <w:lang w:eastAsia="en-US"/>
              </w:rPr>
              <w:t>da</w:t>
            </w:r>
          </w:p>
        </w:tc>
        <w:tc>
          <w:tcPr>
            <w:tcW w:w="828" w:type="dxa"/>
          </w:tcPr>
          <w:p w14:paraId="54D96DFD" w14:textId="77777777" w:rsidR="003C5191" w:rsidRPr="007A752C" w:rsidRDefault="003C5191" w:rsidP="003C5191">
            <w:pPr>
              <w:jc w:val="left"/>
              <w:rPr>
                <w:rFonts w:ascii="Calibri" w:hAnsi="Calibri"/>
                <w:sz w:val="20"/>
                <w:lang w:eastAsia="en-US"/>
              </w:rPr>
            </w:pPr>
          </w:p>
        </w:tc>
      </w:tr>
      <w:tr w:rsidR="003C5191" w:rsidRPr="007A752C" w14:paraId="08FD9362" w14:textId="77777777" w:rsidTr="003C5191">
        <w:trPr>
          <w:jc w:val="center"/>
        </w:trPr>
        <w:tc>
          <w:tcPr>
            <w:tcW w:w="7734" w:type="dxa"/>
          </w:tcPr>
          <w:p w14:paraId="7F319E19" w14:textId="2F6C53E2" w:rsidR="003C5191" w:rsidRPr="007A752C" w:rsidRDefault="003C5191" w:rsidP="005644C4">
            <w:pPr>
              <w:rPr>
                <w:rFonts w:ascii="Calibri" w:hAnsi="Calibri"/>
                <w:sz w:val="20"/>
                <w:lang w:eastAsia="en-US"/>
              </w:rPr>
            </w:pPr>
            <w:r w:rsidRPr="00DB6E84">
              <w:rPr>
                <w:rFonts w:ascii="Calibri" w:hAnsi="Calibri"/>
                <w:sz w:val="20"/>
                <w:lang w:eastAsia="en-US"/>
              </w:rPr>
              <w:t>Je li stanovništvo upoznato s mogućim posljedicama velikih nesreća i načinom provedbe samozaštite i organizirane zaštite?</w:t>
            </w:r>
          </w:p>
        </w:tc>
        <w:tc>
          <w:tcPr>
            <w:tcW w:w="834" w:type="dxa"/>
          </w:tcPr>
          <w:p w14:paraId="2D8B2DFA" w14:textId="77777777" w:rsidR="003C5191" w:rsidRPr="007A752C" w:rsidRDefault="003C5191" w:rsidP="003C5191">
            <w:pPr>
              <w:jc w:val="left"/>
              <w:rPr>
                <w:rFonts w:ascii="Calibri" w:hAnsi="Calibri"/>
                <w:sz w:val="20"/>
                <w:lang w:eastAsia="en-US"/>
              </w:rPr>
            </w:pPr>
          </w:p>
        </w:tc>
        <w:tc>
          <w:tcPr>
            <w:tcW w:w="828" w:type="dxa"/>
          </w:tcPr>
          <w:p w14:paraId="4F6FA444" w14:textId="69DADC3E" w:rsidR="003C5191" w:rsidRPr="007A752C" w:rsidRDefault="003C5191" w:rsidP="003C5191">
            <w:pPr>
              <w:jc w:val="left"/>
              <w:rPr>
                <w:rFonts w:ascii="Calibri" w:hAnsi="Calibri"/>
                <w:sz w:val="20"/>
                <w:lang w:eastAsia="en-US"/>
              </w:rPr>
            </w:pPr>
            <w:r w:rsidRPr="00DB6E84">
              <w:rPr>
                <w:rFonts w:ascii="Calibri" w:hAnsi="Calibri"/>
                <w:sz w:val="20"/>
                <w:lang w:eastAsia="en-US"/>
              </w:rPr>
              <w:t>ne</w:t>
            </w:r>
          </w:p>
        </w:tc>
      </w:tr>
      <w:tr w:rsidR="003C5191" w:rsidRPr="007A752C" w14:paraId="456F6833" w14:textId="77777777" w:rsidTr="003C5191">
        <w:trPr>
          <w:jc w:val="center"/>
        </w:trPr>
        <w:tc>
          <w:tcPr>
            <w:tcW w:w="7734" w:type="dxa"/>
          </w:tcPr>
          <w:p w14:paraId="030BBF71" w14:textId="0C4019E2" w:rsidR="003C5191" w:rsidRPr="007A752C" w:rsidRDefault="003C5191" w:rsidP="005644C4">
            <w:pPr>
              <w:rPr>
                <w:rFonts w:ascii="Calibri" w:hAnsi="Calibri"/>
                <w:sz w:val="20"/>
                <w:lang w:eastAsia="en-US"/>
              </w:rPr>
            </w:pPr>
            <w:r w:rsidRPr="00DB6E84">
              <w:rPr>
                <w:rFonts w:ascii="Calibri" w:hAnsi="Calibri"/>
                <w:sz w:val="20"/>
                <w:lang w:eastAsia="en-US"/>
              </w:rPr>
              <w:t>Postoje li sirene kod posjednika opasnih tvari kod kojih su moguće ozbiljne izvan lokacijske posljedice?</w:t>
            </w:r>
          </w:p>
        </w:tc>
        <w:tc>
          <w:tcPr>
            <w:tcW w:w="834" w:type="dxa"/>
          </w:tcPr>
          <w:p w14:paraId="74BC054D" w14:textId="77777777" w:rsidR="003C5191" w:rsidRPr="007A752C" w:rsidRDefault="003C5191" w:rsidP="003C5191">
            <w:pPr>
              <w:jc w:val="left"/>
              <w:rPr>
                <w:rFonts w:ascii="Calibri" w:hAnsi="Calibri"/>
                <w:sz w:val="20"/>
                <w:lang w:eastAsia="en-US"/>
              </w:rPr>
            </w:pPr>
          </w:p>
        </w:tc>
        <w:tc>
          <w:tcPr>
            <w:tcW w:w="828" w:type="dxa"/>
          </w:tcPr>
          <w:p w14:paraId="6C243E1A" w14:textId="122DA109" w:rsidR="003C5191" w:rsidRPr="007A752C" w:rsidRDefault="003C5191" w:rsidP="003C5191">
            <w:pPr>
              <w:jc w:val="left"/>
              <w:rPr>
                <w:rFonts w:ascii="Calibri" w:hAnsi="Calibri"/>
                <w:sz w:val="20"/>
                <w:lang w:eastAsia="en-US"/>
              </w:rPr>
            </w:pPr>
            <w:r w:rsidRPr="00DB6E84">
              <w:rPr>
                <w:rFonts w:ascii="Calibri" w:hAnsi="Calibri"/>
                <w:sz w:val="20"/>
                <w:lang w:eastAsia="en-US"/>
              </w:rPr>
              <w:t>ne</w:t>
            </w:r>
          </w:p>
        </w:tc>
      </w:tr>
    </w:tbl>
    <w:bookmarkEnd w:id="285"/>
    <w:p w14:paraId="5DFD5700" w14:textId="63148744" w:rsidR="009F3468" w:rsidRPr="007A752C" w:rsidRDefault="2E2F3467" w:rsidP="00E13EA1">
      <w:pPr>
        <w:pStyle w:val="Opisslike"/>
        <w:rPr>
          <w:lang w:eastAsia="en-US"/>
        </w:rPr>
      </w:pPr>
      <w:r w:rsidRPr="007A752C">
        <w:rPr>
          <w:lang w:eastAsia="en-US"/>
        </w:rPr>
        <w:t xml:space="preserve">Izvor: Općina </w:t>
      </w:r>
      <w:r w:rsidR="00127A6D">
        <w:rPr>
          <w:lang w:eastAsia="en-US"/>
        </w:rPr>
        <w:t>Vladislavci</w:t>
      </w:r>
    </w:p>
    <w:p w14:paraId="5AFF791C" w14:textId="77777777" w:rsidR="00D941C1" w:rsidRPr="007A752C" w:rsidRDefault="00D941C1" w:rsidP="00D941C1">
      <w:pPr>
        <w:rPr>
          <w:lang w:eastAsia="en-US"/>
        </w:rPr>
      </w:pPr>
    </w:p>
    <w:p w14:paraId="15D60669" w14:textId="6CA4FBD4" w:rsidR="00D17D2C" w:rsidRPr="007A752C" w:rsidRDefault="2E2F3467" w:rsidP="2E2F3467">
      <w:pPr>
        <w:spacing w:line="276" w:lineRule="auto"/>
        <w:rPr>
          <w:sz w:val="22"/>
          <w:szCs w:val="22"/>
        </w:rPr>
      </w:pPr>
      <w:r w:rsidRPr="007A752C">
        <w:rPr>
          <w:sz w:val="22"/>
          <w:szCs w:val="22"/>
        </w:rPr>
        <w:t xml:space="preserve">Općina </w:t>
      </w:r>
      <w:r w:rsidR="003C5191" w:rsidRPr="003C5191">
        <w:rPr>
          <w:sz w:val="22"/>
          <w:szCs w:val="22"/>
        </w:rPr>
        <w:t xml:space="preserve"> razmjenjuje podatke s MUP, Ravnateljstvom policije, Područnog ureda CZ Osijek, Službe za civilnu zaštitu</w:t>
      </w:r>
      <w:r w:rsidRPr="007A752C">
        <w:rPr>
          <w:sz w:val="22"/>
          <w:szCs w:val="22"/>
        </w:rPr>
        <w:t xml:space="preserve">, te će jedna i druga strana biti pravovremeno obavještena o nastupanju prijetnje koja može izazvati veliku nesreću. Vatrogasne postrojbe s područja Općine obavještavaju izvršno tijelo o intervencijama, posebno o onima koje uključuju opasne tvari. </w:t>
      </w:r>
    </w:p>
    <w:p w14:paraId="54C50302" w14:textId="77777777" w:rsidR="00971800" w:rsidRPr="00971800" w:rsidRDefault="00971800" w:rsidP="00971800">
      <w:pPr>
        <w:spacing w:line="276" w:lineRule="auto"/>
        <w:rPr>
          <w:sz w:val="22"/>
          <w:szCs w:val="22"/>
        </w:rPr>
      </w:pPr>
      <w:r w:rsidRPr="00971800">
        <w:rPr>
          <w:sz w:val="22"/>
          <w:szCs w:val="22"/>
        </w:rPr>
        <w:t>Sva naselja je potrebno pokriti sirenama s kojima se može objaviti nastupanje opće opasnosti.</w:t>
      </w:r>
    </w:p>
    <w:p w14:paraId="4DA5575B" w14:textId="77777777" w:rsidR="00CE5AEC" w:rsidRPr="007A752C" w:rsidRDefault="00CE5AEC" w:rsidP="00CE5AEC">
      <w:pPr>
        <w:spacing w:line="276" w:lineRule="auto"/>
        <w:rPr>
          <w:sz w:val="22"/>
          <w:szCs w:val="22"/>
        </w:rPr>
      </w:pPr>
    </w:p>
    <w:p w14:paraId="5B152742" w14:textId="77777777" w:rsidR="000E587E" w:rsidRPr="007A752C" w:rsidRDefault="2E2F3467" w:rsidP="2E2F3467">
      <w:pPr>
        <w:spacing w:line="276" w:lineRule="auto"/>
        <w:rPr>
          <w:sz w:val="22"/>
          <w:szCs w:val="22"/>
        </w:rPr>
      </w:pPr>
      <w:r w:rsidRPr="007A752C">
        <w:rPr>
          <w:sz w:val="22"/>
          <w:szCs w:val="22"/>
        </w:rPr>
        <w:t xml:space="preserve"> Kako bi se stanje sustava u ovome segmentu podiglo na višu razinu potrebno je organizirati tribine i ukazati lokalnom stanovništvu na posljedice velikih nesreća i upoznati ih s načinom provedbe samozaštite i organizirane zaštite, te zahtijevati od posjednika opasnih tvari postavljanje sirena za slučaj nesreće s izvan lokacijskim posljedicama. </w:t>
      </w:r>
    </w:p>
    <w:p w14:paraId="558FE9B7" w14:textId="77777777" w:rsidR="000E587E" w:rsidRPr="007A752C" w:rsidRDefault="000E587E" w:rsidP="2E2F3467">
      <w:pPr>
        <w:spacing w:line="276" w:lineRule="auto"/>
        <w:rPr>
          <w:sz w:val="22"/>
          <w:szCs w:val="22"/>
        </w:rPr>
      </w:pPr>
    </w:p>
    <w:p w14:paraId="0D05EA0D" w14:textId="0F32CCAE" w:rsidR="00D941C1" w:rsidRPr="007A752C" w:rsidRDefault="2E2F3467" w:rsidP="2E2F3467">
      <w:pPr>
        <w:spacing w:line="276" w:lineRule="auto"/>
        <w:rPr>
          <w:sz w:val="22"/>
          <w:szCs w:val="22"/>
          <w:lang w:eastAsia="en-US"/>
        </w:rPr>
      </w:pPr>
      <w:r w:rsidRPr="007A752C">
        <w:rPr>
          <w:sz w:val="22"/>
          <w:szCs w:val="22"/>
        </w:rPr>
        <w:t xml:space="preserve">U skladu s navedenim, stanje sustava ranog upozoravanja ocjenjeno </w:t>
      </w:r>
      <w:r w:rsidRPr="007A752C">
        <w:rPr>
          <w:b/>
          <w:i/>
          <w:sz w:val="22"/>
          <w:szCs w:val="22"/>
        </w:rPr>
        <w:t xml:space="preserve">je ocjenom </w:t>
      </w:r>
      <w:r w:rsidR="00971800">
        <w:rPr>
          <w:b/>
          <w:i/>
          <w:sz w:val="22"/>
          <w:szCs w:val="22"/>
        </w:rPr>
        <w:t>3</w:t>
      </w:r>
      <w:r w:rsidRPr="007A752C">
        <w:rPr>
          <w:b/>
          <w:i/>
          <w:sz w:val="22"/>
          <w:szCs w:val="22"/>
        </w:rPr>
        <w:t xml:space="preserve"> – </w:t>
      </w:r>
      <w:r w:rsidR="00793EF9">
        <w:rPr>
          <w:b/>
          <w:i/>
          <w:sz w:val="22"/>
          <w:szCs w:val="22"/>
        </w:rPr>
        <w:t>niska</w:t>
      </w:r>
      <w:r w:rsidRPr="007A752C">
        <w:rPr>
          <w:b/>
          <w:i/>
          <w:sz w:val="22"/>
          <w:szCs w:val="22"/>
        </w:rPr>
        <w:t xml:space="preserve"> spremnost</w:t>
      </w:r>
      <w:r w:rsidRPr="007A752C">
        <w:rPr>
          <w:sz w:val="22"/>
          <w:szCs w:val="22"/>
        </w:rPr>
        <w:t xml:space="preserve">, iz razloga jer je u gore navedenoj tablici postotak pozitivnih odgovora </w:t>
      </w:r>
      <w:r w:rsidR="00971800">
        <w:rPr>
          <w:sz w:val="22"/>
          <w:szCs w:val="22"/>
        </w:rPr>
        <w:t>5</w:t>
      </w:r>
      <w:r w:rsidRPr="007A752C">
        <w:rPr>
          <w:sz w:val="22"/>
          <w:szCs w:val="22"/>
        </w:rPr>
        <w:t>0,00%.</w:t>
      </w:r>
    </w:p>
    <w:p w14:paraId="36F09CA9" w14:textId="77777777" w:rsidR="00D17D2C" w:rsidRPr="007A752C" w:rsidRDefault="00D17D2C" w:rsidP="00CE5AEC">
      <w:pPr>
        <w:spacing w:line="276" w:lineRule="auto"/>
        <w:rPr>
          <w:sz w:val="22"/>
          <w:szCs w:val="22"/>
          <w:lang w:eastAsia="en-US"/>
        </w:rPr>
      </w:pPr>
    </w:p>
    <w:p w14:paraId="47B6D21D" w14:textId="5D9185A2" w:rsidR="00CE5AEC"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70</w:t>
      </w:r>
      <w:r w:rsidRPr="007A752C">
        <w:fldChar w:fldCharType="end"/>
      </w:r>
      <w:r w:rsidR="2E2F3467" w:rsidRPr="007A752C">
        <w:rPr>
          <w:lang w:eastAsia="en-US"/>
        </w:rPr>
        <w:t xml:space="preserve">: Prikaz ocjene stanja sustava javnog uzbunjivanja </w:t>
      </w:r>
    </w:p>
    <w:tbl>
      <w:tblPr>
        <w:tblStyle w:val="Reetkatablice18"/>
        <w:tblW w:w="0" w:type="auto"/>
        <w:tblLook w:val="04A0" w:firstRow="1" w:lastRow="0" w:firstColumn="1" w:lastColumn="0" w:noHBand="0" w:noVBand="1"/>
      </w:tblPr>
      <w:tblGrid>
        <w:gridCol w:w="2888"/>
        <w:gridCol w:w="3736"/>
        <w:gridCol w:w="2772"/>
      </w:tblGrid>
      <w:tr w:rsidR="00CE5AEC" w:rsidRPr="007A752C" w14:paraId="2DD2E0B4" w14:textId="77777777" w:rsidTr="00E13EA1">
        <w:tc>
          <w:tcPr>
            <w:tcW w:w="2945" w:type="dxa"/>
            <w:shd w:val="clear" w:color="auto" w:fill="F2F2F2" w:themeFill="background1" w:themeFillShade="F2"/>
          </w:tcPr>
          <w:p w14:paraId="4BA790C1" w14:textId="77777777" w:rsidR="00CE5AEC" w:rsidRPr="007A752C" w:rsidRDefault="2E2F3467" w:rsidP="2E2F3467">
            <w:pPr>
              <w:rPr>
                <w:rFonts w:ascii="Calibri" w:hAnsi="Calibri"/>
                <w:sz w:val="20"/>
                <w:lang w:eastAsia="en-US"/>
              </w:rPr>
            </w:pPr>
            <w:r w:rsidRPr="007A752C">
              <w:rPr>
                <w:rFonts w:ascii="Calibri" w:hAnsi="Calibri"/>
                <w:sz w:val="20"/>
                <w:lang w:eastAsia="en-US"/>
              </w:rPr>
              <w:t>Opisna ocjena</w:t>
            </w:r>
          </w:p>
        </w:tc>
        <w:tc>
          <w:tcPr>
            <w:tcW w:w="3827" w:type="dxa"/>
            <w:shd w:val="clear" w:color="auto" w:fill="F2F2F2" w:themeFill="background1" w:themeFillShade="F2"/>
          </w:tcPr>
          <w:p w14:paraId="76691D5E" w14:textId="77777777" w:rsidR="00CE5AEC"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 xml:space="preserve">Brojčana ocjena </w:t>
            </w:r>
          </w:p>
        </w:tc>
        <w:tc>
          <w:tcPr>
            <w:tcW w:w="2835" w:type="dxa"/>
            <w:shd w:val="clear" w:color="auto" w:fill="F2F2F2" w:themeFill="background1" w:themeFillShade="F2"/>
          </w:tcPr>
          <w:p w14:paraId="39989683" w14:textId="77777777" w:rsidR="00CE5AEC" w:rsidRPr="007A752C" w:rsidRDefault="2E2F3467" w:rsidP="2E2F3467">
            <w:pPr>
              <w:jc w:val="center"/>
              <w:rPr>
                <w:rFonts w:ascii="Calibri" w:hAnsi="Calibri"/>
                <w:sz w:val="20"/>
                <w:lang w:eastAsia="en-US"/>
              </w:rPr>
            </w:pPr>
            <w:r w:rsidRPr="007A752C">
              <w:rPr>
                <w:rFonts w:ascii="Calibri" w:hAnsi="Calibri"/>
                <w:sz w:val="20"/>
                <w:lang w:eastAsia="en-US"/>
              </w:rPr>
              <w:t>Ocjena</w:t>
            </w:r>
          </w:p>
        </w:tc>
      </w:tr>
      <w:tr w:rsidR="00CE5AEC" w:rsidRPr="007A752C" w14:paraId="155793BD"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0000"/>
            <w:vAlign w:val="center"/>
          </w:tcPr>
          <w:p w14:paraId="0E032D50" w14:textId="77777777" w:rsidR="00CE5AEC" w:rsidRPr="007A752C" w:rsidRDefault="2E2F3467" w:rsidP="2E2F3467">
            <w:pPr>
              <w:jc w:val="left"/>
              <w:rPr>
                <w:rFonts w:ascii="Calibri" w:hAnsi="Calibri"/>
                <w:sz w:val="20"/>
                <w:lang w:eastAsia="hr-HR"/>
              </w:rPr>
            </w:pPr>
            <w:r w:rsidRPr="007A752C">
              <w:rPr>
                <w:rFonts w:ascii="Calibri" w:hAnsi="Calibri"/>
                <w:sz w:val="20"/>
                <w:lang w:eastAsia="hr-HR"/>
              </w:rPr>
              <w:t>Vrlo niska spremnost</w:t>
            </w:r>
          </w:p>
        </w:tc>
        <w:tc>
          <w:tcPr>
            <w:tcW w:w="3827" w:type="dxa"/>
            <w:shd w:val="clear" w:color="auto" w:fill="FF0000"/>
          </w:tcPr>
          <w:p w14:paraId="2AEE1A53" w14:textId="77777777" w:rsidR="00CE5AEC" w:rsidRPr="007A752C" w:rsidRDefault="2E2F3467" w:rsidP="2E2F3467">
            <w:pPr>
              <w:jc w:val="center"/>
              <w:rPr>
                <w:rFonts w:ascii="Calibri" w:hAnsi="Calibri"/>
                <w:sz w:val="20"/>
                <w:lang w:eastAsia="en-US"/>
              </w:rPr>
            </w:pPr>
            <w:r w:rsidRPr="007A752C">
              <w:rPr>
                <w:rFonts w:ascii="Calibri" w:hAnsi="Calibri"/>
                <w:sz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tcPr>
          <w:p w14:paraId="0B74A7D7" w14:textId="77777777" w:rsidR="00CE5AEC" w:rsidRPr="007A752C" w:rsidRDefault="00CE5AEC" w:rsidP="00486826">
            <w:pPr>
              <w:jc w:val="left"/>
              <w:rPr>
                <w:rFonts w:ascii="Calibri" w:hAnsi="Calibri"/>
                <w:szCs w:val="24"/>
                <w:lang w:eastAsia="en-US"/>
              </w:rPr>
            </w:pPr>
          </w:p>
        </w:tc>
      </w:tr>
      <w:tr w:rsidR="00CE5AEC" w:rsidRPr="007A752C" w14:paraId="63AC3952"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C000"/>
            <w:vAlign w:val="center"/>
          </w:tcPr>
          <w:p w14:paraId="5BCB68B7" w14:textId="77777777" w:rsidR="00CE5AEC" w:rsidRPr="007A752C" w:rsidRDefault="2E2F3467" w:rsidP="2E2F3467">
            <w:pPr>
              <w:jc w:val="left"/>
              <w:rPr>
                <w:rFonts w:ascii="Calibri" w:hAnsi="Calibri"/>
                <w:sz w:val="20"/>
                <w:lang w:eastAsia="hr-HR"/>
              </w:rPr>
            </w:pPr>
            <w:r w:rsidRPr="007A752C">
              <w:rPr>
                <w:rFonts w:ascii="Calibri" w:hAnsi="Calibri"/>
                <w:sz w:val="20"/>
                <w:lang w:eastAsia="hr-HR"/>
              </w:rPr>
              <w:t>Niska spremnost</w:t>
            </w:r>
          </w:p>
        </w:tc>
        <w:tc>
          <w:tcPr>
            <w:tcW w:w="3827" w:type="dxa"/>
            <w:shd w:val="clear" w:color="auto" w:fill="FFC000"/>
          </w:tcPr>
          <w:p w14:paraId="257D1105" w14:textId="77777777" w:rsidR="00CE5AEC" w:rsidRPr="007A752C" w:rsidRDefault="2E2F3467" w:rsidP="2E2F3467">
            <w:pPr>
              <w:jc w:val="center"/>
              <w:rPr>
                <w:rFonts w:ascii="Calibri" w:hAnsi="Calibri"/>
                <w:sz w:val="20"/>
                <w:lang w:eastAsia="en-US"/>
              </w:rPr>
            </w:pPr>
            <w:r w:rsidRPr="007A752C">
              <w:rPr>
                <w:rFonts w:ascii="Calibri" w:hAnsi="Calibri"/>
                <w:sz w:val="20"/>
                <w:lang w:eastAsia="en-US"/>
              </w:rPr>
              <w:t>3</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tcPr>
          <w:p w14:paraId="4A02ACCE" w14:textId="0AC2A402" w:rsidR="00CE5AEC" w:rsidRPr="007A752C" w:rsidRDefault="00793EF9" w:rsidP="00486826">
            <w:pPr>
              <w:jc w:val="center"/>
              <w:rPr>
                <w:rFonts w:ascii="Calibri" w:hAnsi="Calibri"/>
                <w:szCs w:val="24"/>
                <w:lang w:eastAsia="en-US"/>
              </w:rPr>
            </w:pPr>
            <w:r w:rsidRPr="007A752C">
              <w:rPr>
                <w:rFonts w:ascii="Calibri" w:hAnsi="Calibri"/>
                <w:lang w:eastAsia="en-US"/>
              </w:rPr>
              <w:t>x</w:t>
            </w:r>
          </w:p>
        </w:tc>
      </w:tr>
      <w:tr w:rsidR="00CE5AEC" w:rsidRPr="007A752C" w14:paraId="083113D1"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FF00"/>
            <w:vAlign w:val="center"/>
          </w:tcPr>
          <w:p w14:paraId="611FDA80" w14:textId="77777777" w:rsidR="00CE5AEC" w:rsidRPr="007A752C" w:rsidRDefault="2E2F3467" w:rsidP="2E2F3467">
            <w:pPr>
              <w:jc w:val="left"/>
              <w:rPr>
                <w:rFonts w:ascii="Calibri" w:hAnsi="Calibri"/>
                <w:sz w:val="20"/>
                <w:lang w:eastAsia="hr-HR"/>
              </w:rPr>
            </w:pPr>
            <w:r w:rsidRPr="007A752C">
              <w:rPr>
                <w:rFonts w:ascii="Calibri" w:hAnsi="Calibri"/>
                <w:sz w:val="20"/>
                <w:lang w:eastAsia="hr-HR"/>
              </w:rPr>
              <w:t>Visoka spremnost</w:t>
            </w:r>
          </w:p>
        </w:tc>
        <w:tc>
          <w:tcPr>
            <w:tcW w:w="3827" w:type="dxa"/>
            <w:shd w:val="clear" w:color="auto" w:fill="FFFF00"/>
          </w:tcPr>
          <w:p w14:paraId="1E0E46EE" w14:textId="77777777" w:rsidR="00CE5AEC" w:rsidRPr="007A752C" w:rsidRDefault="2E2F3467" w:rsidP="2E2F3467">
            <w:pPr>
              <w:jc w:val="center"/>
              <w:rPr>
                <w:rFonts w:ascii="Calibri" w:hAnsi="Calibri"/>
                <w:sz w:val="20"/>
                <w:lang w:eastAsia="en-US"/>
              </w:rPr>
            </w:pPr>
            <w:r w:rsidRPr="007A752C">
              <w:rPr>
                <w:rFonts w:ascii="Calibri" w:hAnsi="Calibri"/>
                <w:sz w:val="20"/>
                <w:lang w:eastAsia="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24C3D78D" w14:textId="5D471377" w:rsidR="00CE5AEC" w:rsidRPr="007A752C" w:rsidRDefault="00CE5AEC" w:rsidP="2E2F3467">
            <w:pPr>
              <w:jc w:val="center"/>
              <w:rPr>
                <w:rFonts w:ascii="Calibri" w:hAnsi="Calibri"/>
                <w:lang w:eastAsia="en-US"/>
              </w:rPr>
            </w:pPr>
          </w:p>
        </w:tc>
      </w:tr>
      <w:tr w:rsidR="00CE5AEC" w:rsidRPr="007A752C" w14:paraId="136E84B2"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00B050"/>
            <w:vAlign w:val="center"/>
          </w:tcPr>
          <w:p w14:paraId="5DD1F95D" w14:textId="77777777" w:rsidR="00CE5AEC" w:rsidRPr="007A752C" w:rsidRDefault="2E2F3467" w:rsidP="2E2F3467">
            <w:pPr>
              <w:jc w:val="left"/>
              <w:rPr>
                <w:rFonts w:ascii="Calibri" w:hAnsi="Calibri"/>
                <w:sz w:val="20"/>
                <w:lang w:eastAsia="hr-HR"/>
              </w:rPr>
            </w:pPr>
            <w:r w:rsidRPr="007A752C">
              <w:rPr>
                <w:rFonts w:ascii="Calibri" w:hAnsi="Calibri"/>
                <w:sz w:val="20"/>
                <w:lang w:eastAsia="hr-HR"/>
              </w:rPr>
              <w:t>Vrlo visoka spremnost</w:t>
            </w:r>
          </w:p>
        </w:tc>
        <w:tc>
          <w:tcPr>
            <w:tcW w:w="3827" w:type="dxa"/>
            <w:shd w:val="clear" w:color="auto" w:fill="00B050"/>
          </w:tcPr>
          <w:p w14:paraId="5B5846B7" w14:textId="77777777" w:rsidR="00CE5AEC" w:rsidRPr="007A752C" w:rsidRDefault="2E2F3467" w:rsidP="2E2F3467">
            <w:pPr>
              <w:jc w:val="center"/>
              <w:rPr>
                <w:rFonts w:ascii="Calibri" w:hAnsi="Calibri"/>
                <w:sz w:val="20"/>
                <w:lang w:eastAsia="en-US"/>
              </w:rPr>
            </w:pPr>
            <w:r w:rsidRPr="007A752C">
              <w:rPr>
                <w:rFonts w:ascii="Calibri" w:hAnsi="Calibri"/>
                <w:sz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00B050"/>
            <w:vAlign w:val="center"/>
          </w:tcPr>
          <w:p w14:paraId="649DC3D4" w14:textId="77777777" w:rsidR="00CE5AEC" w:rsidRPr="007A752C" w:rsidRDefault="00CE5AEC" w:rsidP="00486826">
            <w:pPr>
              <w:jc w:val="left"/>
              <w:rPr>
                <w:rFonts w:ascii="Calibri" w:hAnsi="Calibri"/>
                <w:szCs w:val="24"/>
                <w:lang w:eastAsia="en-US"/>
              </w:rPr>
            </w:pPr>
          </w:p>
        </w:tc>
      </w:tr>
    </w:tbl>
    <w:p w14:paraId="11E54AA1" w14:textId="77777777" w:rsidR="00CE5AEC" w:rsidRPr="007A752C" w:rsidRDefault="00CE5AEC" w:rsidP="00CE5AEC">
      <w:pPr>
        <w:spacing w:line="276" w:lineRule="auto"/>
        <w:rPr>
          <w:sz w:val="22"/>
          <w:szCs w:val="22"/>
          <w:lang w:eastAsia="en-US"/>
        </w:rPr>
      </w:pPr>
    </w:p>
    <w:p w14:paraId="2E1DA44D" w14:textId="77777777" w:rsidR="00695E38" w:rsidRPr="007A752C" w:rsidRDefault="00695E38" w:rsidP="00D941C1">
      <w:pPr>
        <w:rPr>
          <w:lang w:eastAsia="en-US"/>
        </w:rPr>
      </w:pPr>
    </w:p>
    <w:p w14:paraId="4234F916" w14:textId="77777777" w:rsidR="005D046E" w:rsidRPr="007A752C" w:rsidRDefault="2E2F3467" w:rsidP="00A453E6">
      <w:pPr>
        <w:pStyle w:val="Razina3"/>
        <w:rPr>
          <w:lang w:val="hr-HR"/>
        </w:rPr>
      </w:pPr>
      <w:bookmarkStart w:id="286" w:name="_Toc225768668"/>
      <w:r w:rsidRPr="007A752C">
        <w:rPr>
          <w:lang w:val="hr-HR"/>
        </w:rPr>
        <w:t>Stanje svijesti o prioritetnim rizicima</w:t>
      </w:r>
      <w:bookmarkEnd w:id="286"/>
    </w:p>
    <w:p w14:paraId="0544960A" w14:textId="77777777" w:rsidR="00C11731" w:rsidRPr="007A752C" w:rsidRDefault="00C11731" w:rsidP="00C11731">
      <w:pPr>
        <w:rPr>
          <w:lang w:eastAsia="en-US"/>
        </w:rPr>
      </w:pPr>
    </w:p>
    <w:p w14:paraId="333CB754" w14:textId="015900F2" w:rsidR="00C11731"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71</w:t>
      </w:r>
      <w:r w:rsidRPr="007A752C">
        <w:fldChar w:fldCharType="end"/>
      </w:r>
      <w:r w:rsidR="2E2F3467" w:rsidRPr="007A752C">
        <w:rPr>
          <w:lang w:eastAsia="en-US"/>
        </w:rPr>
        <w:t>:</w:t>
      </w:r>
      <w:r w:rsidR="2E2F3467" w:rsidRPr="007A752C">
        <w:t xml:space="preserve"> </w:t>
      </w:r>
      <w:r w:rsidR="2E2F3467" w:rsidRPr="007A752C">
        <w:rPr>
          <w:lang w:eastAsia="en-US"/>
        </w:rPr>
        <w:t>Sastavnice/aktivnosti  sustava civilne zaštite,</w:t>
      </w:r>
      <w:r w:rsidR="2E2F3467" w:rsidRPr="007A752C">
        <w:t xml:space="preserve"> </w:t>
      </w:r>
      <w:r w:rsidR="2E2F3467" w:rsidRPr="007A752C">
        <w:rPr>
          <w:lang w:eastAsia="en-US"/>
        </w:rPr>
        <w:t>područje preventive, stanje svijesti o prioritetnim rizicima</w:t>
      </w:r>
    </w:p>
    <w:tbl>
      <w:tblPr>
        <w:tblStyle w:val="Reetkatablice24"/>
        <w:tblW w:w="0" w:type="auto"/>
        <w:jc w:val="center"/>
        <w:tblLook w:val="04A0" w:firstRow="1" w:lastRow="0" w:firstColumn="1" w:lastColumn="0" w:noHBand="0" w:noVBand="1"/>
      </w:tblPr>
      <w:tblGrid>
        <w:gridCol w:w="7734"/>
        <w:gridCol w:w="833"/>
        <w:gridCol w:w="829"/>
      </w:tblGrid>
      <w:tr w:rsidR="00C11731" w:rsidRPr="007A752C" w14:paraId="1C8C91FB" w14:textId="77777777" w:rsidTr="00E13EA1">
        <w:trPr>
          <w:jc w:val="center"/>
        </w:trPr>
        <w:tc>
          <w:tcPr>
            <w:tcW w:w="8188" w:type="dxa"/>
            <w:vMerge w:val="restart"/>
            <w:shd w:val="clear" w:color="auto" w:fill="D9D9D9" w:themeFill="background1" w:themeFillShade="D9"/>
            <w:vAlign w:val="center"/>
          </w:tcPr>
          <w:p w14:paraId="3B51E61C" w14:textId="77777777" w:rsidR="00C11731" w:rsidRPr="007A752C" w:rsidRDefault="000E587E" w:rsidP="000E587E">
            <w:pPr>
              <w:jc w:val="center"/>
              <w:rPr>
                <w:rFonts w:ascii="Calibri" w:hAnsi="Calibri"/>
                <w:i/>
                <w:iCs/>
                <w:lang w:eastAsia="en-US"/>
              </w:rPr>
            </w:pPr>
            <w:bookmarkStart w:id="287" w:name="_Hlk83798751"/>
            <w:r w:rsidRPr="007A752C">
              <w:rPr>
                <w:rFonts w:ascii="Calibri" w:hAnsi="Calibri"/>
                <w:i/>
                <w:iCs/>
                <w:lang w:eastAsia="en-US"/>
              </w:rPr>
              <w:t>Stanje svijesti o prioritetnim rizicima</w:t>
            </w:r>
          </w:p>
        </w:tc>
        <w:tc>
          <w:tcPr>
            <w:tcW w:w="1701" w:type="dxa"/>
            <w:gridSpan w:val="2"/>
            <w:shd w:val="clear" w:color="auto" w:fill="D9D9D9" w:themeFill="background1" w:themeFillShade="D9"/>
            <w:vAlign w:val="center"/>
          </w:tcPr>
          <w:p w14:paraId="4FF59CC8" w14:textId="77777777" w:rsidR="00C11731" w:rsidRPr="007A752C" w:rsidRDefault="000E587E" w:rsidP="2E2F3467">
            <w:pPr>
              <w:jc w:val="center"/>
              <w:rPr>
                <w:rFonts w:ascii="Calibri" w:hAnsi="Calibri"/>
                <w:i/>
                <w:iCs/>
                <w:lang w:eastAsia="en-US"/>
              </w:rPr>
            </w:pPr>
            <w:r w:rsidRPr="007A752C">
              <w:rPr>
                <w:rFonts w:ascii="Calibri" w:hAnsi="Calibri"/>
                <w:i/>
                <w:iCs/>
                <w:lang w:eastAsia="en-US"/>
              </w:rPr>
              <w:t>Odgovori</w:t>
            </w:r>
          </w:p>
        </w:tc>
      </w:tr>
      <w:tr w:rsidR="00C11731" w:rsidRPr="007A752C" w14:paraId="28A76952" w14:textId="77777777" w:rsidTr="00E13EA1">
        <w:trPr>
          <w:jc w:val="center"/>
        </w:trPr>
        <w:tc>
          <w:tcPr>
            <w:tcW w:w="8188" w:type="dxa"/>
            <w:vMerge/>
            <w:shd w:val="clear" w:color="auto" w:fill="D9D9D9" w:themeFill="background1" w:themeFillShade="D9"/>
          </w:tcPr>
          <w:p w14:paraId="57C8FE2F" w14:textId="77777777" w:rsidR="00C11731" w:rsidRPr="007A752C" w:rsidRDefault="00C11731" w:rsidP="00C11731">
            <w:pPr>
              <w:jc w:val="center"/>
              <w:rPr>
                <w:rFonts w:ascii="Calibri" w:hAnsi="Calibri"/>
                <w:i/>
                <w:lang w:eastAsia="en-US"/>
              </w:rPr>
            </w:pPr>
          </w:p>
        </w:tc>
        <w:tc>
          <w:tcPr>
            <w:tcW w:w="851" w:type="dxa"/>
            <w:shd w:val="clear" w:color="auto" w:fill="D9D9D9" w:themeFill="background1" w:themeFillShade="D9"/>
            <w:vAlign w:val="center"/>
          </w:tcPr>
          <w:p w14:paraId="54CC2D29" w14:textId="77777777" w:rsidR="00C11731" w:rsidRPr="007A752C" w:rsidRDefault="2E2F3467" w:rsidP="2E2F3467">
            <w:pPr>
              <w:jc w:val="center"/>
              <w:rPr>
                <w:rFonts w:ascii="Calibri" w:hAnsi="Calibri"/>
                <w:i/>
                <w:iCs/>
                <w:lang w:eastAsia="en-US"/>
              </w:rPr>
            </w:pPr>
            <w:r w:rsidRPr="007A752C">
              <w:rPr>
                <w:rFonts w:ascii="Calibri" w:hAnsi="Calibri"/>
                <w:i/>
                <w:iCs/>
                <w:lang w:eastAsia="en-US"/>
              </w:rPr>
              <w:t>da</w:t>
            </w:r>
          </w:p>
        </w:tc>
        <w:tc>
          <w:tcPr>
            <w:tcW w:w="850" w:type="dxa"/>
            <w:shd w:val="clear" w:color="auto" w:fill="D9D9D9" w:themeFill="background1" w:themeFillShade="D9"/>
            <w:vAlign w:val="center"/>
          </w:tcPr>
          <w:p w14:paraId="37ED60CD" w14:textId="77777777" w:rsidR="00C11731" w:rsidRPr="007A752C" w:rsidRDefault="2E2F3467" w:rsidP="2E2F3467">
            <w:pPr>
              <w:jc w:val="center"/>
              <w:rPr>
                <w:rFonts w:ascii="Calibri" w:hAnsi="Calibri"/>
                <w:i/>
                <w:iCs/>
                <w:lang w:eastAsia="en-US"/>
              </w:rPr>
            </w:pPr>
            <w:r w:rsidRPr="007A752C">
              <w:rPr>
                <w:rFonts w:ascii="Calibri" w:hAnsi="Calibri"/>
                <w:i/>
                <w:iCs/>
                <w:lang w:eastAsia="en-US"/>
              </w:rPr>
              <w:t>ne</w:t>
            </w:r>
          </w:p>
        </w:tc>
      </w:tr>
      <w:tr w:rsidR="00C11731" w:rsidRPr="007A752C" w14:paraId="06A1DDBC" w14:textId="77777777" w:rsidTr="00E13EA1">
        <w:trPr>
          <w:jc w:val="center"/>
        </w:trPr>
        <w:tc>
          <w:tcPr>
            <w:tcW w:w="8188" w:type="dxa"/>
          </w:tcPr>
          <w:p w14:paraId="39804841" w14:textId="77777777" w:rsidR="00C11731" w:rsidRPr="007A752C" w:rsidRDefault="2E2F3467" w:rsidP="005644C4">
            <w:pPr>
              <w:rPr>
                <w:rFonts w:ascii="Calibri" w:hAnsi="Calibri"/>
                <w:sz w:val="20"/>
                <w:lang w:eastAsia="en-US"/>
              </w:rPr>
            </w:pPr>
            <w:r w:rsidRPr="007A752C">
              <w:rPr>
                <w:rFonts w:ascii="Calibri" w:hAnsi="Calibri"/>
                <w:sz w:val="20"/>
                <w:lang w:eastAsia="en-US"/>
              </w:rPr>
              <w:t>Je li Stožer CZ raspravljao o prijetnja i mjerama odgovora na iste, naročito o štetama izazvanim u posljednje dvije godine, te mjerama kako su se mogle spriječiti ili bar ublažiti?</w:t>
            </w:r>
          </w:p>
        </w:tc>
        <w:tc>
          <w:tcPr>
            <w:tcW w:w="851" w:type="dxa"/>
          </w:tcPr>
          <w:p w14:paraId="0960BACF" w14:textId="77777777" w:rsidR="00C11731" w:rsidRPr="007A752C" w:rsidRDefault="00C11731" w:rsidP="00C11731">
            <w:pPr>
              <w:jc w:val="left"/>
              <w:rPr>
                <w:rFonts w:ascii="Calibri" w:hAnsi="Calibri"/>
                <w:lang w:eastAsia="en-US"/>
              </w:rPr>
            </w:pPr>
          </w:p>
        </w:tc>
        <w:tc>
          <w:tcPr>
            <w:tcW w:w="850" w:type="dxa"/>
          </w:tcPr>
          <w:p w14:paraId="5EEB5ED4" w14:textId="77777777" w:rsidR="00C11731"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C11731" w:rsidRPr="007A752C" w14:paraId="4A1170FF" w14:textId="77777777" w:rsidTr="00E13EA1">
        <w:trPr>
          <w:jc w:val="center"/>
        </w:trPr>
        <w:tc>
          <w:tcPr>
            <w:tcW w:w="8188" w:type="dxa"/>
          </w:tcPr>
          <w:p w14:paraId="0AC42C4C" w14:textId="77777777" w:rsidR="00C11731" w:rsidRPr="007A752C" w:rsidRDefault="2E2F3467" w:rsidP="005644C4">
            <w:pPr>
              <w:rPr>
                <w:rFonts w:ascii="Calibri" w:hAnsi="Calibri"/>
                <w:sz w:val="20"/>
                <w:lang w:eastAsia="en-US"/>
              </w:rPr>
            </w:pPr>
            <w:r w:rsidRPr="007A752C">
              <w:rPr>
                <w:rFonts w:ascii="Calibri" w:hAnsi="Calibri"/>
                <w:sz w:val="20"/>
                <w:lang w:eastAsia="en-US"/>
              </w:rPr>
              <w:t xml:space="preserve">Je li predstavničko tijelo raspravljalo o prioritetnim prijetnjama, području ugrožavanja, posljedicama, načinu preventivne zaštite, potrebnim troškovima za podizanje svijesti ugroženog stanovništva, provedbi obrane od prijetnji, te operativnih mjera ublažavanja posljedica i sanacije stanja ugroženog područja u </w:t>
            </w:r>
            <w:r w:rsidR="006C2F2D" w:rsidRPr="007A752C">
              <w:rPr>
                <w:rFonts w:ascii="Calibri" w:hAnsi="Calibri"/>
                <w:sz w:val="20"/>
                <w:lang w:eastAsia="en-US"/>
              </w:rPr>
              <w:t>posljednje</w:t>
            </w:r>
            <w:r w:rsidRPr="007A752C">
              <w:rPr>
                <w:rFonts w:ascii="Calibri" w:hAnsi="Calibri"/>
                <w:sz w:val="20"/>
                <w:lang w:eastAsia="en-US"/>
              </w:rPr>
              <w:t xml:space="preserve"> dvije godine?</w:t>
            </w:r>
          </w:p>
        </w:tc>
        <w:tc>
          <w:tcPr>
            <w:tcW w:w="851" w:type="dxa"/>
          </w:tcPr>
          <w:p w14:paraId="22E41F86" w14:textId="77777777" w:rsidR="00C11731" w:rsidRPr="007A752C" w:rsidRDefault="00C11731" w:rsidP="00C11731">
            <w:pPr>
              <w:jc w:val="left"/>
              <w:rPr>
                <w:rFonts w:ascii="Calibri" w:hAnsi="Calibri"/>
                <w:lang w:eastAsia="en-US"/>
              </w:rPr>
            </w:pPr>
          </w:p>
        </w:tc>
        <w:tc>
          <w:tcPr>
            <w:tcW w:w="850" w:type="dxa"/>
          </w:tcPr>
          <w:p w14:paraId="249A2F33" w14:textId="77777777" w:rsidR="00C11731"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C11731" w:rsidRPr="007A752C" w14:paraId="257D5F09" w14:textId="77777777" w:rsidTr="00E13EA1">
        <w:trPr>
          <w:jc w:val="center"/>
        </w:trPr>
        <w:tc>
          <w:tcPr>
            <w:tcW w:w="8188" w:type="dxa"/>
          </w:tcPr>
          <w:p w14:paraId="1A28CCB1" w14:textId="77777777" w:rsidR="00C11731" w:rsidRPr="007A752C" w:rsidRDefault="2E2F3467" w:rsidP="005644C4">
            <w:pPr>
              <w:rPr>
                <w:rFonts w:ascii="Calibri" w:hAnsi="Calibri"/>
                <w:sz w:val="20"/>
                <w:lang w:eastAsia="en-US"/>
              </w:rPr>
            </w:pPr>
            <w:r w:rsidRPr="007A752C">
              <w:rPr>
                <w:rFonts w:ascii="Calibri" w:hAnsi="Calibri"/>
                <w:sz w:val="20"/>
                <w:lang w:eastAsia="en-US"/>
              </w:rPr>
              <w:t>Jesu li u ugroženim mjesnim odborima, odnosno naseljima organizirane javne tribine o prijetnjama, mogućim posljedicama neželjenog događaja, te načinu samozaštite ugroženog stanovništva?</w:t>
            </w:r>
          </w:p>
        </w:tc>
        <w:tc>
          <w:tcPr>
            <w:tcW w:w="851" w:type="dxa"/>
          </w:tcPr>
          <w:p w14:paraId="2A4164EA" w14:textId="77777777" w:rsidR="00C11731" w:rsidRPr="007A752C" w:rsidRDefault="00C11731" w:rsidP="00C11731">
            <w:pPr>
              <w:jc w:val="left"/>
              <w:rPr>
                <w:rFonts w:ascii="Calibri" w:hAnsi="Calibri"/>
                <w:lang w:eastAsia="en-US"/>
              </w:rPr>
            </w:pPr>
          </w:p>
        </w:tc>
        <w:tc>
          <w:tcPr>
            <w:tcW w:w="850" w:type="dxa"/>
          </w:tcPr>
          <w:p w14:paraId="29C92AD8" w14:textId="77777777" w:rsidR="00C11731"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C11731" w:rsidRPr="007A752C" w14:paraId="24A8B7E2" w14:textId="77777777" w:rsidTr="00E13EA1">
        <w:trPr>
          <w:jc w:val="center"/>
        </w:trPr>
        <w:tc>
          <w:tcPr>
            <w:tcW w:w="8188" w:type="dxa"/>
          </w:tcPr>
          <w:p w14:paraId="55B3A972" w14:textId="77777777" w:rsidR="00C11731" w:rsidRPr="007A752C" w:rsidRDefault="2E2F3467" w:rsidP="005644C4">
            <w:pPr>
              <w:rPr>
                <w:rFonts w:ascii="Calibri" w:hAnsi="Calibri"/>
                <w:sz w:val="20"/>
                <w:lang w:eastAsia="en-US"/>
              </w:rPr>
            </w:pPr>
            <w:r w:rsidRPr="007A752C">
              <w:rPr>
                <w:rFonts w:ascii="Calibri" w:hAnsi="Calibri"/>
                <w:sz w:val="20"/>
                <w:lang w:eastAsia="en-US"/>
              </w:rPr>
              <w:t xml:space="preserve">Dali su organizirane vježbe sklanjanja, evakuacije i spašavanja stanovništva iz ugroženih područja u </w:t>
            </w:r>
            <w:r w:rsidR="006C2F2D" w:rsidRPr="007A752C">
              <w:rPr>
                <w:rFonts w:ascii="Calibri" w:hAnsi="Calibri"/>
                <w:sz w:val="20"/>
                <w:lang w:eastAsia="en-US"/>
              </w:rPr>
              <w:t>posljednje</w:t>
            </w:r>
            <w:r w:rsidRPr="007A752C">
              <w:rPr>
                <w:rFonts w:ascii="Calibri" w:hAnsi="Calibri"/>
                <w:sz w:val="20"/>
                <w:lang w:eastAsia="en-US"/>
              </w:rPr>
              <w:t xml:space="preserve"> dvije godine?</w:t>
            </w:r>
          </w:p>
        </w:tc>
        <w:tc>
          <w:tcPr>
            <w:tcW w:w="851" w:type="dxa"/>
          </w:tcPr>
          <w:p w14:paraId="687857B3" w14:textId="77777777" w:rsidR="00C11731" w:rsidRPr="007A752C" w:rsidRDefault="00C11731" w:rsidP="00C11731">
            <w:pPr>
              <w:jc w:val="left"/>
              <w:rPr>
                <w:rFonts w:ascii="Calibri" w:hAnsi="Calibri"/>
                <w:lang w:eastAsia="en-US"/>
              </w:rPr>
            </w:pPr>
          </w:p>
        </w:tc>
        <w:tc>
          <w:tcPr>
            <w:tcW w:w="850" w:type="dxa"/>
          </w:tcPr>
          <w:p w14:paraId="6BC94D55" w14:textId="77777777" w:rsidR="00C11731"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C11731" w:rsidRPr="007A752C" w14:paraId="56D9A9A4" w14:textId="77777777" w:rsidTr="00E13EA1">
        <w:trPr>
          <w:jc w:val="center"/>
        </w:trPr>
        <w:tc>
          <w:tcPr>
            <w:tcW w:w="8188" w:type="dxa"/>
          </w:tcPr>
          <w:p w14:paraId="77A31245" w14:textId="77777777" w:rsidR="00C11731" w:rsidRPr="007A752C" w:rsidRDefault="2E2F3467" w:rsidP="005644C4">
            <w:pPr>
              <w:rPr>
                <w:rFonts w:ascii="Calibri" w:hAnsi="Calibri"/>
                <w:sz w:val="20"/>
                <w:lang w:eastAsia="en-US"/>
              </w:rPr>
            </w:pPr>
            <w:r w:rsidRPr="007A752C">
              <w:rPr>
                <w:rFonts w:ascii="Calibri" w:hAnsi="Calibri"/>
                <w:sz w:val="20"/>
                <w:lang w:eastAsia="en-US"/>
              </w:rPr>
              <w:t>Jesu li ostali sudionici (liječničke ekipe, povjerenici civilne zaštite, timovi civilne zaštite i drugi) upoznati s načinom djelovanja prijetnje, njihovom ulogom u reagiranju na prijetnje, te posebno načinu samozaštite od iste?</w:t>
            </w:r>
          </w:p>
        </w:tc>
        <w:tc>
          <w:tcPr>
            <w:tcW w:w="851" w:type="dxa"/>
          </w:tcPr>
          <w:p w14:paraId="4600D19C" w14:textId="77777777" w:rsidR="00C11731" w:rsidRPr="007A752C" w:rsidRDefault="00C11731" w:rsidP="00C11731">
            <w:pPr>
              <w:jc w:val="left"/>
              <w:rPr>
                <w:rFonts w:ascii="Calibri" w:hAnsi="Calibri"/>
                <w:lang w:eastAsia="en-US"/>
              </w:rPr>
            </w:pPr>
          </w:p>
        </w:tc>
        <w:tc>
          <w:tcPr>
            <w:tcW w:w="850" w:type="dxa"/>
          </w:tcPr>
          <w:p w14:paraId="287620EB" w14:textId="77777777" w:rsidR="00C11731" w:rsidRPr="007A752C" w:rsidRDefault="2E2F3467" w:rsidP="2E2F3467">
            <w:pPr>
              <w:jc w:val="left"/>
              <w:rPr>
                <w:rFonts w:ascii="Calibri" w:hAnsi="Calibri"/>
                <w:sz w:val="20"/>
                <w:lang w:eastAsia="en-US"/>
              </w:rPr>
            </w:pPr>
            <w:r w:rsidRPr="007A752C">
              <w:rPr>
                <w:rFonts w:ascii="Calibri" w:hAnsi="Calibri"/>
                <w:sz w:val="20"/>
                <w:lang w:eastAsia="en-US"/>
              </w:rPr>
              <w:t>ne</w:t>
            </w:r>
          </w:p>
        </w:tc>
      </w:tr>
    </w:tbl>
    <w:bookmarkEnd w:id="287"/>
    <w:p w14:paraId="774DE359" w14:textId="547F1ADF" w:rsidR="0037160F" w:rsidRPr="007A752C" w:rsidRDefault="2E2F3467" w:rsidP="00E13EA1">
      <w:pPr>
        <w:pStyle w:val="Opisslike"/>
        <w:rPr>
          <w:lang w:eastAsia="en-US"/>
        </w:rPr>
      </w:pPr>
      <w:r w:rsidRPr="007A752C">
        <w:rPr>
          <w:lang w:eastAsia="en-US"/>
        </w:rPr>
        <w:t xml:space="preserve">Izvor: Općina </w:t>
      </w:r>
      <w:r w:rsidR="00127A6D">
        <w:rPr>
          <w:lang w:eastAsia="en-US"/>
        </w:rPr>
        <w:t>Vladislavci</w:t>
      </w:r>
    </w:p>
    <w:p w14:paraId="0217C752" w14:textId="77777777" w:rsidR="00C11731" w:rsidRPr="007A752C" w:rsidRDefault="00C11731" w:rsidP="00C11731">
      <w:pPr>
        <w:rPr>
          <w:lang w:eastAsia="en-US"/>
        </w:rPr>
      </w:pPr>
    </w:p>
    <w:p w14:paraId="3E9A8535" w14:textId="77777777" w:rsidR="00524C7A" w:rsidRDefault="2E2F3467" w:rsidP="2E2F3467">
      <w:pPr>
        <w:spacing w:line="276" w:lineRule="auto"/>
        <w:rPr>
          <w:sz w:val="22"/>
          <w:szCs w:val="22"/>
        </w:rPr>
      </w:pPr>
      <w:r w:rsidRPr="007A752C">
        <w:rPr>
          <w:sz w:val="22"/>
          <w:szCs w:val="22"/>
        </w:rPr>
        <w:t xml:space="preserve">Do sada nisu poduzimane nikakve aktivnosti kojima bi se stanje svijesti o prioritetnim rizicima podiglo na zadovoljavajuću razinu. Da bi se stanje svijesti podiglo na višu razinu potrebno je organizirati tribine, te upoznati lokalno stanovništvo s mogućim posljedicama neželjenih događaja kao i načinu samozaštite. U objektima u kojima se okuplja veći broj osoba (u prvom redu Osnovne škole) potrebno je provesti raspravu o prijetnjama, te načinima kolektivne zaštite i samozaštite prisutnih osoba. </w:t>
      </w:r>
    </w:p>
    <w:p w14:paraId="65463D2C" w14:textId="425E817E" w:rsidR="0037160F" w:rsidRPr="007A752C" w:rsidRDefault="2E2F3467" w:rsidP="2E2F3467">
      <w:pPr>
        <w:spacing w:line="276" w:lineRule="auto"/>
        <w:rPr>
          <w:sz w:val="22"/>
          <w:szCs w:val="22"/>
          <w:lang w:eastAsia="en-US"/>
        </w:rPr>
      </w:pPr>
      <w:r w:rsidRPr="007A752C">
        <w:rPr>
          <w:sz w:val="22"/>
          <w:szCs w:val="22"/>
        </w:rPr>
        <w:t>Izuzetno je bitno da dobrovoljna vatrogasna društva na području Općine izrade standardne operativne postupke za svaku brzo djelujuću prijetnju velikom nesrećom.</w:t>
      </w:r>
    </w:p>
    <w:p w14:paraId="52A5BD84" w14:textId="77777777" w:rsidR="00C11731" w:rsidRPr="007A752C" w:rsidRDefault="00C11731" w:rsidP="00695E38">
      <w:pPr>
        <w:spacing w:line="276" w:lineRule="auto"/>
        <w:rPr>
          <w:sz w:val="22"/>
          <w:szCs w:val="22"/>
          <w:lang w:eastAsia="en-US"/>
        </w:rPr>
      </w:pPr>
    </w:p>
    <w:p w14:paraId="3B645D73" w14:textId="77777777" w:rsidR="000E587E" w:rsidRPr="007A752C" w:rsidRDefault="2E2F3467" w:rsidP="2E2F3467">
      <w:pPr>
        <w:spacing w:line="276" w:lineRule="auto"/>
        <w:rPr>
          <w:sz w:val="22"/>
          <w:szCs w:val="22"/>
        </w:rPr>
      </w:pPr>
      <w:r w:rsidRPr="007A752C">
        <w:rPr>
          <w:sz w:val="22"/>
          <w:szCs w:val="22"/>
        </w:rPr>
        <w:t xml:space="preserve">Da bi se stanje svijesti pojedinaca bitnih za učinkovito djelovanja sustava civilne zaštite podiglo na razinu koja jamči sigurnost lokalnog stanovništva, potrebno je održavati sastanke s liječničkim ekipama, povjerenicima civilne zaštite, voditeljima objekata namijenjenih za sklanjanje, a posebno s pripadnicima tima civilne zaštite opće namjene i upoznavati ih, odnosno unapređivati njihovo znanje o načinima djelovanja prijetnji, njihovim ulogama u reagiranju na prijetnju kao i o načinu samozaštite od iste. </w:t>
      </w:r>
    </w:p>
    <w:p w14:paraId="1461DF38" w14:textId="77777777" w:rsidR="000E587E" w:rsidRPr="007A752C" w:rsidRDefault="000E587E" w:rsidP="2E2F3467">
      <w:pPr>
        <w:spacing w:line="276" w:lineRule="auto"/>
        <w:rPr>
          <w:sz w:val="22"/>
          <w:szCs w:val="22"/>
        </w:rPr>
      </w:pPr>
    </w:p>
    <w:p w14:paraId="77065551" w14:textId="77777777" w:rsidR="00793EF9" w:rsidRDefault="00793EF9" w:rsidP="00793EF9">
      <w:pPr>
        <w:spacing w:line="276" w:lineRule="auto"/>
        <w:rPr>
          <w:sz w:val="22"/>
          <w:szCs w:val="22"/>
        </w:rPr>
      </w:pPr>
      <w:r w:rsidRPr="00793EF9">
        <w:rPr>
          <w:sz w:val="22"/>
          <w:szCs w:val="22"/>
        </w:rPr>
        <w:t>Da bi se stanje svijesti pojedinaca bitnih za učinkovito djelovanja sustava civilne zaštite podiglo na razinu koja jamči sigurnost lokalnog stanovništva, potrebno je nastaviti održavati sastanke s liječničkim ekipama, povjerenicima civilne zaštite, voditeljima objekata namijenjenih za sklanjanje, a posebno s pripadnicima tima civilne zaštite opće namjene i upoznavati ih, odnosno unapređivati njihovo znanje o načinima djelovanja prijetnji, njihovim ulogama u reagiranju na prijetnju kao i o načinu samozaštite od iste.</w:t>
      </w:r>
    </w:p>
    <w:p w14:paraId="2422262E" w14:textId="77777777" w:rsidR="00793EF9" w:rsidRPr="00793EF9" w:rsidRDefault="00793EF9" w:rsidP="00793EF9">
      <w:pPr>
        <w:spacing w:line="276" w:lineRule="auto"/>
        <w:rPr>
          <w:sz w:val="22"/>
          <w:szCs w:val="22"/>
        </w:rPr>
      </w:pPr>
    </w:p>
    <w:p w14:paraId="381C4C0E" w14:textId="4904029B" w:rsidR="001D76DC" w:rsidRDefault="00793EF9" w:rsidP="00793EF9">
      <w:pPr>
        <w:spacing w:line="276" w:lineRule="auto"/>
        <w:rPr>
          <w:sz w:val="22"/>
          <w:szCs w:val="22"/>
        </w:rPr>
      </w:pPr>
      <w:r w:rsidRPr="00793EF9">
        <w:rPr>
          <w:sz w:val="22"/>
          <w:szCs w:val="22"/>
        </w:rPr>
        <w:t xml:space="preserve">U skladu s navedenim stanje svijesti pojedinaca i odgovornih tijela ocjenjeno je </w:t>
      </w:r>
      <w:r w:rsidRPr="00793EF9">
        <w:rPr>
          <w:b/>
          <w:bCs/>
          <w:sz w:val="22"/>
          <w:szCs w:val="22"/>
        </w:rPr>
        <w:t>ocjenom</w:t>
      </w:r>
      <w:r w:rsidRPr="00793EF9">
        <w:rPr>
          <w:sz w:val="22"/>
          <w:szCs w:val="22"/>
        </w:rPr>
        <w:t xml:space="preserve"> </w:t>
      </w:r>
      <w:r w:rsidRPr="00793EF9">
        <w:rPr>
          <w:b/>
          <w:bCs/>
          <w:sz w:val="22"/>
          <w:szCs w:val="22"/>
        </w:rPr>
        <w:t>3 – niska spremnost</w:t>
      </w:r>
      <w:r w:rsidRPr="00793EF9">
        <w:rPr>
          <w:sz w:val="22"/>
          <w:szCs w:val="22"/>
        </w:rPr>
        <w:t>, iz razloga što je u gore navedenoj tablici postotak pozitivnih odgovora 33,33%.</w:t>
      </w:r>
    </w:p>
    <w:p w14:paraId="1918E13D" w14:textId="77777777" w:rsidR="00793EF9" w:rsidRPr="007A752C" w:rsidRDefault="00793EF9" w:rsidP="00793EF9">
      <w:pPr>
        <w:spacing w:line="276" w:lineRule="auto"/>
        <w:rPr>
          <w:sz w:val="22"/>
          <w:szCs w:val="22"/>
          <w:lang w:eastAsia="en-US"/>
        </w:rPr>
      </w:pPr>
    </w:p>
    <w:p w14:paraId="309E864F" w14:textId="4D557F38" w:rsidR="001D76DC"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72</w:t>
      </w:r>
      <w:r w:rsidRPr="007A752C">
        <w:fldChar w:fldCharType="end"/>
      </w:r>
      <w:r w:rsidR="2E2F3467" w:rsidRPr="007A752C">
        <w:rPr>
          <w:lang w:eastAsia="en-US"/>
        </w:rPr>
        <w:t xml:space="preserve">: Prikaz ocjene stanja svijesti o prioritetnim rizicima  </w:t>
      </w:r>
    </w:p>
    <w:tbl>
      <w:tblPr>
        <w:tblStyle w:val="Reetkatablice18"/>
        <w:tblW w:w="0" w:type="auto"/>
        <w:tblLook w:val="04A0" w:firstRow="1" w:lastRow="0" w:firstColumn="1" w:lastColumn="0" w:noHBand="0" w:noVBand="1"/>
      </w:tblPr>
      <w:tblGrid>
        <w:gridCol w:w="2888"/>
        <w:gridCol w:w="3736"/>
        <w:gridCol w:w="2772"/>
      </w:tblGrid>
      <w:tr w:rsidR="001D76DC" w:rsidRPr="007A752C" w14:paraId="2F2799C1" w14:textId="77777777" w:rsidTr="00E13EA1">
        <w:tc>
          <w:tcPr>
            <w:tcW w:w="2945" w:type="dxa"/>
            <w:shd w:val="clear" w:color="auto" w:fill="F2F2F2" w:themeFill="background1" w:themeFillShade="F2"/>
          </w:tcPr>
          <w:p w14:paraId="4C935AA4" w14:textId="77777777" w:rsidR="001D76DC" w:rsidRPr="007A752C" w:rsidRDefault="2E2F3467" w:rsidP="2E2F3467">
            <w:pPr>
              <w:rPr>
                <w:rFonts w:ascii="Calibri" w:hAnsi="Calibri"/>
                <w:sz w:val="20"/>
                <w:lang w:eastAsia="en-US"/>
              </w:rPr>
            </w:pPr>
            <w:r w:rsidRPr="007A752C">
              <w:rPr>
                <w:rFonts w:ascii="Calibri" w:hAnsi="Calibri"/>
                <w:sz w:val="20"/>
                <w:lang w:eastAsia="en-US"/>
              </w:rPr>
              <w:t>Opisna ocjena</w:t>
            </w:r>
          </w:p>
        </w:tc>
        <w:tc>
          <w:tcPr>
            <w:tcW w:w="3827" w:type="dxa"/>
            <w:shd w:val="clear" w:color="auto" w:fill="F2F2F2" w:themeFill="background1" w:themeFillShade="F2"/>
          </w:tcPr>
          <w:p w14:paraId="4C092C87" w14:textId="77777777" w:rsidR="001D76DC"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 xml:space="preserve">Brojčana ocjena </w:t>
            </w:r>
          </w:p>
        </w:tc>
        <w:tc>
          <w:tcPr>
            <w:tcW w:w="2835" w:type="dxa"/>
            <w:shd w:val="clear" w:color="auto" w:fill="F2F2F2" w:themeFill="background1" w:themeFillShade="F2"/>
          </w:tcPr>
          <w:p w14:paraId="16FE26EA" w14:textId="77777777" w:rsidR="001D76DC" w:rsidRPr="007A752C" w:rsidRDefault="2E2F3467" w:rsidP="2E2F3467">
            <w:pPr>
              <w:jc w:val="center"/>
              <w:rPr>
                <w:rFonts w:ascii="Calibri" w:hAnsi="Calibri"/>
                <w:sz w:val="20"/>
                <w:lang w:eastAsia="en-US"/>
              </w:rPr>
            </w:pPr>
            <w:r w:rsidRPr="007A752C">
              <w:rPr>
                <w:rFonts w:ascii="Calibri" w:hAnsi="Calibri"/>
                <w:sz w:val="20"/>
                <w:lang w:eastAsia="en-US"/>
              </w:rPr>
              <w:t>Ocjena</w:t>
            </w:r>
          </w:p>
        </w:tc>
      </w:tr>
      <w:tr w:rsidR="001D76DC" w:rsidRPr="007A752C" w14:paraId="3C0464BA"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0000"/>
            <w:vAlign w:val="center"/>
          </w:tcPr>
          <w:p w14:paraId="1D42442D" w14:textId="77777777" w:rsidR="001D76DC" w:rsidRPr="007A752C" w:rsidRDefault="2E2F3467" w:rsidP="2E2F3467">
            <w:pPr>
              <w:jc w:val="left"/>
              <w:rPr>
                <w:rFonts w:ascii="Calibri" w:hAnsi="Calibri"/>
                <w:sz w:val="20"/>
                <w:lang w:eastAsia="hr-HR"/>
              </w:rPr>
            </w:pPr>
            <w:r w:rsidRPr="007A752C">
              <w:rPr>
                <w:rFonts w:ascii="Calibri" w:hAnsi="Calibri"/>
                <w:sz w:val="20"/>
                <w:lang w:eastAsia="hr-HR"/>
              </w:rPr>
              <w:t>Vrlo niska spremnost</w:t>
            </w:r>
          </w:p>
        </w:tc>
        <w:tc>
          <w:tcPr>
            <w:tcW w:w="3827" w:type="dxa"/>
            <w:shd w:val="clear" w:color="auto" w:fill="FF0000"/>
          </w:tcPr>
          <w:p w14:paraId="123E3BA1" w14:textId="77777777" w:rsidR="001D76DC" w:rsidRPr="007A752C" w:rsidRDefault="2E2F3467" w:rsidP="2E2F3467">
            <w:pPr>
              <w:jc w:val="center"/>
              <w:rPr>
                <w:rFonts w:ascii="Calibri" w:hAnsi="Calibri"/>
                <w:sz w:val="20"/>
                <w:lang w:eastAsia="en-US"/>
              </w:rPr>
            </w:pPr>
            <w:r w:rsidRPr="007A752C">
              <w:rPr>
                <w:rFonts w:ascii="Calibri" w:hAnsi="Calibri"/>
                <w:sz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tcPr>
          <w:p w14:paraId="78825BB0" w14:textId="6630A93F" w:rsidR="001D76DC" w:rsidRPr="007A752C" w:rsidRDefault="001D76DC" w:rsidP="2E2F3467">
            <w:pPr>
              <w:jc w:val="center"/>
              <w:rPr>
                <w:rFonts w:ascii="Calibri" w:hAnsi="Calibri"/>
                <w:b/>
                <w:bCs/>
                <w:lang w:eastAsia="en-US"/>
              </w:rPr>
            </w:pPr>
          </w:p>
        </w:tc>
      </w:tr>
      <w:tr w:rsidR="001D76DC" w:rsidRPr="007A752C" w14:paraId="25D596E0"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C000"/>
            <w:vAlign w:val="center"/>
          </w:tcPr>
          <w:p w14:paraId="0F98FBBB" w14:textId="77777777" w:rsidR="001D76DC" w:rsidRPr="007A752C" w:rsidRDefault="2E2F3467" w:rsidP="2E2F3467">
            <w:pPr>
              <w:jc w:val="left"/>
              <w:rPr>
                <w:rFonts w:ascii="Calibri" w:hAnsi="Calibri"/>
                <w:sz w:val="20"/>
                <w:lang w:eastAsia="hr-HR"/>
              </w:rPr>
            </w:pPr>
            <w:r w:rsidRPr="007A752C">
              <w:rPr>
                <w:rFonts w:ascii="Calibri" w:hAnsi="Calibri"/>
                <w:sz w:val="20"/>
                <w:lang w:eastAsia="hr-HR"/>
              </w:rPr>
              <w:t>Niska spremnost</w:t>
            </w:r>
          </w:p>
        </w:tc>
        <w:tc>
          <w:tcPr>
            <w:tcW w:w="3827" w:type="dxa"/>
            <w:shd w:val="clear" w:color="auto" w:fill="FFC000"/>
          </w:tcPr>
          <w:p w14:paraId="7AFDE556" w14:textId="77777777" w:rsidR="001D76DC" w:rsidRPr="007A752C" w:rsidRDefault="2E2F3467" w:rsidP="2E2F3467">
            <w:pPr>
              <w:jc w:val="center"/>
              <w:rPr>
                <w:rFonts w:ascii="Calibri" w:hAnsi="Calibri"/>
                <w:sz w:val="20"/>
                <w:lang w:eastAsia="en-US"/>
              </w:rPr>
            </w:pPr>
            <w:r w:rsidRPr="007A752C">
              <w:rPr>
                <w:rFonts w:ascii="Calibri" w:hAnsi="Calibri"/>
                <w:sz w:val="20"/>
                <w:lang w:eastAsia="en-US"/>
              </w:rPr>
              <w:t>3</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tcPr>
          <w:p w14:paraId="7953FB1E" w14:textId="73D9D09E" w:rsidR="001D76DC" w:rsidRPr="007A752C" w:rsidRDefault="00793EF9" w:rsidP="00486826">
            <w:pPr>
              <w:jc w:val="center"/>
              <w:rPr>
                <w:rFonts w:ascii="Calibri" w:hAnsi="Calibri"/>
                <w:szCs w:val="24"/>
                <w:lang w:eastAsia="en-US"/>
              </w:rPr>
            </w:pPr>
            <w:r w:rsidRPr="007A752C">
              <w:rPr>
                <w:rFonts w:ascii="Calibri" w:hAnsi="Calibri"/>
                <w:b/>
                <w:bCs/>
                <w:lang w:eastAsia="en-US"/>
              </w:rPr>
              <w:t>X</w:t>
            </w:r>
          </w:p>
        </w:tc>
      </w:tr>
      <w:tr w:rsidR="001D76DC" w:rsidRPr="007A752C" w14:paraId="399B6BBD"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FF00"/>
            <w:vAlign w:val="center"/>
          </w:tcPr>
          <w:p w14:paraId="0E09D549" w14:textId="77777777" w:rsidR="001D76DC" w:rsidRPr="007A752C" w:rsidRDefault="2E2F3467" w:rsidP="2E2F3467">
            <w:pPr>
              <w:jc w:val="left"/>
              <w:rPr>
                <w:rFonts w:ascii="Calibri" w:hAnsi="Calibri"/>
                <w:sz w:val="20"/>
                <w:lang w:eastAsia="hr-HR"/>
              </w:rPr>
            </w:pPr>
            <w:r w:rsidRPr="007A752C">
              <w:rPr>
                <w:rFonts w:ascii="Calibri" w:hAnsi="Calibri"/>
                <w:sz w:val="20"/>
                <w:lang w:eastAsia="hr-HR"/>
              </w:rPr>
              <w:t>Visoka spremnost</w:t>
            </w:r>
          </w:p>
        </w:tc>
        <w:tc>
          <w:tcPr>
            <w:tcW w:w="3827" w:type="dxa"/>
            <w:shd w:val="clear" w:color="auto" w:fill="FFFF00"/>
          </w:tcPr>
          <w:p w14:paraId="2A48170E" w14:textId="77777777" w:rsidR="001D76DC" w:rsidRPr="007A752C" w:rsidRDefault="2E2F3467" w:rsidP="2E2F3467">
            <w:pPr>
              <w:jc w:val="center"/>
              <w:rPr>
                <w:rFonts w:ascii="Calibri" w:hAnsi="Calibri"/>
                <w:sz w:val="20"/>
                <w:lang w:eastAsia="en-US"/>
              </w:rPr>
            </w:pPr>
            <w:r w:rsidRPr="007A752C">
              <w:rPr>
                <w:rFonts w:ascii="Calibri" w:hAnsi="Calibri"/>
                <w:sz w:val="20"/>
                <w:lang w:eastAsia="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2AA93D25" w14:textId="77777777" w:rsidR="001D76DC" w:rsidRPr="007A752C" w:rsidRDefault="001D76DC" w:rsidP="00486826">
            <w:pPr>
              <w:jc w:val="center"/>
              <w:rPr>
                <w:rFonts w:ascii="Calibri" w:hAnsi="Calibri"/>
                <w:szCs w:val="24"/>
                <w:lang w:eastAsia="en-US"/>
              </w:rPr>
            </w:pPr>
          </w:p>
        </w:tc>
      </w:tr>
      <w:tr w:rsidR="001D76DC" w:rsidRPr="007A752C" w14:paraId="7BEE9A5E"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00B050"/>
            <w:vAlign w:val="center"/>
          </w:tcPr>
          <w:p w14:paraId="1A810D73" w14:textId="77777777" w:rsidR="001D76DC" w:rsidRPr="007A752C" w:rsidRDefault="2E2F3467" w:rsidP="2E2F3467">
            <w:pPr>
              <w:jc w:val="left"/>
              <w:rPr>
                <w:rFonts w:ascii="Calibri" w:hAnsi="Calibri"/>
                <w:sz w:val="20"/>
                <w:lang w:eastAsia="hr-HR"/>
              </w:rPr>
            </w:pPr>
            <w:r w:rsidRPr="007A752C">
              <w:rPr>
                <w:rFonts w:ascii="Calibri" w:hAnsi="Calibri"/>
                <w:sz w:val="20"/>
                <w:lang w:eastAsia="hr-HR"/>
              </w:rPr>
              <w:t>Vrlo visoka spremnost</w:t>
            </w:r>
          </w:p>
        </w:tc>
        <w:tc>
          <w:tcPr>
            <w:tcW w:w="3827" w:type="dxa"/>
            <w:shd w:val="clear" w:color="auto" w:fill="00B050"/>
          </w:tcPr>
          <w:p w14:paraId="63EDBBCF" w14:textId="77777777" w:rsidR="001D76DC" w:rsidRPr="007A752C" w:rsidRDefault="2E2F3467" w:rsidP="2E2F3467">
            <w:pPr>
              <w:jc w:val="center"/>
              <w:rPr>
                <w:rFonts w:ascii="Calibri" w:hAnsi="Calibri"/>
                <w:sz w:val="20"/>
                <w:lang w:eastAsia="en-US"/>
              </w:rPr>
            </w:pPr>
            <w:r w:rsidRPr="007A752C">
              <w:rPr>
                <w:rFonts w:ascii="Calibri" w:hAnsi="Calibri"/>
                <w:sz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00B050"/>
            <w:vAlign w:val="center"/>
          </w:tcPr>
          <w:p w14:paraId="324AD588" w14:textId="77777777" w:rsidR="001D76DC" w:rsidRPr="007A752C" w:rsidRDefault="001D76DC" w:rsidP="00486826">
            <w:pPr>
              <w:jc w:val="left"/>
              <w:rPr>
                <w:rFonts w:ascii="Calibri" w:hAnsi="Calibri"/>
                <w:szCs w:val="24"/>
                <w:lang w:eastAsia="en-US"/>
              </w:rPr>
            </w:pPr>
          </w:p>
        </w:tc>
      </w:tr>
    </w:tbl>
    <w:p w14:paraId="0BA511CC" w14:textId="77777777" w:rsidR="001D76DC" w:rsidRPr="007A752C" w:rsidRDefault="001D76DC" w:rsidP="001D76DC">
      <w:pPr>
        <w:spacing w:line="276" w:lineRule="auto"/>
        <w:rPr>
          <w:sz w:val="22"/>
          <w:szCs w:val="22"/>
          <w:lang w:eastAsia="en-US"/>
        </w:rPr>
      </w:pPr>
    </w:p>
    <w:p w14:paraId="56A86625" w14:textId="77777777" w:rsidR="005D046E" w:rsidRPr="007A752C" w:rsidRDefault="2E2F3467" w:rsidP="00A453E6">
      <w:pPr>
        <w:pStyle w:val="Razina3"/>
        <w:rPr>
          <w:lang w:val="hr-HR"/>
        </w:rPr>
      </w:pPr>
      <w:bookmarkStart w:id="288" w:name="_Toc225768669"/>
      <w:r w:rsidRPr="007A752C">
        <w:rPr>
          <w:lang w:val="hr-HR"/>
        </w:rPr>
        <w:t>Prostorno planiranje i legalizacija građevina</w:t>
      </w:r>
      <w:bookmarkEnd w:id="288"/>
      <w:r w:rsidRPr="007A752C">
        <w:rPr>
          <w:lang w:val="hr-HR"/>
        </w:rPr>
        <w:t xml:space="preserve"> </w:t>
      </w:r>
    </w:p>
    <w:p w14:paraId="15638BA3" w14:textId="77777777" w:rsidR="00A453E6" w:rsidRPr="007A752C" w:rsidRDefault="00A453E6" w:rsidP="00A453E6">
      <w:pPr>
        <w:rPr>
          <w:lang w:eastAsia="en-US"/>
        </w:rPr>
      </w:pPr>
    </w:p>
    <w:p w14:paraId="26F098CD" w14:textId="4BF5C94C" w:rsidR="0037160F"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73</w:t>
      </w:r>
      <w:r w:rsidRPr="007A752C">
        <w:fldChar w:fldCharType="end"/>
      </w:r>
      <w:r w:rsidRPr="007A752C">
        <w:rPr>
          <w:lang w:eastAsia="en-US"/>
        </w:rPr>
        <w:t xml:space="preserve">: </w:t>
      </w:r>
      <w:r w:rsidR="2E2F3467" w:rsidRPr="007A752C">
        <w:rPr>
          <w:lang w:eastAsia="en-US"/>
        </w:rPr>
        <w:t>Sastavnice/aktivnosti  sustava civilne zaštite,</w:t>
      </w:r>
      <w:r w:rsidR="2E2F3467" w:rsidRPr="007A752C">
        <w:t xml:space="preserve"> </w:t>
      </w:r>
      <w:r w:rsidR="2E2F3467" w:rsidRPr="007A752C">
        <w:rPr>
          <w:lang w:eastAsia="en-US"/>
        </w:rPr>
        <w:t>područje preventive, prostorno planiranje i legalizacija građevina</w:t>
      </w:r>
    </w:p>
    <w:tbl>
      <w:tblPr>
        <w:tblStyle w:val="Reetkatablice25"/>
        <w:tblW w:w="0" w:type="auto"/>
        <w:tblLook w:val="04A0" w:firstRow="1" w:lastRow="0" w:firstColumn="1" w:lastColumn="0" w:noHBand="0" w:noVBand="1"/>
      </w:tblPr>
      <w:tblGrid>
        <w:gridCol w:w="7738"/>
        <w:gridCol w:w="831"/>
        <w:gridCol w:w="827"/>
      </w:tblGrid>
      <w:tr w:rsidR="0037160F" w:rsidRPr="007A752C" w14:paraId="5118CF7A" w14:textId="77777777" w:rsidTr="000E587E">
        <w:tc>
          <w:tcPr>
            <w:tcW w:w="8188" w:type="dxa"/>
            <w:vMerge w:val="restart"/>
            <w:shd w:val="clear" w:color="auto" w:fill="BFBFBF" w:themeFill="background1" w:themeFillShade="BF"/>
            <w:vAlign w:val="center"/>
          </w:tcPr>
          <w:p w14:paraId="7722A6DE" w14:textId="77777777" w:rsidR="0037160F" w:rsidRPr="007A752C" w:rsidRDefault="000E587E" w:rsidP="000E587E">
            <w:pPr>
              <w:jc w:val="center"/>
              <w:rPr>
                <w:rFonts w:ascii="Calibri" w:hAnsi="Calibri"/>
                <w:i/>
                <w:iCs/>
                <w:szCs w:val="24"/>
                <w:lang w:eastAsia="en-US"/>
              </w:rPr>
            </w:pPr>
            <w:bookmarkStart w:id="289" w:name="_Hlk83798776"/>
            <w:r w:rsidRPr="007A752C">
              <w:rPr>
                <w:rFonts w:ascii="Calibri" w:hAnsi="Calibri"/>
                <w:i/>
                <w:iCs/>
                <w:szCs w:val="24"/>
                <w:lang w:eastAsia="en-US"/>
              </w:rPr>
              <w:t>Prostorno planiranje i legalizacija građevina</w:t>
            </w:r>
          </w:p>
        </w:tc>
        <w:tc>
          <w:tcPr>
            <w:tcW w:w="1701" w:type="dxa"/>
            <w:gridSpan w:val="2"/>
            <w:shd w:val="clear" w:color="auto" w:fill="BFBFBF" w:themeFill="background1" w:themeFillShade="BF"/>
            <w:vAlign w:val="center"/>
          </w:tcPr>
          <w:p w14:paraId="07688DE9" w14:textId="77777777" w:rsidR="0037160F" w:rsidRPr="007A752C" w:rsidRDefault="2E2F3467" w:rsidP="000E587E">
            <w:pPr>
              <w:jc w:val="center"/>
              <w:rPr>
                <w:rFonts w:ascii="Calibri" w:hAnsi="Calibri"/>
                <w:i/>
                <w:iCs/>
                <w:szCs w:val="24"/>
                <w:lang w:eastAsia="en-US"/>
              </w:rPr>
            </w:pPr>
            <w:r w:rsidRPr="007A752C">
              <w:rPr>
                <w:rFonts w:ascii="Calibri" w:hAnsi="Calibri"/>
                <w:i/>
                <w:iCs/>
                <w:szCs w:val="24"/>
                <w:lang w:eastAsia="en-US"/>
              </w:rPr>
              <w:t>O</w:t>
            </w:r>
            <w:r w:rsidR="000E587E" w:rsidRPr="007A752C">
              <w:rPr>
                <w:rFonts w:ascii="Calibri" w:hAnsi="Calibri"/>
                <w:i/>
                <w:iCs/>
                <w:szCs w:val="24"/>
                <w:lang w:eastAsia="en-US"/>
              </w:rPr>
              <w:t>dgovor</w:t>
            </w:r>
          </w:p>
        </w:tc>
      </w:tr>
      <w:tr w:rsidR="0037160F" w:rsidRPr="007A752C" w14:paraId="0B73985F" w14:textId="77777777" w:rsidTr="000E587E">
        <w:tc>
          <w:tcPr>
            <w:tcW w:w="8188" w:type="dxa"/>
            <w:vMerge/>
            <w:shd w:val="clear" w:color="auto" w:fill="BFBFBF" w:themeFill="background1" w:themeFillShade="BF"/>
          </w:tcPr>
          <w:p w14:paraId="3FDC5F20" w14:textId="77777777" w:rsidR="0037160F" w:rsidRPr="007A752C" w:rsidRDefault="0037160F" w:rsidP="0037160F">
            <w:pPr>
              <w:jc w:val="center"/>
              <w:rPr>
                <w:rFonts w:ascii="Calibri" w:hAnsi="Calibri"/>
                <w:i/>
                <w:szCs w:val="24"/>
                <w:lang w:eastAsia="en-US"/>
              </w:rPr>
            </w:pPr>
          </w:p>
        </w:tc>
        <w:tc>
          <w:tcPr>
            <w:tcW w:w="851" w:type="dxa"/>
            <w:shd w:val="clear" w:color="auto" w:fill="BFBFBF" w:themeFill="background1" w:themeFillShade="BF"/>
            <w:vAlign w:val="center"/>
          </w:tcPr>
          <w:p w14:paraId="043A265F" w14:textId="77777777" w:rsidR="0037160F" w:rsidRPr="007A752C" w:rsidRDefault="2E2F3467" w:rsidP="2E2F3467">
            <w:pPr>
              <w:jc w:val="center"/>
              <w:rPr>
                <w:rFonts w:ascii="Calibri" w:hAnsi="Calibri"/>
                <w:i/>
                <w:iCs/>
                <w:szCs w:val="24"/>
                <w:lang w:eastAsia="en-US"/>
              </w:rPr>
            </w:pPr>
            <w:r w:rsidRPr="007A752C">
              <w:rPr>
                <w:rFonts w:ascii="Calibri" w:hAnsi="Calibri"/>
                <w:i/>
                <w:iCs/>
                <w:szCs w:val="24"/>
                <w:lang w:eastAsia="en-US"/>
              </w:rPr>
              <w:t>da</w:t>
            </w:r>
          </w:p>
        </w:tc>
        <w:tc>
          <w:tcPr>
            <w:tcW w:w="850" w:type="dxa"/>
            <w:shd w:val="clear" w:color="auto" w:fill="BFBFBF" w:themeFill="background1" w:themeFillShade="BF"/>
            <w:vAlign w:val="center"/>
          </w:tcPr>
          <w:p w14:paraId="45DEB286" w14:textId="77777777" w:rsidR="0037160F" w:rsidRPr="007A752C" w:rsidRDefault="2E2F3467" w:rsidP="2E2F3467">
            <w:pPr>
              <w:jc w:val="center"/>
              <w:rPr>
                <w:rFonts w:ascii="Calibri" w:hAnsi="Calibri"/>
                <w:i/>
                <w:iCs/>
                <w:szCs w:val="24"/>
                <w:lang w:eastAsia="en-US"/>
              </w:rPr>
            </w:pPr>
            <w:r w:rsidRPr="007A752C">
              <w:rPr>
                <w:rFonts w:ascii="Calibri" w:hAnsi="Calibri"/>
                <w:i/>
                <w:iCs/>
                <w:szCs w:val="24"/>
                <w:lang w:eastAsia="en-US"/>
              </w:rPr>
              <w:t>ne</w:t>
            </w:r>
          </w:p>
        </w:tc>
      </w:tr>
      <w:tr w:rsidR="0037160F" w:rsidRPr="007A752C" w14:paraId="39F2876A" w14:textId="77777777" w:rsidTr="2E2F3467">
        <w:tc>
          <w:tcPr>
            <w:tcW w:w="8188" w:type="dxa"/>
          </w:tcPr>
          <w:p w14:paraId="6CA9383F" w14:textId="77777777" w:rsidR="0037160F" w:rsidRPr="007A752C" w:rsidRDefault="2E2F3467" w:rsidP="005644C4">
            <w:pPr>
              <w:rPr>
                <w:rFonts w:ascii="Calibri" w:hAnsi="Calibri"/>
                <w:sz w:val="20"/>
                <w:lang w:eastAsia="en-US"/>
              </w:rPr>
            </w:pPr>
            <w:r w:rsidRPr="007A752C">
              <w:rPr>
                <w:rFonts w:ascii="Calibri" w:hAnsi="Calibri"/>
                <w:sz w:val="20"/>
                <w:lang w:eastAsia="en-US"/>
              </w:rPr>
              <w:t>Jesu li prostornim planom definirane posebno vrijedne poljoprivredne površine, šumska područja, parkovi prirode, područja pogodna za odlaganje neopasnog otpada i komunalnog otpada, način odvodnje zaobalnih voda, način zaštite od otvorenih vodnih tijela, bujičnih voda itd</w:t>
            </w:r>
            <w:r w:rsidR="006C2F2D">
              <w:rPr>
                <w:rFonts w:ascii="Calibri" w:hAnsi="Calibri"/>
                <w:sz w:val="20"/>
                <w:lang w:eastAsia="en-US"/>
              </w:rPr>
              <w:t>.</w:t>
            </w:r>
          </w:p>
        </w:tc>
        <w:tc>
          <w:tcPr>
            <w:tcW w:w="851" w:type="dxa"/>
          </w:tcPr>
          <w:p w14:paraId="32DFAA85" w14:textId="77777777" w:rsidR="0037160F"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0" w:type="dxa"/>
          </w:tcPr>
          <w:p w14:paraId="499D7DDE" w14:textId="77777777" w:rsidR="0037160F" w:rsidRPr="007A752C" w:rsidRDefault="0037160F" w:rsidP="00C11731">
            <w:pPr>
              <w:jc w:val="left"/>
              <w:rPr>
                <w:rFonts w:ascii="Calibri" w:hAnsi="Calibri"/>
                <w:sz w:val="20"/>
                <w:lang w:eastAsia="en-US"/>
              </w:rPr>
            </w:pPr>
          </w:p>
        </w:tc>
      </w:tr>
      <w:tr w:rsidR="0037160F" w:rsidRPr="007A752C" w14:paraId="63575F74" w14:textId="77777777" w:rsidTr="2E2F3467">
        <w:tc>
          <w:tcPr>
            <w:tcW w:w="8188" w:type="dxa"/>
          </w:tcPr>
          <w:p w14:paraId="2841B837" w14:textId="77777777" w:rsidR="0037160F" w:rsidRPr="007A752C" w:rsidRDefault="2E2F3467" w:rsidP="005644C4">
            <w:pPr>
              <w:rPr>
                <w:rFonts w:ascii="Calibri" w:hAnsi="Calibri"/>
                <w:sz w:val="20"/>
                <w:lang w:eastAsia="en-US"/>
              </w:rPr>
            </w:pPr>
            <w:r w:rsidRPr="007A752C">
              <w:rPr>
                <w:rFonts w:ascii="Calibri" w:hAnsi="Calibri"/>
                <w:sz w:val="20"/>
                <w:lang w:eastAsia="en-US"/>
              </w:rPr>
              <w:t>Jesu li doneseni urbanistički planovi naselja i gospodarstva i jesu li u njima za građenje izostavljena područja u kojima zaštita nije djelotvorna (inundacijska područja, aktivna klizišta, područja s teškim posljedicama kod tehničko-tehnološkim nesreća)?</w:t>
            </w:r>
          </w:p>
        </w:tc>
        <w:tc>
          <w:tcPr>
            <w:tcW w:w="851" w:type="dxa"/>
          </w:tcPr>
          <w:p w14:paraId="7C44CD20" w14:textId="40EBE9F9" w:rsidR="0037160F" w:rsidRPr="007A752C" w:rsidRDefault="00793EF9" w:rsidP="00C11731">
            <w:pPr>
              <w:jc w:val="left"/>
              <w:rPr>
                <w:rFonts w:ascii="Calibri" w:hAnsi="Calibri"/>
                <w:lang w:eastAsia="en-US"/>
              </w:rPr>
            </w:pPr>
            <w:r w:rsidRPr="00793EF9">
              <w:rPr>
                <w:rFonts w:ascii="Calibri" w:hAnsi="Calibri"/>
                <w:sz w:val="20"/>
                <w:szCs w:val="18"/>
                <w:lang w:eastAsia="en-US"/>
              </w:rPr>
              <w:t>da</w:t>
            </w:r>
          </w:p>
        </w:tc>
        <w:tc>
          <w:tcPr>
            <w:tcW w:w="850" w:type="dxa"/>
          </w:tcPr>
          <w:p w14:paraId="767E38D6" w14:textId="357BCDCC" w:rsidR="0037160F" w:rsidRPr="007A752C" w:rsidRDefault="0037160F" w:rsidP="2E2F3467">
            <w:pPr>
              <w:jc w:val="left"/>
              <w:rPr>
                <w:rFonts w:ascii="Calibri" w:hAnsi="Calibri"/>
                <w:sz w:val="20"/>
                <w:lang w:eastAsia="en-US"/>
              </w:rPr>
            </w:pPr>
          </w:p>
        </w:tc>
      </w:tr>
      <w:tr w:rsidR="0037160F" w:rsidRPr="007A752C" w14:paraId="30E8B3D0" w14:textId="77777777" w:rsidTr="2E2F3467">
        <w:tc>
          <w:tcPr>
            <w:tcW w:w="8188" w:type="dxa"/>
          </w:tcPr>
          <w:p w14:paraId="29F5CCC5" w14:textId="77777777" w:rsidR="0037160F" w:rsidRPr="00056976" w:rsidRDefault="2E2F3467" w:rsidP="005644C4">
            <w:pPr>
              <w:rPr>
                <w:rFonts w:ascii="Calibri" w:hAnsi="Calibri"/>
                <w:sz w:val="20"/>
                <w:lang w:eastAsia="en-US"/>
              </w:rPr>
            </w:pPr>
            <w:r w:rsidRPr="00056976">
              <w:rPr>
                <w:rFonts w:ascii="Calibri" w:hAnsi="Calibri"/>
                <w:sz w:val="20"/>
                <w:lang w:eastAsia="en-US"/>
              </w:rPr>
              <w:t>Je li u područjima prioritetnih ugrožavanja utvrđen broj nelegalnih objekata koji imaju dvojbenu otpornost na posljedice djelovanja tih prijetnji?</w:t>
            </w:r>
          </w:p>
        </w:tc>
        <w:tc>
          <w:tcPr>
            <w:tcW w:w="851" w:type="dxa"/>
          </w:tcPr>
          <w:p w14:paraId="55BD5D0F" w14:textId="77777777" w:rsidR="0037160F" w:rsidRPr="007A752C" w:rsidRDefault="0037160F" w:rsidP="00C11731">
            <w:pPr>
              <w:jc w:val="left"/>
              <w:rPr>
                <w:rFonts w:ascii="Calibri" w:hAnsi="Calibri"/>
                <w:lang w:eastAsia="en-US"/>
              </w:rPr>
            </w:pPr>
          </w:p>
        </w:tc>
        <w:tc>
          <w:tcPr>
            <w:tcW w:w="850" w:type="dxa"/>
          </w:tcPr>
          <w:p w14:paraId="5CA7EAD4" w14:textId="77777777" w:rsidR="0037160F"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37160F" w:rsidRPr="007A752C" w14:paraId="77C3D314" w14:textId="77777777" w:rsidTr="2E2F3467">
        <w:trPr>
          <w:trHeight w:val="588"/>
        </w:trPr>
        <w:tc>
          <w:tcPr>
            <w:tcW w:w="8188" w:type="dxa"/>
          </w:tcPr>
          <w:p w14:paraId="41382E29" w14:textId="271EC099" w:rsidR="0037160F" w:rsidRPr="00056976" w:rsidRDefault="2E2F3467" w:rsidP="005644C4">
            <w:pPr>
              <w:rPr>
                <w:rFonts w:ascii="Calibri" w:hAnsi="Calibri"/>
                <w:sz w:val="20"/>
                <w:lang w:eastAsia="en-US"/>
              </w:rPr>
            </w:pPr>
            <w:r w:rsidRPr="00056976">
              <w:rPr>
                <w:rFonts w:ascii="Calibri" w:hAnsi="Calibri"/>
                <w:sz w:val="20"/>
                <w:lang w:eastAsia="en-US"/>
              </w:rPr>
              <w:t>Jesu li za spomenute prijetnje propisani posebni urbanistički uvjeti koji osiguravaju otpornost izgrađenih građevina?</w:t>
            </w:r>
          </w:p>
        </w:tc>
        <w:tc>
          <w:tcPr>
            <w:tcW w:w="851" w:type="dxa"/>
          </w:tcPr>
          <w:p w14:paraId="234FBB2E" w14:textId="77777777" w:rsidR="0037160F" w:rsidRPr="007A752C" w:rsidRDefault="0037160F" w:rsidP="00C11731">
            <w:pPr>
              <w:jc w:val="left"/>
              <w:rPr>
                <w:rFonts w:ascii="Calibri" w:hAnsi="Calibri"/>
                <w:lang w:eastAsia="en-US"/>
              </w:rPr>
            </w:pPr>
          </w:p>
        </w:tc>
        <w:tc>
          <w:tcPr>
            <w:tcW w:w="850" w:type="dxa"/>
          </w:tcPr>
          <w:p w14:paraId="44CC96D9" w14:textId="77777777" w:rsidR="0037160F" w:rsidRPr="007A752C" w:rsidRDefault="2E2F3467" w:rsidP="2E2F3467">
            <w:pPr>
              <w:jc w:val="left"/>
              <w:rPr>
                <w:rFonts w:ascii="Calibri" w:hAnsi="Calibri"/>
                <w:sz w:val="20"/>
                <w:lang w:eastAsia="en-US"/>
              </w:rPr>
            </w:pPr>
            <w:r w:rsidRPr="007A752C">
              <w:rPr>
                <w:rFonts w:ascii="Calibri" w:hAnsi="Calibri"/>
                <w:sz w:val="20"/>
                <w:lang w:eastAsia="en-US"/>
              </w:rPr>
              <w:t>ne</w:t>
            </w:r>
          </w:p>
        </w:tc>
      </w:tr>
    </w:tbl>
    <w:bookmarkEnd w:id="289"/>
    <w:p w14:paraId="2E8594B6" w14:textId="6F61C039" w:rsidR="0037160F" w:rsidRPr="007A752C" w:rsidRDefault="2E2F3467" w:rsidP="00E13EA1">
      <w:pPr>
        <w:pStyle w:val="Opisslike"/>
        <w:rPr>
          <w:lang w:eastAsia="en-US"/>
        </w:rPr>
      </w:pPr>
      <w:r w:rsidRPr="007A752C">
        <w:rPr>
          <w:lang w:eastAsia="en-US"/>
        </w:rPr>
        <w:t xml:space="preserve">Izvor: Općina </w:t>
      </w:r>
      <w:r w:rsidR="00127A6D">
        <w:rPr>
          <w:lang w:eastAsia="en-US"/>
        </w:rPr>
        <w:t>Vladislavci</w:t>
      </w:r>
    </w:p>
    <w:p w14:paraId="55A6DA11" w14:textId="77777777" w:rsidR="00C11731" w:rsidRPr="007A752C" w:rsidRDefault="00C11731" w:rsidP="00E13EA1">
      <w:pPr>
        <w:rPr>
          <w:i/>
          <w:szCs w:val="24"/>
        </w:rPr>
      </w:pPr>
    </w:p>
    <w:p w14:paraId="7D0890BE" w14:textId="76FECE04" w:rsidR="001D76DC" w:rsidRPr="007A752C" w:rsidRDefault="2E2F3467" w:rsidP="2E2F3467">
      <w:pPr>
        <w:spacing w:line="276" w:lineRule="auto"/>
        <w:rPr>
          <w:sz w:val="22"/>
          <w:szCs w:val="22"/>
        </w:rPr>
      </w:pPr>
      <w:r w:rsidRPr="007A752C">
        <w:rPr>
          <w:sz w:val="22"/>
          <w:szCs w:val="22"/>
        </w:rPr>
        <w:t xml:space="preserve">Prostornim planom Općine definirane su poljoprivredne površine, šumska područja, način odvodnje zaobalnih voda, način zaštite od otvorenih vodenih tijela, bujičnih voda, te se isti redovno ažurira. Pri izradi Procjene ugroženosti stanovništva, materijalnih, kulturnih dobara i okoliša izrađeni su posebni zahtjevi zaštite i spašavanja u dokumentima prostornog uređenja u kojima su propisani uvjeti koji osiguravaju povećanu otpornost izgrađenih građevina na prioritetne prijetnje. </w:t>
      </w:r>
    </w:p>
    <w:p w14:paraId="4CA5CFAB" w14:textId="77777777" w:rsidR="001D76DC" w:rsidRPr="007A752C" w:rsidRDefault="001D76DC" w:rsidP="001D76DC">
      <w:pPr>
        <w:spacing w:line="276" w:lineRule="auto"/>
        <w:rPr>
          <w:sz w:val="22"/>
          <w:szCs w:val="22"/>
        </w:rPr>
      </w:pPr>
    </w:p>
    <w:p w14:paraId="101CBCB3" w14:textId="77777777" w:rsidR="000E587E" w:rsidRPr="007A752C" w:rsidRDefault="2E2F3467" w:rsidP="2E2F3467">
      <w:pPr>
        <w:spacing w:line="276" w:lineRule="auto"/>
        <w:rPr>
          <w:sz w:val="22"/>
          <w:szCs w:val="22"/>
        </w:rPr>
      </w:pPr>
      <w:r w:rsidRPr="007A752C">
        <w:rPr>
          <w:sz w:val="22"/>
          <w:szCs w:val="22"/>
        </w:rPr>
        <w:t xml:space="preserve">U planovima je potrebno naglasiti u kojim područjima zaštita nije djelotvorna (indundacijska područja, područja s teškim posljedicama kod tehničko-tehnološke nesreće), te ih treba izostaviti kao građevinske zone u urbanističkim planovima naselja i gospodarstva. Također je potrebno ustanoviti evidenciju o broju nelegalnih objekata u područjima prioritetnih ugrožavanja koji imaju dvojbenu otpornost na posljedice djelovanja tih prijetnji. </w:t>
      </w:r>
    </w:p>
    <w:p w14:paraId="397FCFE2" w14:textId="77777777" w:rsidR="000E587E" w:rsidRPr="007A752C" w:rsidRDefault="000E587E" w:rsidP="2E2F3467">
      <w:pPr>
        <w:spacing w:line="276" w:lineRule="auto"/>
        <w:rPr>
          <w:sz w:val="22"/>
          <w:szCs w:val="22"/>
        </w:rPr>
      </w:pPr>
    </w:p>
    <w:p w14:paraId="7756D50F" w14:textId="22350395" w:rsidR="001D76DC" w:rsidRPr="007A752C" w:rsidRDefault="2E2F3467" w:rsidP="2E2F3467">
      <w:pPr>
        <w:spacing w:line="276" w:lineRule="auto"/>
        <w:rPr>
          <w:sz w:val="22"/>
          <w:szCs w:val="22"/>
        </w:rPr>
      </w:pPr>
      <w:r w:rsidRPr="007A752C">
        <w:rPr>
          <w:sz w:val="22"/>
          <w:szCs w:val="22"/>
        </w:rPr>
        <w:t xml:space="preserve">U skladu s navedenim stanje prostornog planiranja, izrade prostornih i urbanističkih planova i planskog korištenja poljoprivrednog zemljišta ocjenjeno je </w:t>
      </w:r>
      <w:r w:rsidRPr="007A752C">
        <w:rPr>
          <w:b/>
          <w:i/>
          <w:sz w:val="22"/>
          <w:szCs w:val="22"/>
        </w:rPr>
        <w:t xml:space="preserve">ocjenom </w:t>
      </w:r>
      <w:r w:rsidR="00793EF9">
        <w:rPr>
          <w:b/>
          <w:i/>
          <w:sz w:val="22"/>
          <w:szCs w:val="22"/>
        </w:rPr>
        <w:t>3</w:t>
      </w:r>
      <w:r w:rsidRPr="007A752C">
        <w:rPr>
          <w:b/>
          <w:i/>
          <w:sz w:val="22"/>
          <w:szCs w:val="22"/>
        </w:rPr>
        <w:t xml:space="preserve"> –niska spremnost</w:t>
      </w:r>
      <w:r w:rsidRPr="007A752C">
        <w:rPr>
          <w:sz w:val="22"/>
          <w:szCs w:val="22"/>
        </w:rPr>
        <w:t xml:space="preserve">, iz razloga što je postotak pozitivnih odgovora  </w:t>
      </w:r>
      <w:r w:rsidR="00793EF9">
        <w:rPr>
          <w:sz w:val="22"/>
          <w:szCs w:val="22"/>
        </w:rPr>
        <w:t>20</w:t>
      </w:r>
      <w:r w:rsidRPr="007A752C">
        <w:rPr>
          <w:sz w:val="22"/>
          <w:szCs w:val="22"/>
        </w:rPr>
        <w:t xml:space="preserve">,00%. </w:t>
      </w:r>
    </w:p>
    <w:p w14:paraId="593896FC" w14:textId="77777777" w:rsidR="001D76DC" w:rsidRPr="007A752C" w:rsidRDefault="001D76DC" w:rsidP="001D76DC">
      <w:pPr>
        <w:spacing w:line="276" w:lineRule="auto"/>
        <w:rPr>
          <w:sz w:val="22"/>
          <w:szCs w:val="22"/>
        </w:rPr>
      </w:pPr>
    </w:p>
    <w:p w14:paraId="6B05292C" w14:textId="37659D6A" w:rsidR="00486826"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74</w:t>
      </w:r>
      <w:r w:rsidRPr="007A752C">
        <w:fldChar w:fldCharType="end"/>
      </w:r>
      <w:r w:rsidR="2E2F3467" w:rsidRPr="007A752C">
        <w:rPr>
          <w:lang w:eastAsia="en-US"/>
        </w:rPr>
        <w:t xml:space="preserve">: Prikaz ocjene stanja, prostorno planiranje i legalizacija građevina </w:t>
      </w:r>
    </w:p>
    <w:tbl>
      <w:tblPr>
        <w:tblStyle w:val="Reetkatablice18"/>
        <w:tblW w:w="0" w:type="auto"/>
        <w:jc w:val="center"/>
        <w:tblLook w:val="04A0" w:firstRow="1" w:lastRow="0" w:firstColumn="1" w:lastColumn="0" w:noHBand="0" w:noVBand="1"/>
      </w:tblPr>
      <w:tblGrid>
        <w:gridCol w:w="2888"/>
        <w:gridCol w:w="3736"/>
        <w:gridCol w:w="2772"/>
      </w:tblGrid>
      <w:tr w:rsidR="00486826" w:rsidRPr="007A752C" w14:paraId="138C1F34" w14:textId="77777777" w:rsidTr="2E2F3467">
        <w:trPr>
          <w:jc w:val="center"/>
        </w:trPr>
        <w:tc>
          <w:tcPr>
            <w:tcW w:w="2945" w:type="dxa"/>
            <w:shd w:val="clear" w:color="auto" w:fill="F2F2F2" w:themeFill="background1" w:themeFillShade="F2"/>
          </w:tcPr>
          <w:p w14:paraId="40095ED7" w14:textId="77777777" w:rsidR="00486826" w:rsidRPr="007A752C" w:rsidRDefault="2E2F3467" w:rsidP="2E2F3467">
            <w:pPr>
              <w:rPr>
                <w:rFonts w:ascii="Calibri" w:hAnsi="Calibri"/>
                <w:sz w:val="20"/>
                <w:lang w:eastAsia="en-US"/>
              </w:rPr>
            </w:pPr>
            <w:r w:rsidRPr="007A752C">
              <w:rPr>
                <w:rFonts w:ascii="Calibri" w:hAnsi="Calibri"/>
                <w:sz w:val="20"/>
                <w:lang w:eastAsia="en-US"/>
              </w:rPr>
              <w:t>Opisna ocjena</w:t>
            </w:r>
          </w:p>
        </w:tc>
        <w:tc>
          <w:tcPr>
            <w:tcW w:w="3827" w:type="dxa"/>
            <w:shd w:val="clear" w:color="auto" w:fill="F2F2F2" w:themeFill="background1" w:themeFillShade="F2"/>
          </w:tcPr>
          <w:p w14:paraId="428840A3" w14:textId="77777777" w:rsidR="00486826"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 xml:space="preserve">Brojčana ocjena </w:t>
            </w:r>
          </w:p>
        </w:tc>
        <w:tc>
          <w:tcPr>
            <w:tcW w:w="2835" w:type="dxa"/>
            <w:shd w:val="clear" w:color="auto" w:fill="F2F2F2" w:themeFill="background1" w:themeFillShade="F2"/>
          </w:tcPr>
          <w:p w14:paraId="00248197" w14:textId="77777777" w:rsidR="00486826" w:rsidRPr="007A752C" w:rsidRDefault="2E2F3467" w:rsidP="2E2F3467">
            <w:pPr>
              <w:jc w:val="center"/>
              <w:rPr>
                <w:rFonts w:ascii="Calibri" w:hAnsi="Calibri"/>
                <w:sz w:val="20"/>
                <w:lang w:eastAsia="en-US"/>
              </w:rPr>
            </w:pPr>
            <w:r w:rsidRPr="007A752C">
              <w:rPr>
                <w:rFonts w:ascii="Calibri" w:hAnsi="Calibri"/>
                <w:sz w:val="20"/>
                <w:lang w:eastAsia="en-US"/>
              </w:rPr>
              <w:t>Ocjena</w:t>
            </w:r>
          </w:p>
        </w:tc>
      </w:tr>
      <w:tr w:rsidR="00486826" w:rsidRPr="007A752C" w14:paraId="1FF40CD1"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0000"/>
            <w:vAlign w:val="center"/>
          </w:tcPr>
          <w:p w14:paraId="0195BADA" w14:textId="77777777" w:rsidR="00486826" w:rsidRPr="007A752C" w:rsidRDefault="2E2F3467" w:rsidP="2E2F3467">
            <w:pPr>
              <w:jc w:val="left"/>
              <w:rPr>
                <w:rFonts w:ascii="Calibri" w:hAnsi="Calibri"/>
                <w:sz w:val="20"/>
                <w:lang w:eastAsia="hr-HR"/>
              </w:rPr>
            </w:pPr>
            <w:r w:rsidRPr="007A752C">
              <w:rPr>
                <w:rFonts w:ascii="Calibri" w:hAnsi="Calibri"/>
                <w:sz w:val="20"/>
                <w:lang w:eastAsia="hr-HR"/>
              </w:rPr>
              <w:t>Vrlo niska spremnost</w:t>
            </w:r>
          </w:p>
        </w:tc>
        <w:tc>
          <w:tcPr>
            <w:tcW w:w="3827" w:type="dxa"/>
            <w:shd w:val="clear" w:color="auto" w:fill="FF0000"/>
          </w:tcPr>
          <w:p w14:paraId="682DFE70" w14:textId="77777777" w:rsidR="00486826" w:rsidRPr="007A752C" w:rsidRDefault="2E2F3467" w:rsidP="2E2F3467">
            <w:pPr>
              <w:jc w:val="center"/>
              <w:rPr>
                <w:rFonts w:ascii="Calibri" w:hAnsi="Calibri"/>
                <w:sz w:val="20"/>
                <w:lang w:eastAsia="en-US"/>
              </w:rPr>
            </w:pPr>
            <w:r w:rsidRPr="007A752C">
              <w:rPr>
                <w:rFonts w:ascii="Calibri" w:hAnsi="Calibri"/>
                <w:sz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tcPr>
          <w:p w14:paraId="4786F865" w14:textId="49970BCD" w:rsidR="00486826" w:rsidRPr="007A752C" w:rsidRDefault="00486826" w:rsidP="2E2F3467">
            <w:pPr>
              <w:jc w:val="center"/>
              <w:rPr>
                <w:rFonts w:ascii="Calibri" w:hAnsi="Calibri"/>
                <w:b/>
                <w:bCs/>
                <w:lang w:eastAsia="en-US"/>
              </w:rPr>
            </w:pPr>
          </w:p>
        </w:tc>
      </w:tr>
      <w:tr w:rsidR="00486826" w:rsidRPr="007A752C" w14:paraId="552AE277"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C000"/>
            <w:vAlign w:val="center"/>
          </w:tcPr>
          <w:p w14:paraId="709C6465" w14:textId="77777777" w:rsidR="00486826" w:rsidRPr="007A752C" w:rsidRDefault="2E2F3467" w:rsidP="2E2F3467">
            <w:pPr>
              <w:jc w:val="left"/>
              <w:rPr>
                <w:rFonts w:ascii="Calibri" w:hAnsi="Calibri"/>
                <w:sz w:val="20"/>
                <w:lang w:eastAsia="hr-HR"/>
              </w:rPr>
            </w:pPr>
            <w:r w:rsidRPr="007A752C">
              <w:rPr>
                <w:rFonts w:ascii="Calibri" w:hAnsi="Calibri"/>
                <w:sz w:val="20"/>
                <w:lang w:eastAsia="hr-HR"/>
              </w:rPr>
              <w:t>Niska spremnost</w:t>
            </w:r>
          </w:p>
        </w:tc>
        <w:tc>
          <w:tcPr>
            <w:tcW w:w="3827" w:type="dxa"/>
            <w:shd w:val="clear" w:color="auto" w:fill="FFC000"/>
          </w:tcPr>
          <w:p w14:paraId="3AC478EB" w14:textId="77777777" w:rsidR="00486826" w:rsidRPr="007A752C" w:rsidRDefault="2E2F3467" w:rsidP="2E2F3467">
            <w:pPr>
              <w:jc w:val="center"/>
              <w:rPr>
                <w:rFonts w:ascii="Calibri" w:hAnsi="Calibri"/>
                <w:sz w:val="20"/>
                <w:lang w:eastAsia="en-US"/>
              </w:rPr>
            </w:pPr>
            <w:r w:rsidRPr="007A752C">
              <w:rPr>
                <w:rFonts w:ascii="Calibri" w:hAnsi="Calibri"/>
                <w:sz w:val="20"/>
                <w:lang w:eastAsia="en-US"/>
              </w:rPr>
              <w:t>3</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tcPr>
          <w:p w14:paraId="1E5F9D86" w14:textId="42AC8373" w:rsidR="00486826" w:rsidRPr="007A752C" w:rsidRDefault="00793EF9" w:rsidP="00486826">
            <w:pPr>
              <w:jc w:val="center"/>
              <w:rPr>
                <w:rFonts w:ascii="Calibri" w:hAnsi="Calibri"/>
                <w:szCs w:val="24"/>
                <w:lang w:eastAsia="en-US"/>
              </w:rPr>
            </w:pPr>
            <w:r w:rsidRPr="007A752C">
              <w:rPr>
                <w:rFonts w:ascii="Calibri" w:hAnsi="Calibri"/>
                <w:b/>
                <w:bCs/>
                <w:lang w:eastAsia="en-US"/>
              </w:rPr>
              <w:t>X</w:t>
            </w:r>
          </w:p>
        </w:tc>
      </w:tr>
      <w:tr w:rsidR="00486826" w:rsidRPr="007A752C" w14:paraId="56927E97"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FF00"/>
            <w:vAlign w:val="center"/>
          </w:tcPr>
          <w:p w14:paraId="693EBF54" w14:textId="77777777" w:rsidR="00486826" w:rsidRPr="007A752C" w:rsidRDefault="2E2F3467" w:rsidP="2E2F3467">
            <w:pPr>
              <w:jc w:val="left"/>
              <w:rPr>
                <w:rFonts w:ascii="Calibri" w:hAnsi="Calibri"/>
                <w:sz w:val="20"/>
                <w:lang w:eastAsia="hr-HR"/>
              </w:rPr>
            </w:pPr>
            <w:r w:rsidRPr="007A752C">
              <w:rPr>
                <w:rFonts w:ascii="Calibri" w:hAnsi="Calibri"/>
                <w:sz w:val="20"/>
                <w:lang w:eastAsia="hr-HR"/>
              </w:rPr>
              <w:t>Visoka spremnost</w:t>
            </w:r>
          </w:p>
        </w:tc>
        <w:tc>
          <w:tcPr>
            <w:tcW w:w="3827" w:type="dxa"/>
            <w:shd w:val="clear" w:color="auto" w:fill="FFFF00"/>
          </w:tcPr>
          <w:p w14:paraId="273EDA06" w14:textId="77777777" w:rsidR="00486826" w:rsidRPr="007A752C" w:rsidRDefault="2E2F3467" w:rsidP="2E2F3467">
            <w:pPr>
              <w:jc w:val="center"/>
              <w:rPr>
                <w:rFonts w:ascii="Calibri" w:hAnsi="Calibri"/>
                <w:sz w:val="20"/>
                <w:lang w:eastAsia="en-US"/>
              </w:rPr>
            </w:pPr>
            <w:r w:rsidRPr="007A752C">
              <w:rPr>
                <w:rFonts w:ascii="Calibri" w:hAnsi="Calibri"/>
                <w:sz w:val="20"/>
                <w:lang w:eastAsia="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313EF039" w14:textId="77777777" w:rsidR="00486826" w:rsidRPr="007A752C" w:rsidRDefault="00486826" w:rsidP="00486826">
            <w:pPr>
              <w:jc w:val="center"/>
              <w:rPr>
                <w:rFonts w:ascii="Calibri" w:hAnsi="Calibri"/>
                <w:szCs w:val="24"/>
                <w:lang w:eastAsia="en-US"/>
              </w:rPr>
            </w:pPr>
          </w:p>
        </w:tc>
      </w:tr>
      <w:tr w:rsidR="00486826" w:rsidRPr="007A752C" w14:paraId="292D69E1"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00B050"/>
            <w:vAlign w:val="center"/>
          </w:tcPr>
          <w:p w14:paraId="4D0F566C" w14:textId="77777777" w:rsidR="00486826" w:rsidRPr="007A752C" w:rsidRDefault="2E2F3467" w:rsidP="2E2F3467">
            <w:pPr>
              <w:jc w:val="left"/>
              <w:rPr>
                <w:rFonts w:ascii="Calibri" w:hAnsi="Calibri"/>
                <w:sz w:val="20"/>
                <w:lang w:eastAsia="hr-HR"/>
              </w:rPr>
            </w:pPr>
            <w:r w:rsidRPr="007A752C">
              <w:rPr>
                <w:rFonts w:ascii="Calibri" w:hAnsi="Calibri"/>
                <w:sz w:val="20"/>
                <w:lang w:eastAsia="hr-HR"/>
              </w:rPr>
              <w:t>Vrlo visoka spremnost</w:t>
            </w:r>
          </w:p>
        </w:tc>
        <w:tc>
          <w:tcPr>
            <w:tcW w:w="3827" w:type="dxa"/>
            <w:shd w:val="clear" w:color="auto" w:fill="00B050"/>
          </w:tcPr>
          <w:p w14:paraId="607358D4" w14:textId="77777777" w:rsidR="00486826" w:rsidRPr="007A752C" w:rsidRDefault="2E2F3467" w:rsidP="2E2F3467">
            <w:pPr>
              <w:jc w:val="center"/>
              <w:rPr>
                <w:rFonts w:ascii="Calibri" w:hAnsi="Calibri"/>
                <w:sz w:val="20"/>
                <w:lang w:eastAsia="en-US"/>
              </w:rPr>
            </w:pPr>
            <w:r w:rsidRPr="007A752C">
              <w:rPr>
                <w:rFonts w:ascii="Calibri" w:hAnsi="Calibri"/>
                <w:sz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00B050"/>
            <w:vAlign w:val="center"/>
          </w:tcPr>
          <w:p w14:paraId="4423B6ED" w14:textId="77777777" w:rsidR="00486826" w:rsidRPr="007A752C" w:rsidRDefault="00486826" w:rsidP="00486826">
            <w:pPr>
              <w:jc w:val="left"/>
              <w:rPr>
                <w:rFonts w:ascii="Calibri" w:hAnsi="Calibri"/>
                <w:szCs w:val="24"/>
                <w:lang w:eastAsia="en-US"/>
              </w:rPr>
            </w:pPr>
          </w:p>
        </w:tc>
      </w:tr>
    </w:tbl>
    <w:p w14:paraId="4E43B707" w14:textId="77777777" w:rsidR="00486826" w:rsidRPr="007A752C" w:rsidRDefault="00486826" w:rsidP="00486826">
      <w:pPr>
        <w:spacing w:line="276" w:lineRule="auto"/>
        <w:rPr>
          <w:sz w:val="22"/>
          <w:szCs w:val="22"/>
          <w:lang w:eastAsia="en-US"/>
        </w:rPr>
      </w:pPr>
    </w:p>
    <w:p w14:paraId="16D15CAA" w14:textId="77777777" w:rsidR="001D76DC" w:rsidRPr="00793EF9" w:rsidRDefault="001D76DC" w:rsidP="00793EF9">
      <w:pPr>
        <w:rPr>
          <w:i/>
          <w:szCs w:val="24"/>
        </w:rPr>
      </w:pPr>
    </w:p>
    <w:p w14:paraId="78DCA66B" w14:textId="77777777" w:rsidR="005D046E" w:rsidRPr="007A752C" w:rsidRDefault="2E2F3467" w:rsidP="00A453E6">
      <w:pPr>
        <w:pStyle w:val="Razina3"/>
        <w:rPr>
          <w:lang w:val="hr-HR"/>
        </w:rPr>
      </w:pPr>
      <w:bookmarkStart w:id="290" w:name="_Toc225768670"/>
      <w:r w:rsidRPr="007A752C">
        <w:rPr>
          <w:lang w:val="hr-HR"/>
        </w:rPr>
        <w:t xml:space="preserve">Ocjena fiskalne situacije i njene </w:t>
      </w:r>
      <w:r w:rsidR="006C2F2D" w:rsidRPr="007A752C">
        <w:rPr>
          <w:lang w:val="hr-HR"/>
        </w:rPr>
        <w:t>perspektive</w:t>
      </w:r>
      <w:bookmarkEnd w:id="290"/>
    </w:p>
    <w:p w14:paraId="43E94DB5" w14:textId="77777777" w:rsidR="00A453E6" w:rsidRPr="007A752C" w:rsidRDefault="00A453E6" w:rsidP="00A453E6">
      <w:pPr>
        <w:rPr>
          <w:lang w:eastAsia="en-US"/>
        </w:rPr>
      </w:pPr>
    </w:p>
    <w:p w14:paraId="6856F5E3" w14:textId="35D302C3" w:rsidR="0037160F"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75</w:t>
      </w:r>
      <w:r w:rsidRPr="007A752C">
        <w:fldChar w:fldCharType="end"/>
      </w:r>
      <w:r w:rsidR="2E2F3467" w:rsidRPr="007A752C">
        <w:rPr>
          <w:lang w:eastAsia="en-US"/>
        </w:rPr>
        <w:t>:</w:t>
      </w:r>
      <w:r w:rsidR="2E2F3467" w:rsidRPr="007A752C">
        <w:t xml:space="preserve"> </w:t>
      </w:r>
      <w:r w:rsidR="2E2F3467" w:rsidRPr="007A752C">
        <w:rPr>
          <w:lang w:eastAsia="en-US"/>
        </w:rPr>
        <w:t>Sastavnice/aktivnosti  sustava civilne zaštite,</w:t>
      </w:r>
      <w:r w:rsidR="2E2F3467" w:rsidRPr="007A752C">
        <w:t xml:space="preserve"> </w:t>
      </w:r>
      <w:r w:rsidR="2E2F3467" w:rsidRPr="007A752C">
        <w:rPr>
          <w:lang w:eastAsia="en-US"/>
        </w:rPr>
        <w:t>područje preventive, ocjena fiskalne situacije i njene perspektive</w:t>
      </w:r>
    </w:p>
    <w:tbl>
      <w:tblPr>
        <w:tblStyle w:val="Reetkatablice26"/>
        <w:tblW w:w="0" w:type="auto"/>
        <w:tblLook w:val="04A0" w:firstRow="1" w:lastRow="0" w:firstColumn="1" w:lastColumn="0" w:noHBand="0" w:noVBand="1"/>
      </w:tblPr>
      <w:tblGrid>
        <w:gridCol w:w="7734"/>
        <w:gridCol w:w="833"/>
        <w:gridCol w:w="829"/>
      </w:tblGrid>
      <w:tr w:rsidR="0037160F" w:rsidRPr="007A752C" w14:paraId="71CC8190" w14:textId="77777777" w:rsidTr="000E587E">
        <w:tc>
          <w:tcPr>
            <w:tcW w:w="8188" w:type="dxa"/>
            <w:vMerge w:val="restart"/>
            <w:shd w:val="clear" w:color="auto" w:fill="BFBFBF" w:themeFill="background1" w:themeFillShade="BF"/>
            <w:vAlign w:val="center"/>
          </w:tcPr>
          <w:p w14:paraId="6B23FD33" w14:textId="77777777" w:rsidR="0037160F" w:rsidRPr="007A752C" w:rsidRDefault="000E587E" w:rsidP="000E587E">
            <w:pPr>
              <w:jc w:val="center"/>
              <w:rPr>
                <w:rFonts w:ascii="Calibri" w:hAnsi="Calibri"/>
                <w:i/>
                <w:iCs/>
                <w:lang w:eastAsia="en-US"/>
              </w:rPr>
            </w:pPr>
            <w:bookmarkStart w:id="291" w:name="_Hlk83798799"/>
            <w:r w:rsidRPr="007A752C">
              <w:rPr>
                <w:rFonts w:ascii="Calibri" w:hAnsi="Calibri"/>
                <w:i/>
                <w:iCs/>
                <w:lang w:eastAsia="en-US"/>
              </w:rPr>
              <w:t>Ocjena fiskalne situacije i njene perspektive</w:t>
            </w:r>
          </w:p>
        </w:tc>
        <w:tc>
          <w:tcPr>
            <w:tcW w:w="1701" w:type="dxa"/>
            <w:gridSpan w:val="2"/>
            <w:shd w:val="clear" w:color="auto" w:fill="BFBFBF" w:themeFill="background1" w:themeFillShade="BF"/>
            <w:vAlign w:val="center"/>
          </w:tcPr>
          <w:p w14:paraId="5EB57168" w14:textId="77777777" w:rsidR="0037160F" w:rsidRPr="007A752C" w:rsidRDefault="2E2F3467" w:rsidP="000E587E">
            <w:pPr>
              <w:jc w:val="center"/>
              <w:rPr>
                <w:rFonts w:ascii="Calibri" w:hAnsi="Calibri"/>
                <w:i/>
                <w:iCs/>
                <w:lang w:eastAsia="en-US"/>
              </w:rPr>
            </w:pPr>
            <w:r w:rsidRPr="007A752C">
              <w:rPr>
                <w:rFonts w:ascii="Calibri" w:hAnsi="Calibri"/>
                <w:i/>
                <w:iCs/>
                <w:lang w:eastAsia="en-US"/>
              </w:rPr>
              <w:t>O</w:t>
            </w:r>
            <w:r w:rsidR="000E587E" w:rsidRPr="007A752C">
              <w:rPr>
                <w:rFonts w:ascii="Calibri" w:hAnsi="Calibri"/>
                <w:i/>
                <w:iCs/>
                <w:lang w:eastAsia="en-US"/>
              </w:rPr>
              <w:t>dgovori</w:t>
            </w:r>
          </w:p>
        </w:tc>
      </w:tr>
      <w:tr w:rsidR="0037160F" w:rsidRPr="007A752C" w14:paraId="4F418BDC" w14:textId="77777777" w:rsidTr="000E587E">
        <w:tc>
          <w:tcPr>
            <w:tcW w:w="8188" w:type="dxa"/>
            <w:vMerge/>
            <w:shd w:val="clear" w:color="auto" w:fill="BFBFBF" w:themeFill="background1" w:themeFillShade="BF"/>
          </w:tcPr>
          <w:p w14:paraId="4D9368E6" w14:textId="77777777" w:rsidR="0037160F" w:rsidRPr="007A752C" w:rsidRDefault="0037160F" w:rsidP="0037160F">
            <w:pPr>
              <w:jc w:val="center"/>
              <w:rPr>
                <w:rFonts w:ascii="Calibri" w:hAnsi="Calibri"/>
                <w:i/>
                <w:lang w:eastAsia="en-US"/>
              </w:rPr>
            </w:pPr>
          </w:p>
        </w:tc>
        <w:tc>
          <w:tcPr>
            <w:tcW w:w="851" w:type="dxa"/>
            <w:shd w:val="clear" w:color="auto" w:fill="BFBFBF" w:themeFill="background1" w:themeFillShade="BF"/>
            <w:vAlign w:val="center"/>
          </w:tcPr>
          <w:p w14:paraId="2B2C1580" w14:textId="77777777" w:rsidR="0037160F" w:rsidRPr="007A752C" w:rsidRDefault="2E2F3467" w:rsidP="2E2F3467">
            <w:pPr>
              <w:jc w:val="center"/>
              <w:rPr>
                <w:rFonts w:ascii="Calibri" w:hAnsi="Calibri"/>
                <w:i/>
                <w:iCs/>
                <w:lang w:eastAsia="en-US"/>
              </w:rPr>
            </w:pPr>
            <w:r w:rsidRPr="007A752C">
              <w:rPr>
                <w:rFonts w:ascii="Calibri" w:hAnsi="Calibri"/>
                <w:i/>
                <w:iCs/>
                <w:lang w:eastAsia="en-US"/>
              </w:rPr>
              <w:t>da</w:t>
            </w:r>
          </w:p>
        </w:tc>
        <w:tc>
          <w:tcPr>
            <w:tcW w:w="850" w:type="dxa"/>
            <w:shd w:val="clear" w:color="auto" w:fill="BFBFBF" w:themeFill="background1" w:themeFillShade="BF"/>
            <w:vAlign w:val="center"/>
          </w:tcPr>
          <w:p w14:paraId="55419016" w14:textId="77777777" w:rsidR="0037160F" w:rsidRPr="007A752C" w:rsidRDefault="2E2F3467" w:rsidP="2E2F3467">
            <w:pPr>
              <w:jc w:val="center"/>
              <w:rPr>
                <w:rFonts w:ascii="Calibri" w:hAnsi="Calibri"/>
                <w:i/>
                <w:iCs/>
                <w:lang w:eastAsia="en-US"/>
              </w:rPr>
            </w:pPr>
            <w:r w:rsidRPr="007A752C">
              <w:rPr>
                <w:rFonts w:ascii="Calibri" w:hAnsi="Calibri"/>
                <w:i/>
                <w:iCs/>
                <w:lang w:eastAsia="en-US"/>
              </w:rPr>
              <w:t>ne</w:t>
            </w:r>
          </w:p>
        </w:tc>
      </w:tr>
      <w:tr w:rsidR="0037160F" w:rsidRPr="007A752C" w14:paraId="20B54DB1" w14:textId="77777777" w:rsidTr="2E2F3467">
        <w:tc>
          <w:tcPr>
            <w:tcW w:w="8188" w:type="dxa"/>
          </w:tcPr>
          <w:p w14:paraId="1C00EDF8" w14:textId="61CF6241" w:rsidR="0037160F" w:rsidRPr="007A752C" w:rsidRDefault="2E2F3467" w:rsidP="005644C4">
            <w:pPr>
              <w:rPr>
                <w:rFonts w:ascii="Calibri" w:hAnsi="Calibri"/>
                <w:sz w:val="20"/>
                <w:lang w:eastAsia="en-US"/>
              </w:rPr>
            </w:pPr>
            <w:r w:rsidRPr="007A752C">
              <w:rPr>
                <w:rFonts w:ascii="Calibri" w:hAnsi="Calibri"/>
                <w:sz w:val="20"/>
                <w:lang w:eastAsia="en-US"/>
              </w:rPr>
              <w:t>Jesu li predviđena financijska sredstva za realizaciju spomenutih preventivnih mjera?</w:t>
            </w:r>
          </w:p>
        </w:tc>
        <w:tc>
          <w:tcPr>
            <w:tcW w:w="851" w:type="dxa"/>
          </w:tcPr>
          <w:p w14:paraId="6AB60C5F" w14:textId="77777777" w:rsidR="0037160F" w:rsidRPr="007A752C" w:rsidRDefault="2E2F3467" w:rsidP="2E2F3467">
            <w:pPr>
              <w:jc w:val="center"/>
              <w:rPr>
                <w:rFonts w:ascii="Calibri" w:hAnsi="Calibri"/>
                <w:sz w:val="20"/>
                <w:lang w:eastAsia="en-US"/>
              </w:rPr>
            </w:pPr>
            <w:r w:rsidRPr="007A752C">
              <w:rPr>
                <w:rFonts w:ascii="Calibri" w:hAnsi="Calibri"/>
                <w:sz w:val="20"/>
                <w:lang w:eastAsia="en-US"/>
              </w:rPr>
              <w:t>da</w:t>
            </w:r>
          </w:p>
        </w:tc>
        <w:tc>
          <w:tcPr>
            <w:tcW w:w="850" w:type="dxa"/>
          </w:tcPr>
          <w:p w14:paraId="65058B13" w14:textId="77777777" w:rsidR="0037160F" w:rsidRPr="007A752C" w:rsidRDefault="0037160F" w:rsidP="0037160F">
            <w:pPr>
              <w:jc w:val="center"/>
              <w:rPr>
                <w:rFonts w:ascii="Calibri" w:hAnsi="Calibri"/>
                <w:sz w:val="20"/>
                <w:lang w:eastAsia="en-US"/>
              </w:rPr>
            </w:pPr>
          </w:p>
        </w:tc>
      </w:tr>
      <w:tr w:rsidR="0037160F" w:rsidRPr="007A752C" w14:paraId="4A5F2973" w14:textId="77777777" w:rsidTr="2E2F3467">
        <w:tc>
          <w:tcPr>
            <w:tcW w:w="8188" w:type="dxa"/>
          </w:tcPr>
          <w:p w14:paraId="66724774" w14:textId="77777777" w:rsidR="0037160F" w:rsidRPr="007A752C" w:rsidRDefault="2E2F3467" w:rsidP="005644C4">
            <w:pPr>
              <w:rPr>
                <w:rFonts w:ascii="Calibri" w:hAnsi="Calibri"/>
                <w:sz w:val="20"/>
                <w:lang w:eastAsia="en-US"/>
              </w:rPr>
            </w:pPr>
            <w:r w:rsidRPr="007A752C">
              <w:rPr>
                <w:rFonts w:ascii="Calibri" w:hAnsi="Calibri"/>
                <w:sz w:val="20"/>
                <w:lang w:eastAsia="en-US"/>
              </w:rPr>
              <w:t>Jesu li predviđena financijska sredstva za provedbu mjera reagiranja u slučaju prijetnje velikom nesrećom?</w:t>
            </w:r>
          </w:p>
        </w:tc>
        <w:tc>
          <w:tcPr>
            <w:tcW w:w="851" w:type="dxa"/>
          </w:tcPr>
          <w:p w14:paraId="492C2A45" w14:textId="77777777" w:rsidR="0037160F" w:rsidRPr="007A752C" w:rsidRDefault="0037160F" w:rsidP="0037160F">
            <w:pPr>
              <w:jc w:val="center"/>
              <w:rPr>
                <w:rFonts w:ascii="Calibri" w:hAnsi="Calibri"/>
                <w:sz w:val="20"/>
                <w:lang w:eastAsia="en-US"/>
              </w:rPr>
            </w:pPr>
          </w:p>
        </w:tc>
        <w:tc>
          <w:tcPr>
            <w:tcW w:w="850" w:type="dxa"/>
          </w:tcPr>
          <w:p w14:paraId="3E5E7FF2" w14:textId="77777777" w:rsidR="0037160F" w:rsidRPr="007A752C" w:rsidRDefault="2E2F3467" w:rsidP="2E2F3467">
            <w:pPr>
              <w:jc w:val="center"/>
              <w:rPr>
                <w:rFonts w:ascii="Calibri" w:hAnsi="Calibri"/>
                <w:sz w:val="20"/>
                <w:lang w:eastAsia="en-US"/>
              </w:rPr>
            </w:pPr>
            <w:r w:rsidRPr="007A752C">
              <w:rPr>
                <w:rFonts w:ascii="Calibri" w:hAnsi="Calibri"/>
                <w:sz w:val="20"/>
                <w:lang w:eastAsia="en-US"/>
              </w:rPr>
              <w:t>ne</w:t>
            </w:r>
          </w:p>
        </w:tc>
      </w:tr>
      <w:tr w:rsidR="0037160F" w:rsidRPr="007A752C" w14:paraId="2E602F82" w14:textId="77777777" w:rsidTr="2E2F3467">
        <w:tc>
          <w:tcPr>
            <w:tcW w:w="8188" w:type="dxa"/>
          </w:tcPr>
          <w:p w14:paraId="3FC60601" w14:textId="77777777" w:rsidR="0037160F" w:rsidRPr="007A752C" w:rsidRDefault="2E2F3467" w:rsidP="005644C4">
            <w:pPr>
              <w:rPr>
                <w:rFonts w:ascii="Calibri" w:hAnsi="Calibri"/>
                <w:sz w:val="20"/>
                <w:lang w:eastAsia="en-US"/>
              </w:rPr>
            </w:pPr>
            <w:r w:rsidRPr="007A752C">
              <w:rPr>
                <w:rFonts w:ascii="Calibri" w:hAnsi="Calibri"/>
                <w:sz w:val="20"/>
                <w:lang w:eastAsia="en-US"/>
              </w:rPr>
              <w:t>Jesu li predviđena financijska sredstva za povrat u funkciju ugroženog područja (Proračunska rezerva).</w:t>
            </w:r>
          </w:p>
        </w:tc>
        <w:tc>
          <w:tcPr>
            <w:tcW w:w="851" w:type="dxa"/>
          </w:tcPr>
          <w:p w14:paraId="2AE13D6A" w14:textId="55794CF3" w:rsidR="0037160F" w:rsidRPr="00793EF9" w:rsidRDefault="003C5191" w:rsidP="0037160F">
            <w:pPr>
              <w:jc w:val="center"/>
              <w:rPr>
                <w:rFonts w:ascii="Calibri" w:hAnsi="Calibri"/>
                <w:sz w:val="20"/>
                <w:szCs w:val="20"/>
                <w:lang w:eastAsia="en-US"/>
              </w:rPr>
            </w:pPr>
            <w:r w:rsidRPr="00793EF9">
              <w:rPr>
                <w:rFonts w:ascii="Calibri" w:hAnsi="Calibri"/>
                <w:sz w:val="20"/>
                <w:szCs w:val="20"/>
                <w:lang w:eastAsia="en-US"/>
              </w:rPr>
              <w:t>d</w:t>
            </w:r>
            <w:r w:rsidRPr="00793EF9">
              <w:rPr>
                <w:sz w:val="20"/>
                <w:szCs w:val="20"/>
                <w:lang w:eastAsia="en-US"/>
              </w:rPr>
              <w:t>a</w:t>
            </w:r>
          </w:p>
        </w:tc>
        <w:tc>
          <w:tcPr>
            <w:tcW w:w="850" w:type="dxa"/>
          </w:tcPr>
          <w:p w14:paraId="1DFDD850" w14:textId="105DD8A6" w:rsidR="0037160F" w:rsidRPr="007A752C" w:rsidRDefault="0037160F" w:rsidP="2E2F3467">
            <w:pPr>
              <w:jc w:val="center"/>
              <w:rPr>
                <w:rFonts w:ascii="Calibri" w:hAnsi="Calibri"/>
                <w:sz w:val="20"/>
                <w:lang w:eastAsia="en-US"/>
              </w:rPr>
            </w:pPr>
          </w:p>
        </w:tc>
      </w:tr>
    </w:tbl>
    <w:bookmarkEnd w:id="291"/>
    <w:p w14:paraId="3B0B5BC7" w14:textId="022FA7B5" w:rsidR="00C11731" w:rsidRPr="007A752C" w:rsidRDefault="2E2F3467" w:rsidP="00E13EA1">
      <w:pPr>
        <w:pStyle w:val="Opisslike"/>
        <w:rPr>
          <w:lang w:eastAsia="en-US"/>
        </w:rPr>
      </w:pPr>
      <w:r w:rsidRPr="007A752C">
        <w:rPr>
          <w:lang w:eastAsia="en-US"/>
        </w:rPr>
        <w:t xml:space="preserve">Izvor: Općina </w:t>
      </w:r>
      <w:r w:rsidR="00127A6D">
        <w:rPr>
          <w:lang w:eastAsia="en-US"/>
        </w:rPr>
        <w:t>Vladislavci</w:t>
      </w:r>
    </w:p>
    <w:p w14:paraId="3DCCBB0F" w14:textId="77777777" w:rsidR="00486826" w:rsidRPr="007A752C" w:rsidRDefault="00486826" w:rsidP="00486826">
      <w:pPr>
        <w:rPr>
          <w:sz w:val="20"/>
          <w:lang w:eastAsia="en-US"/>
        </w:rPr>
      </w:pPr>
    </w:p>
    <w:p w14:paraId="7230F926" w14:textId="6BF94C0D" w:rsidR="00486826" w:rsidRPr="007A752C" w:rsidRDefault="2E2F3467" w:rsidP="2E2F3467">
      <w:pPr>
        <w:spacing w:line="276" w:lineRule="auto"/>
        <w:rPr>
          <w:sz w:val="22"/>
          <w:szCs w:val="22"/>
        </w:rPr>
      </w:pPr>
      <w:r w:rsidRPr="007A752C">
        <w:rPr>
          <w:sz w:val="22"/>
          <w:szCs w:val="22"/>
        </w:rPr>
        <w:t xml:space="preserve">Općina je u svom Proračunu predvidjela financijska sredstva za realizaciju preventivnih mjera. Predviđena su sredstva za razvoj, opremanje i osposobljavanje snaga civilne zaštite, te za tekuće donacije operativnim snagama civilne zaštite na području Općine. U sljedećem proračunskom razdoblju bi trebala predvidjeti financijska sredstva za provedbu mjera reagiranja u slučaju prijetnje velikom nesrećom, te eventualni povrat u funkciju ugroženog područja. </w:t>
      </w:r>
    </w:p>
    <w:p w14:paraId="5BD32AAD" w14:textId="77777777" w:rsidR="00486826" w:rsidRPr="007A752C" w:rsidRDefault="00486826" w:rsidP="00486826">
      <w:pPr>
        <w:spacing w:line="276" w:lineRule="auto"/>
        <w:rPr>
          <w:sz w:val="22"/>
          <w:szCs w:val="22"/>
        </w:rPr>
      </w:pPr>
    </w:p>
    <w:p w14:paraId="0CCD0BD9" w14:textId="094EB2C4" w:rsidR="003C5191" w:rsidRPr="008E71B5" w:rsidRDefault="2E2F3467" w:rsidP="009465B1">
      <w:pPr>
        <w:spacing w:line="276" w:lineRule="auto"/>
        <w:rPr>
          <w:sz w:val="22"/>
          <w:szCs w:val="22"/>
          <w:lang w:eastAsia="en-US"/>
        </w:rPr>
      </w:pPr>
      <w:r w:rsidRPr="007A752C">
        <w:rPr>
          <w:sz w:val="22"/>
          <w:szCs w:val="22"/>
        </w:rPr>
        <w:t xml:space="preserve">Sukladno navedenom stanje fiskalnih kapaciteta Općine i financijske perspektive za razvoj sustava civilne zaštite ocjenjeno je </w:t>
      </w:r>
      <w:r w:rsidRPr="007A752C">
        <w:rPr>
          <w:b/>
          <w:i/>
          <w:sz w:val="22"/>
          <w:szCs w:val="22"/>
        </w:rPr>
        <w:t xml:space="preserve">ocjenom </w:t>
      </w:r>
      <w:r w:rsidR="003C5191">
        <w:rPr>
          <w:b/>
          <w:i/>
          <w:sz w:val="22"/>
          <w:szCs w:val="22"/>
        </w:rPr>
        <w:t>2</w:t>
      </w:r>
      <w:r w:rsidRPr="007A752C">
        <w:rPr>
          <w:b/>
          <w:i/>
          <w:sz w:val="22"/>
          <w:szCs w:val="22"/>
        </w:rPr>
        <w:t xml:space="preserve"> – </w:t>
      </w:r>
      <w:r w:rsidR="003C5191">
        <w:rPr>
          <w:b/>
          <w:i/>
          <w:sz w:val="22"/>
          <w:szCs w:val="22"/>
        </w:rPr>
        <w:t>visoka</w:t>
      </w:r>
      <w:r w:rsidRPr="007A752C">
        <w:rPr>
          <w:b/>
          <w:i/>
          <w:sz w:val="22"/>
          <w:szCs w:val="22"/>
        </w:rPr>
        <w:t xml:space="preserve"> spremnost</w:t>
      </w:r>
      <w:r w:rsidRPr="007A752C">
        <w:rPr>
          <w:sz w:val="22"/>
          <w:szCs w:val="22"/>
        </w:rPr>
        <w:t xml:space="preserve">, iz razloga što je postotak pozitivnih odgovora </w:t>
      </w:r>
      <w:r w:rsidR="003C5191">
        <w:rPr>
          <w:sz w:val="22"/>
          <w:szCs w:val="22"/>
        </w:rPr>
        <w:t>66,66</w:t>
      </w:r>
      <w:r w:rsidRPr="007A752C">
        <w:rPr>
          <w:sz w:val="22"/>
          <w:szCs w:val="22"/>
        </w:rPr>
        <w:t>%.</w:t>
      </w:r>
    </w:p>
    <w:p w14:paraId="5420A14D" w14:textId="77777777" w:rsidR="003C5191" w:rsidRDefault="003C5191" w:rsidP="009465B1">
      <w:pPr>
        <w:spacing w:line="276" w:lineRule="auto"/>
        <w:rPr>
          <w:sz w:val="20"/>
          <w:lang w:eastAsia="en-US"/>
        </w:rPr>
      </w:pPr>
    </w:p>
    <w:p w14:paraId="26726AE7" w14:textId="77777777" w:rsidR="00793EF9" w:rsidRPr="007A752C" w:rsidRDefault="00793EF9" w:rsidP="009465B1">
      <w:pPr>
        <w:spacing w:line="276" w:lineRule="auto"/>
        <w:rPr>
          <w:sz w:val="20"/>
          <w:lang w:eastAsia="en-US"/>
        </w:rPr>
      </w:pPr>
    </w:p>
    <w:p w14:paraId="7807E892" w14:textId="26FCB6E8" w:rsidR="009465B1"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76</w:t>
      </w:r>
      <w:r w:rsidRPr="007A752C">
        <w:fldChar w:fldCharType="end"/>
      </w:r>
      <w:r w:rsidR="2E2F3467" w:rsidRPr="007A752C">
        <w:rPr>
          <w:lang w:eastAsia="en-US"/>
        </w:rPr>
        <w:t>: Prikaz ocjene stanja, ocjena fiskalne situacije i njene perspektive</w:t>
      </w:r>
    </w:p>
    <w:tbl>
      <w:tblPr>
        <w:tblStyle w:val="Reetkatablice18"/>
        <w:tblW w:w="0" w:type="auto"/>
        <w:jc w:val="center"/>
        <w:tblLook w:val="04A0" w:firstRow="1" w:lastRow="0" w:firstColumn="1" w:lastColumn="0" w:noHBand="0" w:noVBand="1"/>
      </w:tblPr>
      <w:tblGrid>
        <w:gridCol w:w="2888"/>
        <w:gridCol w:w="3736"/>
        <w:gridCol w:w="2772"/>
      </w:tblGrid>
      <w:tr w:rsidR="009465B1" w:rsidRPr="007A752C" w14:paraId="3C4C17CD" w14:textId="77777777" w:rsidTr="2E2F3467">
        <w:trPr>
          <w:jc w:val="center"/>
        </w:trPr>
        <w:tc>
          <w:tcPr>
            <w:tcW w:w="2945" w:type="dxa"/>
            <w:shd w:val="clear" w:color="auto" w:fill="F2F2F2" w:themeFill="background1" w:themeFillShade="F2"/>
          </w:tcPr>
          <w:p w14:paraId="62722E69" w14:textId="77777777" w:rsidR="009465B1" w:rsidRPr="007A752C" w:rsidRDefault="2E2F3467" w:rsidP="2E2F3467">
            <w:pPr>
              <w:rPr>
                <w:rFonts w:ascii="Calibri" w:hAnsi="Calibri"/>
                <w:sz w:val="20"/>
                <w:lang w:eastAsia="en-US"/>
              </w:rPr>
            </w:pPr>
            <w:r w:rsidRPr="007A752C">
              <w:rPr>
                <w:rFonts w:ascii="Calibri" w:hAnsi="Calibri"/>
                <w:sz w:val="20"/>
                <w:lang w:eastAsia="en-US"/>
              </w:rPr>
              <w:t>Opisna ocjena</w:t>
            </w:r>
          </w:p>
        </w:tc>
        <w:tc>
          <w:tcPr>
            <w:tcW w:w="3827" w:type="dxa"/>
            <w:shd w:val="clear" w:color="auto" w:fill="F2F2F2" w:themeFill="background1" w:themeFillShade="F2"/>
          </w:tcPr>
          <w:p w14:paraId="516B5845" w14:textId="77777777" w:rsidR="009465B1"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 xml:space="preserve">Brojčana ocjena </w:t>
            </w:r>
          </w:p>
        </w:tc>
        <w:tc>
          <w:tcPr>
            <w:tcW w:w="2835" w:type="dxa"/>
            <w:shd w:val="clear" w:color="auto" w:fill="F2F2F2" w:themeFill="background1" w:themeFillShade="F2"/>
          </w:tcPr>
          <w:p w14:paraId="1E263F03"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Ocjena</w:t>
            </w:r>
          </w:p>
        </w:tc>
      </w:tr>
      <w:tr w:rsidR="009465B1" w:rsidRPr="007A752C" w14:paraId="70414D2F"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0000"/>
            <w:vAlign w:val="center"/>
          </w:tcPr>
          <w:p w14:paraId="4E39F8C6" w14:textId="77777777" w:rsidR="009465B1" w:rsidRPr="007A752C" w:rsidRDefault="2E2F3467" w:rsidP="2E2F3467">
            <w:pPr>
              <w:jc w:val="left"/>
              <w:rPr>
                <w:rFonts w:ascii="Calibri" w:hAnsi="Calibri"/>
                <w:sz w:val="20"/>
                <w:lang w:eastAsia="hr-HR"/>
              </w:rPr>
            </w:pPr>
            <w:r w:rsidRPr="007A752C">
              <w:rPr>
                <w:rFonts w:ascii="Calibri" w:hAnsi="Calibri"/>
                <w:sz w:val="20"/>
                <w:lang w:eastAsia="hr-HR"/>
              </w:rPr>
              <w:t>Vrlo niska spremnost</w:t>
            </w:r>
          </w:p>
        </w:tc>
        <w:tc>
          <w:tcPr>
            <w:tcW w:w="3827" w:type="dxa"/>
            <w:shd w:val="clear" w:color="auto" w:fill="FF0000"/>
          </w:tcPr>
          <w:p w14:paraId="2109B3F3"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tcPr>
          <w:p w14:paraId="0C4939F6" w14:textId="77777777" w:rsidR="009465B1" w:rsidRPr="007A752C" w:rsidRDefault="009465B1" w:rsidP="005A72AA">
            <w:pPr>
              <w:jc w:val="center"/>
              <w:rPr>
                <w:rFonts w:ascii="Calibri" w:hAnsi="Calibri"/>
                <w:b/>
                <w:szCs w:val="24"/>
                <w:lang w:eastAsia="en-US"/>
              </w:rPr>
            </w:pPr>
          </w:p>
        </w:tc>
      </w:tr>
      <w:tr w:rsidR="009465B1" w:rsidRPr="007A752C" w14:paraId="794AAE33"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C000"/>
            <w:vAlign w:val="center"/>
          </w:tcPr>
          <w:p w14:paraId="143AF478" w14:textId="77777777" w:rsidR="009465B1" w:rsidRPr="007A752C" w:rsidRDefault="2E2F3467" w:rsidP="2E2F3467">
            <w:pPr>
              <w:jc w:val="left"/>
              <w:rPr>
                <w:rFonts w:ascii="Calibri" w:hAnsi="Calibri"/>
                <w:sz w:val="20"/>
                <w:lang w:eastAsia="hr-HR"/>
              </w:rPr>
            </w:pPr>
            <w:r w:rsidRPr="007A752C">
              <w:rPr>
                <w:rFonts w:ascii="Calibri" w:hAnsi="Calibri"/>
                <w:sz w:val="20"/>
                <w:lang w:eastAsia="hr-HR"/>
              </w:rPr>
              <w:t>Niska spremnost</w:t>
            </w:r>
          </w:p>
        </w:tc>
        <w:tc>
          <w:tcPr>
            <w:tcW w:w="3827" w:type="dxa"/>
            <w:shd w:val="clear" w:color="auto" w:fill="FFC000"/>
          </w:tcPr>
          <w:p w14:paraId="34C164C1"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3</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tcPr>
          <w:p w14:paraId="7A430CB0" w14:textId="56C20B63" w:rsidR="009465B1" w:rsidRPr="007A752C" w:rsidRDefault="009465B1" w:rsidP="2E2F3467">
            <w:pPr>
              <w:jc w:val="center"/>
              <w:rPr>
                <w:rFonts w:ascii="Calibri" w:hAnsi="Calibri"/>
                <w:lang w:eastAsia="en-US"/>
              </w:rPr>
            </w:pPr>
          </w:p>
        </w:tc>
      </w:tr>
      <w:tr w:rsidR="009465B1" w:rsidRPr="007A752C" w14:paraId="4F40A38C"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FF00"/>
            <w:vAlign w:val="center"/>
          </w:tcPr>
          <w:p w14:paraId="4109DAE1" w14:textId="77777777" w:rsidR="009465B1" w:rsidRPr="007A752C" w:rsidRDefault="2E2F3467" w:rsidP="2E2F3467">
            <w:pPr>
              <w:jc w:val="left"/>
              <w:rPr>
                <w:rFonts w:ascii="Calibri" w:hAnsi="Calibri"/>
                <w:sz w:val="20"/>
                <w:lang w:eastAsia="hr-HR"/>
              </w:rPr>
            </w:pPr>
            <w:r w:rsidRPr="007A752C">
              <w:rPr>
                <w:rFonts w:ascii="Calibri" w:hAnsi="Calibri"/>
                <w:sz w:val="20"/>
                <w:lang w:eastAsia="hr-HR"/>
              </w:rPr>
              <w:t>Visoka spremnost</w:t>
            </w:r>
          </w:p>
        </w:tc>
        <w:tc>
          <w:tcPr>
            <w:tcW w:w="3827" w:type="dxa"/>
            <w:shd w:val="clear" w:color="auto" w:fill="FFFF00"/>
          </w:tcPr>
          <w:p w14:paraId="321EC96C"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62220C59" w14:textId="233A45EA" w:rsidR="009465B1" w:rsidRPr="007A752C" w:rsidRDefault="003C5191" w:rsidP="005A72AA">
            <w:pPr>
              <w:jc w:val="center"/>
              <w:rPr>
                <w:rFonts w:ascii="Calibri" w:hAnsi="Calibri"/>
                <w:szCs w:val="24"/>
                <w:lang w:eastAsia="en-US"/>
              </w:rPr>
            </w:pPr>
            <w:r w:rsidRPr="003C5191">
              <w:rPr>
                <w:rFonts w:ascii="Calibri" w:hAnsi="Calibri"/>
                <w:szCs w:val="24"/>
                <w:lang w:eastAsia="en-US"/>
              </w:rPr>
              <w:t>X</w:t>
            </w:r>
          </w:p>
        </w:tc>
      </w:tr>
      <w:tr w:rsidR="009465B1" w:rsidRPr="007A752C" w14:paraId="1BF5CD9F"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00B050"/>
            <w:vAlign w:val="center"/>
          </w:tcPr>
          <w:p w14:paraId="7DCF1D4E" w14:textId="77777777" w:rsidR="009465B1" w:rsidRPr="007A752C" w:rsidRDefault="2E2F3467" w:rsidP="2E2F3467">
            <w:pPr>
              <w:jc w:val="left"/>
              <w:rPr>
                <w:rFonts w:ascii="Calibri" w:hAnsi="Calibri"/>
                <w:sz w:val="20"/>
                <w:lang w:eastAsia="hr-HR"/>
              </w:rPr>
            </w:pPr>
            <w:r w:rsidRPr="007A752C">
              <w:rPr>
                <w:rFonts w:ascii="Calibri" w:hAnsi="Calibri"/>
                <w:sz w:val="20"/>
                <w:lang w:eastAsia="hr-HR"/>
              </w:rPr>
              <w:t>Vrlo visoka spremnost</w:t>
            </w:r>
          </w:p>
        </w:tc>
        <w:tc>
          <w:tcPr>
            <w:tcW w:w="3827" w:type="dxa"/>
            <w:shd w:val="clear" w:color="auto" w:fill="00B050"/>
          </w:tcPr>
          <w:p w14:paraId="0DA42550"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00B050"/>
            <w:vAlign w:val="center"/>
          </w:tcPr>
          <w:p w14:paraId="6D3817CC" w14:textId="77777777" w:rsidR="009465B1" w:rsidRPr="007A752C" w:rsidRDefault="009465B1" w:rsidP="005A72AA">
            <w:pPr>
              <w:jc w:val="left"/>
              <w:rPr>
                <w:rFonts w:ascii="Calibri" w:hAnsi="Calibri"/>
                <w:szCs w:val="24"/>
                <w:lang w:eastAsia="en-US"/>
              </w:rPr>
            </w:pPr>
          </w:p>
        </w:tc>
      </w:tr>
    </w:tbl>
    <w:p w14:paraId="4276F8F0" w14:textId="77777777" w:rsidR="00486826" w:rsidRPr="00971800" w:rsidRDefault="00486826" w:rsidP="00971800">
      <w:pPr>
        <w:rPr>
          <w:i/>
        </w:rPr>
      </w:pPr>
    </w:p>
    <w:p w14:paraId="6938D864" w14:textId="77777777" w:rsidR="005D046E" w:rsidRPr="007A752C" w:rsidRDefault="2E2F3467" w:rsidP="00A453E6">
      <w:pPr>
        <w:pStyle w:val="Razina3"/>
        <w:rPr>
          <w:lang w:val="hr-HR"/>
        </w:rPr>
      </w:pPr>
      <w:bookmarkStart w:id="292" w:name="_Toc225768671"/>
      <w:r w:rsidRPr="007A752C">
        <w:rPr>
          <w:lang w:val="hr-HR"/>
        </w:rPr>
        <w:t>Ocjena Stanje baze podataka i podloga za potrebe planiranja reagiranja</w:t>
      </w:r>
      <w:bookmarkEnd w:id="292"/>
    </w:p>
    <w:p w14:paraId="44D25FED" w14:textId="77777777" w:rsidR="00A453E6" w:rsidRPr="007A752C" w:rsidRDefault="00A453E6" w:rsidP="00A453E6">
      <w:pPr>
        <w:rPr>
          <w:lang w:eastAsia="en-US"/>
        </w:rPr>
      </w:pPr>
    </w:p>
    <w:p w14:paraId="55B6DAA4" w14:textId="099D574A" w:rsidR="00C11731" w:rsidRPr="007A752C" w:rsidRDefault="00E13EA1" w:rsidP="00E13EA1">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77</w:t>
      </w:r>
      <w:r w:rsidRPr="007A752C">
        <w:fldChar w:fldCharType="end"/>
      </w:r>
      <w:r w:rsidR="00A453E6" w:rsidRPr="007A752C">
        <w:t xml:space="preserve">: </w:t>
      </w:r>
      <w:r w:rsidR="2E2F3467" w:rsidRPr="007A752C">
        <w:t>Sastavnice/aktivnosti  sustava civilne zaštite, područje preventive, ocjena stanja baza podataka i podloga za potrebe planiranja reagiranja</w:t>
      </w:r>
    </w:p>
    <w:tbl>
      <w:tblPr>
        <w:tblStyle w:val="Reetkatablice27"/>
        <w:tblW w:w="0" w:type="auto"/>
        <w:tblLook w:val="04A0" w:firstRow="1" w:lastRow="0" w:firstColumn="1" w:lastColumn="0" w:noHBand="0" w:noVBand="1"/>
      </w:tblPr>
      <w:tblGrid>
        <w:gridCol w:w="7735"/>
        <w:gridCol w:w="833"/>
        <w:gridCol w:w="828"/>
      </w:tblGrid>
      <w:tr w:rsidR="0037160F" w:rsidRPr="007A752C" w14:paraId="7340CF41" w14:textId="77777777" w:rsidTr="000E587E">
        <w:tc>
          <w:tcPr>
            <w:tcW w:w="8188" w:type="dxa"/>
            <w:vMerge w:val="restart"/>
            <w:shd w:val="clear" w:color="auto" w:fill="BFBFBF" w:themeFill="background1" w:themeFillShade="BF"/>
            <w:vAlign w:val="center"/>
          </w:tcPr>
          <w:p w14:paraId="62EEB3B9" w14:textId="77777777" w:rsidR="0037160F" w:rsidRPr="007A752C" w:rsidRDefault="000E587E" w:rsidP="000E587E">
            <w:pPr>
              <w:jc w:val="center"/>
              <w:rPr>
                <w:rFonts w:ascii="Calibri" w:hAnsi="Calibri"/>
                <w:i/>
                <w:iCs/>
                <w:szCs w:val="24"/>
                <w:lang w:eastAsia="en-US"/>
              </w:rPr>
            </w:pPr>
            <w:bookmarkStart w:id="293" w:name="_Hlk83798823"/>
            <w:r w:rsidRPr="007A752C">
              <w:rPr>
                <w:rFonts w:ascii="Calibri" w:hAnsi="Calibri"/>
                <w:i/>
                <w:iCs/>
                <w:szCs w:val="24"/>
                <w:lang w:eastAsia="en-US"/>
              </w:rPr>
              <w:t>Stanje baza podataka i podloga za potrebe planiranja reagiranja</w:t>
            </w:r>
          </w:p>
        </w:tc>
        <w:tc>
          <w:tcPr>
            <w:tcW w:w="1701" w:type="dxa"/>
            <w:gridSpan w:val="2"/>
            <w:shd w:val="clear" w:color="auto" w:fill="BFBFBF" w:themeFill="background1" w:themeFillShade="BF"/>
            <w:vAlign w:val="center"/>
          </w:tcPr>
          <w:p w14:paraId="7A719A7E" w14:textId="77777777" w:rsidR="0037160F" w:rsidRPr="007A752C" w:rsidRDefault="000E587E" w:rsidP="2E2F3467">
            <w:pPr>
              <w:jc w:val="center"/>
              <w:rPr>
                <w:rFonts w:ascii="Calibri" w:hAnsi="Calibri"/>
                <w:i/>
                <w:iCs/>
                <w:szCs w:val="24"/>
                <w:lang w:eastAsia="en-US"/>
              </w:rPr>
            </w:pPr>
            <w:r w:rsidRPr="007A752C">
              <w:rPr>
                <w:rFonts w:ascii="Calibri" w:hAnsi="Calibri"/>
                <w:i/>
                <w:iCs/>
                <w:szCs w:val="24"/>
                <w:lang w:eastAsia="en-US"/>
              </w:rPr>
              <w:t>Odgovori</w:t>
            </w:r>
          </w:p>
        </w:tc>
      </w:tr>
      <w:tr w:rsidR="0037160F" w:rsidRPr="007A752C" w14:paraId="067C5D72" w14:textId="77777777" w:rsidTr="000E587E">
        <w:tc>
          <w:tcPr>
            <w:tcW w:w="8188" w:type="dxa"/>
            <w:vMerge/>
            <w:shd w:val="clear" w:color="auto" w:fill="BFBFBF" w:themeFill="background1" w:themeFillShade="BF"/>
          </w:tcPr>
          <w:p w14:paraId="185BD7A4" w14:textId="77777777" w:rsidR="0037160F" w:rsidRPr="007A752C" w:rsidRDefault="0037160F" w:rsidP="00767128">
            <w:pPr>
              <w:jc w:val="center"/>
              <w:rPr>
                <w:rFonts w:ascii="Calibri" w:hAnsi="Calibri"/>
                <w:i/>
                <w:szCs w:val="24"/>
                <w:lang w:eastAsia="en-US"/>
              </w:rPr>
            </w:pPr>
          </w:p>
        </w:tc>
        <w:tc>
          <w:tcPr>
            <w:tcW w:w="851" w:type="dxa"/>
            <w:shd w:val="clear" w:color="auto" w:fill="BFBFBF" w:themeFill="background1" w:themeFillShade="BF"/>
            <w:vAlign w:val="center"/>
          </w:tcPr>
          <w:p w14:paraId="166C7F21" w14:textId="77777777" w:rsidR="0037160F" w:rsidRPr="007A752C" w:rsidRDefault="2E2F3467" w:rsidP="2E2F3467">
            <w:pPr>
              <w:jc w:val="center"/>
              <w:rPr>
                <w:rFonts w:ascii="Calibri" w:hAnsi="Calibri"/>
                <w:i/>
                <w:iCs/>
                <w:szCs w:val="24"/>
                <w:lang w:eastAsia="en-US"/>
              </w:rPr>
            </w:pPr>
            <w:r w:rsidRPr="007A752C">
              <w:rPr>
                <w:rFonts w:ascii="Calibri" w:hAnsi="Calibri"/>
                <w:i/>
                <w:iCs/>
                <w:szCs w:val="24"/>
                <w:lang w:eastAsia="en-US"/>
              </w:rPr>
              <w:t>da</w:t>
            </w:r>
          </w:p>
        </w:tc>
        <w:tc>
          <w:tcPr>
            <w:tcW w:w="850" w:type="dxa"/>
            <w:shd w:val="clear" w:color="auto" w:fill="BFBFBF" w:themeFill="background1" w:themeFillShade="BF"/>
            <w:vAlign w:val="center"/>
          </w:tcPr>
          <w:p w14:paraId="5B55D294" w14:textId="77777777" w:rsidR="0037160F" w:rsidRPr="007A752C" w:rsidRDefault="2E2F3467" w:rsidP="2E2F3467">
            <w:pPr>
              <w:jc w:val="center"/>
              <w:rPr>
                <w:rFonts w:ascii="Calibri" w:hAnsi="Calibri"/>
                <w:i/>
                <w:iCs/>
                <w:szCs w:val="24"/>
                <w:lang w:eastAsia="en-US"/>
              </w:rPr>
            </w:pPr>
            <w:r w:rsidRPr="007A752C">
              <w:rPr>
                <w:rFonts w:ascii="Calibri" w:hAnsi="Calibri"/>
                <w:i/>
                <w:iCs/>
                <w:szCs w:val="24"/>
                <w:lang w:eastAsia="en-US"/>
              </w:rPr>
              <w:t>ne</w:t>
            </w:r>
          </w:p>
        </w:tc>
      </w:tr>
      <w:tr w:rsidR="0037160F" w:rsidRPr="007A752C" w14:paraId="10D0176A" w14:textId="77777777" w:rsidTr="2E2F3467">
        <w:tc>
          <w:tcPr>
            <w:tcW w:w="8188" w:type="dxa"/>
          </w:tcPr>
          <w:p w14:paraId="6C19A48B" w14:textId="77777777" w:rsidR="0037160F" w:rsidRPr="007A752C" w:rsidRDefault="2E2F3467" w:rsidP="005644C4">
            <w:pPr>
              <w:rPr>
                <w:rFonts w:ascii="Calibri" w:hAnsi="Calibri"/>
                <w:sz w:val="20"/>
                <w:lang w:eastAsia="en-US"/>
              </w:rPr>
            </w:pPr>
            <w:r w:rsidRPr="007A752C">
              <w:rPr>
                <w:rFonts w:ascii="Calibri" w:hAnsi="Calibri"/>
                <w:sz w:val="20"/>
                <w:lang w:eastAsia="en-US"/>
              </w:rPr>
              <w:t>Je li ustrojena baza podataka o pripadnicima operativnih snaga CZ-a?</w:t>
            </w:r>
          </w:p>
        </w:tc>
        <w:tc>
          <w:tcPr>
            <w:tcW w:w="851" w:type="dxa"/>
          </w:tcPr>
          <w:p w14:paraId="2ECA694D" w14:textId="77777777" w:rsidR="0037160F"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0" w:type="dxa"/>
          </w:tcPr>
          <w:p w14:paraId="26366BBE" w14:textId="77777777" w:rsidR="0037160F" w:rsidRPr="007A752C" w:rsidRDefault="0037160F" w:rsidP="00C11731">
            <w:pPr>
              <w:jc w:val="left"/>
              <w:rPr>
                <w:rFonts w:ascii="Calibri" w:hAnsi="Calibri"/>
                <w:sz w:val="20"/>
                <w:lang w:eastAsia="en-US"/>
              </w:rPr>
            </w:pPr>
          </w:p>
        </w:tc>
      </w:tr>
      <w:tr w:rsidR="0037160F" w:rsidRPr="007A752C" w14:paraId="5CB3F5DE" w14:textId="77777777" w:rsidTr="2E2F3467">
        <w:tc>
          <w:tcPr>
            <w:tcW w:w="8188" w:type="dxa"/>
          </w:tcPr>
          <w:p w14:paraId="1A1F0A9D" w14:textId="77777777" w:rsidR="0037160F" w:rsidRPr="007A752C" w:rsidRDefault="2E2F3467" w:rsidP="005644C4">
            <w:pPr>
              <w:rPr>
                <w:rFonts w:ascii="Calibri" w:hAnsi="Calibri"/>
                <w:sz w:val="20"/>
                <w:lang w:eastAsia="en-US"/>
              </w:rPr>
            </w:pPr>
            <w:r w:rsidRPr="007A752C">
              <w:rPr>
                <w:rFonts w:ascii="Calibri" w:hAnsi="Calibri"/>
                <w:sz w:val="20"/>
                <w:lang w:eastAsia="en-US"/>
              </w:rPr>
              <w:t>Je li uspostavljena baza podataka o elementarnim nepogodama i štetama koje su iste prouzročile?</w:t>
            </w:r>
          </w:p>
        </w:tc>
        <w:tc>
          <w:tcPr>
            <w:tcW w:w="851" w:type="dxa"/>
          </w:tcPr>
          <w:p w14:paraId="33E6D8FE" w14:textId="77777777" w:rsidR="0037160F"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0" w:type="dxa"/>
          </w:tcPr>
          <w:p w14:paraId="3A1F4557" w14:textId="77777777" w:rsidR="0037160F" w:rsidRPr="007A752C" w:rsidRDefault="0037160F" w:rsidP="00C11731">
            <w:pPr>
              <w:jc w:val="left"/>
              <w:rPr>
                <w:rFonts w:ascii="Calibri" w:hAnsi="Calibri"/>
                <w:sz w:val="20"/>
                <w:lang w:eastAsia="en-US"/>
              </w:rPr>
            </w:pPr>
          </w:p>
        </w:tc>
      </w:tr>
      <w:tr w:rsidR="0037160F" w:rsidRPr="007A752C" w14:paraId="2BC8B9C8" w14:textId="77777777" w:rsidTr="2E2F3467">
        <w:tc>
          <w:tcPr>
            <w:tcW w:w="8188" w:type="dxa"/>
          </w:tcPr>
          <w:p w14:paraId="7EEC28A0" w14:textId="77777777" w:rsidR="0037160F" w:rsidRPr="007A752C" w:rsidRDefault="2E2F3467" w:rsidP="005644C4">
            <w:pPr>
              <w:rPr>
                <w:rFonts w:ascii="Calibri" w:hAnsi="Calibri"/>
                <w:sz w:val="20"/>
                <w:lang w:eastAsia="en-US"/>
              </w:rPr>
            </w:pPr>
            <w:r w:rsidRPr="007A752C">
              <w:rPr>
                <w:rFonts w:ascii="Calibri" w:hAnsi="Calibri"/>
                <w:sz w:val="20"/>
                <w:lang w:eastAsia="en-US"/>
              </w:rPr>
              <w:t>Postoji li baza podataka o poremećajima u radu kritične infrastrukture?</w:t>
            </w:r>
          </w:p>
        </w:tc>
        <w:tc>
          <w:tcPr>
            <w:tcW w:w="851" w:type="dxa"/>
          </w:tcPr>
          <w:p w14:paraId="44DF804E" w14:textId="77777777" w:rsidR="0037160F" w:rsidRPr="007A752C" w:rsidRDefault="0037160F" w:rsidP="00C11731">
            <w:pPr>
              <w:jc w:val="left"/>
              <w:rPr>
                <w:rFonts w:ascii="Calibri" w:hAnsi="Calibri"/>
                <w:sz w:val="20"/>
                <w:lang w:eastAsia="en-US"/>
              </w:rPr>
            </w:pPr>
          </w:p>
        </w:tc>
        <w:tc>
          <w:tcPr>
            <w:tcW w:w="850" w:type="dxa"/>
          </w:tcPr>
          <w:p w14:paraId="4D4A05AE" w14:textId="77777777" w:rsidR="0037160F"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37160F" w:rsidRPr="007A752C" w14:paraId="29FEBE48" w14:textId="77777777" w:rsidTr="2E2F3467">
        <w:tc>
          <w:tcPr>
            <w:tcW w:w="8188" w:type="dxa"/>
          </w:tcPr>
          <w:p w14:paraId="4E8BF1C4" w14:textId="77777777" w:rsidR="0037160F" w:rsidRPr="007A752C" w:rsidRDefault="2E2F3467" w:rsidP="005644C4">
            <w:pPr>
              <w:rPr>
                <w:rFonts w:ascii="Calibri" w:hAnsi="Calibri"/>
                <w:sz w:val="20"/>
                <w:lang w:eastAsia="en-US"/>
              </w:rPr>
            </w:pPr>
            <w:r w:rsidRPr="007A752C">
              <w:rPr>
                <w:rFonts w:ascii="Calibri" w:hAnsi="Calibri"/>
                <w:sz w:val="20"/>
                <w:lang w:eastAsia="en-US"/>
              </w:rPr>
              <w:t>Baze podataka se redovito ažuriraju.</w:t>
            </w:r>
          </w:p>
        </w:tc>
        <w:tc>
          <w:tcPr>
            <w:tcW w:w="851" w:type="dxa"/>
          </w:tcPr>
          <w:p w14:paraId="69C6CA50" w14:textId="77777777" w:rsidR="0037160F" w:rsidRPr="007A752C" w:rsidRDefault="2E2F3467" w:rsidP="2E2F3467">
            <w:pPr>
              <w:jc w:val="left"/>
              <w:rPr>
                <w:rFonts w:ascii="Calibri" w:hAnsi="Calibri"/>
                <w:lang w:eastAsia="en-US"/>
              </w:rPr>
            </w:pPr>
            <w:r w:rsidRPr="00793EF9">
              <w:rPr>
                <w:rFonts w:ascii="Calibri" w:hAnsi="Calibri"/>
                <w:sz w:val="20"/>
                <w:szCs w:val="18"/>
                <w:lang w:eastAsia="en-US"/>
              </w:rPr>
              <w:t>da</w:t>
            </w:r>
          </w:p>
        </w:tc>
        <w:tc>
          <w:tcPr>
            <w:tcW w:w="850" w:type="dxa"/>
          </w:tcPr>
          <w:p w14:paraId="0A4C3E4D" w14:textId="77777777" w:rsidR="0037160F" w:rsidRPr="007A752C" w:rsidRDefault="0037160F" w:rsidP="00C11731">
            <w:pPr>
              <w:jc w:val="left"/>
              <w:rPr>
                <w:rFonts w:ascii="Calibri" w:hAnsi="Calibri"/>
                <w:lang w:eastAsia="en-US"/>
              </w:rPr>
            </w:pPr>
          </w:p>
        </w:tc>
      </w:tr>
    </w:tbl>
    <w:bookmarkEnd w:id="293"/>
    <w:p w14:paraId="2CD68D60" w14:textId="60079571" w:rsidR="00767128" w:rsidRPr="007A752C" w:rsidRDefault="2E2F3467" w:rsidP="00E13EA1">
      <w:pPr>
        <w:pStyle w:val="Opisslike"/>
        <w:rPr>
          <w:lang w:eastAsia="en-US"/>
        </w:rPr>
      </w:pPr>
      <w:r w:rsidRPr="007A752C">
        <w:rPr>
          <w:lang w:eastAsia="en-US"/>
        </w:rPr>
        <w:t xml:space="preserve">Izvor: Općina </w:t>
      </w:r>
      <w:r w:rsidR="00127A6D">
        <w:rPr>
          <w:lang w:eastAsia="en-US"/>
        </w:rPr>
        <w:t>Vladislavci</w:t>
      </w:r>
    </w:p>
    <w:p w14:paraId="3DFA5EB6" w14:textId="77777777" w:rsidR="00C11731" w:rsidRPr="007A752C" w:rsidRDefault="00C11731" w:rsidP="009465B1">
      <w:pPr>
        <w:rPr>
          <w:i/>
          <w:szCs w:val="24"/>
        </w:rPr>
      </w:pPr>
    </w:p>
    <w:p w14:paraId="491046DB" w14:textId="77777777" w:rsidR="009465B1" w:rsidRPr="007A752C" w:rsidRDefault="2E2F3467" w:rsidP="2E2F3467">
      <w:pPr>
        <w:spacing w:line="276" w:lineRule="auto"/>
        <w:rPr>
          <w:sz w:val="22"/>
          <w:szCs w:val="22"/>
        </w:rPr>
      </w:pPr>
      <w:r w:rsidRPr="007A752C">
        <w:rPr>
          <w:sz w:val="22"/>
          <w:szCs w:val="22"/>
        </w:rPr>
        <w:t xml:space="preserve">Općina je sukladno važećim pozitivno pravnim propisima ustrojila bazu podataka o pripadnicima operativnih snaga s područja Općine. Uredno se vodi evidencija o elementarnim nepogodama i nastalih štetama uslijed navedenih. </w:t>
      </w:r>
    </w:p>
    <w:p w14:paraId="107B1821" w14:textId="77777777" w:rsidR="009465B1" w:rsidRPr="007A752C" w:rsidRDefault="2E2F3467" w:rsidP="2E2F3467">
      <w:pPr>
        <w:spacing w:line="276" w:lineRule="auto"/>
        <w:rPr>
          <w:sz w:val="22"/>
          <w:szCs w:val="22"/>
        </w:rPr>
      </w:pPr>
      <w:r w:rsidRPr="007A752C">
        <w:rPr>
          <w:sz w:val="22"/>
          <w:szCs w:val="22"/>
        </w:rPr>
        <w:t xml:space="preserve">Kako bi se ova kategorija podigla na još višu razinu potrebno je ustrojiti i uredno voditi bazu podataka o otkazima kritične infrastrukture na području Općine. </w:t>
      </w:r>
    </w:p>
    <w:p w14:paraId="5D5951EC" w14:textId="77777777" w:rsidR="009465B1" w:rsidRPr="007A752C" w:rsidRDefault="009465B1" w:rsidP="009465B1">
      <w:pPr>
        <w:spacing w:line="276" w:lineRule="auto"/>
        <w:rPr>
          <w:sz w:val="22"/>
          <w:szCs w:val="22"/>
        </w:rPr>
      </w:pPr>
    </w:p>
    <w:p w14:paraId="46A8C3D2" w14:textId="77777777" w:rsidR="009465B1" w:rsidRPr="007A752C" w:rsidRDefault="2E2F3467" w:rsidP="2E2F3467">
      <w:pPr>
        <w:spacing w:line="276" w:lineRule="auto"/>
        <w:rPr>
          <w:sz w:val="22"/>
          <w:szCs w:val="22"/>
        </w:rPr>
      </w:pPr>
      <w:r w:rsidRPr="007A752C">
        <w:rPr>
          <w:sz w:val="22"/>
          <w:szCs w:val="22"/>
        </w:rPr>
        <w:t xml:space="preserve">U skladu s navedenim stanje baze podataka ocjenjeno je </w:t>
      </w:r>
      <w:r w:rsidRPr="007A752C">
        <w:rPr>
          <w:b/>
          <w:i/>
          <w:sz w:val="22"/>
          <w:szCs w:val="22"/>
        </w:rPr>
        <w:t>ocjenom 2 – visoka</w:t>
      </w:r>
      <w:r w:rsidRPr="007A752C">
        <w:rPr>
          <w:sz w:val="22"/>
          <w:szCs w:val="22"/>
        </w:rPr>
        <w:t xml:space="preserve"> </w:t>
      </w:r>
      <w:r w:rsidRPr="007A752C">
        <w:rPr>
          <w:b/>
          <w:i/>
          <w:sz w:val="22"/>
          <w:szCs w:val="22"/>
        </w:rPr>
        <w:t>spremnost</w:t>
      </w:r>
      <w:r w:rsidRPr="007A752C">
        <w:rPr>
          <w:sz w:val="22"/>
          <w:szCs w:val="22"/>
        </w:rPr>
        <w:t>, iz razloga postotak pozitivnih odgovora 75,00%.</w:t>
      </w:r>
    </w:p>
    <w:p w14:paraId="536D1725" w14:textId="77777777" w:rsidR="000E587E" w:rsidRPr="007A752C" w:rsidRDefault="000E587E" w:rsidP="2E2F3467">
      <w:pPr>
        <w:spacing w:line="276" w:lineRule="auto"/>
        <w:rPr>
          <w:i/>
          <w:iCs/>
          <w:sz w:val="22"/>
          <w:szCs w:val="22"/>
        </w:rPr>
      </w:pPr>
    </w:p>
    <w:p w14:paraId="1B1DC7B3" w14:textId="6AF63412" w:rsidR="009465B1" w:rsidRPr="007A752C" w:rsidRDefault="2E2F3467" w:rsidP="00E13EA1">
      <w:pPr>
        <w:pStyle w:val="Opisslike"/>
        <w:rPr>
          <w:lang w:eastAsia="en-US"/>
        </w:rPr>
      </w:pPr>
      <w:r w:rsidRPr="007A752C">
        <w:rPr>
          <w:lang w:eastAsia="en-US"/>
        </w:rPr>
        <w:t xml:space="preserve">   </w:t>
      </w:r>
      <w:r w:rsidR="00E13EA1" w:rsidRPr="007A752C">
        <w:t xml:space="preserve">Tablica </w:t>
      </w:r>
      <w:r w:rsidR="00E13EA1" w:rsidRPr="007A752C">
        <w:fldChar w:fldCharType="begin"/>
      </w:r>
      <w:r w:rsidR="00E13EA1" w:rsidRPr="007A752C">
        <w:instrText xml:space="preserve"> SEQ Tablica \* ARABIC </w:instrText>
      </w:r>
      <w:r w:rsidR="00E13EA1" w:rsidRPr="007A752C">
        <w:fldChar w:fldCharType="separate"/>
      </w:r>
      <w:r w:rsidR="001C4072">
        <w:rPr>
          <w:noProof/>
        </w:rPr>
        <w:t>78</w:t>
      </w:r>
      <w:r w:rsidR="00E13EA1" w:rsidRPr="007A752C">
        <w:fldChar w:fldCharType="end"/>
      </w:r>
      <w:r w:rsidRPr="007A752C">
        <w:rPr>
          <w:lang w:eastAsia="en-US"/>
        </w:rPr>
        <w:t>: Prikaz ocjene stanja, ocjena stanja baza podataka i podloga za potrebe planiranja reagiranja</w:t>
      </w:r>
    </w:p>
    <w:tbl>
      <w:tblPr>
        <w:tblStyle w:val="Reetkatablice18"/>
        <w:tblW w:w="0" w:type="auto"/>
        <w:jc w:val="center"/>
        <w:tblLook w:val="04A0" w:firstRow="1" w:lastRow="0" w:firstColumn="1" w:lastColumn="0" w:noHBand="0" w:noVBand="1"/>
      </w:tblPr>
      <w:tblGrid>
        <w:gridCol w:w="2888"/>
        <w:gridCol w:w="3736"/>
        <w:gridCol w:w="2772"/>
      </w:tblGrid>
      <w:tr w:rsidR="009465B1" w:rsidRPr="007A752C" w14:paraId="392E8B03" w14:textId="77777777" w:rsidTr="2E2F3467">
        <w:trPr>
          <w:jc w:val="center"/>
        </w:trPr>
        <w:tc>
          <w:tcPr>
            <w:tcW w:w="2945" w:type="dxa"/>
            <w:shd w:val="clear" w:color="auto" w:fill="F2F2F2" w:themeFill="background1" w:themeFillShade="F2"/>
          </w:tcPr>
          <w:p w14:paraId="6082EF06" w14:textId="77777777" w:rsidR="009465B1" w:rsidRPr="007A752C" w:rsidRDefault="2E2F3467" w:rsidP="2E2F3467">
            <w:pPr>
              <w:rPr>
                <w:rFonts w:ascii="Calibri" w:hAnsi="Calibri"/>
                <w:sz w:val="20"/>
                <w:lang w:eastAsia="en-US"/>
              </w:rPr>
            </w:pPr>
            <w:r w:rsidRPr="007A752C">
              <w:rPr>
                <w:rFonts w:ascii="Calibri" w:hAnsi="Calibri"/>
                <w:sz w:val="20"/>
                <w:lang w:eastAsia="en-US"/>
              </w:rPr>
              <w:t>Opisna ocjena</w:t>
            </w:r>
          </w:p>
        </w:tc>
        <w:tc>
          <w:tcPr>
            <w:tcW w:w="3827" w:type="dxa"/>
            <w:shd w:val="clear" w:color="auto" w:fill="F2F2F2" w:themeFill="background1" w:themeFillShade="F2"/>
          </w:tcPr>
          <w:p w14:paraId="1A18A095" w14:textId="77777777" w:rsidR="009465B1"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 xml:space="preserve">Brojčana ocjena </w:t>
            </w:r>
          </w:p>
        </w:tc>
        <w:tc>
          <w:tcPr>
            <w:tcW w:w="2835" w:type="dxa"/>
            <w:shd w:val="clear" w:color="auto" w:fill="F2F2F2" w:themeFill="background1" w:themeFillShade="F2"/>
          </w:tcPr>
          <w:p w14:paraId="3DD54115"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Ocjena</w:t>
            </w:r>
          </w:p>
        </w:tc>
      </w:tr>
      <w:tr w:rsidR="009465B1" w:rsidRPr="007A752C" w14:paraId="12F24FB2"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0000"/>
            <w:vAlign w:val="center"/>
          </w:tcPr>
          <w:p w14:paraId="4997B766" w14:textId="77777777" w:rsidR="009465B1" w:rsidRPr="007A752C" w:rsidRDefault="2E2F3467" w:rsidP="2E2F3467">
            <w:pPr>
              <w:jc w:val="left"/>
              <w:rPr>
                <w:rFonts w:ascii="Calibri" w:hAnsi="Calibri"/>
                <w:sz w:val="20"/>
                <w:lang w:eastAsia="hr-HR"/>
              </w:rPr>
            </w:pPr>
            <w:r w:rsidRPr="007A752C">
              <w:rPr>
                <w:rFonts w:ascii="Calibri" w:hAnsi="Calibri"/>
                <w:sz w:val="20"/>
                <w:lang w:eastAsia="hr-HR"/>
              </w:rPr>
              <w:t>Vrlo niska spremnost</w:t>
            </w:r>
          </w:p>
        </w:tc>
        <w:tc>
          <w:tcPr>
            <w:tcW w:w="3827" w:type="dxa"/>
            <w:shd w:val="clear" w:color="auto" w:fill="FF0000"/>
          </w:tcPr>
          <w:p w14:paraId="5C639E91"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tcPr>
          <w:p w14:paraId="74C70AB2" w14:textId="77777777" w:rsidR="009465B1" w:rsidRPr="007A752C" w:rsidRDefault="009465B1" w:rsidP="005A72AA">
            <w:pPr>
              <w:jc w:val="center"/>
              <w:rPr>
                <w:rFonts w:ascii="Calibri" w:hAnsi="Calibri"/>
                <w:b/>
                <w:szCs w:val="24"/>
                <w:lang w:eastAsia="en-US"/>
              </w:rPr>
            </w:pPr>
          </w:p>
        </w:tc>
      </w:tr>
      <w:tr w:rsidR="009465B1" w:rsidRPr="007A752C" w14:paraId="0029A526"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C000"/>
            <w:vAlign w:val="center"/>
          </w:tcPr>
          <w:p w14:paraId="74E80B0B" w14:textId="77777777" w:rsidR="009465B1" w:rsidRPr="007A752C" w:rsidRDefault="2E2F3467" w:rsidP="2E2F3467">
            <w:pPr>
              <w:jc w:val="left"/>
              <w:rPr>
                <w:rFonts w:ascii="Calibri" w:hAnsi="Calibri"/>
                <w:sz w:val="20"/>
                <w:lang w:eastAsia="hr-HR"/>
              </w:rPr>
            </w:pPr>
            <w:r w:rsidRPr="007A752C">
              <w:rPr>
                <w:rFonts w:ascii="Calibri" w:hAnsi="Calibri"/>
                <w:sz w:val="20"/>
                <w:lang w:eastAsia="hr-HR"/>
              </w:rPr>
              <w:t>Niska spremnost</w:t>
            </w:r>
          </w:p>
        </w:tc>
        <w:tc>
          <w:tcPr>
            <w:tcW w:w="3827" w:type="dxa"/>
            <w:shd w:val="clear" w:color="auto" w:fill="FFC000"/>
          </w:tcPr>
          <w:p w14:paraId="04FCABB9"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3</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tcPr>
          <w:p w14:paraId="6C547C18" w14:textId="77777777" w:rsidR="009465B1" w:rsidRPr="007A752C" w:rsidRDefault="009465B1" w:rsidP="005A72AA">
            <w:pPr>
              <w:jc w:val="center"/>
              <w:rPr>
                <w:rFonts w:ascii="Calibri" w:hAnsi="Calibri"/>
                <w:szCs w:val="24"/>
                <w:lang w:eastAsia="en-US"/>
              </w:rPr>
            </w:pPr>
          </w:p>
        </w:tc>
      </w:tr>
      <w:tr w:rsidR="009465B1" w:rsidRPr="007A752C" w14:paraId="53D1F50D"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FF00"/>
            <w:vAlign w:val="center"/>
          </w:tcPr>
          <w:p w14:paraId="58B1632B" w14:textId="77777777" w:rsidR="009465B1" w:rsidRPr="007A752C" w:rsidRDefault="2E2F3467" w:rsidP="2E2F3467">
            <w:pPr>
              <w:jc w:val="left"/>
              <w:rPr>
                <w:rFonts w:ascii="Calibri" w:hAnsi="Calibri"/>
                <w:sz w:val="20"/>
                <w:lang w:eastAsia="hr-HR"/>
              </w:rPr>
            </w:pPr>
            <w:r w:rsidRPr="007A752C">
              <w:rPr>
                <w:rFonts w:ascii="Calibri" w:hAnsi="Calibri"/>
                <w:sz w:val="20"/>
                <w:lang w:eastAsia="hr-HR"/>
              </w:rPr>
              <w:t>Visoka spremnost</w:t>
            </w:r>
          </w:p>
        </w:tc>
        <w:tc>
          <w:tcPr>
            <w:tcW w:w="3827" w:type="dxa"/>
            <w:shd w:val="clear" w:color="auto" w:fill="FFFF00"/>
          </w:tcPr>
          <w:p w14:paraId="28364396"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44CBA6FC" w14:textId="77777777" w:rsidR="009465B1" w:rsidRPr="007A752C" w:rsidRDefault="2E2F3467" w:rsidP="2E2F3467">
            <w:pPr>
              <w:jc w:val="center"/>
              <w:rPr>
                <w:rFonts w:ascii="Calibri" w:hAnsi="Calibri"/>
                <w:lang w:eastAsia="en-US"/>
              </w:rPr>
            </w:pPr>
            <w:r w:rsidRPr="007A752C">
              <w:rPr>
                <w:rFonts w:ascii="Calibri" w:hAnsi="Calibri"/>
                <w:lang w:eastAsia="en-US"/>
              </w:rPr>
              <w:t>X</w:t>
            </w:r>
          </w:p>
        </w:tc>
      </w:tr>
      <w:tr w:rsidR="009465B1" w:rsidRPr="007A752C" w14:paraId="4156D61F"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00B050"/>
            <w:vAlign w:val="center"/>
          </w:tcPr>
          <w:p w14:paraId="38B2D5F4" w14:textId="77777777" w:rsidR="009465B1" w:rsidRPr="007A752C" w:rsidRDefault="2E2F3467" w:rsidP="2E2F3467">
            <w:pPr>
              <w:jc w:val="left"/>
              <w:rPr>
                <w:rFonts w:ascii="Calibri" w:hAnsi="Calibri"/>
                <w:sz w:val="20"/>
                <w:lang w:eastAsia="hr-HR"/>
              </w:rPr>
            </w:pPr>
            <w:r w:rsidRPr="007A752C">
              <w:rPr>
                <w:rFonts w:ascii="Calibri" w:hAnsi="Calibri"/>
                <w:sz w:val="20"/>
                <w:lang w:eastAsia="hr-HR"/>
              </w:rPr>
              <w:t>Vrlo visoka spremnost</w:t>
            </w:r>
          </w:p>
        </w:tc>
        <w:tc>
          <w:tcPr>
            <w:tcW w:w="3827" w:type="dxa"/>
            <w:shd w:val="clear" w:color="auto" w:fill="00B050"/>
          </w:tcPr>
          <w:p w14:paraId="3FC6D080" w14:textId="77777777" w:rsidR="009465B1" w:rsidRPr="007A752C" w:rsidRDefault="2E2F3467" w:rsidP="2E2F3467">
            <w:pPr>
              <w:jc w:val="center"/>
              <w:rPr>
                <w:rFonts w:ascii="Calibri" w:hAnsi="Calibri"/>
                <w:sz w:val="20"/>
                <w:lang w:eastAsia="en-US"/>
              </w:rPr>
            </w:pPr>
            <w:r w:rsidRPr="007A752C">
              <w:rPr>
                <w:rFonts w:ascii="Calibri" w:hAnsi="Calibri"/>
                <w:sz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00B050"/>
            <w:vAlign w:val="center"/>
          </w:tcPr>
          <w:p w14:paraId="493996B1" w14:textId="77777777" w:rsidR="009465B1" w:rsidRPr="007A752C" w:rsidRDefault="009465B1" w:rsidP="005A72AA">
            <w:pPr>
              <w:jc w:val="left"/>
              <w:rPr>
                <w:rFonts w:ascii="Calibri" w:hAnsi="Calibri"/>
                <w:szCs w:val="24"/>
                <w:lang w:eastAsia="en-US"/>
              </w:rPr>
            </w:pPr>
          </w:p>
        </w:tc>
      </w:tr>
    </w:tbl>
    <w:p w14:paraId="1BC26285" w14:textId="77777777" w:rsidR="00A374BF" w:rsidRPr="00971800" w:rsidRDefault="00A374BF" w:rsidP="00971800">
      <w:pPr>
        <w:rPr>
          <w:i/>
          <w:szCs w:val="24"/>
        </w:rPr>
      </w:pPr>
    </w:p>
    <w:p w14:paraId="61322C9B" w14:textId="77777777" w:rsidR="005D046E" w:rsidRPr="007A752C" w:rsidRDefault="2E2F3467" w:rsidP="00A453E6">
      <w:pPr>
        <w:pStyle w:val="Razina3"/>
        <w:rPr>
          <w:lang w:val="hr-HR"/>
        </w:rPr>
      </w:pPr>
      <w:bookmarkStart w:id="294" w:name="_Toc225768672"/>
      <w:r w:rsidRPr="007A752C">
        <w:rPr>
          <w:lang w:val="hr-HR"/>
        </w:rPr>
        <w:t>Zbirna ocjena spremnosti samouprave u području preventive</w:t>
      </w:r>
      <w:bookmarkEnd w:id="294"/>
    </w:p>
    <w:p w14:paraId="5CE6219B" w14:textId="77777777" w:rsidR="00767128" w:rsidRPr="008E71B5" w:rsidRDefault="00767128" w:rsidP="008E71B5">
      <w:pPr>
        <w:rPr>
          <w:i/>
          <w:szCs w:val="24"/>
        </w:rPr>
      </w:pPr>
    </w:p>
    <w:p w14:paraId="03A41559" w14:textId="1D7B6D95" w:rsidR="00767128" w:rsidRPr="007A752C" w:rsidRDefault="00E13EA1" w:rsidP="00E13EA1">
      <w:pPr>
        <w:pStyle w:val="Opisslike"/>
        <w:rPr>
          <w:i/>
          <w:iCs/>
          <w:sz w:val="24"/>
          <w:szCs w:val="24"/>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79</w:t>
      </w:r>
      <w:r w:rsidRPr="007A752C">
        <w:fldChar w:fldCharType="end"/>
      </w:r>
      <w:r w:rsidR="2E2F3467" w:rsidRPr="007A752C">
        <w:t>: Sastavnice/aktivnosti  sustava civilne zaštite, područje preventive, zbirna ocjena</w:t>
      </w:r>
    </w:p>
    <w:tbl>
      <w:tblPr>
        <w:tblStyle w:val="Reetkatablice"/>
        <w:tblW w:w="0" w:type="auto"/>
        <w:jc w:val="center"/>
        <w:tblLook w:val="04A0" w:firstRow="1" w:lastRow="0" w:firstColumn="1" w:lastColumn="0" w:noHBand="0" w:noVBand="1"/>
      </w:tblPr>
      <w:tblGrid>
        <w:gridCol w:w="5781"/>
        <w:gridCol w:w="2088"/>
        <w:gridCol w:w="1527"/>
      </w:tblGrid>
      <w:tr w:rsidR="0003642C" w:rsidRPr="007A752C" w14:paraId="571BB562" w14:textId="77777777" w:rsidTr="0094771C">
        <w:trPr>
          <w:jc w:val="center"/>
        </w:trPr>
        <w:tc>
          <w:tcPr>
            <w:tcW w:w="5954" w:type="dxa"/>
            <w:tcBorders>
              <w:right w:val="single" w:sz="4" w:space="0" w:color="auto"/>
            </w:tcBorders>
            <w:shd w:val="clear" w:color="auto" w:fill="D9D9D9" w:themeFill="background1" w:themeFillShade="D9"/>
          </w:tcPr>
          <w:p w14:paraId="48D3A93C" w14:textId="77777777" w:rsidR="0003642C" w:rsidRPr="007A752C" w:rsidRDefault="2E2F3467" w:rsidP="2E2F3467">
            <w:pPr>
              <w:pStyle w:val="BezproredaChar"/>
              <w:jc w:val="center"/>
              <w:rPr>
                <w:rFonts w:asciiTheme="minorHAnsi" w:hAnsiTheme="minorHAnsi"/>
                <w:i/>
                <w:iCs/>
                <w:sz w:val="24"/>
                <w:szCs w:val="24"/>
                <w:lang w:eastAsia="zh-CN"/>
              </w:rPr>
            </w:pPr>
            <w:r w:rsidRPr="007A752C">
              <w:rPr>
                <w:rFonts w:asciiTheme="minorHAnsi" w:hAnsiTheme="minorHAnsi"/>
                <w:i/>
                <w:iCs/>
                <w:sz w:val="24"/>
                <w:szCs w:val="24"/>
              </w:rPr>
              <w:t>Sastavnice/aktivnosti  sustava civilne zaštite, područje preventive</w:t>
            </w:r>
          </w:p>
        </w:tc>
        <w:tc>
          <w:tcPr>
            <w:tcW w:w="2126" w:type="dxa"/>
            <w:tcBorders>
              <w:left w:val="single" w:sz="4" w:space="0" w:color="auto"/>
              <w:right w:val="single" w:sz="4" w:space="0" w:color="auto"/>
            </w:tcBorders>
            <w:shd w:val="clear" w:color="auto" w:fill="D9D9D9" w:themeFill="background1" w:themeFillShade="D9"/>
          </w:tcPr>
          <w:p w14:paraId="7B103B95" w14:textId="77777777" w:rsidR="0003642C" w:rsidRPr="007A752C" w:rsidRDefault="2E2F3467" w:rsidP="2E2F3467">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Brojčana ocjena</w:t>
            </w:r>
          </w:p>
        </w:tc>
        <w:tc>
          <w:tcPr>
            <w:tcW w:w="1559" w:type="dxa"/>
            <w:tcBorders>
              <w:left w:val="single" w:sz="4" w:space="0" w:color="auto"/>
            </w:tcBorders>
            <w:shd w:val="clear" w:color="auto" w:fill="D9D9D9" w:themeFill="background1" w:themeFillShade="D9"/>
          </w:tcPr>
          <w:p w14:paraId="38CACCB3" w14:textId="77777777" w:rsidR="0003642C" w:rsidRPr="007A752C" w:rsidRDefault="2E2F3467" w:rsidP="2E2F3467">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Ocjena</w:t>
            </w:r>
          </w:p>
        </w:tc>
      </w:tr>
      <w:tr w:rsidR="0003642C" w:rsidRPr="007A752C" w14:paraId="0B39E201" w14:textId="77777777" w:rsidTr="00971800">
        <w:trPr>
          <w:trHeight w:val="70"/>
          <w:jc w:val="center"/>
        </w:trPr>
        <w:tc>
          <w:tcPr>
            <w:tcW w:w="5954" w:type="dxa"/>
          </w:tcPr>
          <w:p w14:paraId="5D0A5FF2" w14:textId="77777777" w:rsidR="0003642C" w:rsidRPr="007A752C" w:rsidRDefault="2E2F3467" w:rsidP="005644C4">
            <w:pPr>
              <w:pStyle w:val="BezproredaChar"/>
              <w:jc w:val="both"/>
              <w:rPr>
                <w:rFonts w:asciiTheme="minorHAnsi" w:hAnsiTheme="minorHAnsi"/>
                <w:sz w:val="24"/>
                <w:szCs w:val="24"/>
                <w:lang w:eastAsia="zh-CN"/>
              </w:rPr>
            </w:pPr>
            <w:r w:rsidRPr="007A752C">
              <w:rPr>
                <w:rFonts w:asciiTheme="minorHAnsi" w:hAnsiTheme="minorHAnsi"/>
                <w:sz w:val="20"/>
                <w:szCs w:val="20"/>
              </w:rPr>
              <w:t>strategija, normativno uređenje i planovi</w:t>
            </w:r>
          </w:p>
        </w:tc>
        <w:tc>
          <w:tcPr>
            <w:tcW w:w="2126" w:type="dxa"/>
            <w:tcBorders>
              <w:right w:val="single" w:sz="4" w:space="0" w:color="auto"/>
            </w:tcBorders>
            <w:shd w:val="clear" w:color="auto" w:fill="FFFF00"/>
          </w:tcPr>
          <w:p w14:paraId="720F9D9A" w14:textId="54C1F703" w:rsidR="0003642C" w:rsidRPr="00DB6E84" w:rsidRDefault="00DB6E84" w:rsidP="2E2F3467">
            <w:pPr>
              <w:pStyle w:val="BezproredaChar"/>
              <w:rPr>
                <w:rFonts w:asciiTheme="minorHAnsi" w:hAnsiTheme="minorHAnsi" w:cstheme="minorHAnsi"/>
                <w:sz w:val="20"/>
                <w:szCs w:val="20"/>
                <w:lang w:eastAsia="zh-CN"/>
              </w:rPr>
            </w:pPr>
            <w:r w:rsidRPr="00DB6E84">
              <w:rPr>
                <w:rFonts w:asciiTheme="minorHAnsi" w:hAnsiTheme="minorHAnsi" w:cstheme="minorHAnsi"/>
                <w:sz w:val="20"/>
                <w:szCs w:val="20"/>
                <w:lang w:eastAsia="hr-HR"/>
              </w:rPr>
              <w:t>Visoka s</w:t>
            </w:r>
            <w:r w:rsidR="2E2F3467" w:rsidRPr="00DB6E84">
              <w:rPr>
                <w:rFonts w:asciiTheme="minorHAnsi" w:hAnsiTheme="minorHAnsi" w:cstheme="minorHAnsi"/>
                <w:sz w:val="20"/>
                <w:szCs w:val="20"/>
                <w:lang w:eastAsia="hr-HR"/>
              </w:rPr>
              <w:t>premnost</w:t>
            </w:r>
          </w:p>
        </w:tc>
        <w:tc>
          <w:tcPr>
            <w:tcW w:w="1559" w:type="dxa"/>
            <w:tcBorders>
              <w:left w:val="single" w:sz="4" w:space="0" w:color="auto"/>
            </w:tcBorders>
          </w:tcPr>
          <w:p w14:paraId="5C1E2337" w14:textId="1256555E" w:rsidR="0003642C" w:rsidRPr="007A752C" w:rsidRDefault="00971800" w:rsidP="2E2F3467">
            <w:pPr>
              <w:pStyle w:val="BezproredaChar"/>
              <w:rPr>
                <w:rFonts w:asciiTheme="minorHAnsi" w:hAnsiTheme="minorHAnsi"/>
                <w:sz w:val="20"/>
                <w:szCs w:val="20"/>
                <w:lang w:eastAsia="zh-CN"/>
              </w:rPr>
            </w:pPr>
            <w:r>
              <w:rPr>
                <w:rFonts w:asciiTheme="minorHAnsi" w:hAnsiTheme="minorHAnsi"/>
                <w:sz w:val="20"/>
                <w:szCs w:val="20"/>
                <w:lang w:eastAsia="zh-CN"/>
              </w:rPr>
              <w:t>2</w:t>
            </w:r>
          </w:p>
        </w:tc>
      </w:tr>
      <w:tr w:rsidR="0003642C" w:rsidRPr="007A752C" w14:paraId="20D4049C" w14:textId="77777777" w:rsidTr="00971800">
        <w:trPr>
          <w:jc w:val="center"/>
        </w:trPr>
        <w:tc>
          <w:tcPr>
            <w:tcW w:w="5954" w:type="dxa"/>
          </w:tcPr>
          <w:p w14:paraId="469FFEDA" w14:textId="77777777" w:rsidR="0003642C" w:rsidRPr="007A752C" w:rsidRDefault="2E2F3467" w:rsidP="005644C4">
            <w:pPr>
              <w:pStyle w:val="BezproredaChar"/>
              <w:jc w:val="both"/>
              <w:rPr>
                <w:rFonts w:asciiTheme="minorHAnsi" w:hAnsiTheme="minorHAnsi"/>
                <w:sz w:val="24"/>
                <w:szCs w:val="24"/>
                <w:lang w:eastAsia="zh-CN"/>
              </w:rPr>
            </w:pPr>
            <w:r w:rsidRPr="007A752C">
              <w:rPr>
                <w:rFonts w:asciiTheme="minorHAnsi" w:hAnsiTheme="minorHAnsi"/>
                <w:sz w:val="20"/>
                <w:szCs w:val="20"/>
              </w:rPr>
              <w:t>sustav javnog uzbunjivanja</w:t>
            </w:r>
          </w:p>
        </w:tc>
        <w:tc>
          <w:tcPr>
            <w:tcW w:w="2126" w:type="dxa"/>
            <w:tcBorders>
              <w:right w:val="single" w:sz="4" w:space="0" w:color="auto"/>
            </w:tcBorders>
            <w:shd w:val="clear" w:color="auto" w:fill="FFC000"/>
          </w:tcPr>
          <w:p w14:paraId="0300DDC5" w14:textId="2E98F3D6" w:rsidR="0003642C" w:rsidRPr="007A752C" w:rsidRDefault="00971800" w:rsidP="2E2F3467">
            <w:pPr>
              <w:pStyle w:val="BezproredaChar"/>
              <w:rPr>
                <w:rFonts w:asciiTheme="minorHAnsi" w:hAnsiTheme="minorHAnsi"/>
                <w:sz w:val="24"/>
                <w:szCs w:val="24"/>
                <w:lang w:eastAsia="zh-CN"/>
              </w:rPr>
            </w:pPr>
            <w:r>
              <w:rPr>
                <w:rFonts w:ascii="Calibri" w:hAnsi="Calibri"/>
                <w:sz w:val="20"/>
                <w:szCs w:val="20"/>
                <w:lang w:eastAsia="hr-HR"/>
              </w:rPr>
              <w:t xml:space="preserve">Niska </w:t>
            </w:r>
            <w:r w:rsidR="2E2F3467" w:rsidRPr="007A752C">
              <w:rPr>
                <w:rFonts w:ascii="Calibri" w:hAnsi="Calibri"/>
                <w:sz w:val="20"/>
                <w:szCs w:val="20"/>
                <w:lang w:eastAsia="hr-HR"/>
              </w:rPr>
              <w:t>spremnost</w:t>
            </w:r>
          </w:p>
        </w:tc>
        <w:tc>
          <w:tcPr>
            <w:tcW w:w="1559" w:type="dxa"/>
            <w:tcBorders>
              <w:left w:val="single" w:sz="4" w:space="0" w:color="auto"/>
            </w:tcBorders>
          </w:tcPr>
          <w:p w14:paraId="5348899C" w14:textId="7B3A7E74" w:rsidR="0003642C" w:rsidRPr="007A752C" w:rsidRDefault="00971800" w:rsidP="2E2F3467">
            <w:pPr>
              <w:pStyle w:val="BezproredaChar"/>
              <w:rPr>
                <w:rFonts w:asciiTheme="minorHAnsi" w:hAnsiTheme="minorHAnsi"/>
                <w:sz w:val="20"/>
                <w:szCs w:val="20"/>
                <w:lang w:eastAsia="zh-CN"/>
              </w:rPr>
            </w:pPr>
            <w:r>
              <w:rPr>
                <w:rFonts w:asciiTheme="minorHAnsi" w:hAnsiTheme="minorHAnsi"/>
                <w:sz w:val="20"/>
                <w:szCs w:val="20"/>
                <w:lang w:eastAsia="zh-CN"/>
              </w:rPr>
              <w:t>3</w:t>
            </w:r>
          </w:p>
        </w:tc>
      </w:tr>
      <w:tr w:rsidR="0003642C" w:rsidRPr="007A752C" w14:paraId="6A530C7D" w14:textId="77777777" w:rsidTr="00793EF9">
        <w:trPr>
          <w:jc w:val="center"/>
        </w:trPr>
        <w:tc>
          <w:tcPr>
            <w:tcW w:w="5954" w:type="dxa"/>
          </w:tcPr>
          <w:p w14:paraId="00C1A47A" w14:textId="77777777" w:rsidR="0003642C" w:rsidRPr="007A752C" w:rsidRDefault="2E2F3467" w:rsidP="005644C4">
            <w:pPr>
              <w:pStyle w:val="BezproredaChar"/>
              <w:jc w:val="both"/>
              <w:rPr>
                <w:rFonts w:asciiTheme="minorHAnsi" w:hAnsiTheme="minorHAnsi"/>
                <w:sz w:val="20"/>
                <w:szCs w:val="20"/>
              </w:rPr>
            </w:pPr>
            <w:r w:rsidRPr="007A752C">
              <w:rPr>
                <w:rFonts w:asciiTheme="minorHAnsi" w:hAnsiTheme="minorHAnsi"/>
                <w:sz w:val="20"/>
                <w:szCs w:val="20"/>
              </w:rPr>
              <w:t>stanje svijesti o prioritetnim rizicima</w:t>
            </w:r>
          </w:p>
        </w:tc>
        <w:tc>
          <w:tcPr>
            <w:tcW w:w="2126" w:type="dxa"/>
            <w:tcBorders>
              <w:right w:val="single" w:sz="4" w:space="0" w:color="auto"/>
            </w:tcBorders>
            <w:shd w:val="clear" w:color="auto" w:fill="FFC000"/>
          </w:tcPr>
          <w:p w14:paraId="1FCF7A98" w14:textId="2F4DC9D0" w:rsidR="0003642C" w:rsidRPr="007A752C" w:rsidRDefault="00793EF9" w:rsidP="2E2F3467">
            <w:pPr>
              <w:pStyle w:val="BezproredaChar"/>
              <w:rPr>
                <w:rFonts w:asciiTheme="minorHAnsi" w:hAnsiTheme="minorHAnsi"/>
                <w:sz w:val="24"/>
                <w:szCs w:val="24"/>
                <w:lang w:eastAsia="zh-CN"/>
              </w:rPr>
            </w:pPr>
            <w:r>
              <w:rPr>
                <w:rFonts w:ascii="Calibri" w:hAnsi="Calibri"/>
                <w:sz w:val="20"/>
                <w:szCs w:val="20"/>
                <w:lang w:eastAsia="hr-HR"/>
              </w:rPr>
              <w:t>N</w:t>
            </w:r>
            <w:r w:rsidR="2E2F3467" w:rsidRPr="007A752C">
              <w:rPr>
                <w:rFonts w:ascii="Calibri" w:hAnsi="Calibri"/>
                <w:sz w:val="20"/>
                <w:szCs w:val="20"/>
                <w:lang w:eastAsia="hr-HR"/>
              </w:rPr>
              <w:t>iska spremnost</w:t>
            </w:r>
          </w:p>
        </w:tc>
        <w:tc>
          <w:tcPr>
            <w:tcW w:w="1559" w:type="dxa"/>
            <w:tcBorders>
              <w:left w:val="single" w:sz="4" w:space="0" w:color="auto"/>
            </w:tcBorders>
          </w:tcPr>
          <w:p w14:paraId="759EDB61" w14:textId="7CFEBB04" w:rsidR="0003642C" w:rsidRPr="007A752C" w:rsidRDefault="00793EF9" w:rsidP="2E2F3467">
            <w:pPr>
              <w:pStyle w:val="BezproredaChar"/>
              <w:rPr>
                <w:rFonts w:asciiTheme="minorHAnsi" w:hAnsiTheme="minorHAnsi"/>
                <w:sz w:val="20"/>
                <w:szCs w:val="20"/>
                <w:lang w:eastAsia="zh-CN"/>
              </w:rPr>
            </w:pPr>
            <w:r>
              <w:rPr>
                <w:rFonts w:asciiTheme="minorHAnsi" w:hAnsiTheme="minorHAnsi"/>
                <w:sz w:val="20"/>
                <w:szCs w:val="20"/>
                <w:lang w:eastAsia="zh-CN"/>
              </w:rPr>
              <w:t>3</w:t>
            </w:r>
          </w:p>
        </w:tc>
      </w:tr>
      <w:tr w:rsidR="0003642C" w:rsidRPr="007A752C" w14:paraId="5C10B2B2" w14:textId="77777777" w:rsidTr="00793EF9">
        <w:trPr>
          <w:jc w:val="center"/>
        </w:trPr>
        <w:tc>
          <w:tcPr>
            <w:tcW w:w="5954" w:type="dxa"/>
          </w:tcPr>
          <w:p w14:paraId="0F12FD64" w14:textId="77777777" w:rsidR="0003642C" w:rsidRPr="007A752C" w:rsidRDefault="2E2F3467" w:rsidP="005644C4">
            <w:pPr>
              <w:pStyle w:val="BezproredaChar"/>
              <w:jc w:val="both"/>
              <w:rPr>
                <w:rFonts w:asciiTheme="minorHAnsi" w:hAnsiTheme="minorHAnsi"/>
                <w:sz w:val="20"/>
                <w:szCs w:val="20"/>
              </w:rPr>
            </w:pPr>
            <w:r w:rsidRPr="007A752C">
              <w:rPr>
                <w:rFonts w:asciiTheme="minorHAnsi" w:hAnsiTheme="minorHAnsi"/>
                <w:sz w:val="20"/>
                <w:szCs w:val="20"/>
              </w:rPr>
              <w:t>prostorno planiranje i legalizacija građevina</w:t>
            </w:r>
          </w:p>
        </w:tc>
        <w:tc>
          <w:tcPr>
            <w:tcW w:w="2126" w:type="dxa"/>
            <w:tcBorders>
              <w:right w:val="single" w:sz="4" w:space="0" w:color="auto"/>
            </w:tcBorders>
            <w:shd w:val="clear" w:color="auto" w:fill="FFC000"/>
          </w:tcPr>
          <w:p w14:paraId="668FA0F8" w14:textId="534204C9" w:rsidR="0003642C" w:rsidRPr="007A752C" w:rsidRDefault="00793EF9" w:rsidP="2E2F3467">
            <w:pPr>
              <w:pStyle w:val="BezproredaChar"/>
              <w:rPr>
                <w:rFonts w:asciiTheme="minorHAnsi" w:hAnsiTheme="minorHAnsi"/>
                <w:sz w:val="24"/>
                <w:szCs w:val="24"/>
                <w:lang w:eastAsia="zh-CN"/>
              </w:rPr>
            </w:pPr>
            <w:r>
              <w:rPr>
                <w:rFonts w:ascii="Calibri" w:hAnsi="Calibri"/>
                <w:sz w:val="20"/>
                <w:szCs w:val="20"/>
                <w:lang w:eastAsia="hr-HR"/>
              </w:rPr>
              <w:t>N</w:t>
            </w:r>
            <w:r w:rsidR="2E2F3467" w:rsidRPr="007A752C">
              <w:rPr>
                <w:rFonts w:ascii="Calibri" w:hAnsi="Calibri"/>
                <w:sz w:val="20"/>
                <w:szCs w:val="20"/>
                <w:lang w:eastAsia="hr-HR"/>
              </w:rPr>
              <w:t>iska spremnost</w:t>
            </w:r>
          </w:p>
        </w:tc>
        <w:tc>
          <w:tcPr>
            <w:tcW w:w="1559" w:type="dxa"/>
            <w:tcBorders>
              <w:left w:val="single" w:sz="4" w:space="0" w:color="auto"/>
            </w:tcBorders>
          </w:tcPr>
          <w:p w14:paraId="2F1F3A6A" w14:textId="60682EE9" w:rsidR="0003642C" w:rsidRPr="007A752C" w:rsidRDefault="00793EF9" w:rsidP="2E2F3467">
            <w:pPr>
              <w:pStyle w:val="BezproredaChar"/>
              <w:rPr>
                <w:rFonts w:asciiTheme="minorHAnsi" w:hAnsiTheme="minorHAnsi"/>
                <w:sz w:val="20"/>
                <w:szCs w:val="20"/>
                <w:lang w:eastAsia="zh-CN"/>
              </w:rPr>
            </w:pPr>
            <w:r>
              <w:rPr>
                <w:rFonts w:asciiTheme="minorHAnsi" w:hAnsiTheme="minorHAnsi"/>
                <w:sz w:val="20"/>
                <w:szCs w:val="20"/>
                <w:lang w:eastAsia="zh-CN"/>
              </w:rPr>
              <w:t>3</w:t>
            </w:r>
          </w:p>
        </w:tc>
      </w:tr>
      <w:tr w:rsidR="0003642C" w:rsidRPr="007A752C" w14:paraId="4EDC2533" w14:textId="77777777" w:rsidTr="00FE230B">
        <w:trPr>
          <w:jc w:val="center"/>
        </w:trPr>
        <w:tc>
          <w:tcPr>
            <w:tcW w:w="5954" w:type="dxa"/>
          </w:tcPr>
          <w:p w14:paraId="07A44DBB" w14:textId="77777777" w:rsidR="0003642C" w:rsidRPr="007A752C" w:rsidRDefault="2E2F3467" w:rsidP="005644C4">
            <w:pPr>
              <w:pStyle w:val="BezproredaChar"/>
              <w:jc w:val="both"/>
              <w:rPr>
                <w:rFonts w:asciiTheme="minorHAnsi" w:hAnsiTheme="minorHAnsi"/>
                <w:sz w:val="20"/>
                <w:szCs w:val="20"/>
              </w:rPr>
            </w:pPr>
            <w:r w:rsidRPr="007A752C">
              <w:rPr>
                <w:rFonts w:asciiTheme="minorHAnsi" w:hAnsiTheme="minorHAnsi"/>
                <w:sz w:val="20"/>
                <w:szCs w:val="20"/>
              </w:rPr>
              <w:t>ocjena fiskalne situacije i njene perspektive</w:t>
            </w:r>
          </w:p>
        </w:tc>
        <w:tc>
          <w:tcPr>
            <w:tcW w:w="2126" w:type="dxa"/>
            <w:tcBorders>
              <w:right w:val="single" w:sz="4" w:space="0" w:color="auto"/>
            </w:tcBorders>
            <w:shd w:val="clear" w:color="auto" w:fill="FFFF00"/>
          </w:tcPr>
          <w:p w14:paraId="4546A419" w14:textId="11E880B6" w:rsidR="0003642C" w:rsidRPr="007A752C" w:rsidRDefault="00FE230B" w:rsidP="2E2F3467">
            <w:pPr>
              <w:pStyle w:val="BezproredaChar"/>
              <w:rPr>
                <w:rFonts w:asciiTheme="minorHAnsi" w:hAnsiTheme="minorHAnsi"/>
                <w:sz w:val="24"/>
                <w:szCs w:val="24"/>
                <w:lang w:eastAsia="zh-CN"/>
              </w:rPr>
            </w:pPr>
            <w:r w:rsidRPr="00FE230B">
              <w:rPr>
                <w:rFonts w:asciiTheme="minorHAnsi" w:hAnsiTheme="minorHAnsi" w:cstheme="minorHAnsi"/>
                <w:sz w:val="20"/>
                <w:szCs w:val="20"/>
                <w:lang w:eastAsia="hr-HR"/>
              </w:rPr>
              <w:t>V</w:t>
            </w:r>
            <w:r w:rsidRPr="00FE230B">
              <w:rPr>
                <w:rFonts w:asciiTheme="minorHAnsi" w:hAnsiTheme="minorHAnsi" w:cstheme="minorHAnsi"/>
                <w:lang w:eastAsia="hr-HR"/>
              </w:rPr>
              <w:t>isoka</w:t>
            </w:r>
            <w:r w:rsidR="2E2F3467" w:rsidRPr="00FE230B">
              <w:rPr>
                <w:rFonts w:asciiTheme="minorHAnsi" w:hAnsiTheme="minorHAnsi" w:cstheme="minorHAnsi"/>
                <w:sz w:val="20"/>
                <w:szCs w:val="20"/>
                <w:lang w:eastAsia="hr-HR"/>
              </w:rPr>
              <w:t xml:space="preserve"> </w:t>
            </w:r>
            <w:r w:rsidR="2E2F3467" w:rsidRPr="007A752C">
              <w:rPr>
                <w:rFonts w:ascii="Calibri" w:hAnsi="Calibri"/>
                <w:sz w:val="20"/>
                <w:szCs w:val="20"/>
                <w:lang w:eastAsia="hr-HR"/>
              </w:rPr>
              <w:t>spremnost</w:t>
            </w:r>
          </w:p>
        </w:tc>
        <w:tc>
          <w:tcPr>
            <w:tcW w:w="1559" w:type="dxa"/>
            <w:tcBorders>
              <w:left w:val="single" w:sz="4" w:space="0" w:color="auto"/>
            </w:tcBorders>
          </w:tcPr>
          <w:p w14:paraId="42123085" w14:textId="21451DF3" w:rsidR="0003642C" w:rsidRPr="007A752C" w:rsidRDefault="00FE230B" w:rsidP="2E2F3467">
            <w:pPr>
              <w:pStyle w:val="BezproredaChar"/>
              <w:rPr>
                <w:rFonts w:asciiTheme="minorHAnsi" w:hAnsiTheme="minorHAnsi"/>
                <w:sz w:val="20"/>
                <w:szCs w:val="20"/>
                <w:lang w:eastAsia="zh-CN"/>
              </w:rPr>
            </w:pPr>
            <w:r>
              <w:rPr>
                <w:rFonts w:asciiTheme="minorHAnsi" w:hAnsiTheme="minorHAnsi"/>
                <w:sz w:val="20"/>
                <w:szCs w:val="20"/>
                <w:lang w:eastAsia="zh-CN"/>
              </w:rPr>
              <w:t>2</w:t>
            </w:r>
          </w:p>
        </w:tc>
      </w:tr>
      <w:tr w:rsidR="0003642C" w:rsidRPr="007A752C" w14:paraId="68C166FF" w14:textId="77777777" w:rsidTr="0094771C">
        <w:trPr>
          <w:trHeight w:val="170"/>
          <w:jc w:val="center"/>
        </w:trPr>
        <w:tc>
          <w:tcPr>
            <w:tcW w:w="5954" w:type="dxa"/>
          </w:tcPr>
          <w:p w14:paraId="6E8BE8EC" w14:textId="77777777" w:rsidR="0003642C" w:rsidRPr="007A752C" w:rsidRDefault="2E2F3467" w:rsidP="005644C4">
            <w:pPr>
              <w:pStyle w:val="BezproredaChar"/>
              <w:jc w:val="both"/>
              <w:rPr>
                <w:rFonts w:asciiTheme="minorHAnsi" w:hAnsiTheme="minorHAnsi"/>
                <w:sz w:val="20"/>
                <w:szCs w:val="20"/>
              </w:rPr>
            </w:pPr>
            <w:r w:rsidRPr="007A752C">
              <w:rPr>
                <w:rFonts w:asciiTheme="minorHAnsi" w:hAnsiTheme="minorHAnsi"/>
                <w:sz w:val="20"/>
                <w:szCs w:val="20"/>
              </w:rPr>
              <w:t>ocjena stanja baza podataka i podloga za potrebe planiranja reagiranja</w:t>
            </w:r>
          </w:p>
        </w:tc>
        <w:tc>
          <w:tcPr>
            <w:tcW w:w="2126" w:type="dxa"/>
            <w:tcBorders>
              <w:right w:val="single" w:sz="4" w:space="0" w:color="auto"/>
            </w:tcBorders>
            <w:shd w:val="clear" w:color="auto" w:fill="FFFF00"/>
          </w:tcPr>
          <w:p w14:paraId="087385F2" w14:textId="77777777" w:rsidR="0003642C" w:rsidRPr="007A752C" w:rsidRDefault="2E2F3467" w:rsidP="2E2F3467">
            <w:pPr>
              <w:pStyle w:val="BezproredaChar"/>
              <w:rPr>
                <w:rFonts w:asciiTheme="minorHAnsi" w:hAnsiTheme="minorHAnsi"/>
                <w:sz w:val="24"/>
                <w:szCs w:val="24"/>
                <w:lang w:eastAsia="zh-CN"/>
              </w:rPr>
            </w:pPr>
            <w:r w:rsidRPr="007A752C">
              <w:rPr>
                <w:rFonts w:ascii="Calibri" w:hAnsi="Calibri"/>
                <w:sz w:val="20"/>
                <w:szCs w:val="20"/>
                <w:lang w:eastAsia="hr-HR"/>
              </w:rPr>
              <w:t>Visoka spremnost</w:t>
            </w:r>
          </w:p>
        </w:tc>
        <w:tc>
          <w:tcPr>
            <w:tcW w:w="1559" w:type="dxa"/>
            <w:tcBorders>
              <w:left w:val="single" w:sz="4" w:space="0" w:color="auto"/>
            </w:tcBorders>
          </w:tcPr>
          <w:p w14:paraId="52E65115" w14:textId="77777777" w:rsidR="0003642C" w:rsidRPr="007A752C" w:rsidRDefault="2E2F3467" w:rsidP="2E2F3467">
            <w:pPr>
              <w:pStyle w:val="BezproredaChar"/>
              <w:rPr>
                <w:rFonts w:asciiTheme="minorHAnsi" w:hAnsiTheme="minorHAnsi"/>
                <w:sz w:val="20"/>
                <w:szCs w:val="20"/>
                <w:lang w:eastAsia="zh-CN"/>
              </w:rPr>
            </w:pPr>
            <w:r w:rsidRPr="007A752C">
              <w:rPr>
                <w:rFonts w:asciiTheme="minorHAnsi" w:hAnsiTheme="minorHAnsi"/>
                <w:sz w:val="20"/>
                <w:szCs w:val="20"/>
                <w:lang w:eastAsia="zh-CN"/>
              </w:rPr>
              <w:t>2</w:t>
            </w:r>
          </w:p>
        </w:tc>
      </w:tr>
      <w:tr w:rsidR="007D4190" w:rsidRPr="007A752C" w14:paraId="2004BABB" w14:textId="77777777" w:rsidTr="0002206A">
        <w:trPr>
          <w:trHeight w:val="170"/>
          <w:jc w:val="center"/>
        </w:trPr>
        <w:tc>
          <w:tcPr>
            <w:tcW w:w="5954" w:type="dxa"/>
            <w:shd w:val="clear" w:color="auto" w:fill="F2F2F2" w:themeFill="background1" w:themeFillShade="F2"/>
          </w:tcPr>
          <w:p w14:paraId="5E9932B4" w14:textId="77777777" w:rsidR="007D4190" w:rsidRPr="007A752C" w:rsidRDefault="2E2F3467" w:rsidP="2E2F3467">
            <w:pPr>
              <w:pStyle w:val="BezproredaChar"/>
              <w:rPr>
                <w:rFonts w:asciiTheme="minorHAnsi" w:hAnsiTheme="minorHAnsi"/>
                <w:b/>
                <w:bCs/>
                <w:i/>
                <w:iCs/>
                <w:sz w:val="24"/>
                <w:szCs w:val="24"/>
              </w:rPr>
            </w:pPr>
            <w:r w:rsidRPr="007A752C">
              <w:rPr>
                <w:rFonts w:asciiTheme="minorHAnsi" w:hAnsiTheme="minorHAnsi"/>
                <w:b/>
                <w:bCs/>
                <w:i/>
                <w:iCs/>
                <w:sz w:val="24"/>
                <w:szCs w:val="24"/>
              </w:rPr>
              <w:t>Ukupna ocjena</w:t>
            </w:r>
          </w:p>
        </w:tc>
        <w:tc>
          <w:tcPr>
            <w:tcW w:w="2130" w:type="dxa"/>
            <w:tcBorders>
              <w:right w:val="single" w:sz="4" w:space="0" w:color="auto"/>
            </w:tcBorders>
            <w:shd w:val="clear" w:color="auto" w:fill="FFFF00"/>
          </w:tcPr>
          <w:p w14:paraId="363B1D13" w14:textId="045DAB6E" w:rsidR="007D4190" w:rsidRPr="007A752C" w:rsidRDefault="0002206A" w:rsidP="2E2F3467">
            <w:pPr>
              <w:pStyle w:val="BezproredaChar"/>
              <w:rPr>
                <w:rFonts w:asciiTheme="minorHAnsi" w:hAnsiTheme="minorHAnsi"/>
                <w:b/>
                <w:bCs/>
                <w:i/>
                <w:iCs/>
                <w:sz w:val="24"/>
                <w:szCs w:val="24"/>
                <w:lang w:eastAsia="zh-CN"/>
              </w:rPr>
            </w:pPr>
            <w:r>
              <w:rPr>
                <w:rFonts w:ascii="Calibri" w:hAnsi="Calibri"/>
                <w:i/>
                <w:iCs/>
                <w:sz w:val="24"/>
                <w:szCs w:val="24"/>
                <w:lang w:eastAsia="hr-HR"/>
              </w:rPr>
              <w:t>Visoka</w:t>
            </w:r>
            <w:r w:rsidR="00FE230B">
              <w:rPr>
                <w:i/>
                <w:iCs/>
                <w:sz w:val="24"/>
                <w:szCs w:val="24"/>
                <w:lang w:eastAsia="hr-HR"/>
              </w:rPr>
              <w:t xml:space="preserve"> </w:t>
            </w:r>
            <w:r w:rsidR="2E2F3467" w:rsidRPr="007A752C">
              <w:rPr>
                <w:rFonts w:ascii="Calibri" w:hAnsi="Calibri"/>
                <w:i/>
                <w:iCs/>
                <w:sz w:val="24"/>
                <w:szCs w:val="24"/>
                <w:lang w:eastAsia="hr-HR"/>
              </w:rPr>
              <w:t xml:space="preserve"> spremnost</w:t>
            </w:r>
          </w:p>
        </w:tc>
        <w:tc>
          <w:tcPr>
            <w:tcW w:w="1555" w:type="dxa"/>
            <w:tcBorders>
              <w:left w:val="single" w:sz="4" w:space="0" w:color="auto"/>
            </w:tcBorders>
            <w:shd w:val="clear" w:color="auto" w:fill="FFFFFF" w:themeFill="background1"/>
          </w:tcPr>
          <w:p w14:paraId="14D73B25" w14:textId="3873645A" w:rsidR="007D4190" w:rsidRPr="007A752C" w:rsidRDefault="0002206A" w:rsidP="2E2F3467">
            <w:pPr>
              <w:pStyle w:val="BezproredaChar"/>
              <w:rPr>
                <w:rFonts w:asciiTheme="minorHAnsi" w:hAnsiTheme="minorHAnsi"/>
                <w:b/>
                <w:bCs/>
                <w:i/>
                <w:iCs/>
                <w:sz w:val="24"/>
                <w:szCs w:val="24"/>
                <w:lang w:eastAsia="zh-CN"/>
              </w:rPr>
            </w:pPr>
            <w:r>
              <w:rPr>
                <w:rFonts w:asciiTheme="minorHAnsi" w:hAnsiTheme="minorHAnsi"/>
                <w:b/>
                <w:bCs/>
                <w:i/>
                <w:iCs/>
                <w:sz w:val="24"/>
                <w:szCs w:val="24"/>
                <w:lang w:eastAsia="zh-CN"/>
              </w:rPr>
              <w:t>3</w:t>
            </w:r>
          </w:p>
        </w:tc>
      </w:tr>
    </w:tbl>
    <w:p w14:paraId="707C6BED" w14:textId="77777777" w:rsidR="00767128" w:rsidRPr="007A752C" w:rsidRDefault="00767128" w:rsidP="0003642C">
      <w:pPr>
        <w:pStyle w:val="Odlomakpopisa"/>
        <w:shd w:val="clear" w:color="auto" w:fill="FFFFFF" w:themeFill="background1"/>
        <w:rPr>
          <w:i/>
          <w:sz w:val="24"/>
          <w:szCs w:val="24"/>
          <w:lang w:eastAsia="zh-CN"/>
        </w:rPr>
      </w:pPr>
    </w:p>
    <w:p w14:paraId="704554B0" w14:textId="176B37E9" w:rsidR="0003642C" w:rsidRPr="007A752C" w:rsidRDefault="2E2F3467" w:rsidP="00E13EA1">
      <w:pPr>
        <w:shd w:val="clear" w:color="auto" w:fill="FFFFFF" w:themeFill="background1"/>
        <w:spacing w:line="276" w:lineRule="auto"/>
        <w:rPr>
          <w:sz w:val="22"/>
          <w:szCs w:val="22"/>
        </w:rPr>
      </w:pPr>
      <w:r w:rsidRPr="007A752C">
        <w:rPr>
          <w:sz w:val="22"/>
          <w:szCs w:val="22"/>
        </w:rPr>
        <w:t xml:space="preserve">Konačna ocjena je srednja vrijednost ocijenjenih kategorija zaokružena na najbliži cijeli broj. U skladu s navedenim konačna ocjena spremnosti Općine </w:t>
      </w:r>
      <w:r w:rsidRPr="007A752C">
        <w:rPr>
          <w:b/>
          <w:i/>
          <w:sz w:val="22"/>
          <w:szCs w:val="22"/>
        </w:rPr>
        <w:t xml:space="preserve">u području preventive je </w:t>
      </w:r>
      <w:r w:rsidR="00FE230B">
        <w:rPr>
          <w:b/>
          <w:i/>
          <w:sz w:val="22"/>
          <w:szCs w:val="22"/>
        </w:rPr>
        <w:t>2</w:t>
      </w:r>
      <w:r w:rsidRPr="007A752C">
        <w:rPr>
          <w:b/>
          <w:i/>
          <w:sz w:val="22"/>
          <w:szCs w:val="22"/>
        </w:rPr>
        <w:t xml:space="preserve"> – </w:t>
      </w:r>
      <w:r w:rsidR="00FE230B">
        <w:rPr>
          <w:b/>
          <w:i/>
          <w:sz w:val="22"/>
          <w:szCs w:val="22"/>
        </w:rPr>
        <w:t>visoka</w:t>
      </w:r>
      <w:r w:rsidRPr="007A752C">
        <w:rPr>
          <w:b/>
          <w:i/>
          <w:sz w:val="22"/>
          <w:szCs w:val="22"/>
        </w:rPr>
        <w:t xml:space="preserve"> spremnost.</w:t>
      </w:r>
    </w:p>
    <w:p w14:paraId="2ECECBDD" w14:textId="77777777" w:rsidR="0003642C" w:rsidRPr="007A752C" w:rsidRDefault="0003642C" w:rsidP="007D4190">
      <w:pPr>
        <w:shd w:val="clear" w:color="auto" w:fill="FFFFFF" w:themeFill="background1"/>
      </w:pPr>
    </w:p>
    <w:p w14:paraId="10A7757F" w14:textId="77777777" w:rsidR="00A2606C" w:rsidRPr="007A752C" w:rsidRDefault="2E2F3467" w:rsidP="00A453E6">
      <w:pPr>
        <w:pStyle w:val="Razina2"/>
      </w:pPr>
      <w:bookmarkStart w:id="295" w:name="_Toc225768673"/>
      <w:r w:rsidRPr="007A752C">
        <w:t>Područje reagiranja</w:t>
      </w:r>
      <w:bookmarkEnd w:id="295"/>
    </w:p>
    <w:p w14:paraId="03533606" w14:textId="77777777" w:rsidR="003664D6" w:rsidRPr="007A752C" w:rsidRDefault="003664D6" w:rsidP="003664D6"/>
    <w:p w14:paraId="2A4C3017" w14:textId="77777777" w:rsidR="00A2606C" w:rsidRPr="007A752C" w:rsidRDefault="2E2F3467" w:rsidP="00A453E6">
      <w:pPr>
        <w:pStyle w:val="Razina3"/>
        <w:rPr>
          <w:lang w:val="hr-HR"/>
        </w:rPr>
      </w:pPr>
      <w:bookmarkStart w:id="296" w:name="_Toc225768674"/>
      <w:r w:rsidRPr="007A752C">
        <w:rPr>
          <w:lang w:val="hr-HR"/>
        </w:rPr>
        <w:t>Spremnost odgovornih i upravljačkih tijela jedinica samouprave</w:t>
      </w:r>
      <w:bookmarkEnd w:id="296"/>
      <w:r w:rsidRPr="007A752C">
        <w:rPr>
          <w:lang w:val="hr-HR"/>
        </w:rPr>
        <w:t xml:space="preserve"> </w:t>
      </w:r>
    </w:p>
    <w:p w14:paraId="47DDA6C4" w14:textId="77777777" w:rsidR="003664D6" w:rsidRPr="007A752C" w:rsidRDefault="003664D6" w:rsidP="003664D6">
      <w:pPr>
        <w:rPr>
          <w:lang w:eastAsia="en-US"/>
        </w:rPr>
      </w:pPr>
    </w:p>
    <w:p w14:paraId="1D5397D4" w14:textId="2F0ACFBC" w:rsidR="003664D6" w:rsidRPr="007A752C" w:rsidRDefault="00E13EA1" w:rsidP="00E13EA1">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80</w:t>
      </w:r>
      <w:r w:rsidRPr="007A752C">
        <w:fldChar w:fldCharType="end"/>
      </w:r>
      <w:r w:rsidR="2E2F3467" w:rsidRPr="007A752C">
        <w:t>: Sastavnice/aktivnosti  sustava civilne zaštite, područje reagiranja, s</w:t>
      </w:r>
      <w:r w:rsidR="2E2F3467" w:rsidRPr="007A752C">
        <w:rPr>
          <w:rFonts w:eastAsia="Calibri"/>
          <w:lang w:eastAsia="en-US"/>
        </w:rPr>
        <w:t>premnost odgovornih i upravljačkih kapaciteta</w:t>
      </w:r>
    </w:p>
    <w:tbl>
      <w:tblPr>
        <w:tblStyle w:val="Reetkatablice28"/>
        <w:tblW w:w="0" w:type="auto"/>
        <w:tblLook w:val="04A0" w:firstRow="1" w:lastRow="0" w:firstColumn="1" w:lastColumn="0" w:noHBand="0" w:noVBand="1"/>
      </w:tblPr>
      <w:tblGrid>
        <w:gridCol w:w="7718"/>
        <w:gridCol w:w="839"/>
        <w:gridCol w:w="839"/>
      </w:tblGrid>
      <w:tr w:rsidR="003664D6" w:rsidRPr="007A752C" w14:paraId="5F26A43C" w14:textId="77777777" w:rsidTr="007A2DE5">
        <w:tc>
          <w:tcPr>
            <w:tcW w:w="7905" w:type="dxa"/>
            <w:vMerge w:val="restart"/>
            <w:shd w:val="clear" w:color="auto" w:fill="BFBFBF" w:themeFill="background1" w:themeFillShade="BF"/>
            <w:vAlign w:val="center"/>
          </w:tcPr>
          <w:p w14:paraId="2AF465B3" w14:textId="77777777" w:rsidR="003664D6" w:rsidRPr="007A752C" w:rsidRDefault="007A2DE5" w:rsidP="007A2DE5">
            <w:pPr>
              <w:jc w:val="center"/>
              <w:rPr>
                <w:rFonts w:ascii="Calibri" w:hAnsi="Calibri"/>
                <w:i/>
                <w:iCs/>
                <w:szCs w:val="24"/>
                <w:lang w:eastAsia="en-US"/>
              </w:rPr>
            </w:pPr>
            <w:bookmarkStart w:id="297" w:name="_Hlk83798846"/>
            <w:r w:rsidRPr="007A752C">
              <w:rPr>
                <w:rFonts w:ascii="Calibri" w:hAnsi="Calibri"/>
                <w:i/>
                <w:iCs/>
                <w:szCs w:val="24"/>
                <w:lang w:eastAsia="en-US"/>
              </w:rPr>
              <w:t>Spremnost odgovornih i upravljačkih kapaciteta</w:t>
            </w:r>
          </w:p>
        </w:tc>
        <w:tc>
          <w:tcPr>
            <w:tcW w:w="1701" w:type="dxa"/>
            <w:gridSpan w:val="2"/>
            <w:shd w:val="clear" w:color="auto" w:fill="BFBFBF" w:themeFill="background1" w:themeFillShade="BF"/>
            <w:vAlign w:val="center"/>
          </w:tcPr>
          <w:p w14:paraId="7CEE5B04" w14:textId="77777777" w:rsidR="003664D6" w:rsidRPr="007A752C" w:rsidRDefault="2E2F3467" w:rsidP="2E2F3467">
            <w:pPr>
              <w:jc w:val="center"/>
              <w:rPr>
                <w:rFonts w:ascii="Calibri" w:hAnsi="Calibri"/>
                <w:i/>
                <w:iCs/>
                <w:szCs w:val="24"/>
                <w:lang w:eastAsia="en-US"/>
              </w:rPr>
            </w:pPr>
            <w:r w:rsidRPr="007A752C">
              <w:rPr>
                <w:rFonts w:ascii="Calibri" w:hAnsi="Calibri"/>
                <w:i/>
                <w:iCs/>
                <w:szCs w:val="24"/>
                <w:lang w:eastAsia="en-US"/>
              </w:rPr>
              <w:t>Ocjena</w:t>
            </w:r>
          </w:p>
        </w:tc>
      </w:tr>
      <w:tr w:rsidR="003664D6" w:rsidRPr="007A752C" w14:paraId="7EADF514" w14:textId="77777777" w:rsidTr="007A2DE5">
        <w:tc>
          <w:tcPr>
            <w:tcW w:w="7905" w:type="dxa"/>
            <w:vMerge/>
            <w:shd w:val="clear" w:color="auto" w:fill="BFBFBF" w:themeFill="background1" w:themeFillShade="BF"/>
          </w:tcPr>
          <w:p w14:paraId="68776E55" w14:textId="77777777" w:rsidR="003664D6" w:rsidRPr="007A752C" w:rsidRDefault="003664D6" w:rsidP="003664D6">
            <w:pPr>
              <w:jc w:val="center"/>
              <w:rPr>
                <w:rFonts w:ascii="Calibri" w:hAnsi="Calibri"/>
                <w:i/>
                <w:szCs w:val="24"/>
                <w:lang w:eastAsia="en-US"/>
              </w:rPr>
            </w:pPr>
          </w:p>
        </w:tc>
        <w:tc>
          <w:tcPr>
            <w:tcW w:w="850" w:type="dxa"/>
            <w:shd w:val="clear" w:color="auto" w:fill="BFBFBF" w:themeFill="background1" w:themeFillShade="BF"/>
            <w:vAlign w:val="center"/>
          </w:tcPr>
          <w:p w14:paraId="48D0993B" w14:textId="77777777" w:rsidR="003664D6" w:rsidRPr="007A752C" w:rsidRDefault="2E2F3467" w:rsidP="2E2F3467">
            <w:pPr>
              <w:jc w:val="center"/>
              <w:rPr>
                <w:rFonts w:ascii="Calibri" w:hAnsi="Calibri"/>
                <w:i/>
                <w:iCs/>
                <w:szCs w:val="24"/>
                <w:lang w:eastAsia="en-US"/>
              </w:rPr>
            </w:pPr>
            <w:r w:rsidRPr="007A752C">
              <w:rPr>
                <w:rFonts w:ascii="Calibri" w:hAnsi="Calibri"/>
                <w:i/>
                <w:iCs/>
                <w:szCs w:val="24"/>
                <w:lang w:eastAsia="en-US"/>
              </w:rPr>
              <w:t>da</w:t>
            </w:r>
          </w:p>
        </w:tc>
        <w:tc>
          <w:tcPr>
            <w:tcW w:w="851" w:type="dxa"/>
            <w:shd w:val="clear" w:color="auto" w:fill="BFBFBF" w:themeFill="background1" w:themeFillShade="BF"/>
            <w:vAlign w:val="center"/>
          </w:tcPr>
          <w:p w14:paraId="05934AEC" w14:textId="77777777" w:rsidR="003664D6" w:rsidRPr="007A752C" w:rsidRDefault="2E2F3467" w:rsidP="2E2F3467">
            <w:pPr>
              <w:jc w:val="center"/>
              <w:rPr>
                <w:rFonts w:ascii="Calibri" w:hAnsi="Calibri"/>
                <w:i/>
                <w:iCs/>
                <w:szCs w:val="24"/>
                <w:lang w:eastAsia="en-US"/>
              </w:rPr>
            </w:pPr>
            <w:r w:rsidRPr="007A752C">
              <w:rPr>
                <w:rFonts w:ascii="Calibri" w:hAnsi="Calibri"/>
                <w:i/>
                <w:iCs/>
                <w:szCs w:val="24"/>
                <w:lang w:eastAsia="en-US"/>
              </w:rPr>
              <w:t>ne</w:t>
            </w:r>
          </w:p>
        </w:tc>
      </w:tr>
      <w:tr w:rsidR="003664D6" w:rsidRPr="007A752C" w14:paraId="2EF0E9C6" w14:textId="77777777" w:rsidTr="2E2F3467">
        <w:tc>
          <w:tcPr>
            <w:tcW w:w="7905" w:type="dxa"/>
          </w:tcPr>
          <w:p w14:paraId="72A00D0E" w14:textId="77777777" w:rsidR="003664D6" w:rsidRPr="007A752C" w:rsidRDefault="2E2F3467" w:rsidP="005644C4">
            <w:pPr>
              <w:rPr>
                <w:rFonts w:ascii="Calibri" w:hAnsi="Calibri"/>
                <w:sz w:val="20"/>
                <w:lang w:eastAsia="en-US"/>
              </w:rPr>
            </w:pPr>
            <w:r w:rsidRPr="007A752C">
              <w:rPr>
                <w:rFonts w:ascii="Calibri" w:hAnsi="Calibri"/>
                <w:sz w:val="20"/>
                <w:lang w:eastAsia="en-US"/>
              </w:rPr>
              <w:t>Je li izvršno tijelo upoznato (osposobljeno) sa svojim ovlastima i odgovornostima za odgovarajuću primjenu mjera u slučaju nastupajuće prijetnje velikom nesrećom, odnosno zna li koji su mu resursi na raspolaganju?</w:t>
            </w:r>
          </w:p>
        </w:tc>
        <w:tc>
          <w:tcPr>
            <w:tcW w:w="850" w:type="dxa"/>
          </w:tcPr>
          <w:p w14:paraId="0121B79E"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1" w:type="dxa"/>
          </w:tcPr>
          <w:p w14:paraId="058DE0AC" w14:textId="77777777" w:rsidR="003664D6" w:rsidRPr="007A752C" w:rsidRDefault="003664D6" w:rsidP="003664D6">
            <w:pPr>
              <w:jc w:val="left"/>
              <w:rPr>
                <w:rFonts w:ascii="Calibri" w:hAnsi="Calibri"/>
                <w:sz w:val="20"/>
                <w:lang w:eastAsia="en-US"/>
              </w:rPr>
            </w:pPr>
          </w:p>
        </w:tc>
      </w:tr>
      <w:tr w:rsidR="003664D6" w:rsidRPr="007A752C" w14:paraId="585B4B95" w14:textId="77777777" w:rsidTr="2E2F3467">
        <w:tc>
          <w:tcPr>
            <w:tcW w:w="7905" w:type="dxa"/>
          </w:tcPr>
          <w:p w14:paraId="6B45143F" w14:textId="77777777" w:rsidR="003664D6" w:rsidRPr="007A752C" w:rsidRDefault="2E2F3467" w:rsidP="005644C4">
            <w:pPr>
              <w:rPr>
                <w:rFonts w:ascii="Calibri" w:hAnsi="Calibri"/>
                <w:sz w:val="20"/>
                <w:lang w:eastAsia="en-US"/>
              </w:rPr>
            </w:pPr>
            <w:r w:rsidRPr="007A752C">
              <w:rPr>
                <w:rFonts w:ascii="Calibri" w:hAnsi="Calibri"/>
                <w:sz w:val="20"/>
                <w:lang w:eastAsia="en-US"/>
              </w:rPr>
              <w:t>Poznaje li izvršno tijelo prioritetne rizike, moguće neželjene posljedice koje isti mogu izazvati, mjere i opseg snaga koje treba pri tome angažirati?</w:t>
            </w:r>
          </w:p>
        </w:tc>
        <w:tc>
          <w:tcPr>
            <w:tcW w:w="850" w:type="dxa"/>
          </w:tcPr>
          <w:p w14:paraId="5426A218"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1" w:type="dxa"/>
          </w:tcPr>
          <w:p w14:paraId="692555D9" w14:textId="77777777" w:rsidR="003664D6" w:rsidRPr="007A752C" w:rsidRDefault="003664D6" w:rsidP="003664D6">
            <w:pPr>
              <w:jc w:val="left"/>
              <w:rPr>
                <w:rFonts w:ascii="Calibri" w:hAnsi="Calibri"/>
                <w:sz w:val="20"/>
                <w:lang w:eastAsia="en-US"/>
              </w:rPr>
            </w:pPr>
          </w:p>
        </w:tc>
      </w:tr>
      <w:tr w:rsidR="003664D6" w:rsidRPr="007A752C" w14:paraId="02D741DE" w14:textId="77777777" w:rsidTr="2E2F3467">
        <w:tc>
          <w:tcPr>
            <w:tcW w:w="7905" w:type="dxa"/>
          </w:tcPr>
          <w:p w14:paraId="416F8698" w14:textId="77777777" w:rsidR="003664D6" w:rsidRPr="007A752C" w:rsidRDefault="2E2F3467" w:rsidP="005644C4">
            <w:pPr>
              <w:rPr>
                <w:rFonts w:ascii="Calibri" w:hAnsi="Calibri"/>
                <w:sz w:val="20"/>
                <w:lang w:eastAsia="en-US"/>
              </w:rPr>
            </w:pPr>
            <w:r w:rsidRPr="007A752C">
              <w:rPr>
                <w:rFonts w:ascii="Calibri" w:hAnsi="Calibri"/>
                <w:sz w:val="20"/>
                <w:lang w:eastAsia="en-US"/>
              </w:rPr>
              <w:t>Je li izvršno tijelo odredilo osobu koja ima u opisu poslova vođenje baze podataka i operativnu pripremu za djelovanje operativnih snaga pri povećanoj prijetnji rizika nastanka velike nesreće?</w:t>
            </w:r>
          </w:p>
        </w:tc>
        <w:tc>
          <w:tcPr>
            <w:tcW w:w="850" w:type="dxa"/>
          </w:tcPr>
          <w:p w14:paraId="6E8B4B89" w14:textId="77777777" w:rsidR="003664D6" w:rsidRPr="007A752C" w:rsidRDefault="003664D6" w:rsidP="003664D6">
            <w:pPr>
              <w:jc w:val="left"/>
              <w:rPr>
                <w:rFonts w:ascii="Calibri" w:hAnsi="Calibri"/>
                <w:sz w:val="20"/>
                <w:lang w:eastAsia="en-US"/>
              </w:rPr>
            </w:pPr>
          </w:p>
        </w:tc>
        <w:tc>
          <w:tcPr>
            <w:tcW w:w="851" w:type="dxa"/>
          </w:tcPr>
          <w:p w14:paraId="70DDAA32"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3664D6" w:rsidRPr="007A752C" w14:paraId="23054952" w14:textId="77777777" w:rsidTr="2E2F3467">
        <w:tc>
          <w:tcPr>
            <w:tcW w:w="7905" w:type="dxa"/>
          </w:tcPr>
          <w:p w14:paraId="1706A550" w14:textId="77777777" w:rsidR="003664D6" w:rsidRPr="007A752C" w:rsidRDefault="2E2F3467" w:rsidP="005644C4">
            <w:pPr>
              <w:rPr>
                <w:rFonts w:ascii="Calibri" w:hAnsi="Calibri"/>
                <w:sz w:val="20"/>
                <w:lang w:eastAsia="en-US"/>
              </w:rPr>
            </w:pPr>
            <w:r w:rsidRPr="007A752C">
              <w:rPr>
                <w:rFonts w:ascii="Calibri" w:hAnsi="Calibri"/>
                <w:sz w:val="20"/>
                <w:lang w:eastAsia="en-US"/>
              </w:rPr>
              <w:t>Poznaje li Stožer prioritetne rizike, moguće neželjene posljedice koje isti mogu izazvati, mjere, opseg i način angažiranja potrebnih snaga za zaštitu, spašavanje, te sanaciju posljedica velike nesreće?</w:t>
            </w:r>
          </w:p>
        </w:tc>
        <w:tc>
          <w:tcPr>
            <w:tcW w:w="850" w:type="dxa"/>
          </w:tcPr>
          <w:p w14:paraId="7500A25D"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1" w:type="dxa"/>
          </w:tcPr>
          <w:p w14:paraId="3461B263" w14:textId="77777777" w:rsidR="003664D6" w:rsidRPr="007A752C" w:rsidRDefault="003664D6" w:rsidP="003664D6">
            <w:pPr>
              <w:jc w:val="left"/>
              <w:rPr>
                <w:rFonts w:ascii="Calibri" w:hAnsi="Calibri"/>
                <w:sz w:val="20"/>
                <w:lang w:eastAsia="en-US"/>
              </w:rPr>
            </w:pPr>
          </w:p>
        </w:tc>
      </w:tr>
      <w:tr w:rsidR="003664D6" w:rsidRPr="007A752C" w14:paraId="1D5B6CB3" w14:textId="77777777" w:rsidTr="2E2F3467">
        <w:tc>
          <w:tcPr>
            <w:tcW w:w="7905" w:type="dxa"/>
          </w:tcPr>
          <w:p w14:paraId="1CDAA1F6" w14:textId="77777777" w:rsidR="003664D6" w:rsidRPr="007A752C" w:rsidRDefault="2E2F3467" w:rsidP="005644C4">
            <w:pPr>
              <w:rPr>
                <w:rFonts w:ascii="Calibri" w:hAnsi="Calibri"/>
                <w:sz w:val="20"/>
                <w:lang w:eastAsia="en-US"/>
              </w:rPr>
            </w:pPr>
            <w:r w:rsidRPr="007A752C">
              <w:rPr>
                <w:rFonts w:ascii="Calibri" w:hAnsi="Calibri"/>
                <w:sz w:val="20"/>
                <w:lang w:eastAsia="en-US"/>
              </w:rPr>
              <w:t>Ima li Stožer u svom sastavu odgovarajuće operativno osoblje za imenovanje terenskog koordinatora provedbe mjera civilne zaštite (bar za prioritetne prijetnje)?</w:t>
            </w:r>
          </w:p>
        </w:tc>
        <w:tc>
          <w:tcPr>
            <w:tcW w:w="850" w:type="dxa"/>
          </w:tcPr>
          <w:p w14:paraId="0A8425AC"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1" w:type="dxa"/>
          </w:tcPr>
          <w:p w14:paraId="0AA60005" w14:textId="77777777" w:rsidR="003664D6" w:rsidRPr="007A752C" w:rsidRDefault="003664D6" w:rsidP="003664D6">
            <w:pPr>
              <w:jc w:val="left"/>
              <w:rPr>
                <w:rFonts w:ascii="Calibri" w:hAnsi="Calibri"/>
                <w:sz w:val="20"/>
                <w:lang w:eastAsia="en-US"/>
              </w:rPr>
            </w:pPr>
          </w:p>
        </w:tc>
      </w:tr>
    </w:tbl>
    <w:bookmarkEnd w:id="297"/>
    <w:p w14:paraId="5765E14C" w14:textId="0F8AE91E" w:rsidR="003664D6" w:rsidRPr="007A752C" w:rsidRDefault="2E2F3467" w:rsidP="00E13EA1">
      <w:pPr>
        <w:pStyle w:val="Opisslike"/>
        <w:rPr>
          <w:lang w:eastAsia="en-US"/>
        </w:rPr>
      </w:pPr>
      <w:r w:rsidRPr="007A752C">
        <w:rPr>
          <w:lang w:eastAsia="en-US"/>
        </w:rPr>
        <w:t xml:space="preserve">Izvor: Općina </w:t>
      </w:r>
      <w:r w:rsidR="00127A6D">
        <w:rPr>
          <w:lang w:eastAsia="en-US"/>
        </w:rPr>
        <w:t>Vladislavci</w:t>
      </w:r>
    </w:p>
    <w:p w14:paraId="7A810B61" w14:textId="77777777" w:rsidR="003664D6" w:rsidRPr="007A752C" w:rsidRDefault="003664D6" w:rsidP="003664D6">
      <w:pPr>
        <w:pStyle w:val="Odlomakpopisa"/>
        <w:rPr>
          <w:i/>
          <w:sz w:val="24"/>
          <w:szCs w:val="24"/>
          <w:lang w:eastAsia="zh-CN"/>
        </w:rPr>
      </w:pPr>
    </w:p>
    <w:p w14:paraId="439E8239" w14:textId="760622DF" w:rsidR="00A41ADF" w:rsidRPr="007A752C" w:rsidRDefault="00027381" w:rsidP="2E2F3467">
      <w:pPr>
        <w:spacing w:line="276" w:lineRule="auto"/>
        <w:rPr>
          <w:sz w:val="22"/>
          <w:szCs w:val="22"/>
        </w:rPr>
      </w:pPr>
      <w:r>
        <w:rPr>
          <w:sz w:val="22"/>
          <w:szCs w:val="22"/>
        </w:rPr>
        <w:t>Općinsk načelnik</w:t>
      </w:r>
      <w:r w:rsidR="2E2F3467" w:rsidRPr="007A752C">
        <w:rPr>
          <w:sz w:val="22"/>
          <w:szCs w:val="22"/>
        </w:rPr>
        <w:t xml:space="preserve"> je upoznat sa svojim ovlastima i odgovornostima za pravodobnu primjenu odgovarajućih mjera u slučaju nastupajuće prijetnje velikom nesrećom kao i resursima koji mu stoje na raspolaganju u provedbi istih. </w:t>
      </w:r>
    </w:p>
    <w:p w14:paraId="32F69375" w14:textId="77777777" w:rsidR="00A41ADF" w:rsidRPr="007A752C" w:rsidRDefault="00A41ADF" w:rsidP="00A41ADF">
      <w:pPr>
        <w:spacing w:line="276" w:lineRule="auto"/>
        <w:rPr>
          <w:sz w:val="22"/>
          <w:szCs w:val="22"/>
        </w:rPr>
      </w:pPr>
    </w:p>
    <w:p w14:paraId="3883C5AC" w14:textId="77777777" w:rsidR="00A41ADF" w:rsidRPr="007A752C" w:rsidRDefault="2E2F3467" w:rsidP="2E2F3467">
      <w:pPr>
        <w:spacing w:line="276" w:lineRule="auto"/>
        <w:rPr>
          <w:sz w:val="22"/>
          <w:szCs w:val="22"/>
        </w:rPr>
      </w:pPr>
      <w:r w:rsidRPr="007A752C">
        <w:rPr>
          <w:sz w:val="22"/>
          <w:szCs w:val="22"/>
        </w:rPr>
        <w:t xml:space="preserve">Načelnik poznaje prioritetne prijetnje i moguće neželjene posljedice istih. Stožer je također upoznat s gore navedenim pitanjima. Osobni ustroj Stožera je takav da jamči mogućnost imenovanja terenskog koordinatora za svaku od prioritetnih prijetnji. </w:t>
      </w:r>
    </w:p>
    <w:p w14:paraId="32432CFB" w14:textId="77777777" w:rsidR="00A41ADF" w:rsidRPr="007A752C" w:rsidRDefault="00A41ADF" w:rsidP="00A41ADF">
      <w:pPr>
        <w:spacing w:line="276" w:lineRule="auto"/>
        <w:rPr>
          <w:sz w:val="22"/>
          <w:szCs w:val="22"/>
        </w:rPr>
      </w:pPr>
    </w:p>
    <w:p w14:paraId="56215653" w14:textId="77777777" w:rsidR="007A2DE5" w:rsidRPr="007A752C" w:rsidRDefault="2E2F3467" w:rsidP="2E2F3467">
      <w:pPr>
        <w:spacing w:line="276" w:lineRule="auto"/>
        <w:rPr>
          <w:sz w:val="22"/>
          <w:szCs w:val="22"/>
        </w:rPr>
      </w:pPr>
      <w:r w:rsidRPr="007A752C">
        <w:rPr>
          <w:sz w:val="22"/>
          <w:szCs w:val="22"/>
        </w:rPr>
        <w:t xml:space="preserve">Da bi ova kategorija bila ocjenjena višom ocjenom načelnik Općine treba odrediti osobu koja će u opisu poslova imati vođenje baze podataka i operativnu/administrativnu pripremu za djelovanje operativnih snaga pri povećanoj prijetnji rizika nastanka velike nesreće. </w:t>
      </w:r>
    </w:p>
    <w:p w14:paraId="57F99062" w14:textId="77777777" w:rsidR="007A2DE5" w:rsidRPr="007A752C" w:rsidRDefault="007A2DE5" w:rsidP="2E2F3467">
      <w:pPr>
        <w:spacing w:line="276" w:lineRule="auto"/>
        <w:rPr>
          <w:sz w:val="22"/>
          <w:szCs w:val="22"/>
        </w:rPr>
      </w:pPr>
    </w:p>
    <w:p w14:paraId="1C24DE77" w14:textId="77777777" w:rsidR="003664D6" w:rsidRPr="007A752C" w:rsidRDefault="2E2F3467" w:rsidP="2E2F3467">
      <w:pPr>
        <w:spacing w:line="276" w:lineRule="auto"/>
        <w:rPr>
          <w:sz w:val="22"/>
          <w:szCs w:val="22"/>
        </w:rPr>
      </w:pPr>
      <w:r w:rsidRPr="007A752C">
        <w:rPr>
          <w:sz w:val="22"/>
          <w:szCs w:val="22"/>
        </w:rPr>
        <w:t xml:space="preserve">Sukladno navedenom, spremnost odgovornih i upravljačkih kapaciteta Općine ocjenjeno je </w:t>
      </w:r>
      <w:r w:rsidRPr="007A752C">
        <w:rPr>
          <w:b/>
          <w:i/>
          <w:sz w:val="22"/>
          <w:szCs w:val="22"/>
        </w:rPr>
        <w:t>ocjenom 1 – vrlo visoka spremnost</w:t>
      </w:r>
      <w:r w:rsidRPr="007A752C">
        <w:rPr>
          <w:sz w:val="22"/>
          <w:szCs w:val="22"/>
        </w:rPr>
        <w:t xml:space="preserve"> iz razloga što je postotak pozitivnih odgovora 80,00%.</w:t>
      </w:r>
    </w:p>
    <w:p w14:paraId="4D772D0F" w14:textId="77777777" w:rsidR="003664D6" w:rsidRPr="007A752C" w:rsidRDefault="003664D6" w:rsidP="00A41ADF">
      <w:pPr>
        <w:spacing w:line="276" w:lineRule="auto"/>
        <w:rPr>
          <w:sz w:val="22"/>
          <w:szCs w:val="22"/>
        </w:rPr>
      </w:pPr>
    </w:p>
    <w:p w14:paraId="70086A45" w14:textId="1F2B37BD" w:rsidR="00A41ADF"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81</w:t>
      </w:r>
      <w:r w:rsidRPr="007A752C">
        <w:fldChar w:fldCharType="end"/>
      </w:r>
      <w:r w:rsidR="2E2F3467" w:rsidRPr="007A752C">
        <w:rPr>
          <w:lang w:eastAsia="en-US"/>
        </w:rPr>
        <w:t xml:space="preserve">: Prikaz ocjene stanja, </w:t>
      </w:r>
      <w:r w:rsidR="2E2F3467" w:rsidRPr="007A752C">
        <w:t>s</w:t>
      </w:r>
      <w:r w:rsidR="2E2F3467" w:rsidRPr="007A752C">
        <w:rPr>
          <w:rFonts w:eastAsia="Calibri"/>
          <w:lang w:eastAsia="en-US"/>
        </w:rPr>
        <w:t>premnost odgovornih i upravljačkih kapaciteta</w:t>
      </w:r>
    </w:p>
    <w:tbl>
      <w:tblPr>
        <w:tblStyle w:val="Reetkatablice18"/>
        <w:tblW w:w="0" w:type="auto"/>
        <w:jc w:val="center"/>
        <w:tblLook w:val="04A0" w:firstRow="1" w:lastRow="0" w:firstColumn="1" w:lastColumn="0" w:noHBand="0" w:noVBand="1"/>
      </w:tblPr>
      <w:tblGrid>
        <w:gridCol w:w="2888"/>
        <w:gridCol w:w="3736"/>
        <w:gridCol w:w="2772"/>
      </w:tblGrid>
      <w:tr w:rsidR="00A41ADF" w:rsidRPr="007A752C" w14:paraId="0481C886" w14:textId="77777777" w:rsidTr="2E2F3467">
        <w:trPr>
          <w:jc w:val="center"/>
        </w:trPr>
        <w:tc>
          <w:tcPr>
            <w:tcW w:w="2945" w:type="dxa"/>
            <w:shd w:val="clear" w:color="auto" w:fill="F2F2F2" w:themeFill="background1" w:themeFillShade="F2"/>
          </w:tcPr>
          <w:p w14:paraId="0DE1C065" w14:textId="77777777" w:rsidR="00A41ADF" w:rsidRPr="007A752C" w:rsidRDefault="2E2F3467" w:rsidP="2E2F3467">
            <w:pPr>
              <w:rPr>
                <w:rFonts w:ascii="Calibri" w:hAnsi="Calibri"/>
                <w:sz w:val="20"/>
                <w:lang w:eastAsia="en-US"/>
              </w:rPr>
            </w:pPr>
            <w:r w:rsidRPr="007A752C">
              <w:rPr>
                <w:rFonts w:ascii="Calibri" w:hAnsi="Calibri"/>
                <w:sz w:val="20"/>
                <w:lang w:eastAsia="en-US"/>
              </w:rPr>
              <w:t>Opisna ocjena</w:t>
            </w:r>
          </w:p>
        </w:tc>
        <w:tc>
          <w:tcPr>
            <w:tcW w:w="3827" w:type="dxa"/>
            <w:shd w:val="clear" w:color="auto" w:fill="F2F2F2" w:themeFill="background1" w:themeFillShade="F2"/>
          </w:tcPr>
          <w:p w14:paraId="289EA8C0" w14:textId="77777777" w:rsidR="00A41ADF"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 xml:space="preserve">Brojčana ocjena </w:t>
            </w:r>
          </w:p>
        </w:tc>
        <w:tc>
          <w:tcPr>
            <w:tcW w:w="2835" w:type="dxa"/>
            <w:shd w:val="clear" w:color="auto" w:fill="F2F2F2" w:themeFill="background1" w:themeFillShade="F2"/>
          </w:tcPr>
          <w:p w14:paraId="69BCA138"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Ocjena</w:t>
            </w:r>
          </w:p>
        </w:tc>
      </w:tr>
      <w:tr w:rsidR="00A41ADF" w:rsidRPr="007A752C" w14:paraId="01C3DFC2"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0000"/>
            <w:vAlign w:val="center"/>
          </w:tcPr>
          <w:p w14:paraId="01F674BB" w14:textId="77777777" w:rsidR="00A41ADF" w:rsidRPr="007A752C" w:rsidRDefault="2E2F3467" w:rsidP="2E2F3467">
            <w:pPr>
              <w:jc w:val="left"/>
              <w:rPr>
                <w:rFonts w:ascii="Calibri" w:hAnsi="Calibri"/>
                <w:sz w:val="20"/>
                <w:lang w:eastAsia="hr-HR"/>
              </w:rPr>
            </w:pPr>
            <w:r w:rsidRPr="007A752C">
              <w:rPr>
                <w:rFonts w:ascii="Calibri" w:hAnsi="Calibri"/>
                <w:sz w:val="20"/>
                <w:lang w:eastAsia="hr-HR"/>
              </w:rPr>
              <w:t>Vrlo niska spremnost</w:t>
            </w:r>
          </w:p>
        </w:tc>
        <w:tc>
          <w:tcPr>
            <w:tcW w:w="3827" w:type="dxa"/>
            <w:shd w:val="clear" w:color="auto" w:fill="FF0000"/>
          </w:tcPr>
          <w:p w14:paraId="66E8D850"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tcPr>
          <w:p w14:paraId="0DBF5F9E" w14:textId="77777777" w:rsidR="00A41ADF" w:rsidRPr="007A752C" w:rsidRDefault="00A41ADF" w:rsidP="005A72AA">
            <w:pPr>
              <w:jc w:val="center"/>
              <w:rPr>
                <w:rFonts w:ascii="Calibri" w:hAnsi="Calibri"/>
                <w:b/>
                <w:szCs w:val="24"/>
                <w:lang w:eastAsia="en-US"/>
              </w:rPr>
            </w:pPr>
          </w:p>
        </w:tc>
      </w:tr>
      <w:tr w:rsidR="00A41ADF" w:rsidRPr="007A752C" w14:paraId="64D4AB93"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C000"/>
            <w:vAlign w:val="center"/>
          </w:tcPr>
          <w:p w14:paraId="526BC129" w14:textId="77777777" w:rsidR="00A41ADF" w:rsidRPr="007A752C" w:rsidRDefault="2E2F3467" w:rsidP="2E2F3467">
            <w:pPr>
              <w:jc w:val="left"/>
              <w:rPr>
                <w:rFonts w:ascii="Calibri" w:hAnsi="Calibri"/>
                <w:sz w:val="20"/>
                <w:lang w:eastAsia="hr-HR"/>
              </w:rPr>
            </w:pPr>
            <w:r w:rsidRPr="007A752C">
              <w:rPr>
                <w:rFonts w:ascii="Calibri" w:hAnsi="Calibri"/>
                <w:sz w:val="20"/>
                <w:lang w:eastAsia="hr-HR"/>
              </w:rPr>
              <w:t>Niska spremnost</w:t>
            </w:r>
          </w:p>
        </w:tc>
        <w:tc>
          <w:tcPr>
            <w:tcW w:w="3827" w:type="dxa"/>
            <w:shd w:val="clear" w:color="auto" w:fill="FFC000"/>
          </w:tcPr>
          <w:p w14:paraId="0ADE17C5"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3</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tcPr>
          <w:p w14:paraId="05428AD4" w14:textId="77777777" w:rsidR="00A41ADF" w:rsidRPr="007A752C" w:rsidRDefault="00A41ADF" w:rsidP="005A72AA">
            <w:pPr>
              <w:jc w:val="center"/>
              <w:rPr>
                <w:rFonts w:ascii="Calibri" w:hAnsi="Calibri"/>
                <w:szCs w:val="24"/>
                <w:lang w:eastAsia="en-US"/>
              </w:rPr>
            </w:pPr>
          </w:p>
        </w:tc>
      </w:tr>
      <w:tr w:rsidR="00A41ADF" w:rsidRPr="007A752C" w14:paraId="420EF1B2"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FF00"/>
            <w:vAlign w:val="center"/>
          </w:tcPr>
          <w:p w14:paraId="4DC707F5" w14:textId="77777777" w:rsidR="00A41ADF" w:rsidRPr="007A752C" w:rsidRDefault="2E2F3467" w:rsidP="2E2F3467">
            <w:pPr>
              <w:jc w:val="left"/>
              <w:rPr>
                <w:rFonts w:ascii="Calibri" w:hAnsi="Calibri"/>
                <w:sz w:val="20"/>
                <w:lang w:eastAsia="hr-HR"/>
              </w:rPr>
            </w:pPr>
            <w:r w:rsidRPr="007A752C">
              <w:rPr>
                <w:rFonts w:ascii="Calibri" w:hAnsi="Calibri"/>
                <w:sz w:val="20"/>
                <w:lang w:eastAsia="hr-HR"/>
              </w:rPr>
              <w:t>Visoka spremnost</w:t>
            </w:r>
          </w:p>
        </w:tc>
        <w:tc>
          <w:tcPr>
            <w:tcW w:w="3827" w:type="dxa"/>
            <w:shd w:val="clear" w:color="auto" w:fill="FFFF00"/>
          </w:tcPr>
          <w:p w14:paraId="67892EDF"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14D81E4B" w14:textId="77777777" w:rsidR="00A41ADF" w:rsidRPr="007A752C" w:rsidRDefault="00A41ADF" w:rsidP="005A72AA">
            <w:pPr>
              <w:jc w:val="center"/>
              <w:rPr>
                <w:rFonts w:ascii="Calibri" w:hAnsi="Calibri"/>
                <w:szCs w:val="24"/>
                <w:lang w:eastAsia="en-US"/>
              </w:rPr>
            </w:pPr>
          </w:p>
        </w:tc>
      </w:tr>
      <w:tr w:rsidR="00A41ADF" w:rsidRPr="007A752C" w14:paraId="64A4E792"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00B050"/>
            <w:vAlign w:val="center"/>
          </w:tcPr>
          <w:p w14:paraId="525B1A52" w14:textId="77777777" w:rsidR="00A41ADF" w:rsidRPr="007A752C" w:rsidRDefault="2E2F3467" w:rsidP="2E2F3467">
            <w:pPr>
              <w:jc w:val="left"/>
              <w:rPr>
                <w:rFonts w:ascii="Calibri" w:hAnsi="Calibri"/>
                <w:sz w:val="20"/>
                <w:lang w:eastAsia="hr-HR"/>
              </w:rPr>
            </w:pPr>
            <w:r w:rsidRPr="007A752C">
              <w:rPr>
                <w:rFonts w:ascii="Calibri" w:hAnsi="Calibri"/>
                <w:sz w:val="20"/>
                <w:lang w:eastAsia="hr-HR"/>
              </w:rPr>
              <w:t>Vrlo visoka spremnost</w:t>
            </w:r>
          </w:p>
        </w:tc>
        <w:tc>
          <w:tcPr>
            <w:tcW w:w="3827" w:type="dxa"/>
            <w:shd w:val="clear" w:color="auto" w:fill="00B050"/>
          </w:tcPr>
          <w:p w14:paraId="0C0DA1C5"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00B050"/>
            <w:vAlign w:val="center"/>
          </w:tcPr>
          <w:p w14:paraId="0203BE37" w14:textId="77777777" w:rsidR="00A41ADF" w:rsidRPr="007A752C" w:rsidRDefault="2E2F3467" w:rsidP="2E2F3467">
            <w:pPr>
              <w:jc w:val="center"/>
              <w:rPr>
                <w:rFonts w:ascii="Calibri" w:hAnsi="Calibri"/>
                <w:lang w:eastAsia="en-US"/>
              </w:rPr>
            </w:pPr>
            <w:r w:rsidRPr="007A752C">
              <w:rPr>
                <w:rFonts w:ascii="Calibri" w:hAnsi="Calibri"/>
                <w:lang w:eastAsia="en-US"/>
              </w:rPr>
              <w:t>X</w:t>
            </w:r>
          </w:p>
        </w:tc>
      </w:tr>
    </w:tbl>
    <w:p w14:paraId="2554B099" w14:textId="77777777" w:rsidR="00DC07CB" w:rsidRPr="007A752C" w:rsidRDefault="00DC07CB" w:rsidP="00A41ADF">
      <w:pPr>
        <w:spacing w:line="276" w:lineRule="auto"/>
        <w:rPr>
          <w:sz w:val="22"/>
          <w:szCs w:val="22"/>
        </w:rPr>
      </w:pPr>
    </w:p>
    <w:p w14:paraId="3D079EEC" w14:textId="77777777" w:rsidR="00A2606C" w:rsidRPr="007A752C" w:rsidRDefault="2E2F3467" w:rsidP="00A453E6">
      <w:pPr>
        <w:pStyle w:val="Razina3"/>
        <w:rPr>
          <w:lang w:val="hr-HR"/>
        </w:rPr>
      </w:pPr>
      <w:bookmarkStart w:id="298" w:name="_Toc225768675"/>
      <w:r w:rsidRPr="007A752C">
        <w:rPr>
          <w:lang w:val="hr-HR"/>
        </w:rPr>
        <w:t>Spremnost operativnih kapaciteta civilne zaštite</w:t>
      </w:r>
      <w:bookmarkEnd w:id="298"/>
      <w:r w:rsidRPr="007A752C">
        <w:rPr>
          <w:lang w:val="hr-HR"/>
        </w:rPr>
        <w:t xml:space="preserve"> </w:t>
      </w:r>
    </w:p>
    <w:p w14:paraId="68688632" w14:textId="77777777" w:rsidR="00D43E93" w:rsidRPr="007A752C" w:rsidRDefault="00D43E93" w:rsidP="00D43E93">
      <w:pPr>
        <w:rPr>
          <w:lang w:eastAsia="en-US"/>
        </w:rPr>
      </w:pPr>
    </w:p>
    <w:p w14:paraId="0CF10A6D" w14:textId="236F8E0B" w:rsidR="003664D6" w:rsidRPr="007A752C" w:rsidRDefault="00E13EA1" w:rsidP="00E13EA1">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82</w:t>
      </w:r>
      <w:r w:rsidRPr="007A752C">
        <w:fldChar w:fldCharType="end"/>
      </w:r>
      <w:r w:rsidR="2E2F3467" w:rsidRPr="007A752C">
        <w:t>: Sastavnice/aktivnosti  sustava civilne zaštite, područje reagiranja, spremnost operativnih kapaciteta civilne zaštite</w:t>
      </w:r>
    </w:p>
    <w:tbl>
      <w:tblPr>
        <w:tblStyle w:val="Reetkatablice29"/>
        <w:tblW w:w="0" w:type="auto"/>
        <w:jc w:val="center"/>
        <w:tblLayout w:type="fixed"/>
        <w:tblLook w:val="04A0" w:firstRow="1" w:lastRow="0" w:firstColumn="1" w:lastColumn="0" w:noHBand="0" w:noVBand="1"/>
      </w:tblPr>
      <w:tblGrid>
        <w:gridCol w:w="8188"/>
        <w:gridCol w:w="709"/>
        <w:gridCol w:w="850"/>
      </w:tblGrid>
      <w:tr w:rsidR="003664D6" w:rsidRPr="007A752C" w14:paraId="24FC9D96" w14:textId="77777777" w:rsidTr="0094771C">
        <w:trPr>
          <w:jc w:val="center"/>
        </w:trPr>
        <w:tc>
          <w:tcPr>
            <w:tcW w:w="8188" w:type="dxa"/>
            <w:vMerge w:val="restart"/>
            <w:shd w:val="clear" w:color="auto" w:fill="BFBFBF" w:themeFill="background1" w:themeFillShade="BF"/>
            <w:vAlign w:val="center"/>
          </w:tcPr>
          <w:p w14:paraId="1629BE68" w14:textId="77777777" w:rsidR="003664D6" w:rsidRPr="007A752C" w:rsidRDefault="007A2DE5" w:rsidP="007A2DE5">
            <w:pPr>
              <w:jc w:val="center"/>
              <w:rPr>
                <w:rFonts w:ascii="Calibri" w:hAnsi="Calibri"/>
                <w:i/>
                <w:iCs/>
                <w:szCs w:val="24"/>
                <w:lang w:eastAsia="en-US"/>
              </w:rPr>
            </w:pPr>
            <w:bookmarkStart w:id="299" w:name="_Hlk83798865"/>
            <w:r w:rsidRPr="007A752C">
              <w:rPr>
                <w:rFonts w:ascii="Calibri" w:hAnsi="Calibri"/>
                <w:i/>
                <w:iCs/>
                <w:szCs w:val="24"/>
                <w:lang w:eastAsia="en-US"/>
              </w:rPr>
              <w:t>Spremnost operativnih kapaciteta civilne zaštite</w:t>
            </w:r>
          </w:p>
        </w:tc>
        <w:tc>
          <w:tcPr>
            <w:tcW w:w="1559" w:type="dxa"/>
            <w:gridSpan w:val="2"/>
            <w:shd w:val="clear" w:color="auto" w:fill="BFBFBF" w:themeFill="background1" w:themeFillShade="BF"/>
            <w:vAlign w:val="center"/>
          </w:tcPr>
          <w:p w14:paraId="5A7A6835" w14:textId="77777777" w:rsidR="003664D6" w:rsidRPr="007A752C" w:rsidRDefault="2E2F3467" w:rsidP="007A2DE5">
            <w:pPr>
              <w:jc w:val="center"/>
              <w:rPr>
                <w:rFonts w:ascii="Calibri" w:hAnsi="Calibri"/>
                <w:i/>
                <w:iCs/>
                <w:szCs w:val="24"/>
                <w:lang w:eastAsia="en-US"/>
              </w:rPr>
            </w:pPr>
            <w:r w:rsidRPr="007A752C">
              <w:rPr>
                <w:rFonts w:ascii="Calibri" w:hAnsi="Calibri"/>
                <w:i/>
                <w:iCs/>
                <w:szCs w:val="24"/>
                <w:lang w:eastAsia="en-US"/>
              </w:rPr>
              <w:t>O</w:t>
            </w:r>
            <w:r w:rsidR="007A2DE5" w:rsidRPr="007A752C">
              <w:rPr>
                <w:rFonts w:ascii="Calibri" w:hAnsi="Calibri"/>
                <w:i/>
                <w:iCs/>
                <w:szCs w:val="24"/>
                <w:lang w:eastAsia="en-US"/>
              </w:rPr>
              <w:t>dgovori</w:t>
            </w:r>
          </w:p>
        </w:tc>
      </w:tr>
      <w:tr w:rsidR="003664D6" w:rsidRPr="007A752C" w14:paraId="40ACD4F4" w14:textId="77777777" w:rsidTr="0094771C">
        <w:trPr>
          <w:jc w:val="center"/>
        </w:trPr>
        <w:tc>
          <w:tcPr>
            <w:tcW w:w="8188" w:type="dxa"/>
            <w:vMerge/>
            <w:shd w:val="clear" w:color="auto" w:fill="BFBFBF" w:themeFill="background1" w:themeFillShade="BF"/>
          </w:tcPr>
          <w:p w14:paraId="0A363F4A" w14:textId="77777777" w:rsidR="003664D6" w:rsidRPr="007A752C" w:rsidRDefault="003664D6" w:rsidP="003664D6">
            <w:pPr>
              <w:jc w:val="left"/>
              <w:rPr>
                <w:rFonts w:ascii="Calibri" w:hAnsi="Calibri"/>
                <w:i/>
                <w:szCs w:val="24"/>
                <w:lang w:eastAsia="en-US"/>
              </w:rPr>
            </w:pPr>
          </w:p>
        </w:tc>
        <w:tc>
          <w:tcPr>
            <w:tcW w:w="709" w:type="dxa"/>
            <w:shd w:val="clear" w:color="auto" w:fill="BFBFBF" w:themeFill="background1" w:themeFillShade="BF"/>
            <w:vAlign w:val="center"/>
          </w:tcPr>
          <w:p w14:paraId="5E26AB69" w14:textId="77777777" w:rsidR="003664D6" w:rsidRPr="007A752C" w:rsidRDefault="2E2F3467" w:rsidP="2E2F3467">
            <w:pPr>
              <w:jc w:val="center"/>
              <w:rPr>
                <w:rFonts w:ascii="Calibri" w:hAnsi="Calibri"/>
                <w:i/>
                <w:iCs/>
                <w:szCs w:val="24"/>
                <w:lang w:eastAsia="en-US"/>
              </w:rPr>
            </w:pPr>
            <w:r w:rsidRPr="007A752C">
              <w:rPr>
                <w:rFonts w:ascii="Calibri" w:hAnsi="Calibri"/>
                <w:i/>
                <w:iCs/>
                <w:szCs w:val="24"/>
                <w:lang w:eastAsia="en-US"/>
              </w:rPr>
              <w:t>da</w:t>
            </w:r>
          </w:p>
        </w:tc>
        <w:tc>
          <w:tcPr>
            <w:tcW w:w="850" w:type="dxa"/>
            <w:shd w:val="clear" w:color="auto" w:fill="BFBFBF" w:themeFill="background1" w:themeFillShade="BF"/>
            <w:vAlign w:val="center"/>
          </w:tcPr>
          <w:p w14:paraId="0C8AB776" w14:textId="77777777" w:rsidR="003664D6" w:rsidRPr="007A752C" w:rsidRDefault="2E2F3467" w:rsidP="2E2F3467">
            <w:pPr>
              <w:jc w:val="center"/>
              <w:rPr>
                <w:rFonts w:ascii="Calibri" w:hAnsi="Calibri"/>
                <w:i/>
                <w:iCs/>
                <w:szCs w:val="24"/>
                <w:lang w:eastAsia="en-US"/>
              </w:rPr>
            </w:pPr>
            <w:r w:rsidRPr="007A752C">
              <w:rPr>
                <w:rFonts w:ascii="Calibri" w:hAnsi="Calibri"/>
                <w:i/>
                <w:iCs/>
                <w:szCs w:val="24"/>
                <w:lang w:eastAsia="en-US"/>
              </w:rPr>
              <w:t>ne</w:t>
            </w:r>
          </w:p>
        </w:tc>
      </w:tr>
      <w:tr w:rsidR="003664D6" w:rsidRPr="007A752C" w14:paraId="2B253237" w14:textId="77777777" w:rsidTr="0094771C">
        <w:trPr>
          <w:jc w:val="center"/>
        </w:trPr>
        <w:tc>
          <w:tcPr>
            <w:tcW w:w="8188" w:type="dxa"/>
          </w:tcPr>
          <w:p w14:paraId="41725920" w14:textId="77777777" w:rsidR="003664D6" w:rsidRPr="007A752C" w:rsidRDefault="2E2F3467" w:rsidP="005644C4">
            <w:pPr>
              <w:rPr>
                <w:rFonts w:ascii="Calibri" w:hAnsi="Calibri"/>
                <w:sz w:val="20"/>
                <w:lang w:eastAsia="en-US"/>
              </w:rPr>
            </w:pPr>
            <w:r w:rsidRPr="007A752C">
              <w:rPr>
                <w:rFonts w:ascii="Calibri" w:hAnsi="Calibri"/>
                <w:sz w:val="20"/>
                <w:lang w:eastAsia="en-US"/>
              </w:rPr>
              <w:t>Jesu li snage vatrogastva opremljene, osposobljene i kapacitirane za provedbu mjera u slučaju pojave prioritetne prijetnje i njenih rizika?</w:t>
            </w:r>
          </w:p>
        </w:tc>
        <w:tc>
          <w:tcPr>
            <w:tcW w:w="709" w:type="dxa"/>
          </w:tcPr>
          <w:p w14:paraId="5AD1FB36"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0" w:type="dxa"/>
          </w:tcPr>
          <w:p w14:paraId="449F379C" w14:textId="77777777" w:rsidR="003664D6" w:rsidRPr="007A752C" w:rsidRDefault="003664D6" w:rsidP="003664D6">
            <w:pPr>
              <w:jc w:val="left"/>
              <w:rPr>
                <w:rFonts w:ascii="Calibri" w:hAnsi="Calibri"/>
                <w:sz w:val="20"/>
                <w:lang w:eastAsia="en-US"/>
              </w:rPr>
            </w:pPr>
          </w:p>
        </w:tc>
      </w:tr>
      <w:tr w:rsidR="003664D6" w:rsidRPr="007A752C" w14:paraId="6877AF69" w14:textId="77777777" w:rsidTr="0094771C">
        <w:trPr>
          <w:jc w:val="center"/>
        </w:trPr>
        <w:tc>
          <w:tcPr>
            <w:tcW w:w="8188" w:type="dxa"/>
          </w:tcPr>
          <w:p w14:paraId="4D0439F4" w14:textId="77777777" w:rsidR="003664D6" w:rsidRPr="007A752C" w:rsidRDefault="2E2F3467" w:rsidP="005644C4">
            <w:pPr>
              <w:rPr>
                <w:rFonts w:ascii="Calibri" w:hAnsi="Calibri"/>
                <w:sz w:val="20"/>
                <w:lang w:eastAsia="en-US"/>
              </w:rPr>
            </w:pPr>
            <w:r w:rsidRPr="007A752C">
              <w:rPr>
                <w:rFonts w:ascii="Calibri" w:hAnsi="Calibri"/>
                <w:sz w:val="20"/>
                <w:lang w:eastAsia="en-US"/>
              </w:rPr>
              <w:t>Je li Stožer civilne zaštite opremljen, osposobljen i kapacitiran za provedbu mjera u slučaju pojave prioritetne prijetnje i njenih rizika?</w:t>
            </w:r>
          </w:p>
        </w:tc>
        <w:tc>
          <w:tcPr>
            <w:tcW w:w="709" w:type="dxa"/>
          </w:tcPr>
          <w:p w14:paraId="3630148B"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0" w:type="dxa"/>
          </w:tcPr>
          <w:p w14:paraId="6D90D63C" w14:textId="77777777" w:rsidR="003664D6" w:rsidRPr="007A752C" w:rsidRDefault="003664D6" w:rsidP="003664D6">
            <w:pPr>
              <w:jc w:val="left"/>
              <w:rPr>
                <w:rFonts w:ascii="Calibri" w:hAnsi="Calibri"/>
                <w:sz w:val="20"/>
                <w:lang w:eastAsia="en-US"/>
              </w:rPr>
            </w:pPr>
          </w:p>
        </w:tc>
      </w:tr>
      <w:tr w:rsidR="003664D6" w:rsidRPr="007A752C" w14:paraId="4077C4E9" w14:textId="77777777" w:rsidTr="0094771C">
        <w:trPr>
          <w:jc w:val="center"/>
        </w:trPr>
        <w:tc>
          <w:tcPr>
            <w:tcW w:w="8188" w:type="dxa"/>
          </w:tcPr>
          <w:p w14:paraId="52913379" w14:textId="77777777" w:rsidR="003664D6" w:rsidRPr="007A752C" w:rsidRDefault="2E2F3467" w:rsidP="005644C4">
            <w:pPr>
              <w:rPr>
                <w:rFonts w:ascii="Calibri" w:hAnsi="Calibri"/>
                <w:sz w:val="20"/>
                <w:lang w:eastAsia="en-US"/>
              </w:rPr>
            </w:pPr>
            <w:r w:rsidRPr="007A752C">
              <w:rPr>
                <w:rFonts w:ascii="Calibri" w:hAnsi="Calibri"/>
                <w:sz w:val="20"/>
                <w:lang w:eastAsia="en-US"/>
              </w:rPr>
              <w:t>Jesu li povjerenici civilne zaštite i voditelji skloništa opremljeni i osposobljeni za provedbu mjera u slučaju pojave prioritetne prijetnje i njenih rizika?</w:t>
            </w:r>
          </w:p>
        </w:tc>
        <w:tc>
          <w:tcPr>
            <w:tcW w:w="709" w:type="dxa"/>
          </w:tcPr>
          <w:p w14:paraId="27708B1D" w14:textId="77777777" w:rsidR="003664D6" w:rsidRPr="007A752C" w:rsidRDefault="003664D6" w:rsidP="003664D6">
            <w:pPr>
              <w:jc w:val="left"/>
              <w:rPr>
                <w:rFonts w:ascii="Calibri" w:hAnsi="Calibri"/>
                <w:sz w:val="20"/>
                <w:lang w:eastAsia="en-US"/>
              </w:rPr>
            </w:pPr>
          </w:p>
        </w:tc>
        <w:tc>
          <w:tcPr>
            <w:tcW w:w="850" w:type="dxa"/>
          </w:tcPr>
          <w:p w14:paraId="2395AF6E"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3664D6" w:rsidRPr="007A752C" w14:paraId="5210DF50" w14:textId="77777777" w:rsidTr="0094771C">
        <w:trPr>
          <w:jc w:val="center"/>
        </w:trPr>
        <w:tc>
          <w:tcPr>
            <w:tcW w:w="8188" w:type="dxa"/>
          </w:tcPr>
          <w:p w14:paraId="4DC9F017" w14:textId="77777777" w:rsidR="003664D6" w:rsidRPr="007A752C" w:rsidRDefault="2E2F3467" w:rsidP="005644C4">
            <w:pPr>
              <w:rPr>
                <w:rFonts w:ascii="Calibri" w:hAnsi="Calibri"/>
                <w:sz w:val="20"/>
                <w:lang w:eastAsia="en-US"/>
              </w:rPr>
            </w:pPr>
            <w:r w:rsidRPr="007A752C">
              <w:rPr>
                <w:rFonts w:ascii="Calibri" w:hAnsi="Calibri"/>
                <w:sz w:val="20"/>
                <w:lang w:eastAsia="en-US"/>
              </w:rPr>
              <w:t>Je li Tim civilne zaštite opće namjene opremljen, osposobljen i kapacitiran za provedbu mjera u slučaju pojave prioritetne prijetnje i njenih rizika?</w:t>
            </w:r>
          </w:p>
        </w:tc>
        <w:tc>
          <w:tcPr>
            <w:tcW w:w="709" w:type="dxa"/>
          </w:tcPr>
          <w:p w14:paraId="570C8D34"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0" w:type="dxa"/>
          </w:tcPr>
          <w:p w14:paraId="1791DE7B" w14:textId="77777777" w:rsidR="003664D6" w:rsidRPr="007A752C" w:rsidRDefault="003664D6" w:rsidP="003664D6">
            <w:pPr>
              <w:jc w:val="left"/>
              <w:rPr>
                <w:rFonts w:ascii="Calibri" w:hAnsi="Calibri"/>
                <w:sz w:val="20"/>
                <w:lang w:eastAsia="en-US"/>
              </w:rPr>
            </w:pPr>
          </w:p>
        </w:tc>
      </w:tr>
      <w:tr w:rsidR="003664D6" w:rsidRPr="007A752C" w14:paraId="5259EBEE" w14:textId="77777777" w:rsidTr="0094771C">
        <w:trPr>
          <w:jc w:val="center"/>
        </w:trPr>
        <w:tc>
          <w:tcPr>
            <w:tcW w:w="8188" w:type="dxa"/>
          </w:tcPr>
          <w:p w14:paraId="6C53D69A" w14:textId="77777777" w:rsidR="003664D6" w:rsidRPr="007A752C" w:rsidRDefault="2E2F3467" w:rsidP="005644C4">
            <w:pPr>
              <w:rPr>
                <w:rFonts w:ascii="Calibri" w:hAnsi="Calibri"/>
                <w:sz w:val="20"/>
                <w:lang w:eastAsia="en-US"/>
              </w:rPr>
            </w:pPr>
            <w:r w:rsidRPr="007A752C">
              <w:rPr>
                <w:rFonts w:ascii="Calibri" w:hAnsi="Calibri"/>
                <w:sz w:val="20"/>
                <w:lang w:eastAsia="en-US"/>
              </w:rPr>
              <w:t>Jesu li pravne osobe od interesa za provedbu mjera civilne upoznate sa zadaćama i jesu li izradile Operativni plan?</w:t>
            </w:r>
          </w:p>
        </w:tc>
        <w:tc>
          <w:tcPr>
            <w:tcW w:w="709" w:type="dxa"/>
          </w:tcPr>
          <w:p w14:paraId="675CCA47"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0" w:type="dxa"/>
          </w:tcPr>
          <w:p w14:paraId="6DC8FB34" w14:textId="77777777" w:rsidR="003664D6" w:rsidRPr="007A752C" w:rsidRDefault="003664D6" w:rsidP="003664D6">
            <w:pPr>
              <w:jc w:val="left"/>
              <w:rPr>
                <w:rFonts w:ascii="Calibri" w:hAnsi="Calibri"/>
                <w:sz w:val="20"/>
                <w:lang w:eastAsia="en-US"/>
              </w:rPr>
            </w:pPr>
          </w:p>
        </w:tc>
      </w:tr>
      <w:tr w:rsidR="003664D6" w:rsidRPr="007A752C" w14:paraId="4042C3F5" w14:textId="77777777" w:rsidTr="0094771C">
        <w:trPr>
          <w:jc w:val="center"/>
        </w:trPr>
        <w:tc>
          <w:tcPr>
            <w:tcW w:w="8188" w:type="dxa"/>
          </w:tcPr>
          <w:p w14:paraId="5EBCF4FB" w14:textId="77777777" w:rsidR="003664D6" w:rsidRPr="007A752C" w:rsidRDefault="2E2F3467" w:rsidP="005644C4">
            <w:pPr>
              <w:rPr>
                <w:rFonts w:ascii="Calibri" w:hAnsi="Calibri"/>
                <w:sz w:val="20"/>
                <w:lang w:eastAsia="en-US"/>
              </w:rPr>
            </w:pPr>
            <w:r w:rsidRPr="007A752C">
              <w:rPr>
                <w:rFonts w:ascii="Calibri" w:hAnsi="Calibri"/>
                <w:sz w:val="20"/>
                <w:lang w:eastAsia="en-US"/>
              </w:rPr>
              <w:t>Jesu li udruge građana uključene u sustav zaštite I spašavanja upoznate sa svojim zadaćama u sustavu?</w:t>
            </w:r>
          </w:p>
        </w:tc>
        <w:tc>
          <w:tcPr>
            <w:tcW w:w="709" w:type="dxa"/>
          </w:tcPr>
          <w:p w14:paraId="120F3420" w14:textId="77777777" w:rsidR="003664D6"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0" w:type="dxa"/>
          </w:tcPr>
          <w:p w14:paraId="6C4F7B86" w14:textId="77777777" w:rsidR="003664D6" w:rsidRPr="007A752C" w:rsidRDefault="003664D6" w:rsidP="003664D6">
            <w:pPr>
              <w:jc w:val="left"/>
              <w:rPr>
                <w:rFonts w:ascii="Calibri" w:hAnsi="Calibri"/>
                <w:sz w:val="20"/>
                <w:lang w:eastAsia="en-US"/>
              </w:rPr>
            </w:pPr>
          </w:p>
        </w:tc>
      </w:tr>
    </w:tbl>
    <w:bookmarkEnd w:id="299"/>
    <w:p w14:paraId="5C6466A5" w14:textId="17BC8576" w:rsidR="00D43E93" w:rsidRPr="007A752C" w:rsidRDefault="2E2F3467" w:rsidP="00E13EA1">
      <w:pPr>
        <w:pStyle w:val="Opisslike"/>
        <w:rPr>
          <w:lang w:eastAsia="en-US"/>
        </w:rPr>
      </w:pPr>
      <w:r w:rsidRPr="007A752C">
        <w:rPr>
          <w:lang w:eastAsia="en-US"/>
        </w:rPr>
        <w:t xml:space="preserve">Izvor: Općina </w:t>
      </w:r>
      <w:r w:rsidR="00127A6D">
        <w:rPr>
          <w:lang w:eastAsia="en-US"/>
        </w:rPr>
        <w:t>Vladislavci</w:t>
      </w:r>
    </w:p>
    <w:p w14:paraId="12C29D36" w14:textId="77777777" w:rsidR="003664D6" w:rsidRPr="007A752C" w:rsidRDefault="003664D6" w:rsidP="00A2606C"/>
    <w:p w14:paraId="4F15EF37" w14:textId="77777777" w:rsidR="00A41ADF" w:rsidRPr="007A752C" w:rsidRDefault="2E2F3467" w:rsidP="2E2F3467">
      <w:pPr>
        <w:spacing w:line="276" w:lineRule="auto"/>
        <w:rPr>
          <w:sz w:val="22"/>
          <w:szCs w:val="22"/>
        </w:rPr>
      </w:pPr>
      <w:r w:rsidRPr="007A752C">
        <w:rPr>
          <w:sz w:val="22"/>
          <w:szCs w:val="22"/>
        </w:rPr>
        <w:t xml:space="preserve">Vatrogasne postrojbe s područja Općine su opremljene, osposobljene i kapacitirane na način da mogu pravodobno i učinkovito provoditi mjere u slučaju pojave prioritetne prijetnje i njenih rizika. </w:t>
      </w:r>
    </w:p>
    <w:p w14:paraId="1786FF94" w14:textId="77777777" w:rsidR="00A41ADF" w:rsidRPr="007A752C" w:rsidRDefault="00A41ADF" w:rsidP="00A41ADF">
      <w:pPr>
        <w:spacing w:line="276" w:lineRule="auto"/>
        <w:rPr>
          <w:sz w:val="22"/>
          <w:szCs w:val="22"/>
        </w:rPr>
      </w:pPr>
    </w:p>
    <w:p w14:paraId="31078824" w14:textId="77777777" w:rsidR="00A41ADF" w:rsidRPr="007A752C" w:rsidRDefault="2E2F3467" w:rsidP="2E2F3467">
      <w:pPr>
        <w:spacing w:line="276" w:lineRule="auto"/>
        <w:rPr>
          <w:sz w:val="22"/>
          <w:szCs w:val="22"/>
        </w:rPr>
      </w:pPr>
      <w:r w:rsidRPr="007A752C">
        <w:rPr>
          <w:sz w:val="22"/>
          <w:szCs w:val="22"/>
        </w:rPr>
        <w:t xml:space="preserve">Da bi tim civilne zaštite bio operativno sposoban potrebno je nastaviti postupak opremanja osobnim zaštitnim i materijalno-tehničkim sredstvima. Nužno je opremiti i Stožer civilne zaštite Općine. </w:t>
      </w:r>
    </w:p>
    <w:p w14:paraId="08FE8979" w14:textId="77777777" w:rsidR="00A41ADF" w:rsidRPr="007A752C" w:rsidRDefault="00A41ADF" w:rsidP="00A41ADF">
      <w:pPr>
        <w:spacing w:line="276" w:lineRule="auto"/>
        <w:rPr>
          <w:sz w:val="22"/>
          <w:szCs w:val="22"/>
        </w:rPr>
      </w:pPr>
    </w:p>
    <w:p w14:paraId="27ECA9DF" w14:textId="77777777" w:rsidR="00A41ADF" w:rsidRPr="007A752C" w:rsidRDefault="2E2F3467" w:rsidP="2E2F3467">
      <w:pPr>
        <w:spacing w:line="276" w:lineRule="auto"/>
        <w:rPr>
          <w:sz w:val="22"/>
          <w:szCs w:val="22"/>
        </w:rPr>
      </w:pPr>
      <w:r w:rsidRPr="007A752C">
        <w:rPr>
          <w:sz w:val="22"/>
          <w:szCs w:val="22"/>
        </w:rPr>
        <w:t xml:space="preserve">Pravne osobe od interesa za sustav civilne zaštite treba upoznati s njihovim zadaćama i po izradi Planova dostaviti im izvode kako bi iste izradile svoje operativne planove. </w:t>
      </w:r>
    </w:p>
    <w:p w14:paraId="3D3D8B5B" w14:textId="77777777" w:rsidR="00A41ADF" w:rsidRPr="007A752C" w:rsidRDefault="00A41ADF" w:rsidP="00A41ADF">
      <w:pPr>
        <w:spacing w:line="276" w:lineRule="auto"/>
        <w:rPr>
          <w:sz w:val="22"/>
          <w:szCs w:val="22"/>
        </w:rPr>
      </w:pPr>
    </w:p>
    <w:p w14:paraId="7D17F680" w14:textId="77777777" w:rsidR="00A41ADF" w:rsidRPr="007A752C" w:rsidRDefault="2E2F3467" w:rsidP="2E2F3467">
      <w:pPr>
        <w:spacing w:line="276" w:lineRule="auto"/>
        <w:rPr>
          <w:sz w:val="22"/>
          <w:szCs w:val="22"/>
        </w:rPr>
      </w:pPr>
      <w:r w:rsidRPr="007A752C">
        <w:rPr>
          <w:sz w:val="22"/>
          <w:szCs w:val="22"/>
        </w:rPr>
        <w:t xml:space="preserve">U skladu s navedenim, spremnost operativnih kapaciteta Općine  ocjenjeno je </w:t>
      </w:r>
      <w:r w:rsidRPr="007A752C">
        <w:rPr>
          <w:b/>
          <w:i/>
          <w:sz w:val="22"/>
          <w:szCs w:val="22"/>
        </w:rPr>
        <w:t xml:space="preserve">ocjenom </w:t>
      </w:r>
      <w:r w:rsidR="007A2DE5" w:rsidRPr="007A752C">
        <w:rPr>
          <w:b/>
          <w:i/>
          <w:sz w:val="22"/>
          <w:szCs w:val="22"/>
        </w:rPr>
        <w:t>4</w:t>
      </w:r>
      <w:r w:rsidRPr="007A752C">
        <w:rPr>
          <w:b/>
          <w:i/>
          <w:sz w:val="22"/>
          <w:szCs w:val="22"/>
        </w:rPr>
        <w:t xml:space="preserve"> – </w:t>
      </w:r>
      <w:r w:rsidR="007A2DE5" w:rsidRPr="007A752C">
        <w:rPr>
          <w:b/>
          <w:i/>
          <w:sz w:val="22"/>
          <w:szCs w:val="22"/>
        </w:rPr>
        <w:t>visoka</w:t>
      </w:r>
      <w:r w:rsidRPr="007A752C">
        <w:rPr>
          <w:b/>
          <w:i/>
          <w:sz w:val="22"/>
          <w:szCs w:val="22"/>
        </w:rPr>
        <w:t xml:space="preserve"> spremnost</w:t>
      </w:r>
      <w:r w:rsidRPr="007A752C">
        <w:rPr>
          <w:sz w:val="22"/>
          <w:szCs w:val="22"/>
        </w:rPr>
        <w:t>, iz razloga što je u gore navedenoj tablici postotak pozitivnih odgovora 83,00%.</w:t>
      </w:r>
    </w:p>
    <w:p w14:paraId="1B58818A" w14:textId="77777777" w:rsidR="00A41ADF" w:rsidRDefault="00A41ADF" w:rsidP="00A41ADF">
      <w:pPr>
        <w:spacing w:line="276" w:lineRule="auto"/>
        <w:rPr>
          <w:sz w:val="22"/>
          <w:szCs w:val="22"/>
        </w:rPr>
      </w:pPr>
    </w:p>
    <w:p w14:paraId="7EC4D99A" w14:textId="77777777" w:rsidR="0002206A" w:rsidRDefault="0002206A" w:rsidP="00A41ADF">
      <w:pPr>
        <w:spacing w:line="276" w:lineRule="auto"/>
        <w:rPr>
          <w:sz w:val="22"/>
          <w:szCs w:val="22"/>
        </w:rPr>
      </w:pPr>
    </w:p>
    <w:p w14:paraId="3026AC15" w14:textId="77777777" w:rsidR="0002206A" w:rsidRDefault="0002206A" w:rsidP="00A41ADF">
      <w:pPr>
        <w:spacing w:line="276" w:lineRule="auto"/>
        <w:rPr>
          <w:sz w:val="22"/>
          <w:szCs w:val="22"/>
        </w:rPr>
      </w:pPr>
    </w:p>
    <w:p w14:paraId="12DB4BBB" w14:textId="77777777" w:rsidR="0002206A" w:rsidRPr="007A752C" w:rsidRDefault="0002206A" w:rsidP="00A41ADF">
      <w:pPr>
        <w:spacing w:line="276" w:lineRule="auto"/>
        <w:rPr>
          <w:sz w:val="22"/>
          <w:szCs w:val="22"/>
        </w:rPr>
      </w:pPr>
    </w:p>
    <w:p w14:paraId="2D6E5A7C" w14:textId="0827CFCE" w:rsidR="00A41ADF"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83</w:t>
      </w:r>
      <w:r w:rsidRPr="007A752C">
        <w:fldChar w:fldCharType="end"/>
      </w:r>
      <w:r w:rsidR="2E2F3467" w:rsidRPr="007A752C">
        <w:rPr>
          <w:lang w:eastAsia="en-US"/>
        </w:rPr>
        <w:t xml:space="preserve">: Prikaz ocjene stanja, </w:t>
      </w:r>
      <w:r w:rsidR="2E2F3467" w:rsidRPr="007A752C">
        <w:t>s</w:t>
      </w:r>
      <w:r w:rsidR="2E2F3467" w:rsidRPr="007A752C">
        <w:rPr>
          <w:rFonts w:eastAsia="Calibri"/>
          <w:lang w:eastAsia="en-US"/>
        </w:rPr>
        <w:t>premnost odgovornih i upravljačkih kapaciteta</w:t>
      </w:r>
    </w:p>
    <w:tbl>
      <w:tblPr>
        <w:tblStyle w:val="Reetkatablice18"/>
        <w:tblW w:w="0" w:type="auto"/>
        <w:jc w:val="center"/>
        <w:tblLook w:val="04A0" w:firstRow="1" w:lastRow="0" w:firstColumn="1" w:lastColumn="0" w:noHBand="0" w:noVBand="1"/>
      </w:tblPr>
      <w:tblGrid>
        <w:gridCol w:w="2888"/>
        <w:gridCol w:w="3736"/>
        <w:gridCol w:w="2772"/>
      </w:tblGrid>
      <w:tr w:rsidR="00A41ADF" w:rsidRPr="007A752C" w14:paraId="75C20531" w14:textId="77777777" w:rsidTr="2E2F3467">
        <w:trPr>
          <w:jc w:val="center"/>
        </w:trPr>
        <w:tc>
          <w:tcPr>
            <w:tcW w:w="2945" w:type="dxa"/>
            <w:shd w:val="clear" w:color="auto" w:fill="F2F2F2" w:themeFill="background1" w:themeFillShade="F2"/>
          </w:tcPr>
          <w:p w14:paraId="7D92083B" w14:textId="77777777" w:rsidR="00A41ADF" w:rsidRPr="007A752C" w:rsidRDefault="2E2F3467" w:rsidP="2E2F3467">
            <w:pPr>
              <w:rPr>
                <w:rFonts w:ascii="Calibri" w:hAnsi="Calibri"/>
                <w:sz w:val="20"/>
                <w:lang w:eastAsia="en-US"/>
              </w:rPr>
            </w:pPr>
            <w:r w:rsidRPr="007A752C">
              <w:rPr>
                <w:rFonts w:ascii="Calibri" w:hAnsi="Calibri"/>
                <w:sz w:val="20"/>
                <w:lang w:eastAsia="en-US"/>
              </w:rPr>
              <w:t>Opisna ocjena</w:t>
            </w:r>
          </w:p>
        </w:tc>
        <w:tc>
          <w:tcPr>
            <w:tcW w:w="3827" w:type="dxa"/>
            <w:shd w:val="clear" w:color="auto" w:fill="F2F2F2" w:themeFill="background1" w:themeFillShade="F2"/>
          </w:tcPr>
          <w:p w14:paraId="6652C0AF" w14:textId="77777777" w:rsidR="00A41ADF"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 xml:space="preserve">Brojčana ocjena </w:t>
            </w:r>
          </w:p>
        </w:tc>
        <w:tc>
          <w:tcPr>
            <w:tcW w:w="2835" w:type="dxa"/>
            <w:shd w:val="clear" w:color="auto" w:fill="F2F2F2" w:themeFill="background1" w:themeFillShade="F2"/>
          </w:tcPr>
          <w:p w14:paraId="0FB6E028"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Ocjena</w:t>
            </w:r>
          </w:p>
        </w:tc>
      </w:tr>
      <w:tr w:rsidR="00A41ADF" w:rsidRPr="007A752C" w14:paraId="4B1A5E1F"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0000"/>
            <w:vAlign w:val="center"/>
          </w:tcPr>
          <w:p w14:paraId="2F4E1E84" w14:textId="77777777" w:rsidR="00A41ADF" w:rsidRPr="007A752C" w:rsidRDefault="2E2F3467" w:rsidP="2E2F3467">
            <w:pPr>
              <w:jc w:val="left"/>
              <w:rPr>
                <w:rFonts w:ascii="Calibri" w:hAnsi="Calibri"/>
                <w:sz w:val="20"/>
                <w:lang w:eastAsia="hr-HR"/>
              </w:rPr>
            </w:pPr>
            <w:r w:rsidRPr="007A752C">
              <w:rPr>
                <w:rFonts w:ascii="Calibri" w:hAnsi="Calibri"/>
                <w:sz w:val="20"/>
                <w:lang w:eastAsia="hr-HR"/>
              </w:rPr>
              <w:t>Vrlo niska spremnost</w:t>
            </w:r>
          </w:p>
        </w:tc>
        <w:tc>
          <w:tcPr>
            <w:tcW w:w="3827" w:type="dxa"/>
            <w:shd w:val="clear" w:color="auto" w:fill="FF0000"/>
          </w:tcPr>
          <w:p w14:paraId="62F56F37"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tcPr>
          <w:p w14:paraId="7CB872D5" w14:textId="77777777" w:rsidR="00A41ADF" w:rsidRPr="007A752C" w:rsidRDefault="00A41ADF" w:rsidP="005A72AA">
            <w:pPr>
              <w:jc w:val="center"/>
              <w:rPr>
                <w:rFonts w:ascii="Calibri" w:hAnsi="Calibri"/>
                <w:b/>
                <w:szCs w:val="24"/>
                <w:lang w:eastAsia="en-US"/>
              </w:rPr>
            </w:pPr>
          </w:p>
        </w:tc>
      </w:tr>
      <w:tr w:rsidR="00A41ADF" w:rsidRPr="007A752C" w14:paraId="754F589C"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C000"/>
            <w:vAlign w:val="center"/>
          </w:tcPr>
          <w:p w14:paraId="4D99B822" w14:textId="77777777" w:rsidR="00A41ADF" w:rsidRPr="007A752C" w:rsidRDefault="2E2F3467" w:rsidP="2E2F3467">
            <w:pPr>
              <w:jc w:val="left"/>
              <w:rPr>
                <w:rFonts w:ascii="Calibri" w:hAnsi="Calibri"/>
                <w:sz w:val="20"/>
                <w:lang w:eastAsia="hr-HR"/>
              </w:rPr>
            </w:pPr>
            <w:r w:rsidRPr="007A752C">
              <w:rPr>
                <w:rFonts w:ascii="Calibri" w:hAnsi="Calibri"/>
                <w:sz w:val="20"/>
                <w:lang w:eastAsia="hr-HR"/>
              </w:rPr>
              <w:t>Niska spremnost</w:t>
            </w:r>
          </w:p>
        </w:tc>
        <w:tc>
          <w:tcPr>
            <w:tcW w:w="3827" w:type="dxa"/>
            <w:shd w:val="clear" w:color="auto" w:fill="FFC000"/>
          </w:tcPr>
          <w:p w14:paraId="1D39C745"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3</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tcPr>
          <w:p w14:paraId="4C9E7084" w14:textId="77777777" w:rsidR="00A41ADF" w:rsidRPr="007A752C" w:rsidRDefault="00A41ADF" w:rsidP="005A72AA">
            <w:pPr>
              <w:jc w:val="center"/>
              <w:rPr>
                <w:rFonts w:ascii="Calibri" w:hAnsi="Calibri"/>
                <w:szCs w:val="24"/>
                <w:lang w:eastAsia="en-US"/>
              </w:rPr>
            </w:pPr>
          </w:p>
        </w:tc>
      </w:tr>
      <w:tr w:rsidR="00A41ADF" w:rsidRPr="007A752C" w14:paraId="4051C889"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FFFF00"/>
            <w:vAlign w:val="center"/>
          </w:tcPr>
          <w:p w14:paraId="00073EA7" w14:textId="77777777" w:rsidR="00A41ADF" w:rsidRPr="007A752C" w:rsidRDefault="2E2F3467" w:rsidP="2E2F3467">
            <w:pPr>
              <w:jc w:val="left"/>
              <w:rPr>
                <w:rFonts w:ascii="Calibri" w:hAnsi="Calibri"/>
                <w:sz w:val="20"/>
                <w:lang w:eastAsia="hr-HR"/>
              </w:rPr>
            </w:pPr>
            <w:r w:rsidRPr="007A752C">
              <w:rPr>
                <w:rFonts w:ascii="Calibri" w:hAnsi="Calibri"/>
                <w:sz w:val="20"/>
                <w:lang w:eastAsia="hr-HR"/>
              </w:rPr>
              <w:t>Visoka spremnost</w:t>
            </w:r>
          </w:p>
        </w:tc>
        <w:tc>
          <w:tcPr>
            <w:tcW w:w="3827" w:type="dxa"/>
            <w:shd w:val="clear" w:color="auto" w:fill="FFFF00"/>
          </w:tcPr>
          <w:p w14:paraId="30FB4863"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3314CEE4" w14:textId="77777777" w:rsidR="00A41ADF" w:rsidRPr="007A752C" w:rsidRDefault="00A41ADF" w:rsidP="005A72AA">
            <w:pPr>
              <w:jc w:val="center"/>
              <w:rPr>
                <w:rFonts w:ascii="Calibri" w:hAnsi="Calibri"/>
                <w:b/>
                <w:szCs w:val="24"/>
                <w:lang w:eastAsia="en-US"/>
              </w:rPr>
            </w:pPr>
          </w:p>
        </w:tc>
      </w:tr>
      <w:tr w:rsidR="00A41ADF" w:rsidRPr="007A752C" w14:paraId="00F70A03" w14:textId="77777777" w:rsidTr="2E2F3467">
        <w:trPr>
          <w:jc w:val="center"/>
        </w:trPr>
        <w:tc>
          <w:tcPr>
            <w:tcW w:w="2945" w:type="dxa"/>
            <w:tcBorders>
              <w:top w:val="single" w:sz="4" w:space="0" w:color="auto"/>
              <w:left w:val="single" w:sz="4" w:space="0" w:color="auto"/>
              <w:bottom w:val="single" w:sz="4" w:space="0" w:color="auto"/>
              <w:right w:val="single" w:sz="4" w:space="0" w:color="auto"/>
            </w:tcBorders>
            <w:shd w:val="clear" w:color="auto" w:fill="00B050"/>
            <w:vAlign w:val="center"/>
          </w:tcPr>
          <w:p w14:paraId="1C870318" w14:textId="77777777" w:rsidR="00A41ADF" w:rsidRPr="007A752C" w:rsidRDefault="2E2F3467" w:rsidP="2E2F3467">
            <w:pPr>
              <w:jc w:val="left"/>
              <w:rPr>
                <w:rFonts w:ascii="Calibri" w:hAnsi="Calibri"/>
                <w:sz w:val="20"/>
                <w:lang w:eastAsia="hr-HR"/>
              </w:rPr>
            </w:pPr>
            <w:r w:rsidRPr="007A752C">
              <w:rPr>
                <w:rFonts w:ascii="Calibri" w:hAnsi="Calibri"/>
                <w:sz w:val="20"/>
                <w:lang w:eastAsia="hr-HR"/>
              </w:rPr>
              <w:t>Vrlo visoka spremnost</w:t>
            </w:r>
          </w:p>
        </w:tc>
        <w:tc>
          <w:tcPr>
            <w:tcW w:w="3827" w:type="dxa"/>
            <w:shd w:val="clear" w:color="auto" w:fill="00B050"/>
          </w:tcPr>
          <w:p w14:paraId="028E6299" w14:textId="77777777" w:rsidR="00A41ADF" w:rsidRPr="007A752C" w:rsidRDefault="2E2F3467" w:rsidP="2E2F3467">
            <w:pPr>
              <w:jc w:val="center"/>
              <w:rPr>
                <w:rFonts w:ascii="Calibri" w:hAnsi="Calibri"/>
                <w:sz w:val="20"/>
                <w:lang w:eastAsia="en-US"/>
              </w:rPr>
            </w:pPr>
            <w:r w:rsidRPr="007A752C">
              <w:rPr>
                <w:rFonts w:ascii="Calibri" w:hAnsi="Calibri"/>
                <w:sz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00B050"/>
            <w:vAlign w:val="center"/>
          </w:tcPr>
          <w:p w14:paraId="2B6947DF" w14:textId="77777777" w:rsidR="00A41ADF" w:rsidRPr="007A752C" w:rsidRDefault="2E2F3467" w:rsidP="2E2F3467">
            <w:pPr>
              <w:jc w:val="center"/>
              <w:rPr>
                <w:rFonts w:ascii="Calibri" w:hAnsi="Calibri"/>
                <w:lang w:eastAsia="en-US"/>
              </w:rPr>
            </w:pPr>
            <w:r w:rsidRPr="007A752C">
              <w:rPr>
                <w:rFonts w:ascii="Calibri" w:hAnsi="Calibri"/>
                <w:b/>
                <w:bCs/>
                <w:lang w:eastAsia="en-US"/>
              </w:rPr>
              <w:t>X</w:t>
            </w:r>
          </w:p>
        </w:tc>
      </w:tr>
    </w:tbl>
    <w:p w14:paraId="27121ABA" w14:textId="77777777" w:rsidR="008A3DBD" w:rsidRPr="007A752C" w:rsidRDefault="008A3DBD" w:rsidP="00A41ADF">
      <w:pPr>
        <w:spacing w:line="276" w:lineRule="auto"/>
        <w:rPr>
          <w:sz w:val="22"/>
          <w:szCs w:val="22"/>
        </w:rPr>
      </w:pPr>
    </w:p>
    <w:p w14:paraId="7C981B26" w14:textId="77777777" w:rsidR="00A41ADF" w:rsidRPr="007A752C" w:rsidRDefault="00A41ADF" w:rsidP="00A2606C"/>
    <w:p w14:paraId="725668E1" w14:textId="77777777" w:rsidR="003664D6" w:rsidRPr="007A752C" w:rsidRDefault="2E2F3467" w:rsidP="00A453E6">
      <w:pPr>
        <w:pStyle w:val="Razina3"/>
        <w:rPr>
          <w:lang w:val="hr-HR"/>
        </w:rPr>
      </w:pPr>
      <w:bookmarkStart w:id="300" w:name="_Toc225768676"/>
      <w:r w:rsidRPr="007A752C">
        <w:rPr>
          <w:lang w:val="hr-HR"/>
        </w:rPr>
        <w:t>Stanje mobilnosti operativnih kapaciteta sustava civilne zaštite i stanja komunikacijskih kapaciteta</w:t>
      </w:r>
      <w:bookmarkEnd w:id="300"/>
    </w:p>
    <w:p w14:paraId="7802651D" w14:textId="77777777" w:rsidR="00D43E93" w:rsidRPr="007A752C" w:rsidRDefault="00D43E93" w:rsidP="00D43E93">
      <w:pPr>
        <w:rPr>
          <w:lang w:eastAsia="en-US"/>
        </w:rPr>
      </w:pPr>
    </w:p>
    <w:p w14:paraId="5B99B92F" w14:textId="1F5A1271" w:rsidR="00D43E93" w:rsidRPr="007A752C" w:rsidRDefault="00E13EA1" w:rsidP="008E71B5">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84</w:t>
      </w:r>
      <w:r w:rsidRPr="007A752C">
        <w:fldChar w:fldCharType="end"/>
      </w:r>
      <w:r w:rsidR="2E2F3467" w:rsidRPr="007A752C">
        <w:t>: Sastavnice/aktivnosti  sustava civilne zaštite, područje reagiranja, stanje mobilnosti operativnih kapaciteta sustava civilne zaštite i stanja komunikacijskih kapaciteta</w:t>
      </w:r>
    </w:p>
    <w:tbl>
      <w:tblPr>
        <w:tblStyle w:val="Reetkatablice30"/>
        <w:tblW w:w="0" w:type="auto"/>
        <w:jc w:val="center"/>
        <w:tblLook w:val="04A0" w:firstRow="1" w:lastRow="0" w:firstColumn="1" w:lastColumn="0" w:noHBand="0" w:noVBand="1"/>
      </w:tblPr>
      <w:tblGrid>
        <w:gridCol w:w="7725"/>
        <w:gridCol w:w="837"/>
        <w:gridCol w:w="834"/>
      </w:tblGrid>
      <w:tr w:rsidR="00D43E93" w:rsidRPr="007A752C" w14:paraId="203CB9C3" w14:textId="77777777" w:rsidTr="00E13EA1">
        <w:trPr>
          <w:jc w:val="center"/>
        </w:trPr>
        <w:tc>
          <w:tcPr>
            <w:tcW w:w="8046" w:type="dxa"/>
            <w:vMerge w:val="restart"/>
            <w:shd w:val="clear" w:color="auto" w:fill="BFBFBF" w:themeFill="background1" w:themeFillShade="BF"/>
            <w:vAlign w:val="center"/>
          </w:tcPr>
          <w:p w14:paraId="3362247B" w14:textId="77777777" w:rsidR="007A2DE5" w:rsidRPr="007A752C" w:rsidRDefault="007A2DE5" w:rsidP="007A2DE5">
            <w:pPr>
              <w:jc w:val="center"/>
              <w:rPr>
                <w:rFonts w:ascii="Calibri" w:hAnsi="Calibri"/>
                <w:i/>
                <w:iCs/>
                <w:szCs w:val="24"/>
                <w:lang w:eastAsia="en-US"/>
              </w:rPr>
            </w:pPr>
            <w:bookmarkStart w:id="301" w:name="_Hlk83798889"/>
            <w:r w:rsidRPr="007A752C">
              <w:rPr>
                <w:rFonts w:ascii="Calibri" w:hAnsi="Calibri"/>
                <w:i/>
                <w:iCs/>
                <w:szCs w:val="24"/>
                <w:lang w:eastAsia="en-US"/>
              </w:rPr>
              <w:t>Mobilnosti operativnih kapaciteta sustava civilne zaštite i stanja komunikacijskih kapaciteta</w:t>
            </w:r>
          </w:p>
          <w:p w14:paraId="571E4572" w14:textId="77777777" w:rsidR="00D43E93" w:rsidRPr="007A752C" w:rsidRDefault="00D43E93" w:rsidP="2E2F3467">
            <w:pPr>
              <w:jc w:val="center"/>
              <w:rPr>
                <w:rFonts w:ascii="Calibri" w:hAnsi="Calibri"/>
                <w:i/>
                <w:iCs/>
                <w:szCs w:val="24"/>
                <w:lang w:eastAsia="en-US"/>
              </w:rPr>
            </w:pPr>
          </w:p>
        </w:tc>
        <w:tc>
          <w:tcPr>
            <w:tcW w:w="1701" w:type="dxa"/>
            <w:gridSpan w:val="2"/>
            <w:shd w:val="clear" w:color="auto" w:fill="BFBFBF" w:themeFill="background1" w:themeFillShade="BF"/>
            <w:vAlign w:val="center"/>
          </w:tcPr>
          <w:p w14:paraId="3F5AFA2F" w14:textId="77777777" w:rsidR="00D43E93" w:rsidRPr="007A752C" w:rsidRDefault="2E2F3467" w:rsidP="007A2DE5">
            <w:pPr>
              <w:jc w:val="center"/>
              <w:rPr>
                <w:rFonts w:ascii="Calibri" w:hAnsi="Calibri"/>
                <w:i/>
                <w:iCs/>
                <w:szCs w:val="24"/>
                <w:lang w:eastAsia="en-US"/>
              </w:rPr>
            </w:pPr>
            <w:r w:rsidRPr="007A752C">
              <w:rPr>
                <w:rFonts w:ascii="Calibri" w:hAnsi="Calibri"/>
                <w:i/>
                <w:iCs/>
                <w:szCs w:val="24"/>
                <w:lang w:eastAsia="en-US"/>
              </w:rPr>
              <w:t>O</w:t>
            </w:r>
            <w:r w:rsidR="007A2DE5" w:rsidRPr="007A752C">
              <w:rPr>
                <w:rFonts w:ascii="Calibri" w:hAnsi="Calibri"/>
                <w:i/>
                <w:iCs/>
                <w:szCs w:val="24"/>
                <w:lang w:eastAsia="en-US"/>
              </w:rPr>
              <w:t>dgovori</w:t>
            </w:r>
          </w:p>
        </w:tc>
      </w:tr>
      <w:tr w:rsidR="00D43E93" w:rsidRPr="007A752C" w14:paraId="1D9DC1C3" w14:textId="77777777" w:rsidTr="00E13EA1">
        <w:trPr>
          <w:jc w:val="center"/>
        </w:trPr>
        <w:tc>
          <w:tcPr>
            <w:tcW w:w="8046" w:type="dxa"/>
            <w:vMerge/>
            <w:shd w:val="clear" w:color="auto" w:fill="BFBFBF" w:themeFill="background1" w:themeFillShade="BF"/>
          </w:tcPr>
          <w:p w14:paraId="54AF3BC4" w14:textId="77777777" w:rsidR="00D43E93" w:rsidRPr="007A752C" w:rsidRDefault="00D43E93" w:rsidP="00D43E93">
            <w:pPr>
              <w:jc w:val="center"/>
              <w:rPr>
                <w:rFonts w:ascii="Calibri" w:hAnsi="Calibri"/>
                <w:i/>
                <w:szCs w:val="24"/>
                <w:lang w:eastAsia="en-US"/>
              </w:rPr>
            </w:pPr>
          </w:p>
        </w:tc>
        <w:tc>
          <w:tcPr>
            <w:tcW w:w="851" w:type="dxa"/>
            <w:shd w:val="clear" w:color="auto" w:fill="BFBFBF" w:themeFill="background1" w:themeFillShade="BF"/>
            <w:vAlign w:val="center"/>
          </w:tcPr>
          <w:p w14:paraId="6194A472" w14:textId="77777777" w:rsidR="00D43E93" w:rsidRPr="007A752C" w:rsidRDefault="2E2F3467" w:rsidP="2E2F3467">
            <w:pPr>
              <w:jc w:val="center"/>
              <w:rPr>
                <w:rFonts w:ascii="Calibri" w:hAnsi="Calibri"/>
                <w:i/>
                <w:iCs/>
                <w:szCs w:val="24"/>
                <w:lang w:eastAsia="en-US"/>
              </w:rPr>
            </w:pPr>
            <w:r w:rsidRPr="007A752C">
              <w:rPr>
                <w:rFonts w:ascii="Calibri" w:hAnsi="Calibri"/>
                <w:i/>
                <w:iCs/>
                <w:szCs w:val="24"/>
                <w:lang w:eastAsia="en-US"/>
              </w:rPr>
              <w:t>da</w:t>
            </w:r>
          </w:p>
        </w:tc>
        <w:tc>
          <w:tcPr>
            <w:tcW w:w="850" w:type="dxa"/>
            <w:shd w:val="clear" w:color="auto" w:fill="BFBFBF" w:themeFill="background1" w:themeFillShade="BF"/>
            <w:vAlign w:val="center"/>
          </w:tcPr>
          <w:p w14:paraId="1E7585E1" w14:textId="77777777" w:rsidR="00D43E93" w:rsidRPr="007A752C" w:rsidRDefault="2E2F3467" w:rsidP="2E2F3467">
            <w:pPr>
              <w:jc w:val="center"/>
              <w:rPr>
                <w:rFonts w:ascii="Calibri" w:hAnsi="Calibri"/>
                <w:i/>
                <w:iCs/>
                <w:szCs w:val="24"/>
                <w:lang w:eastAsia="en-US"/>
              </w:rPr>
            </w:pPr>
            <w:r w:rsidRPr="007A752C">
              <w:rPr>
                <w:rFonts w:ascii="Calibri" w:hAnsi="Calibri"/>
                <w:i/>
                <w:iCs/>
                <w:szCs w:val="24"/>
                <w:lang w:eastAsia="en-US"/>
              </w:rPr>
              <w:t>ne</w:t>
            </w:r>
          </w:p>
        </w:tc>
      </w:tr>
      <w:tr w:rsidR="00D43E93" w:rsidRPr="007A752C" w14:paraId="7092AEBD" w14:textId="77777777" w:rsidTr="00E13EA1">
        <w:trPr>
          <w:jc w:val="center"/>
        </w:trPr>
        <w:tc>
          <w:tcPr>
            <w:tcW w:w="8046" w:type="dxa"/>
          </w:tcPr>
          <w:p w14:paraId="481F1215" w14:textId="77777777" w:rsidR="00D43E93" w:rsidRPr="007A752C" w:rsidRDefault="2E2F3467" w:rsidP="005644C4">
            <w:pPr>
              <w:rPr>
                <w:rFonts w:ascii="Calibri" w:hAnsi="Calibri"/>
                <w:sz w:val="20"/>
                <w:lang w:eastAsia="en-US"/>
              </w:rPr>
            </w:pPr>
            <w:r w:rsidRPr="007A752C">
              <w:rPr>
                <w:rFonts w:ascii="Calibri" w:hAnsi="Calibri"/>
                <w:sz w:val="20"/>
                <w:lang w:eastAsia="en-US"/>
              </w:rPr>
              <w:t>Posjeduje li Općina satelitske mobilne telefone za nositelje pojedinih aktivnosti na terenu?</w:t>
            </w:r>
          </w:p>
          <w:p w14:paraId="6B058AF7" w14:textId="77777777" w:rsidR="00D43E93" w:rsidRPr="007A752C" w:rsidRDefault="00D43E93" w:rsidP="005644C4">
            <w:pPr>
              <w:rPr>
                <w:rFonts w:ascii="Calibri" w:hAnsi="Calibri"/>
                <w:sz w:val="20"/>
                <w:lang w:eastAsia="en-US"/>
              </w:rPr>
            </w:pPr>
          </w:p>
        </w:tc>
        <w:tc>
          <w:tcPr>
            <w:tcW w:w="851" w:type="dxa"/>
          </w:tcPr>
          <w:p w14:paraId="4EB10FAE" w14:textId="77777777" w:rsidR="00D43E93" w:rsidRPr="007A752C" w:rsidRDefault="00D43E93" w:rsidP="003664D6">
            <w:pPr>
              <w:jc w:val="left"/>
              <w:rPr>
                <w:rFonts w:ascii="Calibri" w:hAnsi="Calibri"/>
                <w:sz w:val="20"/>
                <w:lang w:eastAsia="en-US"/>
              </w:rPr>
            </w:pPr>
          </w:p>
        </w:tc>
        <w:tc>
          <w:tcPr>
            <w:tcW w:w="850" w:type="dxa"/>
          </w:tcPr>
          <w:p w14:paraId="79B35A0D" w14:textId="77777777" w:rsidR="00D43E93"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D43E93" w:rsidRPr="007A752C" w14:paraId="2DB58ED2" w14:textId="77777777" w:rsidTr="00E13EA1">
        <w:trPr>
          <w:jc w:val="center"/>
        </w:trPr>
        <w:tc>
          <w:tcPr>
            <w:tcW w:w="8046" w:type="dxa"/>
          </w:tcPr>
          <w:p w14:paraId="464678FA" w14:textId="77777777" w:rsidR="00D43E93" w:rsidRPr="007A752C" w:rsidRDefault="2E2F3467" w:rsidP="005644C4">
            <w:pPr>
              <w:rPr>
                <w:rFonts w:ascii="Calibri" w:hAnsi="Calibri"/>
                <w:sz w:val="20"/>
                <w:lang w:eastAsia="en-US"/>
              </w:rPr>
            </w:pPr>
            <w:r w:rsidRPr="007A752C">
              <w:rPr>
                <w:rFonts w:ascii="Calibri" w:hAnsi="Calibri"/>
                <w:sz w:val="20"/>
                <w:lang w:eastAsia="en-US"/>
              </w:rPr>
              <w:t>Posjeduje li Općina mobilne radio uređaje ili mobilne telefone za nositelje pojedinih aktivnosti na terenu?</w:t>
            </w:r>
          </w:p>
        </w:tc>
        <w:tc>
          <w:tcPr>
            <w:tcW w:w="851" w:type="dxa"/>
          </w:tcPr>
          <w:p w14:paraId="189BF374" w14:textId="77777777" w:rsidR="00D43E93" w:rsidRPr="007A752C" w:rsidRDefault="00D43E93" w:rsidP="003664D6">
            <w:pPr>
              <w:jc w:val="left"/>
              <w:rPr>
                <w:rFonts w:ascii="Calibri" w:hAnsi="Calibri"/>
                <w:sz w:val="20"/>
                <w:lang w:eastAsia="en-US"/>
              </w:rPr>
            </w:pPr>
          </w:p>
        </w:tc>
        <w:tc>
          <w:tcPr>
            <w:tcW w:w="850" w:type="dxa"/>
          </w:tcPr>
          <w:p w14:paraId="31D75A72" w14:textId="77777777" w:rsidR="00D43E93"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D43E93" w:rsidRPr="007A752C" w14:paraId="078F2725" w14:textId="77777777" w:rsidTr="00E13EA1">
        <w:trPr>
          <w:jc w:val="center"/>
        </w:trPr>
        <w:tc>
          <w:tcPr>
            <w:tcW w:w="8046" w:type="dxa"/>
          </w:tcPr>
          <w:p w14:paraId="2934EC1A" w14:textId="77777777" w:rsidR="00D43E93" w:rsidRPr="007A752C" w:rsidRDefault="2E2F3467" w:rsidP="005644C4">
            <w:pPr>
              <w:rPr>
                <w:rFonts w:ascii="Calibri" w:hAnsi="Calibri"/>
                <w:sz w:val="20"/>
                <w:lang w:eastAsia="en-US"/>
              </w:rPr>
            </w:pPr>
            <w:r w:rsidRPr="007A752C">
              <w:rPr>
                <w:rFonts w:ascii="Calibri" w:hAnsi="Calibri"/>
                <w:sz w:val="20"/>
                <w:lang w:eastAsia="en-US"/>
              </w:rPr>
              <w:t>Posjeduje li Općina transportna sredstva za prijevoz operativnih snaga na teren?</w:t>
            </w:r>
          </w:p>
        </w:tc>
        <w:tc>
          <w:tcPr>
            <w:tcW w:w="851" w:type="dxa"/>
          </w:tcPr>
          <w:p w14:paraId="6E5264CE" w14:textId="77777777" w:rsidR="00D43E93" w:rsidRPr="007A752C" w:rsidRDefault="00D43E93" w:rsidP="003664D6">
            <w:pPr>
              <w:jc w:val="left"/>
              <w:rPr>
                <w:rFonts w:ascii="Calibri" w:hAnsi="Calibri"/>
                <w:sz w:val="20"/>
                <w:lang w:eastAsia="en-US"/>
              </w:rPr>
            </w:pPr>
          </w:p>
        </w:tc>
        <w:tc>
          <w:tcPr>
            <w:tcW w:w="850" w:type="dxa"/>
          </w:tcPr>
          <w:p w14:paraId="69F217FD" w14:textId="77777777" w:rsidR="00D43E93" w:rsidRPr="007A752C" w:rsidRDefault="2E2F3467" w:rsidP="2E2F3467">
            <w:pPr>
              <w:jc w:val="left"/>
              <w:rPr>
                <w:rFonts w:ascii="Calibri" w:hAnsi="Calibri"/>
                <w:sz w:val="20"/>
                <w:lang w:eastAsia="en-US"/>
              </w:rPr>
            </w:pPr>
            <w:r w:rsidRPr="007A752C">
              <w:rPr>
                <w:rFonts w:ascii="Calibri" w:hAnsi="Calibri"/>
                <w:sz w:val="20"/>
                <w:lang w:eastAsia="en-US"/>
              </w:rPr>
              <w:t>ne</w:t>
            </w:r>
          </w:p>
        </w:tc>
      </w:tr>
      <w:tr w:rsidR="00D43E93" w:rsidRPr="007A752C" w14:paraId="7FE9E2C6" w14:textId="77777777" w:rsidTr="00E13EA1">
        <w:trPr>
          <w:jc w:val="center"/>
        </w:trPr>
        <w:tc>
          <w:tcPr>
            <w:tcW w:w="8046" w:type="dxa"/>
          </w:tcPr>
          <w:p w14:paraId="19DD6EF1" w14:textId="77777777" w:rsidR="00D43E93" w:rsidRPr="007A752C" w:rsidRDefault="2E2F3467" w:rsidP="005644C4">
            <w:pPr>
              <w:rPr>
                <w:rFonts w:ascii="Calibri" w:hAnsi="Calibri"/>
                <w:sz w:val="20"/>
                <w:lang w:eastAsia="en-US"/>
              </w:rPr>
            </w:pPr>
            <w:r w:rsidRPr="007A752C">
              <w:rPr>
                <w:rFonts w:ascii="Calibri" w:hAnsi="Calibri"/>
                <w:sz w:val="20"/>
                <w:lang w:eastAsia="en-US"/>
              </w:rPr>
              <w:t>Može li Općina osigurati transportna sredstva za prijevoz operativnih snaga na teren?</w:t>
            </w:r>
          </w:p>
        </w:tc>
        <w:tc>
          <w:tcPr>
            <w:tcW w:w="851" w:type="dxa"/>
          </w:tcPr>
          <w:p w14:paraId="5EF5C560" w14:textId="77777777" w:rsidR="00D43E93" w:rsidRPr="007A752C" w:rsidRDefault="2E2F3467" w:rsidP="2E2F3467">
            <w:pPr>
              <w:jc w:val="left"/>
              <w:rPr>
                <w:rFonts w:ascii="Calibri" w:hAnsi="Calibri"/>
                <w:sz w:val="20"/>
                <w:lang w:eastAsia="en-US"/>
              </w:rPr>
            </w:pPr>
            <w:r w:rsidRPr="007A752C">
              <w:rPr>
                <w:rFonts w:ascii="Calibri" w:hAnsi="Calibri"/>
                <w:sz w:val="20"/>
                <w:lang w:eastAsia="en-US"/>
              </w:rPr>
              <w:t>da</w:t>
            </w:r>
          </w:p>
        </w:tc>
        <w:tc>
          <w:tcPr>
            <w:tcW w:w="850" w:type="dxa"/>
          </w:tcPr>
          <w:p w14:paraId="15A1EC10" w14:textId="77777777" w:rsidR="00D43E93" w:rsidRPr="007A752C" w:rsidRDefault="00D43E93" w:rsidP="003664D6">
            <w:pPr>
              <w:jc w:val="left"/>
              <w:rPr>
                <w:rFonts w:ascii="Calibri" w:hAnsi="Calibri"/>
                <w:sz w:val="20"/>
                <w:lang w:eastAsia="en-US"/>
              </w:rPr>
            </w:pPr>
          </w:p>
        </w:tc>
      </w:tr>
    </w:tbl>
    <w:bookmarkEnd w:id="301"/>
    <w:p w14:paraId="4AADB247" w14:textId="0765E04B" w:rsidR="00D43E93" w:rsidRPr="007A752C" w:rsidRDefault="2E2F3467" w:rsidP="00E13EA1">
      <w:pPr>
        <w:pStyle w:val="Opisslike"/>
        <w:rPr>
          <w:lang w:eastAsia="en-US"/>
        </w:rPr>
      </w:pPr>
      <w:r w:rsidRPr="007A752C">
        <w:rPr>
          <w:lang w:eastAsia="en-US"/>
        </w:rPr>
        <w:t xml:space="preserve">Izvor: Općina </w:t>
      </w:r>
      <w:r w:rsidR="00127A6D">
        <w:rPr>
          <w:lang w:eastAsia="en-US"/>
        </w:rPr>
        <w:t>Vladislavci</w:t>
      </w:r>
    </w:p>
    <w:p w14:paraId="049D1A73" w14:textId="77777777" w:rsidR="003664D6" w:rsidRPr="007A752C" w:rsidRDefault="003664D6" w:rsidP="00A2606C">
      <w:pPr>
        <w:rPr>
          <w:i/>
          <w:color w:val="000000"/>
          <w:szCs w:val="24"/>
        </w:rPr>
      </w:pPr>
    </w:p>
    <w:p w14:paraId="1A0C5A4A" w14:textId="77777777" w:rsidR="008A3DBD" w:rsidRPr="007A752C" w:rsidRDefault="2E2F3467" w:rsidP="2E2F3467">
      <w:pPr>
        <w:spacing w:line="276" w:lineRule="auto"/>
        <w:rPr>
          <w:sz w:val="22"/>
          <w:szCs w:val="22"/>
        </w:rPr>
      </w:pPr>
      <w:r w:rsidRPr="007A752C">
        <w:rPr>
          <w:sz w:val="22"/>
          <w:szCs w:val="22"/>
        </w:rPr>
        <w:t xml:space="preserve">Općina ne raspolaže satelitskim mobilnim telefonima kao ni mobilnim radio uređajima, međutim može osigurati klasične mobilne telefone za potrebe nositelja pojedinih aktivnosti na terenu. </w:t>
      </w:r>
    </w:p>
    <w:p w14:paraId="66F0784F" w14:textId="77777777" w:rsidR="008A3DBD" w:rsidRPr="007A752C" w:rsidRDefault="008A3DBD" w:rsidP="008A3DBD">
      <w:pPr>
        <w:spacing w:line="276" w:lineRule="auto"/>
        <w:rPr>
          <w:sz w:val="22"/>
          <w:szCs w:val="22"/>
        </w:rPr>
      </w:pPr>
    </w:p>
    <w:p w14:paraId="32446E14" w14:textId="77777777" w:rsidR="008A3DBD" w:rsidRPr="007A752C" w:rsidRDefault="2E2F3467" w:rsidP="2E2F3467">
      <w:pPr>
        <w:spacing w:line="276" w:lineRule="auto"/>
        <w:rPr>
          <w:sz w:val="22"/>
          <w:szCs w:val="22"/>
        </w:rPr>
      </w:pPr>
      <w:r w:rsidRPr="007A752C">
        <w:rPr>
          <w:sz w:val="22"/>
          <w:szCs w:val="22"/>
        </w:rPr>
        <w:t xml:space="preserve">Općina također ne posjeduje adekvatna prijevozna sredstva za prijevoz operativnih snaga na eventualno ugrožena područja. Ipak, Općina u vrlo kratkom vremenu može osigurati prijevoz, angažirajući privatne ili javne autoprijevoznike. </w:t>
      </w:r>
    </w:p>
    <w:p w14:paraId="063FC704" w14:textId="77777777" w:rsidR="008A3DBD" w:rsidRPr="007A752C" w:rsidRDefault="008A3DBD" w:rsidP="008A3DBD">
      <w:pPr>
        <w:spacing w:line="276" w:lineRule="auto"/>
        <w:rPr>
          <w:sz w:val="22"/>
          <w:szCs w:val="22"/>
        </w:rPr>
      </w:pPr>
    </w:p>
    <w:p w14:paraId="57C29E72" w14:textId="3069DB05" w:rsidR="003664D6" w:rsidRDefault="2E2F3467" w:rsidP="2E2F3467">
      <w:pPr>
        <w:spacing w:line="276" w:lineRule="auto"/>
        <w:rPr>
          <w:sz w:val="22"/>
          <w:szCs w:val="22"/>
        </w:rPr>
      </w:pPr>
      <w:r w:rsidRPr="007A752C">
        <w:rPr>
          <w:sz w:val="22"/>
          <w:szCs w:val="22"/>
        </w:rPr>
        <w:t xml:space="preserve">Sukladno navedenom, stanje mobilnosti operativnih kapaciteta sustava civilne zaštite i stanja komunikacijskih kapaciteta Općine  ocjenjeno je </w:t>
      </w:r>
      <w:r w:rsidRPr="007A752C">
        <w:rPr>
          <w:b/>
          <w:i/>
          <w:sz w:val="22"/>
          <w:szCs w:val="22"/>
        </w:rPr>
        <w:t xml:space="preserve">ocjenom </w:t>
      </w:r>
      <w:r w:rsidR="0099266A" w:rsidRPr="007A752C">
        <w:rPr>
          <w:b/>
          <w:i/>
          <w:sz w:val="22"/>
          <w:szCs w:val="22"/>
        </w:rPr>
        <w:t>4</w:t>
      </w:r>
      <w:r w:rsidRPr="007A752C">
        <w:rPr>
          <w:b/>
          <w:i/>
          <w:sz w:val="22"/>
          <w:szCs w:val="22"/>
        </w:rPr>
        <w:t xml:space="preserve"> – niska spremnost</w:t>
      </w:r>
      <w:r w:rsidRPr="007A752C">
        <w:rPr>
          <w:sz w:val="22"/>
          <w:szCs w:val="22"/>
        </w:rPr>
        <w:t>, iz razloga što je u gore navedenoj tablici postotak pozitivnih odgovora 25,00%.</w:t>
      </w:r>
    </w:p>
    <w:p w14:paraId="60456BE1" w14:textId="77777777" w:rsidR="008A3DBD" w:rsidRPr="007A752C" w:rsidRDefault="008A3DBD" w:rsidP="008A3DBD">
      <w:pPr>
        <w:spacing w:line="276" w:lineRule="auto"/>
        <w:rPr>
          <w:sz w:val="22"/>
          <w:szCs w:val="22"/>
          <w:lang w:eastAsia="en-US"/>
        </w:rPr>
      </w:pPr>
    </w:p>
    <w:p w14:paraId="6248893A" w14:textId="2C2A3E09" w:rsidR="008A3DBD" w:rsidRPr="007A752C" w:rsidRDefault="00E13EA1" w:rsidP="00E13EA1">
      <w:pPr>
        <w:pStyle w:val="Opisslike"/>
        <w:rPr>
          <w:lang w:eastAsia="en-US"/>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85</w:t>
      </w:r>
      <w:r w:rsidRPr="007A752C">
        <w:fldChar w:fldCharType="end"/>
      </w:r>
      <w:r w:rsidR="2E2F3467" w:rsidRPr="007A752C">
        <w:rPr>
          <w:lang w:eastAsia="en-US"/>
        </w:rPr>
        <w:t xml:space="preserve">: Prikaz ocjene stanja, </w:t>
      </w:r>
      <w:r w:rsidR="2E2F3467" w:rsidRPr="007A752C">
        <w:t>stanje mobilnosti operativnih kapaciteta sustava civilne zaštite i stanja komunikacijskih kapaciteta</w:t>
      </w:r>
    </w:p>
    <w:tbl>
      <w:tblPr>
        <w:tblStyle w:val="Reetkatablice18"/>
        <w:tblW w:w="0" w:type="auto"/>
        <w:tblLook w:val="04A0" w:firstRow="1" w:lastRow="0" w:firstColumn="1" w:lastColumn="0" w:noHBand="0" w:noVBand="1"/>
      </w:tblPr>
      <w:tblGrid>
        <w:gridCol w:w="2888"/>
        <w:gridCol w:w="3736"/>
        <w:gridCol w:w="2772"/>
      </w:tblGrid>
      <w:tr w:rsidR="008A3DBD" w:rsidRPr="007A752C" w14:paraId="43F88BED" w14:textId="77777777" w:rsidTr="00E13EA1">
        <w:tc>
          <w:tcPr>
            <w:tcW w:w="2945" w:type="dxa"/>
            <w:shd w:val="clear" w:color="auto" w:fill="F2F2F2" w:themeFill="background1" w:themeFillShade="F2"/>
          </w:tcPr>
          <w:p w14:paraId="13C564E4" w14:textId="77777777" w:rsidR="008A3DBD" w:rsidRPr="007A752C" w:rsidRDefault="2E2F3467" w:rsidP="2E2F3467">
            <w:pPr>
              <w:rPr>
                <w:rFonts w:ascii="Calibri" w:hAnsi="Calibri"/>
                <w:sz w:val="20"/>
                <w:lang w:eastAsia="en-US"/>
              </w:rPr>
            </w:pPr>
            <w:r w:rsidRPr="007A752C">
              <w:rPr>
                <w:rFonts w:ascii="Calibri" w:hAnsi="Calibri"/>
                <w:sz w:val="20"/>
                <w:lang w:eastAsia="en-US"/>
              </w:rPr>
              <w:t>Opisna ocjena</w:t>
            </w:r>
          </w:p>
        </w:tc>
        <w:tc>
          <w:tcPr>
            <w:tcW w:w="3827" w:type="dxa"/>
            <w:shd w:val="clear" w:color="auto" w:fill="F2F2F2" w:themeFill="background1" w:themeFillShade="F2"/>
          </w:tcPr>
          <w:p w14:paraId="16BC4B1C" w14:textId="77777777" w:rsidR="008A3DBD" w:rsidRPr="007A752C" w:rsidRDefault="2E2F3467" w:rsidP="2E2F3467">
            <w:pPr>
              <w:jc w:val="center"/>
              <w:rPr>
                <w:rFonts w:ascii="Calibri" w:hAnsi="Calibri"/>
                <w:b/>
                <w:bCs/>
                <w:sz w:val="18"/>
                <w:szCs w:val="18"/>
                <w:lang w:eastAsia="en-US"/>
              </w:rPr>
            </w:pPr>
            <w:r w:rsidRPr="007A752C">
              <w:rPr>
                <w:rFonts w:ascii="Calibri" w:hAnsi="Calibri"/>
                <w:b/>
                <w:bCs/>
                <w:sz w:val="18"/>
                <w:szCs w:val="18"/>
                <w:lang w:eastAsia="en-US"/>
              </w:rPr>
              <w:t xml:space="preserve">Brojčana ocjena </w:t>
            </w:r>
          </w:p>
        </w:tc>
        <w:tc>
          <w:tcPr>
            <w:tcW w:w="2835" w:type="dxa"/>
            <w:shd w:val="clear" w:color="auto" w:fill="F2F2F2" w:themeFill="background1" w:themeFillShade="F2"/>
          </w:tcPr>
          <w:p w14:paraId="509A2133" w14:textId="77777777" w:rsidR="008A3DBD" w:rsidRPr="007A752C" w:rsidRDefault="2E2F3467" w:rsidP="2E2F3467">
            <w:pPr>
              <w:jc w:val="center"/>
              <w:rPr>
                <w:rFonts w:ascii="Calibri" w:hAnsi="Calibri"/>
                <w:sz w:val="20"/>
                <w:lang w:eastAsia="en-US"/>
              </w:rPr>
            </w:pPr>
            <w:r w:rsidRPr="007A752C">
              <w:rPr>
                <w:rFonts w:ascii="Calibri" w:hAnsi="Calibri"/>
                <w:sz w:val="20"/>
                <w:lang w:eastAsia="en-US"/>
              </w:rPr>
              <w:t>Ocjena</w:t>
            </w:r>
          </w:p>
        </w:tc>
      </w:tr>
      <w:tr w:rsidR="008A3DBD" w:rsidRPr="007A752C" w14:paraId="3B6DC4FD"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0000"/>
            <w:vAlign w:val="center"/>
          </w:tcPr>
          <w:p w14:paraId="311CDA3E" w14:textId="77777777" w:rsidR="008A3DBD" w:rsidRPr="007A752C" w:rsidRDefault="2E2F3467" w:rsidP="2E2F3467">
            <w:pPr>
              <w:jc w:val="left"/>
              <w:rPr>
                <w:rFonts w:ascii="Calibri" w:hAnsi="Calibri"/>
                <w:sz w:val="20"/>
                <w:lang w:eastAsia="hr-HR"/>
              </w:rPr>
            </w:pPr>
            <w:r w:rsidRPr="007A752C">
              <w:rPr>
                <w:rFonts w:ascii="Calibri" w:hAnsi="Calibri"/>
                <w:sz w:val="20"/>
                <w:lang w:eastAsia="hr-HR"/>
              </w:rPr>
              <w:t>Vrlo niska spremnost</w:t>
            </w:r>
          </w:p>
        </w:tc>
        <w:tc>
          <w:tcPr>
            <w:tcW w:w="3827" w:type="dxa"/>
            <w:shd w:val="clear" w:color="auto" w:fill="FF0000"/>
          </w:tcPr>
          <w:p w14:paraId="3AED3984" w14:textId="77777777" w:rsidR="008A3DBD" w:rsidRPr="007A752C" w:rsidRDefault="2E2F3467" w:rsidP="2E2F3467">
            <w:pPr>
              <w:jc w:val="center"/>
              <w:rPr>
                <w:rFonts w:ascii="Calibri" w:hAnsi="Calibri"/>
                <w:sz w:val="20"/>
                <w:lang w:eastAsia="en-US"/>
              </w:rPr>
            </w:pPr>
            <w:r w:rsidRPr="007A752C">
              <w:rPr>
                <w:rFonts w:ascii="Calibri" w:hAnsi="Calibri"/>
                <w:sz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tcPr>
          <w:p w14:paraId="39C45140" w14:textId="77777777" w:rsidR="008A3DBD" w:rsidRPr="007A752C" w:rsidRDefault="2E2F3467" w:rsidP="2E2F3467">
            <w:pPr>
              <w:jc w:val="center"/>
              <w:rPr>
                <w:rFonts w:ascii="Calibri" w:hAnsi="Calibri"/>
                <w:b/>
                <w:bCs/>
                <w:lang w:eastAsia="en-US"/>
              </w:rPr>
            </w:pPr>
            <w:r w:rsidRPr="007A752C">
              <w:rPr>
                <w:rFonts w:ascii="Calibri" w:hAnsi="Calibri"/>
                <w:b/>
                <w:bCs/>
                <w:lang w:eastAsia="en-US"/>
              </w:rPr>
              <w:t>X</w:t>
            </w:r>
          </w:p>
        </w:tc>
      </w:tr>
      <w:tr w:rsidR="008A3DBD" w:rsidRPr="007A752C" w14:paraId="234DCBAE"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C000"/>
            <w:vAlign w:val="center"/>
          </w:tcPr>
          <w:p w14:paraId="7D2AF559" w14:textId="77777777" w:rsidR="008A3DBD" w:rsidRPr="007A752C" w:rsidRDefault="2E2F3467" w:rsidP="2E2F3467">
            <w:pPr>
              <w:jc w:val="left"/>
              <w:rPr>
                <w:rFonts w:ascii="Calibri" w:hAnsi="Calibri"/>
                <w:sz w:val="20"/>
                <w:lang w:eastAsia="hr-HR"/>
              </w:rPr>
            </w:pPr>
            <w:r w:rsidRPr="007A752C">
              <w:rPr>
                <w:rFonts w:ascii="Calibri" w:hAnsi="Calibri"/>
                <w:sz w:val="20"/>
                <w:lang w:eastAsia="hr-HR"/>
              </w:rPr>
              <w:t>Niska spremnost</w:t>
            </w:r>
          </w:p>
        </w:tc>
        <w:tc>
          <w:tcPr>
            <w:tcW w:w="3827" w:type="dxa"/>
            <w:shd w:val="clear" w:color="auto" w:fill="FFC000"/>
          </w:tcPr>
          <w:p w14:paraId="7413568F" w14:textId="77777777" w:rsidR="008A3DBD" w:rsidRPr="007A752C" w:rsidRDefault="2E2F3467" w:rsidP="2E2F3467">
            <w:pPr>
              <w:jc w:val="center"/>
              <w:rPr>
                <w:rFonts w:ascii="Calibri" w:hAnsi="Calibri"/>
                <w:sz w:val="20"/>
                <w:lang w:eastAsia="en-US"/>
              </w:rPr>
            </w:pPr>
            <w:r w:rsidRPr="007A752C">
              <w:rPr>
                <w:rFonts w:ascii="Calibri" w:hAnsi="Calibri"/>
                <w:sz w:val="20"/>
                <w:lang w:eastAsia="en-US"/>
              </w:rPr>
              <w:t>3</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tcPr>
          <w:p w14:paraId="24EC9646" w14:textId="77777777" w:rsidR="008A3DBD" w:rsidRPr="007A752C" w:rsidRDefault="008A3DBD" w:rsidP="005A72AA">
            <w:pPr>
              <w:jc w:val="center"/>
              <w:rPr>
                <w:rFonts w:ascii="Calibri" w:hAnsi="Calibri"/>
                <w:szCs w:val="24"/>
                <w:lang w:eastAsia="en-US"/>
              </w:rPr>
            </w:pPr>
          </w:p>
        </w:tc>
      </w:tr>
      <w:tr w:rsidR="008A3DBD" w:rsidRPr="007A752C" w14:paraId="36655FAC"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FFFF00"/>
            <w:vAlign w:val="center"/>
          </w:tcPr>
          <w:p w14:paraId="7A8B9A4A" w14:textId="77777777" w:rsidR="008A3DBD" w:rsidRPr="007A752C" w:rsidRDefault="2E2F3467" w:rsidP="2E2F3467">
            <w:pPr>
              <w:jc w:val="left"/>
              <w:rPr>
                <w:rFonts w:ascii="Calibri" w:hAnsi="Calibri"/>
                <w:sz w:val="20"/>
                <w:lang w:eastAsia="hr-HR"/>
              </w:rPr>
            </w:pPr>
            <w:r w:rsidRPr="007A752C">
              <w:rPr>
                <w:rFonts w:ascii="Calibri" w:hAnsi="Calibri"/>
                <w:sz w:val="20"/>
                <w:lang w:eastAsia="hr-HR"/>
              </w:rPr>
              <w:t>Visoka spremnost</w:t>
            </w:r>
          </w:p>
        </w:tc>
        <w:tc>
          <w:tcPr>
            <w:tcW w:w="3827" w:type="dxa"/>
            <w:shd w:val="clear" w:color="auto" w:fill="FFFF00"/>
          </w:tcPr>
          <w:p w14:paraId="58AAFF0B" w14:textId="77777777" w:rsidR="008A3DBD" w:rsidRPr="007A752C" w:rsidRDefault="2E2F3467" w:rsidP="2E2F3467">
            <w:pPr>
              <w:jc w:val="center"/>
              <w:rPr>
                <w:rFonts w:ascii="Calibri" w:hAnsi="Calibri"/>
                <w:sz w:val="20"/>
                <w:lang w:eastAsia="en-US"/>
              </w:rPr>
            </w:pPr>
            <w:r w:rsidRPr="007A752C">
              <w:rPr>
                <w:rFonts w:ascii="Calibri" w:hAnsi="Calibri"/>
                <w:sz w:val="20"/>
                <w:lang w:eastAsia="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33073412" w14:textId="77777777" w:rsidR="008A3DBD" w:rsidRPr="007A752C" w:rsidRDefault="008A3DBD" w:rsidP="005A72AA">
            <w:pPr>
              <w:jc w:val="center"/>
              <w:rPr>
                <w:rFonts w:ascii="Calibri" w:hAnsi="Calibri"/>
                <w:b/>
                <w:szCs w:val="24"/>
                <w:lang w:eastAsia="en-US"/>
              </w:rPr>
            </w:pPr>
          </w:p>
        </w:tc>
      </w:tr>
      <w:tr w:rsidR="008A3DBD" w:rsidRPr="007A752C" w14:paraId="67E0799A" w14:textId="77777777" w:rsidTr="00E13EA1">
        <w:tc>
          <w:tcPr>
            <w:tcW w:w="2945" w:type="dxa"/>
            <w:tcBorders>
              <w:top w:val="single" w:sz="4" w:space="0" w:color="auto"/>
              <w:left w:val="single" w:sz="4" w:space="0" w:color="auto"/>
              <w:bottom w:val="single" w:sz="4" w:space="0" w:color="auto"/>
              <w:right w:val="single" w:sz="4" w:space="0" w:color="auto"/>
            </w:tcBorders>
            <w:shd w:val="clear" w:color="auto" w:fill="00B050"/>
            <w:vAlign w:val="center"/>
          </w:tcPr>
          <w:p w14:paraId="6A1407BF" w14:textId="77777777" w:rsidR="008A3DBD" w:rsidRPr="007A752C" w:rsidRDefault="2E2F3467" w:rsidP="2E2F3467">
            <w:pPr>
              <w:jc w:val="left"/>
              <w:rPr>
                <w:rFonts w:ascii="Calibri" w:hAnsi="Calibri"/>
                <w:sz w:val="20"/>
                <w:lang w:eastAsia="hr-HR"/>
              </w:rPr>
            </w:pPr>
            <w:r w:rsidRPr="007A752C">
              <w:rPr>
                <w:rFonts w:ascii="Calibri" w:hAnsi="Calibri"/>
                <w:sz w:val="20"/>
                <w:lang w:eastAsia="hr-HR"/>
              </w:rPr>
              <w:t>Vrlo visoka spremnost</w:t>
            </w:r>
          </w:p>
        </w:tc>
        <w:tc>
          <w:tcPr>
            <w:tcW w:w="3827" w:type="dxa"/>
            <w:shd w:val="clear" w:color="auto" w:fill="00B050"/>
          </w:tcPr>
          <w:p w14:paraId="1D7A286B" w14:textId="77777777" w:rsidR="008A3DBD" w:rsidRPr="007A752C" w:rsidRDefault="2E2F3467" w:rsidP="2E2F3467">
            <w:pPr>
              <w:jc w:val="center"/>
              <w:rPr>
                <w:rFonts w:ascii="Calibri" w:hAnsi="Calibri"/>
                <w:sz w:val="20"/>
                <w:lang w:eastAsia="en-US"/>
              </w:rPr>
            </w:pPr>
            <w:r w:rsidRPr="007A752C">
              <w:rPr>
                <w:rFonts w:ascii="Calibri" w:hAnsi="Calibri"/>
                <w:sz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00B050"/>
            <w:vAlign w:val="center"/>
          </w:tcPr>
          <w:p w14:paraId="726D5846" w14:textId="77777777" w:rsidR="008A3DBD" w:rsidRPr="007A752C" w:rsidRDefault="008A3DBD" w:rsidP="005A72AA">
            <w:pPr>
              <w:jc w:val="center"/>
              <w:rPr>
                <w:rFonts w:ascii="Calibri" w:hAnsi="Calibri"/>
                <w:szCs w:val="24"/>
                <w:lang w:eastAsia="en-US"/>
              </w:rPr>
            </w:pPr>
          </w:p>
        </w:tc>
      </w:tr>
    </w:tbl>
    <w:p w14:paraId="3408C256" w14:textId="77777777" w:rsidR="003664D6" w:rsidRDefault="003664D6" w:rsidP="00A2606C">
      <w:pPr>
        <w:rPr>
          <w:i/>
          <w:color w:val="000000"/>
          <w:szCs w:val="24"/>
        </w:rPr>
      </w:pPr>
    </w:p>
    <w:p w14:paraId="2339090C" w14:textId="77777777" w:rsidR="0002206A" w:rsidRPr="007A752C" w:rsidRDefault="0002206A" w:rsidP="00A2606C">
      <w:pPr>
        <w:rPr>
          <w:i/>
          <w:color w:val="000000"/>
          <w:szCs w:val="24"/>
        </w:rPr>
      </w:pPr>
    </w:p>
    <w:p w14:paraId="4F141DE8" w14:textId="3E2CD305" w:rsidR="00A2606C" w:rsidRDefault="2E2F3467" w:rsidP="00A453E6">
      <w:pPr>
        <w:pStyle w:val="Razina3"/>
        <w:rPr>
          <w:lang w:val="hr-HR"/>
        </w:rPr>
      </w:pPr>
      <w:bookmarkStart w:id="302" w:name="_Toc225768677"/>
      <w:r w:rsidRPr="007A752C">
        <w:rPr>
          <w:lang w:val="hr-HR"/>
        </w:rPr>
        <w:t>Zbirna ocjena spremnosti odgovarajućeg reagiranja jedinice lokalne/područne samouprave na prioritetne rizike velike nesreć</w:t>
      </w:r>
      <w:bookmarkEnd w:id="302"/>
    </w:p>
    <w:p w14:paraId="51CC1DC1" w14:textId="77777777" w:rsidR="00D43E93" w:rsidRPr="007A752C" w:rsidRDefault="00D43E93" w:rsidP="00D43E93"/>
    <w:p w14:paraId="1E9E521A" w14:textId="691B249C" w:rsidR="00D43E93" w:rsidRPr="007A752C" w:rsidRDefault="00E13EA1" w:rsidP="00E13EA1">
      <w:pPr>
        <w:pStyle w:val="Opisslike"/>
        <w:rPr>
          <w:i/>
          <w:iCs/>
          <w:sz w:val="24"/>
          <w:szCs w:val="24"/>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86</w:t>
      </w:r>
      <w:r w:rsidRPr="007A752C">
        <w:fldChar w:fldCharType="end"/>
      </w:r>
      <w:r w:rsidR="2E2F3467" w:rsidRPr="007A752C">
        <w:t>: Sastavnice/aktivnosti  sustava civilne zaštite, područje reagiranja, zbirna ocjena</w:t>
      </w:r>
    </w:p>
    <w:tbl>
      <w:tblPr>
        <w:tblStyle w:val="Reetkatablice"/>
        <w:tblW w:w="0" w:type="auto"/>
        <w:jc w:val="center"/>
        <w:tblLook w:val="04A0" w:firstRow="1" w:lastRow="0" w:firstColumn="1" w:lastColumn="0" w:noHBand="0" w:noVBand="1"/>
      </w:tblPr>
      <w:tblGrid>
        <w:gridCol w:w="5587"/>
        <w:gridCol w:w="2397"/>
        <w:gridCol w:w="1412"/>
      </w:tblGrid>
      <w:tr w:rsidR="008A3DBD" w:rsidRPr="007A752C" w14:paraId="203A4567" w14:textId="77777777" w:rsidTr="00E13EA1">
        <w:trPr>
          <w:jc w:val="center"/>
        </w:trPr>
        <w:tc>
          <w:tcPr>
            <w:tcW w:w="5625" w:type="dxa"/>
            <w:tcBorders>
              <w:right w:val="single" w:sz="4" w:space="0" w:color="auto"/>
            </w:tcBorders>
            <w:shd w:val="clear" w:color="auto" w:fill="D9D9D9" w:themeFill="background1" w:themeFillShade="D9"/>
          </w:tcPr>
          <w:p w14:paraId="3AC072E2" w14:textId="77777777" w:rsidR="008A3DBD" w:rsidRPr="007A752C" w:rsidRDefault="2E2F3467" w:rsidP="2E2F3467">
            <w:pPr>
              <w:pStyle w:val="BezproredaChar"/>
              <w:jc w:val="center"/>
              <w:rPr>
                <w:rFonts w:asciiTheme="minorHAnsi" w:hAnsiTheme="minorHAnsi"/>
                <w:i/>
                <w:iCs/>
                <w:sz w:val="24"/>
                <w:szCs w:val="24"/>
                <w:lang w:eastAsia="zh-CN"/>
              </w:rPr>
            </w:pPr>
            <w:r w:rsidRPr="007A752C">
              <w:rPr>
                <w:rFonts w:asciiTheme="minorHAnsi" w:hAnsiTheme="minorHAnsi"/>
                <w:i/>
                <w:iCs/>
                <w:sz w:val="24"/>
                <w:szCs w:val="24"/>
              </w:rPr>
              <w:t>Sastavnice/aktivnosti  sustava civilne zaštite, područje reagiranja</w:t>
            </w:r>
          </w:p>
        </w:tc>
        <w:tc>
          <w:tcPr>
            <w:tcW w:w="2410" w:type="dxa"/>
            <w:tcBorders>
              <w:left w:val="single" w:sz="4" w:space="0" w:color="auto"/>
              <w:right w:val="single" w:sz="4" w:space="0" w:color="auto"/>
            </w:tcBorders>
            <w:shd w:val="clear" w:color="auto" w:fill="D9D9D9" w:themeFill="background1" w:themeFillShade="D9"/>
          </w:tcPr>
          <w:p w14:paraId="04040DDD" w14:textId="77777777" w:rsidR="008A3DBD" w:rsidRPr="007A752C" w:rsidRDefault="2E2F3467" w:rsidP="2E2F3467">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Brojčana ocjena</w:t>
            </w:r>
          </w:p>
        </w:tc>
        <w:tc>
          <w:tcPr>
            <w:tcW w:w="1418" w:type="dxa"/>
            <w:tcBorders>
              <w:left w:val="single" w:sz="4" w:space="0" w:color="auto"/>
            </w:tcBorders>
            <w:shd w:val="clear" w:color="auto" w:fill="D9D9D9" w:themeFill="background1" w:themeFillShade="D9"/>
          </w:tcPr>
          <w:p w14:paraId="2A948EE2" w14:textId="77777777" w:rsidR="008A3DBD" w:rsidRPr="007A752C" w:rsidRDefault="2E2F3467" w:rsidP="2E2F3467">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Ocjena</w:t>
            </w:r>
          </w:p>
        </w:tc>
      </w:tr>
      <w:tr w:rsidR="008A3DBD" w:rsidRPr="007A752C" w14:paraId="404CDF55" w14:textId="77777777" w:rsidTr="00E13EA1">
        <w:trPr>
          <w:trHeight w:val="70"/>
          <w:jc w:val="center"/>
        </w:trPr>
        <w:tc>
          <w:tcPr>
            <w:tcW w:w="5625" w:type="dxa"/>
          </w:tcPr>
          <w:p w14:paraId="768536F6" w14:textId="77777777" w:rsidR="008A3DBD" w:rsidRPr="007A752C" w:rsidRDefault="2E2F3467" w:rsidP="2E2F3467">
            <w:pPr>
              <w:pStyle w:val="BezproredaChar"/>
              <w:rPr>
                <w:rFonts w:asciiTheme="minorHAnsi" w:hAnsiTheme="minorHAnsi"/>
                <w:sz w:val="24"/>
                <w:szCs w:val="24"/>
                <w:lang w:eastAsia="zh-CN"/>
              </w:rPr>
            </w:pPr>
            <w:r w:rsidRPr="007A752C">
              <w:rPr>
                <w:sz w:val="20"/>
                <w:szCs w:val="20"/>
              </w:rPr>
              <w:t>s</w:t>
            </w:r>
            <w:r w:rsidRPr="007A752C">
              <w:rPr>
                <w:rFonts w:ascii="Calibri" w:eastAsia="Calibri" w:hAnsi="Calibri"/>
                <w:sz w:val="20"/>
                <w:szCs w:val="20"/>
              </w:rPr>
              <w:t>premnost odgovornih i upravljačkih kapaciteta</w:t>
            </w:r>
          </w:p>
        </w:tc>
        <w:tc>
          <w:tcPr>
            <w:tcW w:w="2410" w:type="dxa"/>
            <w:tcBorders>
              <w:right w:val="single" w:sz="4" w:space="0" w:color="auto"/>
            </w:tcBorders>
            <w:shd w:val="clear" w:color="auto" w:fill="00B050"/>
          </w:tcPr>
          <w:p w14:paraId="6F9A848F" w14:textId="77777777" w:rsidR="008A3DBD" w:rsidRPr="007A752C" w:rsidRDefault="2E2F3467" w:rsidP="2E2F3467">
            <w:pPr>
              <w:pStyle w:val="BezproredaChar"/>
              <w:rPr>
                <w:rFonts w:asciiTheme="minorHAnsi" w:hAnsiTheme="minorHAnsi"/>
                <w:color w:val="00B050"/>
                <w:sz w:val="24"/>
                <w:szCs w:val="24"/>
                <w:lang w:eastAsia="zh-CN"/>
              </w:rPr>
            </w:pPr>
            <w:r w:rsidRPr="007A752C">
              <w:rPr>
                <w:rFonts w:ascii="Calibri" w:hAnsi="Calibri"/>
                <w:sz w:val="20"/>
                <w:szCs w:val="20"/>
                <w:lang w:eastAsia="hr-HR"/>
              </w:rPr>
              <w:t>Vrlo visoka spremnost</w:t>
            </w:r>
          </w:p>
        </w:tc>
        <w:tc>
          <w:tcPr>
            <w:tcW w:w="1418" w:type="dxa"/>
            <w:tcBorders>
              <w:left w:val="single" w:sz="4" w:space="0" w:color="auto"/>
            </w:tcBorders>
          </w:tcPr>
          <w:p w14:paraId="15DC5245" w14:textId="77777777" w:rsidR="008A3DBD" w:rsidRPr="007A752C" w:rsidRDefault="2E2F3467" w:rsidP="2E2F3467">
            <w:pPr>
              <w:pStyle w:val="BezproredaChar"/>
              <w:rPr>
                <w:rFonts w:asciiTheme="minorHAnsi" w:hAnsiTheme="minorHAnsi"/>
                <w:sz w:val="20"/>
                <w:szCs w:val="20"/>
                <w:lang w:eastAsia="zh-CN"/>
              </w:rPr>
            </w:pPr>
            <w:r w:rsidRPr="007A752C">
              <w:rPr>
                <w:rFonts w:asciiTheme="minorHAnsi" w:hAnsiTheme="minorHAnsi"/>
                <w:sz w:val="20"/>
                <w:szCs w:val="20"/>
                <w:lang w:eastAsia="zh-CN"/>
              </w:rPr>
              <w:t>1</w:t>
            </w:r>
          </w:p>
        </w:tc>
      </w:tr>
      <w:tr w:rsidR="008A3DBD" w:rsidRPr="007A752C" w14:paraId="21EAE651" w14:textId="77777777" w:rsidTr="00E13EA1">
        <w:trPr>
          <w:jc w:val="center"/>
        </w:trPr>
        <w:tc>
          <w:tcPr>
            <w:tcW w:w="5625" w:type="dxa"/>
          </w:tcPr>
          <w:p w14:paraId="6020978B" w14:textId="77777777" w:rsidR="008A3DBD" w:rsidRPr="007A752C" w:rsidRDefault="2E2F3467" w:rsidP="2E2F3467">
            <w:pPr>
              <w:pStyle w:val="BezproredaChar"/>
              <w:rPr>
                <w:rFonts w:asciiTheme="minorHAnsi" w:hAnsiTheme="minorHAnsi"/>
                <w:sz w:val="24"/>
                <w:szCs w:val="24"/>
                <w:lang w:eastAsia="zh-CN"/>
              </w:rPr>
            </w:pPr>
            <w:r w:rsidRPr="007A752C">
              <w:rPr>
                <w:rFonts w:asciiTheme="minorHAnsi" w:hAnsiTheme="minorHAnsi"/>
              </w:rPr>
              <w:t>s</w:t>
            </w:r>
            <w:r w:rsidRPr="007A752C">
              <w:rPr>
                <w:rFonts w:asciiTheme="minorHAnsi" w:hAnsiTheme="minorHAnsi"/>
                <w:sz w:val="20"/>
                <w:szCs w:val="20"/>
              </w:rPr>
              <w:t>premnost operativnih kapaciteta civilne zaštite</w:t>
            </w:r>
          </w:p>
        </w:tc>
        <w:tc>
          <w:tcPr>
            <w:tcW w:w="2410" w:type="dxa"/>
            <w:tcBorders>
              <w:right w:val="single" w:sz="4" w:space="0" w:color="auto"/>
            </w:tcBorders>
            <w:shd w:val="clear" w:color="auto" w:fill="00B050"/>
          </w:tcPr>
          <w:p w14:paraId="5D629D44" w14:textId="77777777" w:rsidR="008A3DBD" w:rsidRPr="007A752C" w:rsidRDefault="2E2F3467" w:rsidP="2E2F3467">
            <w:pPr>
              <w:pStyle w:val="BezproredaChar"/>
              <w:rPr>
                <w:rFonts w:asciiTheme="minorHAnsi" w:hAnsiTheme="minorHAnsi"/>
                <w:sz w:val="24"/>
                <w:szCs w:val="24"/>
                <w:lang w:eastAsia="zh-CN"/>
              </w:rPr>
            </w:pPr>
            <w:r w:rsidRPr="007A752C">
              <w:rPr>
                <w:rFonts w:ascii="Calibri" w:hAnsi="Calibri"/>
                <w:sz w:val="20"/>
                <w:szCs w:val="20"/>
                <w:lang w:eastAsia="hr-HR"/>
              </w:rPr>
              <w:t>Vrlo visoka spremnost</w:t>
            </w:r>
          </w:p>
        </w:tc>
        <w:tc>
          <w:tcPr>
            <w:tcW w:w="1418" w:type="dxa"/>
            <w:tcBorders>
              <w:left w:val="single" w:sz="4" w:space="0" w:color="auto"/>
            </w:tcBorders>
          </w:tcPr>
          <w:p w14:paraId="2B381784" w14:textId="77777777" w:rsidR="008A3DBD" w:rsidRPr="007A752C" w:rsidRDefault="2E2F3467" w:rsidP="2E2F3467">
            <w:pPr>
              <w:pStyle w:val="BezproredaChar"/>
              <w:rPr>
                <w:rFonts w:asciiTheme="minorHAnsi" w:hAnsiTheme="minorHAnsi"/>
                <w:sz w:val="20"/>
                <w:szCs w:val="20"/>
                <w:lang w:eastAsia="zh-CN"/>
              </w:rPr>
            </w:pPr>
            <w:r w:rsidRPr="007A752C">
              <w:rPr>
                <w:rFonts w:asciiTheme="minorHAnsi" w:hAnsiTheme="minorHAnsi"/>
                <w:sz w:val="20"/>
                <w:szCs w:val="20"/>
                <w:lang w:eastAsia="zh-CN"/>
              </w:rPr>
              <w:t>1</w:t>
            </w:r>
          </w:p>
        </w:tc>
      </w:tr>
      <w:tr w:rsidR="008A3DBD" w:rsidRPr="007A752C" w14:paraId="1F45FABB" w14:textId="77777777" w:rsidTr="00E13EA1">
        <w:trPr>
          <w:trHeight w:val="358"/>
          <w:jc w:val="center"/>
        </w:trPr>
        <w:tc>
          <w:tcPr>
            <w:tcW w:w="5625" w:type="dxa"/>
          </w:tcPr>
          <w:p w14:paraId="4B927037" w14:textId="77777777" w:rsidR="008A3DBD" w:rsidRPr="007A752C" w:rsidRDefault="2E2F3467" w:rsidP="2E2F3467">
            <w:pPr>
              <w:rPr>
                <w:sz w:val="20"/>
              </w:rPr>
            </w:pPr>
            <w:r w:rsidRPr="007A752C">
              <w:rPr>
                <w:sz w:val="20"/>
              </w:rPr>
              <w:t>stanje mobilnosti operativnih kapaciteta sustava civilne zaštite i stanja komunikacijskih kapaciteta</w:t>
            </w:r>
          </w:p>
        </w:tc>
        <w:tc>
          <w:tcPr>
            <w:tcW w:w="2410" w:type="dxa"/>
            <w:tcBorders>
              <w:right w:val="single" w:sz="4" w:space="0" w:color="auto"/>
            </w:tcBorders>
            <w:shd w:val="clear" w:color="auto" w:fill="FF0000"/>
          </w:tcPr>
          <w:p w14:paraId="4BE7D010" w14:textId="77777777" w:rsidR="008A3DBD" w:rsidRPr="007A752C" w:rsidRDefault="2E2F3467" w:rsidP="2E2F3467">
            <w:pPr>
              <w:pStyle w:val="BezproredaChar"/>
              <w:rPr>
                <w:rFonts w:asciiTheme="minorHAnsi" w:hAnsiTheme="minorHAnsi"/>
                <w:sz w:val="24"/>
                <w:szCs w:val="24"/>
                <w:lang w:eastAsia="zh-CN"/>
              </w:rPr>
            </w:pPr>
            <w:r w:rsidRPr="007A752C">
              <w:rPr>
                <w:rFonts w:ascii="Calibri" w:hAnsi="Calibri"/>
                <w:sz w:val="20"/>
                <w:szCs w:val="20"/>
                <w:lang w:eastAsia="hr-HR"/>
              </w:rPr>
              <w:t>Vrlo niska spremnost</w:t>
            </w:r>
          </w:p>
        </w:tc>
        <w:tc>
          <w:tcPr>
            <w:tcW w:w="1418" w:type="dxa"/>
            <w:tcBorders>
              <w:left w:val="single" w:sz="4" w:space="0" w:color="auto"/>
            </w:tcBorders>
          </w:tcPr>
          <w:p w14:paraId="1725C6BD" w14:textId="77777777" w:rsidR="008A3DBD" w:rsidRPr="007A752C" w:rsidRDefault="2E2F3467" w:rsidP="2E2F3467">
            <w:pPr>
              <w:pStyle w:val="BezproredaChar"/>
              <w:rPr>
                <w:rFonts w:asciiTheme="minorHAnsi" w:hAnsiTheme="minorHAnsi"/>
                <w:sz w:val="20"/>
                <w:szCs w:val="20"/>
                <w:lang w:eastAsia="zh-CN"/>
              </w:rPr>
            </w:pPr>
            <w:r w:rsidRPr="007A752C">
              <w:rPr>
                <w:rFonts w:asciiTheme="minorHAnsi" w:hAnsiTheme="minorHAnsi"/>
                <w:sz w:val="20"/>
                <w:szCs w:val="20"/>
                <w:lang w:eastAsia="zh-CN"/>
              </w:rPr>
              <w:t>4</w:t>
            </w:r>
          </w:p>
        </w:tc>
      </w:tr>
      <w:tr w:rsidR="00E6647A" w:rsidRPr="007A752C" w14:paraId="72D4BCBE" w14:textId="77777777" w:rsidTr="00E13EA1">
        <w:trPr>
          <w:trHeight w:val="358"/>
          <w:jc w:val="center"/>
        </w:trPr>
        <w:tc>
          <w:tcPr>
            <w:tcW w:w="5625" w:type="dxa"/>
          </w:tcPr>
          <w:p w14:paraId="5AB0A901" w14:textId="77777777" w:rsidR="00E6647A" w:rsidRPr="007A752C" w:rsidRDefault="2E2F3467" w:rsidP="2E2F3467">
            <w:pPr>
              <w:rPr>
                <w:i/>
                <w:iCs/>
              </w:rPr>
            </w:pPr>
            <w:r w:rsidRPr="007A752C">
              <w:rPr>
                <w:i/>
                <w:iCs/>
              </w:rPr>
              <w:t>Ukupna ocjena</w:t>
            </w:r>
          </w:p>
        </w:tc>
        <w:tc>
          <w:tcPr>
            <w:tcW w:w="2410" w:type="dxa"/>
            <w:tcBorders>
              <w:right w:val="single" w:sz="4" w:space="0" w:color="auto"/>
            </w:tcBorders>
            <w:shd w:val="clear" w:color="auto" w:fill="FFFF00"/>
          </w:tcPr>
          <w:p w14:paraId="465079BC" w14:textId="77777777" w:rsidR="00E6647A" w:rsidRPr="007A752C" w:rsidRDefault="2E2F3467" w:rsidP="2E2F3467">
            <w:pPr>
              <w:pStyle w:val="BezproredaChar"/>
              <w:rPr>
                <w:rFonts w:asciiTheme="minorHAnsi" w:hAnsiTheme="minorHAnsi"/>
                <w:i/>
                <w:iCs/>
                <w:sz w:val="24"/>
                <w:szCs w:val="24"/>
                <w:lang w:eastAsia="zh-CN"/>
              </w:rPr>
            </w:pPr>
            <w:r w:rsidRPr="007A752C">
              <w:rPr>
                <w:rFonts w:asciiTheme="minorHAnsi" w:hAnsiTheme="minorHAnsi"/>
                <w:i/>
                <w:iCs/>
                <w:sz w:val="24"/>
                <w:szCs w:val="24"/>
                <w:lang w:eastAsia="zh-CN"/>
              </w:rPr>
              <w:t>Visoka spremnost</w:t>
            </w:r>
          </w:p>
        </w:tc>
        <w:tc>
          <w:tcPr>
            <w:tcW w:w="1418" w:type="dxa"/>
            <w:tcBorders>
              <w:left w:val="single" w:sz="4" w:space="0" w:color="auto"/>
            </w:tcBorders>
          </w:tcPr>
          <w:p w14:paraId="185AEA21" w14:textId="77777777" w:rsidR="00E6647A" w:rsidRPr="007A752C" w:rsidRDefault="2E2F3467" w:rsidP="2E2F3467">
            <w:pPr>
              <w:pStyle w:val="BezproredaChar"/>
              <w:rPr>
                <w:rFonts w:asciiTheme="minorHAnsi" w:hAnsiTheme="minorHAnsi"/>
                <w:sz w:val="24"/>
                <w:szCs w:val="24"/>
                <w:lang w:eastAsia="zh-CN"/>
              </w:rPr>
            </w:pPr>
            <w:r w:rsidRPr="007A752C">
              <w:rPr>
                <w:rFonts w:asciiTheme="minorHAnsi" w:hAnsiTheme="minorHAnsi"/>
                <w:sz w:val="24"/>
                <w:szCs w:val="24"/>
                <w:lang w:eastAsia="zh-CN"/>
              </w:rPr>
              <w:t>2</w:t>
            </w:r>
          </w:p>
        </w:tc>
      </w:tr>
    </w:tbl>
    <w:p w14:paraId="6659AD2C" w14:textId="77777777" w:rsidR="00D43E93" w:rsidRPr="007A752C" w:rsidRDefault="00D43E93" w:rsidP="00D43E93">
      <w:pPr>
        <w:pStyle w:val="Odlomakpopisa"/>
        <w:shd w:val="clear" w:color="auto" w:fill="FFFFFF" w:themeFill="background1"/>
        <w:rPr>
          <w:i/>
          <w:sz w:val="24"/>
          <w:szCs w:val="24"/>
          <w:lang w:eastAsia="zh-CN"/>
        </w:rPr>
      </w:pPr>
    </w:p>
    <w:p w14:paraId="19555D69" w14:textId="77777777" w:rsidR="00A2606C" w:rsidRPr="007A752C" w:rsidRDefault="2E2F3467" w:rsidP="00A453E6">
      <w:pPr>
        <w:pStyle w:val="Razina2"/>
      </w:pPr>
      <w:bookmarkStart w:id="303" w:name="_Toc225768678"/>
      <w:r w:rsidRPr="007A752C">
        <w:t>Prikaz spremnosti civilne zaštite</w:t>
      </w:r>
      <w:bookmarkEnd w:id="303"/>
    </w:p>
    <w:p w14:paraId="7AED3240" w14:textId="77777777" w:rsidR="00255BEF" w:rsidRPr="007A752C" w:rsidRDefault="00255BEF" w:rsidP="00255BEF"/>
    <w:p w14:paraId="78ADA86C" w14:textId="356DFA35" w:rsidR="00255BEF" w:rsidRPr="007A752C" w:rsidRDefault="00E13EA1" w:rsidP="00E13EA1">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87</w:t>
      </w:r>
      <w:r w:rsidRPr="007A752C">
        <w:fldChar w:fldCharType="end"/>
      </w:r>
      <w:r w:rsidR="2E2F3467" w:rsidRPr="007A752C">
        <w:t>: Zbirna ocjena spremnosti civilne zaštite</w:t>
      </w:r>
    </w:p>
    <w:tbl>
      <w:tblPr>
        <w:tblStyle w:val="Reetkatablice"/>
        <w:tblW w:w="0" w:type="auto"/>
        <w:jc w:val="center"/>
        <w:tblLook w:val="04A0" w:firstRow="1" w:lastRow="0" w:firstColumn="1" w:lastColumn="0" w:noHBand="0" w:noVBand="1"/>
      </w:tblPr>
      <w:tblGrid>
        <w:gridCol w:w="5642"/>
        <w:gridCol w:w="2296"/>
        <w:gridCol w:w="1433"/>
      </w:tblGrid>
      <w:tr w:rsidR="008C113F" w:rsidRPr="007A752C" w14:paraId="233EA740" w14:textId="77777777" w:rsidTr="00E13EA1">
        <w:trPr>
          <w:jc w:val="center"/>
        </w:trPr>
        <w:tc>
          <w:tcPr>
            <w:tcW w:w="5642" w:type="dxa"/>
            <w:shd w:val="clear" w:color="auto" w:fill="F2F2F2" w:themeFill="background1" w:themeFillShade="F2"/>
          </w:tcPr>
          <w:p w14:paraId="39233C15" w14:textId="77777777" w:rsidR="008C113F" w:rsidRPr="007A752C" w:rsidRDefault="2E2F3467" w:rsidP="008C113F">
            <w:r w:rsidRPr="007A752C">
              <w:rPr>
                <w:i/>
                <w:iCs/>
              </w:rPr>
              <w:t>Sastavnice/aktivnosti  sustava civilne zaštite</w:t>
            </w:r>
          </w:p>
        </w:tc>
        <w:tc>
          <w:tcPr>
            <w:tcW w:w="2296" w:type="dxa"/>
            <w:tcBorders>
              <w:left w:val="single" w:sz="4" w:space="0" w:color="auto"/>
              <w:right w:val="single" w:sz="4" w:space="0" w:color="auto"/>
            </w:tcBorders>
            <w:shd w:val="clear" w:color="auto" w:fill="D9D9D9" w:themeFill="background1" w:themeFillShade="D9"/>
          </w:tcPr>
          <w:p w14:paraId="17C4CD6B" w14:textId="77777777" w:rsidR="008C113F" w:rsidRPr="007A752C" w:rsidRDefault="2E2F3467" w:rsidP="2E2F3467">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Brojčana ocjena</w:t>
            </w:r>
          </w:p>
        </w:tc>
        <w:tc>
          <w:tcPr>
            <w:tcW w:w="1433" w:type="dxa"/>
            <w:tcBorders>
              <w:left w:val="single" w:sz="4" w:space="0" w:color="auto"/>
            </w:tcBorders>
            <w:shd w:val="clear" w:color="auto" w:fill="D9D9D9" w:themeFill="background1" w:themeFillShade="D9"/>
          </w:tcPr>
          <w:p w14:paraId="740948E6" w14:textId="77777777" w:rsidR="008C113F" w:rsidRPr="007A752C" w:rsidRDefault="2E2F3467" w:rsidP="2E2F3467">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Ocjena</w:t>
            </w:r>
          </w:p>
        </w:tc>
      </w:tr>
      <w:tr w:rsidR="008C113F" w:rsidRPr="007A752C" w14:paraId="3C1C3B2F" w14:textId="77777777" w:rsidTr="00FE230B">
        <w:trPr>
          <w:jc w:val="center"/>
        </w:trPr>
        <w:tc>
          <w:tcPr>
            <w:tcW w:w="5642" w:type="dxa"/>
          </w:tcPr>
          <w:p w14:paraId="35A31A4B" w14:textId="77777777" w:rsidR="008C113F" w:rsidRPr="007A752C" w:rsidRDefault="2E2F3467" w:rsidP="2E2F3467">
            <w:pPr>
              <w:rPr>
                <w:sz w:val="20"/>
              </w:rPr>
            </w:pPr>
            <w:r w:rsidRPr="007A752C">
              <w:rPr>
                <w:sz w:val="20"/>
              </w:rPr>
              <w:t>Područje preventive</w:t>
            </w:r>
          </w:p>
        </w:tc>
        <w:tc>
          <w:tcPr>
            <w:tcW w:w="2296" w:type="dxa"/>
            <w:tcBorders>
              <w:right w:val="single" w:sz="4" w:space="0" w:color="auto"/>
            </w:tcBorders>
            <w:shd w:val="clear" w:color="auto" w:fill="FFFF00"/>
          </w:tcPr>
          <w:p w14:paraId="4D347321" w14:textId="3448DFB6" w:rsidR="008C113F" w:rsidRPr="00FE230B" w:rsidRDefault="00FE230B" w:rsidP="2E2F3467">
            <w:pPr>
              <w:rPr>
                <w:sz w:val="20"/>
              </w:rPr>
            </w:pPr>
            <w:r w:rsidRPr="00FE230B">
              <w:rPr>
                <w:sz w:val="20"/>
              </w:rPr>
              <w:t>Visoka spremnost</w:t>
            </w:r>
          </w:p>
        </w:tc>
        <w:tc>
          <w:tcPr>
            <w:tcW w:w="1433" w:type="dxa"/>
            <w:tcBorders>
              <w:left w:val="single" w:sz="4" w:space="0" w:color="auto"/>
            </w:tcBorders>
          </w:tcPr>
          <w:p w14:paraId="7031A88E" w14:textId="503BD185" w:rsidR="008C113F" w:rsidRPr="007A752C" w:rsidRDefault="00FE230B" w:rsidP="2E2F3467">
            <w:pPr>
              <w:rPr>
                <w:sz w:val="20"/>
              </w:rPr>
            </w:pPr>
            <w:r>
              <w:rPr>
                <w:sz w:val="20"/>
              </w:rPr>
              <w:t>2</w:t>
            </w:r>
          </w:p>
        </w:tc>
      </w:tr>
      <w:tr w:rsidR="008C113F" w:rsidRPr="007A752C" w14:paraId="47045E37" w14:textId="77777777" w:rsidTr="00E13EA1">
        <w:trPr>
          <w:jc w:val="center"/>
        </w:trPr>
        <w:tc>
          <w:tcPr>
            <w:tcW w:w="5642" w:type="dxa"/>
          </w:tcPr>
          <w:p w14:paraId="22174D9F" w14:textId="77777777" w:rsidR="008C113F" w:rsidRPr="007A752C" w:rsidRDefault="2E2F3467" w:rsidP="2E2F3467">
            <w:pPr>
              <w:rPr>
                <w:sz w:val="20"/>
              </w:rPr>
            </w:pPr>
            <w:r w:rsidRPr="007A752C">
              <w:rPr>
                <w:sz w:val="20"/>
              </w:rPr>
              <w:t>Područje reagiranja</w:t>
            </w:r>
          </w:p>
        </w:tc>
        <w:tc>
          <w:tcPr>
            <w:tcW w:w="2296" w:type="dxa"/>
            <w:tcBorders>
              <w:right w:val="single" w:sz="4" w:space="0" w:color="auto"/>
            </w:tcBorders>
            <w:shd w:val="clear" w:color="auto" w:fill="FFFF00"/>
          </w:tcPr>
          <w:p w14:paraId="7309948A" w14:textId="77777777" w:rsidR="008C113F" w:rsidRPr="007A752C" w:rsidRDefault="2E2F3467" w:rsidP="2E2F3467">
            <w:pPr>
              <w:rPr>
                <w:sz w:val="20"/>
              </w:rPr>
            </w:pPr>
            <w:r w:rsidRPr="007A752C">
              <w:rPr>
                <w:sz w:val="20"/>
              </w:rPr>
              <w:t>Visoka spremnost</w:t>
            </w:r>
          </w:p>
        </w:tc>
        <w:tc>
          <w:tcPr>
            <w:tcW w:w="1433" w:type="dxa"/>
            <w:tcBorders>
              <w:left w:val="single" w:sz="4" w:space="0" w:color="auto"/>
            </w:tcBorders>
          </w:tcPr>
          <w:p w14:paraId="519472C9" w14:textId="77777777" w:rsidR="008C113F" w:rsidRPr="007A752C" w:rsidRDefault="2E2F3467" w:rsidP="2E2F3467">
            <w:pPr>
              <w:rPr>
                <w:sz w:val="20"/>
              </w:rPr>
            </w:pPr>
            <w:r w:rsidRPr="007A752C">
              <w:rPr>
                <w:sz w:val="20"/>
              </w:rPr>
              <w:t>2</w:t>
            </w:r>
          </w:p>
        </w:tc>
      </w:tr>
      <w:tr w:rsidR="008C113F" w:rsidRPr="007A752C" w14:paraId="2D3B5F6E" w14:textId="77777777" w:rsidTr="00FE230B">
        <w:trPr>
          <w:jc w:val="center"/>
        </w:trPr>
        <w:tc>
          <w:tcPr>
            <w:tcW w:w="5642" w:type="dxa"/>
            <w:shd w:val="clear" w:color="auto" w:fill="F2F2F2" w:themeFill="background1" w:themeFillShade="F2"/>
          </w:tcPr>
          <w:p w14:paraId="0D9F2B9E" w14:textId="77777777" w:rsidR="008C113F" w:rsidRPr="007A752C" w:rsidRDefault="2E2F3467" w:rsidP="2E2F3467">
            <w:pPr>
              <w:rPr>
                <w:i/>
                <w:iCs/>
              </w:rPr>
            </w:pPr>
            <w:r w:rsidRPr="007A752C">
              <w:rPr>
                <w:i/>
                <w:iCs/>
              </w:rPr>
              <w:t>Zbirna ocjena spremnosti civilne zaštite</w:t>
            </w:r>
          </w:p>
        </w:tc>
        <w:tc>
          <w:tcPr>
            <w:tcW w:w="2296" w:type="dxa"/>
            <w:tcBorders>
              <w:right w:val="single" w:sz="4" w:space="0" w:color="auto"/>
            </w:tcBorders>
            <w:shd w:val="clear" w:color="auto" w:fill="FFFF00"/>
          </w:tcPr>
          <w:p w14:paraId="2E58F263" w14:textId="1BBA137F" w:rsidR="008C113F" w:rsidRPr="007A752C" w:rsidRDefault="00FE230B" w:rsidP="2E2F3467">
            <w:pPr>
              <w:rPr>
                <w:i/>
                <w:iCs/>
              </w:rPr>
            </w:pPr>
            <w:r>
              <w:rPr>
                <w:rFonts w:ascii="Calibri" w:hAnsi="Calibri"/>
                <w:i/>
                <w:iCs/>
                <w:lang w:eastAsia="hr-HR"/>
              </w:rPr>
              <w:t>V</w:t>
            </w:r>
            <w:r>
              <w:rPr>
                <w:i/>
                <w:iCs/>
                <w:lang w:eastAsia="hr-HR"/>
              </w:rPr>
              <w:t xml:space="preserve">isoka </w:t>
            </w:r>
            <w:r w:rsidR="2E2F3467" w:rsidRPr="007A752C">
              <w:rPr>
                <w:rFonts w:ascii="Calibri" w:hAnsi="Calibri"/>
                <w:i/>
                <w:iCs/>
                <w:lang w:eastAsia="hr-HR"/>
              </w:rPr>
              <w:t xml:space="preserve"> spremnost</w:t>
            </w:r>
          </w:p>
        </w:tc>
        <w:tc>
          <w:tcPr>
            <w:tcW w:w="1433" w:type="dxa"/>
            <w:tcBorders>
              <w:left w:val="single" w:sz="4" w:space="0" w:color="auto"/>
            </w:tcBorders>
            <w:shd w:val="clear" w:color="auto" w:fill="F2F2F2" w:themeFill="background1" w:themeFillShade="F2"/>
          </w:tcPr>
          <w:p w14:paraId="25579D54" w14:textId="6988415E" w:rsidR="008C113F" w:rsidRPr="007A752C" w:rsidRDefault="00FE230B" w:rsidP="0030281A">
            <w:r>
              <w:t>2</w:t>
            </w:r>
          </w:p>
        </w:tc>
      </w:tr>
    </w:tbl>
    <w:p w14:paraId="59C8D67A" w14:textId="77777777" w:rsidR="00255BEF" w:rsidRPr="007A752C" w:rsidRDefault="00255BEF" w:rsidP="00255BEF"/>
    <w:p w14:paraId="04024C39" w14:textId="77777777" w:rsidR="00255BEF" w:rsidRPr="007A752C" w:rsidRDefault="00255BEF" w:rsidP="00255BEF"/>
    <w:p w14:paraId="6732E951" w14:textId="77777777" w:rsidR="00A2606C" w:rsidRPr="007A752C" w:rsidRDefault="2E2F3467" w:rsidP="00A453E6">
      <w:pPr>
        <w:pStyle w:val="Razina2"/>
      </w:pPr>
      <w:bookmarkStart w:id="304" w:name="_Toc225768679"/>
      <w:r w:rsidRPr="007A752C">
        <w:t>Zaključak o stanju sustava civilne zaštite</w:t>
      </w:r>
      <w:bookmarkEnd w:id="304"/>
    </w:p>
    <w:p w14:paraId="272DB4A0" w14:textId="77777777" w:rsidR="00011A8D" w:rsidRPr="007A752C" w:rsidRDefault="00011A8D" w:rsidP="00011A8D"/>
    <w:p w14:paraId="1F771CB1" w14:textId="77777777" w:rsidR="00A2606C" w:rsidRPr="007A752C" w:rsidRDefault="2E2F3467" w:rsidP="00A453E6">
      <w:pPr>
        <w:pStyle w:val="Razina3"/>
        <w:rPr>
          <w:rFonts w:asciiTheme="minorHAnsi" w:hAnsiTheme="minorHAnsi"/>
          <w:lang w:val="hr-HR" w:eastAsia="zh-CN"/>
        </w:rPr>
      </w:pPr>
      <w:bookmarkStart w:id="305" w:name="_Toc225768680"/>
      <w:r w:rsidRPr="007A752C">
        <w:rPr>
          <w:lang w:val="hr-HR"/>
        </w:rPr>
        <w:t>Za područje preventive</w:t>
      </w:r>
      <w:bookmarkEnd w:id="305"/>
      <w:r w:rsidRPr="007A752C">
        <w:rPr>
          <w:lang w:val="hr-HR"/>
        </w:rPr>
        <w:t xml:space="preserve"> </w:t>
      </w:r>
    </w:p>
    <w:p w14:paraId="4E32F3EF" w14:textId="77777777" w:rsidR="00FE230B" w:rsidRDefault="00FE230B" w:rsidP="00011A8D">
      <w:pPr>
        <w:spacing w:line="276" w:lineRule="auto"/>
        <w:rPr>
          <w:sz w:val="22"/>
          <w:szCs w:val="22"/>
        </w:rPr>
      </w:pPr>
    </w:p>
    <w:p w14:paraId="37947F7A" w14:textId="7709CE0E" w:rsidR="00011A8D" w:rsidRPr="007A752C" w:rsidRDefault="00011A8D" w:rsidP="00011A8D">
      <w:pPr>
        <w:spacing w:line="276" w:lineRule="auto"/>
        <w:rPr>
          <w:i/>
          <w:iCs/>
          <w:color w:val="FF0000"/>
          <w:sz w:val="22"/>
          <w:szCs w:val="22"/>
        </w:rPr>
      </w:pPr>
      <w:r w:rsidRPr="007A752C">
        <w:rPr>
          <w:sz w:val="22"/>
          <w:szCs w:val="22"/>
        </w:rPr>
        <w:t>Nakon vrednovanja pojedinih kategorija koji određuju spremnost sustava civilne zaštite u području preventive donosi se konačna ocjena u pogledu sposobnosti provođenje preventivnih mjera. Kategorije u području preventive su ocijenjene kako je prikazano u narednoj tablici.</w:t>
      </w:r>
    </w:p>
    <w:p w14:paraId="50831C7B" w14:textId="77777777" w:rsidR="00BB39DD" w:rsidRPr="007A752C" w:rsidRDefault="00BB39DD" w:rsidP="00011A8D">
      <w:pPr>
        <w:pStyle w:val="Odlomakpopisa"/>
        <w:ind w:left="1003"/>
        <w:rPr>
          <w:i/>
          <w:iCs/>
          <w:color w:val="FF0000"/>
        </w:rPr>
      </w:pPr>
    </w:p>
    <w:p w14:paraId="1B4D419F" w14:textId="3BA5BD9F" w:rsidR="00011A8D" w:rsidRDefault="00E13EA1" w:rsidP="00E13EA1">
      <w:pPr>
        <w:pStyle w:val="Opisslike"/>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88</w:t>
      </w:r>
      <w:r w:rsidRPr="007A752C">
        <w:fldChar w:fldCharType="end"/>
      </w:r>
      <w:r w:rsidR="00011A8D" w:rsidRPr="007A752C">
        <w:t>: Sastavnice/aktivnosti  sustava civilne zaštite, područje preventive, zbirna ocjena</w:t>
      </w:r>
    </w:p>
    <w:p w14:paraId="4A9FB4E0" w14:textId="6BEAC878" w:rsidR="00FE230B" w:rsidRDefault="00FE230B" w:rsidP="00FE230B"/>
    <w:tbl>
      <w:tblPr>
        <w:tblStyle w:val="Reetkatablice"/>
        <w:tblW w:w="0" w:type="auto"/>
        <w:jc w:val="center"/>
        <w:tblLook w:val="04A0" w:firstRow="1" w:lastRow="0" w:firstColumn="1" w:lastColumn="0" w:noHBand="0" w:noVBand="1"/>
      </w:tblPr>
      <w:tblGrid>
        <w:gridCol w:w="5781"/>
        <w:gridCol w:w="2088"/>
        <w:gridCol w:w="1527"/>
      </w:tblGrid>
      <w:tr w:rsidR="00FE230B" w:rsidRPr="007A752C" w14:paraId="313154BF" w14:textId="77777777" w:rsidTr="006F2E8B">
        <w:trPr>
          <w:jc w:val="center"/>
        </w:trPr>
        <w:tc>
          <w:tcPr>
            <w:tcW w:w="5954" w:type="dxa"/>
            <w:tcBorders>
              <w:right w:val="single" w:sz="4" w:space="0" w:color="auto"/>
            </w:tcBorders>
            <w:shd w:val="clear" w:color="auto" w:fill="D9D9D9" w:themeFill="background1" w:themeFillShade="D9"/>
          </w:tcPr>
          <w:p w14:paraId="0E03B437" w14:textId="77777777" w:rsidR="00FE230B" w:rsidRPr="007A752C" w:rsidRDefault="00FE230B" w:rsidP="006F2E8B">
            <w:pPr>
              <w:pStyle w:val="BezproredaChar"/>
              <w:jc w:val="center"/>
              <w:rPr>
                <w:rFonts w:asciiTheme="minorHAnsi" w:hAnsiTheme="minorHAnsi"/>
                <w:i/>
                <w:iCs/>
                <w:sz w:val="24"/>
                <w:szCs w:val="24"/>
                <w:lang w:eastAsia="zh-CN"/>
              </w:rPr>
            </w:pPr>
            <w:r w:rsidRPr="007A752C">
              <w:rPr>
                <w:rFonts w:asciiTheme="minorHAnsi" w:hAnsiTheme="minorHAnsi"/>
                <w:i/>
                <w:iCs/>
                <w:sz w:val="24"/>
                <w:szCs w:val="24"/>
              </w:rPr>
              <w:t>Sastavnice/aktivnosti  sustava civilne zaštite, područje preventive</w:t>
            </w:r>
          </w:p>
        </w:tc>
        <w:tc>
          <w:tcPr>
            <w:tcW w:w="2126" w:type="dxa"/>
            <w:tcBorders>
              <w:left w:val="single" w:sz="4" w:space="0" w:color="auto"/>
              <w:right w:val="single" w:sz="4" w:space="0" w:color="auto"/>
            </w:tcBorders>
            <w:shd w:val="clear" w:color="auto" w:fill="D9D9D9" w:themeFill="background1" w:themeFillShade="D9"/>
          </w:tcPr>
          <w:p w14:paraId="3F2547BF" w14:textId="77777777" w:rsidR="00FE230B" w:rsidRPr="007A752C" w:rsidRDefault="00FE230B" w:rsidP="006F2E8B">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Brojčana ocjena</w:t>
            </w:r>
          </w:p>
        </w:tc>
        <w:tc>
          <w:tcPr>
            <w:tcW w:w="1559" w:type="dxa"/>
            <w:tcBorders>
              <w:left w:val="single" w:sz="4" w:space="0" w:color="auto"/>
            </w:tcBorders>
            <w:shd w:val="clear" w:color="auto" w:fill="D9D9D9" w:themeFill="background1" w:themeFillShade="D9"/>
          </w:tcPr>
          <w:p w14:paraId="143E32D8" w14:textId="77777777" w:rsidR="00FE230B" w:rsidRPr="007A752C" w:rsidRDefault="00FE230B" w:rsidP="006F2E8B">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Ocjena</w:t>
            </w:r>
          </w:p>
        </w:tc>
      </w:tr>
      <w:tr w:rsidR="00FE230B" w:rsidRPr="007A752C" w14:paraId="51DB1468" w14:textId="77777777" w:rsidTr="006F2E8B">
        <w:trPr>
          <w:trHeight w:val="70"/>
          <w:jc w:val="center"/>
        </w:trPr>
        <w:tc>
          <w:tcPr>
            <w:tcW w:w="5954" w:type="dxa"/>
          </w:tcPr>
          <w:p w14:paraId="4C8CF9C7" w14:textId="77777777" w:rsidR="00FE230B" w:rsidRPr="007A752C" w:rsidRDefault="00FE230B" w:rsidP="006F2E8B">
            <w:pPr>
              <w:pStyle w:val="BezproredaChar"/>
              <w:rPr>
                <w:rFonts w:asciiTheme="minorHAnsi" w:hAnsiTheme="minorHAnsi"/>
                <w:sz w:val="24"/>
                <w:szCs w:val="24"/>
                <w:lang w:eastAsia="zh-CN"/>
              </w:rPr>
            </w:pPr>
            <w:r w:rsidRPr="007A752C">
              <w:rPr>
                <w:rFonts w:asciiTheme="minorHAnsi" w:hAnsiTheme="minorHAnsi"/>
                <w:sz w:val="20"/>
                <w:szCs w:val="20"/>
              </w:rPr>
              <w:t>strategija, normativno uređenje i planovi</w:t>
            </w:r>
          </w:p>
        </w:tc>
        <w:tc>
          <w:tcPr>
            <w:tcW w:w="2126" w:type="dxa"/>
            <w:tcBorders>
              <w:right w:val="single" w:sz="4" w:space="0" w:color="auto"/>
            </w:tcBorders>
            <w:shd w:val="clear" w:color="auto" w:fill="00B050"/>
          </w:tcPr>
          <w:p w14:paraId="575731B1" w14:textId="77777777" w:rsidR="00FE230B" w:rsidRPr="00DB6E84" w:rsidRDefault="00FE230B" w:rsidP="006F2E8B">
            <w:pPr>
              <w:pStyle w:val="BezproredaChar"/>
              <w:rPr>
                <w:rFonts w:asciiTheme="minorHAnsi" w:hAnsiTheme="minorHAnsi" w:cstheme="minorHAnsi"/>
                <w:sz w:val="20"/>
                <w:szCs w:val="20"/>
                <w:lang w:eastAsia="zh-CN"/>
              </w:rPr>
            </w:pPr>
            <w:r w:rsidRPr="00DB6E84">
              <w:rPr>
                <w:rFonts w:asciiTheme="minorHAnsi" w:hAnsiTheme="minorHAnsi" w:cstheme="minorHAnsi"/>
                <w:sz w:val="20"/>
                <w:szCs w:val="20"/>
                <w:lang w:eastAsia="hr-HR"/>
              </w:rPr>
              <w:t>Vrlo visoka spremnost</w:t>
            </w:r>
          </w:p>
        </w:tc>
        <w:tc>
          <w:tcPr>
            <w:tcW w:w="1559" w:type="dxa"/>
            <w:tcBorders>
              <w:left w:val="single" w:sz="4" w:space="0" w:color="auto"/>
            </w:tcBorders>
          </w:tcPr>
          <w:p w14:paraId="471A2A71" w14:textId="77777777" w:rsidR="00FE230B" w:rsidRPr="007A752C" w:rsidRDefault="00FE230B" w:rsidP="006F2E8B">
            <w:pPr>
              <w:pStyle w:val="BezproredaChar"/>
              <w:rPr>
                <w:rFonts w:asciiTheme="minorHAnsi" w:hAnsiTheme="minorHAnsi"/>
                <w:sz w:val="20"/>
                <w:szCs w:val="20"/>
                <w:lang w:eastAsia="zh-CN"/>
              </w:rPr>
            </w:pPr>
            <w:r>
              <w:rPr>
                <w:rFonts w:asciiTheme="minorHAnsi" w:hAnsiTheme="minorHAnsi"/>
                <w:sz w:val="20"/>
                <w:szCs w:val="20"/>
                <w:lang w:eastAsia="zh-CN"/>
              </w:rPr>
              <w:t>1</w:t>
            </w:r>
          </w:p>
        </w:tc>
      </w:tr>
      <w:tr w:rsidR="00FE230B" w:rsidRPr="007A752C" w14:paraId="0DD4C6B4" w14:textId="77777777" w:rsidTr="006F2E8B">
        <w:trPr>
          <w:jc w:val="center"/>
        </w:trPr>
        <w:tc>
          <w:tcPr>
            <w:tcW w:w="5954" w:type="dxa"/>
          </w:tcPr>
          <w:p w14:paraId="5CAAAE13" w14:textId="77777777" w:rsidR="00FE230B" w:rsidRPr="007A752C" w:rsidRDefault="00FE230B" w:rsidP="006F2E8B">
            <w:pPr>
              <w:pStyle w:val="BezproredaChar"/>
              <w:rPr>
                <w:rFonts w:asciiTheme="minorHAnsi" w:hAnsiTheme="minorHAnsi"/>
                <w:sz w:val="24"/>
                <w:szCs w:val="24"/>
                <w:lang w:eastAsia="zh-CN"/>
              </w:rPr>
            </w:pPr>
            <w:r w:rsidRPr="007A752C">
              <w:rPr>
                <w:rFonts w:asciiTheme="minorHAnsi" w:hAnsiTheme="minorHAnsi"/>
                <w:sz w:val="20"/>
                <w:szCs w:val="20"/>
              </w:rPr>
              <w:t>sustav javnog uzbunjivanja</w:t>
            </w:r>
          </w:p>
        </w:tc>
        <w:tc>
          <w:tcPr>
            <w:tcW w:w="2126" w:type="dxa"/>
            <w:tcBorders>
              <w:right w:val="single" w:sz="4" w:space="0" w:color="auto"/>
            </w:tcBorders>
            <w:shd w:val="clear" w:color="auto" w:fill="FFFF00"/>
          </w:tcPr>
          <w:p w14:paraId="1AE4F602" w14:textId="77777777" w:rsidR="00FE230B" w:rsidRPr="007A752C" w:rsidRDefault="00FE230B" w:rsidP="006F2E8B">
            <w:pPr>
              <w:pStyle w:val="BezproredaChar"/>
              <w:rPr>
                <w:rFonts w:asciiTheme="minorHAnsi" w:hAnsiTheme="minorHAnsi"/>
                <w:sz w:val="24"/>
                <w:szCs w:val="24"/>
                <w:lang w:eastAsia="zh-CN"/>
              </w:rPr>
            </w:pPr>
            <w:r w:rsidRPr="007A752C">
              <w:rPr>
                <w:rFonts w:ascii="Calibri" w:hAnsi="Calibri"/>
                <w:sz w:val="20"/>
                <w:szCs w:val="20"/>
                <w:lang w:eastAsia="hr-HR"/>
              </w:rPr>
              <w:t>Visoka spremnost</w:t>
            </w:r>
          </w:p>
        </w:tc>
        <w:tc>
          <w:tcPr>
            <w:tcW w:w="1559" w:type="dxa"/>
            <w:tcBorders>
              <w:left w:val="single" w:sz="4" w:space="0" w:color="auto"/>
            </w:tcBorders>
          </w:tcPr>
          <w:p w14:paraId="5CBE5BCE" w14:textId="77777777" w:rsidR="00FE230B" w:rsidRPr="007A752C" w:rsidRDefault="00FE230B" w:rsidP="006F2E8B">
            <w:pPr>
              <w:pStyle w:val="BezproredaChar"/>
              <w:rPr>
                <w:rFonts w:asciiTheme="minorHAnsi" w:hAnsiTheme="minorHAnsi"/>
                <w:sz w:val="20"/>
                <w:szCs w:val="20"/>
                <w:lang w:eastAsia="zh-CN"/>
              </w:rPr>
            </w:pPr>
            <w:r w:rsidRPr="007A752C">
              <w:rPr>
                <w:rFonts w:asciiTheme="minorHAnsi" w:hAnsiTheme="minorHAnsi"/>
                <w:sz w:val="20"/>
                <w:szCs w:val="20"/>
                <w:lang w:eastAsia="zh-CN"/>
              </w:rPr>
              <w:t>2</w:t>
            </w:r>
          </w:p>
        </w:tc>
      </w:tr>
      <w:tr w:rsidR="00FE230B" w:rsidRPr="007A752C" w14:paraId="3556FE24" w14:textId="77777777" w:rsidTr="006F2E8B">
        <w:trPr>
          <w:jc w:val="center"/>
        </w:trPr>
        <w:tc>
          <w:tcPr>
            <w:tcW w:w="5954" w:type="dxa"/>
          </w:tcPr>
          <w:p w14:paraId="36D7AB34" w14:textId="77777777" w:rsidR="00FE230B" w:rsidRPr="007A752C" w:rsidRDefault="00FE230B" w:rsidP="006F2E8B">
            <w:pPr>
              <w:pStyle w:val="BezproredaChar"/>
              <w:rPr>
                <w:rFonts w:asciiTheme="minorHAnsi" w:hAnsiTheme="minorHAnsi"/>
                <w:sz w:val="20"/>
                <w:szCs w:val="20"/>
              </w:rPr>
            </w:pPr>
            <w:r w:rsidRPr="007A752C">
              <w:rPr>
                <w:rFonts w:asciiTheme="minorHAnsi" w:hAnsiTheme="minorHAnsi"/>
                <w:sz w:val="20"/>
                <w:szCs w:val="20"/>
              </w:rPr>
              <w:t>stanje svijesti o prioritetnim rizicima</w:t>
            </w:r>
          </w:p>
        </w:tc>
        <w:tc>
          <w:tcPr>
            <w:tcW w:w="2126" w:type="dxa"/>
            <w:tcBorders>
              <w:right w:val="single" w:sz="4" w:space="0" w:color="auto"/>
            </w:tcBorders>
            <w:shd w:val="clear" w:color="auto" w:fill="FF0000"/>
          </w:tcPr>
          <w:p w14:paraId="0ACFAC21" w14:textId="77777777" w:rsidR="00FE230B" w:rsidRPr="007A752C" w:rsidRDefault="00FE230B" w:rsidP="006F2E8B">
            <w:pPr>
              <w:pStyle w:val="BezproredaChar"/>
              <w:rPr>
                <w:rFonts w:asciiTheme="minorHAnsi" w:hAnsiTheme="minorHAnsi"/>
                <w:sz w:val="24"/>
                <w:szCs w:val="24"/>
                <w:lang w:eastAsia="zh-CN"/>
              </w:rPr>
            </w:pPr>
            <w:r w:rsidRPr="007A752C">
              <w:rPr>
                <w:rFonts w:ascii="Calibri" w:hAnsi="Calibri"/>
                <w:sz w:val="20"/>
                <w:szCs w:val="20"/>
                <w:lang w:eastAsia="hr-HR"/>
              </w:rPr>
              <w:t>Vrlo niska spremnost</w:t>
            </w:r>
          </w:p>
        </w:tc>
        <w:tc>
          <w:tcPr>
            <w:tcW w:w="1559" w:type="dxa"/>
            <w:tcBorders>
              <w:left w:val="single" w:sz="4" w:space="0" w:color="auto"/>
            </w:tcBorders>
          </w:tcPr>
          <w:p w14:paraId="5C0B3757" w14:textId="77777777" w:rsidR="00FE230B" w:rsidRPr="007A752C" w:rsidRDefault="00FE230B" w:rsidP="006F2E8B">
            <w:pPr>
              <w:pStyle w:val="BezproredaChar"/>
              <w:rPr>
                <w:rFonts w:asciiTheme="minorHAnsi" w:hAnsiTheme="minorHAnsi"/>
                <w:sz w:val="20"/>
                <w:szCs w:val="20"/>
                <w:lang w:eastAsia="zh-CN"/>
              </w:rPr>
            </w:pPr>
            <w:r w:rsidRPr="007A752C">
              <w:rPr>
                <w:rFonts w:asciiTheme="minorHAnsi" w:hAnsiTheme="minorHAnsi"/>
                <w:sz w:val="20"/>
                <w:szCs w:val="20"/>
                <w:lang w:eastAsia="zh-CN"/>
              </w:rPr>
              <w:t>4</w:t>
            </w:r>
          </w:p>
        </w:tc>
      </w:tr>
      <w:tr w:rsidR="00FE230B" w:rsidRPr="007A752C" w14:paraId="4AC3A4DA" w14:textId="77777777" w:rsidTr="006F2E8B">
        <w:trPr>
          <w:jc w:val="center"/>
        </w:trPr>
        <w:tc>
          <w:tcPr>
            <w:tcW w:w="5954" w:type="dxa"/>
          </w:tcPr>
          <w:p w14:paraId="65607661" w14:textId="77777777" w:rsidR="00FE230B" w:rsidRPr="007A752C" w:rsidRDefault="00FE230B" w:rsidP="006F2E8B">
            <w:pPr>
              <w:pStyle w:val="BezproredaChar"/>
              <w:rPr>
                <w:rFonts w:asciiTheme="minorHAnsi" w:hAnsiTheme="minorHAnsi"/>
                <w:sz w:val="20"/>
                <w:szCs w:val="20"/>
              </w:rPr>
            </w:pPr>
            <w:r w:rsidRPr="007A752C">
              <w:rPr>
                <w:rFonts w:asciiTheme="minorHAnsi" w:hAnsiTheme="minorHAnsi"/>
                <w:sz w:val="20"/>
                <w:szCs w:val="20"/>
              </w:rPr>
              <w:t>prostorno planiranje i legalizacija građevina</w:t>
            </w:r>
          </w:p>
        </w:tc>
        <w:tc>
          <w:tcPr>
            <w:tcW w:w="2126" w:type="dxa"/>
            <w:tcBorders>
              <w:right w:val="single" w:sz="4" w:space="0" w:color="auto"/>
            </w:tcBorders>
            <w:shd w:val="clear" w:color="auto" w:fill="FF0000"/>
          </w:tcPr>
          <w:p w14:paraId="40AA5622" w14:textId="77777777" w:rsidR="00FE230B" w:rsidRPr="007A752C" w:rsidRDefault="00FE230B" w:rsidP="006F2E8B">
            <w:pPr>
              <w:pStyle w:val="BezproredaChar"/>
              <w:rPr>
                <w:rFonts w:asciiTheme="minorHAnsi" w:hAnsiTheme="minorHAnsi"/>
                <w:sz w:val="24"/>
                <w:szCs w:val="24"/>
                <w:lang w:eastAsia="zh-CN"/>
              </w:rPr>
            </w:pPr>
            <w:r w:rsidRPr="007A752C">
              <w:rPr>
                <w:rFonts w:ascii="Calibri" w:hAnsi="Calibri"/>
                <w:sz w:val="20"/>
                <w:szCs w:val="20"/>
                <w:lang w:eastAsia="hr-HR"/>
              </w:rPr>
              <w:t>Vrlo niska spremnost</w:t>
            </w:r>
          </w:p>
        </w:tc>
        <w:tc>
          <w:tcPr>
            <w:tcW w:w="1559" w:type="dxa"/>
            <w:tcBorders>
              <w:left w:val="single" w:sz="4" w:space="0" w:color="auto"/>
            </w:tcBorders>
          </w:tcPr>
          <w:p w14:paraId="61B72998" w14:textId="77777777" w:rsidR="00FE230B" w:rsidRPr="007A752C" w:rsidRDefault="00FE230B" w:rsidP="006F2E8B">
            <w:pPr>
              <w:pStyle w:val="BezproredaChar"/>
              <w:rPr>
                <w:rFonts w:asciiTheme="minorHAnsi" w:hAnsiTheme="minorHAnsi"/>
                <w:sz w:val="20"/>
                <w:szCs w:val="20"/>
                <w:lang w:eastAsia="zh-CN"/>
              </w:rPr>
            </w:pPr>
            <w:r w:rsidRPr="007A752C">
              <w:rPr>
                <w:rFonts w:asciiTheme="minorHAnsi" w:hAnsiTheme="minorHAnsi"/>
                <w:sz w:val="20"/>
                <w:szCs w:val="20"/>
                <w:lang w:eastAsia="zh-CN"/>
              </w:rPr>
              <w:t>4</w:t>
            </w:r>
          </w:p>
        </w:tc>
      </w:tr>
      <w:tr w:rsidR="00FE230B" w:rsidRPr="007A752C" w14:paraId="2A7E8E9A" w14:textId="77777777" w:rsidTr="006F2E8B">
        <w:trPr>
          <w:jc w:val="center"/>
        </w:trPr>
        <w:tc>
          <w:tcPr>
            <w:tcW w:w="5954" w:type="dxa"/>
          </w:tcPr>
          <w:p w14:paraId="4E9829F8" w14:textId="77777777" w:rsidR="00FE230B" w:rsidRPr="007A752C" w:rsidRDefault="00FE230B" w:rsidP="006F2E8B">
            <w:pPr>
              <w:pStyle w:val="BezproredaChar"/>
              <w:rPr>
                <w:rFonts w:asciiTheme="minorHAnsi" w:hAnsiTheme="minorHAnsi"/>
                <w:sz w:val="20"/>
                <w:szCs w:val="20"/>
              </w:rPr>
            </w:pPr>
            <w:r w:rsidRPr="007A752C">
              <w:rPr>
                <w:rFonts w:asciiTheme="minorHAnsi" w:hAnsiTheme="minorHAnsi"/>
                <w:sz w:val="20"/>
                <w:szCs w:val="20"/>
              </w:rPr>
              <w:t>ocjena fiskalne situacije i njene perspektive</w:t>
            </w:r>
          </w:p>
        </w:tc>
        <w:tc>
          <w:tcPr>
            <w:tcW w:w="2126" w:type="dxa"/>
            <w:tcBorders>
              <w:right w:val="single" w:sz="4" w:space="0" w:color="auto"/>
            </w:tcBorders>
            <w:shd w:val="clear" w:color="auto" w:fill="FFFF00"/>
          </w:tcPr>
          <w:p w14:paraId="3E8EE2B7" w14:textId="77777777" w:rsidR="00FE230B" w:rsidRPr="007A752C" w:rsidRDefault="00FE230B" w:rsidP="006F2E8B">
            <w:pPr>
              <w:pStyle w:val="BezproredaChar"/>
              <w:rPr>
                <w:rFonts w:asciiTheme="minorHAnsi" w:hAnsiTheme="minorHAnsi"/>
                <w:sz w:val="24"/>
                <w:szCs w:val="24"/>
                <w:lang w:eastAsia="zh-CN"/>
              </w:rPr>
            </w:pPr>
            <w:r w:rsidRPr="00FE230B">
              <w:rPr>
                <w:rFonts w:asciiTheme="minorHAnsi" w:hAnsiTheme="minorHAnsi" w:cstheme="minorHAnsi"/>
                <w:sz w:val="20"/>
                <w:szCs w:val="20"/>
                <w:lang w:eastAsia="hr-HR"/>
              </w:rPr>
              <w:t>V</w:t>
            </w:r>
            <w:r w:rsidRPr="00FE230B">
              <w:rPr>
                <w:rFonts w:asciiTheme="minorHAnsi" w:hAnsiTheme="minorHAnsi" w:cstheme="minorHAnsi"/>
                <w:lang w:eastAsia="hr-HR"/>
              </w:rPr>
              <w:t>isoka</w:t>
            </w:r>
            <w:r w:rsidRPr="00FE230B">
              <w:rPr>
                <w:rFonts w:asciiTheme="minorHAnsi" w:hAnsiTheme="minorHAnsi" w:cstheme="minorHAnsi"/>
                <w:sz w:val="20"/>
                <w:szCs w:val="20"/>
                <w:lang w:eastAsia="hr-HR"/>
              </w:rPr>
              <w:t xml:space="preserve"> </w:t>
            </w:r>
            <w:r w:rsidRPr="007A752C">
              <w:rPr>
                <w:rFonts w:ascii="Calibri" w:hAnsi="Calibri"/>
                <w:sz w:val="20"/>
                <w:szCs w:val="20"/>
                <w:lang w:eastAsia="hr-HR"/>
              </w:rPr>
              <w:t>spremnost</w:t>
            </w:r>
          </w:p>
        </w:tc>
        <w:tc>
          <w:tcPr>
            <w:tcW w:w="1559" w:type="dxa"/>
            <w:tcBorders>
              <w:left w:val="single" w:sz="4" w:space="0" w:color="auto"/>
            </w:tcBorders>
          </w:tcPr>
          <w:p w14:paraId="0A9C553C" w14:textId="77777777" w:rsidR="00FE230B" w:rsidRPr="007A752C" w:rsidRDefault="00FE230B" w:rsidP="006F2E8B">
            <w:pPr>
              <w:pStyle w:val="BezproredaChar"/>
              <w:rPr>
                <w:rFonts w:asciiTheme="minorHAnsi" w:hAnsiTheme="minorHAnsi"/>
                <w:sz w:val="20"/>
                <w:szCs w:val="20"/>
                <w:lang w:eastAsia="zh-CN"/>
              </w:rPr>
            </w:pPr>
            <w:r>
              <w:rPr>
                <w:rFonts w:asciiTheme="minorHAnsi" w:hAnsiTheme="minorHAnsi"/>
                <w:sz w:val="20"/>
                <w:szCs w:val="20"/>
                <w:lang w:eastAsia="zh-CN"/>
              </w:rPr>
              <w:t>2</w:t>
            </w:r>
          </w:p>
        </w:tc>
      </w:tr>
      <w:tr w:rsidR="00FE230B" w:rsidRPr="007A752C" w14:paraId="757AAAC3" w14:textId="77777777" w:rsidTr="006F2E8B">
        <w:trPr>
          <w:trHeight w:val="170"/>
          <w:jc w:val="center"/>
        </w:trPr>
        <w:tc>
          <w:tcPr>
            <w:tcW w:w="5954" w:type="dxa"/>
          </w:tcPr>
          <w:p w14:paraId="54317F70" w14:textId="77777777" w:rsidR="00FE230B" w:rsidRPr="007A752C" w:rsidRDefault="00FE230B" w:rsidP="006F2E8B">
            <w:pPr>
              <w:pStyle w:val="BezproredaChar"/>
              <w:rPr>
                <w:rFonts w:asciiTheme="minorHAnsi" w:hAnsiTheme="minorHAnsi"/>
                <w:sz w:val="20"/>
                <w:szCs w:val="20"/>
              </w:rPr>
            </w:pPr>
            <w:r w:rsidRPr="007A752C">
              <w:rPr>
                <w:rFonts w:asciiTheme="minorHAnsi" w:hAnsiTheme="minorHAnsi"/>
                <w:sz w:val="20"/>
                <w:szCs w:val="20"/>
              </w:rPr>
              <w:t>ocjena stanja baza podataka i podloga za potrebe planiranja reagiranja</w:t>
            </w:r>
          </w:p>
        </w:tc>
        <w:tc>
          <w:tcPr>
            <w:tcW w:w="2126" w:type="dxa"/>
            <w:tcBorders>
              <w:right w:val="single" w:sz="4" w:space="0" w:color="auto"/>
            </w:tcBorders>
            <w:shd w:val="clear" w:color="auto" w:fill="FFFF00"/>
          </w:tcPr>
          <w:p w14:paraId="09F2CF32" w14:textId="77777777" w:rsidR="00FE230B" w:rsidRPr="007A752C" w:rsidRDefault="00FE230B" w:rsidP="006F2E8B">
            <w:pPr>
              <w:pStyle w:val="BezproredaChar"/>
              <w:rPr>
                <w:rFonts w:asciiTheme="minorHAnsi" w:hAnsiTheme="minorHAnsi"/>
                <w:sz w:val="24"/>
                <w:szCs w:val="24"/>
                <w:lang w:eastAsia="zh-CN"/>
              </w:rPr>
            </w:pPr>
            <w:r w:rsidRPr="007A752C">
              <w:rPr>
                <w:rFonts w:ascii="Calibri" w:hAnsi="Calibri"/>
                <w:sz w:val="20"/>
                <w:szCs w:val="20"/>
                <w:lang w:eastAsia="hr-HR"/>
              </w:rPr>
              <w:t>Visoka spremnost</w:t>
            </w:r>
          </w:p>
        </w:tc>
        <w:tc>
          <w:tcPr>
            <w:tcW w:w="1559" w:type="dxa"/>
            <w:tcBorders>
              <w:left w:val="single" w:sz="4" w:space="0" w:color="auto"/>
            </w:tcBorders>
          </w:tcPr>
          <w:p w14:paraId="43036D08" w14:textId="77777777" w:rsidR="00FE230B" w:rsidRPr="007A752C" w:rsidRDefault="00FE230B" w:rsidP="006F2E8B">
            <w:pPr>
              <w:pStyle w:val="BezproredaChar"/>
              <w:rPr>
                <w:rFonts w:asciiTheme="minorHAnsi" w:hAnsiTheme="minorHAnsi"/>
                <w:sz w:val="20"/>
                <w:szCs w:val="20"/>
                <w:lang w:eastAsia="zh-CN"/>
              </w:rPr>
            </w:pPr>
            <w:r w:rsidRPr="007A752C">
              <w:rPr>
                <w:rFonts w:asciiTheme="minorHAnsi" w:hAnsiTheme="minorHAnsi"/>
                <w:sz w:val="20"/>
                <w:szCs w:val="20"/>
                <w:lang w:eastAsia="zh-CN"/>
              </w:rPr>
              <w:t>2</w:t>
            </w:r>
          </w:p>
        </w:tc>
      </w:tr>
      <w:tr w:rsidR="00FE230B" w:rsidRPr="007A752C" w14:paraId="0BE7201E" w14:textId="77777777" w:rsidTr="006F2E8B">
        <w:trPr>
          <w:trHeight w:val="170"/>
          <w:jc w:val="center"/>
        </w:trPr>
        <w:tc>
          <w:tcPr>
            <w:tcW w:w="5954" w:type="dxa"/>
            <w:shd w:val="clear" w:color="auto" w:fill="F2F2F2" w:themeFill="background1" w:themeFillShade="F2"/>
          </w:tcPr>
          <w:p w14:paraId="7DF5F964" w14:textId="77777777" w:rsidR="00FE230B" w:rsidRPr="007A752C" w:rsidRDefault="00FE230B" w:rsidP="006F2E8B">
            <w:pPr>
              <w:pStyle w:val="BezproredaChar"/>
              <w:rPr>
                <w:rFonts w:asciiTheme="minorHAnsi" w:hAnsiTheme="minorHAnsi"/>
                <w:b/>
                <w:bCs/>
                <w:i/>
                <w:iCs/>
                <w:sz w:val="24"/>
                <w:szCs w:val="24"/>
              </w:rPr>
            </w:pPr>
            <w:r w:rsidRPr="007A752C">
              <w:rPr>
                <w:rFonts w:asciiTheme="minorHAnsi" w:hAnsiTheme="minorHAnsi"/>
                <w:b/>
                <w:bCs/>
                <w:i/>
                <w:iCs/>
                <w:sz w:val="24"/>
                <w:szCs w:val="24"/>
              </w:rPr>
              <w:t>Ukupna ocjena</w:t>
            </w:r>
          </w:p>
        </w:tc>
        <w:tc>
          <w:tcPr>
            <w:tcW w:w="2130" w:type="dxa"/>
            <w:tcBorders>
              <w:right w:val="single" w:sz="4" w:space="0" w:color="auto"/>
            </w:tcBorders>
            <w:shd w:val="clear" w:color="auto" w:fill="FFFF00"/>
          </w:tcPr>
          <w:p w14:paraId="606D6996" w14:textId="77777777" w:rsidR="00FE230B" w:rsidRPr="007A752C" w:rsidRDefault="00FE230B" w:rsidP="006F2E8B">
            <w:pPr>
              <w:pStyle w:val="BezproredaChar"/>
              <w:rPr>
                <w:rFonts w:asciiTheme="minorHAnsi" w:hAnsiTheme="minorHAnsi"/>
                <w:b/>
                <w:bCs/>
                <w:i/>
                <w:iCs/>
                <w:sz w:val="24"/>
                <w:szCs w:val="24"/>
                <w:lang w:eastAsia="zh-CN"/>
              </w:rPr>
            </w:pPr>
            <w:r>
              <w:rPr>
                <w:rFonts w:ascii="Calibri" w:hAnsi="Calibri"/>
                <w:i/>
                <w:iCs/>
                <w:sz w:val="24"/>
                <w:szCs w:val="24"/>
                <w:lang w:eastAsia="hr-HR"/>
              </w:rPr>
              <w:t>V</w:t>
            </w:r>
            <w:r>
              <w:rPr>
                <w:i/>
                <w:iCs/>
                <w:sz w:val="24"/>
                <w:szCs w:val="24"/>
                <w:lang w:eastAsia="hr-HR"/>
              </w:rPr>
              <w:t xml:space="preserve">isoka </w:t>
            </w:r>
            <w:r w:rsidRPr="007A752C">
              <w:rPr>
                <w:rFonts w:ascii="Calibri" w:hAnsi="Calibri"/>
                <w:i/>
                <w:iCs/>
                <w:sz w:val="24"/>
                <w:szCs w:val="24"/>
                <w:lang w:eastAsia="hr-HR"/>
              </w:rPr>
              <w:t xml:space="preserve"> spremnost</w:t>
            </w:r>
          </w:p>
        </w:tc>
        <w:tc>
          <w:tcPr>
            <w:tcW w:w="1555" w:type="dxa"/>
            <w:tcBorders>
              <w:left w:val="single" w:sz="4" w:space="0" w:color="auto"/>
            </w:tcBorders>
            <w:shd w:val="clear" w:color="auto" w:fill="FFFFFF" w:themeFill="background1"/>
          </w:tcPr>
          <w:p w14:paraId="60788DDC" w14:textId="7CE58D00" w:rsidR="00FE230B" w:rsidRPr="007A752C" w:rsidRDefault="0002206A" w:rsidP="006F2E8B">
            <w:pPr>
              <w:pStyle w:val="BezproredaChar"/>
              <w:rPr>
                <w:rFonts w:asciiTheme="minorHAnsi" w:hAnsiTheme="minorHAnsi"/>
                <w:b/>
                <w:bCs/>
                <w:i/>
                <w:iCs/>
                <w:sz w:val="24"/>
                <w:szCs w:val="24"/>
                <w:lang w:eastAsia="zh-CN"/>
              </w:rPr>
            </w:pPr>
            <w:r>
              <w:rPr>
                <w:rFonts w:asciiTheme="minorHAnsi" w:hAnsiTheme="minorHAnsi"/>
                <w:b/>
                <w:bCs/>
                <w:i/>
                <w:iCs/>
                <w:sz w:val="24"/>
                <w:szCs w:val="24"/>
                <w:lang w:eastAsia="zh-CN"/>
              </w:rPr>
              <w:t>3</w:t>
            </w:r>
          </w:p>
        </w:tc>
      </w:tr>
    </w:tbl>
    <w:p w14:paraId="29198E4B" w14:textId="54749FE6" w:rsidR="00FE230B" w:rsidRDefault="00FE230B" w:rsidP="00FE230B"/>
    <w:p w14:paraId="157AFA04" w14:textId="15BA6F7E" w:rsidR="00011A8D" w:rsidRPr="007A752C" w:rsidRDefault="00011A8D" w:rsidP="0099266A">
      <w:pPr>
        <w:shd w:val="clear" w:color="auto" w:fill="FFFFFF" w:themeFill="background1"/>
        <w:spacing w:line="276" w:lineRule="auto"/>
        <w:rPr>
          <w:b/>
          <w:i/>
          <w:sz w:val="22"/>
          <w:szCs w:val="22"/>
        </w:rPr>
      </w:pPr>
      <w:r w:rsidRPr="007A752C">
        <w:rPr>
          <w:sz w:val="22"/>
          <w:szCs w:val="22"/>
        </w:rPr>
        <w:t xml:space="preserve">Konačna ocjena je srednja vrijednost ocijenjenih kategorija zaokružena na najbliži cijeli broj. U skladu s navedenim konačna ocjena spremnosti Općine u </w:t>
      </w:r>
      <w:r w:rsidRPr="007A752C">
        <w:rPr>
          <w:b/>
          <w:i/>
          <w:sz w:val="22"/>
          <w:szCs w:val="22"/>
        </w:rPr>
        <w:t xml:space="preserve">području preventive je </w:t>
      </w:r>
      <w:r w:rsidR="00FE230B">
        <w:rPr>
          <w:b/>
          <w:i/>
          <w:sz w:val="22"/>
          <w:szCs w:val="22"/>
        </w:rPr>
        <w:t>2</w:t>
      </w:r>
      <w:r w:rsidRPr="007A752C">
        <w:rPr>
          <w:b/>
          <w:i/>
          <w:sz w:val="22"/>
          <w:szCs w:val="22"/>
        </w:rPr>
        <w:t xml:space="preserve"> – </w:t>
      </w:r>
      <w:r w:rsidR="00E52B72">
        <w:rPr>
          <w:b/>
          <w:i/>
          <w:sz w:val="22"/>
          <w:szCs w:val="22"/>
        </w:rPr>
        <w:t>visoka spremnost</w:t>
      </w:r>
      <w:r w:rsidRPr="007A752C">
        <w:rPr>
          <w:b/>
          <w:i/>
          <w:sz w:val="22"/>
          <w:szCs w:val="22"/>
        </w:rPr>
        <w:t>.</w:t>
      </w:r>
    </w:p>
    <w:p w14:paraId="29D622FA" w14:textId="77777777" w:rsidR="002453CE" w:rsidRPr="007A752C" w:rsidRDefault="002453CE" w:rsidP="0099266A">
      <w:pPr>
        <w:shd w:val="clear" w:color="auto" w:fill="FFFFFF" w:themeFill="background1"/>
        <w:spacing w:line="276" w:lineRule="auto"/>
        <w:rPr>
          <w:sz w:val="22"/>
          <w:szCs w:val="22"/>
        </w:rPr>
      </w:pPr>
    </w:p>
    <w:p w14:paraId="17089B27" w14:textId="1F3879A8" w:rsidR="00011A8D" w:rsidRPr="007A752C" w:rsidRDefault="002453CE" w:rsidP="0099266A">
      <w:pPr>
        <w:shd w:val="clear" w:color="auto" w:fill="FFFFFF" w:themeFill="background1"/>
        <w:spacing w:line="276" w:lineRule="auto"/>
        <w:rPr>
          <w:sz w:val="22"/>
          <w:szCs w:val="22"/>
        </w:rPr>
      </w:pPr>
      <w:r w:rsidRPr="007A752C">
        <w:rPr>
          <w:sz w:val="22"/>
          <w:szCs w:val="22"/>
        </w:rPr>
        <w:t xml:space="preserve">Da bi se spremnost civilne zaštite u području preventive potrebno je provoditi ili dodatno </w:t>
      </w:r>
      <w:r w:rsidR="006C2F2D" w:rsidRPr="007A752C">
        <w:rPr>
          <w:sz w:val="22"/>
          <w:szCs w:val="22"/>
        </w:rPr>
        <w:t>unaprjeđivati</w:t>
      </w:r>
      <w:r w:rsidRPr="007A752C">
        <w:rPr>
          <w:sz w:val="22"/>
          <w:szCs w:val="22"/>
        </w:rPr>
        <w:t xml:space="preserve"> njegove sastavnice koje se ocjenjene ocjenom 4 (vrlo niska spremnost). U ovom slučaju to su sastavnice sustava koje se odnose na stanje svijesti o prioritetnim rizicima i stanje fiskalne situacije i njene perspektive.</w:t>
      </w:r>
    </w:p>
    <w:p w14:paraId="4034E1D6" w14:textId="77777777" w:rsidR="003C67A7" w:rsidRPr="007A752C" w:rsidRDefault="003C67A7" w:rsidP="0099266A">
      <w:pPr>
        <w:shd w:val="clear" w:color="auto" w:fill="FFFFFF" w:themeFill="background1"/>
        <w:spacing w:line="276" w:lineRule="auto"/>
        <w:rPr>
          <w:sz w:val="22"/>
          <w:szCs w:val="22"/>
        </w:rPr>
      </w:pPr>
    </w:p>
    <w:p w14:paraId="47C8B133" w14:textId="77777777" w:rsidR="003C67A7" w:rsidRPr="007A752C" w:rsidRDefault="003C67A7" w:rsidP="0099266A">
      <w:pPr>
        <w:shd w:val="clear" w:color="auto" w:fill="FFFFFF" w:themeFill="background1"/>
        <w:spacing w:line="276" w:lineRule="auto"/>
        <w:rPr>
          <w:sz w:val="22"/>
          <w:szCs w:val="22"/>
        </w:rPr>
      </w:pPr>
      <w:r w:rsidRPr="007A752C">
        <w:rPr>
          <w:sz w:val="22"/>
          <w:szCs w:val="22"/>
        </w:rPr>
        <w:t>Da bi se sastavnic</w:t>
      </w:r>
      <w:r w:rsidR="00F17FCB" w:rsidRPr="007A752C">
        <w:rPr>
          <w:sz w:val="22"/>
          <w:szCs w:val="22"/>
        </w:rPr>
        <w:t>e</w:t>
      </w:r>
      <w:r w:rsidRPr="007A752C">
        <w:rPr>
          <w:sz w:val="22"/>
          <w:szCs w:val="22"/>
        </w:rPr>
        <w:t xml:space="preserve"> sustava koj</w:t>
      </w:r>
      <w:r w:rsidR="00F17FCB" w:rsidRPr="007A752C">
        <w:rPr>
          <w:sz w:val="22"/>
          <w:szCs w:val="22"/>
        </w:rPr>
        <w:t>e</w:t>
      </w:r>
      <w:r w:rsidRPr="007A752C">
        <w:rPr>
          <w:sz w:val="22"/>
          <w:szCs w:val="22"/>
        </w:rPr>
        <w:t xml:space="preserve"> se odnos</w:t>
      </w:r>
      <w:r w:rsidR="00F17FCB" w:rsidRPr="007A752C">
        <w:rPr>
          <w:sz w:val="22"/>
          <w:szCs w:val="22"/>
        </w:rPr>
        <w:t>e</w:t>
      </w:r>
      <w:r w:rsidRPr="007A752C">
        <w:rPr>
          <w:sz w:val="22"/>
          <w:szCs w:val="22"/>
        </w:rPr>
        <w:t xml:space="preserve"> na stanje svijesti o prioritetnim rizicima </w:t>
      </w:r>
      <w:r w:rsidR="003711B0" w:rsidRPr="007A752C">
        <w:rPr>
          <w:sz w:val="22"/>
          <w:szCs w:val="22"/>
        </w:rPr>
        <w:t xml:space="preserve">i stanja fiskalne situacije unaprijedila </w:t>
      </w:r>
      <w:r w:rsidRPr="007A752C">
        <w:rPr>
          <w:sz w:val="22"/>
          <w:szCs w:val="22"/>
        </w:rPr>
        <w:t>potrebno je:</w:t>
      </w:r>
    </w:p>
    <w:p w14:paraId="7942BEED" w14:textId="77777777" w:rsidR="003C67A7" w:rsidRPr="007A752C" w:rsidRDefault="003C67A7" w:rsidP="00011A8D">
      <w:pPr>
        <w:shd w:val="clear" w:color="auto" w:fill="FFFFFF" w:themeFill="background1"/>
        <w:rPr>
          <w:sz w:val="22"/>
          <w:szCs w:val="22"/>
        </w:rPr>
      </w:pPr>
    </w:p>
    <w:p w14:paraId="10A37C4B" w14:textId="77777777" w:rsidR="00011A8D" w:rsidRPr="007A752C" w:rsidRDefault="003C67A7" w:rsidP="00560C12">
      <w:pPr>
        <w:pStyle w:val="Odlomakpopisa"/>
        <w:numPr>
          <w:ilvl w:val="0"/>
          <w:numId w:val="23"/>
        </w:numPr>
        <w:shd w:val="clear" w:color="auto" w:fill="FFFFFF" w:themeFill="background1"/>
      </w:pPr>
      <w:bookmarkStart w:id="306" w:name="_Hlk502919758"/>
      <w:r w:rsidRPr="007A752C">
        <w:t>sazivati Stožer CZ i onda kada povod nije nekakav štetni događaj u cilju upoznavanja članova o utvrđenim prijetnjama i mjerama odgovora na iste, štetama izazvanim u proteklom periodu te mjerama kako su se one mogle spriječiti ili bar ublažit</w:t>
      </w:r>
      <w:r w:rsidR="003711B0" w:rsidRPr="007A752C">
        <w:t>,</w:t>
      </w:r>
    </w:p>
    <w:p w14:paraId="6AE3F5D3" w14:textId="77777777" w:rsidR="003C67A7" w:rsidRPr="007A752C" w:rsidRDefault="003711B0" w:rsidP="00560C12">
      <w:pPr>
        <w:pStyle w:val="Odlomakpopisa"/>
        <w:numPr>
          <w:ilvl w:val="0"/>
          <w:numId w:val="23"/>
        </w:numPr>
        <w:shd w:val="clear" w:color="auto" w:fill="FFFFFF" w:themeFill="background1"/>
      </w:pPr>
      <w:r w:rsidRPr="007A752C">
        <w:t>p</w:t>
      </w:r>
      <w:r w:rsidR="003C67A7" w:rsidRPr="007A752C">
        <w:t>redstavničko tijelo upoznati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r w:rsidRPr="007A752C">
        <w:t>,</w:t>
      </w:r>
    </w:p>
    <w:p w14:paraId="465AA2C7" w14:textId="77777777" w:rsidR="003C67A7" w:rsidRPr="007A752C" w:rsidRDefault="003711B0" w:rsidP="00560C12">
      <w:pPr>
        <w:pStyle w:val="Odlomakpopisa"/>
        <w:numPr>
          <w:ilvl w:val="0"/>
          <w:numId w:val="23"/>
        </w:numPr>
        <w:shd w:val="clear" w:color="auto" w:fill="FFFFFF" w:themeFill="background1"/>
      </w:pPr>
      <w:r w:rsidRPr="007A752C">
        <w:t>u</w:t>
      </w:r>
      <w:r w:rsidR="003C67A7" w:rsidRPr="007A752C">
        <w:t xml:space="preserve"> ugroženim naseljima organizirane javne tribine o prijetnjama, mogućim posljedicama neželjenog događaja, te načinu samozaštite ugroženog stanovništva</w:t>
      </w:r>
      <w:r w:rsidRPr="007A752C">
        <w:t>,</w:t>
      </w:r>
    </w:p>
    <w:p w14:paraId="1E238157" w14:textId="77777777" w:rsidR="003711B0" w:rsidRPr="007A752C" w:rsidRDefault="003711B0" w:rsidP="00560C12">
      <w:pPr>
        <w:pStyle w:val="Odlomakpopisa"/>
        <w:numPr>
          <w:ilvl w:val="0"/>
          <w:numId w:val="23"/>
        </w:numPr>
        <w:shd w:val="clear" w:color="auto" w:fill="FFFFFF" w:themeFill="background1"/>
      </w:pPr>
      <w:r w:rsidRPr="007A752C">
        <w:t>j</w:t>
      </w:r>
      <w:r w:rsidR="003C67A7" w:rsidRPr="007A752C">
        <w:t>ednom godišnje ili najmanje jedanput u dvije godine  organizirati vježbe sklanjanja, evakuacije i spašavanja stanovništva iz ugroženih područja</w:t>
      </w:r>
      <w:r w:rsidRPr="007A752C">
        <w:t>,</w:t>
      </w:r>
    </w:p>
    <w:p w14:paraId="5325A04D" w14:textId="77777777" w:rsidR="003711B0" w:rsidRPr="007A752C" w:rsidRDefault="003711B0" w:rsidP="00560C12">
      <w:pPr>
        <w:pStyle w:val="Odlomakpopisa"/>
        <w:numPr>
          <w:ilvl w:val="0"/>
          <w:numId w:val="23"/>
        </w:numPr>
        <w:shd w:val="clear" w:color="auto" w:fill="FFFFFF" w:themeFill="background1"/>
      </w:pPr>
      <w:r w:rsidRPr="007A752C">
        <w:t>organizirati okupljanje operativnih snaga CZ (liječničke ekipe, povjerenici civilne zaštite, timovi civilne zaštite i drugi) sa ciljem upoznavanja sa načinom djelovanja prijetnje, njihovom ulogom u reagiranju na prijetnje, te posebno načinu samozaštite od iste,</w:t>
      </w:r>
    </w:p>
    <w:p w14:paraId="4718C1AE" w14:textId="6444D1AB" w:rsidR="00496CA9" w:rsidRPr="004B1463" w:rsidRDefault="003711B0" w:rsidP="00A453E6">
      <w:pPr>
        <w:pStyle w:val="Odlomakpopisa"/>
        <w:numPr>
          <w:ilvl w:val="0"/>
          <w:numId w:val="23"/>
        </w:numPr>
        <w:shd w:val="clear" w:color="auto" w:fill="FFFFFF" w:themeFill="background1"/>
      </w:pPr>
      <w:r w:rsidRPr="007A752C">
        <w:t>planirati financijska sredstva za provedbu mjera reagiranja u slučaju prijetnje velikom nesrećom i sredstva za povrat u funkciju ugroženog područja.</w:t>
      </w:r>
    </w:p>
    <w:p w14:paraId="6356A6D7" w14:textId="77777777" w:rsidR="00A2606C" w:rsidRPr="007A752C" w:rsidRDefault="2E2F3467" w:rsidP="00A453E6">
      <w:pPr>
        <w:pStyle w:val="Razina3"/>
        <w:rPr>
          <w:lang w:val="hr-HR"/>
        </w:rPr>
      </w:pPr>
      <w:bookmarkStart w:id="307" w:name="_Toc225768681"/>
      <w:bookmarkEnd w:id="306"/>
      <w:r w:rsidRPr="007A752C">
        <w:rPr>
          <w:lang w:val="hr-HR"/>
        </w:rPr>
        <w:t>Za područje reagiranja</w:t>
      </w:r>
      <w:bookmarkEnd w:id="307"/>
    </w:p>
    <w:p w14:paraId="0E4B6079" w14:textId="77777777" w:rsidR="00A453E6" w:rsidRPr="007A752C" w:rsidRDefault="00A453E6" w:rsidP="00A453E6">
      <w:pPr>
        <w:rPr>
          <w:lang w:eastAsia="en-US"/>
        </w:rPr>
      </w:pPr>
    </w:p>
    <w:p w14:paraId="7CC0C324" w14:textId="77777777" w:rsidR="003711B0" w:rsidRPr="007A752C" w:rsidRDefault="003711B0" w:rsidP="003711B0">
      <w:pPr>
        <w:spacing w:line="276" w:lineRule="auto"/>
        <w:rPr>
          <w:i/>
          <w:iCs/>
          <w:color w:val="FF0000"/>
          <w:sz w:val="22"/>
          <w:szCs w:val="22"/>
        </w:rPr>
      </w:pPr>
      <w:r w:rsidRPr="007A752C">
        <w:rPr>
          <w:sz w:val="22"/>
          <w:szCs w:val="22"/>
        </w:rPr>
        <w:t xml:space="preserve">Nakon vrednovanja pojedinih kategorija koji određuju spremnost sustava civilne zaštite u području </w:t>
      </w:r>
      <w:r w:rsidR="0099266A" w:rsidRPr="007A752C">
        <w:rPr>
          <w:sz w:val="22"/>
          <w:szCs w:val="22"/>
        </w:rPr>
        <w:t xml:space="preserve">reagiranja i </w:t>
      </w:r>
      <w:r w:rsidRPr="007A752C">
        <w:rPr>
          <w:sz w:val="22"/>
          <w:szCs w:val="22"/>
        </w:rPr>
        <w:t xml:space="preserve"> donosi se konačna ocjena u pogledu sposobnosti reagiranja. Kategorije u području reagiranja su ocijenjene kako je prikazano u narednoj tablici.</w:t>
      </w:r>
    </w:p>
    <w:p w14:paraId="0A0B3D55" w14:textId="77777777" w:rsidR="003711B0" w:rsidRPr="004B1463" w:rsidRDefault="003711B0" w:rsidP="004B1463">
      <w:pPr>
        <w:rPr>
          <w:i/>
          <w:iCs/>
          <w:color w:val="FF0000"/>
          <w:szCs w:val="24"/>
        </w:rPr>
      </w:pPr>
    </w:p>
    <w:p w14:paraId="6C3CA617" w14:textId="1417685F" w:rsidR="003711B0" w:rsidRPr="007A752C" w:rsidRDefault="00E13EA1" w:rsidP="00E13EA1">
      <w:pPr>
        <w:pStyle w:val="Opisslike"/>
        <w:rPr>
          <w:i/>
          <w:iCs/>
          <w:sz w:val="24"/>
          <w:szCs w:val="24"/>
        </w:rPr>
      </w:pPr>
      <w:r w:rsidRPr="007A752C">
        <w:t xml:space="preserve">Tablica </w:t>
      </w:r>
      <w:r w:rsidRPr="007A752C">
        <w:fldChar w:fldCharType="begin"/>
      </w:r>
      <w:r w:rsidRPr="007A752C">
        <w:instrText xml:space="preserve"> SEQ Tablica \* ARABIC </w:instrText>
      </w:r>
      <w:r w:rsidRPr="007A752C">
        <w:fldChar w:fldCharType="separate"/>
      </w:r>
      <w:r w:rsidR="001C4072">
        <w:rPr>
          <w:noProof/>
        </w:rPr>
        <w:t>89</w:t>
      </w:r>
      <w:r w:rsidRPr="007A752C">
        <w:fldChar w:fldCharType="end"/>
      </w:r>
      <w:r w:rsidR="003711B0" w:rsidRPr="007A752C">
        <w:t>: Sastavnice/aktivnosti  sustava civilne zaštite, područje reagiranja, zbirna ocjena</w:t>
      </w:r>
    </w:p>
    <w:tbl>
      <w:tblPr>
        <w:tblStyle w:val="Reetkatablice"/>
        <w:tblW w:w="0" w:type="auto"/>
        <w:jc w:val="center"/>
        <w:tblLook w:val="04A0" w:firstRow="1" w:lastRow="0" w:firstColumn="1" w:lastColumn="0" w:noHBand="0" w:noVBand="1"/>
      </w:tblPr>
      <w:tblGrid>
        <w:gridCol w:w="5587"/>
        <w:gridCol w:w="2397"/>
        <w:gridCol w:w="1412"/>
      </w:tblGrid>
      <w:tr w:rsidR="003711B0" w:rsidRPr="007A752C" w14:paraId="273303AB" w14:textId="77777777" w:rsidTr="00E13EA1">
        <w:trPr>
          <w:jc w:val="center"/>
        </w:trPr>
        <w:tc>
          <w:tcPr>
            <w:tcW w:w="5625" w:type="dxa"/>
            <w:tcBorders>
              <w:right w:val="single" w:sz="4" w:space="0" w:color="auto"/>
            </w:tcBorders>
            <w:shd w:val="clear" w:color="auto" w:fill="D9D9D9" w:themeFill="background1" w:themeFillShade="D9"/>
          </w:tcPr>
          <w:p w14:paraId="6DBCB3BE" w14:textId="77777777" w:rsidR="003711B0" w:rsidRPr="007A752C" w:rsidRDefault="003711B0" w:rsidP="00230DBE">
            <w:pPr>
              <w:pStyle w:val="BezproredaChar"/>
              <w:jc w:val="center"/>
              <w:rPr>
                <w:rFonts w:asciiTheme="minorHAnsi" w:hAnsiTheme="minorHAnsi"/>
                <w:i/>
                <w:iCs/>
                <w:sz w:val="24"/>
                <w:szCs w:val="24"/>
                <w:lang w:eastAsia="zh-CN"/>
              </w:rPr>
            </w:pPr>
            <w:r w:rsidRPr="007A752C">
              <w:rPr>
                <w:rFonts w:asciiTheme="minorHAnsi" w:hAnsiTheme="minorHAnsi"/>
                <w:i/>
                <w:iCs/>
                <w:sz w:val="24"/>
                <w:szCs w:val="24"/>
              </w:rPr>
              <w:t>Sastavnice/aktivnosti  sustava civilne zaštite, područje reagiranja</w:t>
            </w:r>
          </w:p>
        </w:tc>
        <w:tc>
          <w:tcPr>
            <w:tcW w:w="2410" w:type="dxa"/>
            <w:tcBorders>
              <w:left w:val="single" w:sz="4" w:space="0" w:color="auto"/>
              <w:right w:val="single" w:sz="4" w:space="0" w:color="auto"/>
            </w:tcBorders>
            <w:shd w:val="clear" w:color="auto" w:fill="D9D9D9" w:themeFill="background1" w:themeFillShade="D9"/>
          </w:tcPr>
          <w:p w14:paraId="7B4875BC" w14:textId="77777777" w:rsidR="003711B0" w:rsidRPr="007A752C" w:rsidRDefault="003711B0" w:rsidP="00230DBE">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Brojčana ocjena</w:t>
            </w:r>
          </w:p>
        </w:tc>
        <w:tc>
          <w:tcPr>
            <w:tcW w:w="1418" w:type="dxa"/>
            <w:tcBorders>
              <w:left w:val="single" w:sz="4" w:space="0" w:color="auto"/>
            </w:tcBorders>
            <w:shd w:val="clear" w:color="auto" w:fill="D9D9D9" w:themeFill="background1" w:themeFillShade="D9"/>
          </w:tcPr>
          <w:p w14:paraId="25D994ED" w14:textId="77777777" w:rsidR="003711B0" w:rsidRPr="007A752C" w:rsidRDefault="003711B0" w:rsidP="00230DBE">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Ocjena</w:t>
            </w:r>
          </w:p>
        </w:tc>
      </w:tr>
      <w:tr w:rsidR="003711B0" w:rsidRPr="007A752C" w14:paraId="73E9926E" w14:textId="77777777" w:rsidTr="00E13EA1">
        <w:trPr>
          <w:trHeight w:val="70"/>
          <w:jc w:val="center"/>
        </w:trPr>
        <w:tc>
          <w:tcPr>
            <w:tcW w:w="5625" w:type="dxa"/>
          </w:tcPr>
          <w:p w14:paraId="6B207A1B" w14:textId="77777777" w:rsidR="003711B0" w:rsidRPr="007A752C" w:rsidRDefault="003711B0" w:rsidP="00230DBE">
            <w:pPr>
              <w:pStyle w:val="BezproredaChar"/>
              <w:rPr>
                <w:rFonts w:asciiTheme="minorHAnsi" w:hAnsiTheme="minorHAnsi"/>
                <w:sz w:val="24"/>
                <w:szCs w:val="24"/>
                <w:lang w:eastAsia="zh-CN"/>
              </w:rPr>
            </w:pPr>
            <w:r w:rsidRPr="007A752C">
              <w:rPr>
                <w:sz w:val="20"/>
                <w:szCs w:val="20"/>
              </w:rPr>
              <w:t>s</w:t>
            </w:r>
            <w:r w:rsidRPr="007A752C">
              <w:rPr>
                <w:rFonts w:ascii="Calibri" w:eastAsia="Calibri" w:hAnsi="Calibri"/>
                <w:sz w:val="20"/>
                <w:szCs w:val="20"/>
              </w:rPr>
              <w:t>premnost odgovornih i upravljačkih kapaciteta</w:t>
            </w:r>
          </w:p>
        </w:tc>
        <w:tc>
          <w:tcPr>
            <w:tcW w:w="2410" w:type="dxa"/>
            <w:tcBorders>
              <w:right w:val="single" w:sz="4" w:space="0" w:color="auto"/>
            </w:tcBorders>
            <w:shd w:val="clear" w:color="auto" w:fill="00B050"/>
          </w:tcPr>
          <w:p w14:paraId="57F9467B" w14:textId="77777777" w:rsidR="003711B0" w:rsidRPr="007A752C" w:rsidRDefault="003711B0" w:rsidP="00230DBE">
            <w:pPr>
              <w:pStyle w:val="BezproredaChar"/>
              <w:rPr>
                <w:rFonts w:asciiTheme="minorHAnsi" w:hAnsiTheme="minorHAnsi"/>
                <w:color w:val="00B050"/>
                <w:sz w:val="24"/>
                <w:szCs w:val="24"/>
                <w:lang w:eastAsia="zh-CN"/>
              </w:rPr>
            </w:pPr>
            <w:r w:rsidRPr="007A752C">
              <w:rPr>
                <w:rFonts w:ascii="Calibri" w:hAnsi="Calibri"/>
                <w:sz w:val="20"/>
                <w:szCs w:val="20"/>
                <w:lang w:eastAsia="hr-HR"/>
              </w:rPr>
              <w:t>Vrlo visoka spremnost</w:t>
            </w:r>
          </w:p>
        </w:tc>
        <w:tc>
          <w:tcPr>
            <w:tcW w:w="1418" w:type="dxa"/>
            <w:tcBorders>
              <w:left w:val="single" w:sz="4" w:space="0" w:color="auto"/>
            </w:tcBorders>
          </w:tcPr>
          <w:p w14:paraId="1111D373" w14:textId="77777777" w:rsidR="003711B0" w:rsidRPr="007A752C" w:rsidRDefault="003711B0" w:rsidP="00230DBE">
            <w:pPr>
              <w:pStyle w:val="BezproredaChar"/>
              <w:rPr>
                <w:rFonts w:asciiTheme="minorHAnsi" w:hAnsiTheme="minorHAnsi"/>
                <w:sz w:val="20"/>
                <w:szCs w:val="20"/>
                <w:lang w:eastAsia="zh-CN"/>
              </w:rPr>
            </w:pPr>
            <w:r w:rsidRPr="007A752C">
              <w:rPr>
                <w:rFonts w:asciiTheme="minorHAnsi" w:hAnsiTheme="minorHAnsi"/>
                <w:sz w:val="20"/>
                <w:szCs w:val="20"/>
                <w:lang w:eastAsia="zh-CN"/>
              </w:rPr>
              <w:t>1</w:t>
            </w:r>
          </w:p>
        </w:tc>
      </w:tr>
      <w:tr w:rsidR="003711B0" w:rsidRPr="007A752C" w14:paraId="5A57A2D6" w14:textId="77777777" w:rsidTr="00E13EA1">
        <w:trPr>
          <w:jc w:val="center"/>
        </w:trPr>
        <w:tc>
          <w:tcPr>
            <w:tcW w:w="5625" w:type="dxa"/>
          </w:tcPr>
          <w:p w14:paraId="62A373E1" w14:textId="77777777" w:rsidR="003711B0" w:rsidRPr="007A752C" w:rsidRDefault="003711B0" w:rsidP="00230DBE">
            <w:pPr>
              <w:pStyle w:val="BezproredaChar"/>
              <w:rPr>
                <w:rFonts w:asciiTheme="minorHAnsi" w:hAnsiTheme="minorHAnsi"/>
                <w:sz w:val="24"/>
                <w:szCs w:val="24"/>
                <w:lang w:eastAsia="zh-CN"/>
              </w:rPr>
            </w:pPr>
            <w:r w:rsidRPr="007A752C">
              <w:rPr>
                <w:rFonts w:asciiTheme="minorHAnsi" w:hAnsiTheme="minorHAnsi"/>
              </w:rPr>
              <w:t>s</w:t>
            </w:r>
            <w:r w:rsidRPr="007A752C">
              <w:rPr>
                <w:rFonts w:asciiTheme="minorHAnsi" w:hAnsiTheme="minorHAnsi"/>
                <w:sz w:val="20"/>
                <w:szCs w:val="20"/>
              </w:rPr>
              <w:t>premnost operativnih kapaciteta civilne zaštite</w:t>
            </w:r>
          </w:p>
        </w:tc>
        <w:tc>
          <w:tcPr>
            <w:tcW w:w="2410" w:type="dxa"/>
            <w:tcBorders>
              <w:right w:val="single" w:sz="4" w:space="0" w:color="auto"/>
            </w:tcBorders>
            <w:shd w:val="clear" w:color="auto" w:fill="00B050"/>
          </w:tcPr>
          <w:p w14:paraId="33A16A90" w14:textId="77777777" w:rsidR="003711B0" w:rsidRPr="007A752C" w:rsidRDefault="003711B0" w:rsidP="00230DBE">
            <w:pPr>
              <w:pStyle w:val="BezproredaChar"/>
              <w:rPr>
                <w:rFonts w:asciiTheme="minorHAnsi" w:hAnsiTheme="minorHAnsi"/>
                <w:sz w:val="24"/>
                <w:szCs w:val="24"/>
                <w:lang w:eastAsia="zh-CN"/>
              </w:rPr>
            </w:pPr>
            <w:r w:rsidRPr="007A752C">
              <w:rPr>
                <w:rFonts w:ascii="Calibri" w:hAnsi="Calibri"/>
                <w:sz w:val="20"/>
                <w:szCs w:val="20"/>
                <w:lang w:eastAsia="hr-HR"/>
              </w:rPr>
              <w:t>Vrlo visoka spremnost</w:t>
            </w:r>
          </w:p>
        </w:tc>
        <w:tc>
          <w:tcPr>
            <w:tcW w:w="1418" w:type="dxa"/>
            <w:tcBorders>
              <w:left w:val="single" w:sz="4" w:space="0" w:color="auto"/>
            </w:tcBorders>
          </w:tcPr>
          <w:p w14:paraId="5281D866" w14:textId="77777777" w:rsidR="003711B0" w:rsidRPr="007A752C" w:rsidRDefault="003711B0" w:rsidP="00230DBE">
            <w:pPr>
              <w:pStyle w:val="BezproredaChar"/>
              <w:rPr>
                <w:rFonts w:asciiTheme="minorHAnsi" w:hAnsiTheme="minorHAnsi"/>
                <w:sz w:val="20"/>
                <w:szCs w:val="20"/>
                <w:lang w:eastAsia="zh-CN"/>
              </w:rPr>
            </w:pPr>
            <w:r w:rsidRPr="007A752C">
              <w:rPr>
                <w:rFonts w:asciiTheme="minorHAnsi" w:hAnsiTheme="minorHAnsi"/>
                <w:sz w:val="20"/>
                <w:szCs w:val="20"/>
                <w:lang w:eastAsia="zh-CN"/>
              </w:rPr>
              <w:t>1</w:t>
            </w:r>
          </w:p>
        </w:tc>
      </w:tr>
      <w:tr w:rsidR="003711B0" w:rsidRPr="007A752C" w14:paraId="26E7F3A4" w14:textId="77777777" w:rsidTr="00E13EA1">
        <w:trPr>
          <w:trHeight w:val="358"/>
          <w:jc w:val="center"/>
        </w:trPr>
        <w:tc>
          <w:tcPr>
            <w:tcW w:w="5625" w:type="dxa"/>
          </w:tcPr>
          <w:p w14:paraId="6F0EC727" w14:textId="77777777" w:rsidR="003711B0" w:rsidRPr="007A752C" w:rsidRDefault="003711B0" w:rsidP="00230DBE">
            <w:pPr>
              <w:rPr>
                <w:sz w:val="20"/>
              </w:rPr>
            </w:pPr>
            <w:r w:rsidRPr="007A752C">
              <w:rPr>
                <w:sz w:val="20"/>
              </w:rPr>
              <w:t>stanje mobilnosti operativnih kapaciteta sustava civilne zaštite i stanja komunikacijskih kapaciteta</w:t>
            </w:r>
          </w:p>
        </w:tc>
        <w:tc>
          <w:tcPr>
            <w:tcW w:w="2410" w:type="dxa"/>
            <w:tcBorders>
              <w:right w:val="single" w:sz="4" w:space="0" w:color="auto"/>
            </w:tcBorders>
            <w:shd w:val="clear" w:color="auto" w:fill="FF0000"/>
          </w:tcPr>
          <w:p w14:paraId="24FB1416" w14:textId="77777777" w:rsidR="003711B0" w:rsidRPr="007A752C" w:rsidRDefault="003711B0" w:rsidP="00230DBE">
            <w:pPr>
              <w:pStyle w:val="BezproredaChar"/>
              <w:rPr>
                <w:rFonts w:asciiTheme="minorHAnsi" w:hAnsiTheme="minorHAnsi"/>
                <w:sz w:val="24"/>
                <w:szCs w:val="24"/>
                <w:lang w:eastAsia="zh-CN"/>
              </w:rPr>
            </w:pPr>
            <w:r w:rsidRPr="007A752C">
              <w:rPr>
                <w:rFonts w:ascii="Calibri" w:hAnsi="Calibri"/>
                <w:sz w:val="20"/>
                <w:szCs w:val="20"/>
                <w:lang w:eastAsia="hr-HR"/>
              </w:rPr>
              <w:t>Vrlo niska spremnost</w:t>
            </w:r>
          </w:p>
        </w:tc>
        <w:tc>
          <w:tcPr>
            <w:tcW w:w="1418" w:type="dxa"/>
            <w:tcBorders>
              <w:left w:val="single" w:sz="4" w:space="0" w:color="auto"/>
            </w:tcBorders>
          </w:tcPr>
          <w:p w14:paraId="4F3E5FA4" w14:textId="77777777" w:rsidR="003711B0" w:rsidRPr="007A752C" w:rsidRDefault="003711B0" w:rsidP="00230DBE">
            <w:pPr>
              <w:pStyle w:val="BezproredaChar"/>
              <w:rPr>
                <w:rFonts w:asciiTheme="minorHAnsi" w:hAnsiTheme="minorHAnsi"/>
                <w:sz w:val="20"/>
                <w:szCs w:val="20"/>
                <w:lang w:eastAsia="zh-CN"/>
              </w:rPr>
            </w:pPr>
            <w:r w:rsidRPr="007A752C">
              <w:rPr>
                <w:rFonts w:asciiTheme="minorHAnsi" w:hAnsiTheme="minorHAnsi"/>
                <w:sz w:val="20"/>
                <w:szCs w:val="20"/>
                <w:lang w:eastAsia="zh-CN"/>
              </w:rPr>
              <w:t>4</w:t>
            </w:r>
          </w:p>
        </w:tc>
      </w:tr>
      <w:tr w:rsidR="003711B0" w:rsidRPr="007A752C" w14:paraId="1D4ECFEC" w14:textId="77777777" w:rsidTr="00E13EA1">
        <w:trPr>
          <w:trHeight w:val="358"/>
          <w:jc w:val="center"/>
        </w:trPr>
        <w:tc>
          <w:tcPr>
            <w:tcW w:w="5625" w:type="dxa"/>
          </w:tcPr>
          <w:p w14:paraId="2B7AA4FC" w14:textId="77777777" w:rsidR="003711B0" w:rsidRPr="007A752C" w:rsidRDefault="003711B0" w:rsidP="00230DBE">
            <w:pPr>
              <w:rPr>
                <w:i/>
                <w:iCs/>
              </w:rPr>
            </w:pPr>
            <w:r w:rsidRPr="007A752C">
              <w:rPr>
                <w:i/>
                <w:iCs/>
              </w:rPr>
              <w:t>Ukupna ocjena</w:t>
            </w:r>
          </w:p>
        </w:tc>
        <w:tc>
          <w:tcPr>
            <w:tcW w:w="2410" w:type="dxa"/>
            <w:tcBorders>
              <w:right w:val="single" w:sz="4" w:space="0" w:color="auto"/>
            </w:tcBorders>
            <w:shd w:val="clear" w:color="auto" w:fill="FFFF00"/>
          </w:tcPr>
          <w:p w14:paraId="1B181930" w14:textId="77777777" w:rsidR="003711B0" w:rsidRPr="007A752C" w:rsidRDefault="003711B0" w:rsidP="00230DBE">
            <w:pPr>
              <w:pStyle w:val="BezproredaChar"/>
              <w:rPr>
                <w:rFonts w:asciiTheme="minorHAnsi" w:hAnsiTheme="minorHAnsi"/>
                <w:i/>
                <w:iCs/>
                <w:sz w:val="24"/>
                <w:szCs w:val="24"/>
                <w:lang w:eastAsia="zh-CN"/>
              </w:rPr>
            </w:pPr>
            <w:r w:rsidRPr="007A752C">
              <w:rPr>
                <w:rFonts w:asciiTheme="minorHAnsi" w:hAnsiTheme="minorHAnsi"/>
                <w:i/>
                <w:iCs/>
                <w:sz w:val="24"/>
                <w:szCs w:val="24"/>
                <w:lang w:eastAsia="zh-CN"/>
              </w:rPr>
              <w:t>Visoka spremnost</w:t>
            </w:r>
          </w:p>
        </w:tc>
        <w:tc>
          <w:tcPr>
            <w:tcW w:w="1418" w:type="dxa"/>
            <w:tcBorders>
              <w:left w:val="single" w:sz="4" w:space="0" w:color="auto"/>
            </w:tcBorders>
          </w:tcPr>
          <w:p w14:paraId="068AFE6A" w14:textId="77777777" w:rsidR="003711B0" w:rsidRPr="007A752C" w:rsidRDefault="003711B0" w:rsidP="00230DBE">
            <w:pPr>
              <w:pStyle w:val="BezproredaChar"/>
              <w:rPr>
                <w:rFonts w:asciiTheme="minorHAnsi" w:hAnsiTheme="minorHAnsi"/>
                <w:sz w:val="24"/>
                <w:szCs w:val="24"/>
                <w:lang w:eastAsia="zh-CN"/>
              </w:rPr>
            </w:pPr>
            <w:r w:rsidRPr="007A752C">
              <w:rPr>
                <w:rFonts w:asciiTheme="minorHAnsi" w:hAnsiTheme="minorHAnsi"/>
                <w:sz w:val="24"/>
                <w:szCs w:val="24"/>
                <w:lang w:eastAsia="zh-CN"/>
              </w:rPr>
              <w:t>2</w:t>
            </w:r>
          </w:p>
        </w:tc>
      </w:tr>
    </w:tbl>
    <w:p w14:paraId="43E3B956" w14:textId="77777777" w:rsidR="00F17FCB" w:rsidRPr="007A752C" w:rsidRDefault="00F17FCB" w:rsidP="0099266A">
      <w:pPr>
        <w:shd w:val="clear" w:color="auto" w:fill="FFFFFF" w:themeFill="background1"/>
        <w:spacing w:line="276" w:lineRule="auto"/>
        <w:rPr>
          <w:sz w:val="22"/>
          <w:szCs w:val="22"/>
        </w:rPr>
      </w:pPr>
      <w:r w:rsidRPr="007A752C">
        <w:rPr>
          <w:sz w:val="22"/>
          <w:szCs w:val="22"/>
        </w:rPr>
        <w:t>Konačna ocjena je srednja vrijednost ocijenjenih kategorija zaokružena na najbliži cijeli broj. U skladu s navedenim konačna ocjena spremnosti Općine u području reagiranja je 2 – visoka spremnost.</w:t>
      </w:r>
    </w:p>
    <w:p w14:paraId="1249F6E1" w14:textId="77777777" w:rsidR="00F17FCB" w:rsidRPr="007A752C" w:rsidRDefault="00F17FCB" w:rsidP="0099266A">
      <w:pPr>
        <w:shd w:val="clear" w:color="auto" w:fill="FFFFFF" w:themeFill="background1"/>
        <w:spacing w:line="276" w:lineRule="auto"/>
        <w:rPr>
          <w:sz w:val="22"/>
          <w:szCs w:val="22"/>
        </w:rPr>
      </w:pPr>
    </w:p>
    <w:p w14:paraId="3A90D906" w14:textId="55E772E7" w:rsidR="00F17FCB" w:rsidRPr="007A752C" w:rsidRDefault="00F17FCB" w:rsidP="0099266A">
      <w:pPr>
        <w:shd w:val="clear" w:color="auto" w:fill="FFFFFF" w:themeFill="background1"/>
        <w:spacing w:line="276" w:lineRule="auto"/>
        <w:rPr>
          <w:sz w:val="22"/>
          <w:szCs w:val="22"/>
        </w:rPr>
      </w:pPr>
      <w:r w:rsidRPr="007A752C">
        <w:rPr>
          <w:sz w:val="22"/>
          <w:szCs w:val="22"/>
        </w:rPr>
        <w:t xml:space="preserve">Da bi se spremnost civilne zaštite u području reagiranja potrebno je provoditi ili dodatno </w:t>
      </w:r>
      <w:r w:rsidR="006C2F2D" w:rsidRPr="007A752C">
        <w:rPr>
          <w:sz w:val="22"/>
          <w:szCs w:val="22"/>
        </w:rPr>
        <w:t>unaprjeđivati</w:t>
      </w:r>
      <w:r w:rsidRPr="007A752C">
        <w:rPr>
          <w:sz w:val="22"/>
          <w:szCs w:val="22"/>
        </w:rPr>
        <w:t xml:space="preserve"> njegove sastavnice koja je ocjenjena ocjenom 4 (vrlo niska spremnost) U ovom slučaju to je sastavnica sustava koja se odnosi na stanje  mobilnosti operativnih kapaciteta sustava civilne zaštite i stanja komunikacijskih kapaciteta.</w:t>
      </w:r>
    </w:p>
    <w:p w14:paraId="61E2995D" w14:textId="77777777" w:rsidR="003711B0" w:rsidRPr="007A752C" w:rsidRDefault="003711B0" w:rsidP="0099266A">
      <w:pPr>
        <w:pStyle w:val="Odlomakpopisa"/>
        <w:ind w:left="1003"/>
        <w:rPr>
          <w:rFonts w:asciiTheme="minorHAnsi" w:hAnsiTheme="minorHAnsi"/>
          <w:i/>
          <w:iCs/>
          <w:color w:val="FF0000"/>
          <w:sz w:val="24"/>
          <w:szCs w:val="24"/>
          <w:lang w:eastAsia="zh-CN"/>
        </w:rPr>
      </w:pPr>
    </w:p>
    <w:p w14:paraId="4D226AFD" w14:textId="77777777" w:rsidR="00F17FCB" w:rsidRPr="007A752C" w:rsidRDefault="00F17FCB" w:rsidP="0099266A">
      <w:pPr>
        <w:shd w:val="clear" w:color="auto" w:fill="FFFFFF" w:themeFill="background1"/>
        <w:spacing w:line="276" w:lineRule="auto"/>
        <w:rPr>
          <w:sz w:val="22"/>
          <w:szCs w:val="22"/>
        </w:rPr>
      </w:pPr>
      <w:r w:rsidRPr="007A752C">
        <w:rPr>
          <w:sz w:val="22"/>
          <w:szCs w:val="22"/>
        </w:rPr>
        <w:t>Da bi se sastavnica sustava koja se odnosi na stanje mobilnosti operativnih kapaciteta sustava civilne zaštite i stanja komunikacijskih kapaciteta unaprijedila potrebno je:</w:t>
      </w:r>
    </w:p>
    <w:p w14:paraId="3C6F3C75" w14:textId="77777777" w:rsidR="00F17FCB" w:rsidRPr="007A752C" w:rsidRDefault="00F17FCB" w:rsidP="0099266A">
      <w:pPr>
        <w:shd w:val="clear" w:color="auto" w:fill="FFFFFF" w:themeFill="background1"/>
        <w:spacing w:line="276" w:lineRule="auto"/>
        <w:rPr>
          <w:sz w:val="22"/>
          <w:szCs w:val="22"/>
        </w:rPr>
      </w:pPr>
    </w:p>
    <w:p w14:paraId="126F3876" w14:textId="77777777" w:rsidR="00EB255E" w:rsidRPr="007A752C" w:rsidRDefault="00EB255E" w:rsidP="00560C12">
      <w:pPr>
        <w:pStyle w:val="Odlomakpopisa"/>
        <w:numPr>
          <w:ilvl w:val="0"/>
          <w:numId w:val="24"/>
        </w:numPr>
        <w:shd w:val="clear" w:color="auto" w:fill="FFFFFF" w:themeFill="background1"/>
      </w:pPr>
      <w:r w:rsidRPr="007A752C">
        <w:t>i</w:t>
      </w:r>
      <w:r w:rsidR="00F17FCB" w:rsidRPr="007A752C">
        <w:t xml:space="preserve">zvršiti analizu potreba </w:t>
      </w:r>
      <w:r w:rsidRPr="007A752C">
        <w:t xml:space="preserve">vlastitih operativnih snaga </w:t>
      </w:r>
      <w:r w:rsidR="00F17FCB" w:rsidRPr="007A752C">
        <w:t xml:space="preserve">za satelitskim mobilnim telefonima </w:t>
      </w:r>
      <w:r w:rsidRPr="007A752C">
        <w:t xml:space="preserve">i mobilnim radio uređajima i planirati financijska sredstva za </w:t>
      </w:r>
      <w:r w:rsidR="006C2F2D" w:rsidRPr="007A752C">
        <w:t>njegovu</w:t>
      </w:r>
      <w:r w:rsidRPr="007A752C">
        <w:t xml:space="preserve"> nabavu,</w:t>
      </w:r>
    </w:p>
    <w:p w14:paraId="4FD5C62E" w14:textId="77777777" w:rsidR="00EB255E" w:rsidRPr="007A752C" w:rsidRDefault="00EB255E" w:rsidP="00560C12">
      <w:pPr>
        <w:pStyle w:val="Odlomakpopisa"/>
        <w:numPr>
          <w:ilvl w:val="0"/>
          <w:numId w:val="24"/>
        </w:numPr>
        <w:shd w:val="clear" w:color="auto" w:fill="FFFFFF" w:themeFill="background1"/>
      </w:pPr>
      <w:r w:rsidRPr="007A752C">
        <w:t>obzirom da Općina nema vlastita prijevozna sredstva, kojima bi osigurala mobilnost vlastitih operativnih snaga niti bi bilo racionalno da ih ima, potrebno je u planskim dokumentima točno definirati potrebe i ista osigurati izuzimanjem od građana Općine.</w:t>
      </w:r>
    </w:p>
    <w:p w14:paraId="5720BF35" w14:textId="77777777" w:rsidR="003711B0" w:rsidRPr="007A752C" w:rsidRDefault="003711B0" w:rsidP="00A453E6">
      <w:pPr>
        <w:rPr>
          <w:i/>
          <w:iCs/>
          <w:color w:val="FF0000"/>
          <w:szCs w:val="24"/>
        </w:rPr>
      </w:pPr>
    </w:p>
    <w:p w14:paraId="1E542EB2" w14:textId="77777777" w:rsidR="00A2606C" w:rsidRPr="007A752C" w:rsidRDefault="2E2F3467" w:rsidP="00A453E6">
      <w:pPr>
        <w:pStyle w:val="Razina3"/>
        <w:rPr>
          <w:lang w:val="hr-HR"/>
        </w:rPr>
      </w:pPr>
      <w:bookmarkStart w:id="308" w:name="_Toc225768682"/>
      <w:r w:rsidRPr="007A752C">
        <w:rPr>
          <w:lang w:val="hr-HR"/>
        </w:rPr>
        <w:t>Za područje sustava civilne zaštite jedinice lokalne samouprave u cjelini</w:t>
      </w:r>
      <w:bookmarkEnd w:id="308"/>
    </w:p>
    <w:p w14:paraId="1E901F5C" w14:textId="77777777" w:rsidR="00A453E6" w:rsidRPr="007A752C" w:rsidRDefault="00A453E6" w:rsidP="00A453E6">
      <w:pPr>
        <w:rPr>
          <w:lang w:eastAsia="en-US"/>
        </w:rPr>
      </w:pPr>
    </w:p>
    <w:p w14:paraId="1A0FC4D8" w14:textId="6540969C" w:rsidR="00EB255E" w:rsidRDefault="00EB255E" w:rsidP="00EB255E">
      <w:pPr>
        <w:spacing w:line="276" w:lineRule="auto"/>
        <w:rPr>
          <w:sz w:val="22"/>
          <w:szCs w:val="22"/>
        </w:rPr>
      </w:pPr>
      <w:bookmarkStart w:id="309" w:name="_Hlk502919642"/>
      <w:r w:rsidRPr="007A752C">
        <w:rPr>
          <w:sz w:val="22"/>
          <w:szCs w:val="22"/>
        </w:rPr>
        <w:t>Nakon vrednovanja pojedinih kategorija koji određuju spremnost sustava civilne zaštite u cjelini (preventiva i reagiranje) donosi se konačna ocjena kako je prikazano u narednoj tablici.</w:t>
      </w:r>
    </w:p>
    <w:p w14:paraId="69FF63B0" w14:textId="77777777" w:rsidR="00EB255E" w:rsidRPr="007A752C" w:rsidRDefault="00EB255E" w:rsidP="00EB255E">
      <w:pPr>
        <w:spacing w:line="276" w:lineRule="auto"/>
        <w:rPr>
          <w:i/>
          <w:iCs/>
          <w:color w:val="FF0000"/>
          <w:sz w:val="22"/>
          <w:szCs w:val="22"/>
        </w:rPr>
      </w:pPr>
    </w:p>
    <w:p w14:paraId="05A0533F" w14:textId="6DC5FB94" w:rsidR="00EB255E" w:rsidRPr="007A752C" w:rsidRDefault="00EB255E" w:rsidP="00E13EA1">
      <w:pPr>
        <w:pStyle w:val="Opisslike"/>
      </w:pPr>
      <w:r w:rsidRPr="007A752C">
        <w:t xml:space="preserve">                 </w:t>
      </w:r>
      <w:r w:rsidR="00E13EA1" w:rsidRPr="007A752C">
        <w:t xml:space="preserve">Tablica </w:t>
      </w:r>
      <w:r w:rsidR="00E13EA1" w:rsidRPr="007A752C">
        <w:fldChar w:fldCharType="begin"/>
      </w:r>
      <w:r w:rsidR="00E13EA1" w:rsidRPr="007A752C">
        <w:instrText xml:space="preserve"> SEQ Tablica \* ARABIC </w:instrText>
      </w:r>
      <w:r w:rsidR="00E13EA1" w:rsidRPr="007A752C">
        <w:fldChar w:fldCharType="separate"/>
      </w:r>
      <w:r w:rsidR="001C4072">
        <w:rPr>
          <w:noProof/>
        </w:rPr>
        <w:t>90</w:t>
      </w:r>
      <w:r w:rsidR="00E13EA1" w:rsidRPr="007A752C">
        <w:fldChar w:fldCharType="end"/>
      </w:r>
      <w:r w:rsidRPr="007A752C">
        <w:t>: Zbirna ocjena spremnosti civilne zaštite</w:t>
      </w:r>
    </w:p>
    <w:tbl>
      <w:tblPr>
        <w:tblStyle w:val="Reetkatablice"/>
        <w:tblW w:w="0" w:type="auto"/>
        <w:jc w:val="center"/>
        <w:tblLook w:val="04A0" w:firstRow="1" w:lastRow="0" w:firstColumn="1" w:lastColumn="0" w:noHBand="0" w:noVBand="1"/>
      </w:tblPr>
      <w:tblGrid>
        <w:gridCol w:w="5642"/>
        <w:gridCol w:w="2296"/>
        <w:gridCol w:w="1433"/>
      </w:tblGrid>
      <w:tr w:rsidR="00EB255E" w:rsidRPr="007A752C" w14:paraId="39220FD9" w14:textId="77777777" w:rsidTr="00E13EA1">
        <w:trPr>
          <w:jc w:val="center"/>
        </w:trPr>
        <w:tc>
          <w:tcPr>
            <w:tcW w:w="5642" w:type="dxa"/>
            <w:shd w:val="clear" w:color="auto" w:fill="F2F2F2" w:themeFill="background1" w:themeFillShade="F2"/>
          </w:tcPr>
          <w:p w14:paraId="72A65879" w14:textId="77777777" w:rsidR="00EB255E" w:rsidRPr="007A752C" w:rsidRDefault="00EB255E" w:rsidP="00230DBE">
            <w:r w:rsidRPr="007A752C">
              <w:rPr>
                <w:i/>
                <w:iCs/>
              </w:rPr>
              <w:t>Sastavnice/aktivnosti  sustava civilne zaštite</w:t>
            </w:r>
          </w:p>
        </w:tc>
        <w:tc>
          <w:tcPr>
            <w:tcW w:w="2296" w:type="dxa"/>
            <w:tcBorders>
              <w:left w:val="single" w:sz="4" w:space="0" w:color="auto"/>
              <w:right w:val="single" w:sz="4" w:space="0" w:color="auto"/>
            </w:tcBorders>
            <w:shd w:val="clear" w:color="auto" w:fill="D9D9D9" w:themeFill="background1" w:themeFillShade="D9"/>
          </w:tcPr>
          <w:p w14:paraId="729D09D2" w14:textId="77777777" w:rsidR="00EB255E" w:rsidRPr="007A752C" w:rsidRDefault="00EB255E" w:rsidP="00230DBE">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Brojčana ocjena</w:t>
            </w:r>
          </w:p>
        </w:tc>
        <w:tc>
          <w:tcPr>
            <w:tcW w:w="1433" w:type="dxa"/>
            <w:tcBorders>
              <w:left w:val="single" w:sz="4" w:space="0" w:color="auto"/>
            </w:tcBorders>
            <w:shd w:val="clear" w:color="auto" w:fill="D9D9D9" w:themeFill="background1" w:themeFillShade="D9"/>
          </w:tcPr>
          <w:p w14:paraId="0D8EC4D6" w14:textId="77777777" w:rsidR="00EB255E" w:rsidRPr="007A752C" w:rsidRDefault="00EB255E" w:rsidP="00230DBE">
            <w:pPr>
              <w:pStyle w:val="BezproredaChar"/>
              <w:jc w:val="center"/>
              <w:rPr>
                <w:rFonts w:asciiTheme="minorHAnsi" w:hAnsiTheme="minorHAnsi"/>
                <w:i/>
                <w:iCs/>
                <w:sz w:val="24"/>
                <w:szCs w:val="24"/>
                <w:lang w:eastAsia="zh-CN"/>
              </w:rPr>
            </w:pPr>
            <w:r w:rsidRPr="007A752C">
              <w:rPr>
                <w:rFonts w:asciiTheme="minorHAnsi" w:hAnsiTheme="minorHAnsi"/>
                <w:i/>
                <w:iCs/>
                <w:sz w:val="24"/>
                <w:szCs w:val="24"/>
                <w:lang w:eastAsia="zh-CN"/>
              </w:rPr>
              <w:t>Ocjena</w:t>
            </w:r>
          </w:p>
        </w:tc>
      </w:tr>
      <w:tr w:rsidR="00EB255E" w:rsidRPr="007A752C" w14:paraId="45173EB9" w14:textId="77777777" w:rsidTr="00E52B72">
        <w:trPr>
          <w:jc w:val="center"/>
        </w:trPr>
        <w:tc>
          <w:tcPr>
            <w:tcW w:w="5642" w:type="dxa"/>
          </w:tcPr>
          <w:p w14:paraId="6AC6C3F5" w14:textId="77777777" w:rsidR="00EB255E" w:rsidRPr="007A752C" w:rsidRDefault="00EB255E" w:rsidP="00230DBE">
            <w:pPr>
              <w:rPr>
                <w:sz w:val="20"/>
              </w:rPr>
            </w:pPr>
            <w:r w:rsidRPr="007A752C">
              <w:rPr>
                <w:sz w:val="20"/>
              </w:rPr>
              <w:t>Područje preventive</w:t>
            </w:r>
          </w:p>
        </w:tc>
        <w:tc>
          <w:tcPr>
            <w:tcW w:w="2296" w:type="dxa"/>
            <w:tcBorders>
              <w:right w:val="single" w:sz="4" w:space="0" w:color="auto"/>
            </w:tcBorders>
            <w:shd w:val="clear" w:color="auto" w:fill="FFFF00"/>
          </w:tcPr>
          <w:p w14:paraId="66587CD2" w14:textId="7536360F" w:rsidR="00EB255E" w:rsidRPr="007A752C" w:rsidRDefault="00E52B72" w:rsidP="00230DBE">
            <w:pPr>
              <w:rPr>
                <w:sz w:val="20"/>
              </w:rPr>
            </w:pPr>
            <w:r>
              <w:rPr>
                <w:rFonts w:ascii="Calibri" w:hAnsi="Calibri"/>
                <w:sz w:val="20"/>
                <w:lang w:eastAsia="hr-HR"/>
              </w:rPr>
              <w:t>Visoka</w:t>
            </w:r>
            <w:r w:rsidR="00EB255E" w:rsidRPr="007A752C">
              <w:rPr>
                <w:rFonts w:ascii="Calibri" w:hAnsi="Calibri"/>
                <w:sz w:val="20"/>
                <w:lang w:eastAsia="hr-HR"/>
              </w:rPr>
              <w:t xml:space="preserve"> spremnost</w:t>
            </w:r>
          </w:p>
        </w:tc>
        <w:tc>
          <w:tcPr>
            <w:tcW w:w="1433" w:type="dxa"/>
            <w:tcBorders>
              <w:left w:val="single" w:sz="4" w:space="0" w:color="auto"/>
            </w:tcBorders>
          </w:tcPr>
          <w:p w14:paraId="6BB97700" w14:textId="066D4FFA" w:rsidR="00EB255E" w:rsidRPr="007A752C" w:rsidRDefault="00E52B72" w:rsidP="00230DBE">
            <w:pPr>
              <w:rPr>
                <w:sz w:val="20"/>
              </w:rPr>
            </w:pPr>
            <w:r>
              <w:rPr>
                <w:sz w:val="20"/>
              </w:rPr>
              <w:t>2</w:t>
            </w:r>
          </w:p>
        </w:tc>
      </w:tr>
      <w:tr w:rsidR="00EB255E" w:rsidRPr="007A752C" w14:paraId="7FBDBAE5" w14:textId="77777777" w:rsidTr="00E13EA1">
        <w:trPr>
          <w:jc w:val="center"/>
        </w:trPr>
        <w:tc>
          <w:tcPr>
            <w:tcW w:w="5642" w:type="dxa"/>
          </w:tcPr>
          <w:p w14:paraId="27CE25A3" w14:textId="77777777" w:rsidR="00EB255E" w:rsidRPr="007A752C" w:rsidRDefault="00EB255E" w:rsidP="00230DBE">
            <w:pPr>
              <w:rPr>
                <w:sz w:val="20"/>
              </w:rPr>
            </w:pPr>
            <w:r w:rsidRPr="007A752C">
              <w:rPr>
                <w:sz w:val="20"/>
              </w:rPr>
              <w:t>Područje reagiranja</w:t>
            </w:r>
          </w:p>
        </w:tc>
        <w:tc>
          <w:tcPr>
            <w:tcW w:w="2296" w:type="dxa"/>
            <w:tcBorders>
              <w:right w:val="single" w:sz="4" w:space="0" w:color="auto"/>
            </w:tcBorders>
            <w:shd w:val="clear" w:color="auto" w:fill="FFFF00"/>
          </w:tcPr>
          <w:p w14:paraId="2A869D4E" w14:textId="77777777" w:rsidR="00EB255E" w:rsidRPr="007A752C" w:rsidRDefault="00EB255E" w:rsidP="00230DBE">
            <w:pPr>
              <w:rPr>
                <w:sz w:val="20"/>
              </w:rPr>
            </w:pPr>
            <w:r w:rsidRPr="007A752C">
              <w:rPr>
                <w:sz w:val="20"/>
              </w:rPr>
              <w:t>Visoka spremnost</w:t>
            </w:r>
          </w:p>
        </w:tc>
        <w:tc>
          <w:tcPr>
            <w:tcW w:w="1433" w:type="dxa"/>
            <w:tcBorders>
              <w:left w:val="single" w:sz="4" w:space="0" w:color="auto"/>
            </w:tcBorders>
          </w:tcPr>
          <w:p w14:paraId="094D90EE" w14:textId="77777777" w:rsidR="00EB255E" w:rsidRPr="007A752C" w:rsidRDefault="00EB255E" w:rsidP="00230DBE">
            <w:pPr>
              <w:rPr>
                <w:sz w:val="20"/>
              </w:rPr>
            </w:pPr>
            <w:r w:rsidRPr="007A752C">
              <w:rPr>
                <w:sz w:val="20"/>
              </w:rPr>
              <w:t>2</w:t>
            </w:r>
          </w:p>
        </w:tc>
      </w:tr>
      <w:tr w:rsidR="00EB255E" w:rsidRPr="007A752C" w14:paraId="5A22D45C" w14:textId="77777777" w:rsidTr="00E52B72">
        <w:trPr>
          <w:jc w:val="center"/>
        </w:trPr>
        <w:tc>
          <w:tcPr>
            <w:tcW w:w="5642" w:type="dxa"/>
            <w:shd w:val="clear" w:color="auto" w:fill="F2F2F2" w:themeFill="background1" w:themeFillShade="F2"/>
          </w:tcPr>
          <w:p w14:paraId="2CB7EB7D" w14:textId="77777777" w:rsidR="00EB255E" w:rsidRPr="007A752C" w:rsidRDefault="00EB255E" w:rsidP="00230DBE">
            <w:pPr>
              <w:rPr>
                <w:i/>
                <w:iCs/>
              </w:rPr>
            </w:pPr>
            <w:r w:rsidRPr="007A752C">
              <w:rPr>
                <w:i/>
                <w:iCs/>
              </w:rPr>
              <w:t>Zbirna ocjena spremnosti civilne zaštite</w:t>
            </w:r>
          </w:p>
        </w:tc>
        <w:tc>
          <w:tcPr>
            <w:tcW w:w="2296" w:type="dxa"/>
            <w:tcBorders>
              <w:right w:val="single" w:sz="4" w:space="0" w:color="auto"/>
            </w:tcBorders>
            <w:shd w:val="clear" w:color="auto" w:fill="FFFF00"/>
          </w:tcPr>
          <w:p w14:paraId="26D1DD79" w14:textId="12443820" w:rsidR="00EB255E" w:rsidRPr="007A752C" w:rsidRDefault="00FD69E5" w:rsidP="00230DBE">
            <w:pPr>
              <w:rPr>
                <w:i/>
                <w:iCs/>
              </w:rPr>
            </w:pPr>
            <w:r>
              <w:rPr>
                <w:rFonts w:ascii="Calibri" w:hAnsi="Calibri"/>
                <w:i/>
                <w:iCs/>
                <w:lang w:eastAsia="hr-HR"/>
              </w:rPr>
              <w:t>Visoka</w:t>
            </w:r>
            <w:r w:rsidR="00EB255E" w:rsidRPr="007A752C">
              <w:rPr>
                <w:rFonts w:ascii="Calibri" w:hAnsi="Calibri"/>
                <w:i/>
                <w:iCs/>
                <w:lang w:eastAsia="hr-HR"/>
              </w:rPr>
              <w:t xml:space="preserve"> spremnost</w:t>
            </w:r>
          </w:p>
        </w:tc>
        <w:tc>
          <w:tcPr>
            <w:tcW w:w="1433" w:type="dxa"/>
            <w:tcBorders>
              <w:left w:val="single" w:sz="4" w:space="0" w:color="auto"/>
            </w:tcBorders>
            <w:shd w:val="clear" w:color="auto" w:fill="F2F2F2" w:themeFill="background1" w:themeFillShade="F2"/>
          </w:tcPr>
          <w:p w14:paraId="5C2A343C" w14:textId="1DCAA8C2" w:rsidR="00EB255E" w:rsidRPr="007A752C" w:rsidRDefault="00E52B72" w:rsidP="0030281A">
            <w:r>
              <w:t>2</w:t>
            </w:r>
          </w:p>
        </w:tc>
      </w:tr>
    </w:tbl>
    <w:p w14:paraId="0539C337" w14:textId="77777777" w:rsidR="0030281A" w:rsidRPr="007A752C" w:rsidRDefault="0030281A" w:rsidP="00054D7D">
      <w:pPr>
        <w:pStyle w:val="Odlomakpopisa"/>
        <w:rPr>
          <w:rFonts w:asciiTheme="minorHAnsi" w:hAnsiTheme="minorHAnsi"/>
          <w:i/>
          <w:color w:val="FF0000"/>
          <w:sz w:val="24"/>
          <w:szCs w:val="24"/>
          <w:lang w:eastAsia="zh-CN"/>
        </w:rPr>
      </w:pPr>
    </w:p>
    <w:bookmarkEnd w:id="309"/>
    <w:p w14:paraId="1402B6C7" w14:textId="45A7D6AA" w:rsidR="0030281A" w:rsidRPr="007A752C" w:rsidRDefault="0030281A" w:rsidP="0099266A">
      <w:pPr>
        <w:shd w:val="clear" w:color="auto" w:fill="FFFFFF" w:themeFill="background1"/>
        <w:spacing w:line="276" w:lineRule="auto"/>
        <w:rPr>
          <w:b/>
          <w:i/>
          <w:sz w:val="22"/>
          <w:szCs w:val="22"/>
        </w:rPr>
      </w:pPr>
      <w:r w:rsidRPr="007A752C">
        <w:rPr>
          <w:sz w:val="22"/>
          <w:szCs w:val="22"/>
        </w:rPr>
        <w:t xml:space="preserve">Konačna ocjena je srednja vrijednost ocijenjenih kategorija zaokružena na najbliži cijeli broj. U skladu s navedenim konačna ocjena spremnosti Općine u području </w:t>
      </w:r>
      <w:r w:rsidRPr="007A752C">
        <w:rPr>
          <w:b/>
          <w:i/>
          <w:sz w:val="22"/>
          <w:szCs w:val="22"/>
        </w:rPr>
        <w:t xml:space="preserve">spremnosti civilne zaštite u cjelini je </w:t>
      </w:r>
      <w:r w:rsidR="00E52B72">
        <w:rPr>
          <w:b/>
          <w:i/>
          <w:sz w:val="22"/>
          <w:szCs w:val="22"/>
        </w:rPr>
        <w:t>2</w:t>
      </w:r>
      <w:r w:rsidRPr="007A752C">
        <w:rPr>
          <w:b/>
          <w:i/>
          <w:sz w:val="22"/>
          <w:szCs w:val="22"/>
        </w:rPr>
        <w:t>–</w:t>
      </w:r>
      <w:r w:rsidR="00E52B72">
        <w:rPr>
          <w:b/>
          <w:i/>
          <w:sz w:val="22"/>
          <w:szCs w:val="22"/>
        </w:rPr>
        <w:t>visoka</w:t>
      </w:r>
      <w:r w:rsidRPr="007A752C">
        <w:rPr>
          <w:b/>
          <w:i/>
          <w:sz w:val="22"/>
          <w:szCs w:val="22"/>
        </w:rPr>
        <w:t xml:space="preserve"> spremnost.</w:t>
      </w:r>
    </w:p>
    <w:p w14:paraId="472AA0B2" w14:textId="77777777" w:rsidR="00430D18" w:rsidRPr="007A752C" w:rsidRDefault="00430D18" w:rsidP="00027381">
      <w:pPr>
        <w:spacing w:line="276" w:lineRule="auto"/>
        <w:rPr>
          <w:sz w:val="22"/>
          <w:szCs w:val="22"/>
        </w:rPr>
      </w:pPr>
    </w:p>
    <w:p w14:paraId="6D04424B" w14:textId="3176F2DF" w:rsidR="00E52B72" w:rsidRDefault="00E52B72" w:rsidP="00027381">
      <w:pPr>
        <w:spacing w:line="276" w:lineRule="auto"/>
        <w:rPr>
          <w:sz w:val="22"/>
          <w:szCs w:val="22"/>
        </w:rPr>
      </w:pPr>
      <w:r w:rsidRPr="00027381">
        <w:rPr>
          <w:sz w:val="22"/>
          <w:szCs w:val="22"/>
        </w:rPr>
        <w:t>Formirana ja postrojba CZ koja broji 2</w:t>
      </w:r>
      <w:r w:rsidR="00254DEF" w:rsidRPr="00027381">
        <w:rPr>
          <w:sz w:val="22"/>
          <w:szCs w:val="22"/>
        </w:rPr>
        <w:t>2</w:t>
      </w:r>
      <w:r w:rsidRPr="00027381">
        <w:rPr>
          <w:sz w:val="22"/>
          <w:szCs w:val="22"/>
        </w:rPr>
        <w:t xml:space="preserve"> pripadnika. Postrojba je organizirana u </w:t>
      </w:r>
      <w:r w:rsidR="00254DEF" w:rsidRPr="00027381">
        <w:rPr>
          <w:sz w:val="22"/>
          <w:szCs w:val="22"/>
        </w:rPr>
        <w:t>1 upravljački skupinu te dvije</w:t>
      </w:r>
      <w:r w:rsidRPr="00027381">
        <w:rPr>
          <w:sz w:val="22"/>
          <w:szCs w:val="22"/>
        </w:rPr>
        <w:t xml:space="preserve"> operativne skupine.</w:t>
      </w:r>
      <w:r w:rsidR="00254DEF" w:rsidRPr="00027381">
        <w:rPr>
          <w:sz w:val="22"/>
          <w:szCs w:val="22"/>
        </w:rPr>
        <w:t xml:space="preserve"> Svaka operativna skupina ima voditelja iz reda pripadnika.</w:t>
      </w:r>
    </w:p>
    <w:p w14:paraId="056B3B5B" w14:textId="77777777" w:rsidR="00E52B72" w:rsidRDefault="00E52B72" w:rsidP="0099266A">
      <w:pPr>
        <w:spacing w:line="276" w:lineRule="auto"/>
        <w:rPr>
          <w:sz w:val="22"/>
          <w:szCs w:val="22"/>
        </w:rPr>
      </w:pPr>
    </w:p>
    <w:p w14:paraId="7038B37D" w14:textId="57954D95" w:rsidR="005459F6" w:rsidRPr="007A752C" w:rsidRDefault="00D26A30" w:rsidP="00E13EA1">
      <w:pPr>
        <w:spacing w:line="276" w:lineRule="auto"/>
        <w:rPr>
          <w:rFonts w:eastAsia="Calibri"/>
          <w:sz w:val="22"/>
          <w:szCs w:val="22"/>
          <w:lang w:eastAsia="en-US"/>
        </w:rPr>
      </w:pPr>
      <w:r w:rsidRPr="007A752C">
        <w:rPr>
          <w:rFonts w:eastAsia="Calibri"/>
          <w:sz w:val="22"/>
          <w:szCs w:val="22"/>
          <w:lang w:eastAsia="en-US"/>
        </w:rPr>
        <w:t xml:space="preserve">Prije početka aktivnosti oko popune postrojbe bilo bi korisno izvršiti analizu broja pripadnika DVD </w:t>
      </w:r>
      <w:r w:rsidR="00127A6D">
        <w:rPr>
          <w:rFonts w:eastAsia="Calibri"/>
          <w:sz w:val="22"/>
          <w:szCs w:val="22"/>
          <w:lang w:eastAsia="en-US"/>
        </w:rPr>
        <w:t>Vladislavci</w:t>
      </w:r>
      <w:r w:rsidRPr="007A752C">
        <w:rPr>
          <w:rFonts w:eastAsia="Calibri"/>
          <w:sz w:val="22"/>
          <w:szCs w:val="22"/>
          <w:lang w:eastAsia="en-US"/>
        </w:rPr>
        <w:t xml:space="preserve"> i </w:t>
      </w:r>
      <w:r w:rsidR="00007D33">
        <w:rPr>
          <w:rFonts w:eastAsia="Calibri"/>
          <w:sz w:val="22"/>
          <w:szCs w:val="22"/>
          <w:lang w:eastAsia="en-US"/>
        </w:rPr>
        <w:t>Hrastin</w:t>
      </w:r>
      <w:r w:rsidR="009A766B" w:rsidRPr="007A752C">
        <w:rPr>
          <w:rFonts w:eastAsia="Calibri"/>
          <w:sz w:val="22"/>
          <w:szCs w:val="22"/>
          <w:lang w:eastAsia="en-US"/>
        </w:rPr>
        <w:t>,</w:t>
      </w:r>
      <w:r w:rsidRPr="007A752C">
        <w:rPr>
          <w:rFonts w:eastAsia="Calibri"/>
          <w:sz w:val="22"/>
          <w:szCs w:val="22"/>
          <w:lang w:eastAsia="en-US"/>
        </w:rPr>
        <w:t xml:space="preserve"> te točno utvrditi koliko koje društvo treba/ima operativnih vatrogasaca</w:t>
      </w:r>
      <w:r w:rsidR="009A766B" w:rsidRPr="007A752C">
        <w:rPr>
          <w:rFonts w:eastAsia="Calibri"/>
          <w:sz w:val="22"/>
          <w:szCs w:val="22"/>
          <w:lang w:eastAsia="en-US"/>
        </w:rPr>
        <w:t xml:space="preserve"> koji se angažiraju u protupožarnoj zaštiti, a koliko je pri</w:t>
      </w:r>
      <w:r w:rsidR="00027381">
        <w:rPr>
          <w:rFonts w:eastAsia="Calibri"/>
          <w:sz w:val="22"/>
          <w:szCs w:val="22"/>
          <w:lang w:eastAsia="en-US"/>
        </w:rPr>
        <w:t>čuvnih</w:t>
      </w:r>
      <w:r w:rsidR="009A766B" w:rsidRPr="007A752C">
        <w:rPr>
          <w:rFonts w:eastAsia="Calibri"/>
          <w:sz w:val="22"/>
          <w:szCs w:val="22"/>
          <w:lang w:eastAsia="en-US"/>
        </w:rPr>
        <w:t xml:space="preserve"> članova</w:t>
      </w:r>
      <w:r w:rsidRPr="007A752C">
        <w:rPr>
          <w:rFonts w:eastAsia="Calibri"/>
          <w:sz w:val="22"/>
          <w:szCs w:val="22"/>
          <w:lang w:eastAsia="en-US"/>
        </w:rPr>
        <w:t xml:space="preserve">.  </w:t>
      </w:r>
      <w:r w:rsidR="009A766B" w:rsidRPr="007A752C">
        <w:rPr>
          <w:rFonts w:eastAsia="Calibri"/>
          <w:sz w:val="22"/>
          <w:szCs w:val="22"/>
          <w:lang w:eastAsia="en-US"/>
        </w:rPr>
        <w:t xml:space="preserve">Pridružene članove je moguće rasporediti u Postrojbu CZ opće namjene. Popunjavanje postrojbe ovim pripadnicima ima </w:t>
      </w:r>
      <w:r w:rsidR="006C2F2D" w:rsidRPr="007A752C">
        <w:rPr>
          <w:rFonts w:eastAsia="Calibri"/>
          <w:sz w:val="22"/>
          <w:szCs w:val="22"/>
          <w:lang w:eastAsia="en-US"/>
        </w:rPr>
        <w:t>višestruke</w:t>
      </w:r>
      <w:r w:rsidR="009A766B" w:rsidRPr="007A752C">
        <w:rPr>
          <w:rFonts w:eastAsia="Calibri"/>
          <w:sz w:val="22"/>
          <w:szCs w:val="22"/>
          <w:lang w:eastAsia="en-US"/>
        </w:rPr>
        <w:t xml:space="preserve"> prednosti </w:t>
      </w:r>
      <w:r w:rsidR="005E5CE8" w:rsidRPr="007A752C">
        <w:rPr>
          <w:rFonts w:eastAsia="Calibri"/>
          <w:sz w:val="22"/>
          <w:szCs w:val="22"/>
          <w:lang w:eastAsia="en-US"/>
        </w:rPr>
        <w:t xml:space="preserve">što bi u </w:t>
      </w:r>
      <w:r w:rsidR="009A766B" w:rsidRPr="007A752C">
        <w:rPr>
          <w:rFonts w:eastAsia="Calibri"/>
          <w:sz w:val="22"/>
          <w:szCs w:val="22"/>
          <w:lang w:eastAsia="en-US"/>
        </w:rPr>
        <w:t xml:space="preserve">konačnosti </w:t>
      </w:r>
      <w:r w:rsidR="005E5CE8" w:rsidRPr="007A752C">
        <w:rPr>
          <w:rFonts w:eastAsia="Calibri"/>
          <w:sz w:val="22"/>
          <w:szCs w:val="22"/>
          <w:lang w:eastAsia="en-US"/>
        </w:rPr>
        <w:t xml:space="preserve">omogućilo bitno povećanje operativne sposobnosti postrojbe i racionalno trošenje financijskih </w:t>
      </w:r>
      <w:r w:rsidR="006C2F2D" w:rsidRPr="007A752C">
        <w:rPr>
          <w:rFonts w:eastAsia="Calibri"/>
          <w:sz w:val="22"/>
          <w:szCs w:val="22"/>
          <w:lang w:eastAsia="en-US"/>
        </w:rPr>
        <w:t>sredstva</w:t>
      </w:r>
      <w:r w:rsidR="005E5CE8" w:rsidRPr="007A752C">
        <w:rPr>
          <w:rFonts w:eastAsia="Calibri"/>
          <w:sz w:val="22"/>
          <w:szCs w:val="22"/>
          <w:lang w:eastAsia="en-US"/>
        </w:rPr>
        <w:t xml:space="preserve"> u sustavu zaštite i spašavanja.</w:t>
      </w:r>
    </w:p>
    <w:p w14:paraId="4A4AB4AD" w14:textId="77777777" w:rsidR="005E5CE8" w:rsidRPr="007A752C" w:rsidRDefault="005E5CE8" w:rsidP="002453CE">
      <w:pPr>
        <w:spacing w:after="200" w:line="276" w:lineRule="auto"/>
        <w:rPr>
          <w:rFonts w:ascii="Calibri" w:eastAsia="Calibri" w:hAnsi="Calibri"/>
          <w:sz w:val="22"/>
          <w:szCs w:val="22"/>
          <w:lang w:eastAsia="en-US"/>
        </w:rPr>
      </w:pPr>
      <w:r w:rsidRPr="007A752C">
        <w:rPr>
          <w:rFonts w:ascii="Calibri" w:eastAsia="Calibri" w:hAnsi="Calibri"/>
          <w:sz w:val="22"/>
          <w:szCs w:val="22"/>
          <w:lang w:eastAsia="en-US"/>
        </w:rPr>
        <w:t xml:space="preserve">Sukladno članku 3. stavak 1.  Uredbe načelnik Stožera CZ </w:t>
      </w:r>
      <w:r w:rsidR="0099266A" w:rsidRPr="007A752C">
        <w:rPr>
          <w:rFonts w:ascii="Calibri" w:eastAsia="Calibri" w:hAnsi="Calibri"/>
          <w:sz w:val="22"/>
          <w:szCs w:val="22"/>
          <w:lang w:eastAsia="en-US"/>
        </w:rPr>
        <w:t>treba</w:t>
      </w:r>
      <w:r w:rsidRPr="007A752C">
        <w:rPr>
          <w:rFonts w:ascii="Calibri" w:eastAsia="Calibri" w:hAnsi="Calibri"/>
          <w:sz w:val="22"/>
          <w:szCs w:val="22"/>
          <w:lang w:eastAsia="en-US"/>
        </w:rPr>
        <w:t xml:space="preserve"> donijeti Operativni postup</w:t>
      </w:r>
      <w:r w:rsidR="006C2F2D">
        <w:rPr>
          <w:rFonts w:ascii="Calibri" w:eastAsia="Calibri" w:hAnsi="Calibri"/>
          <w:sz w:val="22"/>
          <w:szCs w:val="22"/>
          <w:lang w:eastAsia="en-US"/>
        </w:rPr>
        <w:t>ovnik</w:t>
      </w:r>
      <w:r w:rsidRPr="007A752C">
        <w:rPr>
          <w:rFonts w:ascii="Calibri" w:eastAsia="Calibri" w:hAnsi="Calibri"/>
          <w:sz w:val="22"/>
          <w:szCs w:val="22"/>
          <w:lang w:eastAsia="en-US"/>
        </w:rPr>
        <w:t xml:space="preserve"> kojim</w:t>
      </w:r>
      <w:r w:rsidR="00630EAB" w:rsidRPr="007A752C">
        <w:rPr>
          <w:rFonts w:ascii="Calibri" w:eastAsia="Calibri" w:hAnsi="Calibri"/>
          <w:sz w:val="22"/>
          <w:szCs w:val="22"/>
          <w:lang w:eastAsia="en-US"/>
        </w:rPr>
        <w:t xml:space="preserve">, među ostalim, </w:t>
      </w:r>
      <w:r w:rsidRPr="007A752C">
        <w:rPr>
          <w:rFonts w:ascii="Calibri" w:eastAsia="Calibri" w:hAnsi="Calibri"/>
          <w:sz w:val="22"/>
          <w:szCs w:val="22"/>
          <w:lang w:eastAsia="en-US"/>
        </w:rPr>
        <w:t xml:space="preserve"> </w:t>
      </w:r>
      <w:r w:rsidR="00630EAB" w:rsidRPr="007A752C">
        <w:rPr>
          <w:rFonts w:ascii="Calibri" w:eastAsia="Calibri" w:hAnsi="Calibri"/>
          <w:sz w:val="22"/>
          <w:szCs w:val="22"/>
          <w:lang w:eastAsia="en-US"/>
        </w:rPr>
        <w:t xml:space="preserve">treba </w:t>
      </w:r>
      <w:r w:rsidRPr="007A752C">
        <w:rPr>
          <w:rFonts w:ascii="Calibri" w:eastAsia="Calibri" w:hAnsi="Calibri"/>
          <w:sz w:val="22"/>
          <w:szCs w:val="22"/>
          <w:lang w:eastAsia="en-US"/>
        </w:rPr>
        <w:t xml:space="preserve"> biti definirano:</w:t>
      </w:r>
    </w:p>
    <w:p w14:paraId="2F022AD7" w14:textId="77777777" w:rsidR="005E5CE8" w:rsidRPr="007A752C" w:rsidRDefault="00630EAB" w:rsidP="00560C12">
      <w:pPr>
        <w:pStyle w:val="BezproredaChar"/>
        <w:numPr>
          <w:ilvl w:val="0"/>
          <w:numId w:val="26"/>
        </w:numPr>
        <w:spacing w:line="276" w:lineRule="auto"/>
        <w:rPr>
          <w:rFonts w:asciiTheme="minorHAnsi" w:eastAsia="Calibri" w:hAnsiTheme="minorHAnsi"/>
        </w:rPr>
      </w:pPr>
      <w:r w:rsidRPr="007A752C">
        <w:rPr>
          <w:rFonts w:asciiTheme="minorHAnsi" w:eastAsia="Calibri" w:hAnsiTheme="minorHAnsi"/>
        </w:rPr>
        <w:t>o</w:t>
      </w:r>
      <w:r w:rsidR="005E5CE8" w:rsidRPr="007A752C">
        <w:rPr>
          <w:rFonts w:asciiTheme="minorHAnsi" w:eastAsia="Calibri" w:hAnsiTheme="minorHAnsi"/>
        </w:rPr>
        <w:t>rganizacijski prikaz sa dužnostima i odgovornostima pripadnika postrojbe</w:t>
      </w:r>
      <w:r w:rsidRPr="007A752C">
        <w:rPr>
          <w:rFonts w:asciiTheme="minorHAnsi" w:eastAsia="Calibri" w:hAnsiTheme="minorHAnsi"/>
        </w:rPr>
        <w:t>,</w:t>
      </w:r>
    </w:p>
    <w:p w14:paraId="0132335B" w14:textId="77777777" w:rsidR="00630EAB" w:rsidRPr="007A752C" w:rsidRDefault="00630EAB" w:rsidP="00560C12">
      <w:pPr>
        <w:pStyle w:val="BezproredaChar"/>
        <w:numPr>
          <w:ilvl w:val="0"/>
          <w:numId w:val="26"/>
        </w:numPr>
        <w:spacing w:line="276" w:lineRule="auto"/>
        <w:rPr>
          <w:rFonts w:asciiTheme="minorHAnsi" w:eastAsia="Calibri" w:hAnsiTheme="minorHAnsi"/>
        </w:rPr>
      </w:pPr>
      <w:r w:rsidRPr="007A752C">
        <w:rPr>
          <w:rFonts w:asciiTheme="minorHAnsi" w:eastAsia="Calibri" w:hAnsiTheme="minorHAnsi"/>
        </w:rPr>
        <w:t>osobni i materijalni ustroj,</w:t>
      </w:r>
    </w:p>
    <w:p w14:paraId="7DE8D4D7" w14:textId="77777777" w:rsidR="00630EAB" w:rsidRPr="007A752C" w:rsidRDefault="00630EAB" w:rsidP="00560C12">
      <w:pPr>
        <w:pStyle w:val="BezproredaChar"/>
        <w:numPr>
          <w:ilvl w:val="0"/>
          <w:numId w:val="26"/>
        </w:numPr>
        <w:spacing w:line="276" w:lineRule="auto"/>
        <w:rPr>
          <w:rFonts w:asciiTheme="minorHAnsi" w:eastAsia="Calibri" w:hAnsiTheme="minorHAnsi"/>
        </w:rPr>
      </w:pPr>
      <w:r w:rsidRPr="007A752C">
        <w:rPr>
          <w:rFonts w:asciiTheme="minorHAnsi" w:eastAsia="Calibri" w:hAnsiTheme="minorHAnsi"/>
        </w:rPr>
        <w:t>aktivnosti po svim fazama djelovanja,</w:t>
      </w:r>
    </w:p>
    <w:p w14:paraId="683A3171" w14:textId="77777777" w:rsidR="00630EAB" w:rsidRPr="007A752C" w:rsidRDefault="00630EAB" w:rsidP="00560C12">
      <w:pPr>
        <w:pStyle w:val="BezproredaChar"/>
        <w:numPr>
          <w:ilvl w:val="0"/>
          <w:numId w:val="26"/>
        </w:numPr>
        <w:spacing w:line="276" w:lineRule="auto"/>
        <w:rPr>
          <w:rFonts w:asciiTheme="minorHAnsi" w:eastAsia="Calibri" w:hAnsiTheme="minorHAnsi"/>
        </w:rPr>
      </w:pPr>
      <w:r w:rsidRPr="007A752C">
        <w:rPr>
          <w:rFonts w:asciiTheme="minorHAnsi" w:eastAsia="Calibri" w:hAnsiTheme="minorHAnsi"/>
        </w:rPr>
        <w:t>plan veza,</w:t>
      </w:r>
    </w:p>
    <w:p w14:paraId="1B87B2AA" w14:textId="77777777" w:rsidR="00630EAB" w:rsidRPr="007A752C" w:rsidRDefault="00630EAB" w:rsidP="00560C12">
      <w:pPr>
        <w:pStyle w:val="BezproredaChar"/>
        <w:numPr>
          <w:ilvl w:val="0"/>
          <w:numId w:val="26"/>
        </w:numPr>
        <w:spacing w:line="276" w:lineRule="auto"/>
        <w:rPr>
          <w:rFonts w:asciiTheme="minorHAnsi" w:eastAsia="Calibri" w:hAnsiTheme="minorHAnsi"/>
        </w:rPr>
      </w:pPr>
      <w:r w:rsidRPr="007A752C">
        <w:rPr>
          <w:rFonts w:asciiTheme="minorHAnsi" w:eastAsia="Calibri" w:hAnsiTheme="minorHAnsi"/>
        </w:rPr>
        <w:t>plan sigurnosti,</w:t>
      </w:r>
    </w:p>
    <w:p w14:paraId="3FDDEBD7" w14:textId="77777777" w:rsidR="00630EAB" w:rsidRPr="007A752C" w:rsidRDefault="00630EAB" w:rsidP="00560C12">
      <w:pPr>
        <w:pStyle w:val="BezproredaChar"/>
        <w:numPr>
          <w:ilvl w:val="0"/>
          <w:numId w:val="26"/>
        </w:numPr>
        <w:spacing w:line="276" w:lineRule="auto"/>
        <w:rPr>
          <w:rFonts w:asciiTheme="minorHAnsi" w:eastAsia="Calibri" w:hAnsiTheme="minorHAnsi"/>
        </w:rPr>
      </w:pPr>
      <w:r w:rsidRPr="007A752C">
        <w:rPr>
          <w:rFonts w:asciiTheme="minorHAnsi" w:eastAsia="Calibri" w:hAnsiTheme="minorHAnsi"/>
        </w:rPr>
        <w:t>pan logističke potpore,</w:t>
      </w:r>
    </w:p>
    <w:p w14:paraId="3FAD66E8" w14:textId="77777777" w:rsidR="00630EAB" w:rsidRPr="007A752C" w:rsidRDefault="00630EAB" w:rsidP="00560C12">
      <w:pPr>
        <w:pStyle w:val="BezproredaChar"/>
        <w:numPr>
          <w:ilvl w:val="0"/>
          <w:numId w:val="26"/>
        </w:numPr>
        <w:spacing w:line="276" w:lineRule="auto"/>
        <w:rPr>
          <w:rFonts w:asciiTheme="minorHAnsi" w:eastAsia="Calibri" w:hAnsiTheme="minorHAnsi"/>
        </w:rPr>
      </w:pPr>
      <w:r w:rsidRPr="007A752C">
        <w:rPr>
          <w:rFonts w:asciiTheme="minorHAnsi" w:eastAsia="Calibri" w:hAnsiTheme="minorHAnsi"/>
        </w:rPr>
        <w:t>dokumentiranje i izvještavanje,</w:t>
      </w:r>
    </w:p>
    <w:p w14:paraId="7A5196EA" w14:textId="77777777" w:rsidR="00630EAB" w:rsidRPr="007A752C" w:rsidRDefault="00630EAB" w:rsidP="00560C12">
      <w:pPr>
        <w:pStyle w:val="BezproredaChar"/>
        <w:numPr>
          <w:ilvl w:val="0"/>
          <w:numId w:val="26"/>
        </w:numPr>
        <w:spacing w:line="276" w:lineRule="auto"/>
        <w:rPr>
          <w:rFonts w:asciiTheme="minorHAnsi" w:eastAsia="Calibri" w:hAnsiTheme="minorHAnsi"/>
        </w:rPr>
      </w:pPr>
      <w:r w:rsidRPr="007A752C">
        <w:rPr>
          <w:rFonts w:asciiTheme="minorHAnsi" w:eastAsia="Calibri" w:hAnsiTheme="minorHAnsi"/>
        </w:rPr>
        <w:t>plan komunikacije sa medijima</w:t>
      </w:r>
    </w:p>
    <w:p w14:paraId="1E137DD6" w14:textId="77777777" w:rsidR="00496CA9" w:rsidRDefault="00496CA9" w:rsidP="002453CE">
      <w:pPr>
        <w:spacing w:after="200" w:line="276" w:lineRule="auto"/>
        <w:rPr>
          <w:rFonts w:ascii="Calibri" w:eastAsia="Calibri" w:hAnsi="Calibri"/>
          <w:b/>
          <w:i/>
          <w:sz w:val="22"/>
          <w:szCs w:val="22"/>
          <w:lang w:eastAsia="en-US"/>
        </w:rPr>
      </w:pPr>
    </w:p>
    <w:p w14:paraId="036DD395" w14:textId="73162DCA" w:rsidR="008E4509" w:rsidRDefault="006C2F2D" w:rsidP="002453CE">
      <w:pPr>
        <w:spacing w:after="200" w:line="276" w:lineRule="auto"/>
        <w:rPr>
          <w:i/>
          <w:sz w:val="22"/>
          <w:szCs w:val="22"/>
        </w:rPr>
      </w:pPr>
      <w:r w:rsidRPr="007A752C">
        <w:rPr>
          <w:rFonts w:ascii="Calibri" w:eastAsia="Calibri" w:hAnsi="Calibri"/>
          <w:b/>
          <w:i/>
          <w:sz w:val="22"/>
          <w:szCs w:val="22"/>
          <w:lang w:eastAsia="en-US"/>
        </w:rPr>
        <w:t>Povjerenici</w:t>
      </w:r>
      <w:r w:rsidR="009A766B" w:rsidRPr="007A752C">
        <w:rPr>
          <w:rFonts w:ascii="Calibri" w:eastAsia="Calibri" w:hAnsi="Calibri"/>
          <w:b/>
          <w:i/>
          <w:sz w:val="22"/>
          <w:szCs w:val="22"/>
          <w:lang w:eastAsia="en-US"/>
        </w:rPr>
        <w:t xml:space="preserve"> Civilne zaštite</w:t>
      </w:r>
      <w:r w:rsidR="00630EAB" w:rsidRPr="007A752C">
        <w:rPr>
          <w:sz w:val="22"/>
          <w:szCs w:val="22"/>
        </w:rPr>
        <w:t xml:space="preserve"> </w:t>
      </w:r>
      <w:r w:rsidR="008E4509" w:rsidRPr="007A752C">
        <w:rPr>
          <w:i/>
          <w:sz w:val="22"/>
          <w:szCs w:val="22"/>
        </w:rPr>
        <w:t>(Pravilnik o mobilizaciji, uvjetima i načinu rada operativnih snaga sustava civilne zaštite, „NN“ 69/16)</w:t>
      </w:r>
    </w:p>
    <w:p w14:paraId="28171780" w14:textId="5CB6FD09" w:rsidR="00EE19DF" w:rsidRPr="000D5623" w:rsidRDefault="00EE19DF" w:rsidP="002453CE">
      <w:pPr>
        <w:spacing w:after="200" w:line="276" w:lineRule="auto"/>
        <w:rPr>
          <w:iCs/>
          <w:sz w:val="22"/>
          <w:szCs w:val="22"/>
        </w:rPr>
      </w:pPr>
      <w:r w:rsidRPr="000D5623">
        <w:rPr>
          <w:iCs/>
          <w:sz w:val="22"/>
          <w:szCs w:val="22"/>
        </w:rPr>
        <w:t>Općinski načelnik je, sukladno pozitivno pravnim propisima, donio Odluku o imenovanju povjerenika i zamjenika povjerenika civilne zaštite (Klasa: 810-03/17-01/8, Urbroj: 2158/07-03-17-01, od 05. listopada 2017. godine).</w:t>
      </w:r>
      <w:r w:rsidR="00030F19" w:rsidRPr="000D5623">
        <w:t xml:space="preserve"> </w:t>
      </w:r>
      <w:r w:rsidR="00030F19" w:rsidRPr="000D5623">
        <w:rPr>
          <w:iCs/>
          <w:sz w:val="22"/>
          <w:szCs w:val="22"/>
        </w:rPr>
        <w:t>Predviđeni su povjerenici civilne zaštite za sva tri naselja na području Općine Vladislavci.</w:t>
      </w:r>
    </w:p>
    <w:p w14:paraId="689BBC4F" w14:textId="77777777" w:rsidR="00C712CF" w:rsidRPr="000D5623" w:rsidRDefault="00C712CF" w:rsidP="00C712CF">
      <w:pPr>
        <w:spacing w:after="200" w:line="276" w:lineRule="auto"/>
        <w:rPr>
          <w:iCs/>
          <w:sz w:val="22"/>
          <w:szCs w:val="22"/>
        </w:rPr>
      </w:pPr>
      <w:r w:rsidRPr="000D5623">
        <w:rPr>
          <w:iCs/>
          <w:sz w:val="22"/>
          <w:szCs w:val="22"/>
        </w:rPr>
        <w:t>Broj povjerenika/zamjenika civilne zaštite odgovara članku 21. spomenute Uredbe.</w:t>
      </w:r>
    </w:p>
    <w:p w14:paraId="442C8318" w14:textId="39940A53" w:rsidR="00C712CF" w:rsidRPr="00EE19DF" w:rsidRDefault="00C712CF" w:rsidP="00C712CF">
      <w:pPr>
        <w:spacing w:after="200" w:line="276" w:lineRule="auto"/>
        <w:rPr>
          <w:iCs/>
          <w:sz w:val="22"/>
          <w:szCs w:val="22"/>
        </w:rPr>
      </w:pPr>
      <w:r w:rsidRPr="000D5623">
        <w:rPr>
          <w:iCs/>
          <w:sz w:val="22"/>
          <w:szCs w:val="22"/>
        </w:rPr>
        <w:t>Povjerenike i zamjenike povjerenika imenuje izvršno tijelo jedinice lokalne samouprave iz redova obveznika civilne zaštite koji žive u mjesnom odboru, zgradi, ulici ili naselju  za koje područje će se rasporediti na dužnosti povjerenika civilne zaštite.</w:t>
      </w:r>
    </w:p>
    <w:p w14:paraId="5CAA04D3" w14:textId="01ED2147" w:rsidR="00C836BB" w:rsidRPr="00BB39DD" w:rsidRDefault="00C836BB" w:rsidP="002453CE">
      <w:pPr>
        <w:spacing w:after="200" w:line="276" w:lineRule="auto"/>
        <w:rPr>
          <w:sz w:val="22"/>
          <w:szCs w:val="22"/>
        </w:rPr>
      </w:pPr>
      <w:r w:rsidRPr="007A752C">
        <w:rPr>
          <w:sz w:val="22"/>
          <w:szCs w:val="22"/>
        </w:rPr>
        <w:t>Povjerenike i zamjenike povjerenika imenuje izvršno tijelo jedinice lokalne samouprave iz redova obveznika civilne zaštite koji žive u zgradi, ulici ili naselju  za koje područje će se rasporediti na dužnosti povjerenika civilne zaštite.</w:t>
      </w:r>
    </w:p>
    <w:p w14:paraId="503BE058" w14:textId="2F8AF01F" w:rsidR="00E52B72" w:rsidRDefault="00E52B72" w:rsidP="00E52B72">
      <w:pPr>
        <w:spacing w:line="276" w:lineRule="auto"/>
        <w:rPr>
          <w:sz w:val="22"/>
          <w:szCs w:val="22"/>
        </w:rPr>
      </w:pPr>
      <w:r w:rsidRPr="00E52B72">
        <w:rPr>
          <w:sz w:val="22"/>
          <w:szCs w:val="22"/>
        </w:rPr>
        <w:t>Jedan od bitnih faktora procjene spremnosti sustava civilne zaštite je spremnost odgovornih i upravljačkih kapaciteta svih čelnih osoba Općine za provođenje zakonom utvrđenih operativnih obveza u fazi reagiranja sustava civilne zaštite na razinama njihove odgovornosti i spremnosti stožera civilne zaštite , te spremnost koordinatora na mjestu izvanrednog događaja .</w:t>
      </w:r>
    </w:p>
    <w:p w14:paraId="002A9DB9" w14:textId="77777777" w:rsidR="00E52B72" w:rsidRPr="00E52B72" w:rsidRDefault="00E52B72" w:rsidP="00E52B72">
      <w:pPr>
        <w:spacing w:line="276" w:lineRule="auto"/>
        <w:rPr>
          <w:sz w:val="22"/>
          <w:szCs w:val="22"/>
        </w:rPr>
      </w:pPr>
    </w:p>
    <w:p w14:paraId="241A7AAB" w14:textId="77777777" w:rsidR="00E52B72" w:rsidRPr="00E52B72" w:rsidRDefault="00E52B72" w:rsidP="00E52B72">
      <w:pPr>
        <w:spacing w:line="276" w:lineRule="auto"/>
        <w:rPr>
          <w:sz w:val="22"/>
          <w:szCs w:val="22"/>
        </w:rPr>
      </w:pPr>
      <w:r w:rsidRPr="00E52B72">
        <w:rPr>
          <w:sz w:val="22"/>
          <w:szCs w:val="22"/>
        </w:rPr>
        <w:t>Osposobljenost se procjenjuje na temelju podataka o pohađanju programa obrazovanja za izvršenje zakonskih obveza u sustavu civilne zaštite, te stvarnog rada u realnoj situaciji.</w:t>
      </w:r>
    </w:p>
    <w:p w14:paraId="26E0BEC6" w14:textId="7DF1681E" w:rsidR="00E52B72" w:rsidRDefault="00E52B72" w:rsidP="00E52B72">
      <w:pPr>
        <w:spacing w:line="276" w:lineRule="auto"/>
        <w:rPr>
          <w:sz w:val="22"/>
          <w:szCs w:val="22"/>
        </w:rPr>
      </w:pPr>
      <w:r w:rsidRPr="00E52B72">
        <w:rPr>
          <w:sz w:val="22"/>
          <w:szCs w:val="22"/>
        </w:rPr>
        <w:t xml:space="preserve">Uvježbanost se procjenjuje na temelju podataka o sudjelovanju u organizaciji i provođenju svih vrsta vježbi civilne zaštite u određenom vremenskom roku. </w:t>
      </w:r>
    </w:p>
    <w:p w14:paraId="313443A8" w14:textId="77777777" w:rsidR="00E52B72" w:rsidRPr="00E52B72" w:rsidRDefault="00E52B72" w:rsidP="00E52B72">
      <w:pPr>
        <w:spacing w:line="276" w:lineRule="auto"/>
        <w:rPr>
          <w:sz w:val="22"/>
          <w:szCs w:val="22"/>
        </w:rPr>
      </w:pPr>
    </w:p>
    <w:p w14:paraId="170384CE" w14:textId="77777777" w:rsidR="00E52B72" w:rsidRPr="00E52B72" w:rsidRDefault="00E52B72" w:rsidP="00E52B72">
      <w:pPr>
        <w:spacing w:line="276" w:lineRule="auto"/>
        <w:rPr>
          <w:sz w:val="22"/>
          <w:szCs w:val="22"/>
        </w:rPr>
      </w:pPr>
      <w:r w:rsidRPr="00E52B72">
        <w:rPr>
          <w:sz w:val="22"/>
          <w:szCs w:val="22"/>
        </w:rPr>
        <w:t>Stožerne vježbe nisu do sada održavane, a one su prijeko potrebne i najlakše ih je provoditi jer ne zahtijevaju veći angažman operativnih snaga, već samo stožera.</w:t>
      </w:r>
    </w:p>
    <w:p w14:paraId="7D0A8243" w14:textId="3D145687" w:rsidR="00E52B72" w:rsidRDefault="00E52B72" w:rsidP="00E52B72">
      <w:pPr>
        <w:spacing w:line="276" w:lineRule="auto"/>
        <w:rPr>
          <w:sz w:val="22"/>
          <w:szCs w:val="22"/>
        </w:rPr>
      </w:pPr>
      <w:r w:rsidRPr="00E52B72">
        <w:rPr>
          <w:sz w:val="22"/>
          <w:szCs w:val="22"/>
        </w:rPr>
        <w:t>Godišnji plan razvoja sustava civilne zaštite je dokument kojim se planira provođenje konkretnih mjera i aktivnosti sa dinamikom njihove realizacije, utvrđenim nositeljima, suradnicima i konkretnim rokovima za njihovu realizaciju. Analiza sustava civilne zaštite, kao dio ove Procjene može poslužiti kao kvalitetna podloga za izradu Plana razvoja sustava civilne zaštite.</w:t>
      </w:r>
    </w:p>
    <w:p w14:paraId="5048525B" w14:textId="77777777" w:rsidR="00E52B72" w:rsidRPr="00E52B72" w:rsidRDefault="00E52B72" w:rsidP="00E52B72">
      <w:pPr>
        <w:spacing w:line="276" w:lineRule="auto"/>
        <w:rPr>
          <w:sz w:val="22"/>
          <w:szCs w:val="22"/>
        </w:rPr>
      </w:pPr>
    </w:p>
    <w:p w14:paraId="173443B9" w14:textId="018C5AAF" w:rsidR="00E52B72" w:rsidRDefault="00E52B72" w:rsidP="00E52B72">
      <w:pPr>
        <w:spacing w:line="276" w:lineRule="auto"/>
        <w:rPr>
          <w:sz w:val="22"/>
          <w:szCs w:val="22"/>
        </w:rPr>
      </w:pPr>
      <w:r w:rsidRPr="00E52B72">
        <w:rPr>
          <w:sz w:val="22"/>
          <w:szCs w:val="22"/>
        </w:rPr>
        <w:t xml:space="preserve">Godišnjom analizom stanja sustava civilne zaštite prati se napredak implementacije ciljeva, utvrđuje novo stanje, redefiniraju prioriteti, ocjenjuje doprinos nositelja i sudionika u provođenju mjera i aktivnosti iz Plana razvoja CZ, analizira financiranje sustava kao i realizacija svih drugih aktivnosti od značaja za provođenje revizije planova razvoja sustava CZ. </w:t>
      </w:r>
    </w:p>
    <w:p w14:paraId="007F9517" w14:textId="77777777" w:rsidR="00E52B72" w:rsidRPr="00E52B72" w:rsidRDefault="00E52B72" w:rsidP="00E52B72">
      <w:pPr>
        <w:spacing w:line="276" w:lineRule="auto"/>
        <w:rPr>
          <w:sz w:val="22"/>
          <w:szCs w:val="22"/>
        </w:rPr>
      </w:pPr>
    </w:p>
    <w:p w14:paraId="4B16BB97" w14:textId="77777777" w:rsidR="00E52B72" w:rsidRPr="00E52B72" w:rsidRDefault="00E52B72" w:rsidP="00E52B72">
      <w:pPr>
        <w:spacing w:line="276" w:lineRule="auto"/>
        <w:rPr>
          <w:sz w:val="22"/>
          <w:szCs w:val="22"/>
        </w:rPr>
      </w:pPr>
      <w:r w:rsidRPr="00E52B72">
        <w:rPr>
          <w:sz w:val="22"/>
          <w:szCs w:val="22"/>
        </w:rPr>
        <w:t xml:space="preserve">Kvalitetno sačinjena analiza trebala bi pružiti cjelovitu sliku o stanju sustava CZ i u tom smislu trebala bi biti  što konkretnija. </w:t>
      </w:r>
    </w:p>
    <w:p w14:paraId="1EA59A1F" w14:textId="77777777" w:rsidR="00BB39DD" w:rsidRDefault="00BB39DD" w:rsidP="0030281A">
      <w:pPr>
        <w:rPr>
          <w:sz w:val="22"/>
          <w:szCs w:val="22"/>
        </w:rPr>
      </w:pPr>
    </w:p>
    <w:p w14:paraId="3CED24F0" w14:textId="34E79153" w:rsidR="00030F19" w:rsidRDefault="00030F19">
      <w:pPr>
        <w:jc w:val="left"/>
        <w:rPr>
          <w:sz w:val="22"/>
          <w:szCs w:val="22"/>
        </w:rPr>
      </w:pPr>
      <w:r>
        <w:rPr>
          <w:sz w:val="22"/>
          <w:szCs w:val="22"/>
        </w:rPr>
        <w:br w:type="page"/>
      </w:r>
    </w:p>
    <w:p w14:paraId="32BEE935" w14:textId="77777777" w:rsidR="00BB39DD" w:rsidRPr="007A752C" w:rsidRDefault="00BB39DD" w:rsidP="0030281A">
      <w:pPr>
        <w:rPr>
          <w:sz w:val="22"/>
          <w:szCs w:val="22"/>
        </w:rPr>
      </w:pPr>
    </w:p>
    <w:p w14:paraId="0AE88B61" w14:textId="77777777" w:rsidR="00A2606C" w:rsidRPr="007A752C" w:rsidRDefault="2E2F3467" w:rsidP="00A453E6">
      <w:pPr>
        <w:pStyle w:val="Razina1"/>
      </w:pPr>
      <w:bookmarkStart w:id="310" w:name="_Toc225768683"/>
      <w:r w:rsidRPr="007A752C">
        <w:t>VREDNOVANJE RIZIKA</w:t>
      </w:r>
      <w:bookmarkEnd w:id="310"/>
    </w:p>
    <w:p w14:paraId="1637C35C" w14:textId="77777777" w:rsidR="00054D7D" w:rsidRPr="007A752C" w:rsidRDefault="00054D7D" w:rsidP="00054D7D"/>
    <w:p w14:paraId="744E5FF5" w14:textId="39B91C4F" w:rsidR="00B06AF0" w:rsidRPr="007A752C" w:rsidRDefault="00E13EA1" w:rsidP="00E13EA1">
      <w:pPr>
        <w:pStyle w:val="Opisslike"/>
      </w:pPr>
      <w:r w:rsidRPr="007A752C">
        <w:t xml:space="preserve">Grafički prikaz </w:t>
      </w:r>
      <w:r w:rsidRPr="007A752C">
        <w:fldChar w:fldCharType="begin"/>
      </w:r>
      <w:r w:rsidRPr="007A752C">
        <w:instrText xml:space="preserve"> SEQ Grafički_prikaz \* ARABIC </w:instrText>
      </w:r>
      <w:r w:rsidRPr="007A752C">
        <w:fldChar w:fldCharType="separate"/>
      </w:r>
      <w:r w:rsidR="001C4072">
        <w:rPr>
          <w:noProof/>
        </w:rPr>
        <w:t>23</w:t>
      </w:r>
      <w:r w:rsidRPr="007A752C">
        <w:fldChar w:fldCharType="end"/>
      </w:r>
      <w:r w:rsidR="00B06AF0" w:rsidRPr="007A752C">
        <w:rPr>
          <w:color w:val="000000"/>
          <w:lang w:eastAsia="hr-HR"/>
        </w:rPr>
        <w:t>:</w:t>
      </w:r>
      <w:r w:rsidR="00A453E6" w:rsidRPr="007A752C">
        <w:rPr>
          <w:color w:val="000000"/>
          <w:lang w:eastAsia="hr-HR"/>
        </w:rPr>
        <w:t xml:space="preserve"> </w:t>
      </w:r>
      <w:r w:rsidR="00B06AF0" w:rsidRPr="007A752C">
        <w:rPr>
          <w:color w:val="000000"/>
          <w:lang w:eastAsia="hr-HR"/>
        </w:rPr>
        <w:t>Shema vrednovanja rizika razinom matrice rizika (lijevo), prema ALARP</w:t>
      </w:r>
      <w:r w:rsidR="00B06AF0" w:rsidRPr="007A752C">
        <w:rPr>
          <w:color w:val="000000"/>
          <w:vertAlign w:val="superscript"/>
          <w:lang w:eastAsia="hr-HR"/>
        </w:rPr>
        <w:footnoteReference w:id="13"/>
      </w:r>
      <w:r w:rsidR="00B06AF0" w:rsidRPr="007A752C">
        <w:rPr>
          <w:color w:val="000000"/>
          <w:lang w:eastAsia="hr-HR"/>
        </w:rPr>
        <w:t xml:space="preserve">  načelu (desno)</w:t>
      </w:r>
    </w:p>
    <w:p w14:paraId="7DC43B67" w14:textId="77777777" w:rsidR="00B06AF0" w:rsidRPr="007A752C" w:rsidRDefault="00B06AF0" w:rsidP="00054D7D"/>
    <w:p w14:paraId="6C27D2EE" w14:textId="77777777" w:rsidR="00054D7D" w:rsidRPr="007A752C" w:rsidRDefault="00B06AF0" w:rsidP="00B06AF0">
      <w:pPr>
        <w:jc w:val="center"/>
      </w:pPr>
      <w:r w:rsidRPr="007A752C">
        <w:rPr>
          <w:rFonts w:ascii="Arial" w:hAnsi="Arial" w:cs="Calibri"/>
          <w:noProof/>
          <w:color w:val="FF0000"/>
          <w:sz w:val="22"/>
          <w:lang w:eastAsia="hr-HR"/>
        </w:rPr>
        <w:drawing>
          <wp:inline distT="0" distB="0" distL="0" distR="0" wp14:anchorId="6F65B205" wp14:editId="2B6B660D">
            <wp:extent cx="5037455" cy="2704790"/>
            <wp:effectExtent l="57150" t="57150" r="86995" b="9588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079981" cy="27276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D3DFAF" w14:textId="77777777" w:rsidR="00054D7D" w:rsidRPr="007A752C" w:rsidRDefault="00054D7D" w:rsidP="00054D7D"/>
    <w:p w14:paraId="313913B8" w14:textId="77777777" w:rsidR="00B06AF0" w:rsidRPr="007A752C" w:rsidRDefault="00B06AF0" w:rsidP="00054D7D"/>
    <w:p w14:paraId="75B636D5" w14:textId="77777777" w:rsidR="00B06AF0" w:rsidRPr="007A752C" w:rsidRDefault="2E2F3467" w:rsidP="2E2F3467">
      <w:pPr>
        <w:pStyle w:val="paragraph"/>
        <w:spacing w:before="0" w:beforeAutospacing="0" w:after="0" w:afterAutospacing="0" w:line="276" w:lineRule="auto"/>
        <w:jc w:val="both"/>
        <w:textAlignment w:val="baseline"/>
        <w:rPr>
          <w:rFonts w:ascii="Segoe UI" w:hAnsi="Segoe UI" w:cs="Segoe UI"/>
          <w:sz w:val="22"/>
          <w:szCs w:val="22"/>
        </w:rPr>
      </w:pPr>
      <w:r w:rsidRPr="007A752C">
        <w:rPr>
          <w:rStyle w:val="normaltextrun"/>
          <w:rFonts w:ascii="Calibri" w:hAnsi="Calibri" w:cs="Segoe UI"/>
          <w:sz w:val="22"/>
          <w:szCs w:val="22"/>
        </w:rPr>
        <w:t>Posljednji korak u procesu izrade procjene rizika je vrednovanje rizika. Ono se provodi primjenom ALARP načela što je vidljivo iz prethodnog grafičkog prikaza.</w:t>
      </w:r>
      <w:r w:rsidRPr="007A752C">
        <w:rPr>
          <w:rStyle w:val="eop"/>
          <w:rFonts w:eastAsia="SimSun" w:cs="Segoe UI"/>
          <w:sz w:val="22"/>
          <w:szCs w:val="22"/>
        </w:rPr>
        <w:t> </w:t>
      </w:r>
    </w:p>
    <w:p w14:paraId="6A628409" w14:textId="77777777" w:rsidR="00B06AF0" w:rsidRPr="007A752C" w:rsidRDefault="2E2F3467" w:rsidP="2E2F3467">
      <w:pPr>
        <w:pStyle w:val="paragraph"/>
        <w:spacing w:before="0" w:beforeAutospacing="0" w:after="0" w:afterAutospacing="0" w:line="276" w:lineRule="auto"/>
        <w:jc w:val="both"/>
        <w:textAlignment w:val="baseline"/>
        <w:rPr>
          <w:rStyle w:val="eop"/>
          <w:rFonts w:eastAsia="SimSun" w:cs="Segoe UI"/>
          <w:sz w:val="22"/>
          <w:szCs w:val="22"/>
        </w:rPr>
      </w:pPr>
      <w:r w:rsidRPr="007A752C">
        <w:rPr>
          <w:rStyle w:val="normaltextrun"/>
          <w:rFonts w:ascii="Calibri" w:hAnsi="Calibri" w:cs="Segoe UI"/>
          <w:sz w:val="22"/>
          <w:szCs w:val="22"/>
        </w:rPr>
        <w:t>Prema ALARP načelu rizici su svrstani u tri razreda:</w:t>
      </w:r>
      <w:r w:rsidRPr="007A752C">
        <w:rPr>
          <w:rStyle w:val="eop"/>
          <w:rFonts w:eastAsia="SimSun" w:cs="Segoe UI"/>
          <w:sz w:val="22"/>
          <w:szCs w:val="22"/>
        </w:rPr>
        <w:t> </w:t>
      </w:r>
    </w:p>
    <w:p w14:paraId="60703472" w14:textId="77777777" w:rsidR="00285E4D" w:rsidRPr="007A752C" w:rsidRDefault="00285E4D" w:rsidP="00B06AF0">
      <w:pPr>
        <w:pStyle w:val="paragraph"/>
        <w:spacing w:before="0" w:beforeAutospacing="0" w:after="0" w:afterAutospacing="0" w:line="276" w:lineRule="auto"/>
        <w:jc w:val="both"/>
        <w:textAlignment w:val="baseline"/>
        <w:rPr>
          <w:rFonts w:ascii="Segoe UI" w:hAnsi="Segoe UI" w:cs="Segoe UI"/>
          <w:sz w:val="22"/>
          <w:szCs w:val="22"/>
        </w:rPr>
      </w:pPr>
    </w:p>
    <w:p w14:paraId="4B98D7D3" w14:textId="77777777" w:rsidR="00B06AF0" w:rsidRPr="007A752C" w:rsidRDefault="2E2F3467" w:rsidP="00560C12">
      <w:pPr>
        <w:pStyle w:val="BezproredaChar"/>
        <w:numPr>
          <w:ilvl w:val="0"/>
          <w:numId w:val="17"/>
        </w:numPr>
        <w:spacing w:line="276" w:lineRule="auto"/>
      </w:pPr>
      <w:bookmarkStart w:id="311" w:name="_Hlk502919908"/>
      <w:r w:rsidRPr="007A752C">
        <w:rPr>
          <w:rStyle w:val="normaltextrun"/>
          <w:rFonts w:ascii="Calibri" w:hAnsi="Calibri"/>
          <w:b/>
          <w:bCs/>
        </w:rPr>
        <w:t>PRIHVATLJIV RIZIK  - </w:t>
      </w:r>
      <w:r w:rsidRPr="007A752C">
        <w:rPr>
          <w:rStyle w:val="normaltextrun"/>
          <w:rFonts w:ascii="Calibri" w:hAnsi="Calibri"/>
        </w:rPr>
        <w:t>Dodatne mjere nisu potrebne, osim uobičajenih.</w:t>
      </w:r>
      <w:r w:rsidRPr="007A752C">
        <w:rPr>
          <w:rStyle w:val="eop"/>
          <w:rFonts w:eastAsia="SimSun"/>
        </w:rPr>
        <w:t> </w:t>
      </w:r>
    </w:p>
    <w:p w14:paraId="419C8E65" w14:textId="77777777" w:rsidR="00B06AF0" w:rsidRPr="007A752C" w:rsidRDefault="2E2F3467" w:rsidP="00560C12">
      <w:pPr>
        <w:pStyle w:val="BezproredaChar"/>
        <w:numPr>
          <w:ilvl w:val="0"/>
          <w:numId w:val="17"/>
        </w:numPr>
        <w:spacing w:line="276" w:lineRule="auto"/>
      </w:pPr>
      <w:r w:rsidRPr="007A752C">
        <w:rPr>
          <w:rStyle w:val="normaltextrun"/>
          <w:rFonts w:ascii="Calibri" w:hAnsi="Calibri"/>
          <w:b/>
          <w:bCs/>
        </w:rPr>
        <w:t>TOLERIRANI RIZIK - </w:t>
      </w:r>
      <w:r w:rsidRPr="007A752C">
        <w:rPr>
          <w:rStyle w:val="normaltextrun"/>
          <w:rFonts w:ascii="Calibri" w:hAnsi="Calibri"/>
        </w:rPr>
        <w:t>Rizik se može prihvatiti ukoliko troškovi premašuju dobit  ili rizik se može prihvatiti ukoliko je smanjenje nepraktično ili troškovi uvelike premašuju dobit.</w:t>
      </w:r>
      <w:r w:rsidRPr="007A752C">
        <w:rPr>
          <w:rStyle w:val="eop"/>
          <w:rFonts w:eastAsia="SimSun"/>
        </w:rPr>
        <w:t> </w:t>
      </w:r>
    </w:p>
    <w:p w14:paraId="2E0FA33E" w14:textId="77777777" w:rsidR="00B06AF0" w:rsidRPr="007A752C" w:rsidRDefault="2E2F3467" w:rsidP="00560C12">
      <w:pPr>
        <w:pStyle w:val="BezproredaChar"/>
        <w:numPr>
          <w:ilvl w:val="0"/>
          <w:numId w:val="17"/>
        </w:numPr>
        <w:spacing w:line="276" w:lineRule="auto"/>
      </w:pPr>
      <w:r w:rsidRPr="007A752C">
        <w:rPr>
          <w:rStyle w:val="normaltextrun"/>
          <w:rFonts w:ascii="Calibri" w:hAnsi="Calibri"/>
          <w:b/>
          <w:bCs/>
        </w:rPr>
        <w:t>NEPRIHVATLJIVI RIZIK - </w:t>
      </w:r>
      <w:r w:rsidRPr="007A752C">
        <w:rPr>
          <w:rStyle w:val="normaltextrun"/>
          <w:rFonts w:ascii="Calibri" w:hAnsi="Calibri"/>
        </w:rPr>
        <w:t>Rizik se ne može prihvatiti, izuzev u iznimnim situacijama.</w:t>
      </w:r>
      <w:r w:rsidRPr="007A752C">
        <w:rPr>
          <w:rStyle w:val="eop"/>
          <w:rFonts w:eastAsia="SimSun"/>
        </w:rPr>
        <w:t> </w:t>
      </w:r>
    </w:p>
    <w:bookmarkEnd w:id="311"/>
    <w:p w14:paraId="28F6403D" w14:textId="77777777" w:rsidR="00CF3EE6" w:rsidRPr="007A752C" w:rsidRDefault="00CF3EE6" w:rsidP="2E2F3467">
      <w:pPr>
        <w:pStyle w:val="paragraph"/>
        <w:spacing w:before="0" w:beforeAutospacing="0" w:after="0" w:afterAutospacing="0" w:line="276" w:lineRule="auto"/>
        <w:jc w:val="both"/>
        <w:textAlignment w:val="baseline"/>
        <w:rPr>
          <w:rStyle w:val="normaltextrun"/>
          <w:rFonts w:ascii="Calibri" w:hAnsi="Calibri" w:cs="Segoe UI"/>
          <w:sz w:val="22"/>
          <w:szCs w:val="22"/>
        </w:rPr>
      </w:pPr>
    </w:p>
    <w:p w14:paraId="0A0B3F47" w14:textId="77777777" w:rsidR="00B06AF0" w:rsidRPr="007A752C" w:rsidRDefault="2E2F3467" w:rsidP="2E2F3467">
      <w:pPr>
        <w:pStyle w:val="paragraph"/>
        <w:spacing w:before="0" w:beforeAutospacing="0" w:after="0" w:afterAutospacing="0" w:line="276" w:lineRule="auto"/>
        <w:jc w:val="both"/>
        <w:textAlignment w:val="baseline"/>
        <w:rPr>
          <w:rStyle w:val="eop"/>
          <w:rFonts w:eastAsia="SimSun" w:cs="Segoe UI"/>
          <w:sz w:val="22"/>
          <w:szCs w:val="22"/>
        </w:rPr>
      </w:pPr>
      <w:r w:rsidRPr="007A752C">
        <w:rPr>
          <w:rStyle w:val="normaltextrun"/>
          <w:rFonts w:ascii="Calibri" w:hAnsi="Calibri" w:cs="Segoe UI"/>
          <w:sz w:val="22"/>
          <w:szCs w:val="22"/>
        </w:rPr>
        <w:t>Vrednovanje rizika služi kao podloga za odlučivanje o važnosti pojedinih rizika, odnosno odlučuje se da li će se rizik prihvatiti ili će se poduzimati mjere za njegovo umanjivanje.</w:t>
      </w:r>
      <w:r w:rsidRPr="007A752C">
        <w:rPr>
          <w:rStyle w:val="eop"/>
          <w:rFonts w:eastAsia="SimSun" w:cs="Segoe UI"/>
          <w:sz w:val="22"/>
          <w:szCs w:val="22"/>
        </w:rPr>
        <w:t> </w:t>
      </w:r>
    </w:p>
    <w:p w14:paraId="6C873579" w14:textId="77777777" w:rsidR="005A699B" w:rsidRPr="007A752C" w:rsidRDefault="005A699B" w:rsidP="005A699B">
      <w:pPr>
        <w:pStyle w:val="paragraph"/>
        <w:spacing w:before="0" w:beforeAutospacing="0" w:after="0" w:afterAutospacing="0" w:line="276" w:lineRule="auto"/>
        <w:jc w:val="both"/>
        <w:textAlignment w:val="baseline"/>
        <w:rPr>
          <w:rFonts w:ascii="Segoe UI" w:hAnsi="Segoe UI" w:cs="Segoe UI"/>
          <w:sz w:val="22"/>
          <w:szCs w:val="22"/>
        </w:rPr>
      </w:pPr>
    </w:p>
    <w:p w14:paraId="1A1B4305" w14:textId="77777777" w:rsidR="00B06AF0" w:rsidRPr="007A752C" w:rsidRDefault="2E2F3467" w:rsidP="00203E3D">
      <w:pPr>
        <w:pStyle w:val="paragraph"/>
        <w:spacing w:before="0" w:beforeAutospacing="0" w:after="0" w:afterAutospacing="0" w:line="276" w:lineRule="auto"/>
        <w:jc w:val="both"/>
        <w:textAlignment w:val="baseline"/>
        <w:rPr>
          <w:rStyle w:val="eop"/>
          <w:rFonts w:eastAsia="SimSun" w:cs="Segoe UI"/>
          <w:sz w:val="22"/>
          <w:szCs w:val="22"/>
        </w:rPr>
      </w:pPr>
      <w:r w:rsidRPr="007A752C">
        <w:rPr>
          <w:rStyle w:val="normaltextrun"/>
          <w:rFonts w:ascii="Calibri" w:hAnsi="Calibri" w:cs="Segoe UI"/>
          <w:sz w:val="22"/>
          <w:szCs w:val="22"/>
        </w:rPr>
        <w:t xml:space="preserve">Glavna radna skupina provodi vrednovanje rizika te izrađuje tablični pregled po scenarijima prijetnji velikom  nesrećom i  unosi brojčane vrijednosti izračunatih rizika za vjerojatne  scenarije s najgorim mogućim posljedicama. </w:t>
      </w:r>
      <w:r w:rsidRPr="007A752C">
        <w:rPr>
          <w:rStyle w:val="eop"/>
          <w:rFonts w:eastAsia="SimSun" w:cs="Segoe UI"/>
          <w:sz w:val="22"/>
          <w:szCs w:val="22"/>
        </w:rPr>
        <w:t> </w:t>
      </w:r>
    </w:p>
    <w:p w14:paraId="22E6C533" w14:textId="6CCF40DF" w:rsidR="00AD4D7F" w:rsidRDefault="00AD4D7F" w:rsidP="00203E3D">
      <w:pPr>
        <w:pStyle w:val="paragraph"/>
        <w:spacing w:before="0" w:beforeAutospacing="0" w:after="0" w:afterAutospacing="0" w:line="276" w:lineRule="auto"/>
        <w:jc w:val="both"/>
        <w:textAlignment w:val="baseline"/>
      </w:pPr>
    </w:p>
    <w:p w14:paraId="65F8ABD0" w14:textId="77777777" w:rsidR="00496CA9" w:rsidRPr="007A752C" w:rsidRDefault="00496CA9" w:rsidP="00203E3D">
      <w:pPr>
        <w:pStyle w:val="paragraph"/>
        <w:spacing w:before="0" w:beforeAutospacing="0" w:after="0" w:afterAutospacing="0" w:line="276" w:lineRule="auto"/>
        <w:jc w:val="both"/>
        <w:textAlignment w:val="baseline"/>
      </w:pPr>
    </w:p>
    <w:p w14:paraId="3AA3A032" w14:textId="77777777" w:rsidR="00CF3EE6" w:rsidRPr="007A752C" w:rsidRDefault="00CF3EE6" w:rsidP="00203E3D">
      <w:pPr>
        <w:pStyle w:val="paragraph"/>
        <w:spacing w:before="0" w:beforeAutospacing="0" w:after="0" w:afterAutospacing="0" w:line="276" w:lineRule="auto"/>
        <w:jc w:val="both"/>
        <w:textAlignment w:val="baseline"/>
      </w:pPr>
    </w:p>
    <w:p w14:paraId="32457947" w14:textId="77777777" w:rsidR="005A699B" w:rsidRPr="007A752C" w:rsidRDefault="2E2F3467" w:rsidP="2E2F3467">
      <w:pPr>
        <w:spacing w:line="276" w:lineRule="auto"/>
        <w:jc w:val="left"/>
        <w:textAlignment w:val="baseline"/>
        <w:rPr>
          <w:rFonts w:ascii="Segoe UI" w:hAnsi="Segoe UI" w:cs="Segoe UI"/>
          <w:sz w:val="22"/>
          <w:szCs w:val="22"/>
          <w:lang w:eastAsia="hr-HR"/>
        </w:rPr>
      </w:pPr>
      <w:r w:rsidRPr="007A752C">
        <w:rPr>
          <w:rFonts w:ascii="Calibri" w:hAnsi="Calibri" w:cs="Segoe UI"/>
          <w:sz w:val="22"/>
          <w:szCs w:val="22"/>
          <w:lang w:eastAsia="hr-HR"/>
        </w:rPr>
        <w:t>Prema tablici rizike smo podijelili u tri područja  i polja označili bojama: </w:t>
      </w:r>
    </w:p>
    <w:p w14:paraId="2E4A6DD7" w14:textId="77777777" w:rsidR="005A699B" w:rsidRPr="007A752C" w:rsidRDefault="2E2F3467" w:rsidP="00560C12">
      <w:pPr>
        <w:pStyle w:val="BezproredaChar"/>
        <w:numPr>
          <w:ilvl w:val="0"/>
          <w:numId w:val="18"/>
        </w:numPr>
        <w:rPr>
          <w:rFonts w:asciiTheme="minorHAnsi" w:hAnsiTheme="minorHAnsi"/>
        </w:rPr>
      </w:pPr>
      <w:r w:rsidRPr="007A752C">
        <w:rPr>
          <w:rFonts w:asciiTheme="minorHAnsi" w:hAnsiTheme="minorHAnsi"/>
          <w:b/>
          <w:bCs/>
          <w:color w:val="FF0000"/>
        </w:rPr>
        <w:t>Crveno </w:t>
      </w:r>
      <w:r w:rsidRPr="007A752C">
        <w:rPr>
          <w:rFonts w:asciiTheme="minorHAnsi" w:hAnsiTheme="minorHAnsi"/>
        </w:rPr>
        <w:t>– neprihvatljivi rizici, </w:t>
      </w:r>
    </w:p>
    <w:p w14:paraId="78648ACC" w14:textId="77777777" w:rsidR="005A699B" w:rsidRPr="007A752C" w:rsidRDefault="2E2F3467" w:rsidP="00560C12">
      <w:pPr>
        <w:pStyle w:val="BezproredaChar"/>
        <w:numPr>
          <w:ilvl w:val="0"/>
          <w:numId w:val="18"/>
        </w:numPr>
        <w:rPr>
          <w:rFonts w:asciiTheme="minorHAnsi" w:hAnsiTheme="minorHAnsi"/>
        </w:rPr>
      </w:pPr>
      <w:r w:rsidRPr="007A752C">
        <w:rPr>
          <w:rFonts w:asciiTheme="minorHAnsi" w:hAnsiTheme="minorHAnsi"/>
          <w:b/>
          <w:bCs/>
          <w:color w:val="FFC000"/>
        </w:rPr>
        <w:t>Narančasto</w:t>
      </w:r>
      <w:r w:rsidRPr="007A752C">
        <w:rPr>
          <w:rFonts w:asciiTheme="minorHAnsi" w:hAnsiTheme="minorHAnsi"/>
        </w:rPr>
        <w:t> – tolerantni rizici, </w:t>
      </w:r>
    </w:p>
    <w:p w14:paraId="442DAF11" w14:textId="77777777" w:rsidR="005A699B" w:rsidRPr="007A752C" w:rsidRDefault="2E2F3467" w:rsidP="00560C12">
      <w:pPr>
        <w:pStyle w:val="BezproredaChar"/>
        <w:numPr>
          <w:ilvl w:val="0"/>
          <w:numId w:val="18"/>
        </w:numPr>
        <w:rPr>
          <w:rFonts w:asciiTheme="minorHAnsi" w:hAnsiTheme="minorHAnsi"/>
          <w:b/>
          <w:bCs/>
          <w:color w:val="00B050"/>
        </w:rPr>
      </w:pPr>
      <w:r w:rsidRPr="007A752C">
        <w:rPr>
          <w:rFonts w:asciiTheme="minorHAnsi" w:hAnsiTheme="minorHAnsi"/>
          <w:b/>
          <w:bCs/>
          <w:color w:val="00B050"/>
        </w:rPr>
        <w:t>Zeleno </w:t>
      </w:r>
      <w:r w:rsidRPr="007A752C">
        <w:rPr>
          <w:rFonts w:asciiTheme="minorHAnsi" w:hAnsiTheme="minorHAnsi"/>
        </w:rPr>
        <w:t>– prihvatljivi rizici. </w:t>
      </w:r>
    </w:p>
    <w:p w14:paraId="27A1FBDD" w14:textId="77777777" w:rsidR="00AA6020" w:rsidRPr="007A752C" w:rsidRDefault="00AA6020" w:rsidP="0020511F">
      <w:pPr>
        <w:pStyle w:val="BezproredaChar"/>
        <w:ind w:left="720"/>
        <w:rPr>
          <w:rFonts w:asciiTheme="minorHAnsi" w:hAnsiTheme="minorHAnsi"/>
          <w:b/>
          <w:bCs/>
          <w:color w:val="00B050"/>
        </w:rPr>
      </w:pPr>
    </w:p>
    <w:p w14:paraId="0C481B37" w14:textId="77777777" w:rsidR="005A699B" w:rsidRPr="007A752C" w:rsidRDefault="2E2F3467" w:rsidP="00AA6020">
      <w:pPr>
        <w:jc w:val="left"/>
        <w:textAlignment w:val="baseline"/>
        <w:rPr>
          <w:rFonts w:ascii="Calibri" w:hAnsi="Calibri" w:cs="Segoe UI"/>
          <w:sz w:val="22"/>
          <w:szCs w:val="22"/>
          <w:lang w:eastAsia="hr-HR"/>
        </w:rPr>
      </w:pPr>
      <w:r w:rsidRPr="007A752C">
        <w:rPr>
          <w:rFonts w:ascii="Calibri" w:hAnsi="Calibri" w:cs="Segoe UI"/>
          <w:sz w:val="22"/>
          <w:szCs w:val="22"/>
          <w:lang w:eastAsia="hr-HR"/>
        </w:rPr>
        <w:t>U obrazloženju su opisani rezultati i razlozi vrednovanja. </w:t>
      </w:r>
    </w:p>
    <w:p w14:paraId="4548BCDC" w14:textId="77777777" w:rsidR="00AA6020" w:rsidRPr="007A752C" w:rsidRDefault="00AA6020" w:rsidP="00AA6020">
      <w:pPr>
        <w:jc w:val="left"/>
        <w:textAlignment w:val="baseline"/>
      </w:pPr>
    </w:p>
    <w:p w14:paraId="12822063" w14:textId="47322C32" w:rsidR="005A699B" w:rsidRPr="007A752C" w:rsidRDefault="00E13EA1" w:rsidP="00E13EA1">
      <w:pPr>
        <w:pStyle w:val="Opisslike"/>
        <w:rPr>
          <w:rFonts w:ascii="Segoe UI" w:hAnsi="Segoe UI" w:cs="Segoe UI"/>
          <w:lang w:eastAsia="hr-HR"/>
        </w:rPr>
      </w:pPr>
      <w:bookmarkStart w:id="312" w:name="_Hlk502919819"/>
      <w:r w:rsidRPr="00F60422">
        <w:t xml:space="preserve">Tablica </w:t>
      </w:r>
      <w:r w:rsidRPr="00F60422">
        <w:fldChar w:fldCharType="begin"/>
      </w:r>
      <w:r w:rsidRPr="00F60422">
        <w:instrText xml:space="preserve"> SEQ Tablica \* ARABIC </w:instrText>
      </w:r>
      <w:r w:rsidRPr="00F60422">
        <w:fldChar w:fldCharType="separate"/>
      </w:r>
      <w:r w:rsidR="001C4072">
        <w:rPr>
          <w:noProof/>
        </w:rPr>
        <w:t>91</w:t>
      </w:r>
      <w:r w:rsidRPr="00F60422">
        <w:fldChar w:fldCharType="end"/>
      </w:r>
      <w:r w:rsidR="2E2F3467" w:rsidRPr="00F60422">
        <w:rPr>
          <w:rFonts w:cs="Segoe UI"/>
          <w:lang w:eastAsia="hr-HR"/>
        </w:rPr>
        <w:t>: Prikaz prijetnji (scenarija) s vrijednostima izračunatih rizika</w:t>
      </w:r>
      <w:r w:rsidR="2E2F3467" w:rsidRPr="007A752C">
        <w:rPr>
          <w:rFonts w:cs="Segoe UI"/>
          <w:lang w:eastAsia="hr-HR"/>
        </w:rPr>
        <w:t> </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1"/>
        <w:gridCol w:w="992"/>
        <w:gridCol w:w="1418"/>
        <w:gridCol w:w="5727"/>
      </w:tblGrid>
      <w:tr w:rsidR="005A699B" w:rsidRPr="007A752C" w14:paraId="60E1656F" w14:textId="77777777" w:rsidTr="00E13EA1">
        <w:trPr>
          <w:jc w:val="center"/>
        </w:trPr>
        <w:tc>
          <w:tcPr>
            <w:tcW w:w="1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212EFD" w14:textId="77777777" w:rsidR="005A699B" w:rsidRPr="007A752C" w:rsidRDefault="2E2F3467" w:rsidP="2E2F3467">
            <w:pPr>
              <w:spacing w:beforeAutospacing="1" w:afterAutospacing="1"/>
              <w:jc w:val="center"/>
              <w:textAlignment w:val="baseline"/>
              <w:rPr>
                <w:rFonts w:ascii="Times New Roman" w:hAnsi="Times New Roman"/>
                <w:lang w:eastAsia="hr-HR"/>
              </w:rPr>
            </w:pPr>
            <w:r w:rsidRPr="007A752C">
              <w:rPr>
                <w:rFonts w:ascii="Calibri" w:hAnsi="Calibri"/>
                <w:b/>
                <w:bCs/>
                <w:i/>
                <w:iCs/>
                <w:sz w:val="18"/>
                <w:szCs w:val="18"/>
                <w:lang w:eastAsia="hr-HR"/>
              </w:rPr>
              <w:t>PRIJETNJE</w:t>
            </w:r>
          </w:p>
          <w:p w14:paraId="05145C28" w14:textId="77777777" w:rsidR="005A699B" w:rsidRPr="007A752C" w:rsidRDefault="2E2F3467" w:rsidP="2E2F3467">
            <w:pPr>
              <w:spacing w:beforeAutospacing="1" w:afterAutospacing="1"/>
              <w:jc w:val="center"/>
              <w:textAlignment w:val="baseline"/>
              <w:rPr>
                <w:rFonts w:ascii="Times New Roman" w:hAnsi="Times New Roman"/>
                <w:lang w:eastAsia="hr-HR"/>
              </w:rPr>
            </w:pPr>
            <w:r w:rsidRPr="007A752C">
              <w:rPr>
                <w:rFonts w:ascii="Calibri" w:hAnsi="Calibri"/>
                <w:b/>
                <w:bCs/>
                <w:i/>
                <w:iCs/>
                <w:sz w:val="18"/>
                <w:szCs w:val="18"/>
                <w:lang w:eastAsia="hr-HR"/>
              </w:rPr>
              <w:t>(SCENARIJ)</w:t>
            </w:r>
          </w:p>
        </w:tc>
        <w:tc>
          <w:tcPr>
            <w:tcW w:w="992" w:type="dxa"/>
            <w:tcBorders>
              <w:top w:val="single" w:sz="6" w:space="0" w:color="auto"/>
              <w:left w:val="outset" w:sz="6" w:space="0" w:color="auto"/>
              <w:bottom w:val="single" w:sz="6" w:space="0" w:color="auto"/>
              <w:right w:val="single" w:sz="6" w:space="0" w:color="auto"/>
            </w:tcBorders>
            <w:shd w:val="clear" w:color="auto" w:fill="D9D9D9" w:themeFill="background1" w:themeFillShade="D9"/>
            <w:hideMark/>
          </w:tcPr>
          <w:p w14:paraId="79201F81" w14:textId="77777777" w:rsidR="005A699B" w:rsidRPr="007A752C" w:rsidRDefault="2E2F3467" w:rsidP="2E2F3467">
            <w:pPr>
              <w:spacing w:beforeAutospacing="1" w:afterAutospacing="1"/>
              <w:jc w:val="center"/>
              <w:textAlignment w:val="baseline"/>
              <w:rPr>
                <w:rFonts w:ascii="Times New Roman" w:hAnsi="Times New Roman"/>
                <w:lang w:eastAsia="hr-HR"/>
              </w:rPr>
            </w:pPr>
            <w:r w:rsidRPr="007A752C">
              <w:rPr>
                <w:rFonts w:ascii="Calibri" w:hAnsi="Calibri"/>
                <w:b/>
                <w:bCs/>
                <w:i/>
                <w:iCs/>
                <w:sz w:val="18"/>
                <w:szCs w:val="18"/>
                <w:lang w:eastAsia="hr-HR"/>
              </w:rPr>
              <w:t>BROJČANA VRIJEDNOST RIZIKA</w:t>
            </w:r>
          </w:p>
        </w:tc>
        <w:tc>
          <w:tcPr>
            <w:tcW w:w="1418" w:type="dxa"/>
            <w:tcBorders>
              <w:top w:val="single" w:sz="6" w:space="0" w:color="auto"/>
              <w:left w:val="outset" w:sz="6" w:space="0" w:color="auto"/>
              <w:bottom w:val="single" w:sz="6" w:space="0" w:color="auto"/>
              <w:right w:val="single" w:sz="6" w:space="0" w:color="auto"/>
            </w:tcBorders>
            <w:shd w:val="clear" w:color="auto" w:fill="D9D9D9" w:themeFill="background1" w:themeFillShade="D9"/>
            <w:hideMark/>
          </w:tcPr>
          <w:p w14:paraId="606581CF" w14:textId="77777777" w:rsidR="005A699B" w:rsidRPr="007A752C" w:rsidRDefault="2E2F3467" w:rsidP="2E2F3467">
            <w:pPr>
              <w:spacing w:beforeAutospacing="1" w:afterAutospacing="1"/>
              <w:jc w:val="center"/>
              <w:textAlignment w:val="baseline"/>
              <w:rPr>
                <w:rFonts w:ascii="Times New Roman" w:hAnsi="Times New Roman"/>
                <w:lang w:eastAsia="hr-HR"/>
              </w:rPr>
            </w:pPr>
            <w:r w:rsidRPr="007A752C">
              <w:rPr>
                <w:rFonts w:ascii="Calibri" w:hAnsi="Calibri"/>
                <w:b/>
                <w:bCs/>
                <w:i/>
                <w:iCs/>
                <w:sz w:val="18"/>
                <w:szCs w:val="18"/>
                <w:lang w:eastAsia="hr-HR"/>
              </w:rPr>
              <w:t>OCJENA PRIHVATLJIVOSTI</w:t>
            </w:r>
          </w:p>
        </w:tc>
        <w:tc>
          <w:tcPr>
            <w:tcW w:w="5727" w:type="dxa"/>
            <w:tcBorders>
              <w:top w:val="single" w:sz="6" w:space="0" w:color="auto"/>
              <w:left w:val="outset" w:sz="6" w:space="0" w:color="auto"/>
              <w:bottom w:val="single" w:sz="6" w:space="0" w:color="auto"/>
              <w:right w:val="single" w:sz="6" w:space="0" w:color="auto"/>
            </w:tcBorders>
            <w:shd w:val="clear" w:color="auto" w:fill="D9D9D9" w:themeFill="background1" w:themeFillShade="D9"/>
            <w:hideMark/>
          </w:tcPr>
          <w:p w14:paraId="3131DC69" w14:textId="77777777" w:rsidR="005A699B" w:rsidRPr="007A752C" w:rsidRDefault="2E2F3467" w:rsidP="2E2F3467">
            <w:pPr>
              <w:spacing w:beforeAutospacing="1" w:afterAutospacing="1"/>
              <w:jc w:val="center"/>
              <w:textAlignment w:val="baseline"/>
              <w:rPr>
                <w:rFonts w:ascii="Times New Roman" w:hAnsi="Times New Roman"/>
                <w:lang w:eastAsia="hr-HR"/>
              </w:rPr>
            </w:pPr>
            <w:r w:rsidRPr="007A752C">
              <w:rPr>
                <w:rFonts w:ascii="Calibri" w:hAnsi="Calibri"/>
                <w:b/>
                <w:bCs/>
                <w:i/>
                <w:iCs/>
                <w:sz w:val="18"/>
                <w:szCs w:val="18"/>
                <w:lang w:eastAsia="hr-HR"/>
              </w:rPr>
              <w:t>OBRAZLOŽENJE</w:t>
            </w:r>
          </w:p>
        </w:tc>
      </w:tr>
      <w:tr w:rsidR="005A699B" w:rsidRPr="007A752C" w14:paraId="42AB1A88" w14:textId="77777777" w:rsidTr="00E13EA1">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1FD437E" w14:textId="77777777" w:rsidR="005A699B" w:rsidRPr="007A752C" w:rsidRDefault="2E2F3467" w:rsidP="00917C89">
            <w:pPr>
              <w:spacing w:beforeAutospacing="1" w:afterAutospacing="1"/>
              <w:jc w:val="center"/>
              <w:textAlignment w:val="baseline"/>
              <w:rPr>
                <w:rFonts w:ascii="Times New Roman" w:hAnsi="Times New Roman"/>
                <w:lang w:eastAsia="hr-HR"/>
              </w:rPr>
            </w:pPr>
            <w:r w:rsidRPr="007A752C">
              <w:rPr>
                <w:rFonts w:ascii="Calibri" w:hAnsi="Calibri"/>
                <w:i/>
                <w:iCs/>
                <w:sz w:val="22"/>
                <w:szCs w:val="22"/>
                <w:lang w:eastAsia="hr-HR"/>
              </w:rPr>
              <w:t>Poplave izazvane izlijevanjem vodenih tijela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hideMark/>
          </w:tcPr>
          <w:p w14:paraId="72424844" w14:textId="0E47BC9C" w:rsidR="005A699B" w:rsidRPr="007A752C" w:rsidRDefault="2E2F3467" w:rsidP="002C2534">
            <w:pPr>
              <w:spacing w:beforeAutospacing="1" w:afterAutospacing="1"/>
              <w:jc w:val="center"/>
              <w:textAlignment w:val="baseline"/>
              <w:rPr>
                <w:rFonts w:ascii="Times New Roman" w:hAnsi="Times New Roman"/>
                <w:lang w:eastAsia="hr-HR"/>
              </w:rPr>
            </w:pPr>
            <w:r w:rsidRPr="007A752C">
              <w:rPr>
                <w:rFonts w:ascii="Calibri" w:hAnsi="Calibri"/>
                <w:sz w:val="22"/>
                <w:szCs w:val="22"/>
                <w:lang w:eastAsia="hr-HR"/>
              </w:rPr>
              <w:t> </w:t>
            </w:r>
            <w:r w:rsidR="00E63446">
              <w:rPr>
                <w:rFonts w:ascii="Calibri" w:hAnsi="Calibri"/>
                <w:i/>
                <w:iCs/>
                <w:sz w:val="22"/>
                <w:szCs w:val="22"/>
                <w:lang w:eastAsia="hr-HR"/>
              </w:rPr>
              <w:t>2</w:t>
            </w:r>
            <w:r w:rsidR="00A36CBA" w:rsidRPr="007A752C">
              <w:rPr>
                <w:rFonts w:ascii="Calibri" w:hAnsi="Calibri"/>
                <w:i/>
                <w:iCs/>
                <w:sz w:val="22"/>
                <w:szCs w:val="22"/>
                <w:lang w:eastAsia="hr-HR"/>
              </w:rPr>
              <w:t> (</w:t>
            </w:r>
            <w:r w:rsidR="00E63446">
              <w:rPr>
                <w:rFonts w:ascii="Calibri" w:hAnsi="Calibri"/>
                <w:i/>
                <w:iCs/>
                <w:sz w:val="22"/>
                <w:szCs w:val="22"/>
                <w:lang w:eastAsia="hr-HR"/>
              </w:rPr>
              <w:t>1</w:t>
            </w:r>
            <w:r w:rsidR="00A36CBA" w:rsidRPr="007A752C">
              <w:rPr>
                <w:rFonts w:ascii="Calibri" w:hAnsi="Calibri"/>
                <w:i/>
                <w:iCs/>
                <w:sz w:val="22"/>
                <w:szCs w:val="22"/>
                <w:lang w:eastAsia="hr-HR"/>
              </w:rPr>
              <w:t>,</w:t>
            </w:r>
            <w:r w:rsidR="00AB38DC">
              <w:rPr>
                <w:rFonts w:ascii="Calibri" w:hAnsi="Calibri"/>
                <w:i/>
                <w:iCs/>
                <w:sz w:val="22"/>
                <w:szCs w:val="22"/>
                <w:lang w:eastAsia="hr-HR"/>
              </w:rPr>
              <w:t>4</w:t>
            </w:r>
            <w:r w:rsidRPr="007A752C">
              <w:rPr>
                <w:rFonts w:ascii="Calibri" w:hAnsi="Calibri"/>
                <w:i/>
                <w:iCs/>
                <w:sz w:val="22"/>
                <w:szCs w:val="22"/>
                <w:lang w:eastAsia="hr-HR"/>
              </w:rPr>
              <w:t>)</w:t>
            </w:r>
            <w:r w:rsidRPr="007A752C">
              <w:rPr>
                <w:rFonts w:ascii="Calibri" w:hAnsi="Calibri"/>
                <w:sz w:val="22"/>
                <w:szCs w:val="22"/>
                <w:lang w:eastAsia="hr-HR"/>
              </w:rPr>
              <w:t> </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hideMark/>
          </w:tcPr>
          <w:p w14:paraId="73DB49D8" w14:textId="77777777" w:rsidR="005A699B" w:rsidRPr="007A752C" w:rsidRDefault="00A36CBA" w:rsidP="00A36CBA">
            <w:pPr>
              <w:spacing w:beforeAutospacing="1" w:afterAutospacing="1"/>
              <w:jc w:val="center"/>
              <w:textAlignment w:val="baseline"/>
              <w:rPr>
                <w:rFonts w:ascii="Times New Roman" w:hAnsi="Times New Roman"/>
                <w:sz w:val="20"/>
                <w:lang w:eastAsia="hr-HR"/>
              </w:rPr>
            </w:pPr>
            <w:r w:rsidRPr="007A752C">
              <w:rPr>
                <w:rFonts w:ascii="Calibri" w:hAnsi="Calibri"/>
                <w:i/>
                <w:iCs/>
                <w:sz w:val="20"/>
                <w:lang w:eastAsia="hr-HR"/>
              </w:rPr>
              <w:t>TOLERANTNO</w:t>
            </w:r>
          </w:p>
          <w:p w14:paraId="3EACC819" w14:textId="77777777" w:rsidR="005A699B" w:rsidRPr="007A752C" w:rsidRDefault="005A699B" w:rsidP="00A36CBA">
            <w:pPr>
              <w:spacing w:beforeAutospacing="1" w:afterAutospacing="1"/>
              <w:jc w:val="center"/>
              <w:textAlignment w:val="baseline"/>
              <w:rPr>
                <w:rFonts w:ascii="Times New Roman" w:hAnsi="Times New Roman"/>
                <w:sz w:val="20"/>
                <w:lang w:eastAsia="hr-HR"/>
              </w:rPr>
            </w:pPr>
          </w:p>
        </w:tc>
        <w:tc>
          <w:tcPr>
            <w:tcW w:w="5727" w:type="dxa"/>
            <w:tcBorders>
              <w:top w:val="outset" w:sz="6" w:space="0" w:color="auto"/>
              <w:left w:val="outset" w:sz="6" w:space="0" w:color="auto"/>
              <w:bottom w:val="single" w:sz="6" w:space="0" w:color="auto"/>
              <w:right w:val="single" w:sz="6" w:space="0" w:color="auto"/>
            </w:tcBorders>
            <w:hideMark/>
          </w:tcPr>
          <w:p w14:paraId="05853ED4" w14:textId="77777777" w:rsidR="002005D1" w:rsidRPr="007A752C" w:rsidRDefault="2E2F3467" w:rsidP="00F60422">
            <w:pPr>
              <w:pStyle w:val="BezproredaChar"/>
              <w:jc w:val="both"/>
              <w:rPr>
                <w:rFonts w:asciiTheme="minorHAnsi" w:hAnsiTheme="minorHAnsi"/>
                <w:sz w:val="20"/>
                <w:szCs w:val="20"/>
              </w:rPr>
            </w:pPr>
            <w:r w:rsidRPr="007A752C">
              <w:rPr>
                <w:rFonts w:asciiTheme="minorHAnsi" w:hAnsiTheme="minorHAnsi"/>
                <w:sz w:val="20"/>
                <w:szCs w:val="20"/>
              </w:rPr>
              <w:t>Vjerojatnost poplave izazvane izlijevanjem vodenih tijela je umjerena</w:t>
            </w:r>
          </w:p>
          <w:p w14:paraId="63C7F307" w14:textId="77777777" w:rsidR="005A699B" w:rsidRPr="007A752C" w:rsidRDefault="2E2F3467" w:rsidP="00F60422">
            <w:pPr>
              <w:pStyle w:val="BezproredaChar"/>
              <w:jc w:val="both"/>
              <w:rPr>
                <w:rFonts w:asciiTheme="minorHAnsi" w:hAnsiTheme="minorHAnsi"/>
                <w:sz w:val="20"/>
                <w:szCs w:val="20"/>
              </w:rPr>
            </w:pPr>
            <w:r w:rsidRPr="007A752C">
              <w:rPr>
                <w:rFonts w:asciiTheme="minorHAnsi" w:hAnsiTheme="minorHAnsi"/>
                <w:sz w:val="20"/>
                <w:szCs w:val="20"/>
              </w:rPr>
              <w:t xml:space="preserve">jer na području cijele Općine dolazi do plavljenja nižih dijelova naselja U sezoni velike količine oborina odvodni kanali, zbog neodržavanja, </w:t>
            </w:r>
            <w:r w:rsidR="00B21884" w:rsidRPr="007A752C">
              <w:rPr>
                <w:rFonts w:asciiTheme="minorHAnsi" w:hAnsiTheme="minorHAnsi"/>
                <w:sz w:val="20"/>
                <w:szCs w:val="20"/>
              </w:rPr>
              <w:t>n</w:t>
            </w:r>
            <w:r w:rsidRPr="007A752C">
              <w:rPr>
                <w:rFonts w:asciiTheme="minorHAnsi" w:hAnsiTheme="minorHAnsi"/>
                <w:sz w:val="20"/>
                <w:szCs w:val="20"/>
              </w:rPr>
              <w:t>e mogu primiti veću količinu vode.  </w:t>
            </w:r>
          </w:p>
          <w:p w14:paraId="08C32D3C" w14:textId="6BB5FA32" w:rsidR="005A699B" w:rsidRPr="007A752C" w:rsidRDefault="2E2F3467" w:rsidP="00F60422">
            <w:pPr>
              <w:pStyle w:val="BezproredaChar"/>
              <w:jc w:val="both"/>
              <w:rPr>
                <w:rFonts w:asciiTheme="minorHAnsi" w:hAnsiTheme="minorHAnsi"/>
                <w:sz w:val="20"/>
                <w:szCs w:val="20"/>
              </w:rPr>
            </w:pPr>
            <w:r w:rsidRPr="007A752C">
              <w:rPr>
                <w:rFonts w:asciiTheme="minorHAnsi" w:hAnsiTheme="minorHAnsi"/>
                <w:sz w:val="20"/>
                <w:szCs w:val="20"/>
              </w:rPr>
              <w:t>Na području općine </w:t>
            </w:r>
            <w:r w:rsidR="002C2534" w:rsidRPr="007A752C">
              <w:rPr>
                <w:rFonts w:asciiTheme="minorHAnsi" w:hAnsiTheme="minorHAnsi"/>
                <w:sz w:val="20"/>
                <w:szCs w:val="20"/>
              </w:rPr>
              <w:t>ugrožena poplavom</w:t>
            </w:r>
            <w:r w:rsidR="002C2534">
              <w:rPr>
                <w:rFonts w:asciiTheme="minorHAnsi" w:hAnsiTheme="minorHAnsi"/>
                <w:sz w:val="20"/>
                <w:szCs w:val="20"/>
              </w:rPr>
              <w:t xml:space="preserve"> su sva</w:t>
            </w:r>
            <w:r w:rsidR="0057051F">
              <w:rPr>
                <w:rFonts w:asciiTheme="minorHAnsi" w:hAnsiTheme="minorHAnsi"/>
                <w:sz w:val="20"/>
                <w:szCs w:val="20"/>
              </w:rPr>
              <w:t xml:space="preserve"> tri</w:t>
            </w:r>
            <w:r w:rsidRPr="007A752C">
              <w:rPr>
                <w:rFonts w:asciiTheme="minorHAnsi" w:hAnsiTheme="minorHAnsi"/>
                <w:sz w:val="20"/>
                <w:szCs w:val="20"/>
              </w:rPr>
              <w:t> naselja</w:t>
            </w:r>
            <w:r w:rsidR="002C2534">
              <w:rPr>
                <w:rFonts w:asciiTheme="minorHAnsi" w:hAnsiTheme="minorHAnsi"/>
                <w:sz w:val="20"/>
                <w:szCs w:val="20"/>
              </w:rPr>
              <w:t>.</w:t>
            </w:r>
            <w:r w:rsidRPr="007A752C">
              <w:rPr>
                <w:rFonts w:asciiTheme="minorHAnsi" w:hAnsiTheme="minorHAnsi"/>
                <w:sz w:val="20"/>
                <w:szCs w:val="20"/>
              </w:rPr>
              <w:t> </w:t>
            </w:r>
          </w:p>
        </w:tc>
      </w:tr>
      <w:tr w:rsidR="005A699B" w:rsidRPr="007A752C" w14:paraId="51857660" w14:textId="77777777" w:rsidTr="00F554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925B50A" w14:textId="77777777" w:rsidR="005A699B" w:rsidRPr="007A752C" w:rsidRDefault="2E2F3467" w:rsidP="00917C89">
            <w:pPr>
              <w:spacing w:beforeAutospacing="1" w:afterAutospacing="1"/>
              <w:jc w:val="center"/>
              <w:textAlignment w:val="baseline"/>
              <w:rPr>
                <w:rFonts w:ascii="Times New Roman" w:hAnsi="Times New Roman"/>
                <w:lang w:eastAsia="hr-HR"/>
              </w:rPr>
            </w:pPr>
            <w:r w:rsidRPr="007A752C">
              <w:rPr>
                <w:rFonts w:ascii="Calibri" w:hAnsi="Calibri"/>
                <w:i/>
                <w:iCs/>
                <w:sz w:val="22"/>
                <w:szCs w:val="22"/>
                <w:lang w:eastAsia="hr-HR"/>
              </w:rPr>
              <w:t>Potres</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hideMark/>
          </w:tcPr>
          <w:p w14:paraId="769F0E1B" w14:textId="77777777" w:rsidR="005A699B" w:rsidRPr="007A752C" w:rsidRDefault="00A36CBA" w:rsidP="2E2F3467">
            <w:pPr>
              <w:spacing w:beforeAutospacing="1" w:afterAutospacing="1"/>
              <w:jc w:val="center"/>
              <w:textAlignment w:val="baseline"/>
              <w:rPr>
                <w:rFonts w:ascii="Times New Roman" w:hAnsi="Times New Roman"/>
                <w:lang w:eastAsia="hr-HR"/>
              </w:rPr>
            </w:pPr>
            <w:r w:rsidRPr="007A752C">
              <w:rPr>
                <w:rFonts w:ascii="Calibri" w:hAnsi="Calibri"/>
                <w:i/>
                <w:iCs/>
                <w:sz w:val="22"/>
                <w:szCs w:val="22"/>
                <w:lang w:eastAsia="hr-HR"/>
              </w:rPr>
              <w:t>2</w:t>
            </w:r>
            <w:r w:rsidR="2E2F3467" w:rsidRPr="007A752C">
              <w:rPr>
                <w:rFonts w:ascii="Calibri" w:hAnsi="Calibri"/>
                <w:i/>
                <w:iCs/>
                <w:sz w:val="22"/>
                <w:szCs w:val="22"/>
                <w:lang w:eastAsia="hr-HR"/>
              </w:rPr>
              <w:t> (1,4)</w:t>
            </w:r>
            <w:r w:rsidR="2E2F3467" w:rsidRPr="007A752C">
              <w:rPr>
                <w:rFonts w:ascii="Calibri" w:hAnsi="Calibri"/>
                <w:sz w:val="22"/>
                <w:szCs w:val="22"/>
                <w:lang w:eastAsia="hr-HR"/>
              </w:rPr>
              <w:t> </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hideMark/>
          </w:tcPr>
          <w:p w14:paraId="4EED1AF8" w14:textId="77777777" w:rsidR="005A699B" w:rsidRPr="007A752C" w:rsidRDefault="2E2F3467" w:rsidP="2E2F3467">
            <w:pPr>
              <w:spacing w:beforeAutospacing="1" w:afterAutospacing="1"/>
              <w:jc w:val="center"/>
              <w:textAlignment w:val="baseline"/>
              <w:rPr>
                <w:rFonts w:ascii="Times New Roman" w:hAnsi="Times New Roman"/>
                <w:sz w:val="20"/>
                <w:lang w:eastAsia="hr-HR"/>
              </w:rPr>
            </w:pPr>
            <w:r w:rsidRPr="007A752C">
              <w:rPr>
                <w:rFonts w:ascii="Calibri" w:hAnsi="Calibri"/>
                <w:i/>
                <w:iCs/>
                <w:sz w:val="20"/>
                <w:lang w:eastAsia="hr-HR"/>
              </w:rPr>
              <w:t>TOLERANTNO</w:t>
            </w:r>
            <w:r w:rsidRPr="007A752C">
              <w:rPr>
                <w:rFonts w:ascii="Calibri" w:hAnsi="Calibri"/>
                <w:sz w:val="20"/>
                <w:lang w:eastAsia="hr-HR"/>
              </w:rPr>
              <w:t> </w:t>
            </w:r>
          </w:p>
        </w:tc>
        <w:tc>
          <w:tcPr>
            <w:tcW w:w="5727" w:type="dxa"/>
            <w:tcBorders>
              <w:top w:val="outset" w:sz="6" w:space="0" w:color="auto"/>
              <w:left w:val="outset" w:sz="6" w:space="0" w:color="auto"/>
              <w:bottom w:val="single" w:sz="6" w:space="0" w:color="auto"/>
              <w:right w:val="single" w:sz="6" w:space="0" w:color="auto"/>
            </w:tcBorders>
            <w:hideMark/>
          </w:tcPr>
          <w:p w14:paraId="79306AFD" w14:textId="77777777" w:rsidR="005A699B" w:rsidRPr="007A752C" w:rsidRDefault="2E2F3467" w:rsidP="00F60422">
            <w:pPr>
              <w:pStyle w:val="BezproredaChar"/>
              <w:jc w:val="both"/>
              <w:rPr>
                <w:rFonts w:asciiTheme="minorHAnsi" w:hAnsiTheme="minorHAnsi"/>
                <w:sz w:val="20"/>
                <w:szCs w:val="20"/>
              </w:rPr>
            </w:pPr>
            <w:r w:rsidRPr="007A752C">
              <w:rPr>
                <w:rFonts w:asciiTheme="minorHAnsi" w:hAnsiTheme="minorHAnsi"/>
                <w:sz w:val="20"/>
                <w:szCs w:val="20"/>
              </w:rPr>
              <w:t>Vjerojatnost velike nesreće je vrlo mala. Prema propisanim tehničkim  mjerama osigurava se otpornost građevina na potres. </w:t>
            </w:r>
          </w:p>
        </w:tc>
      </w:tr>
      <w:tr w:rsidR="005A699B" w:rsidRPr="007A752C" w14:paraId="68B62608" w14:textId="77777777" w:rsidTr="00E13EA1">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81B347E" w14:textId="77777777" w:rsidR="005A699B" w:rsidRPr="007A752C" w:rsidRDefault="2E2F3467" w:rsidP="00917C89">
            <w:pPr>
              <w:spacing w:beforeAutospacing="1" w:afterAutospacing="1"/>
              <w:jc w:val="center"/>
              <w:textAlignment w:val="baseline"/>
              <w:rPr>
                <w:rFonts w:ascii="Times New Roman" w:hAnsi="Times New Roman"/>
                <w:lang w:eastAsia="hr-HR"/>
              </w:rPr>
            </w:pPr>
            <w:r w:rsidRPr="007A752C">
              <w:rPr>
                <w:rFonts w:ascii="Calibri" w:hAnsi="Calibri"/>
                <w:i/>
                <w:iCs/>
                <w:sz w:val="22"/>
                <w:szCs w:val="22"/>
                <w:lang w:eastAsia="hr-HR"/>
              </w:rPr>
              <w:t>Ekstremne temperature – toplinski val</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hideMark/>
          </w:tcPr>
          <w:p w14:paraId="16B983AB" w14:textId="77777777" w:rsidR="005A699B" w:rsidRPr="007A752C" w:rsidRDefault="00A36CBA" w:rsidP="2E2F3467">
            <w:pPr>
              <w:spacing w:beforeAutospacing="1" w:afterAutospacing="1"/>
              <w:jc w:val="center"/>
              <w:textAlignment w:val="baseline"/>
              <w:rPr>
                <w:rFonts w:ascii="Times New Roman" w:hAnsi="Times New Roman"/>
                <w:lang w:eastAsia="hr-HR"/>
              </w:rPr>
            </w:pPr>
            <w:r w:rsidRPr="007A752C">
              <w:rPr>
                <w:rFonts w:ascii="Calibri" w:hAnsi="Calibri"/>
                <w:i/>
                <w:iCs/>
                <w:sz w:val="22"/>
                <w:szCs w:val="22"/>
                <w:lang w:eastAsia="hr-HR"/>
              </w:rPr>
              <w:t>3</w:t>
            </w:r>
            <w:r w:rsidR="2E2F3467" w:rsidRPr="007A752C">
              <w:rPr>
                <w:rFonts w:ascii="Calibri" w:hAnsi="Calibri"/>
                <w:i/>
                <w:iCs/>
                <w:sz w:val="22"/>
                <w:szCs w:val="22"/>
                <w:lang w:eastAsia="hr-HR"/>
              </w:rPr>
              <w:t> (5,3)</w:t>
            </w:r>
            <w:r w:rsidR="2E2F3467" w:rsidRPr="007A752C">
              <w:rPr>
                <w:rFonts w:ascii="Calibri" w:hAnsi="Calibri"/>
                <w:sz w:val="22"/>
                <w:szCs w:val="22"/>
                <w:lang w:eastAsia="hr-HR"/>
              </w:rPr>
              <w:t> </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hideMark/>
          </w:tcPr>
          <w:p w14:paraId="65FCEBF2" w14:textId="77777777" w:rsidR="005A699B" w:rsidRPr="007A752C" w:rsidRDefault="2E2F3467" w:rsidP="2E2F3467">
            <w:pPr>
              <w:spacing w:beforeAutospacing="1" w:afterAutospacing="1"/>
              <w:jc w:val="center"/>
              <w:textAlignment w:val="baseline"/>
              <w:rPr>
                <w:rFonts w:ascii="Times New Roman" w:hAnsi="Times New Roman"/>
                <w:sz w:val="20"/>
                <w:lang w:eastAsia="hr-HR"/>
              </w:rPr>
            </w:pPr>
            <w:r w:rsidRPr="007A752C">
              <w:rPr>
                <w:rFonts w:ascii="Calibri" w:hAnsi="Calibri"/>
                <w:i/>
                <w:iCs/>
                <w:sz w:val="20"/>
                <w:lang w:eastAsia="hr-HR"/>
              </w:rPr>
              <w:t>TOLERANTNO</w:t>
            </w:r>
            <w:r w:rsidRPr="007A752C">
              <w:rPr>
                <w:rFonts w:ascii="Calibri" w:hAnsi="Calibri"/>
                <w:sz w:val="20"/>
                <w:lang w:eastAsia="hr-HR"/>
              </w:rPr>
              <w:t> </w:t>
            </w:r>
          </w:p>
        </w:tc>
        <w:tc>
          <w:tcPr>
            <w:tcW w:w="5727" w:type="dxa"/>
            <w:tcBorders>
              <w:top w:val="outset" w:sz="6" w:space="0" w:color="auto"/>
              <w:left w:val="outset" w:sz="6" w:space="0" w:color="auto"/>
              <w:bottom w:val="single" w:sz="6" w:space="0" w:color="auto"/>
              <w:right w:val="single" w:sz="6" w:space="0" w:color="auto"/>
            </w:tcBorders>
            <w:hideMark/>
          </w:tcPr>
          <w:p w14:paraId="32F47EED" w14:textId="77777777" w:rsidR="005A699B" w:rsidRPr="007A752C" w:rsidRDefault="2E2F3467" w:rsidP="00F60422">
            <w:pPr>
              <w:pStyle w:val="BezproredaChar"/>
              <w:jc w:val="both"/>
              <w:rPr>
                <w:rFonts w:asciiTheme="minorHAnsi" w:hAnsiTheme="minorHAnsi"/>
                <w:sz w:val="20"/>
                <w:szCs w:val="20"/>
              </w:rPr>
            </w:pPr>
            <w:r w:rsidRPr="007A752C">
              <w:rPr>
                <w:rFonts w:asciiTheme="minorHAnsi" w:hAnsiTheme="minorHAnsi"/>
                <w:sz w:val="20"/>
                <w:szCs w:val="20"/>
              </w:rPr>
              <w:t>Cijelo područje Općine je ugroženo. Tehničke mjere nije moguće provesti, ali slijede se upute i obavijesti stanovništvu od DHMZ-a. </w:t>
            </w:r>
          </w:p>
        </w:tc>
      </w:tr>
      <w:tr w:rsidR="005A699B" w:rsidRPr="007A752C" w14:paraId="58AECB92" w14:textId="77777777" w:rsidTr="000E5B24">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EDDFC3D" w14:textId="77777777" w:rsidR="005A699B" w:rsidRPr="007A752C" w:rsidRDefault="2E2F3467" w:rsidP="00917C89">
            <w:pPr>
              <w:spacing w:beforeAutospacing="1" w:afterAutospacing="1"/>
              <w:jc w:val="center"/>
              <w:textAlignment w:val="baseline"/>
              <w:rPr>
                <w:rFonts w:ascii="Times New Roman" w:hAnsi="Times New Roman"/>
                <w:lang w:eastAsia="hr-HR"/>
              </w:rPr>
            </w:pPr>
            <w:r w:rsidRPr="007A752C">
              <w:rPr>
                <w:rFonts w:ascii="Calibri" w:hAnsi="Calibri"/>
                <w:i/>
                <w:iCs/>
                <w:sz w:val="22"/>
                <w:szCs w:val="22"/>
                <w:lang w:eastAsia="hr-HR"/>
              </w:rPr>
              <w:t>Ekstremne temperature - suša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hideMark/>
          </w:tcPr>
          <w:p w14:paraId="15228941" w14:textId="45BA26D4" w:rsidR="005A699B" w:rsidRPr="007A752C" w:rsidRDefault="00BB39DD" w:rsidP="2E2F3467">
            <w:pPr>
              <w:spacing w:beforeAutospacing="1" w:afterAutospacing="1"/>
              <w:jc w:val="center"/>
              <w:textAlignment w:val="baseline"/>
              <w:rPr>
                <w:rFonts w:ascii="Times New Roman" w:hAnsi="Times New Roman"/>
                <w:lang w:eastAsia="hr-HR"/>
              </w:rPr>
            </w:pPr>
            <w:r>
              <w:rPr>
                <w:rFonts w:ascii="Calibri" w:hAnsi="Calibri"/>
                <w:i/>
                <w:iCs/>
                <w:sz w:val="22"/>
                <w:szCs w:val="22"/>
                <w:lang w:eastAsia="hr-HR"/>
              </w:rPr>
              <w:t>3</w:t>
            </w:r>
            <w:r w:rsidR="00B52DE5">
              <w:rPr>
                <w:rFonts w:ascii="Calibri" w:hAnsi="Calibri"/>
                <w:i/>
                <w:iCs/>
                <w:sz w:val="22"/>
                <w:szCs w:val="22"/>
                <w:lang w:eastAsia="hr-HR"/>
              </w:rPr>
              <w:t xml:space="preserve"> </w:t>
            </w:r>
            <w:r w:rsidR="00A36CBA" w:rsidRPr="007A752C">
              <w:rPr>
                <w:rFonts w:ascii="Calibri" w:hAnsi="Calibri"/>
                <w:i/>
                <w:iCs/>
                <w:sz w:val="22"/>
                <w:szCs w:val="22"/>
                <w:lang w:eastAsia="hr-HR"/>
              </w:rPr>
              <w:t>(</w:t>
            </w:r>
            <w:r>
              <w:rPr>
                <w:rFonts w:ascii="Calibri" w:hAnsi="Calibri"/>
                <w:i/>
                <w:iCs/>
                <w:sz w:val="22"/>
                <w:szCs w:val="22"/>
                <w:lang w:eastAsia="hr-HR"/>
              </w:rPr>
              <w:t>4</w:t>
            </w:r>
            <w:r w:rsidR="2E2F3467" w:rsidRPr="007A752C">
              <w:rPr>
                <w:rFonts w:ascii="Calibri" w:hAnsi="Calibri"/>
                <w:i/>
                <w:iCs/>
                <w:sz w:val="22"/>
                <w:szCs w:val="22"/>
                <w:lang w:eastAsia="hr-HR"/>
              </w:rPr>
              <w:t>,</w:t>
            </w:r>
            <w:r w:rsidR="00B52DE5">
              <w:rPr>
                <w:rFonts w:ascii="Calibri" w:hAnsi="Calibri"/>
                <w:i/>
                <w:iCs/>
                <w:sz w:val="22"/>
                <w:szCs w:val="22"/>
                <w:lang w:eastAsia="hr-HR"/>
              </w:rPr>
              <w:t>2</w:t>
            </w:r>
            <w:r w:rsidR="2E2F3467" w:rsidRPr="007A752C">
              <w:rPr>
                <w:rFonts w:ascii="Calibri" w:hAnsi="Calibri"/>
                <w:i/>
                <w:iCs/>
                <w:sz w:val="22"/>
                <w:szCs w:val="22"/>
                <w:lang w:eastAsia="hr-HR"/>
              </w:rPr>
              <w:t>)</w:t>
            </w:r>
            <w:r w:rsidR="2E2F3467" w:rsidRPr="007A752C">
              <w:rPr>
                <w:rFonts w:ascii="Calibri" w:hAnsi="Calibri"/>
                <w:sz w:val="22"/>
                <w:szCs w:val="22"/>
                <w:lang w:eastAsia="hr-HR"/>
              </w:rPr>
              <w:t> </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hideMark/>
          </w:tcPr>
          <w:p w14:paraId="68F834F7" w14:textId="77777777" w:rsidR="005A699B" w:rsidRPr="007A752C" w:rsidRDefault="2E2F3467" w:rsidP="2E2F3467">
            <w:pPr>
              <w:spacing w:beforeAutospacing="1" w:afterAutospacing="1"/>
              <w:jc w:val="center"/>
              <w:textAlignment w:val="baseline"/>
              <w:rPr>
                <w:rFonts w:ascii="Times New Roman" w:hAnsi="Times New Roman"/>
                <w:sz w:val="20"/>
                <w:lang w:eastAsia="hr-HR"/>
              </w:rPr>
            </w:pPr>
            <w:r w:rsidRPr="007A752C">
              <w:rPr>
                <w:rFonts w:ascii="Calibri" w:hAnsi="Calibri"/>
                <w:i/>
                <w:iCs/>
                <w:sz w:val="20"/>
                <w:lang w:eastAsia="hr-HR"/>
              </w:rPr>
              <w:t>TOLERANTNO</w:t>
            </w:r>
            <w:r w:rsidRPr="007A752C">
              <w:rPr>
                <w:rFonts w:ascii="Calibri" w:hAnsi="Calibri"/>
                <w:sz w:val="20"/>
                <w:lang w:eastAsia="hr-HR"/>
              </w:rPr>
              <w:t> </w:t>
            </w:r>
          </w:p>
        </w:tc>
        <w:tc>
          <w:tcPr>
            <w:tcW w:w="5727" w:type="dxa"/>
            <w:tcBorders>
              <w:top w:val="outset" w:sz="6" w:space="0" w:color="auto"/>
              <w:left w:val="outset" w:sz="6" w:space="0" w:color="auto"/>
              <w:bottom w:val="single" w:sz="6" w:space="0" w:color="auto"/>
              <w:right w:val="single" w:sz="6" w:space="0" w:color="auto"/>
            </w:tcBorders>
            <w:hideMark/>
          </w:tcPr>
          <w:p w14:paraId="1514C3F8" w14:textId="77777777" w:rsidR="005A699B" w:rsidRPr="007A752C" w:rsidRDefault="2E2F3467" w:rsidP="00F60422">
            <w:pPr>
              <w:pStyle w:val="BezproredaChar"/>
              <w:jc w:val="both"/>
              <w:rPr>
                <w:rFonts w:asciiTheme="minorHAnsi" w:hAnsiTheme="minorHAnsi"/>
                <w:sz w:val="20"/>
                <w:szCs w:val="20"/>
              </w:rPr>
            </w:pPr>
            <w:r w:rsidRPr="007A752C">
              <w:rPr>
                <w:rFonts w:asciiTheme="minorHAnsi" w:hAnsiTheme="minorHAnsi"/>
                <w:sz w:val="20"/>
                <w:szCs w:val="20"/>
              </w:rPr>
              <w:t>Klimatske promjene na ovaj rizik utječu u kratkoročnom i dugoročnom razdoblju. Opažen je značajan trend sušnih razdoblja na istoku Slavonije pa tako i na području Općine, stoga se trebaju provesti mjere prilagodbe uzimajući u obzir sve promjene. </w:t>
            </w:r>
          </w:p>
        </w:tc>
      </w:tr>
      <w:tr w:rsidR="005A699B" w:rsidRPr="007A752C" w14:paraId="63929472" w14:textId="77777777" w:rsidTr="00E13EA1">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4C48F02" w14:textId="77777777" w:rsidR="005A699B" w:rsidRPr="007A752C" w:rsidRDefault="2E2F3467" w:rsidP="00917C89">
            <w:pPr>
              <w:spacing w:beforeAutospacing="1" w:afterAutospacing="1"/>
              <w:jc w:val="center"/>
              <w:textAlignment w:val="baseline"/>
              <w:rPr>
                <w:rFonts w:ascii="Times New Roman" w:hAnsi="Times New Roman"/>
                <w:lang w:eastAsia="hr-HR"/>
              </w:rPr>
            </w:pPr>
            <w:r w:rsidRPr="007A752C">
              <w:rPr>
                <w:rFonts w:ascii="Calibri" w:hAnsi="Calibri"/>
                <w:i/>
                <w:iCs/>
                <w:sz w:val="22"/>
                <w:szCs w:val="22"/>
                <w:lang w:eastAsia="hr-HR"/>
              </w:rPr>
              <w:t>Epidemije i pandemije</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hideMark/>
          </w:tcPr>
          <w:p w14:paraId="43AF19F1" w14:textId="29D9636A" w:rsidR="005A699B" w:rsidRPr="007A752C" w:rsidRDefault="00A36CBA" w:rsidP="2E2F3467">
            <w:pPr>
              <w:spacing w:beforeAutospacing="1" w:afterAutospacing="1"/>
              <w:jc w:val="center"/>
              <w:textAlignment w:val="baseline"/>
              <w:rPr>
                <w:rFonts w:ascii="Times New Roman" w:hAnsi="Times New Roman"/>
                <w:lang w:eastAsia="hr-HR"/>
              </w:rPr>
            </w:pPr>
            <w:r w:rsidRPr="007A752C">
              <w:rPr>
                <w:rFonts w:ascii="Calibri" w:hAnsi="Calibri"/>
                <w:i/>
                <w:iCs/>
                <w:sz w:val="22"/>
                <w:szCs w:val="22"/>
                <w:lang w:eastAsia="hr-HR"/>
              </w:rPr>
              <w:t>4</w:t>
            </w:r>
            <w:r w:rsidR="2E2F3467" w:rsidRPr="007A752C">
              <w:rPr>
                <w:rFonts w:ascii="Calibri" w:hAnsi="Calibri"/>
                <w:i/>
                <w:iCs/>
                <w:sz w:val="22"/>
                <w:szCs w:val="22"/>
                <w:lang w:eastAsia="hr-HR"/>
              </w:rPr>
              <w:t> (</w:t>
            </w:r>
            <w:r w:rsidR="00AB38DC">
              <w:rPr>
                <w:rFonts w:ascii="Calibri" w:hAnsi="Calibri"/>
                <w:i/>
                <w:iCs/>
                <w:sz w:val="22"/>
                <w:szCs w:val="22"/>
                <w:lang w:eastAsia="hr-HR"/>
              </w:rPr>
              <w:t>5</w:t>
            </w:r>
            <w:r w:rsidR="2E2F3467" w:rsidRPr="007A752C">
              <w:rPr>
                <w:rFonts w:ascii="Calibri" w:hAnsi="Calibri"/>
                <w:i/>
                <w:iCs/>
                <w:sz w:val="22"/>
                <w:szCs w:val="22"/>
                <w:lang w:eastAsia="hr-HR"/>
              </w:rPr>
              <w:t>,</w:t>
            </w:r>
            <w:r w:rsidR="00FE4CE5" w:rsidRPr="007A752C">
              <w:rPr>
                <w:rFonts w:ascii="Calibri" w:hAnsi="Calibri"/>
                <w:i/>
                <w:iCs/>
                <w:sz w:val="22"/>
                <w:szCs w:val="22"/>
                <w:lang w:eastAsia="hr-HR"/>
              </w:rPr>
              <w:t>3</w:t>
            </w:r>
            <w:r w:rsidR="2E2F3467" w:rsidRPr="007A752C">
              <w:rPr>
                <w:rFonts w:ascii="Calibri" w:hAnsi="Calibri"/>
                <w:i/>
                <w:iCs/>
                <w:sz w:val="22"/>
                <w:szCs w:val="22"/>
                <w:lang w:eastAsia="hr-HR"/>
              </w:rPr>
              <w:t>)</w:t>
            </w:r>
            <w:r w:rsidR="2E2F3467" w:rsidRPr="007A752C">
              <w:rPr>
                <w:rFonts w:ascii="Calibri" w:hAnsi="Calibri"/>
                <w:sz w:val="22"/>
                <w:szCs w:val="22"/>
                <w:lang w:eastAsia="hr-HR"/>
              </w:rPr>
              <w:t> </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hideMark/>
          </w:tcPr>
          <w:p w14:paraId="2F8300B4" w14:textId="77777777" w:rsidR="005A699B" w:rsidRPr="007A752C" w:rsidRDefault="2E2F3467" w:rsidP="2E2F3467">
            <w:pPr>
              <w:spacing w:beforeAutospacing="1" w:afterAutospacing="1"/>
              <w:jc w:val="center"/>
              <w:textAlignment w:val="baseline"/>
              <w:rPr>
                <w:rFonts w:ascii="Times New Roman" w:hAnsi="Times New Roman"/>
                <w:sz w:val="20"/>
                <w:lang w:eastAsia="hr-HR"/>
              </w:rPr>
            </w:pPr>
            <w:r w:rsidRPr="007A752C">
              <w:rPr>
                <w:rFonts w:ascii="Calibri" w:hAnsi="Calibri"/>
                <w:i/>
                <w:iCs/>
                <w:sz w:val="20"/>
                <w:lang w:eastAsia="hr-HR"/>
              </w:rPr>
              <w:t>TOLERANTNO</w:t>
            </w:r>
            <w:r w:rsidRPr="007A752C">
              <w:rPr>
                <w:rFonts w:ascii="Calibri" w:hAnsi="Calibri"/>
                <w:sz w:val="20"/>
                <w:lang w:eastAsia="hr-HR"/>
              </w:rPr>
              <w:t> </w:t>
            </w:r>
          </w:p>
        </w:tc>
        <w:tc>
          <w:tcPr>
            <w:tcW w:w="5727" w:type="dxa"/>
            <w:tcBorders>
              <w:top w:val="outset" w:sz="6" w:space="0" w:color="auto"/>
              <w:left w:val="outset" w:sz="6" w:space="0" w:color="auto"/>
              <w:bottom w:val="single" w:sz="6" w:space="0" w:color="auto"/>
              <w:right w:val="single" w:sz="6" w:space="0" w:color="auto"/>
            </w:tcBorders>
            <w:hideMark/>
          </w:tcPr>
          <w:p w14:paraId="4FBEBE2D" w14:textId="65E5E7F9" w:rsidR="005A699B" w:rsidRPr="007A752C" w:rsidRDefault="2E2F3467" w:rsidP="00F60422">
            <w:pPr>
              <w:pStyle w:val="BezproredaChar"/>
              <w:jc w:val="both"/>
              <w:rPr>
                <w:rFonts w:asciiTheme="minorHAnsi" w:hAnsiTheme="minorHAnsi"/>
                <w:sz w:val="20"/>
                <w:szCs w:val="20"/>
              </w:rPr>
            </w:pPr>
            <w:r w:rsidRPr="007A752C">
              <w:rPr>
                <w:rFonts w:asciiTheme="minorHAnsi" w:hAnsiTheme="minorHAnsi"/>
                <w:sz w:val="20"/>
                <w:szCs w:val="20"/>
              </w:rPr>
              <w:t xml:space="preserve">Cijelo područje Općine je ugroženo. Tehničke mjere nije moguće provesti, ali slijede se upute i obavijesti stanovništvu od </w:t>
            </w:r>
            <w:r w:rsidR="00F60422">
              <w:rPr>
                <w:rFonts w:asciiTheme="minorHAnsi" w:hAnsiTheme="minorHAnsi"/>
                <w:sz w:val="20"/>
                <w:szCs w:val="20"/>
              </w:rPr>
              <w:t>Nastavnog z</w:t>
            </w:r>
            <w:r w:rsidRPr="007A752C">
              <w:rPr>
                <w:rFonts w:asciiTheme="minorHAnsi" w:hAnsiTheme="minorHAnsi"/>
                <w:sz w:val="20"/>
                <w:szCs w:val="20"/>
              </w:rPr>
              <w:t>avoda za javno zdravstvo. Preventivne mjere nisu na razini Općine pa je područje tolerantno. </w:t>
            </w:r>
          </w:p>
        </w:tc>
      </w:tr>
      <w:tr w:rsidR="005A699B" w:rsidRPr="007A752C" w14:paraId="7411E6DA" w14:textId="77777777" w:rsidTr="00B52DE5">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955B9ED" w14:textId="405A78F3" w:rsidR="005A699B" w:rsidRPr="007A752C" w:rsidRDefault="002C2534" w:rsidP="00917C89">
            <w:pPr>
              <w:spacing w:beforeAutospacing="1" w:afterAutospacing="1"/>
              <w:jc w:val="center"/>
              <w:textAlignment w:val="baseline"/>
              <w:rPr>
                <w:rFonts w:ascii="Times New Roman" w:hAnsi="Times New Roman"/>
                <w:lang w:eastAsia="hr-HR"/>
              </w:rPr>
            </w:pPr>
            <w:r>
              <w:rPr>
                <w:rFonts w:ascii="Calibri" w:hAnsi="Calibri"/>
                <w:i/>
                <w:iCs/>
                <w:sz w:val="22"/>
                <w:szCs w:val="22"/>
                <w:lang w:eastAsia="hr-HR"/>
              </w:rPr>
              <w:t>Tuča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hideMark/>
          </w:tcPr>
          <w:p w14:paraId="486F182E" w14:textId="21F2764B" w:rsidR="005A699B" w:rsidRPr="007A752C" w:rsidRDefault="2E2F3467" w:rsidP="002C2534">
            <w:pPr>
              <w:spacing w:beforeAutospacing="1" w:afterAutospacing="1"/>
              <w:jc w:val="center"/>
              <w:textAlignment w:val="baseline"/>
              <w:rPr>
                <w:rFonts w:ascii="Times New Roman" w:hAnsi="Times New Roman"/>
                <w:lang w:eastAsia="hr-HR"/>
              </w:rPr>
            </w:pPr>
            <w:r w:rsidRPr="007A752C">
              <w:rPr>
                <w:rFonts w:ascii="Calibri" w:hAnsi="Calibri"/>
                <w:sz w:val="22"/>
                <w:szCs w:val="22"/>
                <w:lang w:eastAsia="hr-HR"/>
              </w:rPr>
              <w:t> </w:t>
            </w:r>
            <w:r w:rsidR="00B52DE5">
              <w:rPr>
                <w:rFonts w:ascii="Calibri" w:hAnsi="Calibri"/>
                <w:i/>
                <w:iCs/>
                <w:sz w:val="22"/>
                <w:szCs w:val="22"/>
                <w:lang w:eastAsia="hr-HR"/>
              </w:rPr>
              <w:t>3</w:t>
            </w:r>
            <w:r w:rsidRPr="007A752C">
              <w:rPr>
                <w:rFonts w:ascii="Calibri" w:hAnsi="Calibri"/>
                <w:i/>
                <w:iCs/>
                <w:sz w:val="22"/>
                <w:szCs w:val="22"/>
                <w:lang w:eastAsia="hr-HR"/>
              </w:rPr>
              <w:t> (</w:t>
            </w:r>
            <w:r w:rsidR="00B52DE5">
              <w:rPr>
                <w:rFonts w:ascii="Calibri" w:hAnsi="Calibri"/>
                <w:i/>
                <w:iCs/>
                <w:sz w:val="22"/>
                <w:szCs w:val="22"/>
                <w:lang w:eastAsia="hr-HR"/>
              </w:rPr>
              <w:t>3</w:t>
            </w:r>
            <w:r w:rsidRPr="007A752C">
              <w:rPr>
                <w:rFonts w:ascii="Calibri" w:hAnsi="Calibri"/>
                <w:i/>
                <w:iCs/>
                <w:sz w:val="22"/>
                <w:szCs w:val="22"/>
                <w:lang w:eastAsia="hr-HR"/>
              </w:rPr>
              <w:t>,</w:t>
            </w:r>
            <w:r w:rsidR="00AB38DC">
              <w:rPr>
                <w:rFonts w:ascii="Calibri" w:hAnsi="Calibri"/>
                <w:i/>
                <w:iCs/>
                <w:sz w:val="22"/>
                <w:szCs w:val="22"/>
                <w:lang w:eastAsia="hr-HR"/>
              </w:rPr>
              <w:t>4</w:t>
            </w:r>
            <w:r w:rsidRPr="007A752C">
              <w:rPr>
                <w:rFonts w:ascii="Calibri" w:hAnsi="Calibri"/>
                <w:i/>
                <w:iCs/>
                <w:sz w:val="22"/>
                <w:szCs w:val="22"/>
                <w:lang w:eastAsia="hr-HR"/>
              </w:rPr>
              <w:t>)</w:t>
            </w:r>
            <w:r w:rsidRPr="007A752C">
              <w:rPr>
                <w:rFonts w:ascii="Calibri" w:hAnsi="Calibri"/>
                <w:sz w:val="22"/>
                <w:szCs w:val="22"/>
                <w:lang w:eastAsia="hr-HR"/>
              </w:rPr>
              <w:t> </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hideMark/>
          </w:tcPr>
          <w:p w14:paraId="68FF65EA" w14:textId="77777777" w:rsidR="005A699B" w:rsidRPr="007A752C" w:rsidRDefault="2E2F3467" w:rsidP="2E2F3467">
            <w:pPr>
              <w:spacing w:beforeAutospacing="1" w:afterAutospacing="1"/>
              <w:jc w:val="center"/>
              <w:textAlignment w:val="baseline"/>
              <w:rPr>
                <w:rFonts w:ascii="Times New Roman" w:hAnsi="Times New Roman"/>
                <w:sz w:val="20"/>
                <w:lang w:eastAsia="hr-HR"/>
              </w:rPr>
            </w:pPr>
            <w:r w:rsidRPr="007A752C">
              <w:rPr>
                <w:rFonts w:ascii="Calibri" w:hAnsi="Calibri"/>
                <w:i/>
                <w:iCs/>
                <w:sz w:val="20"/>
                <w:lang w:eastAsia="hr-HR"/>
              </w:rPr>
              <w:t>TOLERANTNO</w:t>
            </w:r>
            <w:r w:rsidRPr="007A752C">
              <w:rPr>
                <w:rFonts w:ascii="Calibri" w:hAnsi="Calibri"/>
                <w:sz w:val="20"/>
                <w:lang w:eastAsia="hr-HR"/>
              </w:rPr>
              <w:t> </w:t>
            </w:r>
          </w:p>
        </w:tc>
        <w:tc>
          <w:tcPr>
            <w:tcW w:w="5727" w:type="dxa"/>
            <w:tcBorders>
              <w:top w:val="outset" w:sz="6" w:space="0" w:color="auto"/>
              <w:left w:val="outset" w:sz="6" w:space="0" w:color="auto"/>
              <w:bottom w:val="single" w:sz="6" w:space="0" w:color="auto"/>
              <w:right w:val="single" w:sz="6" w:space="0" w:color="auto"/>
            </w:tcBorders>
            <w:hideMark/>
          </w:tcPr>
          <w:p w14:paraId="28F5AD9B" w14:textId="619E48C6" w:rsidR="005A699B" w:rsidRPr="007A752C" w:rsidRDefault="002C2534" w:rsidP="00F60422">
            <w:pPr>
              <w:pStyle w:val="BezproredaChar"/>
              <w:jc w:val="both"/>
              <w:rPr>
                <w:rFonts w:asciiTheme="minorHAnsi" w:hAnsiTheme="minorHAnsi"/>
                <w:sz w:val="20"/>
                <w:szCs w:val="20"/>
              </w:rPr>
            </w:pPr>
            <w:r w:rsidRPr="007A752C">
              <w:rPr>
                <w:rFonts w:asciiTheme="minorHAnsi" w:hAnsiTheme="minorHAnsi"/>
                <w:sz w:val="20"/>
                <w:szCs w:val="20"/>
              </w:rPr>
              <w:t>Klimatske promjene na ovaj rizik utječu u kratkoročnom i dugoročnom razdoblju. Opažen je značajan trend sušnih razdoblja na istoku Slavonije pa tako i na području Općine, stoga se trebaju provesti mjere prilagodbe uzimajući u obzir sve promjene</w:t>
            </w:r>
          </w:p>
        </w:tc>
      </w:tr>
      <w:tr w:rsidR="00107AEC" w:rsidRPr="007A752C" w14:paraId="6745B3E0" w14:textId="77777777" w:rsidTr="00107AEC">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14:paraId="4594EDD9" w14:textId="12137C62" w:rsidR="00107AEC" w:rsidRDefault="00107AEC" w:rsidP="00107AEC">
            <w:pPr>
              <w:spacing w:beforeAutospacing="1" w:afterAutospacing="1"/>
              <w:jc w:val="center"/>
              <w:textAlignment w:val="baseline"/>
              <w:rPr>
                <w:rFonts w:ascii="Calibri" w:hAnsi="Calibri"/>
                <w:i/>
                <w:iCs/>
                <w:sz w:val="22"/>
                <w:szCs w:val="22"/>
                <w:lang w:eastAsia="hr-HR"/>
              </w:rPr>
            </w:pPr>
            <w:r w:rsidRPr="007A752C">
              <w:rPr>
                <w:rFonts w:ascii="Calibri" w:hAnsi="Calibri"/>
                <w:i/>
                <w:iCs/>
                <w:sz w:val="22"/>
                <w:szCs w:val="22"/>
                <w:lang w:eastAsia="hr-HR"/>
              </w:rPr>
              <w:t>Nesreće s opasnim tvarima u željezničkom prometu</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7D757E56" w14:textId="10977932" w:rsidR="00107AEC" w:rsidRPr="007A752C" w:rsidRDefault="00107AEC" w:rsidP="00107AEC">
            <w:pPr>
              <w:spacing w:beforeAutospacing="1" w:afterAutospacing="1"/>
              <w:jc w:val="center"/>
              <w:textAlignment w:val="baseline"/>
              <w:rPr>
                <w:rFonts w:ascii="Calibri" w:hAnsi="Calibri"/>
                <w:sz w:val="22"/>
                <w:szCs w:val="22"/>
                <w:lang w:eastAsia="hr-HR"/>
              </w:rPr>
            </w:pPr>
            <w:r>
              <w:rPr>
                <w:rFonts w:ascii="Calibri" w:hAnsi="Calibri"/>
                <w:i/>
                <w:iCs/>
                <w:sz w:val="22"/>
                <w:szCs w:val="22"/>
                <w:lang w:eastAsia="hr-HR"/>
              </w:rPr>
              <w:t>2</w:t>
            </w:r>
            <w:r w:rsidRPr="007A752C">
              <w:rPr>
                <w:rFonts w:ascii="Calibri" w:hAnsi="Calibri"/>
                <w:i/>
                <w:iCs/>
                <w:sz w:val="22"/>
                <w:szCs w:val="22"/>
                <w:lang w:eastAsia="hr-HR"/>
              </w:rPr>
              <w:t> (1,</w:t>
            </w:r>
            <w:r>
              <w:rPr>
                <w:rFonts w:ascii="Calibri" w:hAnsi="Calibri"/>
                <w:i/>
                <w:iCs/>
                <w:sz w:val="22"/>
                <w:szCs w:val="22"/>
                <w:lang w:eastAsia="hr-HR"/>
              </w:rPr>
              <w:t>3</w:t>
            </w:r>
            <w:r w:rsidRPr="007A752C">
              <w:rPr>
                <w:rFonts w:ascii="Calibri" w:hAnsi="Calibri"/>
                <w:i/>
                <w:iCs/>
                <w:sz w:val="22"/>
                <w:szCs w:val="22"/>
                <w:lang w:eastAsia="hr-HR"/>
              </w:rPr>
              <w:t>)</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14:paraId="1F7CA7A6" w14:textId="1E11327B" w:rsidR="00107AEC" w:rsidRPr="007A752C" w:rsidRDefault="00107AEC" w:rsidP="00107AEC">
            <w:pPr>
              <w:spacing w:beforeAutospacing="1" w:afterAutospacing="1"/>
              <w:jc w:val="center"/>
              <w:textAlignment w:val="baseline"/>
              <w:rPr>
                <w:rFonts w:ascii="Calibri" w:hAnsi="Calibri"/>
                <w:i/>
                <w:iCs/>
                <w:sz w:val="20"/>
                <w:lang w:eastAsia="hr-HR"/>
              </w:rPr>
            </w:pPr>
            <w:r w:rsidRPr="007A752C">
              <w:rPr>
                <w:rFonts w:ascii="Calibri" w:hAnsi="Calibri"/>
                <w:i/>
                <w:iCs/>
                <w:sz w:val="20"/>
                <w:lang w:eastAsia="hr-HR"/>
              </w:rPr>
              <w:t>TOLERANTNO</w:t>
            </w:r>
            <w:r w:rsidRPr="007A752C">
              <w:rPr>
                <w:rFonts w:ascii="Calibri" w:hAnsi="Calibri"/>
                <w:sz w:val="20"/>
                <w:lang w:eastAsia="hr-HR"/>
              </w:rPr>
              <w:t> </w:t>
            </w:r>
          </w:p>
        </w:tc>
        <w:tc>
          <w:tcPr>
            <w:tcW w:w="5727" w:type="dxa"/>
            <w:tcBorders>
              <w:top w:val="outset" w:sz="6" w:space="0" w:color="auto"/>
              <w:left w:val="outset" w:sz="6" w:space="0" w:color="auto"/>
              <w:bottom w:val="single" w:sz="6" w:space="0" w:color="auto"/>
              <w:right w:val="single" w:sz="6" w:space="0" w:color="auto"/>
            </w:tcBorders>
          </w:tcPr>
          <w:p w14:paraId="0C384F45" w14:textId="55C86BE2" w:rsidR="00107AEC" w:rsidRPr="007A752C" w:rsidRDefault="00107AEC" w:rsidP="00107AEC">
            <w:pPr>
              <w:pStyle w:val="BezproredaChar"/>
              <w:jc w:val="both"/>
              <w:rPr>
                <w:rFonts w:asciiTheme="minorHAnsi" w:hAnsiTheme="minorHAnsi"/>
                <w:sz w:val="20"/>
                <w:szCs w:val="20"/>
              </w:rPr>
            </w:pPr>
            <w:r w:rsidRPr="00107AEC">
              <w:rPr>
                <w:rFonts w:asciiTheme="minorHAnsi" w:hAnsiTheme="minorHAnsi"/>
                <w:sz w:val="20"/>
                <w:szCs w:val="20"/>
                <w:shd w:val="clear" w:color="auto" w:fill="FFFFFF" w:themeFill="background1"/>
              </w:rPr>
              <w:t>Vjerojatnost velike nesreće je iznimno mala. Pravne osobe su u obvezi provođenja mjera za smanjivanje rizika, a mjere i aktivnosti u slučaju nesreće provodi JVP Čepin</w:t>
            </w:r>
            <w:r>
              <w:rPr>
                <w:rFonts w:asciiTheme="minorHAnsi" w:hAnsiTheme="minorHAnsi"/>
                <w:sz w:val="20"/>
                <w:szCs w:val="20"/>
                <w:shd w:val="clear" w:color="auto" w:fill="FFFFFF" w:themeFill="background1"/>
              </w:rPr>
              <w:t>.</w:t>
            </w:r>
          </w:p>
        </w:tc>
      </w:tr>
    </w:tbl>
    <w:p w14:paraId="67A13E09" w14:textId="0FE42DB2" w:rsidR="00A453E6" w:rsidRDefault="2E2F3467" w:rsidP="00203E3D">
      <w:pPr>
        <w:jc w:val="left"/>
        <w:textAlignment w:val="baseline"/>
        <w:rPr>
          <w:rFonts w:ascii="Calibri" w:hAnsi="Calibri" w:cs="Segoe UI"/>
          <w:sz w:val="22"/>
          <w:szCs w:val="22"/>
          <w:lang w:eastAsia="hr-HR"/>
        </w:rPr>
      </w:pPr>
      <w:r w:rsidRPr="007A752C">
        <w:rPr>
          <w:rFonts w:ascii="Calibri" w:hAnsi="Calibri" w:cs="Segoe UI"/>
          <w:sz w:val="22"/>
          <w:szCs w:val="22"/>
          <w:lang w:eastAsia="hr-HR"/>
        </w:rPr>
        <w:t> </w:t>
      </w:r>
    </w:p>
    <w:p w14:paraId="3FB9C50E" w14:textId="54C97730" w:rsidR="00496CA9" w:rsidRDefault="00496CA9" w:rsidP="00203E3D">
      <w:pPr>
        <w:jc w:val="left"/>
        <w:textAlignment w:val="baseline"/>
        <w:rPr>
          <w:rFonts w:ascii="Calibri" w:hAnsi="Calibri" w:cs="Segoe UI"/>
          <w:sz w:val="22"/>
          <w:szCs w:val="22"/>
          <w:lang w:eastAsia="hr-HR"/>
        </w:rPr>
      </w:pPr>
    </w:p>
    <w:p w14:paraId="4FEE42C1" w14:textId="323E5976" w:rsidR="00496CA9" w:rsidRDefault="00496CA9" w:rsidP="00203E3D">
      <w:pPr>
        <w:jc w:val="left"/>
        <w:textAlignment w:val="baseline"/>
        <w:rPr>
          <w:rFonts w:ascii="Calibri" w:hAnsi="Calibri" w:cs="Segoe UI"/>
          <w:sz w:val="22"/>
          <w:szCs w:val="22"/>
          <w:lang w:eastAsia="hr-HR"/>
        </w:rPr>
      </w:pPr>
    </w:p>
    <w:p w14:paraId="1CFACC53" w14:textId="1F4F4919" w:rsidR="00496CA9" w:rsidRDefault="00496CA9" w:rsidP="00203E3D">
      <w:pPr>
        <w:jc w:val="left"/>
        <w:textAlignment w:val="baseline"/>
        <w:rPr>
          <w:rFonts w:ascii="Calibri" w:hAnsi="Calibri" w:cs="Segoe UI"/>
          <w:sz w:val="22"/>
          <w:szCs w:val="22"/>
          <w:lang w:eastAsia="hr-HR"/>
        </w:rPr>
      </w:pPr>
    </w:p>
    <w:p w14:paraId="3FB3F4DC" w14:textId="763A822A" w:rsidR="00496CA9" w:rsidRDefault="00496CA9" w:rsidP="00203E3D">
      <w:pPr>
        <w:jc w:val="left"/>
        <w:textAlignment w:val="baseline"/>
        <w:rPr>
          <w:rFonts w:ascii="Calibri" w:hAnsi="Calibri" w:cs="Segoe UI"/>
          <w:sz w:val="22"/>
          <w:szCs w:val="22"/>
          <w:lang w:eastAsia="hr-HR"/>
        </w:rPr>
      </w:pPr>
    </w:p>
    <w:p w14:paraId="3DA08A08" w14:textId="44052346" w:rsidR="00496CA9" w:rsidRDefault="00496CA9" w:rsidP="00203E3D">
      <w:pPr>
        <w:jc w:val="left"/>
        <w:textAlignment w:val="baseline"/>
        <w:rPr>
          <w:rFonts w:ascii="Calibri" w:hAnsi="Calibri" w:cs="Segoe UI"/>
          <w:sz w:val="22"/>
          <w:szCs w:val="22"/>
          <w:lang w:eastAsia="hr-HR"/>
        </w:rPr>
      </w:pPr>
    </w:p>
    <w:p w14:paraId="14270F8C" w14:textId="7506BE64" w:rsidR="00496CA9" w:rsidRDefault="00496CA9" w:rsidP="00203E3D">
      <w:pPr>
        <w:jc w:val="left"/>
        <w:textAlignment w:val="baseline"/>
        <w:rPr>
          <w:rFonts w:ascii="Calibri" w:hAnsi="Calibri" w:cs="Segoe UI"/>
          <w:sz w:val="22"/>
          <w:szCs w:val="22"/>
          <w:lang w:eastAsia="hr-HR"/>
        </w:rPr>
      </w:pPr>
    </w:p>
    <w:p w14:paraId="1EC3054E" w14:textId="3A161FC2" w:rsidR="00496CA9" w:rsidRDefault="00496CA9" w:rsidP="00203E3D">
      <w:pPr>
        <w:jc w:val="left"/>
        <w:textAlignment w:val="baseline"/>
        <w:rPr>
          <w:rFonts w:ascii="Calibri" w:hAnsi="Calibri" w:cs="Segoe UI"/>
          <w:sz w:val="22"/>
          <w:szCs w:val="22"/>
          <w:lang w:eastAsia="hr-HR"/>
        </w:rPr>
      </w:pPr>
    </w:p>
    <w:p w14:paraId="1EA88FAA" w14:textId="77777777" w:rsidR="00007D33" w:rsidRDefault="00007D33" w:rsidP="00203E3D">
      <w:pPr>
        <w:jc w:val="left"/>
        <w:textAlignment w:val="baseline"/>
        <w:rPr>
          <w:rFonts w:ascii="Calibri" w:hAnsi="Calibri" w:cs="Segoe UI"/>
          <w:sz w:val="22"/>
          <w:szCs w:val="22"/>
          <w:lang w:eastAsia="hr-HR"/>
        </w:rPr>
      </w:pPr>
    </w:p>
    <w:p w14:paraId="570375AD" w14:textId="77777777" w:rsidR="00007D33" w:rsidRDefault="00007D33" w:rsidP="00203E3D">
      <w:pPr>
        <w:jc w:val="left"/>
        <w:textAlignment w:val="baseline"/>
        <w:rPr>
          <w:rFonts w:ascii="Calibri" w:hAnsi="Calibri" w:cs="Segoe UI"/>
          <w:sz w:val="22"/>
          <w:szCs w:val="22"/>
          <w:lang w:eastAsia="hr-HR"/>
        </w:rPr>
      </w:pPr>
    </w:p>
    <w:p w14:paraId="7DCD3874" w14:textId="77777777" w:rsidR="00496CA9" w:rsidRPr="007A752C" w:rsidRDefault="00496CA9" w:rsidP="00203E3D">
      <w:pPr>
        <w:jc w:val="left"/>
        <w:textAlignment w:val="baseline"/>
        <w:rPr>
          <w:rFonts w:ascii="Calibri" w:hAnsi="Calibri" w:cs="Segoe UI"/>
          <w:sz w:val="22"/>
          <w:szCs w:val="22"/>
          <w:lang w:eastAsia="hr-HR"/>
        </w:rPr>
      </w:pPr>
    </w:p>
    <w:p w14:paraId="2FD5DE80" w14:textId="77777777" w:rsidR="00CF3EE6" w:rsidRPr="007A752C" w:rsidRDefault="003211C8" w:rsidP="00A453E6">
      <w:pPr>
        <w:pStyle w:val="Razina1"/>
        <w:rPr>
          <w:lang w:eastAsia="hr-HR"/>
        </w:rPr>
      </w:pPr>
      <w:bookmarkStart w:id="313" w:name="_Toc225768684"/>
      <w:r w:rsidRPr="007A752C">
        <w:rPr>
          <w:lang w:eastAsia="hr-HR"/>
        </w:rPr>
        <w:t>OBRADA RIZIKA</w:t>
      </w:r>
      <w:bookmarkEnd w:id="313"/>
    </w:p>
    <w:p w14:paraId="3E3E31A2" w14:textId="77777777" w:rsidR="001C1F2F" w:rsidRPr="001C1F2F" w:rsidRDefault="001C1F2F" w:rsidP="001C1F2F">
      <w:pPr>
        <w:spacing w:line="276" w:lineRule="auto"/>
        <w:textAlignment w:val="baseline"/>
        <w:rPr>
          <w:rFonts w:cs="Segoe UI"/>
          <w:sz w:val="22"/>
          <w:szCs w:val="22"/>
          <w:lang w:eastAsia="hr-HR"/>
        </w:rPr>
      </w:pPr>
    </w:p>
    <w:p w14:paraId="79A2075D" w14:textId="77777777" w:rsidR="001C1F2F" w:rsidRDefault="001C1F2F" w:rsidP="001C1F2F">
      <w:pPr>
        <w:spacing w:line="276" w:lineRule="auto"/>
        <w:textAlignment w:val="baseline"/>
        <w:rPr>
          <w:rFonts w:cs="Segoe UI"/>
          <w:sz w:val="22"/>
          <w:szCs w:val="22"/>
          <w:lang w:eastAsia="hr-HR"/>
        </w:rPr>
      </w:pPr>
      <w:r w:rsidRPr="001C1F2F">
        <w:rPr>
          <w:rFonts w:cs="Segoe UI"/>
          <w:sz w:val="22"/>
          <w:szCs w:val="22"/>
          <w:lang w:eastAsia="hr-HR"/>
        </w:rPr>
        <w:t xml:space="preserve">Prema izvršenom vrednovanju rizika dobiveni utvrđeno je da se svi obrađeni rizici nalaze u razredu tolerantnih rizika. </w:t>
      </w:r>
    </w:p>
    <w:p w14:paraId="5A05E894" w14:textId="77777777" w:rsidR="003211C8" w:rsidRPr="007A752C" w:rsidRDefault="003211C8" w:rsidP="003211C8">
      <w:pPr>
        <w:spacing w:line="276" w:lineRule="auto"/>
        <w:textAlignment w:val="baseline"/>
        <w:rPr>
          <w:rFonts w:cs="Segoe UI"/>
          <w:b/>
          <w:bCs/>
          <w:i/>
          <w:iCs/>
          <w:sz w:val="22"/>
          <w:szCs w:val="22"/>
          <w:lang w:eastAsia="hr-HR"/>
        </w:rPr>
      </w:pPr>
    </w:p>
    <w:p w14:paraId="2FB84963" w14:textId="77777777" w:rsidR="003211C8" w:rsidRPr="007A752C" w:rsidRDefault="003211C8" w:rsidP="003211C8">
      <w:pPr>
        <w:spacing w:line="276" w:lineRule="auto"/>
        <w:textAlignment w:val="baseline"/>
        <w:rPr>
          <w:rFonts w:cs="Segoe UI"/>
          <w:b/>
          <w:bCs/>
          <w:i/>
          <w:iCs/>
          <w:sz w:val="22"/>
          <w:szCs w:val="22"/>
          <w:lang w:eastAsia="hr-HR"/>
        </w:rPr>
      </w:pPr>
      <w:r w:rsidRPr="007A752C">
        <w:rPr>
          <w:rFonts w:cs="Segoe UI"/>
          <w:b/>
          <w:bCs/>
          <w:i/>
          <w:iCs/>
          <w:sz w:val="22"/>
          <w:szCs w:val="22"/>
          <w:lang w:eastAsia="hr-HR"/>
        </w:rPr>
        <w:t>Tolerantan rizik: </w:t>
      </w:r>
    </w:p>
    <w:p w14:paraId="4BE429B7" w14:textId="77777777" w:rsidR="00253A3A" w:rsidRPr="007A752C" w:rsidRDefault="00253A3A" w:rsidP="003211C8">
      <w:pPr>
        <w:spacing w:line="276" w:lineRule="auto"/>
        <w:textAlignment w:val="baseline"/>
        <w:rPr>
          <w:rFonts w:cs="Segoe UI"/>
          <w:b/>
          <w:bCs/>
          <w:i/>
          <w:iCs/>
          <w:sz w:val="22"/>
          <w:szCs w:val="22"/>
          <w:lang w:eastAsia="hr-HR"/>
        </w:rPr>
      </w:pPr>
    </w:p>
    <w:p w14:paraId="0B2127A7" w14:textId="48A77D43" w:rsidR="003211C8" w:rsidRPr="007A752C" w:rsidRDefault="003211C8" w:rsidP="00560C12">
      <w:pPr>
        <w:pStyle w:val="BezproredaChar"/>
        <w:numPr>
          <w:ilvl w:val="0"/>
          <w:numId w:val="22"/>
        </w:numPr>
        <w:rPr>
          <w:rFonts w:asciiTheme="minorHAnsi" w:hAnsiTheme="minorHAnsi"/>
        </w:rPr>
      </w:pPr>
      <w:r w:rsidRPr="007A752C">
        <w:rPr>
          <w:rFonts w:asciiTheme="minorHAnsi" w:hAnsiTheme="minorHAnsi"/>
        </w:rPr>
        <w:t>Potres</w:t>
      </w:r>
      <w:r w:rsidR="001C1F2F">
        <w:rPr>
          <w:rFonts w:asciiTheme="minorHAnsi" w:hAnsiTheme="minorHAnsi"/>
        </w:rPr>
        <w:t xml:space="preserve"> </w:t>
      </w:r>
      <w:r w:rsidRPr="007A752C">
        <w:rPr>
          <w:rFonts w:asciiTheme="minorHAnsi" w:hAnsiTheme="minorHAnsi"/>
        </w:rPr>
        <w:t>- vjerojatnost velike nesreće je vrlo mala, nije moguće utjecati na njegov nastanak. </w:t>
      </w:r>
    </w:p>
    <w:p w14:paraId="11FAE0CD" w14:textId="77777777" w:rsidR="00F81B2D" w:rsidRPr="007A752C" w:rsidRDefault="00F81B2D" w:rsidP="0099266A">
      <w:pPr>
        <w:pStyle w:val="BezproredaChar"/>
        <w:spacing w:line="276" w:lineRule="auto"/>
        <w:ind w:left="720"/>
        <w:rPr>
          <w:rFonts w:asciiTheme="minorHAnsi" w:hAnsiTheme="minorHAnsi"/>
        </w:rPr>
      </w:pPr>
    </w:p>
    <w:p w14:paraId="608ED59D" w14:textId="5FF5CA6E" w:rsidR="00F81B2D" w:rsidRPr="007A752C" w:rsidRDefault="0099266A" w:rsidP="00560C12">
      <w:pPr>
        <w:pStyle w:val="BezproredaChar"/>
        <w:numPr>
          <w:ilvl w:val="0"/>
          <w:numId w:val="22"/>
        </w:numPr>
        <w:spacing w:line="276" w:lineRule="auto"/>
        <w:rPr>
          <w:rFonts w:asciiTheme="minorHAnsi" w:hAnsiTheme="minorHAnsi"/>
        </w:rPr>
      </w:pPr>
      <w:r w:rsidRPr="007A752C">
        <w:rPr>
          <w:rFonts w:asciiTheme="minorHAnsi" w:hAnsiTheme="minorHAnsi"/>
        </w:rPr>
        <w:t>S</w:t>
      </w:r>
      <w:r w:rsidR="003211C8" w:rsidRPr="007A752C">
        <w:rPr>
          <w:rFonts w:asciiTheme="minorHAnsi" w:hAnsiTheme="minorHAnsi"/>
        </w:rPr>
        <w:t>uša</w:t>
      </w:r>
      <w:r w:rsidR="00F60422">
        <w:rPr>
          <w:rFonts w:asciiTheme="minorHAnsi" w:hAnsiTheme="minorHAnsi"/>
        </w:rPr>
        <w:t xml:space="preserve"> - </w:t>
      </w:r>
      <w:r w:rsidR="003211C8" w:rsidRPr="007A752C">
        <w:rPr>
          <w:rFonts w:asciiTheme="minorHAnsi" w:hAnsiTheme="minorHAnsi"/>
        </w:rPr>
        <w:t xml:space="preserve"> Klimatske promjene na ovaj rizik utječu u kratkoročnom i dugoročnom razdoblju i  nemaju utjecaja na život i zdravlje ljudi te kritičnu infrastrukturu. </w:t>
      </w:r>
    </w:p>
    <w:p w14:paraId="62A5CA44" w14:textId="77777777" w:rsidR="00F81B2D" w:rsidRPr="007A752C" w:rsidRDefault="00F81B2D" w:rsidP="0099266A">
      <w:pPr>
        <w:pStyle w:val="BezproredaChar"/>
        <w:spacing w:line="276" w:lineRule="auto"/>
        <w:ind w:left="720"/>
        <w:rPr>
          <w:rFonts w:asciiTheme="minorHAnsi" w:hAnsiTheme="minorHAnsi"/>
        </w:rPr>
      </w:pPr>
    </w:p>
    <w:p w14:paraId="0D4D7191" w14:textId="77777777" w:rsidR="003211C8" w:rsidRPr="007A752C" w:rsidRDefault="003211C8" w:rsidP="00560C12">
      <w:pPr>
        <w:pStyle w:val="BezproredaChar"/>
        <w:numPr>
          <w:ilvl w:val="0"/>
          <w:numId w:val="22"/>
        </w:numPr>
        <w:spacing w:line="276" w:lineRule="auto"/>
        <w:rPr>
          <w:rFonts w:asciiTheme="minorHAnsi" w:hAnsiTheme="minorHAnsi"/>
        </w:rPr>
      </w:pPr>
      <w:r w:rsidRPr="007A752C">
        <w:rPr>
          <w:rFonts w:asciiTheme="minorHAnsi" w:hAnsiTheme="minorHAnsi"/>
        </w:rPr>
        <w:t>Ekstremne temperature – toplinski val , cijelo područje Općine je ugroženo. Tehničke mjere nije moguće provesti. </w:t>
      </w:r>
    </w:p>
    <w:p w14:paraId="6F0A7980" w14:textId="77777777" w:rsidR="00F81B2D" w:rsidRPr="007A752C" w:rsidRDefault="00F81B2D" w:rsidP="00F81B2D">
      <w:pPr>
        <w:pStyle w:val="BezproredaChar"/>
        <w:ind w:left="720"/>
        <w:rPr>
          <w:rFonts w:asciiTheme="minorHAnsi" w:hAnsiTheme="minorHAnsi"/>
        </w:rPr>
      </w:pPr>
    </w:p>
    <w:p w14:paraId="7FE41BAE" w14:textId="77777777" w:rsidR="00F81B2D" w:rsidRPr="007A752C" w:rsidRDefault="003211C8" w:rsidP="00560C12">
      <w:pPr>
        <w:pStyle w:val="BezproredaChar"/>
        <w:numPr>
          <w:ilvl w:val="0"/>
          <w:numId w:val="22"/>
        </w:numPr>
        <w:rPr>
          <w:rFonts w:asciiTheme="minorHAnsi" w:hAnsiTheme="minorHAnsi"/>
        </w:rPr>
      </w:pPr>
      <w:r w:rsidRPr="007A752C">
        <w:rPr>
          <w:rFonts w:asciiTheme="minorHAnsi" w:hAnsiTheme="minorHAnsi"/>
        </w:rPr>
        <w:t>Epidemije i pandemije- Cijelo područje Općine je ugroženo. Tehničke mjere nije moguće provesti</w:t>
      </w:r>
      <w:r w:rsidR="00F81B2D" w:rsidRPr="007A752C">
        <w:rPr>
          <w:rFonts w:asciiTheme="minorHAnsi" w:hAnsiTheme="minorHAnsi"/>
        </w:rPr>
        <w:t>.</w:t>
      </w:r>
    </w:p>
    <w:p w14:paraId="6D06EFE6" w14:textId="77777777" w:rsidR="00F81B2D" w:rsidRPr="007A752C" w:rsidRDefault="00F81B2D" w:rsidP="00F81B2D">
      <w:pPr>
        <w:pStyle w:val="BezproredaChar"/>
        <w:ind w:left="720"/>
        <w:textAlignment w:val="baseline"/>
        <w:rPr>
          <w:rFonts w:cs="Segoe UI"/>
          <w:lang w:eastAsia="hr-HR"/>
        </w:rPr>
      </w:pPr>
    </w:p>
    <w:p w14:paraId="3E2E36FA" w14:textId="77777777" w:rsidR="003211C8" w:rsidRDefault="003211C8" w:rsidP="00560C12">
      <w:pPr>
        <w:pStyle w:val="BezproredaChar"/>
        <w:numPr>
          <w:ilvl w:val="0"/>
          <w:numId w:val="22"/>
        </w:numPr>
        <w:spacing w:line="276" w:lineRule="auto"/>
        <w:textAlignment w:val="baseline"/>
        <w:rPr>
          <w:rFonts w:cs="Segoe UI"/>
          <w:lang w:eastAsia="hr-HR"/>
        </w:rPr>
      </w:pPr>
      <w:r w:rsidRPr="007A752C">
        <w:rPr>
          <w:rFonts w:asciiTheme="minorHAnsi" w:hAnsiTheme="minorHAnsi"/>
        </w:rPr>
        <w:t xml:space="preserve">Nesreće s opasnim tvarima- benzinska pumpa - Vjerojatnost velike nesreće je iznimno mala. </w:t>
      </w:r>
      <w:r w:rsidR="00253A3A" w:rsidRPr="007A752C">
        <w:rPr>
          <w:rFonts w:asciiTheme="minorHAnsi" w:hAnsiTheme="minorHAnsi"/>
        </w:rPr>
        <w:t xml:space="preserve">Rizik je moguće prihvatiti ali se on treba </w:t>
      </w:r>
      <w:r w:rsidR="006C2F2D" w:rsidRPr="007A752C">
        <w:rPr>
          <w:rFonts w:asciiTheme="minorHAnsi" w:hAnsiTheme="minorHAnsi"/>
        </w:rPr>
        <w:t>prenijeti</w:t>
      </w:r>
      <w:r w:rsidR="00253A3A" w:rsidRPr="007A752C">
        <w:rPr>
          <w:rFonts w:asciiTheme="minorHAnsi" w:hAnsiTheme="minorHAnsi"/>
        </w:rPr>
        <w:t xml:space="preserve"> na p</w:t>
      </w:r>
      <w:r w:rsidRPr="007A752C">
        <w:rPr>
          <w:rFonts w:asciiTheme="minorHAnsi" w:hAnsiTheme="minorHAnsi"/>
        </w:rPr>
        <w:t>ravn</w:t>
      </w:r>
      <w:r w:rsidR="00253A3A" w:rsidRPr="007A752C">
        <w:rPr>
          <w:rFonts w:asciiTheme="minorHAnsi" w:hAnsiTheme="minorHAnsi"/>
        </w:rPr>
        <w:t>u</w:t>
      </w:r>
      <w:r w:rsidRPr="007A752C">
        <w:t xml:space="preserve"> </w:t>
      </w:r>
      <w:r w:rsidRPr="007A752C">
        <w:rPr>
          <w:rFonts w:asciiTheme="minorHAnsi" w:hAnsiTheme="minorHAnsi"/>
        </w:rPr>
        <w:t>osob</w:t>
      </w:r>
      <w:r w:rsidR="00253A3A" w:rsidRPr="007A752C">
        <w:rPr>
          <w:rFonts w:asciiTheme="minorHAnsi" w:hAnsiTheme="minorHAnsi"/>
        </w:rPr>
        <w:t xml:space="preserve">u koja je u </w:t>
      </w:r>
      <w:r w:rsidRPr="007A752C">
        <w:rPr>
          <w:rFonts w:asciiTheme="minorHAnsi" w:hAnsiTheme="minorHAnsi"/>
        </w:rPr>
        <w:t xml:space="preserve"> obvezi provođenja mjera za smanjivanje rizika.</w:t>
      </w:r>
      <w:r w:rsidRPr="007A752C">
        <w:rPr>
          <w:rFonts w:cs="Segoe UI"/>
          <w:lang w:eastAsia="hr-HR"/>
        </w:rPr>
        <w:t> </w:t>
      </w:r>
    </w:p>
    <w:p w14:paraId="4752FC22" w14:textId="77777777" w:rsidR="00F60422" w:rsidRDefault="00F60422" w:rsidP="00F60422">
      <w:pPr>
        <w:pStyle w:val="BezproredaChar"/>
        <w:spacing w:line="276" w:lineRule="auto"/>
        <w:ind w:left="720"/>
        <w:textAlignment w:val="baseline"/>
        <w:rPr>
          <w:rFonts w:cs="Segoe UI"/>
          <w:lang w:eastAsia="hr-HR"/>
        </w:rPr>
      </w:pPr>
    </w:p>
    <w:p w14:paraId="75E15141" w14:textId="36372C70" w:rsidR="00F60422" w:rsidRPr="00F60422" w:rsidRDefault="00F60422" w:rsidP="00F55498">
      <w:pPr>
        <w:pStyle w:val="BezproredaChar"/>
        <w:numPr>
          <w:ilvl w:val="0"/>
          <w:numId w:val="22"/>
        </w:numPr>
        <w:spacing w:line="276" w:lineRule="auto"/>
        <w:jc w:val="both"/>
        <w:rPr>
          <w:rFonts w:asciiTheme="minorHAnsi" w:hAnsiTheme="minorHAnsi"/>
        </w:rPr>
      </w:pPr>
      <w:r>
        <w:rPr>
          <w:rFonts w:asciiTheme="minorHAnsi" w:hAnsiTheme="minorHAnsi"/>
        </w:rPr>
        <w:t xml:space="preserve">Tuča - </w:t>
      </w:r>
      <w:r w:rsidRPr="007A752C">
        <w:rPr>
          <w:rFonts w:asciiTheme="minorHAnsi" w:hAnsiTheme="minorHAnsi"/>
        </w:rPr>
        <w:t xml:space="preserve"> </w:t>
      </w:r>
      <w:r>
        <w:rPr>
          <w:rFonts w:asciiTheme="minorHAnsi" w:hAnsiTheme="minorHAnsi"/>
        </w:rPr>
        <w:t>U</w:t>
      </w:r>
      <w:r w:rsidRPr="00F60422">
        <w:rPr>
          <w:rFonts w:asciiTheme="minorHAnsi" w:hAnsiTheme="minorHAnsi"/>
        </w:rPr>
        <w:t xml:space="preserve">zrokuje najveće štete na ratarskim kulturama te voćarstvu, vinogradarstvu, šumarstvu nanoseći biljkama mehanička oštećenja lisne površine i ploda, može oštetiti pokrove i ostakljenja na  građevinskim objektima, ozbiljno oštetiti vozila, a takva može izazvati i teže ozljede osoba. </w:t>
      </w:r>
    </w:p>
    <w:p w14:paraId="0DFFE85E" w14:textId="77777777" w:rsidR="003211C8" w:rsidRPr="007A752C" w:rsidRDefault="003211C8" w:rsidP="0099266A">
      <w:pPr>
        <w:spacing w:line="276" w:lineRule="auto"/>
        <w:textAlignment w:val="baseline"/>
        <w:rPr>
          <w:rFonts w:cs="Segoe UI"/>
          <w:b/>
          <w:bCs/>
          <w:sz w:val="22"/>
          <w:szCs w:val="22"/>
          <w:lang w:eastAsia="hr-HR"/>
        </w:rPr>
      </w:pPr>
    </w:p>
    <w:p w14:paraId="2D8225EE" w14:textId="77777777" w:rsidR="00F81B2D" w:rsidRPr="007A752C" w:rsidRDefault="003211C8" w:rsidP="00560C12">
      <w:pPr>
        <w:pStyle w:val="BezproredaChar"/>
        <w:numPr>
          <w:ilvl w:val="0"/>
          <w:numId w:val="27"/>
        </w:numPr>
        <w:rPr>
          <w:rFonts w:asciiTheme="minorHAnsi" w:hAnsiTheme="minorHAnsi"/>
        </w:rPr>
      </w:pPr>
      <w:r w:rsidRPr="007A752C">
        <w:rPr>
          <w:rFonts w:asciiTheme="minorHAnsi" w:hAnsiTheme="minorHAnsi"/>
        </w:rPr>
        <w:t>Poplave izazvane izlijevanjem vodenih tijela:</w:t>
      </w:r>
      <w:r w:rsidRPr="007A752C">
        <w:t xml:space="preserve"> </w:t>
      </w:r>
      <w:r w:rsidR="00F81B2D" w:rsidRPr="007A752C">
        <w:t xml:space="preserve">  </w:t>
      </w:r>
    </w:p>
    <w:p w14:paraId="74F5F5BF" w14:textId="77777777" w:rsidR="00F81B2D" w:rsidRPr="007A752C" w:rsidRDefault="00F81B2D" w:rsidP="00F81B2D">
      <w:pPr>
        <w:pStyle w:val="BezproredaChar"/>
        <w:ind w:left="720"/>
      </w:pPr>
    </w:p>
    <w:p w14:paraId="15D2218B" w14:textId="77777777" w:rsidR="0057051F" w:rsidRDefault="003211C8" w:rsidP="0057051F">
      <w:pPr>
        <w:pStyle w:val="BezproredaChar"/>
        <w:spacing w:line="276" w:lineRule="auto"/>
        <w:ind w:left="720"/>
        <w:jc w:val="both"/>
        <w:rPr>
          <w:rFonts w:asciiTheme="minorHAnsi" w:hAnsiTheme="minorHAnsi"/>
        </w:rPr>
      </w:pPr>
      <w:r w:rsidRPr="007A752C">
        <w:rPr>
          <w:rFonts w:asciiTheme="minorHAnsi" w:hAnsiTheme="minorHAnsi"/>
        </w:rPr>
        <w:t>Vjerojatnost poplave izazvane izlijevanjem vodenih tijela je umjerena jer na području cijele</w:t>
      </w:r>
      <w:r w:rsidR="0057051F">
        <w:rPr>
          <w:rFonts w:asciiTheme="minorHAnsi" w:hAnsiTheme="minorHAnsi"/>
        </w:rPr>
        <w:t xml:space="preserve"> O</w:t>
      </w:r>
      <w:r w:rsidRPr="007A752C">
        <w:rPr>
          <w:rFonts w:asciiTheme="minorHAnsi" w:hAnsiTheme="minorHAnsi"/>
        </w:rPr>
        <w:t>pćin</w:t>
      </w:r>
      <w:r w:rsidR="008644BA">
        <w:rPr>
          <w:rFonts w:asciiTheme="minorHAnsi" w:hAnsiTheme="minorHAnsi"/>
        </w:rPr>
        <w:t>e</w:t>
      </w:r>
      <w:r w:rsidRPr="007A752C">
        <w:rPr>
          <w:rFonts w:asciiTheme="minorHAnsi" w:hAnsiTheme="minorHAnsi"/>
        </w:rPr>
        <w:t> dolazi do plavljenja nižih dijelova naselja. U sezoni velike količi</w:t>
      </w:r>
      <w:r w:rsidR="00F81B2D" w:rsidRPr="007A752C">
        <w:rPr>
          <w:rFonts w:asciiTheme="minorHAnsi" w:hAnsiTheme="minorHAnsi"/>
        </w:rPr>
        <w:t>ne ob</w:t>
      </w:r>
      <w:r w:rsidR="008644BA">
        <w:rPr>
          <w:rFonts w:asciiTheme="minorHAnsi" w:hAnsiTheme="minorHAnsi"/>
        </w:rPr>
        <w:t xml:space="preserve">orina odvodni kanali, zbog </w:t>
      </w:r>
      <w:r w:rsidR="00F81B2D" w:rsidRPr="007A752C">
        <w:rPr>
          <w:rFonts w:asciiTheme="minorHAnsi" w:hAnsiTheme="minorHAnsi"/>
        </w:rPr>
        <w:t xml:space="preserve"> </w:t>
      </w:r>
      <w:r w:rsidRPr="007A752C">
        <w:rPr>
          <w:rFonts w:asciiTheme="minorHAnsi" w:hAnsiTheme="minorHAnsi"/>
        </w:rPr>
        <w:t>neodržavanja, ne mogu primiti veću količinu vode.</w:t>
      </w:r>
    </w:p>
    <w:p w14:paraId="24E00F53" w14:textId="0384B9A2" w:rsidR="003211C8" w:rsidRPr="007A752C" w:rsidRDefault="003211C8" w:rsidP="0057051F">
      <w:pPr>
        <w:pStyle w:val="BezproredaChar"/>
        <w:spacing w:line="276" w:lineRule="auto"/>
        <w:ind w:left="720"/>
        <w:jc w:val="both"/>
        <w:rPr>
          <w:rFonts w:asciiTheme="minorHAnsi" w:hAnsiTheme="minorHAnsi"/>
        </w:rPr>
      </w:pPr>
      <w:r w:rsidRPr="007A752C">
        <w:rPr>
          <w:rFonts w:asciiTheme="minorHAnsi" w:hAnsiTheme="minorHAnsi"/>
        </w:rPr>
        <w:t>Na području Općine</w:t>
      </w:r>
      <w:r w:rsidR="00FC4D17">
        <w:rPr>
          <w:rFonts w:asciiTheme="minorHAnsi" w:hAnsiTheme="minorHAnsi"/>
        </w:rPr>
        <w:t xml:space="preserve"> sva</w:t>
      </w:r>
      <w:r w:rsidRPr="007A752C">
        <w:rPr>
          <w:rFonts w:asciiTheme="minorHAnsi" w:hAnsiTheme="minorHAnsi"/>
        </w:rPr>
        <w:t> tri</w:t>
      </w:r>
      <w:r w:rsidR="00FC4D17">
        <w:rPr>
          <w:rFonts w:asciiTheme="minorHAnsi" w:hAnsiTheme="minorHAnsi"/>
        </w:rPr>
        <w:t xml:space="preserve"> </w:t>
      </w:r>
      <w:r w:rsidRPr="007A752C">
        <w:rPr>
          <w:rFonts w:asciiTheme="minorHAnsi" w:hAnsiTheme="minorHAnsi"/>
        </w:rPr>
        <w:t> naselja ugrožena</w:t>
      </w:r>
      <w:r w:rsidR="00FC4D17">
        <w:rPr>
          <w:rFonts w:asciiTheme="minorHAnsi" w:hAnsiTheme="minorHAnsi"/>
        </w:rPr>
        <w:t xml:space="preserve"> su od</w:t>
      </w:r>
      <w:r w:rsidRPr="007A752C">
        <w:rPr>
          <w:rFonts w:asciiTheme="minorHAnsi" w:hAnsiTheme="minorHAnsi"/>
        </w:rPr>
        <w:t> poplavom</w:t>
      </w:r>
      <w:r w:rsidR="00FC4D17">
        <w:rPr>
          <w:rFonts w:asciiTheme="minorHAnsi" w:hAnsiTheme="minorHAnsi"/>
        </w:rPr>
        <w:t>.</w:t>
      </w:r>
    </w:p>
    <w:p w14:paraId="42B899C6" w14:textId="55DC9DF2" w:rsidR="00253A3A" w:rsidRPr="007A752C" w:rsidRDefault="00253A3A" w:rsidP="0099266A">
      <w:pPr>
        <w:pStyle w:val="BezproredaChar"/>
        <w:spacing w:line="276" w:lineRule="auto"/>
        <w:ind w:left="720"/>
        <w:jc w:val="both"/>
        <w:rPr>
          <w:rFonts w:asciiTheme="minorHAnsi" w:hAnsiTheme="minorHAnsi"/>
        </w:rPr>
      </w:pPr>
      <w:r w:rsidRPr="007A752C">
        <w:rPr>
          <w:rFonts w:asciiTheme="minorHAnsi" w:hAnsiTheme="minorHAnsi"/>
        </w:rPr>
        <w:t>Ovaj rizik je moguće smanjivati mjerama i aktivnostima redovitog čišćenja vodotoka 3. i 4. reda za čije je</w:t>
      </w:r>
      <w:r w:rsidR="00F81B2D" w:rsidRPr="007A752C">
        <w:rPr>
          <w:rFonts w:asciiTheme="minorHAnsi" w:hAnsiTheme="minorHAnsi"/>
        </w:rPr>
        <w:t xml:space="preserve"> stanje odgovorna Općina. </w:t>
      </w:r>
      <w:r w:rsidRPr="007A752C">
        <w:rPr>
          <w:rFonts w:asciiTheme="minorHAnsi" w:hAnsiTheme="minorHAnsi"/>
        </w:rPr>
        <w:t>Za vodotoke 1. i 2.  reda odgovorne su Hrvatske vode</w:t>
      </w:r>
      <w:r w:rsidR="00F81B2D" w:rsidRPr="007A752C">
        <w:rPr>
          <w:rFonts w:asciiTheme="minorHAnsi" w:hAnsiTheme="minorHAnsi"/>
        </w:rPr>
        <w:t xml:space="preserve">. Iz toga razloga </w:t>
      </w:r>
      <w:r w:rsidR="0099266A" w:rsidRPr="007A752C">
        <w:rPr>
          <w:rFonts w:asciiTheme="minorHAnsi" w:hAnsiTheme="minorHAnsi"/>
        </w:rPr>
        <w:t>ovaj rizik je potrebno podijeliti</w:t>
      </w:r>
      <w:r w:rsidR="00F81B2D" w:rsidRPr="007A752C">
        <w:rPr>
          <w:rFonts w:asciiTheme="minorHAnsi" w:hAnsiTheme="minorHAnsi"/>
        </w:rPr>
        <w:t>.</w:t>
      </w:r>
    </w:p>
    <w:p w14:paraId="3EF02ABB" w14:textId="77777777" w:rsidR="00253A3A" w:rsidRPr="007A752C" w:rsidRDefault="00253A3A" w:rsidP="0099266A">
      <w:pPr>
        <w:pStyle w:val="BezproredaChar"/>
        <w:spacing w:line="276" w:lineRule="auto"/>
        <w:rPr>
          <w:rFonts w:asciiTheme="minorHAnsi" w:hAnsiTheme="minorHAnsi"/>
        </w:rPr>
      </w:pPr>
    </w:p>
    <w:p w14:paraId="75892193" w14:textId="0BA422EF" w:rsidR="00FC4D17" w:rsidRDefault="003211C8" w:rsidP="00FC4D17">
      <w:pPr>
        <w:pStyle w:val="Odlomakpopisa"/>
        <w:numPr>
          <w:ilvl w:val="0"/>
          <w:numId w:val="27"/>
        </w:numPr>
        <w:ind w:left="705"/>
        <w:textAlignment w:val="baseline"/>
        <w:rPr>
          <w:rFonts w:cs="Segoe UI"/>
        </w:rPr>
      </w:pPr>
      <w:r w:rsidRPr="007A752C">
        <w:rPr>
          <w:rFonts w:cs="Segoe UI"/>
        </w:rPr>
        <w:t>Suša</w:t>
      </w:r>
      <w:r w:rsidR="0057051F">
        <w:rPr>
          <w:rFonts w:cs="Segoe UI"/>
        </w:rPr>
        <w:t xml:space="preserve"> </w:t>
      </w:r>
      <w:r w:rsidR="0099266A" w:rsidRPr="007A752C">
        <w:rPr>
          <w:rFonts w:cs="Segoe UI"/>
        </w:rPr>
        <w:t>- r</w:t>
      </w:r>
      <w:r w:rsidR="00F81B2D" w:rsidRPr="007A752C">
        <w:rPr>
          <w:rFonts w:cs="Segoe UI"/>
        </w:rPr>
        <w:t xml:space="preserve">izik </w:t>
      </w:r>
      <w:r w:rsidR="00CA2621" w:rsidRPr="007A752C">
        <w:rPr>
          <w:rFonts w:cs="Segoe UI"/>
        </w:rPr>
        <w:t>se ne prihvaća budući da općina nema financijsku moć za izgradnju sustava za  navodnjavanje čime bi se ovaj rizik mogao smanjiti, stoga se prenosi na višu teritorijalnu jedinicu</w:t>
      </w:r>
    </w:p>
    <w:p w14:paraId="1EA40DB2" w14:textId="32DCF262" w:rsidR="00E13EA1" w:rsidRDefault="00FC4D17" w:rsidP="00FC4D17">
      <w:pPr>
        <w:pStyle w:val="Odlomakpopisa"/>
        <w:numPr>
          <w:ilvl w:val="0"/>
          <w:numId w:val="27"/>
        </w:numPr>
        <w:ind w:left="705"/>
        <w:textAlignment w:val="baseline"/>
        <w:rPr>
          <w:rFonts w:cs="Segoe UI"/>
        </w:rPr>
      </w:pPr>
      <w:r>
        <w:rPr>
          <w:rFonts w:cs="Segoe UI"/>
        </w:rPr>
        <w:t>Tuča</w:t>
      </w:r>
      <w:r w:rsidR="0057051F">
        <w:rPr>
          <w:rFonts w:cs="Segoe UI"/>
        </w:rPr>
        <w:t xml:space="preserve"> </w:t>
      </w:r>
      <w:r w:rsidRPr="007A752C">
        <w:rPr>
          <w:rFonts w:cs="Segoe UI"/>
        </w:rPr>
        <w:t xml:space="preserve">- rizik se ne prihvaća budući da općina nema financijsku moć za izgradnju sustava za  </w:t>
      </w:r>
      <w:r>
        <w:rPr>
          <w:rFonts w:cs="Segoe UI"/>
        </w:rPr>
        <w:t>obranu od tuče</w:t>
      </w:r>
      <w:r w:rsidRPr="007A752C">
        <w:rPr>
          <w:rFonts w:cs="Segoe UI"/>
        </w:rPr>
        <w:t xml:space="preserve"> čime bi se ovaj rizik mogao smanjiti, stoga se prenosi na višu teritorijalnu jedinicu</w:t>
      </w:r>
      <w:r w:rsidR="00CA2621" w:rsidRPr="007A752C">
        <w:rPr>
          <w:rFonts w:cs="Segoe UI"/>
        </w:rPr>
        <w:t>.</w:t>
      </w:r>
      <w:r w:rsidR="00F81B2D" w:rsidRPr="007A752C">
        <w:rPr>
          <w:rFonts w:cs="Segoe UI"/>
        </w:rPr>
        <w:t xml:space="preserve"> </w:t>
      </w:r>
    </w:p>
    <w:p w14:paraId="49ADC9A2" w14:textId="147D8FBC" w:rsidR="00D761DC" w:rsidRDefault="001C1F2F" w:rsidP="001C1F2F">
      <w:pPr>
        <w:pStyle w:val="Odlomakpopisa"/>
        <w:numPr>
          <w:ilvl w:val="0"/>
          <w:numId w:val="27"/>
        </w:numPr>
        <w:textAlignment w:val="baseline"/>
        <w:rPr>
          <w:rFonts w:cs="Segoe UI"/>
        </w:rPr>
      </w:pPr>
      <w:r w:rsidRPr="001C1F2F">
        <w:rPr>
          <w:rFonts w:cs="Segoe UI"/>
        </w:rPr>
        <w:t xml:space="preserve">Nesreće s opasnim tvarima u željezničkom prometu </w:t>
      </w:r>
      <w:r>
        <w:rPr>
          <w:rFonts w:cs="Segoe UI"/>
        </w:rPr>
        <w:t xml:space="preserve">- </w:t>
      </w:r>
      <w:r w:rsidRPr="001C1F2F">
        <w:rPr>
          <w:rFonts w:cs="Segoe UI"/>
        </w:rPr>
        <w:t>Vjerojatnost velike nesreće je iznimno mala. Pravne osobe su u obvezi provođenja mjera za smanjivanje rizika, a mjere i aktivnosti u slučaju nesreće provod</w:t>
      </w:r>
      <w:r w:rsidR="00A6764B">
        <w:rPr>
          <w:rFonts w:cs="Segoe UI"/>
        </w:rPr>
        <w:t>i</w:t>
      </w:r>
      <w:r w:rsidRPr="001C1F2F">
        <w:rPr>
          <w:rFonts w:cs="Segoe UI"/>
        </w:rPr>
        <w:t xml:space="preserve"> </w:t>
      </w:r>
      <w:r w:rsidR="0057051F">
        <w:rPr>
          <w:rFonts w:cs="Segoe UI"/>
        </w:rPr>
        <w:t>JVP Čepin</w:t>
      </w:r>
      <w:r w:rsidRPr="001C1F2F">
        <w:rPr>
          <w:rFonts w:cs="Segoe UI"/>
        </w:rPr>
        <w:t>.  Općina može prihvatiti ove rizike obzirom na rezultat vrednovanja koji su u razini prihvatljivosti. Međutim rizik se treba prenijeti na pravne subjekte koji u svojoj nadležnosti upravljaju objektima kritične infrastrukture (Hrvatske auto ceste, Hrvatske željeznice) obzirom da na bilo koji način  ne može utjecati na smanjenje rizika</w:t>
      </w:r>
      <w:r>
        <w:rPr>
          <w:rFonts w:cs="Segoe UI"/>
        </w:rPr>
        <w:t>.</w:t>
      </w:r>
    </w:p>
    <w:p w14:paraId="2FFFE5A8" w14:textId="77777777" w:rsidR="00D761DC" w:rsidRDefault="00D761DC">
      <w:pPr>
        <w:jc w:val="left"/>
        <w:rPr>
          <w:rFonts w:ascii="Calibri" w:hAnsi="Calibri" w:cs="Segoe UI"/>
          <w:sz w:val="22"/>
          <w:szCs w:val="22"/>
          <w:lang w:eastAsia="hr-HR"/>
        </w:rPr>
      </w:pPr>
      <w:r>
        <w:rPr>
          <w:rFonts w:cs="Segoe UI"/>
        </w:rPr>
        <w:br w:type="page"/>
      </w:r>
    </w:p>
    <w:p w14:paraId="3865CA59" w14:textId="77777777" w:rsidR="00D761DC" w:rsidRDefault="00D761DC" w:rsidP="00D761DC">
      <w:pPr>
        <w:pStyle w:val="Razina1"/>
        <w:rPr>
          <w:lang w:eastAsia="hr-HR"/>
        </w:rPr>
      </w:pPr>
      <w:bookmarkStart w:id="314" w:name="_Toc172013233"/>
      <w:bookmarkStart w:id="315" w:name="_Toc172960113"/>
      <w:bookmarkStart w:id="316" w:name="_Toc178576406"/>
      <w:bookmarkStart w:id="317" w:name="_Toc180130220"/>
      <w:bookmarkStart w:id="318" w:name="_Toc198205168"/>
      <w:bookmarkStart w:id="319" w:name="_Toc225768685"/>
      <w:r>
        <w:rPr>
          <w:lang w:eastAsia="hr-HR"/>
        </w:rPr>
        <w:t>UTJECAJ KLIMATSKIH PROMJENA NA IDENTIFICIRANE RIZIKE</w:t>
      </w:r>
      <w:bookmarkEnd w:id="314"/>
      <w:bookmarkEnd w:id="315"/>
      <w:bookmarkEnd w:id="316"/>
      <w:bookmarkEnd w:id="317"/>
      <w:bookmarkEnd w:id="318"/>
      <w:bookmarkEnd w:id="319"/>
    </w:p>
    <w:p w14:paraId="341077DF" w14:textId="77777777" w:rsidR="00D761DC" w:rsidRPr="004C6883" w:rsidRDefault="00D761DC" w:rsidP="00D761DC">
      <w:pPr>
        <w:rPr>
          <w:lang w:eastAsia="hr-HR"/>
        </w:rPr>
      </w:pPr>
    </w:p>
    <w:p w14:paraId="76D3810C" w14:textId="2432900C" w:rsidR="00D761DC" w:rsidRPr="004C6883" w:rsidRDefault="00D761DC" w:rsidP="00D761DC">
      <w:pPr>
        <w:pStyle w:val="Opisslike"/>
      </w:pPr>
      <w:r>
        <w:t xml:space="preserve">Tablica </w:t>
      </w:r>
      <w:r>
        <w:fldChar w:fldCharType="begin"/>
      </w:r>
      <w:r>
        <w:instrText xml:space="preserve"> SEQ Tablica \* ARABIC </w:instrText>
      </w:r>
      <w:r>
        <w:fldChar w:fldCharType="separate"/>
      </w:r>
      <w:r>
        <w:rPr>
          <w:noProof/>
        </w:rPr>
        <w:t>92</w:t>
      </w:r>
      <w:r>
        <w:rPr>
          <w:noProof/>
        </w:rPr>
        <w:fldChar w:fldCharType="end"/>
      </w:r>
      <w:r>
        <w:t xml:space="preserve">: </w:t>
      </w:r>
      <w:r w:rsidRPr="00CA1289">
        <w:t>Utjecaj klimatskih promjena na identificirane rizike</w:t>
      </w:r>
    </w:p>
    <w:tbl>
      <w:tblPr>
        <w:tblStyle w:val="Reetkatablice"/>
        <w:tblW w:w="10774" w:type="dxa"/>
        <w:tblInd w:w="-714" w:type="dxa"/>
        <w:tblLook w:val="04A0" w:firstRow="1" w:lastRow="0" w:firstColumn="1" w:lastColumn="0" w:noHBand="0" w:noVBand="1"/>
      </w:tblPr>
      <w:tblGrid>
        <w:gridCol w:w="709"/>
        <w:gridCol w:w="4508"/>
        <w:gridCol w:w="3155"/>
        <w:gridCol w:w="2402"/>
      </w:tblGrid>
      <w:tr w:rsidR="00D761DC" w:rsidRPr="00843D93" w14:paraId="7E3638BB" w14:textId="77777777" w:rsidTr="00645D28">
        <w:tc>
          <w:tcPr>
            <w:tcW w:w="709" w:type="dxa"/>
          </w:tcPr>
          <w:p w14:paraId="2B0A9DCD" w14:textId="77777777" w:rsidR="00D761DC" w:rsidRPr="00843D93" w:rsidRDefault="00D761DC" w:rsidP="00645D28">
            <w:pPr>
              <w:rPr>
                <w:sz w:val="22"/>
                <w:szCs w:val="22"/>
              </w:rPr>
            </w:pPr>
          </w:p>
        </w:tc>
        <w:tc>
          <w:tcPr>
            <w:tcW w:w="4508" w:type="dxa"/>
          </w:tcPr>
          <w:p w14:paraId="51547F70" w14:textId="77777777" w:rsidR="00D761DC" w:rsidRPr="00843D93" w:rsidRDefault="00D761DC" w:rsidP="00645D28">
            <w:pPr>
              <w:rPr>
                <w:sz w:val="22"/>
                <w:szCs w:val="22"/>
              </w:rPr>
            </w:pPr>
          </w:p>
        </w:tc>
        <w:tc>
          <w:tcPr>
            <w:tcW w:w="3155" w:type="dxa"/>
          </w:tcPr>
          <w:p w14:paraId="31A9CDD8" w14:textId="77777777" w:rsidR="00D761DC" w:rsidRPr="00843D93" w:rsidRDefault="00D761DC" w:rsidP="00645D28">
            <w:pPr>
              <w:rPr>
                <w:sz w:val="22"/>
                <w:szCs w:val="22"/>
              </w:rPr>
            </w:pPr>
          </w:p>
        </w:tc>
        <w:tc>
          <w:tcPr>
            <w:tcW w:w="2402" w:type="dxa"/>
          </w:tcPr>
          <w:p w14:paraId="5A4AAF5C" w14:textId="77777777" w:rsidR="00D761DC" w:rsidRPr="00843D93" w:rsidRDefault="00D761DC" w:rsidP="00645D28">
            <w:pPr>
              <w:rPr>
                <w:sz w:val="22"/>
                <w:szCs w:val="22"/>
              </w:rPr>
            </w:pPr>
          </w:p>
        </w:tc>
      </w:tr>
      <w:tr w:rsidR="00D761DC" w:rsidRPr="00843D93" w14:paraId="4425014E" w14:textId="77777777" w:rsidTr="00645D28">
        <w:tc>
          <w:tcPr>
            <w:tcW w:w="709" w:type="dxa"/>
          </w:tcPr>
          <w:p w14:paraId="012B55C0" w14:textId="77777777" w:rsidR="00D761DC" w:rsidRPr="00843D93" w:rsidRDefault="00D761DC" w:rsidP="00645D28">
            <w:pPr>
              <w:rPr>
                <w:sz w:val="22"/>
                <w:szCs w:val="22"/>
              </w:rPr>
            </w:pPr>
            <w:r w:rsidRPr="00843D93">
              <w:rPr>
                <w:sz w:val="22"/>
                <w:szCs w:val="22"/>
              </w:rPr>
              <w:t>Rizik</w:t>
            </w:r>
          </w:p>
        </w:tc>
        <w:tc>
          <w:tcPr>
            <w:tcW w:w="4508" w:type="dxa"/>
          </w:tcPr>
          <w:p w14:paraId="768544F1" w14:textId="77777777" w:rsidR="00D761DC" w:rsidRPr="00843D93" w:rsidRDefault="00D761DC" w:rsidP="00645D28">
            <w:pPr>
              <w:rPr>
                <w:sz w:val="22"/>
                <w:szCs w:val="22"/>
              </w:rPr>
            </w:pPr>
            <w:r w:rsidRPr="00843D93">
              <w:rPr>
                <w:sz w:val="22"/>
                <w:szCs w:val="22"/>
              </w:rPr>
              <w:t>Na koji način klimatske promjene utječu na rizik?</w:t>
            </w:r>
          </w:p>
        </w:tc>
        <w:tc>
          <w:tcPr>
            <w:tcW w:w="3155" w:type="dxa"/>
          </w:tcPr>
          <w:p w14:paraId="71B2D978" w14:textId="77777777" w:rsidR="00D761DC" w:rsidRPr="00843D93" w:rsidRDefault="00D761DC" w:rsidP="00645D28">
            <w:pPr>
              <w:rPr>
                <w:sz w:val="22"/>
                <w:szCs w:val="22"/>
              </w:rPr>
            </w:pPr>
            <w:r w:rsidRPr="00843D93">
              <w:rPr>
                <w:sz w:val="22"/>
                <w:szCs w:val="22"/>
              </w:rPr>
              <w:t>U kojem vremenskom periodu utjecaj klimatskih promjena može biti značajan?</w:t>
            </w:r>
          </w:p>
        </w:tc>
        <w:tc>
          <w:tcPr>
            <w:tcW w:w="2402" w:type="dxa"/>
          </w:tcPr>
          <w:p w14:paraId="754DC900" w14:textId="77777777" w:rsidR="00D761DC" w:rsidRPr="00843D93" w:rsidRDefault="00D761DC" w:rsidP="00645D28">
            <w:pPr>
              <w:rPr>
                <w:sz w:val="22"/>
                <w:szCs w:val="22"/>
              </w:rPr>
            </w:pPr>
            <w:r w:rsidRPr="00843D93">
              <w:rPr>
                <w:sz w:val="22"/>
                <w:szCs w:val="22"/>
              </w:rPr>
              <w:t>Referentni dokumenti koji podupiru zaključak:</w:t>
            </w:r>
          </w:p>
        </w:tc>
      </w:tr>
      <w:tr w:rsidR="00D761DC" w:rsidRPr="00843D93" w14:paraId="67425374" w14:textId="77777777" w:rsidTr="00645D28">
        <w:trPr>
          <w:cantSplit/>
          <w:trHeight w:val="1134"/>
        </w:trPr>
        <w:tc>
          <w:tcPr>
            <w:tcW w:w="709" w:type="dxa"/>
            <w:textDirection w:val="btLr"/>
          </w:tcPr>
          <w:p w14:paraId="5AAFF45C" w14:textId="77777777" w:rsidR="00D761DC" w:rsidRPr="00843D93" w:rsidRDefault="00D761DC" w:rsidP="00645D28">
            <w:pPr>
              <w:ind w:left="113" w:right="113"/>
              <w:rPr>
                <w:sz w:val="22"/>
                <w:szCs w:val="22"/>
              </w:rPr>
            </w:pPr>
            <w:r w:rsidRPr="00843D93">
              <w:rPr>
                <w:sz w:val="22"/>
                <w:szCs w:val="22"/>
              </w:rPr>
              <w:t>Poplave izlijevanjem vodenih kopnenih tijela</w:t>
            </w:r>
          </w:p>
        </w:tc>
        <w:tc>
          <w:tcPr>
            <w:tcW w:w="4508" w:type="dxa"/>
          </w:tcPr>
          <w:p w14:paraId="2B3E6442" w14:textId="77777777" w:rsidR="00D761DC" w:rsidRPr="00843D93" w:rsidRDefault="00D761DC" w:rsidP="00645D28">
            <w:pPr>
              <w:rPr>
                <w:sz w:val="22"/>
                <w:szCs w:val="22"/>
              </w:rPr>
            </w:pPr>
            <w:r w:rsidRPr="00843D93">
              <w:rPr>
                <w:sz w:val="22"/>
                <w:szCs w:val="22"/>
              </w:rPr>
              <w:t>Klimatske promjene će negativno utjecati na rizik od pojave poplava izazvanih izlijevanjem kopnenih vodenih tijela. Promjene ili varijacije klime u kombinaciji s antropogenim zahvatima značajno su utjecale na promjene hidrološkog režima otvorenih vodotoka. Na promjene će drugačije reagirati slivovi različitih veličina, geološke i pedološke podloge kao i s različitim biljnim pokrivačem.</w:t>
            </w:r>
          </w:p>
          <w:p w14:paraId="139914F7" w14:textId="77777777" w:rsidR="00D761DC" w:rsidRPr="00843D93" w:rsidRDefault="00D761DC" w:rsidP="00645D28">
            <w:pPr>
              <w:rPr>
                <w:sz w:val="22"/>
                <w:szCs w:val="22"/>
              </w:rPr>
            </w:pPr>
            <w:r w:rsidRPr="00843D93">
              <w:rPr>
                <w:sz w:val="22"/>
                <w:szCs w:val="22"/>
              </w:rPr>
              <w:t>Istraživanja pokazuju da su vodni resursi u Republici Hrvatskoj već pod povećanim pritiskom izazvanim klimatskih promjena budući se očituju određeni utjecaji i promjene u pogledu protoka vode, evapotranspiracije, dotoka podzemnih voda, razine vode u rijekama i jezerima, temperaturi vode itd.</w:t>
            </w:r>
          </w:p>
          <w:p w14:paraId="72C60B2A" w14:textId="77777777" w:rsidR="00D761DC" w:rsidRPr="00843D93" w:rsidRDefault="00D761DC" w:rsidP="00645D28">
            <w:pPr>
              <w:rPr>
                <w:sz w:val="22"/>
                <w:szCs w:val="22"/>
              </w:rPr>
            </w:pPr>
            <w:r w:rsidRPr="00843D93">
              <w:rPr>
                <w:sz w:val="22"/>
                <w:szCs w:val="22"/>
              </w:rPr>
              <w:t>Promjene u obrascu oborina utjecat će, ne samo na otjecanje, već i na intenzitet,</w:t>
            </w:r>
          </w:p>
          <w:p w14:paraId="32A73661" w14:textId="77777777" w:rsidR="00D761DC" w:rsidRPr="00843D93" w:rsidRDefault="00D761DC" w:rsidP="00645D28">
            <w:pPr>
              <w:rPr>
                <w:sz w:val="22"/>
                <w:szCs w:val="22"/>
              </w:rPr>
            </w:pPr>
            <w:r w:rsidRPr="00843D93">
              <w:rPr>
                <w:sz w:val="22"/>
                <w:szCs w:val="22"/>
              </w:rPr>
              <w:t>vremensko razdoblje te učestalost poplava i suša</w:t>
            </w:r>
          </w:p>
        </w:tc>
        <w:tc>
          <w:tcPr>
            <w:tcW w:w="3155" w:type="dxa"/>
          </w:tcPr>
          <w:p w14:paraId="53DE0546" w14:textId="77777777" w:rsidR="00D761DC" w:rsidRPr="00843D93" w:rsidRDefault="00D761DC" w:rsidP="00645D28">
            <w:pPr>
              <w:rPr>
                <w:sz w:val="22"/>
                <w:szCs w:val="22"/>
              </w:rPr>
            </w:pPr>
            <w:r w:rsidRPr="00843D93">
              <w:rPr>
                <w:sz w:val="22"/>
                <w:szCs w:val="22"/>
              </w:rPr>
              <w:t>Klimatske promjene će na ovaj rizik utjecati u kratkoročnom i dugoročnom razdoblju, stoga treba obratiti pažnju na njega i provoditi mjere prilagodbe uzimajući u obzir predviđene promjene.</w:t>
            </w:r>
          </w:p>
        </w:tc>
        <w:tc>
          <w:tcPr>
            <w:tcW w:w="2402" w:type="dxa"/>
          </w:tcPr>
          <w:p w14:paraId="077D26B3" w14:textId="77777777" w:rsidR="00D761DC" w:rsidRPr="00843D93" w:rsidRDefault="00D761DC" w:rsidP="00645D28">
            <w:pPr>
              <w:rPr>
                <w:sz w:val="22"/>
                <w:szCs w:val="22"/>
              </w:rPr>
            </w:pPr>
            <w:r w:rsidRPr="00843D93">
              <w:rPr>
                <w:sz w:val="22"/>
                <w:szCs w:val="22"/>
              </w:rPr>
              <w:t>Odluka o donošenju Šestog nacionalnog izvješća Republike Hrvatske prema Okvirnoj konvenciji Ujedinjenih naroda o promjeni klime, Narodne novine 18/146</w:t>
            </w:r>
            <w:r w:rsidRPr="00843D93">
              <w:rPr>
                <w:sz w:val="22"/>
                <w:szCs w:val="22"/>
              </w:rPr>
              <w:cr/>
              <w:t>.</w:t>
            </w:r>
          </w:p>
        </w:tc>
      </w:tr>
      <w:tr w:rsidR="00D761DC" w:rsidRPr="00843D93" w14:paraId="4939734A" w14:textId="77777777" w:rsidTr="00645D28">
        <w:trPr>
          <w:trHeight w:val="4527"/>
        </w:trPr>
        <w:tc>
          <w:tcPr>
            <w:tcW w:w="709" w:type="dxa"/>
            <w:tcBorders>
              <w:bottom w:val="single" w:sz="4" w:space="0" w:color="auto"/>
            </w:tcBorders>
            <w:textDirection w:val="btLr"/>
          </w:tcPr>
          <w:p w14:paraId="76886C58" w14:textId="77777777" w:rsidR="00D761DC" w:rsidRPr="00843D93" w:rsidRDefault="00D761DC" w:rsidP="00645D28">
            <w:pPr>
              <w:ind w:right="113"/>
              <w:jc w:val="center"/>
              <w:rPr>
                <w:i/>
                <w:iCs/>
                <w:sz w:val="22"/>
                <w:szCs w:val="22"/>
              </w:rPr>
            </w:pPr>
            <w:r w:rsidRPr="00843D93">
              <w:rPr>
                <w:i/>
                <w:iCs/>
                <w:sz w:val="22"/>
                <w:szCs w:val="22"/>
              </w:rPr>
              <w:t>Toplinski val</w:t>
            </w:r>
          </w:p>
        </w:tc>
        <w:tc>
          <w:tcPr>
            <w:tcW w:w="4508" w:type="dxa"/>
          </w:tcPr>
          <w:p w14:paraId="6AB158B0" w14:textId="77777777" w:rsidR="00D761DC" w:rsidRPr="00843D93" w:rsidRDefault="00D761DC" w:rsidP="00645D28">
            <w:pPr>
              <w:rPr>
                <w:sz w:val="22"/>
                <w:szCs w:val="22"/>
              </w:rPr>
            </w:pPr>
            <w:r w:rsidRPr="00843D93">
              <w:rPr>
                <w:sz w:val="22"/>
                <w:szCs w:val="22"/>
              </w:rPr>
              <w:t>Klimatske promjene će negativno utjecati na rizik od pojave ekstremnih temperatura.</w:t>
            </w:r>
          </w:p>
          <w:p w14:paraId="30A4475B" w14:textId="77777777" w:rsidR="00D761DC" w:rsidRPr="00843D93" w:rsidRDefault="00D761DC" w:rsidP="00645D28">
            <w:pPr>
              <w:rPr>
                <w:sz w:val="22"/>
                <w:szCs w:val="22"/>
              </w:rPr>
            </w:pPr>
            <w:r w:rsidRPr="00843D93">
              <w:rPr>
                <w:sz w:val="22"/>
                <w:szCs w:val="22"/>
              </w:rPr>
              <w:t>Tijekom nedavnog 50-godišnjeg razdoblja (1961. – 2010. godina) trendovi temperature zraka (srednje, srednje minimalne i srednje maksimalne) pokazuju</w:t>
            </w:r>
          </w:p>
          <w:p w14:paraId="29524BB8" w14:textId="77777777" w:rsidR="00D761DC" w:rsidRPr="00843D93" w:rsidRDefault="00D761DC" w:rsidP="00645D28">
            <w:pPr>
              <w:rPr>
                <w:sz w:val="22"/>
                <w:szCs w:val="22"/>
              </w:rPr>
            </w:pPr>
            <w:r w:rsidRPr="00843D93">
              <w:rPr>
                <w:sz w:val="22"/>
                <w:szCs w:val="22"/>
              </w:rPr>
              <w:t>zatopljnenje u cijeloj Hrvatskoj. Trendovi godišnje temperature zraka su pozitivni i signifikantni, a promjene su veće u kontinentalnom dijelu zemlje nego na obali i u dalmatinskoj unutrašnjosti. Najvećim promjenama bila je izložena</w:t>
            </w:r>
          </w:p>
          <w:p w14:paraId="552FADA1" w14:textId="77777777" w:rsidR="00D761DC" w:rsidRPr="00843D93" w:rsidRDefault="00D761DC" w:rsidP="00645D28">
            <w:pPr>
              <w:rPr>
                <w:sz w:val="22"/>
                <w:szCs w:val="22"/>
              </w:rPr>
            </w:pPr>
            <w:r w:rsidRPr="00843D93">
              <w:rPr>
                <w:sz w:val="22"/>
                <w:szCs w:val="22"/>
              </w:rPr>
              <w:t>maksimalna temperatura zraka s najvećom učestalošću trendova u klasi 0,3-0,4°C na 10 godina.</w:t>
            </w:r>
          </w:p>
        </w:tc>
        <w:tc>
          <w:tcPr>
            <w:tcW w:w="3155" w:type="dxa"/>
          </w:tcPr>
          <w:p w14:paraId="2124E6E3" w14:textId="77777777" w:rsidR="00D761DC" w:rsidRPr="00843D93" w:rsidRDefault="00D761DC" w:rsidP="00645D28">
            <w:pPr>
              <w:rPr>
                <w:sz w:val="22"/>
                <w:szCs w:val="22"/>
              </w:rPr>
            </w:pPr>
            <w:r w:rsidRPr="00843D93">
              <w:rPr>
                <w:sz w:val="22"/>
                <w:szCs w:val="22"/>
              </w:rPr>
              <w:t>Ovisno o IPCC scenariju, klimatske promjene različite amplitude će negativno utjecati na pojavu ekstremnih temperatura. S obzirom na međugodišnju promjenjivost, jasan utjecaj klimatskih promjena na pojavu ekstremnih temperatura se očekuje u višegodišnjim razdobljima. Uz IPCC scenarij A1B, očekivani porast temperature zraka raste tijekom 21. stoljeća te je najizraženiji ljeti.</w:t>
            </w:r>
          </w:p>
        </w:tc>
        <w:tc>
          <w:tcPr>
            <w:tcW w:w="2402" w:type="dxa"/>
          </w:tcPr>
          <w:p w14:paraId="1FBA4D70" w14:textId="77777777" w:rsidR="00D761DC" w:rsidRPr="00843D93" w:rsidRDefault="00D761DC" w:rsidP="00645D28">
            <w:pPr>
              <w:rPr>
                <w:sz w:val="22"/>
                <w:szCs w:val="22"/>
              </w:rPr>
            </w:pPr>
            <w:r w:rsidRPr="00843D93">
              <w:rPr>
                <w:sz w:val="22"/>
                <w:szCs w:val="22"/>
              </w:rPr>
              <w:t>Odluka o donošenju Šestog nacionalnog izvješća Republike Hrvatske prema Okvirnoj konvenciji Ujedinjenih naroda o promjeni klime, Narodne novine 18/146</w:t>
            </w:r>
            <w:r w:rsidRPr="00843D93">
              <w:rPr>
                <w:sz w:val="22"/>
                <w:szCs w:val="22"/>
              </w:rPr>
              <w:cr/>
              <w:t>.</w:t>
            </w:r>
          </w:p>
        </w:tc>
      </w:tr>
      <w:tr w:rsidR="00D761DC" w:rsidRPr="00843D93" w14:paraId="4E94824C" w14:textId="77777777" w:rsidTr="00645D28">
        <w:tc>
          <w:tcPr>
            <w:tcW w:w="709" w:type="dxa"/>
            <w:tcBorders>
              <w:bottom w:val="single" w:sz="4" w:space="0" w:color="auto"/>
            </w:tcBorders>
            <w:textDirection w:val="btLr"/>
          </w:tcPr>
          <w:p w14:paraId="3C08C12A" w14:textId="77777777" w:rsidR="00D761DC" w:rsidRPr="00843D93" w:rsidRDefault="00D761DC" w:rsidP="00645D28">
            <w:pPr>
              <w:ind w:right="113"/>
              <w:jc w:val="center"/>
              <w:rPr>
                <w:i/>
                <w:iCs/>
                <w:sz w:val="22"/>
                <w:szCs w:val="22"/>
              </w:rPr>
            </w:pPr>
            <w:r w:rsidRPr="00843D93">
              <w:rPr>
                <w:i/>
                <w:iCs/>
                <w:sz w:val="22"/>
                <w:szCs w:val="22"/>
              </w:rPr>
              <w:t>Suša</w:t>
            </w:r>
          </w:p>
        </w:tc>
        <w:tc>
          <w:tcPr>
            <w:tcW w:w="4508" w:type="dxa"/>
          </w:tcPr>
          <w:p w14:paraId="36E73596" w14:textId="77777777" w:rsidR="00D761DC" w:rsidRPr="00843D93" w:rsidRDefault="00D761DC" w:rsidP="00645D28">
            <w:pPr>
              <w:rPr>
                <w:sz w:val="22"/>
                <w:szCs w:val="22"/>
              </w:rPr>
            </w:pPr>
            <w:r w:rsidRPr="00843D93">
              <w:rPr>
                <w:sz w:val="22"/>
                <w:szCs w:val="22"/>
              </w:rPr>
              <w:t>Opažene klimatske promjene upućuju na isušenje u južnoj Europi i Sredozemlju,</w:t>
            </w:r>
          </w:p>
          <w:p w14:paraId="5EFF805A" w14:textId="77777777" w:rsidR="00D761DC" w:rsidRPr="00843D93" w:rsidRDefault="00D761DC" w:rsidP="00645D28">
            <w:pPr>
              <w:rPr>
                <w:sz w:val="22"/>
                <w:szCs w:val="22"/>
              </w:rPr>
            </w:pPr>
            <w:r w:rsidRPr="00843D93">
              <w:rPr>
                <w:sz w:val="22"/>
                <w:szCs w:val="22"/>
              </w:rPr>
              <w:t>kojemu pripada i dio Hrvatske, osobito u ljetnim mjesecima. Uočeno je produljenje sušnih razdoblja u proljeće na sjevernom Jadranu dok se ljeti takva tendencija uočava i duž južne jadranske obale. U ljetnim je mjesecima opažen značajan trend sušnih razdoblja i u istočnoj Slavoniji. Osim smanjenja oborine prisutno je i povećanje temperature zraka koje doprinosi negativnom učinku suše. Klimatski scenariji prema kraju 21. stoljeća ukazuju na jasan signal</w:t>
            </w:r>
          </w:p>
          <w:p w14:paraId="0AEBD3C4" w14:textId="77777777" w:rsidR="00D761DC" w:rsidRPr="00843D93" w:rsidRDefault="00D761DC" w:rsidP="00645D28">
            <w:pPr>
              <w:rPr>
                <w:sz w:val="22"/>
                <w:szCs w:val="22"/>
              </w:rPr>
            </w:pPr>
            <w:r w:rsidRPr="00843D93">
              <w:rPr>
                <w:sz w:val="22"/>
                <w:szCs w:val="22"/>
              </w:rPr>
              <w:t>smanjenja količine oborine na području Hrvatske u ljetnim mjesecima te porast</w:t>
            </w:r>
          </w:p>
          <w:p w14:paraId="1427BC3B" w14:textId="77777777" w:rsidR="00D761DC" w:rsidRPr="00843D93" w:rsidRDefault="00D761DC" w:rsidP="00645D28">
            <w:pPr>
              <w:rPr>
                <w:sz w:val="22"/>
                <w:szCs w:val="22"/>
              </w:rPr>
            </w:pPr>
            <w:r w:rsidRPr="00843D93">
              <w:rPr>
                <w:sz w:val="22"/>
                <w:szCs w:val="22"/>
              </w:rPr>
              <w:t>temperature zraka što može negativno utjecati na pojavu suša u budućnosti</w:t>
            </w:r>
          </w:p>
          <w:p w14:paraId="536CD57C" w14:textId="77777777" w:rsidR="00D761DC" w:rsidRPr="00843D93" w:rsidRDefault="00D761DC" w:rsidP="00645D28">
            <w:pPr>
              <w:rPr>
                <w:sz w:val="22"/>
                <w:szCs w:val="22"/>
              </w:rPr>
            </w:pPr>
          </w:p>
        </w:tc>
        <w:tc>
          <w:tcPr>
            <w:tcW w:w="3155" w:type="dxa"/>
          </w:tcPr>
          <w:p w14:paraId="1146DCC7" w14:textId="77777777" w:rsidR="00D761DC" w:rsidRPr="00843D93" w:rsidRDefault="00D761DC" w:rsidP="00645D28">
            <w:pPr>
              <w:rPr>
                <w:sz w:val="22"/>
                <w:szCs w:val="22"/>
              </w:rPr>
            </w:pPr>
            <w:r w:rsidRPr="00843D93">
              <w:rPr>
                <w:sz w:val="22"/>
                <w:szCs w:val="22"/>
              </w:rPr>
              <w:t>Klimatske promjene će na ovaj rizik utjecati u kratkoročnom i dugoročnom razdoblju, stoga treba obratiti pažnju na njega i provesti mjere prilagodbe uzimajući u obzir predviđene promjene.</w:t>
            </w:r>
          </w:p>
        </w:tc>
        <w:tc>
          <w:tcPr>
            <w:tcW w:w="2402" w:type="dxa"/>
          </w:tcPr>
          <w:p w14:paraId="669072E4" w14:textId="77777777" w:rsidR="00D761DC" w:rsidRPr="00843D93" w:rsidRDefault="00D761DC" w:rsidP="00645D28">
            <w:pPr>
              <w:rPr>
                <w:sz w:val="22"/>
                <w:szCs w:val="22"/>
              </w:rPr>
            </w:pPr>
            <w:r w:rsidRPr="00843D93">
              <w:rPr>
                <w:sz w:val="22"/>
                <w:szCs w:val="22"/>
              </w:rPr>
              <w:t>Odluka o donošenju Šestog nacionalnog izvješća Republike Hrvatske prema Okvirnoj konvenciji Ujedinjenih naroda o promjeni klime, Narodne novine 18/146.</w:t>
            </w:r>
          </w:p>
        </w:tc>
      </w:tr>
      <w:tr w:rsidR="00D761DC" w:rsidRPr="00843D93" w14:paraId="3FC7524D" w14:textId="77777777" w:rsidTr="00645D28">
        <w:tc>
          <w:tcPr>
            <w:tcW w:w="709" w:type="dxa"/>
            <w:tcBorders>
              <w:top w:val="single" w:sz="4" w:space="0" w:color="auto"/>
              <w:bottom w:val="single" w:sz="4" w:space="0" w:color="auto"/>
            </w:tcBorders>
            <w:textDirection w:val="btLr"/>
          </w:tcPr>
          <w:p w14:paraId="325785E9" w14:textId="77777777" w:rsidR="00D761DC" w:rsidRPr="00843D93" w:rsidRDefault="00D761DC" w:rsidP="00645D28">
            <w:pPr>
              <w:ind w:left="113" w:right="113"/>
              <w:jc w:val="center"/>
              <w:rPr>
                <w:i/>
                <w:iCs/>
                <w:sz w:val="22"/>
                <w:szCs w:val="22"/>
              </w:rPr>
            </w:pPr>
            <w:r w:rsidRPr="00843D93">
              <w:rPr>
                <w:i/>
                <w:iCs/>
                <w:sz w:val="22"/>
                <w:szCs w:val="22"/>
              </w:rPr>
              <w:t>Epidemije i pandemije</w:t>
            </w:r>
          </w:p>
        </w:tc>
        <w:tc>
          <w:tcPr>
            <w:tcW w:w="4508" w:type="dxa"/>
            <w:tcBorders>
              <w:bottom w:val="single" w:sz="4" w:space="0" w:color="auto"/>
            </w:tcBorders>
          </w:tcPr>
          <w:p w14:paraId="62B90F7D" w14:textId="77777777" w:rsidR="00D761DC" w:rsidRPr="00843D93" w:rsidRDefault="00D761DC" w:rsidP="00645D28">
            <w:pPr>
              <w:rPr>
                <w:sz w:val="22"/>
                <w:szCs w:val="22"/>
              </w:rPr>
            </w:pPr>
            <w:r w:rsidRPr="00843D93">
              <w:rPr>
                <w:sz w:val="22"/>
                <w:szCs w:val="22"/>
              </w:rPr>
              <w:t>Klimatske promjene će negativno utjecati na rizik od pojave epidemija i pandemija.</w:t>
            </w:r>
          </w:p>
          <w:p w14:paraId="70941210" w14:textId="77777777" w:rsidR="00D761DC" w:rsidRPr="00843D93" w:rsidRDefault="00D761DC" w:rsidP="00645D28">
            <w:pPr>
              <w:rPr>
                <w:sz w:val="22"/>
                <w:szCs w:val="22"/>
              </w:rPr>
            </w:pPr>
            <w:r w:rsidRPr="00843D93">
              <w:rPr>
                <w:sz w:val="22"/>
                <w:szCs w:val="22"/>
              </w:rPr>
              <w:t>Klimatske promjene utječu neposredno na ljudsko zdravlje zbog klimatskih</w:t>
            </w:r>
          </w:p>
          <w:p w14:paraId="7B85DFFA" w14:textId="77777777" w:rsidR="00D761DC" w:rsidRPr="00843D93" w:rsidRDefault="00D761DC" w:rsidP="00645D28">
            <w:pPr>
              <w:rPr>
                <w:sz w:val="22"/>
                <w:szCs w:val="22"/>
              </w:rPr>
            </w:pPr>
            <w:r w:rsidRPr="00843D93">
              <w:rPr>
                <w:sz w:val="22"/>
                <w:szCs w:val="22"/>
              </w:rPr>
              <w:t>varijabilnosti i ekstremnih vremenskih prilika. Znanstveno je dokazano da ovi čimbenici utječu na pojavu novih bolesti, povećanje učestalosti postojećih, posebice zaraznih bolesti i slučajeve prerane smrti što u konačnici povećava ranjivost određenih grupa ljudi (starije osobe, djeca, kronični bolesnici,</w:t>
            </w:r>
          </w:p>
          <w:p w14:paraId="59EE76E0" w14:textId="77777777" w:rsidR="00D761DC" w:rsidRPr="00843D93" w:rsidRDefault="00D761DC" w:rsidP="00645D28">
            <w:pPr>
              <w:rPr>
                <w:sz w:val="22"/>
                <w:szCs w:val="22"/>
              </w:rPr>
            </w:pPr>
            <w:r w:rsidRPr="00843D93">
              <w:rPr>
                <w:sz w:val="22"/>
                <w:szCs w:val="22"/>
              </w:rPr>
              <w:t>stanovništvo u urbanim sredinama). Topliji i vlažniji uvjeti, kakve predviđaju klimatski scenariji mogu pogodovati širenju bolesti koje se prenose hranom ili vodom, kao što su dijareja i dizenterija. Klimatske promjene potiču širenje vektorskih bolesti izvan njihovih prirodnih žarišta.</w:t>
            </w:r>
          </w:p>
        </w:tc>
        <w:tc>
          <w:tcPr>
            <w:tcW w:w="3155" w:type="dxa"/>
          </w:tcPr>
          <w:p w14:paraId="2C534F5C" w14:textId="77777777" w:rsidR="00D761DC" w:rsidRPr="00843D93" w:rsidRDefault="00D761DC" w:rsidP="00645D28">
            <w:pPr>
              <w:rPr>
                <w:sz w:val="22"/>
                <w:szCs w:val="22"/>
              </w:rPr>
            </w:pPr>
            <w:r w:rsidRPr="00843D93">
              <w:rPr>
                <w:sz w:val="22"/>
                <w:szCs w:val="22"/>
              </w:rPr>
              <w:t>Klimatske promjene će na ovaj rizik utjecati u kratkoročnom i dugoročnom razdoblju, stoga treba obratiti pažnju na njega i provoditi mjere prilagodbe uzimajući u obzir predviđene promjene.</w:t>
            </w:r>
          </w:p>
        </w:tc>
        <w:tc>
          <w:tcPr>
            <w:tcW w:w="2402" w:type="dxa"/>
          </w:tcPr>
          <w:p w14:paraId="13184A0D" w14:textId="77777777" w:rsidR="00D761DC" w:rsidRPr="00843D93" w:rsidRDefault="00D761DC" w:rsidP="00645D28">
            <w:pPr>
              <w:rPr>
                <w:sz w:val="22"/>
                <w:szCs w:val="22"/>
              </w:rPr>
            </w:pPr>
            <w:r w:rsidRPr="00843D93">
              <w:rPr>
                <w:sz w:val="22"/>
                <w:szCs w:val="22"/>
              </w:rPr>
              <w:t>Odluka o donošenju Šestog nacionalnog izvješća Republike Hrvatske prema Okvirnoj konvenciji Ujedinjenih naroda o promjeni klime, Narodne novine 18/146.</w:t>
            </w:r>
          </w:p>
          <w:p w14:paraId="25DD8F18" w14:textId="77777777" w:rsidR="00D761DC" w:rsidRPr="00843D93" w:rsidRDefault="00D761DC" w:rsidP="00645D28">
            <w:pPr>
              <w:rPr>
                <w:sz w:val="22"/>
                <w:szCs w:val="22"/>
              </w:rPr>
            </w:pPr>
            <w:r w:rsidRPr="00843D93">
              <w:rPr>
                <w:sz w:val="22"/>
                <w:szCs w:val="22"/>
              </w:rPr>
              <w:t>.</w:t>
            </w:r>
          </w:p>
        </w:tc>
      </w:tr>
    </w:tbl>
    <w:p w14:paraId="236DDBEA" w14:textId="77777777" w:rsidR="00D761DC" w:rsidRDefault="00D761DC">
      <w:pPr>
        <w:jc w:val="left"/>
        <w:rPr>
          <w:rFonts w:ascii="Calibri" w:hAnsi="Calibri" w:cs="Segoe UI"/>
          <w:sz w:val="22"/>
          <w:szCs w:val="22"/>
          <w:lang w:eastAsia="hr-HR"/>
        </w:rPr>
      </w:pPr>
      <w:r>
        <w:rPr>
          <w:rFonts w:cs="Segoe UI"/>
        </w:rPr>
        <w:br w:type="page"/>
      </w:r>
    </w:p>
    <w:p w14:paraId="16AE1D44" w14:textId="77777777" w:rsidR="003A6FFC" w:rsidRPr="007A752C" w:rsidRDefault="2E2F3467" w:rsidP="00A453E6">
      <w:pPr>
        <w:pStyle w:val="Razina1"/>
      </w:pPr>
      <w:bookmarkStart w:id="320" w:name="_Toc225768686"/>
      <w:bookmarkEnd w:id="312"/>
      <w:r w:rsidRPr="007A752C">
        <w:t>ZAKLJUČAK</w:t>
      </w:r>
      <w:r w:rsidR="0074793B" w:rsidRPr="007A752C">
        <w:t xml:space="preserve"> O RIZICIMA I SMJERU VOĐENJA POLITIKE</w:t>
      </w:r>
      <w:bookmarkEnd w:id="320"/>
    </w:p>
    <w:p w14:paraId="30A564A3" w14:textId="77777777" w:rsidR="005A72AA" w:rsidRPr="007A752C" w:rsidRDefault="005A72AA" w:rsidP="005A72AA"/>
    <w:p w14:paraId="54129E20" w14:textId="77777777" w:rsidR="005A72AA" w:rsidRPr="007A752C" w:rsidRDefault="2E2F3467" w:rsidP="2E2F3467">
      <w:pPr>
        <w:spacing w:line="276" w:lineRule="auto"/>
        <w:textAlignment w:val="baseline"/>
        <w:rPr>
          <w:rFonts w:cs="Segoe UI"/>
          <w:sz w:val="22"/>
          <w:szCs w:val="22"/>
          <w:lang w:eastAsia="hr-HR"/>
        </w:rPr>
      </w:pPr>
      <w:r w:rsidRPr="007A752C">
        <w:rPr>
          <w:rFonts w:cs="Segoe UI"/>
          <w:sz w:val="22"/>
          <w:szCs w:val="22"/>
          <w:lang w:eastAsia="hr-HR"/>
        </w:rPr>
        <w:t>Procjena sadrži rezultate obrade i podatke prikupljene prilikom obrade scenarija i izračuna rizika. Izrađena je sukladno Smjernicama za izradu procjena rizika od velikih nesreća za područje Osječko-baranjske županije, svi dobiveni rezultati su međusobno usporedivi za područje cijele Županije.  </w:t>
      </w:r>
    </w:p>
    <w:p w14:paraId="69491474" w14:textId="77777777" w:rsidR="005A72AA" w:rsidRPr="007A752C" w:rsidRDefault="005A72AA" w:rsidP="005A72AA">
      <w:pPr>
        <w:spacing w:line="276" w:lineRule="auto"/>
        <w:textAlignment w:val="baseline"/>
        <w:rPr>
          <w:rFonts w:cs="Segoe UI"/>
          <w:sz w:val="22"/>
          <w:szCs w:val="22"/>
          <w:lang w:eastAsia="hr-HR"/>
        </w:rPr>
      </w:pPr>
    </w:p>
    <w:p w14:paraId="33A29662" w14:textId="77777777" w:rsidR="005A72AA" w:rsidRPr="007A752C" w:rsidRDefault="2E2F3467" w:rsidP="2E2F3467">
      <w:pPr>
        <w:spacing w:line="276" w:lineRule="auto"/>
        <w:textAlignment w:val="baseline"/>
        <w:rPr>
          <w:rFonts w:cs="Segoe UI"/>
          <w:sz w:val="22"/>
          <w:szCs w:val="22"/>
          <w:lang w:eastAsia="hr-HR"/>
        </w:rPr>
      </w:pPr>
      <w:r w:rsidRPr="007A752C">
        <w:rPr>
          <w:rFonts w:cs="Segoe UI"/>
          <w:sz w:val="22"/>
          <w:szCs w:val="22"/>
          <w:lang w:eastAsia="hr-HR"/>
        </w:rPr>
        <w:t>U postupku izrade Procjene korišteni su svi raspoloživi službeni izvori podataka, službena državna statistika, službene baze podataka JLP(R)S, dokumenti znanstvenih institucija. Ovaj dokument je prvenstveno namijenjen  da JLP(R)S odredi prioritetne prijetnje te na osnovu toga omogući provođenje preventivnih mjera i aktivnosti, mjera samozaštite ugroženog stanovništva, te organizirano i koordinirano provođenje mjera i aktivnosti civilne zaštite.  </w:t>
      </w:r>
    </w:p>
    <w:p w14:paraId="7F700B2F" w14:textId="77777777" w:rsidR="005A72AA" w:rsidRPr="007A752C" w:rsidRDefault="005A72AA" w:rsidP="005A72AA">
      <w:pPr>
        <w:spacing w:line="276" w:lineRule="auto"/>
        <w:textAlignment w:val="baseline"/>
        <w:rPr>
          <w:rFonts w:cs="Segoe UI"/>
          <w:sz w:val="22"/>
          <w:szCs w:val="22"/>
          <w:lang w:eastAsia="hr-HR"/>
        </w:rPr>
      </w:pPr>
    </w:p>
    <w:p w14:paraId="086A0543" w14:textId="77777777" w:rsidR="005A72AA" w:rsidRPr="007A752C" w:rsidRDefault="2E2F3467" w:rsidP="2E2F3467">
      <w:pPr>
        <w:spacing w:line="276" w:lineRule="auto"/>
        <w:textAlignment w:val="baseline"/>
        <w:rPr>
          <w:rFonts w:cs="Segoe UI"/>
          <w:sz w:val="22"/>
          <w:szCs w:val="22"/>
          <w:lang w:eastAsia="hr-HR"/>
        </w:rPr>
      </w:pPr>
      <w:r w:rsidRPr="007A752C">
        <w:rPr>
          <w:rFonts w:cs="Segoe UI"/>
          <w:sz w:val="22"/>
          <w:szCs w:val="22"/>
          <w:lang w:eastAsia="hr-HR"/>
        </w:rPr>
        <w:t>Prema Procjeni rizika od katastrofa za Republiku Hrvatsku određene su prijetnje koje se moraju obrađivati za područje Osječko-baranjske županije : </w:t>
      </w:r>
    </w:p>
    <w:p w14:paraId="66588021" w14:textId="77777777" w:rsidR="005A72AA" w:rsidRPr="007A752C" w:rsidRDefault="2E2F3467" w:rsidP="00560C12">
      <w:pPr>
        <w:numPr>
          <w:ilvl w:val="0"/>
          <w:numId w:val="19"/>
        </w:numPr>
        <w:spacing w:line="276" w:lineRule="auto"/>
        <w:ind w:left="1065" w:firstLine="0"/>
        <w:textAlignment w:val="baseline"/>
        <w:rPr>
          <w:sz w:val="22"/>
          <w:szCs w:val="22"/>
          <w:lang w:eastAsia="hr-HR"/>
        </w:rPr>
      </w:pPr>
      <w:r w:rsidRPr="007A752C">
        <w:rPr>
          <w:sz w:val="22"/>
          <w:szCs w:val="22"/>
          <w:lang w:eastAsia="hr-HR"/>
        </w:rPr>
        <w:t>Poplave izazvane izlijevanjem kopnenih vodenih tijela, </w:t>
      </w:r>
    </w:p>
    <w:p w14:paraId="6C3852F1" w14:textId="77777777" w:rsidR="005A72AA" w:rsidRPr="007A752C" w:rsidRDefault="2E2F3467" w:rsidP="00560C12">
      <w:pPr>
        <w:numPr>
          <w:ilvl w:val="0"/>
          <w:numId w:val="19"/>
        </w:numPr>
        <w:spacing w:line="276" w:lineRule="auto"/>
        <w:ind w:left="1065" w:firstLine="0"/>
        <w:textAlignment w:val="baseline"/>
        <w:rPr>
          <w:sz w:val="22"/>
          <w:szCs w:val="22"/>
          <w:lang w:eastAsia="hr-HR"/>
        </w:rPr>
      </w:pPr>
      <w:r w:rsidRPr="007A752C">
        <w:rPr>
          <w:sz w:val="22"/>
          <w:szCs w:val="22"/>
          <w:lang w:eastAsia="hr-HR"/>
        </w:rPr>
        <w:t>Potres, </w:t>
      </w:r>
    </w:p>
    <w:p w14:paraId="47D2E967" w14:textId="77777777" w:rsidR="005A72AA" w:rsidRPr="007A752C" w:rsidRDefault="2E2F3467" w:rsidP="00560C12">
      <w:pPr>
        <w:numPr>
          <w:ilvl w:val="0"/>
          <w:numId w:val="19"/>
        </w:numPr>
        <w:spacing w:line="276" w:lineRule="auto"/>
        <w:ind w:left="1065" w:firstLine="0"/>
        <w:textAlignment w:val="baseline"/>
        <w:rPr>
          <w:sz w:val="22"/>
          <w:szCs w:val="22"/>
          <w:lang w:eastAsia="hr-HR"/>
        </w:rPr>
      </w:pPr>
      <w:r w:rsidRPr="007A752C">
        <w:rPr>
          <w:sz w:val="22"/>
          <w:szCs w:val="22"/>
          <w:lang w:eastAsia="hr-HR"/>
        </w:rPr>
        <w:t>Ekstremne temperature, </w:t>
      </w:r>
    </w:p>
    <w:p w14:paraId="0150E605" w14:textId="77777777" w:rsidR="005A72AA" w:rsidRPr="007A752C" w:rsidRDefault="2E2F3467" w:rsidP="00560C12">
      <w:pPr>
        <w:numPr>
          <w:ilvl w:val="0"/>
          <w:numId w:val="19"/>
        </w:numPr>
        <w:spacing w:line="276" w:lineRule="auto"/>
        <w:ind w:left="1065" w:firstLine="0"/>
        <w:textAlignment w:val="baseline"/>
        <w:rPr>
          <w:sz w:val="22"/>
          <w:szCs w:val="22"/>
          <w:lang w:eastAsia="hr-HR"/>
        </w:rPr>
      </w:pPr>
      <w:r w:rsidRPr="007A752C">
        <w:rPr>
          <w:sz w:val="22"/>
          <w:szCs w:val="22"/>
          <w:lang w:eastAsia="hr-HR"/>
        </w:rPr>
        <w:t>Epidemije i pandemije. </w:t>
      </w:r>
    </w:p>
    <w:p w14:paraId="1794F9E1" w14:textId="77777777" w:rsidR="005A72AA" w:rsidRPr="007A752C" w:rsidRDefault="2E2F3467" w:rsidP="2E2F3467">
      <w:pPr>
        <w:spacing w:line="276" w:lineRule="auto"/>
        <w:textAlignment w:val="baseline"/>
        <w:rPr>
          <w:rFonts w:cs="Segoe UI"/>
          <w:sz w:val="22"/>
          <w:szCs w:val="22"/>
          <w:lang w:eastAsia="hr-HR"/>
        </w:rPr>
      </w:pPr>
      <w:r w:rsidRPr="007A752C">
        <w:rPr>
          <w:rFonts w:cs="Segoe UI"/>
          <w:sz w:val="22"/>
          <w:szCs w:val="22"/>
          <w:lang w:eastAsia="hr-HR"/>
        </w:rPr>
        <w:t> </w:t>
      </w:r>
    </w:p>
    <w:p w14:paraId="4942D8B9" w14:textId="7148DB39" w:rsidR="005A72AA" w:rsidRPr="007A752C" w:rsidRDefault="2E2F3467" w:rsidP="2E2F3467">
      <w:pPr>
        <w:spacing w:line="276" w:lineRule="auto"/>
        <w:textAlignment w:val="baseline"/>
        <w:rPr>
          <w:rFonts w:cs="Segoe UI"/>
          <w:sz w:val="22"/>
          <w:szCs w:val="22"/>
          <w:lang w:eastAsia="hr-HR"/>
        </w:rPr>
      </w:pPr>
      <w:r w:rsidRPr="007A752C">
        <w:rPr>
          <w:rFonts w:cs="Segoe UI"/>
          <w:sz w:val="22"/>
          <w:szCs w:val="22"/>
          <w:lang w:eastAsia="hr-HR"/>
        </w:rPr>
        <w:t xml:space="preserve">Smjernicama za izradu procjene rizika od velikih nesreća za područje Osječko-baranjske županije dodane su prioritetne prijetnje koje nisu karakteristične za područje općine </w:t>
      </w:r>
      <w:r w:rsidR="00127A6D">
        <w:rPr>
          <w:rFonts w:cs="Segoe UI"/>
          <w:sz w:val="22"/>
          <w:szCs w:val="22"/>
          <w:lang w:eastAsia="hr-HR"/>
        </w:rPr>
        <w:t>Vladislavci</w:t>
      </w:r>
      <w:r w:rsidRPr="007A752C">
        <w:rPr>
          <w:rFonts w:cs="Segoe UI"/>
          <w:sz w:val="22"/>
          <w:szCs w:val="22"/>
          <w:lang w:eastAsia="hr-HR"/>
        </w:rPr>
        <w:t>, te stoga u ovoj Procjeni nisu ni razmatrane.</w:t>
      </w:r>
    </w:p>
    <w:p w14:paraId="24810817" w14:textId="77777777" w:rsidR="005A72AA" w:rsidRPr="007A752C" w:rsidRDefault="005A72AA" w:rsidP="005A72AA">
      <w:pPr>
        <w:spacing w:line="276" w:lineRule="auto"/>
        <w:textAlignment w:val="baseline"/>
        <w:rPr>
          <w:rFonts w:cs="Segoe UI"/>
          <w:sz w:val="22"/>
          <w:szCs w:val="22"/>
          <w:lang w:eastAsia="hr-HR"/>
        </w:rPr>
      </w:pPr>
    </w:p>
    <w:p w14:paraId="0520121B" w14:textId="77777777" w:rsidR="005A72AA" w:rsidRPr="007A752C" w:rsidRDefault="2E2F3467" w:rsidP="2E2F3467">
      <w:pPr>
        <w:spacing w:line="276" w:lineRule="auto"/>
        <w:textAlignment w:val="baseline"/>
        <w:rPr>
          <w:rFonts w:cs="Segoe UI"/>
          <w:sz w:val="22"/>
          <w:szCs w:val="22"/>
          <w:lang w:eastAsia="hr-HR"/>
        </w:rPr>
      </w:pPr>
      <w:r w:rsidRPr="007A752C">
        <w:rPr>
          <w:rFonts w:cs="Segoe UI"/>
          <w:sz w:val="22"/>
          <w:szCs w:val="22"/>
          <w:lang w:eastAsia="hr-HR"/>
        </w:rPr>
        <w:t xml:space="preserve">Odlukom Radne skupine dodane su prijetnje kakao slijedi: </w:t>
      </w:r>
    </w:p>
    <w:p w14:paraId="3A634EAE" w14:textId="77777777" w:rsidR="00CF3EE6" w:rsidRPr="007A752C" w:rsidRDefault="00CF3EE6" w:rsidP="2E2F3467">
      <w:pPr>
        <w:spacing w:line="276" w:lineRule="auto"/>
        <w:textAlignment w:val="baseline"/>
        <w:rPr>
          <w:rFonts w:cs="Segoe UI"/>
          <w:sz w:val="22"/>
          <w:szCs w:val="22"/>
          <w:lang w:eastAsia="hr-HR"/>
        </w:rPr>
      </w:pPr>
    </w:p>
    <w:p w14:paraId="0ECE3DE2" w14:textId="77777777" w:rsidR="005A72AA" w:rsidRPr="007A752C" w:rsidRDefault="2E2F3467" w:rsidP="00560C12">
      <w:pPr>
        <w:pStyle w:val="BezproredaChar"/>
        <w:numPr>
          <w:ilvl w:val="0"/>
          <w:numId w:val="20"/>
        </w:numPr>
        <w:spacing w:line="276" w:lineRule="auto"/>
        <w:rPr>
          <w:rFonts w:asciiTheme="minorHAnsi" w:hAnsiTheme="minorHAnsi"/>
        </w:rPr>
      </w:pPr>
      <w:r w:rsidRPr="007A752C">
        <w:rPr>
          <w:rFonts w:asciiTheme="minorHAnsi" w:hAnsiTheme="minorHAnsi"/>
        </w:rPr>
        <w:t>Ekstremna suša </w:t>
      </w:r>
    </w:p>
    <w:p w14:paraId="4C0040A0" w14:textId="7E305FCD" w:rsidR="005A72AA" w:rsidRPr="007A752C" w:rsidRDefault="001C1F2F" w:rsidP="00560C12">
      <w:pPr>
        <w:pStyle w:val="BezproredaChar"/>
        <w:numPr>
          <w:ilvl w:val="0"/>
          <w:numId w:val="20"/>
        </w:numPr>
        <w:spacing w:line="276" w:lineRule="auto"/>
        <w:rPr>
          <w:rFonts w:asciiTheme="minorHAnsi" w:hAnsiTheme="minorHAnsi"/>
        </w:rPr>
      </w:pPr>
      <w:r>
        <w:rPr>
          <w:rFonts w:asciiTheme="minorHAnsi" w:hAnsiTheme="minorHAnsi"/>
        </w:rPr>
        <w:t>Tuča</w:t>
      </w:r>
    </w:p>
    <w:p w14:paraId="40BC14DD" w14:textId="77777777" w:rsidR="005A72AA" w:rsidRPr="007A752C" w:rsidRDefault="2E2F3467" w:rsidP="00560C12">
      <w:pPr>
        <w:pStyle w:val="BezproredaChar"/>
        <w:numPr>
          <w:ilvl w:val="0"/>
          <w:numId w:val="20"/>
        </w:numPr>
        <w:spacing w:line="276" w:lineRule="auto"/>
        <w:rPr>
          <w:rFonts w:asciiTheme="minorHAnsi" w:hAnsiTheme="minorHAnsi"/>
        </w:rPr>
      </w:pPr>
      <w:r w:rsidRPr="007A752C">
        <w:rPr>
          <w:rFonts w:asciiTheme="minorHAnsi" w:hAnsiTheme="minorHAnsi"/>
        </w:rPr>
        <w:t>Tehničko-tehnološka nesreća u željezničkom prometu </w:t>
      </w:r>
    </w:p>
    <w:p w14:paraId="0A793ADB" w14:textId="77777777" w:rsidR="00CF3EE6" w:rsidRPr="007A752C" w:rsidRDefault="2E2F3467" w:rsidP="00CF3EE6">
      <w:pPr>
        <w:spacing w:line="276" w:lineRule="auto"/>
        <w:textAlignment w:val="baseline"/>
        <w:rPr>
          <w:rFonts w:cs="Segoe UI"/>
          <w:sz w:val="22"/>
          <w:szCs w:val="22"/>
          <w:lang w:eastAsia="hr-HR"/>
        </w:rPr>
      </w:pPr>
      <w:r w:rsidRPr="007A752C">
        <w:rPr>
          <w:rFonts w:cs="Segoe UI"/>
          <w:sz w:val="22"/>
          <w:szCs w:val="22"/>
          <w:lang w:eastAsia="hr-HR"/>
        </w:rPr>
        <w:t> </w:t>
      </w:r>
    </w:p>
    <w:p w14:paraId="399B59DC" w14:textId="7FBE3087" w:rsidR="00654548" w:rsidRDefault="000658F4" w:rsidP="00D16F5C">
      <w:pPr>
        <w:spacing w:line="276" w:lineRule="auto"/>
        <w:textAlignment w:val="baseline"/>
        <w:rPr>
          <w:rFonts w:cs="Segoe UI"/>
          <w:sz w:val="22"/>
          <w:szCs w:val="22"/>
          <w:lang w:eastAsia="hr-HR"/>
        </w:rPr>
      </w:pPr>
      <w:r w:rsidRPr="000658F4">
        <w:rPr>
          <w:rFonts w:cs="Segoe UI"/>
          <w:sz w:val="22"/>
          <w:szCs w:val="22"/>
          <w:lang w:eastAsia="hr-HR"/>
        </w:rPr>
        <w:t>Sukladno procijenjenosti stanja izrađene su zadane standardizirane matrice rizika po svakom scenariju. Potom je izvršena analiza sustava civilne zaštite u Općine te vrednovanje rizika po ALARP načelima. Sažetak Procjene rizika od velikih nesreća na području, na kraju procesa izrade ove procjene, iskazan je u tabličnom pregledu Registra rizika na kraju Procjene.</w:t>
      </w:r>
    </w:p>
    <w:p w14:paraId="6BF8F2D5" w14:textId="77777777" w:rsidR="000658F4" w:rsidRPr="007A752C" w:rsidRDefault="000658F4" w:rsidP="00D16F5C">
      <w:pPr>
        <w:spacing w:line="276" w:lineRule="auto"/>
        <w:textAlignment w:val="baseline"/>
        <w:rPr>
          <w:rFonts w:cs="Segoe UI"/>
          <w:sz w:val="22"/>
          <w:szCs w:val="22"/>
          <w:lang w:eastAsia="hr-HR"/>
        </w:rPr>
      </w:pPr>
    </w:p>
    <w:p w14:paraId="1034D532" w14:textId="1F10AF8C" w:rsidR="000658F4" w:rsidRDefault="00654548" w:rsidP="00D16F5C">
      <w:pPr>
        <w:spacing w:line="276" w:lineRule="auto"/>
        <w:textAlignment w:val="baseline"/>
        <w:rPr>
          <w:sz w:val="22"/>
          <w:szCs w:val="22"/>
        </w:rPr>
      </w:pPr>
      <w:r w:rsidRPr="007A752C">
        <w:rPr>
          <w:sz w:val="22"/>
          <w:szCs w:val="22"/>
        </w:rPr>
        <w:t>Osim poplava</w:t>
      </w:r>
      <w:r w:rsidR="00C712CF">
        <w:rPr>
          <w:sz w:val="22"/>
          <w:szCs w:val="22"/>
        </w:rPr>
        <w:t xml:space="preserve">, </w:t>
      </w:r>
      <w:r w:rsidRPr="007A752C">
        <w:rPr>
          <w:sz w:val="22"/>
          <w:szCs w:val="22"/>
        </w:rPr>
        <w:t xml:space="preserve">ekstremno visokih temperatura, rizika koji mogu imati najveće učinke i posljedice na području Općine radna skupina je odabrala i pojavu </w:t>
      </w:r>
      <w:r w:rsidR="00C712CF">
        <w:rPr>
          <w:sz w:val="22"/>
          <w:szCs w:val="22"/>
        </w:rPr>
        <w:t>–</w:t>
      </w:r>
      <w:r w:rsidRPr="007A752C">
        <w:rPr>
          <w:sz w:val="22"/>
          <w:szCs w:val="22"/>
        </w:rPr>
        <w:t xml:space="preserve"> sušu</w:t>
      </w:r>
      <w:r w:rsidR="00C712CF">
        <w:rPr>
          <w:sz w:val="22"/>
          <w:szCs w:val="22"/>
        </w:rPr>
        <w:t xml:space="preserve"> i tuču</w:t>
      </w:r>
      <w:r w:rsidRPr="007A752C">
        <w:rPr>
          <w:sz w:val="22"/>
          <w:szCs w:val="22"/>
        </w:rPr>
        <w:t xml:space="preserve">, kao pojavu koja permanentno više od desetljeća stvara najveće štete. Kako je poljoprivreda jedna od temeljnih djelatnosti na prostoru </w:t>
      </w:r>
      <w:r w:rsidR="007C328D" w:rsidRPr="007A752C">
        <w:rPr>
          <w:sz w:val="22"/>
          <w:szCs w:val="22"/>
        </w:rPr>
        <w:t xml:space="preserve">ona izaziva velike materijalne </w:t>
      </w:r>
      <w:r w:rsidR="006C2F2D" w:rsidRPr="007A752C">
        <w:rPr>
          <w:sz w:val="22"/>
          <w:szCs w:val="22"/>
        </w:rPr>
        <w:t>štete</w:t>
      </w:r>
      <w:r w:rsidR="007C328D" w:rsidRPr="007A752C">
        <w:rPr>
          <w:sz w:val="22"/>
          <w:szCs w:val="22"/>
        </w:rPr>
        <w:t>.</w:t>
      </w:r>
    </w:p>
    <w:p w14:paraId="17D0F78D" w14:textId="39D0896C" w:rsidR="007C328D" w:rsidRDefault="00654548" w:rsidP="00D16F5C">
      <w:pPr>
        <w:spacing w:line="276" w:lineRule="auto"/>
        <w:textAlignment w:val="baseline"/>
        <w:rPr>
          <w:sz w:val="22"/>
          <w:szCs w:val="22"/>
        </w:rPr>
      </w:pPr>
      <w:r w:rsidRPr="007A752C">
        <w:rPr>
          <w:sz w:val="22"/>
          <w:szCs w:val="22"/>
        </w:rPr>
        <w:t xml:space="preserve"> </w:t>
      </w:r>
      <w:r w:rsidR="007C328D" w:rsidRPr="007A752C">
        <w:rPr>
          <w:sz w:val="22"/>
          <w:szCs w:val="22"/>
        </w:rPr>
        <w:t xml:space="preserve">Smanjenju ovog rizika nije moguće </w:t>
      </w:r>
      <w:r w:rsidRPr="007A752C">
        <w:rPr>
          <w:sz w:val="22"/>
          <w:szCs w:val="22"/>
        </w:rPr>
        <w:t>na razini Općine</w:t>
      </w:r>
      <w:r w:rsidR="005429EE">
        <w:rPr>
          <w:sz w:val="22"/>
          <w:szCs w:val="22"/>
        </w:rPr>
        <w:t>,</w:t>
      </w:r>
      <w:r w:rsidRPr="007A752C">
        <w:rPr>
          <w:sz w:val="22"/>
          <w:szCs w:val="22"/>
        </w:rPr>
        <w:t xml:space="preserve"> samostalno kao tijela javne-lokalne vlasti</w:t>
      </w:r>
      <w:r w:rsidR="007C328D" w:rsidRPr="007A752C">
        <w:rPr>
          <w:sz w:val="22"/>
          <w:szCs w:val="22"/>
        </w:rPr>
        <w:t>. T</w:t>
      </w:r>
      <w:r w:rsidRPr="007A752C">
        <w:rPr>
          <w:sz w:val="22"/>
          <w:szCs w:val="22"/>
        </w:rPr>
        <w:t xml:space="preserve">o prioritetno moraju rješavati vlasnici obradivih površina te Županija i nadležna ministarstva. Rješavanje navodnjavanja (sustavno) svakako je prioritet. </w:t>
      </w:r>
    </w:p>
    <w:p w14:paraId="58DE32BB" w14:textId="77777777" w:rsidR="000658F4" w:rsidRPr="008C0505" w:rsidRDefault="000658F4" w:rsidP="00D16F5C">
      <w:pPr>
        <w:spacing w:line="276" w:lineRule="auto"/>
        <w:textAlignment w:val="baseline"/>
        <w:rPr>
          <w:sz w:val="22"/>
          <w:szCs w:val="22"/>
        </w:rPr>
      </w:pPr>
    </w:p>
    <w:p w14:paraId="5F2EDD3C" w14:textId="77777777" w:rsidR="000658F4" w:rsidRDefault="000658F4" w:rsidP="000658F4">
      <w:pPr>
        <w:spacing w:line="276" w:lineRule="auto"/>
        <w:textAlignment w:val="baseline"/>
        <w:rPr>
          <w:sz w:val="22"/>
          <w:szCs w:val="22"/>
        </w:rPr>
      </w:pPr>
      <w:r w:rsidRPr="008C0505">
        <w:rPr>
          <w:sz w:val="22"/>
          <w:szCs w:val="22"/>
        </w:rPr>
        <w:t>Prioritetnim se smatraju i aktivnosti oko sustavnog održavanja kanalske mreže 3. i 4. koja je u nadležnosti Općine i održavanje ostale kanalske mreže u nadležnosti Hrvatskih voda, kako bi se spriječila plavljena koja su se događala u godinama sa ekstremnim padalinama.</w:t>
      </w:r>
    </w:p>
    <w:p w14:paraId="4F6DA92E" w14:textId="77777777" w:rsidR="00254DEF" w:rsidRPr="008C0505" w:rsidRDefault="00254DEF" w:rsidP="000658F4">
      <w:pPr>
        <w:spacing w:line="276" w:lineRule="auto"/>
        <w:textAlignment w:val="baseline"/>
        <w:rPr>
          <w:sz w:val="22"/>
          <w:szCs w:val="22"/>
        </w:rPr>
      </w:pPr>
    </w:p>
    <w:p w14:paraId="23EA1D44" w14:textId="77777777" w:rsidR="000658F4" w:rsidRPr="008C0505" w:rsidRDefault="000658F4" w:rsidP="000658F4">
      <w:pPr>
        <w:spacing w:line="276" w:lineRule="auto"/>
        <w:rPr>
          <w:sz w:val="22"/>
          <w:szCs w:val="22"/>
        </w:rPr>
      </w:pPr>
      <w:r w:rsidRPr="008C0505">
        <w:rPr>
          <w:sz w:val="22"/>
          <w:szCs w:val="22"/>
        </w:rPr>
        <w:t>Člankom  49. Pravilnika o nositeljima, sadržaju i postupcima izrade planskih dokumenata u civilnoj zaštiti te načinu informiranja javnosti u postupku njihovog donošenja (NN 66/21) regulirano je da su JLS u obvezi izraditi Smjernice za organizaciju i razvoj sustava civilne zaštite, kojima se  utvrđuju prioriteti lokalne vlasti na području civilne zaštite za rok od četiri godine.</w:t>
      </w:r>
    </w:p>
    <w:p w14:paraId="677184B4" w14:textId="77777777" w:rsidR="000658F4" w:rsidRPr="008C0505" w:rsidRDefault="000658F4" w:rsidP="000658F4">
      <w:pPr>
        <w:spacing w:line="276" w:lineRule="auto"/>
        <w:rPr>
          <w:sz w:val="22"/>
          <w:szCs w:val="22"/>
        </w:rPr>
      </w:pPr>
    </w:p>
    <w:p w14:paraId="08FCE6C7" w14:textId="77777777" w:rsidR="000658F4" w:rsidRPr="008C0505" w:rsidRDefault="000658F4" w:rsidP="000658F4">
      <w:pPr>
        <w:spacing w:line="276" w:lineRule="auto"/>
        <w:rPr>
          <w:sz w:val="22"/>
          <w:szCs w:val="22"/>
        </w:rPr>
      </w:pPr>
      <w:r w:rsidRPr="008C0505">
        <w:rPr>
          <w:sz w:val="22"/>
          <w:szCs w:val="22"/>
        </w:rPr>
        <w:t>Smjernicama se ostvaruju sljedeći ciljevi:</w:t>
      </w:r>
    </w:p>
    <w:p w14:paraId="692E1DA8" w14:textId="77777777" w:rsidR="000658F4" w:rsidRPr="008C0505" w:rsidRDefault="000658F4" w:rsidP="000658F4">
      <w:pPr>
        <w:spacing w:line="276" w:lineRule="auto"/>
        <w:rPr>
          <w:sz w:val="22"/>
          <w:szCs w:val="22"/>
        </w:rPr>
      </w:pPr>
    </w:p>
    <w:p w14:paraId="2934AD2B" w14:textId="77777777" w:rsidR="000658F4" w:rsidRPr="008C0505" w:rsidRDefault="000658F4" w:rsidP="00D87AB4">
      <w:pPr>
        <w:pStyle w:val="BezproredaChar"/>
        <w:numPr>
          <w:ilvl w:val="0"/>
          <w:numId w:val="33"/>
        </w:numPr>
        <w:spacing w:line="276" w:lineRule="auto"/>
        <w:jc w:val="both"/>
        <w:rPr>
          <w:rFonts w:asciiTheme="minorHAnsi" w:hAnsiTheme="minorHAnsi" w:cstheme="minorHAnsi"/>
        </w:rPr>
      </w:pPr>
      <w:r w:rsidRPr="008C0505">
        <w:rPr>
          <w:rFonts w:asciiTheme="minorHAnsi" w:hAnsiTheme="minorHAnsi" w:cstheme="minorHAnsi"/>
        </w:rPr>
        <w:t>na temelju procjena rizika utvrđuju prioritetne preventivne mjere, dinamika i način njihovog provođenja kao i javne politike upravljanja rizicima, odnosno smanjivanja ranjivosti kategorija društvenih vrijednosti koje su na području primjene izložene štetnim utjecajima prijetnji s nositeljima njihovog provođenja,</w:t>
      </w:r>
    </w:p>
    <w:p w14:paraId="64E41D1D" w14:textId="77777777" w:rsidR="000658F4" w:rsidRPr="008C0505" w:rsidRDefault="000658F4" w:rsidP="00D87AB4">
      <w:pPr>
        <w:pStyle w:val="BezproredaChar"/>
        <w:numPr>
          <w:ilvl w:val="0"/>
          <w:numId w:val="33"/>
        </w:numPr>
        <w:spacing w:line="276" w:lineRule="auto"/>
        <w:jc w:val="both"/>
        <w:rPr>
          <w:rFonts w:asciiTheme="minorHAnsi" w:hAnsiTheme="minorHAnsi" w:cstheme="minorHAnsi"/>
        </w:rPr>
      </w:pPr>
      <w:r w:rsidRPr="008C0505">
        <w:rPr>
          <w:rFonts w:asciiTheme="minorHAnsi" w:hAnsiTheme="minorHAnsi" w:cstheme="minorHAnsi"/>
        </w:rPr>
        <w:t>na temelju utvrđenih slabosti postojećih kapaciteta sustava civilne zaštite utvrđuje način uspostavljanja kapaciteta za primanje kao i za postupanje po informacijama ranog upozoravanja i razvijaju rješenja na jačanju svijesti za postupanje u velikim nesrećama,</w:t>
      </w:r>
    </w:p>
    <w:p w14:paraId="1E3DE137" w14:textId="77777777" w:rsidR="000658F4" w:rsidRPr="008C0505" w:rsidRDefault="000658F4" w:rsidP="00D87AB4">
      <w:pPr>
        <w:pStyle w:val="BezproredaChar"/>
        <w:numPr>
          <w:ilvl w:val="0"/>
          <w:numId w:val="33"/>
        </w:numPr>
        <w:spacing w:line="276" w:lineRule="auto"/>
        <w:jc w:val="both"/>
        <w:rPr>
          <w:rFonts w:asciiTheme="minorHAnsi" w:hAnsiTheme="minorHAnsi" w:cstheme="minorHAnsi"/>
        </w:rPr>
      </w:pPr>
      <w:r w:rsidRPr="008C0505">
        <w:rPr>
          <w:rFonts w:asciiTheme="minorHAnsi" w:hAnsiTheme="minorHAnsi" w:cstheme="minorHAnsi"/>
        </w:rPr>
        <w:t>jačanje kompetencija operativnih snaga civilne zaštite u postupanju prema ranjivim skupinama u slučaju velike nesreće i katastrofe (edukacije, vježbe, opremanje).</w:t>
      </w:r>
    </w:p>
    <w:p w14:paraId="46F5C23D" w14:textId="77777777" w:rsidR="000658F4" w:rsidRPr="008C0505" w:rsidRDefault="000658F4" w:rsidP="00D87AB4">
      <w:pPr>
        <w:pStyle w:val="BezproredaChar"/>
        <w:numPr>
          <w:ilvl w:val="0"/>
          <w:numId w:val="33"/>
        </w:numPr>
        <w:spacing w:line="276" w:lineRule="auto"/>
        <w:jc w:val="both"/>
        <w:rPr>
          <w:rFonts w:asciiTheme="minorHAnsi" w:hAnsiTheme="minorHAnsi" w:cstheme="minorHAnsi"/>
        </w:rPr>
      </w:pPr>
      <w:r w:rsidRPr="008C0505">
        <w:rPr>
          <w:rFonts w:asciiTheme="minorHAnsi" w:hAnsiTheme="minorHAnsi" w:cstheme="minorHAnsi"/>
        </w:rPr>
        <w:t>usmjerava razvoj kapaciteta operativnih snaga sustava civilne zaštite, odnosno operativnih kapaciteta od značaja za reagiranje u velikim nesrećama,</w:t>
      </w:r>
    </w:p>
    <w:p w14:paraId="5D296E08" w14:textId="77777777" w:rsidR="000658F4" w:rsidRPr="008C0505" w:rsidRDefault="000658F4" w:rsidP="00D87AB4">
      <w:pPr>
        <w:pStyle w:val="BezproredaChar"/>
        <w:numPr>
          <w:ilvl w:val="0"/>
          <w:numId w:val="33"/>
        </w:numPr>
        <w:spacing w:line="276" w:lineRule="auto"/>
        <w:jc w:val="both"/>
        <w:rPr>
          <w:rFonts w:asciiTheme="minorHAnsi" w:hAnsiTheme="minorHAnsi" w:cstheme="minorHAnsi"/>
        </w:rPr>
      </w:pPr>
      <w:r w:rsidRPr="008C0505">
        <w:rPr>
          <w:rFonts w:asciiTheme="minorHAnsi" w:hAnsiTheme="minorHAnsi" w:cstheme="minorHAnsi"/>
        </w:rPr>
        <w:t>poboljšavaju postupci planiranja i koordiniranja uporabe kapaciteta u velikoj nesreći,</w:t>
      </w:r>
    </w:p>
    <w:p w14:paraId="196F1AE0" w14:textId="77777777" w:rsidR="000658F4" w:rsidRPr="008C0505" w:rsidRDefault="000658F4" w:rsidP="00D87AB4">
      <w:pPr>
        <w:pStyle w:val="BezproredaChar"/>
        <w:numPr>
          <w:ilvl w:val="0"/>
          <w:numId w:val="33"/>
        </w:numPr>
        <w:spacing w:line="276" w:lineRule="auto"/>
        <w:jc w:val="both"/>
        <w:rPr>
          <w:rFonts w:asciiTheme="minorHAnsi" w:hAnsiTheme="minorHAnsi" w:cstheme="minorHAnsi"/>
        </w:rPr>
      </w:pPr>
      <w:r w:rsidRPr="008C0505">
        <w:rPr>
          <w:rFonts w:asciiTheme="minorHAnsi" w:hAnsiTheme="minorHAnsi" w:cstheme="minorHAnsi"/>
        </w:rPr>
        <w:t>planira osiguravanje financijskih sredstava potrebnih za ostvarivanje prioritetnih razvojnih ciljeva sustava civilne zaštite u razdoblju od četiri godine.</w:t>
      </w:r>
    </w:p>
    <w:p w14:paraId="5666C16A" w14:textId="77777777" w:rsidR="000658F4" w:rsidRPr="008C0505" w:rsidRDefault="000658F4" w:rsidP="000658F4">
      <w:pPr>
        <w:pStyle w:val="BezproredaChar"/>
        <w:spacing w:line="276" w:lineRule="auto"/>
        <w:jc w:val="both"/>
        <w:rPr>
          <w:rFonts w:asciiTheme="minorHAnsi" w:hAnsiTheme="minorHAnsi" w:cstheme="minorHAnsi"/>
        </w:rPr>
      </w:pPr>
    </w:p>
    <w:p w14:paraId="3F16E8A2" w14:textId="77777777" w:rsidR="000658F4" w:rsidRPr="008C0505" w:rsidRDefault="000658F4" w:rsidP="000658F4">
      <w:pPr>
        <w:spacing w:line="276" w:lineRule="auto"/>
        <w:rPr>
          <w:sz w:val="22"/>
          <w:szCs w:val="22"/>
        </w:rPr>
      </w:pPr>
      <w:r w:rsidRPr="008C0505">
        <w:rPr>
          <w:sz w:val="22"/>
          <w:szCs w:val="22"/>
        </w:rPr>
        <w:t>Ciljevi se utvrđuju na temelju procjene rizika s naglaskom na:</w:t>
      </w:r>
    </w:p>
    <w:p w14:paraId="6CE7629E" w14:textId="77777777" w:rsidR="000658F4" w:rsidRPr="008C0505" w:rsidRDefault="000658F4" w:rsidP="000658F4">
      <w:pPr>
        <w:spacing w:line="276" w:lineRule="auto"/>
        <w:rPr>
          <w:sz w:val="22"/>
          <w:szCs w:val="22"/>
        </w:rPr>
      </w:pPr>
    </w:p>
    <w:p w14:paraId="03BF4A74" w14:textId="77777777" w:rsidR="000658F4" w:rsidRPr="008C0505" w:rsidRDefault="000658F4" w:rsidP="00D87AB4">
      <w:pPr>
        <w:pStyle w:val="Odlomakpopisa"/>
        <w:numPr>
          <w:ilvl w:val="0"/>
          <w:numId w:val="34"/>
        </w:numPr>
      </w:pPr>
      <w:r w:rsidRPr="008C0505">
        <w:t>preventivne mjere, odnosno povezuju se s javnim politikama i nositeljima kako bi se omogućilo odgovorno upravljanje rizicima od strane svih sektorskih sudionika s lokalne razine sustava civilne zaštite,</w:t>
      </w:r>
    </w:p>
    <w:p w14:paraId="5C97EBC7" w14:textId="77777777" w:rsidR="000658F4" w:rsidRPr="008C0505" w:rsidRDefault="000658F4" w:rsidP="00D87AB4">
      <w:pPr>
        <w:pStyle w:val="Odlomakpopisa"/>
        <w:numPr>
          <w:ilvl w:val="0"/>
          <w:numId w:val="34"/>
        </w:numPr>
      </w:pPr>
      <w:r w:rsidRPr="008C0505">
        <w:t>razvoj organizacije sustava civilne zaštite i operativnih kapaciteta za reagiranje u velikim nesrećama i katastrofama.</w:t>
      </w:r>
    </w:p>
    <w:p w14:paraId="4B3D0E81" w14:textId="77777777" w:rsidR="000658F4" w:rsidRPr="008C0505" w:rsidRDefault="000658F4" w:rsidP="000658F4">
      <w:pPr>
        <w:spacing w:line="276" w:lineRule="auto"/>
        <w:rPr>
          <w:sz w:val="22"/>
          <w:szCs w:val="22"/>
        </w:rPr>
      </w:pPr>
      <w:r w:rsidRPr="008C0505">
        <w:rPr>
          <w:sz w:val="22"/>
          <w:szCs w:val="22"/>
        </w:rPr>
        <w:t xml:space="preserve">Slijedom rečenog, imajući u vidu da je Procjena rizika od velikih nesreća temeljni dokument za izradu Smjernica za organizaciju i razvoj sustava civilne zaštite, u narednoj tablici načelno su dane aktivnosti kojima bi se trebali ostvariti zadani ciljevi u skladu sa obrađenim rizicima. </w:t>
      </w:r>
    </w:p>
    <w:p w14:paraId="00624335" w14:textId="77777777" w:rsidR="000658F4" w:rsidRPr="008C0505" w:rsidRDefault="000658F4" w:rsidP="000658F4">
      <w:pPr>
        <w:spacing w:line="276" w:lineRule="auto"/>
        <w:rPr>
          <w:sz w:val="22"/>
          <w:szCs w:val="22"/>
        </w:rPr>
      </w:pPr>
    </w:p>
    <w:p w14:paraId="54B901A6" w14:textId="77777777" w:rsidR="000658F4" w:rsidRPr="008C0505" w:rsidRDefault="000658F4" w:rsidP="000658F4">
      <w:pPr>
        <w:spacing w:line="276" w:lineRule="auto"/>
        <w:rPr>
          <w:sz w:val="22"/>
          <w:szCs w:val="22"/>
        </w:rPr>
      </w:pPr>
      <w:r w:rsidRPr="008C0505">
        <w:rPr>
          <w:sz w:val="22"/>
          <w:szCs w:val="22"/>
        </w:rPr>
        <w:t xml:space="preserve">Smjernicama  za organizaciju i razvoj sustava civilne zaštite konkretno bi se trebala  utvrditi prioriteti i  financijska sredstva. </w:t>
      </w:r>
    </w:p>
    <w:p w14:paraId="0D0A1069" w14:textId="77777777" w:rsidR="00465349" w:rsidRDefault="00465349" w:rsidP="00465349">
      <w:pPr>
        <w:spacing w:line="276" w:lineRule="auto"/>
        <w:rPr>
          <w:sz w:val="22"/>
          <w:szCs w:val="22"/>
        </w:rPr>
      </w:pPr>
    </w:p>
    <w:p w14:paraId="666DB4E4" w14:textId="4127AA2C" w:rsidR="00E52B72" w:rsidRPr="00496CA9" w:rsidRDefault="00496CA9" w:rsidP="00496CA9">
      <w:pPr>
        <w:pStyle w:val="Opisslike"/>
      </w:pPr>
      <w:r>
        <w:t xml:space="preserve">Tablica </w:t>
      </w:r>
      <w:r>
        <w:fldChar w:fldCharType="begin"/>
      </w:r>
      <w:r>
        <w:instrText xml:space="preserve"> SEQ Tablica \* ARABIC </w:instrText>
      </w:r>
      <w:r>
        <w:fldChar w:fldCharType="separate"/>
      </w:r>
      <w:r w:rsidR="00D761DC">
        <w:rPr>
          <w:noProof/>
        </w:rPr>
        <w:t>93</w:t>
      </w:r>
      <w:r>
        <w:fldChar w:fldCharType="end"/>
      </w:r>
      <w:r w:rsidR="00465349" w:rsidRPr="00A374BF">
        <w:t>: Utvrđeni rizici sa načelnim smjernicama za organizaciju i razvoj sustava civilne zaštite za smanjenje rizika</w:t>
      </w:r>
    </w:p>
    <w:tbl>
      <w:tblPr>
        <w:tblW w:w="947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1"/>
        <w:gridCol w:w="1418"/>
        <w:gridCol w:w="2775"/>
        <w:gridCol w:w="3434"/>
      </w:tblGrid>
      <w:tr w:rsidR="00465349" w:rsidRPr="00051AD0" w14:paraId="04A3B5EE" w14:textId="77777777" w:rsidTr="006F2E8B">
        <w:trPr>
          <w:jc w:val="center"/>
        </w:trPr>
        <w:tc>
          <w:tcPr>
            <w:tcW w:w="1851" w:type="dxa"/>
            <w:tcBorders>
              <w:top w:val="single" w:sz="6" w:space="0" w:color="auto"/>
              <w:left w:val="single" w:sz="6" w:space="0" w:color="auto"/>
              <w:bottom w:val="single" w:sz="6" w:space="0" w:color="auto"/>
              <w:right w:val="single" w:sz="6" w:space="0" w:color="auto"/>
            </w:tcBorders>
            <w:shd w:val="clear" w:color="auto" w:fill="D9D9D9"/>
            <w:hideMark/>
          </w:tcPr>
          <w:p w14:paraId="473974B3"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b/>
                <w:bCs/>
                <w:i/>
                <w:iCs/>
                <w:sz w:val="18"/>
                <w:szCs w:val="18"/>
                <w:lang w:eastAsia="hr-HR"/>
              </w:rPr>
              <w:t>RIZIK</w:t>
            </w:r>
          </w:p>
          <w:p w14:paraId="023EC39C"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b/>
                <w:bCs/>
                <w:i/>
                <w:iCs/>
                <w:sz w:val="18"/>
                <w:szCs w:val="18"/>
                <w:lang w:eastAsia="hr-HR"/>
              </w:rPr>
              <w:t>(SCENARIJ)</w:t>
            </w:r>
          </w:p>
        </w:tc>
        <w:tc>
          <w:tcPr>
            <w:tcW w:w="1418" w:type="dxa"/>
            <w:tcBorders>
              <w:top w:val="single" w:sz="6" w:space="0" w:color="auto"/>
              <w:left w:val="outset" w:sz="6" w:space="0" w:color="auto"/>
              <w:bottom w:val="single" w:sz="6" w:space="0" w:color="auto"/>
              <w:right w:val="single" w:sz="6" w:space="0" w:color="auto"/>
            </w:tcBorders>
            <w:shd w:val="clear" w:color="auto" w:fill="D9D9D9"/>
            <w:hideMark/>
          </w:tcPr>
          <w:p w14:paraId="3CE2DD36"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b/>
                <w:bCs/>
                <w:i/>
                <w:iCs/>
                <w:sz w:val="18"/>
                <w:szCs w:val="18"/>
                <w:lang w:eastAsia="hr-HR"/>
              </w:rPr>
              <w:t>OCJENA PRIHVATLJIVOSTI</w:t>
            </w:r>
          </w:p>
        </w:tc>
        <w:tc>
          <w:tcPr>
            <w:tcW w:w="2775" w:type="dxa"/>
            <w:tcBorders>
              <w:top w:val="single" w:sz="6" w:space="0" w:color="auto"/>
              <w:left w:val="outset" w:sz="6" w:space="0" w:color="auto"/>
              <w:bottom w:val="single" w:sz="6" w:space="0" w:color="auto"/>
              <w:right w:val="single" w:sz="6" w:space="0" w:color="auto"/>
            </w:tcBorders>
            <w:shd w:val="clear" w:color="auto" w:fill="D9D9D9"/>
            <w:hideMark/>
          </w:tcPr>
          <w:p w14:paraId="664D3A88" w14:textId="77777777" w:rsidR="00465349" w:rsidRPr="00051AD0" w:rsidRDefault="00465349" w:rsidP="006F2E8B">
            <w:pPr>
              <w:spacing w:beforeAutospacing="1" w:afterAutospacing="1"/>
              <w:jc w:val="left"/>
              <w:textAlignment w:val="baseline"/>
              <w:rPr>
                <w:rFonts w:ascii="Calibri" w:hAnsi="Calibri" w:cs="Calibri"/>
                <w:sz w:val="18"/>
                <w:szCs w:val="18"/>
                <w:lang w:eastAsia="hr-HR"/>
              </w:rPr>
            </w:pPr>
            <w:r w:rsidRPr="00051AD0">
              <w:rPr>
                <w:rFonts w:ascii="Calibri" w:hAnsi="Calibri" w:cs="Calibri"/>
                <w:sz w:val="18"/>
                <w:szCs w:val="18"/>
                <w:lang w:eastAsia="hr-HR"/>
              </w:rPr>
              <w:t xml:space="preserve">      PREVENTIVNE MJERE</w:t>
            </w:r>
          </w:p>
        </w:tc>
        <w:tc>
          <w:tcPr>
            <w:tcW w:w="3434" w:type="dxa"/>
            <w:tcBorders>
              <w:top w:val="single" w:sz="6" w:space="0" w:color="auto"/>
              <w:left w:val="outset" w:sz="6" w:space="0" w:color="auto"/>
              <w:bottom w:val="single" w:sz="6" w:space="0" w:color="auto"/>
              <w:right w:val="single" w:sz="6" w:space="0" w:color="auto"/>
            </w:tcBorders>
            <w:shd w:val="clear" w:color="auto" w:fill="D9D9D9"/>
          </w:tcPr>
          <w:p w14:paraId="3BCB630D"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sz w:val="18"/>
                <w:szCs w:val="18"/>
                <w:lang w:eastAsia="hr-HR"/>
              </w:rPr>
              <w:t xml:space="preserve">RAZVOJ SUSTAVA CIVILNE ZAŠTITE I OPERATIVNIH KAPACITETA ZA REAGIRANJE </w:t>
            </w:r>
          </w:p>
        </w:tc>
      </w:tr>
      <w:tr w:rsidR="00465349" w:rsidRPr="00051AD0" w14:paraId="59BA57E3" w14:textId="77777777" w:rsidTr="006F2E8B">
        <w:trPr>
          <w:trHeight w:val="65"/>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vAlign w:val="center"/>
            <w:hideMark/>
          </w:tcPr>
          <w:p w14:paraId="17871486"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i/>
                <w:iCs/>
                <w:sz w:val="18"/>
                <w:szCs w:val="18"/>
                <w:lang w:eastAsia="hr-HR"/>
              </w:rPr>
              <w:t>Poplave izazvane izlijevanjem vodenih tijela</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14:paraId="342B20D6" w14:textId="77777777" w:rsidR="00465349" w:rsidRPr="00051AD0" w:rsidRDefault="00465349" w:rsidP="006F2E8B">
            <w:pPr>
              <w:spacing w:beforeAutospacing="1" w:afterAutospacing="1"/>
              <w:jc w:val="center"/>
              <w:textAlignment w:val="baseline"/>
              <w:rPr>
                <w:rFonts w:ascii="Calibri" w:hAnsi="Calibri" w:cs="Calibri"/>
                <w:i/>
                <w:sz w:val="18"/>
                <w:szCs w:val="18"/>
                <w:lang w:eastAsia="hr-HR"/>
              </w:rPr>
            </w:pPr>
            <w:r w:rsidRPr="00051AD0">
              <w:rPr>
                <w:rFonts w:ascii="Calibri" w:hAnsi="Calibri" w:cs="Calibri"/>
                <w:i/>
                <w:sz w:val="18"/>
                <w:szCs w:val="18"/>
                <w:lang w:eastAsia="hr-HR"/>
              </w:rPr>
              <w:t>TOLERANTNO </w:t>
            </w:r>
          </w:p>
        </w:tc>
        <w:tc>
          <w:tcPr>
            <w:tcW w:w="2775" w:type="dxa"/>
            <w:tcBorders>
              <w:top w:val="outset" w:sz="6" w:space="0" w:color="auto"/>
              <w:left w:val="outset" w:sz="6" w:space="0" w:color="auto"/>
              <w:bottom w:val="single" w:sz="6" w:space="0" w:color="auto"/>
              <w:right w:val="single" w:sz="6" w:space="0" w:color="auto"/>
            </w:tcBorders>
            <w:shd w:val="clear" w:color="auto" w:fill="FFFFFF"/>
            <w:vAlign w:val="center"/>
          </w:tcPr>
          <w:p w14:paraId="75978882"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Donijeti  urbanističke planove naselja i u njima izostaviti područja za gradnju gdje zaštita od poplava nije djelotvorna.</w:t>
            </w:r>
          </w:p>
          <w:p w14:paraId="515CCA1A"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Redovito  održavati građevine za detaljnu melioracijsku odvodnju, kanale III i IV reda u smislu Zakona o vodama (NN 66/19),</w:t>
            </w:r>
          </w:p>
          <w:p w14:paraId="6FC2306B"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Upoznati stanovništvo  s mogućim posljedicama poplave i načinom provedbe samozaštite i organizirane zaštite.</w:t>
            </w:r>
            <w:r w:rsidRPr="00051AD0">
              <w:rPr>
                <w:rFonts w:ascii="Calibri" w:hAnsi="Calibri"/>
                <w:sz w:val="22"/>
                <w:szCs w:val="22"/>
                <w:lang w:eastAsia="hr-HR"/>
              </w:rPr>
              <w:t xml:space="preserve"> </w:t>
            </w:r>
            <w:r w:rsidRPr="00051AD0">
              <w:rPr>
                <w:rFonts w:ascii="Calibri" w:hAnsi="Calibri" w:cs="Calibri"/>
                <w:sz w:val="18"/>
                <w:szCs w:val="18"/>
                <w:lang w:eastAsia="hr-HR"/>
              </w:rPr>
              <w:t xml:space="preserve">Organizirati  vježbe sklanjanja, evakuacije i spašavanja stanovništva iz ugroženih područja. </w:t>
            </w:r>
          </w:p>
          <w:p w14:paraId="07C86512" w14:textId="77777777" w:rsidR="00465349"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Predvidjeti  financijska sredstva za realizaciju spomenutih preventivnih mjera.</w:t>
            </w:r>
          </w:p>
          <w:p w14:paraId="2DDA221B"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DD47FF">
              <w:rPr>
                <w:rFonts w:ascii="Calibri" w:hAnsi="Calibri" w:cs="Calibri"/>
                <w:sz w:val="18"/>
                <w:szCs w:val="18"/>
                <w:lang w:eastAsia="hr-HR"/>
              </w:rPr>
              <w:t>Promicati potrebu osiguranja usjeva i dugogodišnjih nasada, financijski pomoći poljoprivrednicima pri zaključivanju polica osiguranja.</w:t>
            </w:r>
          </w:p>
          <w:p w14:paraId="245B32FD" w14:textId="77777777" w:rsidR="00465349" w:rsidRPr="00051AD0" w:rsidRDefault="00465349" w:rsidP="000E5B24">
            <w:pPr>
              <w:spacing w:beforeAutospacing="1" w:afterAutospacing="1"/>
              <w:textAlignment w:val="baseline"/>
              <w:rPr>
                <w:rFonts w:ascii="Calibri" w:hAnsi="Calibri" w:cs="Calibri"/>
                <w:sz w:val="18"/>
                <w:szCs w:val="18"/>
                <w:lang w:eastAsia="hr-HR"/>
              </w:rPr>
            </w:pPr>
          </w:p>
        </w:tc>
        <w:tc>
          <w:tcPr>
            <w:tcW w:w="3434" w:type="dxa"/>
            <w:tcBorders>
              <w:top w:val="outset" w:sz="6" w:space="0" w:color="auto"/>
              <w:left w:val="outset" w:sz="6" w:space="0" w:color="auto"/>
              <w:bottom w:val="single" w:sz="6" w:space="0" w:color="auto"/>
              <w:right w:val="single" w:sz="6" w:space="0" w:color="auto"/>
            </w:tcBorders>
            <w:shd w:val="clear" w:color="auto" w:fill="FFFFFF"/>
            <w:vAlign w:val="center"/>
          </w:tcPr>
          <w:p w14:paraId="59BFCAD5" w14:textId="77777777" w:rsidR="00465349" w:rsidRPr="00051AD0" w:rsidRDefault="00465349" w:rsidP="000E5B24">
            <w:pPr>
              <w:spacing w:beforeAutospacing="1" w:afterAutospacing="1"/>
              <w:textAlignment w:val="baseline"/>
              <w:rPr>
                <w:rFonts w:ascii="Calibri" w:hAnsi="Calibri" w:cs="Calibri"/>
                <w:iCs/>
                <w:sz w:val="18"/>
                <w:szCs w:val="18"/>
                <w:lang w:eastAsia="hr-HR"/>
              </w:rPr>
            </w:pPr>
            <w:r>
              <w:rPr>
                <w:rFonts w:ascii="Calibri" w:hAnsi="Calibri" w:cs="Calibri"/>
                <w:iCs/>
                <w:sz w:val="18"/>
                <w:szCs w:val="18"/>
                <w:lang w:eastAsia="hr-HR"/>
              </w:rPr>
              <w:t>O</w:t>
            </w:r>
            <w:r w:rsidRPr="00051AD0">
              <w:rPr>
                <w:rFonts w:ascii="Calibri" w:hAnsi="Calibri" w:cs="Calibri"/>
                <w:iCs/>
                <w:sz w:val="18"/>
                <w:szCs w:val="18"/>
                <w:lang w:eastAsia="hr-HR"/>
              </w:rPr>
              <w:t>tpočeti aktivnosti instaliranja sirena za uzbunjivanje u svim naseljima.</w:t>
            </w:r>
          </w:p>
          <w:p w14:paraId="2DD52CB0" w14:textId="77777777" w:rsidR="00465349" w:rsidRPr="00051AD0" w:rsidRDefault="00465349" w:rsidP="000E5B24">
            <w:pPr>
              <w:spacing w:beforeAutospacing="1" w:afterAutospacing="1"/>
              <w:textAlignment w:val="baseline"/>
              <w:rPr>
                <w:rFonts w:ascii="Calibri" w:hAnsi="Calibri" w:cs="Calibri"/>
                <w:iCs/>
                <w:sz w:val="18"/>
                <w:szCs w:val="18"/>
                <w:lang w:eastAsia="hr-HR"/>
              </w:rPr>
            </w:pPr>
            <w:r w:rsidRPr="00051AD0">
              <w:rPr>
                <w:rFonts w:ascii="Calibri" w:hAnsi="Calibri" w:cs="Calibri"/>
                <w:iCs/>
                <w:sz w:val="18"/>
                <w:szCs w:val="18"/>
                <w:lang w:eastAsia="hr-HR"/>
              </w:rPr>
              <w:t>Provesti edukaciju Stožera CZ, povjerenika CZ i pripadnika postrojbe  CZ.</w:t>
            </w:r>
          </w:p>
          <w:p w14:paraId="66203793" w14:textId="77777777" w:rsidR="00465349" w:rsidRPr="00051AD0" w:rsidRDefault="00465349" w:rsidP="000E5B24">
            <w:pPr>
              <w:spacing w:beforeAutospacing="1" w:afterAutospacing="1"/>
              <w:textAlignment w:val="baseline"/>
              <w:rPr>
                <w:rFonts w:ascii="Calibri" w:hAnsi="Calibri" w:cs="Calibri"/>
                <w:iCs/>
                <w:sz w:val="18"/>
                <w:szCs w:val="18"/>
                <w:lang w:eastAsia="hr-HR"/>
              </w:rPr>
            </w:pPr>
            <w:r w:rsidRPr="00051AD0">
              <w:rPr>
                <w:rFonts w:ascii="Calibri" w:hAnsi="Calibri" w:cs="Calibri"/>
                <w:iCs/>
                <w:sz w:val="18"/>
                <w:szCs w:val="18"/>
                <w:lang w:eastAsia="hr-HR"/>
              </w:rPr>
              <w:t>Opremiti Stožer CZ, povjerenike CZ i pripadnike postrojbe  CZ osobnom i skupnom opremom.</w:t>
            </w:r>
          </w:p>
          <w:p w14:paraId="7D00E1DC" w14:textId="77777777" w:rsidR="00465349" w:rsidRPr="00051AD0" w:rsidRDefault="00465349" w:rsidP="000E5B24">
            <w:pPr>
              <w:spacing w:beforeAutospacing="1" w:afterAutospacing="1"/>
              <w:textAlignment w:val="baseline"/>
              <w:rPr>
                <w:rFonts w:ascii="Calibri" w:hAnsi="Calibri" w:cs="Calibri"/>
                <w:iCs/>
                <w:sz w:val="18"/>
                <w:szCs w:val="18"/>
                <w:lang w:eastAsia="hr-HR"/>
              </w:rPr>
            </w:pPr>
            <w:r w:rsidRPr="00051AD0">
              <w:rPr>
                <w:rFonts w:ascii="Calibri" w:hAnsi="Calibri" w:cs="Calibri"/>
                <w:iCs/>
                <w:sz w:val="18"/>
                <w:szCs w:val="18"/>
                <w:lang w:eastAsia="hr-HR"/>
              </w:rPr>
              <w:t>Opremiti vatrogasne snage sa materijalno tehničkim sredstvima za intervencije.</w:t>
            </w:r>
          </w:p>
          <w:p w14:paraId="25E59E7F" w14:textId="77777777" w:rsidR="00465349" w:rsidRPr="00051AD0" w:rsidRDefault="00465349" w:rsidP="000E5B24">
            <w:pPr>
              <w:spacing w:beforeAutospacing="1" w:afterAutospacing="1"/>
              <w:textAlignment w:val="baseline"/>
              <w:rPr>
                <w:rFonts w:ascii="Calibri" w:hAnsi="Calibri" w:cs="Calibri"/>
                <w:iCs/>
                <w:sz w:val="18"/>
                <w:szCs w:val="18"/>
                <w:lang w:eastAsia="hr-HR"/>
              </w:rPr>
            </w:pPr>
            <w:r w:rsidRPr="00051AD0">
              <w:rPr>
                <w:rFonts w:ascii="Calibri" w:hAnsi="Calibri" w:cs="Calibri"/>
                <w:iCs/>
                <w:sz w:val="18"/>
                <w:szCs w:val="18"/>
                <w:lang w:eastAsia="hr-HR"/>
              </w:rPr>
              <w:t xml:space="preserve">Planirati financijska sredstva za provedbu mjera reagiranja u slučaju prijetnje. </w:t>
            </w:r>
          </w:p>
          <w:p w14:paraId="74FE456D" w14:textId="77777777" w:rsidR="00465349" w:rsidRPr="00051AD0" w:rsidRDefault="00465349" w:rsidP="000E5B24">
            <w:pPr>
              <w:spacing w:beforeAutospacing="1" w:afterAutospacing="1"/>
              <w:textAlignment w:val="baseline"/>
              <w:rPr>
                <w:rFonts w:ascii="Calibri" w:hAnsi="Calibri" w:cs="Calibri"/>
                <w:i/>
                <w:sz w:val="18"/>
                <w:szCs w:val="18"/>
                <w:lang w:eastAsia="hr-HR"/>
              </w:rPr>
            </w:pPr>
            <w:r w:rsidRPr="00051AD0">
              <w:rPr>
                <w:rFonts w:ascii="Calibri" w:hAnsi="Calibri" w:cs="Calibri"/>
                <w:iCs/>
                <w:sz w:val="18"/>
                <w:szCs w:val="18"/>
                <w:lang w:eastAsia="hr-HR"/>
              </w:rPr>
              <w:t>Planirati  financijska sredstva za povrat u funkciju ugroženog područja. (proračunska rezerva).</w:t>
            </w:r>
            <w:r w:rsidRPr="00051AD0">
              <w:rPr>
                <w:rFonts w:ascii="Calibri" w:hAnsi="Calibri"/>
                <w:iCs/>
                <w:sz w:val="22"/>
                <w:szCs w:val="22"/>
                <w:lang w:eastAsia="hr-HR"/>
              </w:rPr>
              <w:t xml:space="preserve"> </w:t>
            </w:r>
          </w:p>
        </w:tc>
      </w:tr>
      <w:tr w:rsidR="00465349" w:rsidRPr="00051AD0" w14:paraId="7743AA68" w14:textId="77777777" w:rsidTr="0057051F">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vAlign w:val="center"/>
            <w:hideMark/>
          </w:tcPr>
          <w:p w14:paraId="5CCA91E1"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i/>
                <w:iCs/>
                <w:sz w:val="18"/>
                <w:szCs w:val="18"/>
                <w:lang w:eastAsia="hr-HR"/>
              </w:rPr>
              <w:t>Potres</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14:paraId="624B4C96"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i/>
                <w:iCs/>
                <w:sz w:val="18"/>
                <w:szCs w:val="18"/>
                <w:lang w:eastAsia="hr-HR"/>
              </w:rPr>
              <w:t>TOLERANTNO</w:t>
            </w:r>
            <w:r w:rsidRPr="00051AD0">
              <w:rPr>
                <w:rFonts w:ascii="Calibri" w:hAnsi="Calibri" w:cs="Calibri"/>
                <w:sz w:val="18"/>
                <w:szCs w:val="18"/>
                <w:lang w:eastAsia="hr-HR"/>
              </w:rPr>
              <w:t> </w:t>
            </w:r>
          </w:p>
        </w:tc>
        <w:tc>
          <w:tcPr>
            <w:tcW w:w="2775" w:type="dxa"/>
            <w:tcBorders>
              <w:top w:val="outset" w:sz="6" w:space="0" w:color="auto"/>
              <w:left w:val="outset" w:sz="6" w:space="0" w:color="auto"/>
              <w:bottom w:val="single" w:sz="6" w:space="0" w:color="auto"/>
              <w:right w:val="single" w:sz="6" w:space="0" w:color="auto"/>
            </w:tcBorders>
            <w:shd w:val="clear" w:color="auto" w:fill="FFFFFF"/>
            <w:vAlign w:val="center"/>
          </w:tcPr>
          <w:p w14:paraId="7DC60D40"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Preventivne mjere provode investitori gradnje propisanim tehničkim  mjerama kojima se osigurava  otpornost građevina na potres.</w:t>
            </w:r>
          </w:p>
        </w:tc>
        <w:tc>
          <w:tcPr>
            <w:tcW w:w="3434" w:type="dxa"/>
            <w:tcBorders>
              <w:top w:val="outset" w:sz="6" w:space="0" w:color="auto"/>
              <w:left w:val="outset" w:sz="6" w:space="0" w:color="auto"/>
              <w:bottom w:val="single" w:sz="6" w:space="0" w:color="auto"/>
              <w:right w:val="single" w:sz="6" w:space="0" w:color="auto"/>
            </w:tcBorders>
            <w:shd w:val="clear" w:color="auto" w:fill="FFFFFF"/>
            <w:vAlign w:val="center"/>
          </w:tcPr>
          <w:p w14:paraId="31F74CA2"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Planirati  financijska sredstva za povrat u funkciju ugroženog područja. (proračunska rezerva).</w:t>
            </w:r>
          </w:p>
        </w:tc>
      </w:tr>
      <w:tr w:rsidR="00465349" w:rsidRPr="00051AD0" w14:paraId="2A58E5FF" w14:textId="77777777" w:rsidTr="006F2E8B">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vAlign w:val="center"/>
            <w:hideMark/>
          </w:tcPr>
          <w:p w14:paraId="79ED4386"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i/>
                <w:iCs/>
                <w:sz w:val="18"/>
                <w:szCs w:val="18"/>
                <w:lang w:eastAsia="hr-HR"/>
              </w:rPr>
              <w:t>Ekstremne temperature – toplinski val</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14:paraId="1E4473AD"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i/>
                <w:iCs/>
                <w:sz w:val="18"/>
                <w:szCs w:val="18"/>
                <w:lang w:eastAsia="hr-HR"/>
              </w:rPr>
              <w:t>TOLERANTNO</w:t>
            </w:r>
            <w:r w:rsidRPr="00051AD0">
              <w:rPr>
                <w:rFonts w:ascii="Calibri" w:hAnsi="Calibri" w:cs="Calibri"/>
                <w:sz w:val="18"/>
                <w:szCs w:val="18"/>
                <w:lang w:eastAsia="hr-HR"/>
              </w:rPr>
              <w:t> </w:t>
            </w:r>
          </w:p>
        </w:tc>
        <w:tc>
          <w:tcPr>
            <w:tcW w:w="2775" w:type="dxa"/>
            <w:tcBorders>
              <w:top w:val="outset" w:sz="6" w:space="0" w:color="auto"/>
              <w:left w:val="outset" w:sz="6" w:space="0" w:color="auto"/>
              <w:bottom w:val="single" w:sz="6" w:space="0" w:color="auto"/>
              <w:right w:val="single" w:sz="6" w:space="0" w:color="auto"/>
            </w:tcBorders>
            <w:shd w:val="clear" w:color="auto" w:fill="FFFFFF"/>
            <w:vAlign w:val="center"/>
          </w:tcPr>
          <w:p w14:paraId="43168166"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Stanovnici sami provode preventivne mjere.</w:t>
            </w:r>
          </w:p>
        </w:tc>
        <w:tc>
          <w:tcPr>
            <w:tcW w:w="3434" w:type="dxa"/>
            <w:tcBorders>
              <w:top w:val="outset" w:sz="6" w:space="0" w:color="auto"/>
              <w:left w:val="outset" w:sz="6" w:space="0" w:color="auto"/>
              <w:bottom w:val="single" w:sz="6" w:space="0" w:color="auto"/>
              <w:right w:val="single" w:sz="6" w:space="0" w:color="auto"/>
            </w:tcBorders>
            <w:shd w:val="clear" w:color="auto" w:fill="FFFFFF"/>
            <w:vAlign w:val="center"/>
          </w:tcPr>
          <w:p w14:paraId="516EFFD1"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Reagiranje sustava CZ ne zahtijeva posebnu edukaciju i opremanje sudionika..</w:t>
            </w:r>
          </w:p>
        </w:tc>
      </w:tr>
      <w:tr w:rsidR="00465349" w:rsidRPr="00051AD0" w14:paraId="42785574" w14:textId="77777777" w:rsidTr="00BB39DD">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vAlign w:val="center"/>
            <w:hideMark/>
          </w:tcPr>
          <w:p w14:paraId="2F7C1EC9"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i/>
                <w:iCs/>
                <w:sz w:val="18"/>
                <w:szCs w:val="18"/>
                <w:lang w:eastAsia="hr-HR"/>
              </w:rPr>
              <w:t>Ekstremne temperature - suša</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14:paraId="47B5D2DF"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i/>
                <w:iCs/>
                <w:sz w:val="18"/>
                <w:szCs w:val="18"/>
                <w:lang w:eastAsia="hr-HR"/>
              </w:rPr>
              <w:t>TOLERANTNO</w:t>
            </w:r>
            <w:r w:rsidRPr="00051AD0">
              <w:rPr>
                <w:rFonts w:ascii="Calibri" w:hAnsi="Calibri"/>
                <w:sz w:val="18"/>
                <w:szCs w:val="18"/>
                <w:lang w:eastAsia="hr-HR"/>
              </w:rPr>
              <w:t> </w:t>
            </w:r>
          </w:p>
        </w:tc>
        <w:tc>
          <w:tcPr>
            <w:tcW w:w="2775" w:type="dxa"/>
            <w:tcBorders>
              <w:top w:val="outset" w:sz="6" w:space="0" w:color="auto"/>
              <w:left w:val="outset" w:sz="6" w:space="0" w:color="auto"/>
              <w:bottom w:val="single" w:sz="6" w:space="0" w:color="auto"/>
              <w:right w:val="single" w:sz="6" w:space="0" w:color="auto"/>
            </w:tcBorders>
            <w:shd w:val="clear" w:color="auto" w:fill="FFFFFF"/>
            <w:vAlign w:val="center"/>
          </w:tcPr>
          <w:p w14:paraId="2567844A"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 xml:space="preserve">Promicati potrebu osiguranja usjeva i dugogodišnjih nasada, financijski pomoći poljoprivrednicima pri zaključivanju polica osiguranja. Potrebno je inicirati  aktivnosti  na izgradnji sustava navodnjavanja najvrjednijih poljoprivrednih površina u suradnji sa </w:t>
            </w:r>
            <w:r>
              <w:rPr>
                <w:rFonts w:ascii="Calibri" w:hAnsi="Calibri" w:cs="Calibri"/>
                <w:sz w:val="18"/>
                <w:szCs w:val="18"/>
                <w:lang w:eastAsia="hr-HR"/>
              </w:rPr>
              <w:t>Virovitičko-podravskom ž</w:t>
            </w:r>
            <w:r w:rsidRPr="00051AD0">
              <w:rPr>
                <w:rFonts w:ascii="Calibri" w:hAnsi="Calibri" w:cs="Calibri"/>
                <w:sz w:val="18"/>
                <w:szCs w:val="18"/>
                <w:lang w:eastAsia="hr-HR"/>
              </w:rPr>
              <w:t>upanijom</w:t>
            </w:r>
          </w:p>
        </w:tc>
        <w:tc>
          <w:tcPr>
            <w:tcW w:w="3434" w:type="dxa"/>
            <w:tcBorders>
              <w:top w:val="outset" w:sz="6" w:space="0" w:color="auto"/>
              <w:left w:val="outset" w:sz="6" w:space="0" w:color="auto"/>
              <w:bottom w:val="single" w:sz="6" w:space="0" w:color="auto"/>
              <w:right w:val="single" w:sz="6" w:space="0" w:color="auto"/>
            </w:tcBorders>
            <w:shd w:val="clear" w:color="auto" w:fill="FFFFFF"/>
            <w:vAlign w:val="center"/>
          </w:tcPr>
          <w:p w14:paraId="0F4AC51B"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DD47FF">
              <w:rPr>
                <w:rFonts w:ascii="Calibri" w:hAnsi="Calibri" w:cs="Calibri"/>
                <w:sz w:val="18"/>
                <w:szCs w:val="18"/>
                <w:lang w:eastAsia="hr-HR"/>
              </w:rPr>
              <w:t>Reagiranje sustava CZ ne zahtijeva posebnu edukaciju i opremanje sudionika.</w:t>
            </w:r>
          </w:p>
        </w:tc>
      </w:tr>
      <w:tr w:rsidR="00465349" w:rsidRPr="00051AD0" w14:paraId="7952FA07" w14:textId="77777777" w:rsidTr="006F2E8B">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vAlign w:val="center"/>
            <w:hideMark/>
          </w:tcPr>
          <w:p w14:paraId="1D732945"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i/>
                <w:iCs/>
                <w:sz w:val="18"/>
                <w:szCs w:val="18"/>
                <w:lang w:eastAsia="hr-HR"/>
              </w:rPr>
              <w:t>Epidemije i pandemije</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14:paraId="660305A5" w14:textId="77777777" w:rsidR="00465349" w:rsidRPr="00051AD0" w:rsidRDefault="00465349" w:rsidP="006F2E8B">
            <w:pPr>
              <w:spacing w:beforeAutospacing="1" w:afterAutospacing="1"/>
              <w:jc w:val="center"/>
              <w:textAlignment w:val="baseline"/>
              <w:rPr>
                <w:rFonts w:ascii="Calibri" w:hAnsi="Calibri" w:cs="Calibri"/>
                <w:sz w:val="18"/>
                <w:szCs w:val="18"/>
                <w:lang w:eastAsia="hr-HR"/>
              </w:rPr>
            </w:pPr>
            <w:r w:rsidRPr="00051AD0">
              <w:rPr>
                <w:rFonts w:ascii="Calibri" w:hAnsi="Calibri" w:cs="Calibri"/>
                <w:i/>
                <w:iCs/>
                <w:sz w:val="18"/>
                <w:szCs w:val="18"/>
                <w:lang w:eastAsia="hr-HR"/>
              </w:rPr>
              <w:t>TOLERANTNO</w:t>
            </w:r>
            <w:r w:rsidRPr="00051AD0">
              <w:rPr>
                <w:rFonts w:ascii="Calibri" w:hAnsi="Calibri" w:cs="Calibri"/>
                <w:sz w:val="18"/>
                <w:szCs w:val="18"/>
                <w:lang w:eastAsia="hr-HR"/>
              </w:rPr>
              <w:t> </w:t>
            </w:r>
          </w:p>
        </w:tc>
        <w:tc>
          <w:tcPr>
            <w:tcW w:w="2775" w:type="dxa"/>
            <w:tcBorders>
              <w:top w:val="outset" w:sz="6" w:space="0" w:color="auto"/>
              <w:left w:val="outset" w:sz="6" w:space="0" w:color="auto"/>
              <w:bottom w:val="single" w:sz="6" w:space="0" w:color="auto"/>
              <w:right w:val="single" w:sz="6" w:space="0" w:color="auto"/>
            </w:tcBorders>
            <w:shd w:val="clear" w:color="auto" w:fill="FFFFFF"/>
            <w:vAlign w:val="center"/>
          </w:tcPr>
          <w:p w14:paraId="1CFC7305" w14:textId="77777777" w:rsidR="00465349"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Stalno pratiti stanje i sanirati novo nastale divlje deponije otpada. Ostale preventivne mjere stanovnici sami provode.</w:t>
            </w:r>
          </w:p>
          <w:p w14:paraId="1BD545C2"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Predvidjeti  financijska sredstva za realizaciju spomenute preventivne mjere.</w:t>
            </w:r>
          </w:p>
        </w:tc>
        <w:tc>
          <w:tcPr>
            <w:tcW w:w="3434" w:type="dxa"/>
            <w:tcBorders>
              <w:top w:val="outset" w:sz="6" w:space="0" w:color="auto"/>
              <w:left w:val="outset" w:sz="6" w:space="0" w:color="auto"/>
              <w:bottom w:val="single" w:sz="6" w:space="0" w:color="auto"/>
              <w:right w:val="single" w:sz="6" w:space="0" w:color="auto"/>
            </w:tcBorders>
            <w:shd w:val="clear" w:color="auto" w:fill="FFFFFF"/>
            <w:vAlign w:val="center"/>
          </w:tcPr>
          <w:p w14:paraId="5FE1ED21" w14:textId="77777777" w:rsidR="00465349" w:rsidRPr="00051AD0" w:rsidRDefault="00465349" w:rsidP="000E5B24">
            <w:pPr>
              <w:spacing w:beforeAutospacing="1" w:afterAutospacing="1"/>
              <w:textAlignment w:val="baseline"/>
              <w:rPr>
                <w:rFonts w:ascii="Calibri" w:hAnsi="Calibri" w:cs="Calibri"/>
                <w:sz w:val="18"/>
                <w:szCs w:val="18"/>
                <w:lang w:eastAsia="hr-HR"/>
              </w:rPr>
            </w:pPr>
            <w:r w:rsidRPr="00051AD0">
              <w:rPr>
                <w:rFonts w:ascii="Calibri" w:hAnsi="Calibri" w:cs="Calibri"/>
                <w:sz w:val="18"/>
                <w:szCs w:val="18"/>
                <w:lang w:eastAsia="hr-HR"/>
              </w:rPr>
              <w:t>Provođenje mjera reagiranja u nadležnosti je Županijskog zavoda za javno zdravstvo.</w:t>
            </w:r>
          </w:p>
        </w:tc>
      </w:tr>
      <w:tr w:rsidR="000E5B24" w:rsidRPr="00051AD0" w14:paraId="28569A2B" w14:textId="77777777" w:rsidTr="00D235F7">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vAlign w:val="center"/>
          </w:tcPr>
          <w:p w14:paraId="1DD5A33B" w14:textId="458DF173" w:rsidR="000E5B24" w:rsidRPr="00051AD0" w:rsidRDefault="000E5B24" w:rsidP="000E5B24">
            <w:pPr>
              <w:spacing w:beforeAutospacing="1" w:afterAutospacing="1"/>
              <w:jc w:val="center"/>
              <w:textAlignment w:val="baseline"/>
              <w:rPr>
                <w:rFonts w:ascii="Calibri" w:hAnsi="Calibri" w:cs="Calibri"/>
                <w:i/>
                <w:iCs/>
                <w:sz w:val="18"/>
                <w:szCs w:val="18"/>
                <w:lang w:eastAsia="hr-HR"/>
              </w:rPr>
            </w:pPr>
            <w:r>
              <w:rPr>
                <w:rFonts w:ascii="Calibri" w:hAnsi="Calibri" w:cs="Calibri"/>
                <w:i/>
                <w:iCs/>
                <w:sz w:val="18"/>
                <w:szCs w:val="18"/>
                <w:lang w:eastAsia="hr-HR"/>
              </w:rPr>
              <w:t>Tuča</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14:paraId="27E3D28C" w14:textId="06A5FA20" w:rsidR="000E5B24" w:rsidRPr="00051AD0" w:rsidRDefault="000E5B24" w:rsidP="000E5B24">
            <w:pPr>
              <w:spacing w:beforeAutospacing="1" w:afterAutospacing="1"/>
              <w:jc w:val="center"/>
              <w:textAlignment w:val="baseline"/>
              <w:rPr>
                <w:rFonts w:ascii="Calibri" w:hAnsi="Calibri" w:cs="Calibri"/>
                <w:i/>
                <w:iCs/>
                <w:sz w:val="18"/>
                <w:szCs w:val="18"/>
                <w:lang w:eastAsia="hr-HR"/>
              </w:rPr>
            </w:pPr>
            <w:r w:rsidRPr="00051AD0">
              <w:rPr>
                <w:rFonts w:ascii="Calibri" w:hAnsi="Calibri" w:cs="Calibri"/>
                <w:i/>
                <w:iCs/>
                <w:sz w:val="18"/>
                <w:szCs w:val="18"/>
                <w:lang w:eastAsia="hr-HR"/>
              </w:rPr>
              <w:t>TOLERANTNO</w:t>
            </w:r>
          </w:p>
        </w:tc>
        <w:tc>
          <w:tcPr>
            <w:tcW w:w="2775" w:type="dxa"/>
            <w:tcBorders>
              <w:top w:val="outset" w:sz="6" w:space="0" w:color="auto"/>
              <w:left w:val="outset" w:sz="6" w:space="0" w:color="auto"/>
              <w:bottom w:val="single" w:sz="6" w:space="0" w:color="auto"/>
              <w:right w:val="single" w:sz="6" w:space="0" w:color="auto"/>
            </w:tcBorders>
            <w:shd w:val="clear" w:color="auto" w:fill="FFFFFF"/>
          </w:tcPr>
          <w:p w14:paraId="6A10FC9B" w14:textId="5001BE6A" w:rsidR="000E5B24" w:rsidRPr="000E5B24" w:rsidRDefault="000E5B24" w:rsidP="000E5B24">
            <w:pPr>
              <w:spacing w:beforeAutospacing="1" w:afterAutospacing="1"/>
              <w:textAlignment w:val="baseline"/>
              <w:rPr>
                <w:rFonts w:ascii="Calibri" w:hAnsi="Calibri" w:cs="Calibri"/>
                <w:sz w:val="18"/>
                <w:szCs w:val="14"/>
                <w:lang w:eastAsia="hr-HR"/>
              </w:rPr>
            </w:pPr>
            <w:r w:rsidRPr="000E5B24">
              <w:rPr>
                <w:sz w:val="18"/>
                <w:szCs w:val="14"/>
              </w:rPr>
              <w:t>Promicati potrebu osiguranja usjeva i dugogodišnjih nasada, financijski pomoći poljoprivrednicima pri zaključivanju polica osiguranja. Potrebno je inicirati  aktivnosti  na izgradnji sustava navodnjavanja najvrjednijih poljoprivrednih površina u suradnji sa Osječko-baranjske županijom</w:t>
            </w:r>
          </w:p>
        </w:tc>
        <w:tc>
          <w:tcPr>
            <w:tcW w:w="3434" w:type="dxa"/>
            <w:tcBorders>
              <w:top w:val="outset" w:sz="6" w:space="0" w:color="auto"/>
              <w:left w:val="outset" w:sz="6" w:space="0" w:color="auto"/>
              <w:bottom w:val="single" w:sz="6" w:space="0" w:color="auto"/>
              <w:right w:val="single" w:sz="6" w:space="0" w:color="auto"/>
            </w:tcBorders>
            <w:shd w:val="clear" w:color="auto" w:fill="FFFFFF"/>
          </w:tcPr>
          <w:p w14:paraId="28B7A58B" w14:textId="3C1F89B8" w:rsidR="000E5B24" w:rsidRPr="000E5B24" w:rsidRDefault="000E5B24" w:rsidP="000E5B24">
            <w:pPr>
              <w:spacing w:beforeAutospacing="1" w:afterAutospacing="1"/>
              <w:textAlignment w:val="baseline"/>
              <w:rPr>
                <w:rFonts w:ascii="Calibri" w:hAnsi="Calibri" w:cs="Calibri"/>
                <w:sz w:val="18"/>
                <w:szCs w:val="14"/>
                <w:lang w:eastAsia="hr-HR"/>
              </w:rPr>
            </w:pPr>
            <w:r w:rsidRPr="000E5B24">
              <w:rPr>
                <w:sz w:val="18"/>
                <w:szCs w:val="14"/>
              </w:rPr>
              <w:t>Reagiranje sustava CZ ne zahtijeva posebnu edukaciju i opremanje sudionika.</w:t>
            </w:r>
          </w:p>
        </w:tc>
      </w:tr>
      <w:tr w:rsidR="000E5B24" w:rsidRPr="00051AD0" w14:paraId="1820999A" w14:textId="77777777" w:rsidTr="000E5B24">
        <w:trPr>
          <w:jc w:val="center"/>
        </w:trPr>
        <w:tc>
          <w:tcPr>
            <w:tcW w:w="1851" w:type="dxa"/>
            <w:tcBorders>
              <w:top w:val="outset" w:sz="6" w:space="0" w:color="auto"/>
              <w:left w:val="single" w:sz="6" w:space="0" w:color="auto"/>
              <w:bottom w:val="outset" w:sz="6" w:space="0" w:color="auto"/>
              <w:right w:val="single" w:sz="6" w:space="0" w:color="auto"/>
            </w:tcBorders>
            <w:shd w:val="clear" w:color="auto" w:fill="D9D9D9"/>
            <w:vAlign w:val="center"/>
          </w:tcPr>
          <w:p w14:paraId="7F4EE616" w14:textId="737C8B2E" w:rsidR="000E5B24" w:rsidRPr="00051AD0" w:rsidRDefault="000E5B24" w:rsidP="000E5B24">
            <w:pPr>
              <w:spacing w:beforeAutospacing="1" w:afterAutospacing="1"/>
              <w:jc w:val="center"/>
              <w:textAlignment w:val="baseline"/>
              <w:rPr>
                <w:rFonts w:ascii="Calibri" w:hAnsi="Calibri" w:cs="Calibri"/>
                <w:sz w:val="18"/>
                <w:szCs w:val="18"/>
                <w:lang w:eastAsia="hr-HR"/>
              </w:rPr>
            </w:pPr>
            <w:r w:rsidRPr="00465349">
              <w:rPr>
                <w:rFonts w:ascii="Calibri" w:hAnsi="Calibri" w:cs="Calibri"/>
                <w:i/>
                <w:iCs/>
                <w:sz w:val="18"/>
                <w:szCs w:val="18"/>
                <w:lang w:eastAsia="hr-HR"/>
              </w:rPr>
              <w:t>Nesreće s opasnim tvarima u željezničkom prometu</w:t>
            </w:r>
          </w:p>
        </w:tc>
        <w:tc>
          <w:tcPr>
            <w:tcW w:w="1418" w:type="dxa"/>
            <w:tcBorders>
              <w:top w:val="outset" w:sz="6" w:space="0" w:color="auto"/>
              <w:left w:val="outset" w:sz="6" w:space="0" w:color="auto"/>
              <w:bottom w:val="outset" w:sz="6" w:space="0" w:color="auto"/>
              <w:right w:val="single" w:sz="6" w:space="0" w:color="auto"/>
            </w:tcBorders>
            <w:shd w:val="clear" w:color="auto" w:fill="FFFF00"/>
            <w:vAlign w:val="center"/>
          </w:tcPr>
          <w:p w14:paraId="10DDCA76" w14:textId="4E21E4BF" w:rsidR="000E5B24" w:rsidRPr="00051AD0" w:rsidRDefault="000E5B24" w:rsidP="000E5B24">
            <w:pPr>
              <w:spacing w:beforeAutospacing="1" w:afterAutospacing="1"/>
              <w:jc w:val="center"/>
              <w:textAlignment w:val="baseline"/>
              <w:rPr>
                <w:rFonts w:ascii="Calibri" w:hAnsi="Calibri" w:cs="Calibri"/>
                <w:sz w:val="18"/>
                <w:szCs w:val="18"/>
                <w:lang w:eastAsia="hr-HR"/>
              </w:rPr>
            </w:pPr>
            <w:r w:rsidRPr="00051AD0">
              <w:rPr>
                <w:rFonts w:ascii="Calibri" w:hAnsi="Calibri" w:cs="Calibri"/>
                <w:i/>
                <w:iCs/>
                <w:sz w:val="18"/>
                <w:szCs w:val="18"/>
                <w:lang w:eastAsia="hr-HR"/>
              </w:rPr>
              <w:t>TOLERANTNO</w:t>
            </w:r>
          </w:p>
        </w:tc>
        <w:tc>
          <w:tcPr>
            <w:tcW w:w="2775" w:type="dxa"/>
            <w:tcBorders>
              <w:top w:val="outset" w:sz="6" w:space="0" w:color="auto"/>
              <w:left w:val="outset" w:sz="6" w:space="0" w:color="auto"/>
              <w:bottom w:val="outset" w:sz="6" w:space="0" w:color="auto"/>
              <w:right w:val="single" w:sz="6" w:space="0" w:color="auto"/>
            </w:tcBorders>
            <w:shd w:val="clear" w:color="auto" w:fill="FFFFFF"/>
            <w:vAlign w:val="center"/>
          </w:tcPr>
          <w:p w14:paraId="4AD9343B" w14:textId="6C1C681F" w:rsidR="000E5B24" w:rsidRPr="00051AD0" w:rsidRDefault="000E5B24" w:rsidP="000E5B24">
            <w:pPr>
              <w:spacing w:beforeAutospacing="1" w:afterAutospacing="1"/>
              <w:textAlignment w:val="baseline"/>
              <w:rPr>
                <w:rFonts w:ascii="Calibri" w:hAnsi="Calibri" w:cs="Calibri"/>
                <w:sz w:val="18"/>
                <w:szCs w:val="18"/>
                <w:lang w:eastAsia="hr-HR"/>
              </w:rPr>
            </w:pPr>
            <w:r w:rsidRPr="00465349">
              <w:rPr>
                <w:rFonts w:ascii="Calibri" w:hAnsi="Calibri" w:cs="Calibri"/>
                <w:sz w:val="18"/>
                <w:szCs w:val="18"/>
                <w:lang w:eastAsia="hr-HR"/>
              </w:rPr>
              <w:t xml:space="preserve">Provođenje preventivnih mjera je u nadležnosti </w:t>
            </w:r>
            <w:r>
              <w:rPr>
                <w:rFonts w:ascii="Calibri" w:hAnsi="Calibri" w:cs="Calibri"/>
                <w:sz w:val="18"/>
                <w:szCs w:val="18"/>
                <w:lang w:eastAsia="hr-HR"/>
              </w:rPr>
              <w:t>Hrvatskih željeznica.</w:t>
            </w:r>
            <w:r w:rsidRPr="00465349">
              <w:rPr>
                <w:rFonts w:ascii="Calibri" w:hAnsi="Calibri" w:cs="Calibri"/>
                <w:sz w:val="18"/>
                <w:szCs w:val="18"/>
                <w:lang w:eastAsia="hr-HR"/>
              </w:rPr>
              <w:tab/>
              <w:t>.</w:t>
            </w:r>
          </w:p>
        </w:tc>
        <w:tc>
          <w:tcPr>
            <w:tcW w:w="3434" w:type="dxa"/>
            <w:tcBorders>
              <w:top w:val="outset" w:sz="6" w:space="0" w:color="auto"/>
              <w:left w:val="outset" w:sz="6" w:space="0" w:color="auto"/>
              <w:bottom w:val="outset" w:sz="6" w:space="0" w:color="auto"/>
              <w:right w:val="single" w:sz="6" w:space="0" w:color="auto"/>
            </w:tcBorders>
            <w:shd w:val="clear" w:color="auto" w:fill="FFFFFF"/>
            <w:vAlign w:val="center"/>
          </w:tcPr>
          <w:p w14:paraId="09B5A250" w14:textId="18D36E4A" w:rsidR="000E5B24" w:rsidRPr="00051AD0" w:rsidRDefault="000E5B24" w:rsidP="000E5B24">
            <w:pPr>
              <w:spacing w:beforeAutospacing="1" w:afterAutospacing="1"/>
              <w:textAlignment w:val="baseline"/>
              <w:rPr>
                <w:rFonts w:ascii="Calibri" w:hAnsi="Calibri" w:cs="Calibri"/>
                <w:sz w:val="18"/>
                <w:szCs w:val="18"/>
                <w:lang w:eastAsia="hr-HR"/>
              </w:rPr>
            </w:pPr>
            <w:r w:rsidRPr="00465349">
              <w:rPr>
                <w:rFonts w:ascii="Calibri" w:hAnsi="Calibri" w:cs="Calibri"/>
                <w:sz w:val="18"/>
                <w:szCs w:val="18"/>
                <w:lang w:eastAsia="hr-HR"/>
              </w:rPr>
              <w:t xml:space="preserve">Provođenje </w:t>
            </w:r>
            <w:r>
              <w:rPr>
                <w:rFonts w:ascii="Calibri" w:hAnsi="Calibri" w:cs="Calibri"/>
                <w:sz w:val="18"/>
                <w:szCs w:val="18"/>
                <w:lang w:eastAsia="hr-HR"/>
              </w:rPr>
              <w:t>mjera reagiranja</w:t>
            </w:r>
            <w:r w:rsidRPr="00465349">
              <w:rPr>
                <w:rFonts w:ascii="Calibri" w:hAnsi="Calibri" w:cs="Calibri"/>
                <w:sz w:val="18"/>
                <w:szCs w:val="18"/>
                <w:lang w:eastAsia="hr-HR"/>
              </w:rPr>
              <w:t xml:space="preserve"> je u nadležnosti Hrvatskih željeznica.</w:t>
            </w:r>
            <w:r w:rsidRPr="00465349">
              <w:rPr>
                <w:rFonts w:ascii="Calibri" w:hAnsi="Calibri" w:cs="Calibri"/>
                <w:sz w:val="18"/>
                <w:szCs w:val="18"/>
                <w:lang w:eastAsia="hr-HR"/>
              </w:rPr>
              <w:tab/>
              <w:t>.</w:t>
            </w:r>
          </w:p>
        </w:tc>
      </w:tr>
    </w:tbl>
    <w:p w14:paraId="2D0CCBF5" w14:textId="5368AC2E" w:rsidR="00E52B72" w:rsidRDefault="00E52B72" w:rsidP="00D16F5C">
      <w:pPr>
        <w:spacing w:line="276" w:lineRule="auto"/>
        <w:textAlignment w:val="baseline"/>
        <w:rPr>
          <w:sz w:val="22"/>
          <w:szCs w:val="22"/>
        </w:rPr>
      </w:pPr>
    </w:p>
    <w:p w14:paraId="3AF005AE" w14:textId="2516B1EA" w:rsidR="00465349" w:rsidRDefault="00465349" w:rsidP="00D16F5C">
      <w:pPr>
        <w:spacing w:line="276" w:lineRule="auto"/>
        <w:textAlignment w:val="baseline"/>
        <w:rPr>
          <w:sz w:val="22"/>
          <w:szCs w:val="22"/>
        </w:rPr>
      </w:pPr>
    </w:p>
    <w:p w14:paraId="53658056" w14:textId="77777777" w:rsidR="00966543" w:rsidRPr="007A752C" w:rsidRDefault="00966543" w:rsidP="00966543">
      <w:pPr>
        <w:spacing w:line="276" w:lineRule="auto"/>
        <w:textAlignment w:val="baseline"/>
        <w:rPr>
          <w:rFonts w:cs="Segoe UI"/>
          <w:sz w:val="22"/>
          <w:szCs w:val="22"/>
          <w:lang w:eastAsia="hr-HR"/>
        </w:rPr>
      </w:pPr>
      <w:r w:rsidRPr="007A752C">
        <w:rPr>
          <w:rFonts w:cs="Segoe UI"/>
          <w:sz w:val="22"/>
          <w:szCs w:val="22"/>
          <w:lang w:eastAsia="hr-HR"/>
        </w:rPr>
        <w:t>Velike nesreće su one pojave koje mogu masovno ugroziti stanovnike (život i zdravlje), dobra i okoliš u ratu i u miru. U svim fazama procesa ovladavanja potreban je angažman niza državnih i privatnih organizacija i pojedinaca različitih specijalnosti. Zajednica se mora baviti krizama i prije nego se one dogode, a mora i pomoći i u oporavku od posljedica kriza. Upravljanje u krizama ili izvanrednim stanjima jedna je od najsloženijih ljudskih djelatnosti i nije ju jednostavno provoditi.</w:t>
      </w:r>
    </w:p>
    <w:p w14:paraId="77F951FC" w14:textId="77777777" w:rsidR="00966543" w:rsidRPr="007A752C" w:rsidRDefault="00966543" w:rsidP="00966543">
      <w:pPr>
        <w:spacing w:line="276" w:lineRule="auto"/>
        <w:textAlignment w:val="baseline"/>
        <w:rPr>
          <w:rFonts w:cs="Segoe UI"/>
          <w:sz w:val="22"/>
          <w:szCs w:val="22"/>
          <w:lang w:eastAsia="hr-HR"/>
        </w:rPr>
      </w:pPr>
    </w:p>
    <w:p w14:paraId="32CB1C38" w14:textId="77777777" w:rsidR="00966543" w:rsidRPr="007A752C" w:rsidRDefault="00966543" w:rsidP="00966543">
      <w:pPr>
        <w:spacing w:line="276" w:lineRule="auto"/>
        <w:textAlignment w:val="baseline"/>
        <w:rPr>
          <w:rFonts w:cs="Segoe UI"/>
          <w:sz w:val="22"/>
          <w:szCs w:val="22"/>
          <w:lang w:eastAsia="hr-HR"/>
        </w:rPr>
      </w:pPr>
      <w:r w:rsidRPr="007A752C">
        <w:rPr>
          <w:rFonts w:cs="Segoe UI"/>
          <w:sz w:val="22"/>
          <w:szCs w:val="22"/>
          <w:lang w:eastAsia="hr-HR"/>
        </w:rPr>
        <w:t xml:space="preserve">Ovakve situacije od čelnika jedinica regionalne i lokalne samouprave traže njihov dodatno i specifično </w:t>
      </w:r>
      <w:r w:rsidR="006C2F2D" w:rsidRPr="007A752C">
        <w:rPr>
          <w:rFonts w:cs="Segoe UI"/>
          <w:sz w:val="22"/>
          <w:szCs w:val="22"/>
          <w:lang w:eastAsia="hr-HR"/>
        </w:rPr>
        <w:t>angažiranje</w:t>
      </w:r>
      <w:r w:rsidRPr="007A752C">
        <w:rPr>
          <w:rFonts w:cs="Segoe UI"/>
          <w:sz w:val="22"/>
          <w:szCs w:val="22"/>
          <w:lang w:eastAsia="hr-HR"/>
        </w:rPr>
        <w:t xml:space="preserve"> u smislu mogućnosti brzog i efikasnog odgovora na njih.  Čelnici jedinica regionalne i lokalne </w:t>
      </w:r>
      <w:r w:rsidR="006C2F2D" w:rsidRPr="007A752C">
        <w:rPr>
          <w:rFonts w:cs="Segoe UI"/>
          <w:sz w:val="22"/>
          <w:szCs w:val="22"/>
          <w:lang w:eastAsia="hr-HR"/>
        </w:rPr>
        <w:t>samouprave</w:t>
      </w:r>
      <w:r w:rsidRPr="007A752C">
        <w:rPr>
          <w:rFonts w:cs="Segoe UI"/>
          <w:sz w:val="22"/>
          <w:szCs w:val="22"/>
          <w:lang w:eastAsia="hr-HR"/>
        </w:rPr>
        <w:t xml:space="preserve"> (župan, gradonačelnici i načelnici općina) dužni su i ovlašteni upotrijebiti sve materijalne i ljudske potencijale, koji im stoje na raspolaganju, u prevladavanju krizne situacije. Na taj način štite sigurnost stanovnika i materijalnih dobara na području svoje odgovornosti.</w:t>
      </w:r>
    </w:p>
    <w:p w14:paraId="35066AEF" w14:textId="77777777" w:rsidR="00966543" w:rsidRPr="007A752C" w:rsidRDefault="00966543" w:rsidP="00966543">
      <w:pPr>
        <w:spacing w:line="276" w:lineRule="auto"/>
        <w:textAlignment w:val="baseline"/>
        <w:rPr>
          <w:rFonts w:cs="Segoe UI"/>
          <w:sz w:val="22"/>
          <w:szCs w:val="22"/>
          <w:lang w:eastAsia="hr-HR"/>
        </w:rPr>
      </w:pPr>
    </w:p>
    <w:p w14:paraId="52411D74" w14:textId="77777777" w:rsidR="00966543" w:rsidRPr="007A752C" w:rsidRDefault="00966543" w:rsidP="00966543">
      <w:pPr>
        <w:spacing w:line="276" w:lineRule="auto"/>
        <w:textAlignment w:val="baseline"/>
        <w:rPr>
          <w:rFonts w:cs="Segoe UI"/>
          <w:sz w:val="22"/>
          <w:szCs w:val="22"/>
          <w:lang w:eastAsia="hr-HR"/>
        </w:rPr>
      </w:pPr>
      <w:r w:rsidRPr="007A752C">
        <w:rPr>
          <w:rFonts w:cs="Segoe UI"/>
          <w:sz w:val="22"/>
          <w:szCs w:val="22"/>
          <w:lang w:eastAsia="hr-HR"/>
        </w:rPr>
        <w:t xml:space="preserve">Kvalitetno izgrađen sustav civilne zaštite ne događa se sam po sebi nego je rezultat dugogodišnjeg sistematskog rada i ulaganja određenih financijskih sredstava u njega. Sustav će efikasno odgovoriti na krizne situacije samo u slučaju kada je prethodno organizacijski dobro osmišljen i izbalansiran.  </w:t>
      </w:r>
    </w:p>
    <w:p w14:paraId="2713C1AF" w14:textId="705F6D1D" w:rsidR="00966543" w:rsidRPr="007A752C" w:rsidRDefault="00966543" w:rsidP="00966543">
      <w:pPr>
        <w:spacing w:line="276" w:lineRule="auto"/>
        <w:textAlignment w:val="baseline"/>
        <w:rPr>
          <w:rFonts w:cs="Segoe UI"/>
          <w:sz w:val="22"/>
          <w:szCs w:val="22"/>
          <w:lang w:eastAsia="hr-HR"/>
        </w:rPr>
      </w:pPr>
      <w:r w:rsidRPr="007A752C">
        <w:rPr>
          <w:rFonts w:cs="Segoe UI"/>
          <w:sz w:val="22"/>
          <w:szCs w:val="22"/>
          <w:lang w:eastAsia="hr-HR"/>
        </w:rPr>
        <w:t xml:space="preserve">Kako je sustav civilne zaštite u cjelini ocijenjen ocjenom </w:t>
      </w:r>
      <w:r w:rsidR="00A374BF">
        <w:rPr>
          <w:rFonts w:cs="Segoe UI"/>
          <w:sz w:val="22"/>
          <w:szCs w:val="22"/>
          <w:lang w:eastAsia="hr-HR"/>
        </w:rPr>
        <w:t>2</w:t>
      </w:r>
      <w:r w:rsidRPr="007A752C">
        <w:rPr>
          <w:rFonts w:cs="Segoe UI"/>
          <w:sz w:val="22"/>
          <w:szCs w:val="22"/>
          <w:lang w:eastAsia="hr-HR"/>
        </w:rPr>
        <w:t xml:space="preserve"> (</w:t>
      </w:r>
      <w:r w:rsidR="00A374BF">
        <w:rPr>
          <w:rFonts w:cs="Segoe UI"/>
          <w:sz w:val="22"/>
          <w:szCs w:val="22"/>
          <w:lang w:eastAsia="hr-HR"/>
        </w:rPr>
        <w:t>visokaspremnost</w:t>
      </w:r>
      <w:r w:rsidRPr="007A752C">
        <w:rPr>
          <w:rFonts w:cs="Segoe UI"/>
          <w:sz w:val="22"/>
          <w:szCs w:val="22"/>
          <w:lang w:eastAsia="hr-HR"/>
        </w:rPr>
        <w:t xml:space="preserve">) postoji još prostora za njegovo daljnje </w:t>
      </w:r>
      <w:r w:rsidR="006C2F2D" w:rsidRPr="007A752C">
        <w:rPr>
          <w:rFonts w:cs="Segoe UI"/>
          <w:sz w:val="22"/>
          <w:szCs w:val="22"/>
          <w:lang w:eastAsia="hr-HR"/>
        </w:rPr>
        <w:t>unaprjeđivanje</w:t>
      </w:r>
      <w:r w:rsidRPr="007A752C">
        <w:rPr>
          <w:rFonts w:cs="Segoe UI"/>
          <w:sz w:val="22"/>
          <w:szCs w:val="22"/>
          <w:lang w:eastAsia="hr-HR"/>
        </w:rPr>
        <w:t xml:space="preserve"> osobito u području preventive sa mjerama i aktivnostima koje su preporučene u tom poglavlju.</w:t>
      </w:r>
    </w:p>
    <w:p w14:paraId="3BFA288C" w14:textId="77777777" w:rsidR="00966543" w:rsidRPr="007A752C" w:rsidRDefault="00966543" w:rsidP="00966543">
      <w:pPr>
        <w:spacing w:line="276" w:lineRule="auto"/>
        <w:textAlignment w:val="baseline"/>
        <w:rPr>
          <w:rFonts w:cs="Segoe UI"/>
          <w:sz w:val="22"/>
          <w:szCs w:val="22"/>
          <w:lang w:eastAsia="hr-HR"/>
        </w:rPr>
      </w:pPr>
    </w:p>
    <w:p w14:paraId="06F251C3" w14:textId="77777777" w:rsidR="00966543" w:rsidRPr="007A752C" w:rsidRDefault="00966543" w:rsidP="00D16F5C">
      <w:pPr>
        <w:spacing w:line="276" w:lineRule="auto"/>
        <w:textAlignment w:val="baseline"/>
        <w:rPr>
          <w:rFonts w:cs="Segoe UI"/>
          <w:sz w:val="22"/>
          <w:szCs w:val="22"/>
          <w:lang w:eastAsia="hr-HR"/>
        </w:rPr>
      </w:pPr>
    </w:p>
    <w:p w14:paraId="19376395" w14:textId="77777777" w:rsidR="00D16F5C" w:rsidRPr="007A752C" w:rsidRDefault="00D16F5C" w:rsidP="2E2F3467">
      <w:pPr>
        <w:spacing w:line="276" w:lineRule="auto"/>
        <w:textAlignment w:val="baseline"/>
        <w:rPr>
          <w:rFonts w:cs="Segoe UI"/>
          <w:sz w:val="22"/>
          <w:szCs w:val="22"/>
          <w:lang w:eastAsia="hr-HR"/>
        </w:rPr>
      </w:pPr>
    </w:p>
    <w:p w14:paraId="3DDE5AC4" w14:textId="66FD5A66" w:rsidR="00E52B72" w:rsidRDefault="00D16F5C" w:rsidP="00465349">
      <w:pPr>
        <w:spacing w:line="276" w:lineRule="auto"/>
        <w:rPr>
          <w:sz w:val="22"/>
          <w:szCs w:val="22"/>
        </w:rPr>
      </w:pPr>
      <w:r w:rsidRPr="007A752C">
        <w:t xml:space="preserve"> </w:t>
      </w:r>
    </w:p>
    <w:p w14:paraId="5E107E20" w14:textId="29B83F97" w:rsidR="00D761DC" w:rsidRDefault="00D761DC">
      <w:pPr>
        <w:jc w:val="left"/>
      </w:pPr>
      <w:r>
        <w:br w:type="page"/>
      </w:r>
    </w:p>
    <w:p w14:paraId="5A32991F" w14:textId="32A16B04" w:rsidR="003A6FFC" w:rsidRPr="007A752C" w:rsidRDefault="003A6FFC" w:rsidP="00A453E6">
      <w:pPr>
        <w:pStyle w:val="Razina1"/>
      </w:pPr>
      <w:bookmarkStart w:id="321" w:name="_Toc225768687"/>
      <w:r w:rsidRPr="007A752C">
        <w:t>POPIS SUDIONIKA IZRADE PROCJENE RIZIKA ZA POJEDINE RIZIKE</w:t>
      </w:r>
      <w:bookmarkEnd w:id="321"/>
      <w:r w:rsidRPr="007A752C">
        <w:tab/>
      </w:r>
    </w:p>
    <w:p w14:paraId="6229325F" w14:textId="77777777" w:rsidR="003A6FFC" w:rsidRPr="007A752C" w:rsidRDefault="003A6FFC" w:rsidP="0029633E">
      <w:pPr>
        <w:pStyle w:val="Naslov1"/>
        <w:numPr>
          <w:ilvl w:val="0"/>
          <w:numId w:val="0"/>
        </w:numPr>
        <w:ind w:left="432"/>
      </w:pPr>
    </w:p>
    <w:tbl>
      <w:tblPr>
        <w:tblStyle w:val="Reetkatablice52"/>
        <w:tblW w:w="9340" w:type="dxa"/>
        <w:jc w:val="center"/>
        <w:tblLook w:val="04A0" w:firstRow="1" w:lastRow="0" w:firstColumn="1" w:lastColumn="0" w:noHBand="0" w:noVBand="1"/>
      </w:tblPr>
      <w:tblGrid>
        <w:gridCol w:w="5512"/>
        <w:gridCol w:w="308"/>
        <w:gridCol w:w="3520"/>
      </w:tblGrid>
      <w:tr w:rsidR="000A4151" w:rsidRPr="007A752C" w14:paraId="4471A31E" w14:textId="77777777" w:rsidTr="00E13EA1">
        <w:trPr>
          <w:jc w:val="center"/>
        </w:trPr>
        <w:tc>
          <w:tcPr>
            <w:tcW w:w="9340" w:type="dxa"/>
            <w:gridSpan w:val="3"/>
            <w:shd w:val="clear" w:color="auto" w:fill="F2F2F2"/>
          </w:tcPr>
          <w:p w14:paraId="617E46DE" w14:textId="77777777" w:rsidR="000A4151" w:rsidRPr="007A752C" w:rsidRDefault="000A4151" w:rsidP="00765E8C">
            <w:pPr>
              <w:jc w:val="left"/>
              <w:rPr>
                <w:rFonts w:ascii="Calibri" w:hAnsi="Calibri"/>
                <w:b w:val="0"/>
                <w:i/>
                <w:color w:val="000000"/>
                <w:sz w:val="22"/>
                <w:szCs w:val="22"/>
                <w:lang w:eastAsia="hr-HR"/>
              </w:rPr>
            </w:pPr>
            <w:r w:rsidRPr="007A752C">
              <w:rPr>
                <w:rFonts w:ascii="Calibri" w:hAnsi="Calibri"/>
                <w:b w:val="0"/>
                <w:i/>
                <w:color w:val="000000"/>
                <w:sz w:val="22"/>
                <w:szCs w:val="22"/>
                <w:lang w:eastAsia="hr-HR"/>
              </w:rPr>
              <w:t>Poplave izazvane izlijevanjem vodenih tijela-</w:t>
            </w:r>
            <w:r w:rsidRPr="007A752C">
              <w:rPr>
                <w:rFonts w:ascii="Arial" w:hAnsi="Arial"/>
                <w:b w:val="0"/>
                <w:i/>
                <w:sz w:val="22"/>
                <w:szCs w:val="22"/>
                <w:lang w:eastAsia="hr-HR"/>
              </w:rPr>
              <w:t xml:space="preserve"> </w:t>
            </w:r>
            <w:r w:rsidRPr="007A752C">
              <w:rPr>
                <w:rFonts w:ascii="Calibri" w:hAnsi="Calibri"/>
                <w:b w:val="0"/>
                <w:i/>
                <w:sz w:val="22"/>
                <w:szCs w:val="22"/>
                <w:lang w:eastAsia="hr-HR"/>
              </w:rPr>
              <w:t>pl</w:t>
            </w:r>
            <w:r w:rsidRPr="007A752C">
              <w:rPr>
                <w:rFonts w:ascii="Calibri" w:hAnsi="Calibri"/>
                <w:b w:val="0"/>
                <w:i/>
                <w:color w:val="000000"/>
                <w:sz w:val="22"/>
                <w:szCs w:val="22"/>
                <w:lang w:eastAsia="hr-HR"/>
              </w:rPr>
              <w:t xml:space="preserve">avljenje branjenih i nebranjenih površina </w:t>
            </w:r>
          </w:p>
        </w:tc>
      </w:tr>
      <w:tr w:rsidR="000A4151" w:rsidRPr="007A752C" w14:paraId="6D343F46" w14:textId="77777777" w:rsidTr="00E13EA1">
        <w:trPr>
          <w:jc w:val="center"/>
        </w:trPr>
        <w:tc>
          <w:tcPr>
            <w:tcW w:w="5512" w:type="dxa"/>
          </w:tcPr>
          <w:p w14:paraId="568B8206" w14:textId="2EEBA50A" w:rsidR="000A4151" w:rsidRPr="007A752C" w:rsidRDefault="000A4151" w:rsidP="000A4151">
            <w:pPr>
              <w:rPr>
                <w:rFonts w:ascii="Calibri" w:hAnsi="Calibri"/>
                <w:color w:val="000000"/>
                <w:sz w:val="20"/>
                <w:lang w:eastAsia="hr-HR"/>
              </w:rPr>
            </w:pPr>
            <w:r w:rsidRPr="007A752C">
              <w:rPr>
                <w:rFonts w:ascii="Calibri" w:hAnsi="Calibri"/>
                <w:color w:val="000000"/>
                <w:sz w:val="20"/>
                <w:lang w:eastAsia="hr-HR"/>
              </w:rPr>
              <w:t xml:space="preserve">Koordinator: </w:t>
            </w:r>
            <w:r w:rsidR="00150368">
              <w:rPr>
                <w:rFonts w:ascii="Calibri" w:hAnsi="Calibri"/>
                <w:b w:val="0"/>
                <w:color w:val="000000"/>
                <w:sz w:val="20"/>
                <w:lang w:eastAsia="hr-HR"/>
              </w:rPr>
              <w:t>općinski načelnik</w:t>
            </w:r>
            <w:r w:rsidRPr="007A752C">
              <w:rPr>
                <w:rFonts w:ascii="Calibri" w:hAnsi="Calibri"/>
                <w:b w:val="0"/>
                <w:color w:val="000000"/>
                <w:sz w:val="20"/>
                <w:lang w:eastAsia="hr-HR"/>
              </w:rPr>
              <w:t xml:space="preserve">, </w:t>
            </w:r>
            <w:r w:rsidR="00150368" w:rsidRPr="00150368">
              <w:rPr>
                <w:rFonts w:ascii="Calibri" w:hAnsi="Calibri"/>
                <w:b w:val="0"/>
                <w:color w:val="000000"/>
                <w:sz w:val="20"/>
                <w:lang w:eastAsia="hr-HR"/>
              </w:rPr>
              <w:t>Marijan Tomas</w:t>
            </w:r>
          </w:p>
        </w:tc>
        <w:tc>
          <w:tcPr>
            <w:tcW w:w="3828" w:type="dxa"/>
            <w:gridSpan w:val="2"/>
          </w:tcPr>
          <w:p w14:paraId="41080F00" w14:textId="44567D7E"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 xml:space="preserve">Nositelj: Općina </w:t>
            </w:r>
            <w:r w:rsidR="00127A6D">
              <w:rPr>
                <w:rFonts w:ascii="Calibri" w:hAnsi="Calibri"/>
                <w:b w:val="0"/>
                <w:color w:val="000000"/>
                <w:sz w:val="20"/>
                <w:lang w:eastAsia="hr-HR"/>
              </w:rPr>
              <w:t>Vladislavci</w:t>
            </w:r>
          </w:p>
        </w:tc>
      </w:tr>
      <w:tr w:rsidR="000A4151" w:rsidRPr="007A752C" w14:paraId="77A28179" w14:textId="77777777" w:rsidTr="00E13EA1">
        <w:trPr>
          <w:trHeight w:val="1074"/>
          <w:jc w:val="center"/>
        </w:trPr>
        <w:tc>
          <w:tcPr>
            <w:tcW w:w="9340" w:type="dxa"/>
            <w:gridSpan w:val="3"/>
          </w:tcPr>
          <w:p w14:paraId="086C5D30" w14:textId="77777777" w:rsidR="000A4151" w:rsidRPr="007A752C" w:rsidRDefault="000A4151" w:rsidP="000A4151">
            <w:pPr>
              <w:rPr>
                <w:rFonts w:ascii="Calibri" w:hAnsi="Calibri"/>
                <w:color w:val="000000"/>
                <w:sz w:val="20"/>
                <w:lang w:eastAsia="hr-HR"/>
              </w:rPr>
            </w:pPr>
            <w:r w:rsidRPr="007A752C">
              <w:rPr>
                <w:rFonts w:ascii="Calibri" w:hAnsi="Calibri"/>
                <w:color w:val="000000"/>
                <w:sz w:val="20"/>
                <w:lang w:eastAsia="hr-HR"/>
              </w:rPr>
              <w:t xml:space="preserve">Izvršitelji: </w:t>
            </w:r>
            <w:r w:rsidRPr="007A752C">
              <w:rPr>
                <w:rFonts w:ascii="Calibri" w:hAnsi="Calibri"/>
                <w:b w:val="0"/>
                <w:color w:val="000000"/>
                <w:sz w:val="20"/>
                <w:lang w:eastAsia="hr-HR"/>
              </w:rPr>
              <w:t>IN konzalting d.o.o, Slavonski Brod, konzultant.</w:t>
            </w:r>
          </w:p>
          <w:p w14:paraId="403FBE8C" w14:textId="77777777"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Za konzultanta:</w:t>
            </w:r>
          </w:p>
          <w:p w14:paraId="62E5C4E4" w14:textId="473A96B4" w:rsidR="00D608C1" w:rsidRDefault="00D608C1" w:rsidP="00765E8C">
            <w:pPr>
              <w:rPr>
                <w:rFonts w:ascii="Calibri" w:hAnsi="Calibri"/>
                <w:b w:val="0"/>
                <w:color w:val="000000"/>
                <w:sz w:val="20"/>
                <w:lang w:eastAsia="hr-HR"/>
              </w:rPr>
            </w:pPr>
            <w:r w:rsidRPr="00D608C1">
              <w:rPr>
                <w:rFonts w:ascii="Calibri" w:hAnsi="Calibri"/>
                <w:b w:val="0"/>
                <w:color w:val="000000"/>
                <w:sz w:val="20"/>
                <w:lang w:eastAsia="hr-HR"/>
              </w:rPr>
              <w:t>Nives Vidaković Posavac, mag.educ.chem.</w:t>
            </w:r>
            <w:r w:rsidR="00150368">
              <w:rPr>
                <w:rFonts w:ascii="Calibri" w:hAnsi="Calibri"/>
                <w:b w:val="0"/>
                <w:color w:val="000000"/>
                <w:sz w:val="20"/>
                <w:lang w:eastAsia="hr-HR"/>
              </w:rPr>
              <w:t>, univ.spec.oecol.</w:t>
            </w:r>
          </w:p>
          <w:p w14:paraId="7DBDDBB4" w14:textId="407BCC50" w:rsidR="000A4151" w:rsidRPr="007A752C" w:rsidRDefault="000A4151" w:rsidP="00765E8C">
            <w:pPr>
              <w:rPr>
                <w:rFonts w:ascii="Calibri" w:hAnsi="Calibri"/>
                <w:color w:val="000000"/>
                <w:sz w:val="20"/>
                <w:lang w:eastAsia="hr-HR"/>
              </w:rPr>
            </w:pPr>
            <w:r w:rsidRPr="007A752C">
              <w:rPr>
                <w:rFonts w:ascii="Calibri" w:hAnsi="Calibri"/>
                <w:b w:val="0"/>
                <w:color w:val="000000"/>
                <w:sz w:val="20"/>
                <w:lang w:eastAsia="hr-HR"/>
              </w:rPr>
              <w:t xml:space="preserve">Općina </w:t>
            </w:r>
            <w:r w:rsidR="00127A6D">
              <w:rPr>
                <w:rFonts w:ascii="Calibri" w:hAnsi="Calibri"/>
                <w:b w:val="0"/>
                <w:color w:val="000000"/>
                <w:sz w:val="20"/>
                <w:lang w:eastAsia="hr-HR"/>
              </w:rPr>
              <w:t>Vladislavci</w:t>
            </w:r>
            <w:r w:rsidRPr="007A752C">
              <w:rPr>
                <w:rFonts w:ascii="Calibri" w:hAnsi="Calibri"/>
                <w:b w:val="0"/>
                <w:color w:val="000000"/>
                <w:sz w:val="20"/>
                <w:lang w:eastAsia="hr-HR"/>
              </w:rPr>
              <w:t xml:space="preserve">: </w:t>
            </w:r>
            <w:r w:rsidR="00150368" w:rsidRPr="00150368">
              <w:rPr>
                <w:rFonts w:ascii="Calibri" w:hAnsi="Calibri"/>
                <w:b w:val="0"/>
                <w:color w:val="000000"/>
                <w:sz w:val="20"/>
                <w:lang w:eastAsia="hr-HR"/>
              </w:rPr>
              <w:t>Gordana Pehar Kovačević</w:t>
            </w:r>
            <w:r w:rsidR="00150368">
              <w:rPr>
                <w:rFonts w:ascii="Calibri" w:hAnsi="Calibri"/>
                <w:b w:val="0"/>
                <w:color w:val="000000"/>
                <w:sz w:val="20"/>
                <w:lang w:eastAsia="hr-HR"/>
              </w:rPr>
              <w:t>,</w:t>
            </w:r>
            <w:r w:rsidR="00150368" w:rsidRPr="00150368">
              <w:rPr>
                <w:rFonts w:ascii="Calibri" w:hAnsi="Calibri"/>
                <w:b w:val="0"/>
                <w:color w:val="000000"/>
                <w:sz w:val="20"/>
                <w:lang w:eastAsia="hr-HR"/>
              </w:rPr>
              <w:t xml:space="preserve"> </w:t>
            </w:r>
            <w:r w:rsidR="00150368" w:rsidRPr="007A752C">
              <w:rPr>
                <w:rFonts w:ascii="Calibri" w:hAnsi="Calibri"/>
                <w:b w:val="0"/>
                <w:color w:val="000000"/>
                <w:sz w:val="20"/>
                <w:lang w:eastAsia="hr-HR"/>
              </w:rPr>
              <w:t>dipl.</w:t>
            </w:r>
            <w:r w:rsidR="00150368">
              <w:rPr>
                <w:rFonts w:ascii="Calibri" w:hAnsi="Calibri"/>
                <w:b w:val="0"/>
                <w:color w:val="000000"/>
                <w:sz w:val="20"/>
                <w:lang w:eastAsia="hr-HR"/>
              </w:rPr>
              <w:t>iur.</w:t>
            </w:r>
          </w:p>
        </w:tc>
      </w:tr>
      <w:tr w:rsidR="000A4151" w:rsidRPr="007A752C" w14:paraId="3890B8AE" w14:textId="77777777" w:rsidTr="00E13EA1">
        <w:trPr>
          <w:jc w:val="center"/>
        </w:trPr>
        <w:tc>
          <w:tcPr>
            <w:tcW w:w="9340" w:type="dxa"/>
            <w:gridSpan w:val="3"/>
            <w:shd w:val="clear" w:color="auto" w:fill="F2F2F2"/>
          </w:tcPr>
          <w:p w14:paraId="304DED2E" w14:textId="77777777" w:rsidR="000A4151" w:rsidRPr="007A752C" w:rsidRDefault="000A4151" w:rsidP="00765E8C">
            <w:pPr>
              <w:jc w:val="center"/>
              <w:rPr>
                <w:rFonts w:ascii="Calibri" w:hAnsi="Calibri"/>
                <w:b w:val="0"/>
                <w:i/>
                <w:color w:val="000000"/>
                <w:sz w:val="22"/>
                <w:szCs w:val="22"/>
                <w:lang w:eastAsia="hr-HR"/>
              </w:rPr>
            </w:pPr>
            <w:r w:rsidRPr="007A752C">
              <w:rPr>
                <w:rFonts w:ascii="Calibri" w:hAnsi="Calibri"/>
                <w:b w:val="0"/>
                <w:i/>
                <w:color w:val="000000"/>
                <w:sz w:val="22"/>
                <w:szCs w:val="22"/>
                <w:lang w:eastAsia="hr-HR"/>
              </w:rPr>
              <w:t>Potres</w:t>
            </w:r>
          </w:p>
        </w:tc>
      </w:tr>
      <w:tr w:rsidR="000A4151" w:rsidRPr="007A752C" w14:paraId="0FCD85D1" w14:textId="77777777" w:rsidTr="00E13EA1">
        <w:trPr>
          <w:jc w:val="center"/>
        </w:trPr>
        <w:tc>
          <w:tcPr>
            <w:tcW w:w="5512" w:type="dxa"/>
          </w:tcPr>
          <w:p w14:paraId="2309C32E" w14:textId="2B70B758" w:rsidR="000A4151" w:rsidRPr="007A752C" w:rsidRDefault="000A4151" w:rsidP="000A4151">
            <w:pPr>
              <w:rPr>
                <w:rFonts w:ascii="Calibri" w:hAnsi="Calibri"/>
                <w:color w:val="000000"/>
                <w:sz w:val="20"/>
                <w:lang w:eastAsia="hr-HR"/>
              </w:rPr>
            </w:pPr>
            <w:r w:rsidRPr="007A752C">
              <w:rPr>
                <w:rFonts w:ascii="Calibri" w:hAnsi="Calibri"/>
                <w:color w:val="000000"/>
                <w:sz w:val="20"/>
                <w:lang w:eastAsia="hr-HR"/>
              </w:rPr>
              <w:t xml:space="preserve">Koordinator: </w:t>
            </w:r>
            <w:r w:rsidR="00150368">
              <w:rPr>
                <w:rFonts w:ascii="Calibri" w:hAnsi="Calibri"/>
                <w:b w:val="0"/>
                <w:color w:val="000000"/>
                <w:sz w:val="20"/>
                <w:lang w:eastAsia="hr-HR"/>
              </w:rPr>
              <w:t>općinski načelnik</w:t>
            </w:r>
            <w:r w:rsidR="00150368" w:rsidRPr="007A752C">
              <w:rPr>
                <w:rFonts w:ascii="Calibri" w:hAnsi="Calibri"/>
                <w:b w:val="0"/>
                <w:color w:val="000000"/>
                <w:sz w:val="20"/>
                <w:lang w:eastAsia="hr-HR"/>
              </w:rPr>
              <w:t xml:space="preserve">, </w:t>
            </w:r>
            <w:r w:rsidR="00150368" w:rsidRPr="00150368">
              <w:rPr>
                <w:rFonts w:ascii="Calibri" w:hAnsi="Calibri"/>
                <w:b w:val="0"/>
                <w:color w:val="000000"/>
                <w:sz w:val="20"/>
                <w:lang w:eastAsia="hr-HR"/>
              </w:rPr>
              <w:t>Marijan Tomas</w:t>
            </w:r>
          </w:p>
        </w:tc>
        <w:tc>
          <w:tcPr>
            <w:tcW w:w="3828" w:type="dxa"/>
            <w:gridSpan w:val="2"/>
          </w:tcPr>
          <w:p w14:paraId="489178A1" w14:textId="1ED76E27"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 xml:space="preserve">Nositelj: Općina </w:t>
            </w:r>
            <w:r w:rsidR="00127A6D">
              <w:rPr>
                <w:rFonts w:ascii="Calibri" w:hAnsi="Calibri"/>
                <w:b w:val="0"/>
                <w:color w:val="000000"/>
                <w:sz w:val="20"/>
                <w:lang w:eastAsia="hr-HR"/>
              </w:rPr>
              <w:t>Vladislavci</w:t>
            </w:r>
          </w:p>
        </w:tc>
      </w:tr>
      <w:tr w:rsidR="000A4151" w:rsidRPr="007A752C" w14:paraId="52C90961" w14:textId="77777777" w:rsidTr="00E13EA1">
        <w:trPr>
          <w:trHeight w:val="1074"/>
          <w:jc w:val="center"/>
        </w:trPr>
        <w:tc>
          <w:tcPr>
            <w:tcW w:w="9340" w:type="dxa"/>
            <w:gridSpan w:val="3"/>
          </w:tcPr>
          <w:p w14:paraId="5A9367C9" w14:textId="77777777" w:rsidR="000A4151" w:rsidRPr="007A752C" w:rsidRDefault="000A4151" w:rsidP="000A4151">
            <w:pPr>
              <w:rPr>
                <w:rFonts w:ascii="Calibri" w:hAnsi="Calibri"/>
                <w:color w:val="000000"/>
                <w:sz w:val="20"/>
                <w:lang w:eastAsia="hr-HR"/>
              </w:rPr>
            </w:pPr>
            <w:r w:rsidRPr="007A752C">
              <w:rPr>
                <w:rFonts w:ascii="Calibri" w:hAnsi="Calibri"/>
                <w:color w:val="000000"/>
                <w:sz w:val="20"/>
                <w:lang w:eastAsia="hr-HR"/>
              </w:rPr>
              <w:t xml:space="preserve">Izvršitelji: </w:t>
            </w:r>
            <w:r w:rsidRPr="007A752C">
              <w:rPr>
                <w:rFonts w:ascii="Calibri" w:hAnsi="Calibri"/>
                <w:b w:val="0"/>
                <w:color w:val="000000"/>
                <w:sz w:val="20"/>
                <w:lang w:eastAsia="hr-HR"/>
              </w:rPr>
              <w:t>IN konzalting d.o.o, Slavonski Brod, konzultant.</w:t>
            </w:r>
          </w:p>
          <w:p w14:paraId="64016116" w14:textId="77777777"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Za konzultanta:</w:t>
            </w:r>
          </w:p>
          <w:p w14:paraId="1C424E6B" w14:textId="73BA7487" w:rsidR="00D608C1" w:rsidRPr="007A752C" w:rsidRDefault="00D608C1" w:rsidP="00D608C1">
            <w:pPr>
              <w:rPr>
                <w:rFonts w:ascii="Calibri" w:hAnsi="Calibri"/>
                <w:b w:val="0"/>
                <w:color w:val="000000"/>
                <w:sz w:val="20"/>
                <w:lang w:eastAsia="hr-HR"/>
              </w:rPr>
            </w:pPr>
            <w:r>
              <w:rPr>
                <w:rFonts w:ascii="Calibri" w:hAnsi="Calibri"/>
                <w:b w:val="0"/>
                <w:color w:val="000000"/>
                <w:sz w:val="20"/>
                <w:lang w:eastAsia="hr-HR"/>
              </w:rPr>
              <w:t xml:space="preserve">Nives Vidaković Posavac, </w:t>
            </w:r>
            <w:r w:rsidR="00150368" w:rsidRPr="00D608C1">
              <w:rPr>
                <w:rFonts w:ascii="Calibri" w:hAnsi="Calibri"/>
                <w:b w:val="0"/>
                <w:color w:val="000000"/>
                <w:sz w:val="20"/>
                <w:lang w:eastAsia="hr-HR"/>
              </w:rPr>
              <w:t>mag.educ.chem.</w:t>
            </w:r>
            <w:r w:rsidR="00150368">
              <w:rPr>
                <w:rFonts w:ascii="Calibri" w:hAnsi="Calibri"/>
                <w:b w:val="0"/>
                <w:color w:val="000000"/>
                <w:sz w:val="20"/>
                <w:lang w:eastAsia="hr-HR"/>
              </w:rPr>
              <w:t>, univ.spec.oecol.</w:t>
            </w:r>
          </w:p>
          <w:p w14:paraId="553AFB57" w14:textId="3C467B27" w:rsidR="000A4151" w:rsidRPr="007A752C" w:rsidRDefault="000A4151" w:rsidP="00765E8C">
            <w:pPr>
              <w:rPr>
                <w:rFonts w:ascii="Calibri" w:hAnsi="Calibri"/>
                <w:color w:val="000000"/>
                <w:sz w:val="20"/>
                <w:lang w:eastAsia="hr-HR"/>
              </w:rPr>
            </w:pPr>
            <w:r w:rsidRPr="007A752C">
              <w:rPr>
                <w:rFonts w:ascii="Calibri" w:hAnsi="Calibri"/>
                <w:b w:val="0"/>
                <w:color w:val="000000"/>
                <w:sz w:val="20"/>
                <w:lang w:eastAsia="hr-HR"/>
              </w:rPr>
              <w:t xml:space="preserve">Općina </w:t>
            </w:r>
            <w:r w:rsidR="00127A6D">
              <w:rPr>
                <w:rFonts w:ascii="Calibri" w:hAnsi="Calibri"/>
                <w:b w:val="0"/>
                <w:color w:val="000000"/>
                <w:sz w:val="20"/>
                <w:lang w:eastAsia="hr-HR"/>
              </w:rPr>
              <w:t>Vladislavci</w:t>
            </w:r>
            <w:r w:rsidRPr="007A752C">
              <w:rPr>
                <w:rFonts w:ascii="Calibri" w:hAnsi="Calibri"/>
                <w:b w:val="0"/>
                <w:color w:val="000000"/>
                <w:sz w:val="20"/>
                <w:lang w:eastAsia="hr-HR"/>
              </w:rPr>
              <w:t>:</w:t>
            </w:r>
            <w:r w:rsidRPr="007A752C">
              <w:rPr>
                <w:b w:val="0"/>
              </w:rPr>
              <w:t xml:space="preserve"> </w:t>
            </w:r>
            <w:r w:rsidR="00150368" w:rsidRPr="00464E82">
              <w:rPr>
                <w:b w:val="0"/>
                <w:sz w:val="20"/>
                <w:szCs w:val="20"/>
              </w:rPr>
              <w:t>Tomislav Nađ</w:t>
            </w:r>
            <w:r w:rsidR="00150368">
              <w:rPr>
                <w:b w:val="0"/>
                <w:sz w:val="20"/>
                <w:szCs w:val="20"/>
              </w:rPr>
              <w:t>, bacc.ing.sec</w:t>
            </w:r>
          </w:p>
        </w:tc>
      </w:tr>
      <w:tr w:rsidR="000A4151" w:rsidRPr="007A752C" w14:paraId="2618259D" w14:textId="77777777" w:rsidTr="00E13EA1">
        <w:trPr>
          <w:jc w:val="center"/>
        </w:trPr>
        <w:tc>
          <w:tcPr>
            <w:tcW w:w="9340" w:type="dxa"/>
            <w:gridSpan w:val="3"/>
            <w:shd w:val="clear" w:color="auto" w:fill="F2F2F2"/>
          </w:tcPr>
          <w:p w14:paraId="0579A0BD" w14:textId="07285C6D" w:rsidR="000A4151" w:rsidRPr="007A752C" w:rsidRDefault="000A4151" w:rsidP="00765E8C">
            <w:pPr>
              <w:jc w:val="center"/>
              <w:rPr>
                <w:rFonts w:ascii="Calibri" w:hAnsi="Calibri"/>
                <w:i/>
                <w:color w:val="000000"/>
                <w:szCs w:val="24"/>
                <w:lang w:eastAsia="hr-HR"/>
              </w:rPr>
            </w:pPr>
            <w:r w:rsidRPr="007A752C">
              <w:rPr>
                <w:rFonts w:ascii="Calibri" w:hAnsi="Calibri"/>
                <w:b w:val="0"/>
                <w:i/>
                <w:color w:val="000000"/>
                <w:sz w:val="22"/>
                <w:szCs w:val="22"/>
                <w:lang w:eastAsia="hr-HR"/>
              </w:rPr>
              <w:t>Ekstremne vremenske prilike (suša, ekstremne temperature</w:t>
            </w:r>
            <w:r w:rsidR="00150368">
              <w:rPr>
                <w:rFonts w:ascii="Calibri" w:hAnsi="Calibri"/>
                <w:b w:val="0"/>
                <w:i/>
                <w:color w:val="000000"/>
                <w:sz w:val="22"/>
                <w:szCs w:val="22"/>
                <w:lang w:eastAsia="hr-HR"/>
              </w:rPr>
              <w:t>, tuča</w:t>
            </w:r>
            <w:r w:rsidRPr="007A752C">
              <w:rPr>
                <w:rFonts w:ascii="Calibri" w:hAnsi="Calibri"/>
                <w:b w:val="0"/>
                <w:i/>
                <w:color w:val="000000"/>
                <w:sz w:val="22"/>
                <w:szCs w:val="22"/>
                <w:lang w:eastAsia="hr-HR"/>
              </w:rPr>
              <w:t>)</w:t>
            </w:r>
          </w:p>
        </w:tc>
      </w:tr>
      <w:tr w:rsidR="000A4151" w:rsidRPr="007A752C" w14:paraId="6E3420DD" w14:textId="77777777" w:rsidTr="00E13EA1">
        <w:trPr>
          <w:jc w:val="center"/>
        </w:trPr>
        <w:tc>
          <w:tcPr>
            <w:tcW w:w="5512" w:type="dxa"/>
          </w:tcPr>
          <w:p w14:paraId="0767BF4C" w14:textId="2F34A869" w:rsidR="000A4151" w:rsidRPr="007A752C" w:rsidRDefault="000A4151" w:rsidP="000A4151">
            <w:pPr>
              <w:rPr>
                <w:rFonts w:ascii="Calibri" w:hAnsi="Calibri"/>
                <w:color w:val="000000"/>
                <w:sz w:val="20"/>
                <w:lang w:eastAsia="hr-HR"/>
              </w:rPr>
            </w:pPr>
            <w:r w:rsidRPr="007A752C">
              <w:rPr>
                <w:rFonts w:ascii="Calibri" w:hAnsi="Calibri"/>
                <w:color w:val="000000"/>
                <w:sz w:val="20"/>
                <w:lang w:eastAsia="hr-HR"/>
              </w:rPr>
              <w:t xml:space="preserve">Koordinator: </w:t>
            </w:r>
            <w:r w:rsidR="00150368">
              <w:rPr>
                <w:rFonts w:ascii="Calibri" w:hAnsi="Calibri"/>
                <w:b w:val="0"/>
                <w:color w:val="000000"/>
                <w:sz w:val="20"/>
                <w:lang w:eastAsia="hr-HR"/>
              </w:rPr>
              <w:t>općinski načelnik</w:t>
            </w:r>
            <w:r w:rsidR="00150368" w:rsidRPr="007A752C">
              <w:rPr>
                <w:rFonts w:ascii="Calibri" w:hAnsi="Calibri"/>
                <w:b w:val="0"/>
                <w:color w:val="000000"/>
                <w:sz w:val="20"/>
                <w:lang w:eastAsia="hr-HR"/>
              </w:rPr>
              <w:t xml:space="preserve">, </w:t>
            </w:r>
            <w:r w:rsidR="00150368" w:rsidRPr="00150368">
              <w:rPr>
                <w:rFonts w:ascii="Calibri" w:hAnsi="Calibri"/>
                <w:b w:val="0"/>
                <w:color w:val="000000"/>
                <w:sz w:val="20"/>
                <w:lang w:eastAsia="hr-HR"/>
              </w:rPr>
              <w:t>Marijan Tomas</w:t>
            </w:r>
          </w:p>
        </w:tc>
        <w:tc>
          <w:tcPr>
            <w:tcW w:w="3828" w:type="dxa"/>
            <w:gridSpan w:val="2"/>
          </w:tcPr>
          <w:p w14:paraId="3222701F" w14:textId="0DD02709"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 xml:space="preserve">Nositelj: Općina </w:t>
            </w:r>
            <w:r w:rsidR="00127A6D">
              <w:rPr>
                <w:rFonts w:ascii="Calibri" w:hAnsi="Calibri"/>
                <w:b w:val="0"/>
                <w:color w:val="000000"/>
                <w:sz w:val="20"/>
                <w:lang w:eastAsia="hr-HR"/>
              </w:rPr>
              <w:t>Vladislavci</w:t>
            </w:r>
          </w:p>
        </w:tc>
      </w:tr>
      <w:tr w:rsidR="000A4151" w:rsidRPr="007A752C" w14:paraId="3B5CFD00" w14:textId="77777777" w:rsidTr="00E13EA1">
        <w:trPr>
          <w:trHeight w:val="1074"/>
          <w:jc w:val="center"/>
        </w:trPr>
        <w:tc>
          <w:tcPr>
            <w:tcW w:w="9340" w:type="dxa"/>
            <w:gridSpan w:val="3"/>
          </w:tcPr>
          <w:p w14:paraId="60DDA2B0" w14:textId="77777777" w:rsidR="000A4151" w:rsidRPr="007A752C" w:rsidRDefault="000A4151" w:rsidP="000A4151">
            <w:pPr>
              <w:rPr>
                <w:rFonts w:ascii="Calibri" w:hAnsi="Calibri"/>
                <w:b w:val="0"/>
                <w:color w:val="000000"/>
                <w:sz w:val="20"/>
                <w:lang w:eastAsia="hr-HR"/>
              </w:rPr>
            </w:pPr>
            <w:r w:rsidRPr="007A752C">
              <w:rPr>
                <w:rFonts w:ascii="Calibri" w:hAnsi="Calibri"/>
                <w:color w:val="000000"/>
                <w:sz w:val="20"/>
                <w:lang w:eastAsia="hr-HR"/>
              </w:rPr>
              <w:t xml:space="preserve">Izvršitelji: </w:t>
            </w:r>
            <w:r w:rsidRPr="007A752C">
              <w:rPr>
                <w:rFonts w:ascii="Calibri" w:hAnsi="Calibri"/>
                <w:b w:val="0"/>
                <w:color w:val="000000"/>
                <w:sz w:val="20"/>
                <w:lang w:eastAsia="hr-HR"/>
              </w:rPr>
              <w:t>IN konzalting d.o.o, Slavonski Brod, konzultant.</w:t>
            </w:r>
          </w:p>
          <w:p w14:paraId="31B72310" w14:textId="77777777"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Za konzultanta:</w:t>
            </w:r>
          </w:p>
          <w:p w14:paraId="000D020C" w14:textId="7A2B4063" w:rsidR="000A4151" w:rsidRPr="007A752C" w:rsidRDefault="00D608C1" w:rsidP="000A4151">
            <w:pPr>
              <w:rPr>
                <w:rFonts w:ascii="Calibri" w:hAnsi="Calibri"/>
                <w:b w:val="0"/>
                <w:color w:val="000000"/>
                <w:sz w:val="20"/>
                <w:lang w:eastAsia="hr-HR"/>
              </w:rPr>
            </w:pPr>
            <w:r>
              <w:rPr>
                <w:rFonts w:ascii="Calibri" w:hAnsi="Calibri"/>
                <w:b w:val="0"/>
                <w:color w:val="000000"/>
                <w:sz w:val="20"/>
                <w:lang w:eastAsia="hr-HR"/>
              </w:rPr>
              <w:t xml:space="preserve">Nives Vidaković Posavac, </w:t>
            </w:r>
            <w:r w:rsidR="00150368" w:rsidRPr="00D608C1">
              <w:rPr>
                <w:rFonts w:ascii="Calibri" w:hAnsi="Calibri"/>
                <w:b w:val="0"/>
                <w:color w:val="000000"/>
                <w:sz w:val="20"/>
                <w:lang w:eastAsia="hr-HR"/>
              </w:rPr>
              <w:t>mag.educ.chem.</w:t>
            </w:r>
            <w:r w:rsidR="00150368">
              <w:rPr>
                <w:rFonts w:ascii="Calibri" w:hAnsi="Calibri"/>
                <w:b w:val="0"/>
                <w:color w:val="000000"/>
                <w:sz w:val="20"/>
                <w:lang w:eastAsia="hr-HR"/>
              </w:rPr>
              <w:t>, univ.spec.oecol.</w:t>
            </w:r>
          </w:p>
          <w:p w14:paraId="0E1449B9" w14:textId="220ADEC8"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 xml:space="preserve">Općina </w:t>
            </w:r>
            <w:r w:rsidR="00127A6D">
              <w:rPr>
                <w:rFonts w:ascii="Calibri" w:hAnsi="Calibri"/>
                <w:b w:val="0"/>
                <w:color w:val="000000"/>
                <w:sz w:val="20"/>
                <w:lang w:eastAsia="hr-HR"/>
              </w:rPr>
              <w:t>Vladislavci</w:t>
            </w:r>
            <w:r w:rsidRPr="007A752C">
              <w:rPr>
                <w:rFonts w:ascii="Calibri" w:hAnsi="Calibri"/>
                <w:b w:val="0"/>
                <w:color w:val="000000"/>
                <w:sz w:val="20"/>
                <w:lang w:eastAsia="hr-HR"/>
              </w:rPr>
              <w:t>:</w:t>
            </w:r>
            <w:r w:rsidR="00465349">
              <w:t xml:space="preserve"> </w:t>
            </w:r>
            <w:r w:rsidR="00150368" w:rsidRPr="00150368">
              <w:rPr>
                <w:rFonts w:ascii="Calibri" w:hAnsi="Calibri"/>
                <w:b w:val="0"/>
                <w:color w:val="000000"/>
                <w:sz w:val="20"/>
                <w:lang w:eastAsia="hr-HR"/>
              </w:rPr>
              <w:t>Gordana Pehar Kovačević</w:t>
            </w:r>
            <w:r w:rsidR="00150368">
              <w:rPr>
                <w:rFonts w:ascii="Calibri" w:hAnsi="Calibri"/>
                <w:b w:val="0"/>
                <w:color w:val="000000"/>
                <w:sz w:val="20"/>
                <w:lang w:eastAsia="hr-HR"/>
              </w:rPr>
              <w:t>,</w:t>
            </w:r>
            <w:r w:rsidR="00150368" w:rsidRPr="00150368">
              <w:rPr>
                <w:rFonts w:ascii="Calibri" w:hAnsi="Calibri"/>
                <w:b w:val="0"/>
                <w:color w:val="000000"/>
                <w:sz w:val="20"/>
                <w:lang w:eastAsia="hr-HR"/>
              </w:rPr>
              <w:t xml:space="preserve"> </w:t>
            </w:r>
            <w:r w:rsidRPr="007A752C">
              <w:rPr>
                <w:rFonts w:ascii="Calibri" w:hAnsi="Calibri"/>
                <w:b w:val="0"/>
                <w:color w:val="000000"/>
                <w:sz w:val="20"/>
                <w:lang w:eastAsia="hr-HR"/>
              </w:rPr>
              <w:t>dipl.</w:t>
            </w:r>
            <w:r w:rsidR="00393F3C">
              <w:rPr>
                <w:rFonts w:ascii="Calibri" w:hAnsi="Calibri"/>
                <w:b w:val="0"/>
                <w:color w:val="000000"/>
                <w:sz w:val="20"/>
                <w:lang w:eastAsia="hr-HR"/>
              </w:rPr>
              <w:t>iur.</w:t>
            </w:r>
          </w:p>
        </w:tc>
      </w:tr>
      <w:tr w:rsidR="000A4151" w:rsidRPr="007A752C" w14:paraId="5A61D82D" w14:textId="77777777" w:rsidTr="00E13EA1">
        <w:trPr>
          <w:jc w:val="center"/>
        </w:trPr>
        <w:tc>
          <w:tcPr>
            <w:tcW w:w="9340" w:type="dxa"/>
            <w:gridSpan w:val="3"/>
            <w:shd w:val="clear" w:color="auto" w:fill="F2F2F2"/>
          </w:tcPr>
          <w:p w14:paraId="7962B25F" w14:textId="77777777" w:rsidR="000A4151" w:rsidRPr="007A752C" w:rsidRDefault="000A4151" w:rsidP="00765E8C">
            <w:pPr>
              <w:jc w:val="center"/>
              <w:rPr>
                <w:rFonts w:ascii="Calibri" w:hAnsi="Calibri"/>
                <w:b w:val="0"/>
                <w:i/>
                <w:color w:val="000000"/>
                <w:sz w:val="22"/>
                <w:szCs w:val="22"/>
                <w:lang w:eastAsia="hr-HR"/>
              </w:rPr>
            </w:pPr>
            <w:r w:rsidRPr="007A752C">
              <w:rPr>
                <w:rFonts w:ascii="Calibri" w:hAnsi="Calibri"/>
                <w:b w:val="0"/>
                <w:i/>
                <w:color w:val="000000"/>
                <w:sz w:val="22"/>
                <w:szCs w:val="22"/>
                <w:lang w:eastAsia="hr-HR"/>
              </w:rPr>
              <w:t>Epidemije i pandemije</w:t>
            </w:r>
          </w:p>
        </w:tc>
      </w:tr>
      <w:tr w:rsidR="000A4151" w:rsidRPr="007A752C" w14:paraId="419C57BB" w14:textId="77777777" w:rsidTr="00E13EA1">
        <w:trPr>
          <w:jc w:val="center"/>
        </w:trPr>
        <w:tc>
          <w:tcPr>
            <w:tcW w:w="5512" w:type="dxa"/>
          </w:tcPr>
          <w:p w14:paraId="76AF2550" w14:textId="716C5240" w:rsidR="000A4151" w:rsidRPr="007A752C" w:rsidRDefault="000A4151" w:rsidP="000A4151">
            <w:pPr>
              <w:rPr>
                <w:rFonts w:ascii="Calibri" w:hAnsi="Calibri"/>
                <w:color w:val="000000"/>
                <w:sz w:val="20"/>
                <w:lang w:eastAsia="hr-HR"/>
              </w:rPr>
            </w:pPr>
            <w:r w:rsidRPr="007A752C">
              <w:rPr>
                <w:rFonts w:ascii="Calibri" w:hAnsi="Calibri"/>
                <w:color w:val="000000"/>
                <w:sz w:val="20"/>
                <w:lang w:eastAsia="hr-HR"/>
              </w:rPr>
              <w:t xml:space="preserve">Koordinator: </w:t>
            </w:r>
            <w:r w:rsidR="00150368">
              <w:rPr>
                <w:rFonts w:ascii="Calibri" w:hAnsi="Calibri"/>
                <w:b w:val="0"/>
                <w:color w:val="000000"/>
                <w:sz w:val="20"/>
                <w:lang w:eastAsia="hr-HR"/>
              </w:rPr>
              <w:t>općinski načelnik</w:t>
            </w:r>
            <w:r w:rsidR="00150368" w:rsidRPr="007A752C">
              <w:rPr>
                <w:rFonts w:ascii="Calibri" w:hAnsi="Calibri"/>
                <w:b w:val="0"/>
                <w:color w:val="000000"/>
                <w:sz w:val="20"/>
                <w:lang w:eastAsia="hr-HR"/>
              </w:rPr>
              <w:t xml:space="preserve">, </w:t>
            </w:r>
            <w:r w:rsidR="00150368" w:rsidRPr="00150368">
              <w:rPr>
                <w:rFonts w:ascii="Calibri" w:hAnsi="Calibri"/>
                <w:b w:val="0"/>
                <w:color w:val="000000"/>
                <w:sz w:val="20"/>
                <w:lang w:eastAsia="hr-HR"/>
              </w:rPr>
              <w:t>Marijan Tomas</w:t>
            </w:r>
          </w:p>
        </w:tc>
        <w:tc>
          <w:tcPr>
            <w:tcW w:w="3828" w:type="dxa"/>
            <w:gridSpan w:val="2"/>
          </w:tcPr>
          <w:p w14:paraId="38376EA4" w14:textId="113AF87E"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 xml:space="preserve">Nositelj: Općina </w:t>
            </w:r>
            <w:r w:rsidR="00127A6D">
              <w:rPr>
                <w:rFonts w:ascii="Calibri" w:hAnsi="Calibri"/>
                <w:b w:val="0"/>
                <w:color w:val="000000"/>
                <w:sz w:val="20"/>
                <w:lang w:eastAsia="hr-HR"/>
              </w:rPr>
              <w:t>Vladislavci</w:t>
            </w:r>
          </w:p>
        </w:tc>
      </w:tr>
      <w:tr w:rsidR="000A4151" w:rsidRPr="007A752C" w14:paraId="7BA0E551" w14:textId="77777777" w:rsidTr="00E13EA1">
        <w:trPr>
          <w:trHeight w:val="1074"/>
          <w:jc w:val="center"/>
        </w:trPr>
        <w:tc>
          <w:tcPr>
            <w:tcW w:w="9340" w:type="dxa"/>
            <w:gridSpan w:val="3"/>
          </w:tcPr>
          <w:p w14:paraId="25DE65B8" w14:textId="77777777" w:rsidR="000A4151" w:rsidRPr="007A752C" w:rsidRDefault="000A4151" w:rsidP="000A4151">
            <w:pPr>
              <w:rPr>
                <w:rFonts w:ascii="Calibri" w:hAnsi="Calibri"/>
                <w:color w:val="000000"/>
                <w:sz w:val="20"/>
                <w:lang w:eastAsia="hr-HR"/>
              </w:rPr>
            </w:pPr>
            <w:r w:rsidRPr="007A752C">
              <w:rPr>
                <w:rFonts w:ascii="Calibri" w:hAnsi="Calibri"/>
                <w:color w:val="000000"/>
                <w:sz w:val="20"/>
                <w:lang w:eastAsia="hr-HR"/>
              </w:rPr>
              <w:t xml:space="preserve">Izvršitelji: </w:t>
            </w:r>
            <w:r w:rsidRPr="007A752C">
              <w:rPr>
                <w:rFonts w:ascii="Calibri" w:hAnsi="Calibri"/>
                <w:b w:val="0"/>
                <w:color w:val="000000"/>
                <w:sz w:val="20"/>
                <w:lang w:eastAsia="hr-HR"/>
              </w:rPr>
              <w:t>IN konzalting d.o.o, Slavonski Brod, konzultant.</w:t>
            </w:r>
          </w:p>
          <w:p w14:paraId="5FF113F1" w14:textId="77777777"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Za konzultanta:</w:t>
            </w:r>
          </w:p>
          <w:p w14:paraId="7BDC421B" w14:textId="3C3FD6A2" w:rsidR="00D608C1" w:rsidRPr="007A752C" w:rsidRDefault="00D608C1" w:rsidP="00D608C1">
            <w:pPr>
              <w:rPr>
                <w:rFonts w:ascii="Calibri" w:hAnsi="Calibri"/>
                <w:b w:val="0"/>
                <w:color w:val="000000"/>
                <w:sz w:val="20"/>
                <w:lang w:eastAsia="hr-HR"/>
              </w:rPr>
            </w:pPr>
            <w:r>
              <w:rPr>
                <w:rFonts w:ascii="Calibri" w:hAnsi="Calibri"/>
                <w:b w:val="0"/>
                <w:color w:val="000000"/>
                <w:sz w:val="20"/>
                <w:lang w:eastAsia="hr-HR"/>
              </w:rPr>
              <w:t xml:space="preserve">Nives Vidaković Posavac, </w:t>
            </w:r>
            <w:r w:rsidR="00150368" w:rsidRPr="00D608C1">
              <w:rPr>
                <w:rFonts w:ascii="Calibri" w:hAnsi="Calibri"/>
                <w:b w:val="0"/>
                <w:color w:val="000000"/>
                <w:sz w:val="20"/>
                <w:lang w:eastAsia="hr-HR"/>
              </w:rPr>
              <w:t>mag.educ.chem.</w:t>
            </w:r>
            <w:r w:rsidR="00150368">
              <w:rPr>
                <w:rFonts w:ascii="Calibri" w:hAnsi="Calibri"/>
                <w:b w:val="0"/>
                <w:color w:val="000000"/>
                <w:sz w:val="20"/>
                <w:lang w:eastAsia="hr-HR"/>
              </w:rPr>
              <w:t>, univ.spec.oecol.</w:t>
            </w:r>
          </w:p>
          <w:p w14:paraId="596465C4" w14:textId="32694702" w:rsidR="000A4151" w:rsidRPr="007A752C" w:rsidRDefault="000A4151" w:rsidP="000A4151">
            <w:pPr>
              <w:rPr>
                <w:rFonts w:ascii="Calibri" w:hAnsi="Calibri"/>
                <w:b w:val="0"/>
                <w:color w:val="000000"/>
                <w:sz w:val="20"/>
                <w:lang w:eastAsia="hr-HR"/>
              </w:rPr>
            </w:pPr>
            <w:r w:rsidRPr="007A752C">
              <w:rPr>
                <w:rFonts w:ascii="Calibri" w:hAnsi="Calibri"/>
                <w:b w:val="0"/>
                <w:color w:val="000000"/>
                <w:sz w:val="20"/>
                <w:lang w:eastAsia="hr-HR"/>
              </w:rPr>
              <w:t xml:space="preserve">Općina </w:t>
            </w:r>
            <w:r w:rsidR="00127A6D">
              <w:rPr>
                <w:rFonts w:ascii="Calibri" w:hAnsi="Calibri"/>
                <w:b w:val="0"/>
                <w:color w:val="000000"/>
                <w:sz w:val="20"/>
                <w:lang w:eastAsia="hr-HR"/>
              </w:rPr>
              <w:t>Vladislavci</w:t>
            </w:r>
            <w:r w:rsidRPr="007A752C">
              <w:rPr>
                <w:rFonts w:ascii="Calibri" w:hAnsi="Calibri"/>
                <w:b w:val="0"/>
                <w:color w:val="000000"/>
                <w:sz w:val="20"/>
                <w:lang w:eastAsia="hr-HR"/>
              </w:rPr>
              <w:t>:</w:t>
            </w:r>
            <w:r w:rsidRPr="007A752C">
              <w:rPr>
                <w:b w:val="0"/>
              </w:rPr>
              <w:t xml:space="preserve"> </w:t>
            </w:r>
            <w:r w:rsidR="00150368" w:rsidRPr="00150368">
              <w:rPr>
                <w:rFonts w:ascii="Calibri" w:hAnsi="Calibri"/>
                <w:b w:val="0"/>
                <w:color w:val="000000"/>
                <w:sz w:val="20"/>
                <w:lang w:eastAsia="hr-HR"/>
              </w:rPr>
              <w:t>Gordana Pehar Kovačević</w:t>
            </w:r>
            <w:r w:rsidR="00150368">
              <w:rPr>
                <w:rFonts w:ascii="Calibri" w:hAnsi="Calibri"/>
                <w:b w:val="0"/>
                <w:color w:val="000000"/>
                <w:sz w:val="20"/>
                <w:lang w:eastAsia="hr-HR"/>
              </w:rPr>
              <w:t>,</w:t>
            </w:r>
            <w:r w:rsidR="00150368" w:rsidRPr="00150368">
              <w:rPr>
                <w:rFonts w:ascii="Calibri" w:hAnsi="Calibri"/>
                <w:b w:val="0"/>
                <w:color w:val="000000"/>
                <w:sz w:val="20"/>
                <w:lang w:eastAsia="hr-HR"/>
              </w:rPr>
              <w:t xml:space="preserve"> </w:t>
            </w:r>
            <w:r w:rsidR="00150368" w:rsidRPr="007A752C">
              <w:rPr>
                <w:rFonts w:ascii="Calibri" w:hAnsi="Calibri"/>
                <w:b w:val="0"/>
                <w:color w:val="000000"/>
                <w:sz w:val="20"/>
                <w:lang w:eastAsia="hr-HR"/>
              </w:rPr>
              <w:t>dipl.</w:t>
            </w:r>
            <w:r w:rsidR="00150368">
              <w:rPr>
                <w:rFonts w:ascii="Calibri" w:hAnsi="Calibri"/>
                <w:b w:val="0"/>
                <w:color w:val="000000"/>
                <w:sz w:val="20"/>
                <w:lang w:eastAsia="hr-HR"/>
              </w:rPr>
              <w:t>iur.</w:t>
            </w:r>
          </w:p>
        </w:tc>
      </w:tr>
      <w:tr w:rsidR="00765E8C" w:rsidRPr="007A752C" w14:paraId="137DCFFB" w14:textId="77777777" w:rsidTr="00E13EA1">
        <w:trPr>
          <w:trHeight w:val="218"/>
          <w:jc w:val="center"/>
        </w:trPr>
        <w:tc>
          <w:tcPr>
            <w:tcW w:w="9340" w:type="dxa"/>
            <w:gridSpan w:val="3"/>
            <w:shd w:val="clear" w:color="auto" w:fill="F2F2F2" w:themeFill="background1" w:themeFillShade="F2"/>
          </w:tcPr>
          <w:p w14:paraId="33E92D5B" w14:textId="77777777" w:rsidR="00765E8C" w:rsidRPr="007A752C" w:rsidRDefault="00765E8C" w:rsidP="003211C7">
            <w:pPr>
              <w:jc w:val="center"/>
              <w:rPr>
                <w:rFonts w:ascii="Calibri" w:hAnsi="Calibri"/>
                <w:b w:val="0"/>
                <w:i/>
                <w:color w:val="000000"/>
                <w:sz w:val="22"/>
                <w:szCs w:val="22"/>
                <w:lang w:eastAsia="hr-HR"/>
              </w:rPr>
            </w:pPr>
            <w:r w:rsidRPr="007A752C">
              <w:rPr>
                <w:rFonts w:ascii="Calibri" w:hAnsi="Calibri"/>
                <w:b w:val="0"/>
                <w:i/>
                <w:color w:val="000000"/>
                <w:sz w:val="22"/>
                <w:szCs w:val="22"/>
                <w:lang w:eastAsia="hr-HR"/>
              </w:rPr>
              <w:t>Tehničko tehnološke nesreće, nesreće u željezničkom prometu</w:t>
            </w:r>
          </w:p>
        </w:tc>
      </w:tr>
      <w:tr w:rsidR="003211C7" w:rsidRPr="007A752C" w14:paraId="16C35914" w14:textId="77777777" w:rsidTr="00E13EA1">
        <w:trPr>
          <w:trHeight w:val="221"/>
          <w:jc w:val="center"/>
        </w:trPr>
        <w:tc>
          <w:tcPr>
            <w:tcW w:w="5820" w:type="dxa"/>
            <w:gridSpan w:val="2"/>
          </w:tcPr>
          <w:p w14:paraId="5CA09471" w14:textId="4A054990" w:rsidR="003211C7" w:rsidRPr="007A752C" w:rsidRDefault="003211C7" w:rsidP="003211C7">
            <w:pPr>
              <w:rPr>
                <w:rFonts w:ascii="Calibri" w:hAnsi="Calibri"/>
                <w:b w:val="0"/>
                <w:color w:val="000000"/>
                <w:sz w:val="20"/>
                <w:lang w:eastAsia="hr-HR"/>
              </w:rPr>
            </w:pPr>
            <w:r w:rsidRPr="007A752C">
              <w:rPr>
                <w:rFonts w:ascii="Calibri" w:hAnsi="Calibri"/>
                <w:color w:val="000000"/>
                <w:sz w:val="20"/>
                <w:lang w:eastAsia="hr-HR"/>
              </w:rPr>
              <w:t xml:space="preserve">Koordinator: </w:t>
            </w:r>
            <w:r w:rsidR="00150368">
              <w:rPr>
                <w:rFonts w:ascii="Calibri" w:hAnsi="Calibri"/>
                <w:b w:val="0"/>
                <w:color w:val="000000"/>
                <w:sz w:val="20"/>
                <w:lang w:eastAsia="hr-HR"/>
              </w:rPr>
              <w:t>općinski načelnik</w:t>
            </w:r>
            <w:r w:rsidR="00150368" w:rsidRPr="007A752C">
              <w:rPr>
                <w:rFonts w:ascii="Calibri" w:hAnsi="Calibri"/>
                <w:b w:val="0"/>
                <w:color w:val="000000"/>
                <w:sz w:val="20"/>
                <w:lang w:eastAsia="hr-HR"/>
              </w:rPr>
              <w:t xml:space="preserve">, </w:t>
            </w:r>
            <w:r w:rsidR="00150368" w:rsidRPr="00150368">
              <w:rPr>
                <w:rFonts w:ascii="Calibri" w:hAnsi="Calibri"/>
                <w:b w:val="0"/>
                <w:color w:val="000000"/>
                <w:sz w:val="20"/>
                <w:lang w:eastAsia="hr-HR"/>
              </w:rPr>
              <w:t>Marijan Tomas</w:t>
            </w:r>
          </w:p>
        </w:tc>
        <w:tc>
          <w:tcPr>
            <w:tcW w:w="3520" w:type="dxa"/>
          </w:tcPr>
          <w:p w14:paraId="176B9F1A" w14:textId="47CD59BD" w:rsidR="003211C7" w:rsidRPr="007A752C" w:rsidRDefault="003211C7" w:rsidP="003211C7">
            <w:pPr>
              <w:rPr>
                <w:rFonts w:ascii="Calibri" w:hAnsi="Calibri"/>
                <w:b w:val="0"/>
                <w:color w:val="000000"/>
                <w:sz w:val="20"/>
                <w:lang w:eastAsia="hr-HR"/>
              </w:rPr>
            </w:pPr>
            <w:r w:rsidRPr="007A752C">
              <w:rPr>
                <w:rFonts w:ascii="Calibri" w:hAnsi="Calibri"/>
                <w:b w:val="0"/>
                <w:color w:val="000000"/>
                <w:sz w:val="20"/>
                <w:lang w:eastAsia="hr-HR"/>
              </w:rPr>
              <w:t xml:space="preserve">Nositelj: Općina </w:t>
            </w:r>
            <w:r w:rsidR="00127A6D">
              <w:rPr>
                <w:rFonts w:ascii="Calibri" w:hAnsi="Calibri"/>
                <w:b w:val="0"/>
                <w:color w:val="000000"/>
                <w:sz w:val="20"/>
                <w:lang w:eastAsia="hr-HR"/>
              </w:rPr>
              <w:t>Vladislavci</w:t>
            </w:r>
          </w:p>
        </w:tc>
      </w:tr>
      <w:tr w:rsidR="00150368" w:rsidRPr="007A752C" w14:paraId="607ADE01" w14:textId="77777777" w:rsidTr="00E13EA1">
        <w:trPr>
          <w:trHeight w:val="221"/>
          <w:jc w:val="center"/>
        </w:trPr>
        <w:tc>
          <w:tcPr>
            <w:tcW w:w="5820" w:type="dxa"/>
            <w:gridSpan w:val="2"/>
          </w:tcPr>
          <w:p w14:paraId="5500A907" w14:textId="77777777" w:rsidR="00150368" w:rsidRPr="007A752C" w:rsidRDefault="00150368" w:rsidP="00150368">
            <w:pPr>
              <w:rPr>
                <w:rFonts w:ascii="Calibri" w:hAnsi="Calibri"/>
                <w:color w:val="000000"/>
                <w:sz w:val="20"/>
                <w:lang w:eastAsia="hr-HR"/>
              </w:rPr>
            </w:pPr>
            <w:r w:rsidRPr="007A752C">
              <w:rPr>
                <w:rFonts w:ascii="Calibri" w:hAnsi="Calibri"/>
                <w:color w:val="000000"/>
                <w:sz w:val="20"/>
                <w:lang w:eastAsia="hr-HR"/>
              </w:rPr>
              <w:t xml:space="preserve">Izvršitelji: </w:t>
            </w:r>
            <w:r w:rsidRPr="007A752C">
              <w:rPr>
                <w:rFonts w:ascii="Calibri" w:hAnsi="Calibri"/>
                <w:b w:val="0"/>
                <w:color w:val="000000"/>
                <w:sz w:val="20"/>
                <w:lang w:eastAsia="hr-HR"/>
              </w:rPr>
              <w:t>IN konzalting d.o.o, Slavonski Brod, konzultant.</w:t>
            </w:r>
          </w:p>
          <w:p w14:paraId="156163A9" w14:textId="77777777" w:rsidR="00150368" w:rsidRPr="007A752C" w:rsidRDefault="00150368" w:rsidP="00150368">
            <w:pPr>
              <w:rPr>
                <w:rFonts w:ascii="Calibri" w:hAnsi="Calibri"/>
                <w:b w:val="0"/>
                <w:color w:val="000000"/>
                <w:sz w:val="20"/>
                <w:lang w:eastAsia="hr-HR"/>
              </w:rPr>
            </w:pPr>
            <w:r w:rsidRPr="007A752C">
              <w:rPr>
                <w:rFonts w:ascii="Calibri" w:hAnsi="Calibri"/>
                <w:b w:val="0"/>
                <w:color w:val="000000"/>
                <w:sz w:val="20"/>
                <w:lang w:eastAsia="hr-HR"/>
              </w:rPr>
              <w:t>Za konzultanta:</w:t>
            </w:r>
          </w:p>
          <w:p w14:paraId="5439165F" w14:textId="77777777" w:rsidR="00150368" w:rsidRPr="007A752C" w:rsidRDefault="00150368" w:rsidP="00150368">
            <w:pPr>
              <w:rPr>
                <w:rFonts w:ascii="Calibri" w:hAnsi="Calibri"/>
                <w:b w:val="0"/>
                <w:color w:val="000000"/>
                <w:sz w:val="20"/>
                <w:lang w:eastAsia="hr-HR"/>
              </w:rPr>
            </w:pPr>
            <w:r>
              <w:rPr>
                <w:rFonts w:ascii="Calibri" w:hAnsi="Calibri"/>
                <w:b w:val="0"/>
                <w:color w:val="000000"/>
                <w:sz w:val="20"/>
                <w:lang w:eastAsia="hr-HR"/>
              </w:rPr>
              <w:t xml:space="preserve">Nives Vidaković Posavac, </w:t>
            </w:r>
            <w:r w:rsidRPr="00D608C1">
              <w:rPr>
                <w:rFonts w:ascii="Calibri" w:hAnsi="Calibri"/>
                <w:b w:val="0"/>
                <w:color w:val="000000"/>
                <w:sz w:val="20"/>
                <w:lang w:eastAsia="hr-HR"/>
              </w:rPr>
              <w:t>mag.educ.chem.</w:t>
            </w:r>
            <w:r>
              <w:rPr>
                <w:rFonts w:ascii="Calibri" w:hAnsi="Calibri"/>
                <w:b w:val="0"/>
                <w:color w:val="000000"/>
                <w:sz w:val="20"/>
                <w:lang w:eastAsia="hr-HR"/>
              </w:rPr>
              <w:t>, univ.spec.oecol.</w:t>
            </w:r>
          </w:p>
          <w:p w14:paraId="56E99BA4" w14:textId="2D1C1B65" w:rsidR="00150368" w:rsidRPr="007A752C" w:rsidRDefault="00150368" w:rsidP="00150368">
            <w:pPr>
              <w:rPr>
                <w:rFonts w:ascii="Calibri" w:hAnsi="Calibri"/>
                <w:color w:val="000000"/>
                <w:sz w:val="20"/>
                <w:lang w:eastAsia="hr-HR"/>
              </w:rPr>
            </w:pPr>
            <w:r w:rsidRPr="007A752C">
              <w:rPr>
                <w:rFonts w:ascii="Calibri" w:hAnsi="Calibri"/>
                <w:b w:val="0"/>
                <w:color w:val="000000"/>
                <w:sz w:val="20"/>
                <w:lang w:eastAsia="hr-HR"/>
              </w:rPr>
              <w:t xml:space="preserve">Općina </w:t>
            </w:r>
            <w:r>
              <w:rPr>
                <w:rFonts w:ascii="Calibri" w:hAnsi="Calibri"/>
                <w:b w:val="0"/>
                <w:color w:val="000000"/>
                <w:sz w:val="20"/>
                <w:lang w:eastAsia="hr-HR"/>
              </w:rPr>
              <w:t>Vladislavci</w:t>
            </w:r>
            <w:r w:rsidRPr="007A752C">
              <w:rPr>
                <w:rFonts w:ascii="Calibri" w:hAnsi="Calibri"/>
                <w:b w:val="0"/>
                <w:color w:val="000000"/>
                <w:sz w:val="20"/>
                <w:lang w:eastAsia="hr-HR"/>
              </w:rPr>
              <w:t>:</w:t>
            </w:r>
            <w:r w:rsidRPr="007A752C">
              <w:rPr>
                <w:b w:val="0"/>
              </w:rPr>
              <w:t xml:space="preserve"> </w:t>
            </w:r>
            <w:r w:rsidRPr="00464E82">
              <w:rPr>
                <w:b w:val="0"/>
                <w:sz w:val="20"/>
                <w:szCs w:val="20"/>
              </w:rPr>
              <w:t>Tomislav Nađ</w:t>
            </w:r>
            <w:r>
              <w:rPr>
                <w:b w:val="0"/>
                <w:sz w:val="20"/>
                <w:szCs w:val="20"/>
              </w:rPr>
              <w:t>, bacc.ing.sec</w:t>
            </w:r>
          </w:p>
        </w:tc>
        <w:tc>
          <w:tcPr>
            <w:tcW w:w="3520" w:type="dxa"/>
          </w:tcPr>
          <w:p w14:paraId="5B04C15C" w14:textId="77777777" w:rsidR="00150368" w:rsidRPr="007A752C" w:rsidRDefault="00150368" w:rsidP="003211C7">
            <w:pPr>
              <w:rPr>
                <w:rFonts w:ascii="Calibri" w:hAnsi="Calibri"/>
                <w:color w:val="000000"/>
                <w:sz w:val="20"/>
                <w:lang w:eastAsia="hr-HR"/>
              </w:rPr>
            </w:pPr>
          </w:p>
        </w:tc>
      </w:tr>
    </w:tbl>
    <w:p w14:paraId="79979264" w14:textId="3D2F30A4" w:rsidR="00D608C1" w:rsidRDefault="00D608C1"/>
    <w:p w14:paraId="11588BBB" w14:textId="77777777" w:rsidR="00D761DC" w:rsidRDefault="00D761DC" w:rsidP="00A2606C">
      <w:pPr>
        <w:sectPr w:rsidR="00D761DC" w:rsidSect="008C532A">
          <w:headerReference w:type="default" r:id="rId48"/>
          <w:footerReference w:type="default" r:id="rId49"/>
          <w:headerReference w:type="first" r:id="rId50"/>
          <w:footerReference w:type="first" r:id="rId51"/>
          <w:pgSz w:w="12240" w:h="15840" w:code="1"/>
          <w:pgMar w:top="1417" w:right="1417" w:bottom="1417" w:left="1417" w:header="851" w:footer="964" w:gutter="0"/>
          <w:cols w:space="708"/>
          <w:titlePg/>
          <w:docGrid w:linePitch="360"/>
        </w:sectPr>
      </w:pPr>
    </w:p>
    <w:p w14:paraId="04F37284" w14:textId="0DDEF82E" w:rsidR="00D761DC" w:rsidRDefault="00D761DC" w:rsidP="00D761DC">
      <w:pPr>
        <w:pStyle w:val="Razina1"/>
      </w:pPr>
      <w:bookmarkStart w:id="322" w:name="_Toc225768688"/>
      <w:bookmarkEnd w:id="50"/>
      <w:bookmarkEnd w:id="51"/>
      <w:bookmarkEnd w:id="52"/>
      <w:r>
        <w:t>REGISTAR RIZIKA</w:t>
      </w:r>
      <w:bookmarkEnd w:id="322"/>
    </w:p>
    <w:p w14:paraId="1FCA98BF" w14:textId="77777777" w:rsidR="00D761DC" w:rsidRPr="00D761DC" w:rsidRDefault="00D761DC" w:rsidP="00D761DC"/>
    <w:tbl>
      <w:tblPr>
        <w:tblStyle w:val="Reetkatablice32"/>
        <w:tblW w:w="14855" w:type="dxa"/>
        <w:jc w:val="center"/>
        <w:tblLayout w:type="fixed"/>
        <w:tblLook w:val="0000" w:firstRow="0" w:lastRow="0" w:firstColumn="0" w:lastColumn="0" w:noHBand="0" w:noVBand="0"/>
      </w:tblPr>
      <w:tblGrid>
        <w:gridCol w:w="562"/>
        <w:gridCol w:w="1409"/>
        <w:gridCol w:w="1840"/>
        <w:gridCol w:w="1429"/>
        <w:gridCol w:w="2543"/>
        <w:gridCol w:w="859"/>
        <w:gridCol w:w="851"/>
        <w:gridCol w:w="708"/>
        <w:gridCol w:w="993"/>
        <w:gridCol w:w="1984"/>
        <w:gridCol w:w="1677"/>
      </w:tblGrid>
      <w:tr w:rsidR="00D761DC" w:rsidRPr="006338E8" w14:paraId="5A992B24" w14:textId="77777777" w:rsidTr="00645D28">
        <w:trPr>
          <w:trHeight w:val="904"/>
          <w:jc w:val="center"/>
        </w:trPr>
        <w:tc>
          <w:tcPr>
            <w:tcW w:w="3811" w:type="dxa"/>
            <w:gridSpan w:val="3"/>
            <w:tcBorders>
              <w:bottom w:val="single" w:sz="4" w:space="0" w:color="auto"/>
            </w:tcBorders>
            <w:shd w:val="clear" w:color="auto" w:fill="BFBFBF"/>
          </w:tcPr>
          <w:p w14:paraId="5A2CD3B5" w14:textId="77777777" w:rsidR="00D761DC" w:rsidRPr="006338E8" w:rsidRDefault="00D761DC" w:rsidP="00645D28">
            <w:pPr>
              <w:rPr>
                <w:b/>
                <w:bCs/>
                <w:i/>
                <w:color w:val="000000"/>
              </w:rPr>
            </w:pPr>
          </w:p>
          <w:p w14:paraId="04C2B9D9" w14:textId="45185562" w:rsidR="00D761DC" w:rsidRPr="006338E8" w:rsidRDefault="00D761DC" w:rsidP="00645D28">
            <w:pPr>
              <w:rPr>
                <w:b/>
                <w:bCs/>
                <w:i/>
                <w:color w:val="000000"/>
              </w:rPr>
            </w:pPr>
            <w:r>
              <w:rPr>
                <w:b/>
                <w:bCs/>
                <w:i/>
                <w:color w:val="000000"/>
              </w:rPr>
              <w:t>Osječko baranjska</w:t>
            </w:r>
            <w:r w:rsidRPr="006338E8">
              <w:rPr>
                <w:b/>
                <w:bCs/>
                <w:i/>
                <w:color w:val="000000"/>
              </w:rPr>
              <w:t xml:space="preserve"> županija</w:t>
            </w:r>
          </w:p>
          <w:p w14:paraId="3D606D4F" w14:textId="4FD4F3B6" w:rsidR="00D761DC" w:rsidRPr="006338E8" w:rsidRDefault="00D761DC" w:rsidP="00645D28">
            <w:pPr>
              <w:rPr>
                <w:b/>
                <w:bCs/>
                <w:i/>
                <w:color w:val="000000"/>
              </w:rPr>
            </w:pPr>
            <w:r w:rsidRPr="006338E8">
              <w:rPr>
                <w:b/>
                <w:bCs/>
                <w:i/>
                <w:color w:val="000000"/>
              </w:rPr>
              <w:t>JLS:</w:t>
            </w:r>
            <w:r w:rsidRPr="006338E8">
              <w:t xml:space="preserve"> </w:t>
            </w:r>
            <w:r w:rsidRPr="007E2418">
              <w:rPr>
                <w:i/>
              </w:rPr>
              <w:t xml:space="preserve">Općina </w:t>
            </w:r>
            <w:r>
              <w:rPr>
                <w:i/>
              </w:rPr>
              <w:t>Vladislavci</w:t>
            </w:r>
          </w:p>
        </w:tc>
        <w:tc>
          <w:tcPr>
            <w:tcW w:w="6390" w:type="dxa"/>
            <w:gridSpan w:val="5"/>
            <w:tcBorders>
              <w:bottom w:val="single" w:sz="4" w:space="0" w:color="auto"/>
            </w:tcBorders>
            <w:shd w:val="clear" w:color="auto" w:fill="BFBFBF"/>
          </w:tcPr>
          <w:p w14:paraId="374E415F" w14:textId="77777777" w:rsidR="00D761DC" w:rsidRPr="006338E8" w:rsidRDefault="00D761DC" w:rsidP="00645D28">
            <w:pPr>
              <w:rPr>
                <w:b/>
                <w:bCs/>
                <w:i/>
                <w:color w:val="000000"/>
                <w:sz w:val="32"/>
                <w:szCs w:val="32"/>
              </w:rPr>
            </w:pPr>
          </w:p>
          <w:p w14:paraId="502EB2E7" w14:textId="77777777" w:rsidR="00D761DC" w:rsidRPr="006338E8" w:rsidRDefault="00D761DC" w:rsidP="00645D28">
            <w:pPr>
              <w:rPr>
                <w:b/>
                <w:bCs/>
                <w:i/>
                <w:color w:val="000000"/>
                <w:sz w:val="32"/>
                <w:szCs w:val="32"/>
              </w:rPr>
            </w:pPr>
            <w:r w:rsidRPr="006338E8">
              <w:rPr>
                <w:b/>
                <w:bCs/>
                <w:i/>
                <w:color w:val="000000"/>
                <w:sz w:val="32"/>
                <w:szCs w:val="32"/>
              </w:rPr>
              <w:t>Registar prijetnji i rizika</w:t>
            </w:r>
          </w:p>
        </w:tc>
        <w:tc>
          <w:tcPr>
            <w:tcW w:w="993" w:type="dxa"/>
            <w:vMerge w:val="restart"/>
            <w:shd w:val="clear" w:color="auto" w:fill="BFBFBF"/>
            <w:textDirection w:val="btLr"/>
          </w:tcPr>
          <w:p w14:paraId="2A921625" w14:textId="77777777" w:rsidR="00D761DC" w:rsidRPr="006338E8" w:rsidRDefault="00D761DC" w:rsidP="00645D28">
            <w:pPr>
              <w:ind w:left="113" w:right="113"/>
              <w:rPr>
                <w:bCs/>
                <w:i/>
                <w:color w:val="000000"/>
              </w:rPr>
            </w:pPr>
            <w:r w:rsidRPr="006338E8">
              <w:rPr>
                <w:bCs/>
                <w:i/>
                <w:color w:val="000000"/>
              </w:rPr>
              <w:t>Razina utvrđenog rizika</w:t>
            </w:r>
          </w:p>
        </w:tc>
        <w:tc>
          <w:tcPr>
            <w:tcW w:w="3661" w:type="dxa"/>
            <w:gridSpan w:val="2"/>
            <w:vMerge w:val="restart"/>
            <w:tcBorders>
              <w:bottom w:val="single" w:sz="4" w:space="0" w:color="auto"/>
            </w:tcBorders>
            <w:shd w:val="clear" w:color="auto" w:fill="BFBFBF"/>
          </w:tcPr>
          <w:p w14:paraId="41685532" w14:textId="77777777" w:rsidR="00D761DC" w:rsidRPr="006338E8" w:rsidRDefault="00D761DC" w:rsidP="00645D28">
            <w:pPr>
              <w:rPr>
                <w:b/>
                <w:bCs/>
                <w:i/>
                <w:color w:val="000000"/>
                <w:sz w:val="18"/>
                <w:szCs w:val="18"/>
              </w:rPr>
            </w:pPr>
            <w:r w:rsidRPr="006338E8">
              <w:rPr>
                <w:bCs/>
                <w:i/>
                <w:color w:val="000000"/>
              </w:rPr>
              <w:t>Naučena lekcija</w:t>
            </w:r>
          </w:p>
        </w:tc>
      </w:tr>
      <w:tr w:rsidR="00D761DC" w:rsidRPr="006338E8" w14:paraId="70DCFD2F" w14:textId="77777777" w:rsidTr="00645D28">
        <w:trPr>
          <w:trHeight w:val="342"/>
          <w:jc w:val="center"/>
        </w:trPr>
        <w:tc>
          <w:tcPr>
            <w:tcW w:w="3811" w:type="dxa"/>
            <w:gridSpan w:val="3"/>
            <w:shd w:val="clear" w:color="auto" w:fill="BFBFBF"/>
          </w:tcPr>
          <w:p w14:paraId="4118E4F6" w14:textId="77777777" w:rsidR="00D761DC" w:rsidRPr="006338E8" w:rsidRDefault="00D761DC" w:rsidP="00645D28">
            <w:pPr>
              <w:rPr>
                <w:i/>
                <w:color w:val="000000"/>
              </w:rPr>
            </w:pPr>
            <w:r w:rsidRPr="006338E8">
              <w:rPr>
                <w:bCs/>
                <w:i/>
                <w:color w:val="000000"/>
              </w:rPr>
              <w:t>Rizici</w:t>
            </w:r>
          </w:p>
        </w:tc>
        <w:tc>
          <w:tcPr>
            <w:tcW w:w="6390" w:type="dxa"/>
            <w:gridSpan w:val="5"/>
            <w:shd w:val="clear" w:color="auto" w:fill="BFBFBF"/>
          </w:tcPr>
          <w:p w14:paraId="731485E2" w14:textId="77777777" w:rsidR="00D761DC" w:rsidRPr="006338E8" w:rsidRDefault="00D761DC" w:rsidP="00645D28">
            <w:pPr>
              <w:rPr>
                <w:i/>
                <w:color w:val="000000"/>
              </w:rPr>
            </w:pPr>
            <w:r w:rsidRPr="006338E8">
              <w:rPr>
                <w:bCs/>
                <w:i/>
                <w:color w:val="000000"/>
              </w:rPr>
              <w:t>Neželjene posljedice</w:t>
            </w:r>
          </w:p>
        </w:tc>
        <w:tc>
          <w:tcPr>
            <w:tcW w:w="993" w:type="dxa"/>
            <w:vMerge/>
            <w:shd w:val="clear" w:color="auto" w:fill="BFBFBF"/>
          </w:tcPr>
          <w:p w14:paraId="75612B1B" w14:textId="77777777" w:rsidR="00D761DC" w:rsidRPr="006338E8" w:rsidRDefault="00D761DC" w:rsidP="00645D28">
            <w:pPr>
              <w:rPr>
                <w:i/>
                <w:color w:val="000000"/>
              </w:rPr>
            </w:pPr>
          </w:p>
        </w:tc>
        <w:tc>
          <w:tcPr>
            <w:tcW w:w="3661" w:type="dxa"/>
            <w:gridSpan w:val="2"/>
            <w:vMerge/>
            <w:shd w:val="clear" w:color="auto" w:fill="BFBFBF"/>
          </w:tcPr>
          <w:p w14:paraId="2BBF9C54" w14:textId="77777777" w:rsidR="00D761DC" w:rsidRPr="006338E8" w:rsidRDefault="00D761DC" w:rsidP="00645D28">
            <w:pPr>
              <w:rPr>
                <w:i/>
                <w:color w:val="000000"/>
              </w:rPr>
            </w:pPr>
          </w:p>
        </w:tc>
      </w:tr>
      <w:tr w:rsidR="00D761DC" w:rsidRPr="006338E8" w14:paraId="5FC2F3E3" w14:textId="77777777" w:rsidTr="00645D28">
        <w:trPr>
          <w:trHeight w:val="381"/>
          <w:jc w:val="center"/>
        </w:trPr>
        <w:tc>
          <w:tcPr>
            <w:tcW w:w="562" w:type="dxa"/>
            <w:vMerge w:val="restart"/>
            <w:shd w:val="clear" w:color="auto" w:fill="F2F2F2"/>
          </w:tcPr>
          <w:p w14:paraId="68E9D687" w14:textId="77777777" w:rsidR="00D761DC" w:rsidRPr="006338E8" w:rsidRDefault="00D761DC" w:rsidP="00645D28">
            <w:pPr>
              <w:rPr>
                <w:color w:val="000000"/>
                <w:sz w:val="20"/>
              </w:rPr>
            </w:pPr>
            <w:r w:rsidRPr="006338E8">
              <w:rPr>
                <w:bCs/>
                <w:color w:val="000000"/>
                <w:sz w:val="20"/>
              </w:rPr>
              <w:t>R.B.</w:t>
            </w:r>
          </w:p>
        </w:tc>
        <w:tc>
          <w:tcPr>
            <w:tcW w:w="1409" w:type="dxa"/>
            <w:vMerge w:val="restart"/>
            <w:shd w:val="clear" w:color="auto" w:fill="F2F2F2"/>
          </w:tcPr>
          <w:p w14:paraId="6DD7ECF4" w14:textId="77777777" w:rsidR="00D761DC" w:rsidRPr="006338E8" w:rsidRDefault="00D761DC" w:rsidP="00645D28">
            <w:pPr>
              <w:rPr>
                <w:color w:val="000000"/>
                <w:sz w:val="20"/>
              </w:rPr>
            </w:pPr>
            <w:r w:rsidRPr="006338E8">
              <w:rPr>
                <w:bCs/>
                <w:color w:val="000000"/>
                <w:sz w:val="20"/>
              </w:rPr>
              <w:t>Grupa rizika</w:t>
            </w:r>
          </w:p>
        </w:tc>
        <w:tc>
          <w:tcPr>
            <w:tcW w:w="1840" w:type="dxa"/>
            <w:vMerge w:val="restart"/>
            <w:shd w:val="clear" w:color="auto" w:fill="F2F2F2"/>
          </w:tcPr>
          <w:p w14:paraId="0FAA4CC5" w14:textId="77777777" w:rsidR="00D761DC" w:rsidRPr="006338E8" w:rsidRDefault="00D761DC" w:rsidP="00645D28">
            <w:pPr>
              <w:rPr>
                <w:color w:val="000000"/>
                <w:sz w:val="20"/>
              </w:rPr>
            </w:pPr>
            <w:r w:rsidRPr="006338E8">
              <w:rPr>
                <w:bCs/>
                <w:color w:val="000000"/>
                <w:sz w:val="20"/>
              </w:rPr>
              <w:t>Rizik</w:t>
            </w:r>
          </w:p>
        </w:tc>
        <w:tc>
          <w:tcPr>
            <w:tcW w:w="1429" w:type="dxa"/>
            <w:vMerge w:val="restart"/>
            <w:shd w:val="clear" w:color="auto" w:fill="F2F2F2"/>
          </w:tcPr>
          <w:p w14:paraId="134FEC6C" w14:textId="77777777" w:rsidR="00D761DC" w:rsidRPr="006338E8" w:rsidRDefault="00D761DC" w:rsidP="00645D28">
            <w:pPr>
              <w:rPr>
                <w:color w:val="000000"/>
                <w:sz w:val="20"/>
              </w:rPr>
            </w:pPr>
            <w:r w:rsidRPr="006338E8">
              <w:rPr>
                <w:color w:val="000000"/>
                <w:sz w:val="20"/>
              </w:rPr>
              <w:t>Lokacija štetnih</w:t>
            </w:r>
          </w:p>
          <w:p w14:paraId="7C2DB051" w14:textId="77777777" w:rsidR="00D761DC" w:rsidRPr="006338E8" w:rsidRDefault="00D761DC" w:rsidP="00645D28">
            <w:pPr>
              <w:rPr>
                <w:color w:val="000000"/>
                <w:sz w:val="20"/>
              </w:rPr>
            </w:pPr>
            <w:r w:rsidRPr="006338E8">
              <w:rPr>
                <w:color w:val="000000"/>
                <w:sz w:val="20"/>
              </w:rPr>
              <w:t>utjecaja</w:t>
            </w:r>
          </w:p>
        </w:tc>
        <w:tc>
          <w:tcPr>
            <w:tcW w:w="2543" w:type="dxa"/>
            <w:vMerge w:val="restart"/>
            <w:shd w:val="clear" w:color="auto" w:fill="F2F2F2"/>
          </w:tcPr>
          <w:p w14:paraId="7FD1FF65" w14:textId="77777777" w:rsidR="00D761DC" w:rsidRPr="006338E8" w:rsidRDefault="00D761DC" w:rsidP="00645D28">
            <w:pPr>
              <w:rPr>
                <w:color w:val="000000"/>
                <w:sz w:val="20"/>
              </w:rPr>
            </w:pPr>
            <w:r w:rsidRPr="006338E8">
              <w:rPr>
                <w:color w:val="000000"/>
                <w:sz w:val="20"/>
              </w:rPr>
              <w:t>Kratki opis scenarija (kada, gdje, što, zašto i kolike štete)</w:t>
            </w:r>
          </w:p>
        </w:tc>
        <w:tc>
          <w:tcPr>
            <w:tcW w:w="2418" w:type="dxa"/>
            <w:gridSpan w:val="3"/>
            <w:shd w:val="clear" w:color="auto" w:fill="F2F2F2"/>
          </w:tcPr>
          <w:p w14:paraId="363FBC27" w14:textId="77777777" w:rsidR="00D761DC" w:rsidRPr="006338E8" w:rsidRDefault="00D761DC" w:rsidP="00645D28">
            <w:pPr>
              <w:rPr>
                <w:color w:val="000000"/>
                <w:sz w:val="20"/>
              </w:rPr>
            </w:pPr>
            <w:r w:rsidRPr="006338E8">
              <w:rPr>
                <w:bCs/>
                <w:color w:val="000000"/>
                <w:sz w:val="20"/>
              </w:rPr>
              <w:t>Utjecaj na društvene vrijednosti</w:t>
            </w:r>
          </w:p>
        </w:tc>
        <w:tc>
          <w:tcPr>
            <w:tcW w:w="993" w:type="dxa"/>
            <w:vMerge/>
            <w:shd w:val="clear" w:color="auto" w:fill="F2F2F2"/>
          </w:tcPr>
          <w:p w14:paraId="462204C0" w14:textId="77777777" w:rsidR="00D761DC" w:rsidRPr="006338E8" w:rsidRDefault="00D761DC" w:rsidP="00645D28">
            <w:pPr>
              <w:rPr>
                <w:color w:val="000000"/>
                <w:sz w:val="20"/>
              </w:rPr>
            </w:pPr>
          </w:p>
        </w:tc>
        <w:tc>
          <w:tcPr>
            <w:tcW w:w="1984" w:type="dxa"/>
            <w:shd w:val="clear" w:color="auto" w:fill="F2F2F2"/>
          </w:tcPr>
          <w:p w14:paraId="221D18C3" w14:textId="77777777" w:rsidR="00D761DC" w:rsidRPr="006338E8" w:rsidRDefault="00D761DC" w:rsidP="00645D28">
            <w:pPr>
              <w:rPr>
                <w:color w:val="000000"/>
                <w:sz w:val="20"/>
              </w:rPr>
            </w:pPr>
            <w:r w:rsidRPr="006338E8">
              <w:rPr>
                <w:color w:val="000000"/>
                <w:sz w:val="20"/>
              </w:rPr>
              <w:t>Preventivne mjere</w:t>
            </w:r>
          </w:p>
        </w:tc>
        <w:tc>
          <w:tcPr>
            <w:tcW w:w="1677" w:type="dxa"/>
            <w:shd w:val="clear" w:color="auto" w:fill="F2F2F2"/>
          </w:tcPr>
          <w:p w14:paraId="514BB09A" w14:textId="77777777" w:rsidR="00D761DC" w:rsidRPr="006338E8" w:rsidRDefault="00D761DC" w:rsidP="00645D28">
            <w:pPr>
              <w:rPr>
                <w:color w:val="000000"/>
                <w:sz w:val="20"/>
              </w:rPr>
            </w:pPr>
            <w:r w:rsidRPr="006338E8">
              <w:rPr>
                <w:bCs/>
                <w:color w:val="000000"/>
                <w:sz w:val="20"/>
              </w:rPr>
              <w:t>Mjere odgovora</w:t>
            </w:r>
          </w:p>
        </w:tc>
      </w:tr>
      <w:tr w:rsidR="00D761DC" w:rsidRPr="006338E8" w14:paraId="0B7C55C1" w14:textId="77777777" w:rsidTr="00645D28">
        <w:trPr>
          <w:trHeight w:val="381"/>
          <w:jc w:val="center"/>
        </w:trPr>
        <w:tc>
          <w:tcPr>
            <w:tcW w:w="562" w:type="dxa"/>
            <w:vMerge/>
            <w:shd w:val="clear" w:color="auto" w:fill="F2F2F2"/>
          </w:tcPr>
          <w:p w14:paraId="5513338A" w14:textId="77777777" w:rsidR="00D761DC" w:rsidRPr="006338E8" w:rsidRDefault="00D761DC" w:rsidP="00645D28">
            <w:pPr>
              <w:rPr>
                <w:bCs/>
                <w:color w:val="000000"/>
                <w:sz w:val="20"/>
              </w:rPr>
            </w:pPr>
          </w:p>
        </w:tc>
        <w:tc>
          <w:tcPr>
            <w:tcW w:w="1409" w:type="dxa"/>
            <w:vMerge/>
            <w:shd w:val="clear" w:color="auto" w:fill="F2F2F2"/>
          </w:tcPr>
          <w:p w14:paraId="5CAD1A6F" w14:textId="77777777" w:rsidR="00D761DC" w:rsidRPr="006338E8" w:rsidRDefault="00D761DC" w:rsidP="00645D28">
            <w:pPr>
              <w:rPr>
                <w:bCs/>
                <w:color w:val="000000"/>
                <w:sz w:val="20"/>
              </w:rPr>
            </w:pPr>
          </w:p>
        </w:tc>
        <w:tc>
          <w:tcPr>
            <w:tcW w:w="1840" w:type="dxa"/>
            <w:vMerge/>
            <w:shd w:val="clear" w:color="auto" w:fill="F2F2F2"/>
          </w:tcPr>
          <w:p w14:paraId="77DC0457" w14:textId="77777777" w:rsidR="00D761DC" w:rsidRPr="006338E8" w:rsidRDefault="00D761DC" w:rsidP="00645D28">
            <w:pPr>
              <w:rPr>
                <w:bCs/>
                <w:color w:val="000000"/>
                <w:sz w:val="20"/>
              </w:rPr>
            </w:pPr>
          </w:p>
        </w:tc>
        <w:tc>
          <w:tcPr>
            <w:tcW w:w="1429" w:type="dxa"/>
            <w:vMerge/>
            <w:shd w:val="clear" w:color="auto" w:fill="F2F2F2"/>
          </w:tcPr>
          <w:p w14:paraId="4E9F6CA6" w14:textId="77777777" w:rsidR="00D761DC" w:rsidRPr="006338E8" w:rsidRDefault="00D761DC" w:rsidP="00645D28">
            <w:pPr>
              <w:rPr>
                <w:bCs/>
                <w:color w:val="000000"/>
                <w:sz w:val="20"/>
              </w:rPr>
            </w:pPr>
          </w:p>
        </w:tc>
        <w:tc>
          <w:tcPr>
            <w:tcW w:w="2543" w:type="dxa"/>
            <w:vMerge/>
            <w:shd w:val="clear" w:color="auto" w:fill="F2F2F2"/>
          </w:tcPr>
          <w:p w14:paraId="5517FDA3" w14:textId="77777777" w:rsidR="00D761DC" w:rsidRPr="006338E8" w:rsidRDefault="00D761DC" w:rsidP="00645D28">
            <w:pPr>
              <w:rPr>
                <w:bCs/>
                <w:color w:val="000000"/>
                <w:sz w:val="20"/>
              </w:rPr>
            </w:pPr>
          </w:p>
        </w:tc>
        <w:tc>
          <w:tcPr>
            <w:tcW w:w="859" w:type="dxa"/>
            <w:shd w:val="clear" w:color="auto" w:fill="F2F2F2"/>
          </w:tcPr>
          <w:p w14:paraId="146A2E2F" w14:textId="77777777" w:rsidR="00D761DC" w:rsidRPr="006338E8" w:rsidRDefault="00D761DC" w:rsidP="00645D28">
            <w:pPr>
              <w:rPr>
                <w:bCs/>
                <w:color w:val="000000"/>
                <w:sz w:val="20"/>
              </w:rPr>
            </w:pPr>
            <w:r w:rsidRPr="006338E8">
              <w:rPr>
                <w:bCs/>
                <w:color w:val="000000"/>
                <w:sz w:val="20"/>
              </w:rPr>
              <w:t>Život i zdravlje</w:t>
            </w:r>
          </w:p>
        </w:tc>
        <w:tc>
          <w:tcPr>
            <w:tcW w:w="851" w:type="dxa"/>
            <w:shd w:val="clear" w:color="auto" w:fill="F2F2F2"/>
          </w:tcPr>
          <w:p w14:paraId="487A7DFE" w14:textId="77777777" w:rsidR="00D761DC" w:rsidRPr="006338E8" w:rsidRDefault="00D761DC" w:rsidP="00645D28">
            <w:pPr>
              <w:rPr>
                <w:bCs/>
                <w:color w:val="000000"/>
                <w:sz w:val="20"/>
              </w:rPr>
            </w:pPr>
            <w:r w:rsidRPr="006338E8">
              <w:rPr>
                <w:bCs/>
                <w:color w:val="000000"/>
                <w:sz w:val="20"/>
              </w:rPr>
              <w:t>gospodarstvo</w:t>
            </w:r>
          </w:p>
        </w:tc>
        <w:tc>
          <w:tcPr>
            <w:tcW w:w="708" w:type="dxa"/>
            <w:shd w:val="clear" w:color="auto" w:fill="F2F2F2"/>
          </w:tcPr>
          <w:p w14:paraId="1E40469A" w14:textId="77777777" w:rsidR="00D761DC" w:rsidRPr="006338E8" w:rsidRDefault="00D761DC" w:rsidP="00645D28">
            <w:pPr>
              <w:rPr>
                <w:bCs/>
                <w:color w:val="000000"/>
                <w:sz w:val="20"/>
              </w:rPr>
            </w:pPr>
            <w:r w:rsidRPr="006338E8">
              <w:rPr>
                <w:bCs/>
                <w:color w:val="000000"/>
                <w:sz w:val="20"/>
              </w:rPr>
              <w:t>društv. stabilnost i politika</w:t>
            </w:r>
          </w:p>
        </w:tc>
        <w:tc>
          <w:tcPr>
            <w:tcW w:w="993" w:type="dxa"/>
            <w:vMerge/>
            <w:shd w:val="clear" w:color="auto" w:fill="F2F2F2"/>
          </w:tcPr>
          <w:p w14:paraId="22E146CE" w14:textId="77777777" w:rsidR="00D761DC" w:rsidRPr="006338E8" w:rsidRDefault="00D761DC" w:rsidP="00645D28">
            <w:pPr>
              <w:rPr>
                <w:bCs/>
                <w:color w:val="000000"/>
                <w:sz w:val="20"/>
              </w:rPr>
            </w:pPr>
          </w:p>
        </w:tc>
        <w:tc>
          <w:tcPr>
            <w:tcW w:w="1984" w:type="dxa"/>
            <w:shd w:val="clear" w:color="auto" w:fill="F2F2F2"/>
          </w:tcPr>
          <w:p w14:paraId="376623E7" w14:textId="77777777" w:rsidR="00D761DC" w:rsidRPr="006338E8" w:rsidRDefault="00D761DC" w:rsidP="00645D28">
            <w:pPr>
              <w:rPr>
                <w:bCs/>
                <w:color w:val="000000"/>
                <w:sz w:val="20"/>
              </w:rPr>
            </w:pPr>
          </w:p>
        </w:tc>
        <w:tc>
          <w:tcPr>
            <w:tcW w:w="1677" w:type="dxa"/>
            <w:shd w:val="clear" w:color="auto" w:fill="F2F2F2"/>
          </w:tcPr>
          <w:p w14:paraId="647C314D" w14:textId="77777777" w:rsidR="00D761DC" w:rsidRPr="006338E8" w:rsidRDefault="00D761DC" w:rsidP="00645D28">
            <w:pPr>
              <w:rPr>
                <w:bCs/>
                <w:color w:val="000000"/>
                <w:sz w:val="20"/>
              </w:rPr>
            </w:pPr>
          </w:p>
        </w:tc>
      </w:tr>
      <w:tr w:rsidR="00D761DC" w:rsidRPr="006338E8" w14:paraId="28CCD968" w14:textId="77777777" w:rsidTr="00645D28">
        <w:tblPrEx>
          <w:tblLook w:val="04A0" w:firstRow="1" w:lastRow="0" w:firstColumn="1" w:lastColumn="0" w:noHBand="0" w:noVBand="1"/>
        </w:tblPrEx>
        <w:trPr>
          <w:trHeight w:val="381"/>
          <w:jc w:val="center"/>
        </w:trPr>
        <w:tc>
          <w:tcPr>
            <w:tcW w:w="562" w:type="dxa"/>
            <w:vMerge w:val="restart"/>
            <w:shd w:val="clear" w:color="auto" w:fill="FFFFFF"/>
          </w:tcPr>
          <w:p w14:paraId="3BF28D7A" w14:textId="77777777" w:rsidR="00D761DC" w:rsidRPr="006338E8" w:rsidRDefault="00D761DC" w:rsidP="00645D28">
            <w:pPr>
              <w:rPr>
                <w:bCs/>
                <w:color w:val="000000"/>
                <w:sz w:val="20"/>
              </w:rPr>
            </w:pPr>
            <w:r w:rsidRPr="006338E8">
              <w:rPr>
                <w:bCs/>
                <w:color w:val="000000"/>
                <w:sz w:val="20"/>
              </w:rPr>
              <w:t>1</w:t>
            </w:r>
          </w:p>
        </w:tc>
        <w:tc>
          <w:tcPr>
            <w:tcW w:w="1409" w:type="dxa"/>
            <w:vMerge w:val="restart"/>
            <w:shd w:val="clear" w:color="auto" w:fill="FFFFFF"/>
          </w:tcPr>
          <w:p w14:paraId="632A5C48" w14:textId="77777777" w:rsidR="00D761DC" w:rsidRPr="006338E8" w:rsidRDefault="00D761DC" w:rsidP="00645D28">
            <w:pPr>
              <w:rPr>
                <w:bCs/>
                <w:color w:val="000000"/>
                <w:sz w:val="20"/>
              </w:rPr>
            </w:pPr>
            <w:r>
              <w:rPr>
                <w:bCs/>
                <w:color w:val="000000"/>
                <w:sz w:val="20"/>
              </w:rPr>
              <w:t>d</w:t>
            </w:r>
            <w:r w:rsidRPr="006338E8">
              <w:rPr>
                <w:bCs/>
                <w:color w:val="000000"/>
                <w:sz w:val="20"/>
              </w:rPr>
              <w:t>e</w:t>
            </w:r>
            <w:r>
              <w:rPr>
                <w:bCs/>
                <w:color w:val="000000"/>
                <w:sz w:val="20"/>
              </w:rPr>
              <w:t xml:space="preserve">gradacija </w:t>
            </w:r>
            <w:r w:rsidRPr="006338E8">
              <w:rPr>
                <w:bCs/>
                <w:color w:val="000000"/>
                <w:sz w:val="20"/>
              </w:rPr>
              <w:t xml:space="preserve"> tla</w:t>
            </w:r>
          </w:p>
          <w:p w14:paraId="6B2323A0" w14:textId="77777777" w:rsidR="00D761DC" w:rsidRPr="006338E8" w:rsidRDefault="00D761DC" w:rsidP="00645D28">
            <w:pPr>
              <w:rPr>
                <w:bCs/>
                <w:color w:val="000000"/>
                <w:sz w:val="20"/>
              </w:rPr>
            </w:pPr>
          </w:p>
        </w:tc>
        <w:tc>
          <w:tcPr>
            <w:tcW w:w="1840" w:type="dxa"/>
            <w:shd w:val="clear" w:color="auto" w:fill="FFFFFF"/>
          </w:tcPr>
          <w:p w14:paraId="3E1A996D" w14:textId="77777777" w:rsidR="00D761DC" w:rsidRPr="006338E8" w:rsidRDefault="00D761DC" w:rsidP="00645D28">
            <w:pPr>
              <w:rPr>
                <w:bCs/>
                <w:color w:val="000000"/>
                <w:sz w:val="20"/>
              </w:rPr>
            </w:pPr>
            <w:r w:rsidRPr="006338E8">
              <w:rPr>
                <w:bCs/>
                <w:color w:val="000000"/>
                <w:sz w:val="20"/>
              </w:rPr>
              <w:t>klizišta</w:t>
            </w:r>
          </w:p>
        </w:tc>
        <w:tc>
          <w:tcPr>
            <w:tcW w:w="1429" w:type="dxa"/>
            <w:vMerge w:val="restart"/>
            <w:shd w:val="clear" w:color="auto" w:fill="FFFFFF"/>
          </w:tcPr>
          <w:p w14:paraId="1D7CBE72" w14:textId="77777777" w:rsidR="00D761DC" w:rsidRPr="006338E8" w:rsidRDefault="00D761DC" w:rsidP="00645D28">
            <w:pPr>
              <w:rPr>
                <w:bCs/>
                <w:color w:val="000000"/>
                <w:sz w:val="20"/>
              </w:rPr>
            </w:pPr>
            <w:r w:rsidRPr="006338E8">
              <w:rPr>
                <w:bCs/>
                <w:color w:val="000000"/>
                <w:sz w:val="20"/>
              </w:rPr>
              <w:t xml:space="preserve">Područje </w:t>
            </w:r>
            <w:r>
              <w:rPr>
                <w:bCs/>
                <w:color w:val="000000"/>
                <w:sz w:val="20"/>
              </w:rPr>
              <w:t>Općine</w:t>
            </w:r>
          </w:p>
        </w:tc>
        <w:tc>
          <w:tcPr>
            <w:tcW w:w="2543" w:type="dxa"/>
            <w:shd w:val="clear" w:color="auto" w:fill="FFFFFF"/>
          </w:tcPr>
          <w:p w14:paraId="55A2D8B4" w14:textId="77777777" w:rsidR="00D761DC" w:rsidRPr="006338E8" w:rsidRDefault="00D761DC" w:rsidP="00645D28">
            <w:pPr>
              <w:rPr>
                <w:bCs/>
                <w:color w:val="000000"/>
                <w:sz w:val="20"/>
              </w:rPr>
            </w:pPr>
            <w:r>
              <w:rPr>
                <w:bCs/>
                <w:color w:val="000000"/>
                <w:sz w:val="20"/>
              </w:rPr>
              <w:t>Posljedice nisu zabilježene</w:t>
            </w:r>
          </w:p>
          <w:p w14:paraId="6360618E" w14:textId="77777777" w:rsidR="00D761DC" w:rsidRPr="006338E8" w:rsidRDefault="00D761DC" w:rsidP="00645D28">
            <w:pPr>
              <w:rPr>
                <w:bCs/>
                <w:color w:val="000000"/>
                <w:sz w:val="20"/>
              </w:rPr>
            </w:pPr>
          </w:p>
        </w:tc>
        <w:tc>
          <w:tcPr>
            <w:tcW w:w="859" w:type="dxa"/>
            <w:shd w:val="clear" w:color="auto" w:fill="FFFFFF"/>
          </w:tcPr>
          <w:p w14:paraId="038B8192" w14:textId="77777777" w:rsidR="00D761DC" w:rsidRPr="006338E8" w:rsidRDefault="00D761DC" w:rsidP="00645D28">
            <w:pPr>
              <w:rPr>
                <w:bCs/>
                <w:color w:val="000000"/>
                <w:sz w:val="20"/>
              </w:rPr>
            </w:pPr>
          </w:p>
        </w:tc>
        <w:tc>
          <w:tcPr>
            <w:tcW w:w="851" w:type="dxa"/>
            <w:shd w:val="clear" w:color="auto" w:fill="FFFFFF"/>
          </w:tcPr>
          <w:p w14:paraId="19F6709E" w14:textId="77777777" w:rsidR="00D761DC" w:rsidRPr="006338E8" w:rsidRDefault="00D761DC" w:rsidP="00645D28">
            <w:pPr>
              <w:rPr>
                <w:bCs/>
                <w:color w:val="000000"/>
                <w:sz w:val="20"/>
              </w:rPr>
            </w:pPr>
          </w:p>
        </w:tc>
        <w:tc>
          <w:tcPr>
            <w:tcW w:w="708" w:type="dxa"/>
            <w:shd w:val="clear" w:color="auto" w:fill="FFFFFF"/>
          </w:tcPr>
          <w:p w14:paraId="1E4B282E" w14:textId="77777777" w:rsidR="00D761DC" w:rsidRPr="006338E8" w:rsidRDefault="00D761DC" w:rsidP="00645D28">
            <w:pPr>
              <w:rPr>
                <w:bCs/>
                <w:color w:val="000000"/>
                <w:sz w:val="20"/>
              </w:rPr>
            </w:pPr>
          </w:p>
        </w:tc>
        <w:tc>
          <w:tcPr>
            <w:tcW w:w="993" w:type="dxa"/>
          </w:tcPr>
          <w:p w14:paraId="44512AD4" w14:textId="77777777" w:rsidR="00D761DC" w:rsidRPr="006338E8" w:rsidRDefault="00D761DC" w:rsidP="00645D28">
            <w:pPr>
              <w:rPr>
                <w:bCs/>
                <w:color w:val="000000"/>
                <w:sz w:val="20"/>
              </w:rPr>
            </w:pPr>
          </w:p>
        </w:tc>
        <w:tc>
          <w:tcPr>
            <w:tcW w:w="1984" w:type="dxa"/>
            <w:shd w:val="clear" w:color="auto" w:fill="FFFFFF"/>
          </w:tcPr>
          <w:p w14:paraId="78E4D0BE" w14:textId="77777777" w:rsidR="00D761DC" w:rsidRPr="006338E8" w:rsidRDefault="00D761DC" w:rsidP="00645D28">
            <w:pPr>
              <w:rPr>
                <w:bCs/>
                <w:color w:val="000000"/>
                <w:sz w:val="20"/>
              </w:rPr>
            </w:pPr>
          </w:p>
        </w:tc>
        <w:tc>
          <w:tcPr>
            <w:tcW w:w="1677" w:type="dxa"/>
            <w:shd w:val="clear" w:color="auto" w:fill="FFFFFF"/>
          </w:tcPr>
          <w:p w14:paraId="7D28FF08" w14:textId="77777777" w:rsidR="00D761DC" w:rsidRPr="006338E8" w:rsidRDefault="00D761DC" w:rsidP="00645D28">
            <w:pPr>
              <w:rPr>
                <w:bCs/>
                <w:color w:val="000000"/>
                <w:sz w:val="20"/>
              </w:rPr>
            </w:pPr>
          </w:p>
        </w:tc>
      </w:tr>
      <w:tr w:rsidR="00D761DC" w:rsidRPr="006338E8" w14:paraId="0656DEF5" w14:textId="77777777" w:rsidTr="00645D28">
        <w:tblPrEx>
          <w:tblLook w:val="04A0" w:firstRow="1" w:lastRow="0" w:firstColumn="1" w:lastColumn="0" w:noHBand="0" w:noVBand="1"/>
        </w:tblPrEx>
        <w:trPr>
          <w:trHeight w:val="381"/>
          <w:jc w:val="center"/>
        </w:trPr>
        <w:tc>
          <w:tcPr>
            <w:tcW w:w="562" w:type="dxa"/>
            <w:vMerge/>
            <w:shd w:val="clear" w:color="auto" w:fill="FFFFFF"/>
          </w:tcPr>
          <w:p w14:paraId="55BD3C3A" w14:textId="77777777" w:rsidR="00D761DC" w:rsidRPr="006338E8" w:rsidRDefault="00D761DC" w:rsidP="00645D28">
            <w:pPr>
              <w:rPr>
                <w:bCs/>
                <w:color w:val="000000"/>
                <w:sz w:val="20"/>
              </w:rPr>
            </w:pPr>
          </w:p>
        </w:tc>
        <w:tc>
          <w:tcPr>
            <w:tcW w:w="1409" w:type="dxa"/>
            <w:vMerge/>
            <w:shd w:val="clear" w:color="auto" w:fill="FFFFFF"/>
          </w:tcPr>
          <w:p w14:paraId="57BC67EB" w14:textId="77777777" w:rsidR="00D761DC" w:rsidRPr="006338E8" w:rsidRDefault="00D761DC" w:rsidP="00645D28">
            <w:pPr>
              <w:rPr>
                <w:bCs/>
                <w:color w:val="000000"/>
                <w:sz w:val="20"/>
              </w:rPr>
            </w:pPr>
          </w:p>
        </w:tc>
        <w:tc>
          <w:tcPr>
            <w:tcW w:w="1840" w:type="dxa"/>
            <w:shd w:val="clear" w:color="auto" w:fill="FFFFFF"/>
          </w:tcPr>
          <w:p w14:paraId="71EB7CF5" w14:textId="77777777" w:rsidR="00D761DC" w:rsidRPr="006338E8" w:rsidRDefault="00D761DC" w:rsidP="00645D28">
            <w:pPr>
              <w:rPr>
                <w:bCs/>
                <w:color w:val="000000"/>
                <w:sz w:val="20"/>
              </w:rPr>
            </w:pPr>
            <w:r w:rsidRPr="006338E8">
              <w:rPr>
                <w:bCs/>
                <w:color w:val="000000"/>
                <w:sz w:val="20"/>
              </w:rPr>
              <w:t>erozija</w:t>
            </w:r>
          </w:p>
        </w:tc>
        <w:tc>
          <w:tcPr>
            <w:tcW w:w="1429" w:type="dxa"/>
            <w:vMerge/>
            <w:shd w:val="clear" w:color="auto" w:fill="FFFFFF"/>
          </w:tcPr>
          <w:p w14:paraId="7225B3FE" w14:textId="77777777" w:rsidR="00D761DC" w:rsidRPr="006338E8" w:rsidRDefault="00D761DC" w:rsidP="00645D28">
            <w:pPr>
              <w:rPr>
                <w:bCs/>
                <w:color w:val="000000"/>
                <w:sz w:val="20"/>
              </w:rPr>
            </w:pPr>
          </w:p>
        </w:tc>
        <w:tc>
          <w:tcPr>
            <w:tcW w:w="2543" w:type="dxa"/>
            <w:shd w:val="clear" w:color="auto" w:fill="FFFFFF"/>
          </w:tcPr>
          <w:p w14:paraId="2B77142E" w14:textId="77777777" w:rsidR="00D761DC" w:rsidRPr="006338E8" w:rsidRDefault="00D761DC" w:rsidP="00645D28">
            <w:pPr>
              <w:rPr>
                <w:bCs/>
                <w:color w:val="000000"/>
                <w:sz w:val="20"/>
              </w:rPr>
            </w:pPr>
            <w:r w:rsidRPr="006338E8">
              <w:rPr>
                <w:bCs/>
                <w:color w:val="000000"/>
                <w:sz w:val="20"/>
              </w:rPr>
              <w:t>Posljedice nisu zabilježene</w:t>
            </w:r>
          </w:p>
        </w:tc>
        <w:tc>
          <w:tcPr>
            <w:tcW w:w="859" w:type="dxa"/>
            <w:shd w:val="clear" w:color="auto" w:fill="FFFFFF"/>
          </w:tcPr>
          <w:p w14:paraId="124DFAC3" w14:textId="77777777" w:rsidR="00D761DC" w:rsidRPr="006338E8" w:rsidRDefault="00D761DC" w:rsidP="00645D28">
            <w:pPr>
              <w:rPr>
                <w:bCs/>
                <w:color w:val="000000"/>
                <w:sz w:val="20"/>
              </w:rPr>
            </w:pPr>
          </w:p>
        </w:tc>
        <w:tc>
          <w:tcPr>
            <w:tcW w:w="851" w:type="dxa"/>
            <w:shd w:val="clear" w:color="auto" w:fill="FFFFFF"/>
          </w:tcPr>
          <w:p w14:paraId="5499BA58" w14:textId="77777777" w:rsidR="00D761DC" w:rsidRPr="006338E8" w:rsidRDefault="00D761DC" w:rsidP="00645D28">
            <w:pPr>
              <w:rPr>
                <w:bCs/>
                <w:color w:val="000000"/>
                <w:sz w:val="20"/>
              </w:rPr>
            </w:pPr>
          </w:p>
        </w:tc>
        <w:tc>
          <w:tcPr>
            <w:tcW w:w="708" w:type="dxa"/>
            <w:shd w:val="clear" w:color="auto" w:fill="FFFFFF"/>
          </w:tcPr>
          <w:p w14:paraId="288EA1F4" w14:textId="77777777" w:rsidR="00D761DC" w:rsidRPr="006338E8" w:rsidRDefault="00D761DC" w:rsidP="00645D28">
            <w:pPr>
              <w:rPr>
                <w:bCs/>
                <w:color w:val="000000"/>
                <w:sz w:val="20"/>
              </w:rPr>
            </w:pPr>
          </w:p>
        </w:tc>
        <w:tc>
          <w:tcPr>
            <w:tcW w:w="993" w:type="dxa"/>
          </w:tcPr>
          <w:p w14:paraId="02E7DB45" w14:textId="77777777" w:rsidR="00D761DC" w:rsidRPr="006338E8" w:rsidRDefault="00D761DC" w:rsidP="00645D28">
            <w:pPr>
              <w:rPr>
                <w:bCs/>
                <w:color w:val="000000"/>
                <w:sz w:val="20"/>
              </w:rPr>
            </w:pPr>
          </w:p>
        </w:tc>
        <w:tc>
          <w:tcPr>
            <w:tcW w:w="1984" w:type="dxa"/>
            <w:shd w:val="clear" w:color="auto" w:fill="FFFFFF"/>
          </w:tcPr>
          <w:p w14:paraId="13D3A070" w14:textId="77777777" w:rsidR="00D761DC" w:rsidRPr="006338E8" w:rsidRDefault="00D761DC" w:rsidP="00645D28">
            <w:pPr>
              <w:rPr>
                <w:bCs/>
                <w:color w:val="000000"/>
                <w:sz w:val="20"/>
              </w:rPr>
            </w:pPr>
          </w:p>
        </w:tc>
        <w:tc>
          <w:tcPr>
            <w:tcW w:w="1677" w:type="dxa"/>
            <w:shd w:val="clear" w:color="auto" w:fill="FFFFFF"/>
          </w:tcPr>
          <w:p w14:paraId="38BEAF46" w14:textId="77777777" w:rsidR="00D761DC" w:rsidRPr="006338E8" w:rsidRDefault="00D761DC" w:rsidP="00645D28">
            <w:pPr>
              <w:rPr>
                <w:bCs/>
                <w:color w:val="000000"/>
                <w:sz w:val="20"/>
              </w:rPr>
            </w:pPr>
          </w:p>
        </w:tc>
      </w:tr>
      <w:tr w:rsidR="00D761DC" w:rsidRPr="006338E8" w14:paraId="47B9BFB2" w14:textId="77777777" w:rsidTr="00645D28">
        <w:tblPrEx>
          <w:tblLook w:val="04A0" w:firstRow="1" w:lastRow="0" w:firstColumn="1" w:lastColumn="0" w:noHBand="0" w:noVBand="1"/>
        </w:tblPrEx>
        <w:trPr>
          <w:trHeight w:val="381"/>
          <w:jc w:val="center"/>
        </w:trPr>
        <w:tc>
          <w:tcPr>
            <w:tcW w:w="562" w:type="dxa"/>
            <w:vMerge/>
            <w:shd w:val="clear" w:color="auto" w:fill="FFFFFF"/>
          </w:tcPr>
          <w:p w14:paraId="4DB41E44" w14:textId="77777777" w:rsidR="00D761DC" w:rsidRPr="006338E8" w:rsidRDefault="00D761DC" w:rsidP="00645D28">
            <w:pPr>
              <w:rPr>
                <w:bCs/>
                <w:color w:val="000000"/>
                <w:sz w:val="20"/>
              </w:rPr>
            </w:pPr>
          </w:p>
        </w:tc>
        <w:tc>
          <w:tcPr>
            <w:tcW w:w="1409" w:type="dxa"/>
            <w:vMerge/>
            <w:shd w:val="clear" w:color="auto" w:fill="FFFFFF"/>
          </w:tcPr>
          <w:p w14:paraId="11F9F890" w14:textId="77777777" w:rsidR="00D761DC" w:rsidRPr="006338E8" w:rsidRDefault="00D761DC" w:rsidP="00645D28">
            <w:pPr>
              <w:rPr>
                <w:bCs/>
                <w:color w:val="000000"/>
                <w:sz w:val="20"/>
              </w:rPr>
            </w:pPr>
          </w:p>
        </w:tc>
        <w:tc>
          <w:tcPr>
            <w:tcW w:w="1840" w:type="dxa"/>
            <w:shd w:val="clear" w:color="auto" w:fill="FFFFFF"/>
          </w:tcPr>
          <w:p w14:paraId="3DC16855" w14:textId="77777777" w:rsidR="00D761DC" w:rsidRPr="006338E8" w:rsidRDefault="00D761DC" w:rsidP="00645D28">
            <w:pPr>
              <w:rPr>
                <w:bCs/>
                <w:color w:val="000000"/>
                <w:sz w:val="20"/>
              </w:rPr>
            </w:pPr>
            <w:r w:rsidRPr="006338E8">
              <w:rPr>
                <w:bCs/>
                <w:color w:val="000000"/>
                <w:sz w:val="20"/>
              </w:rPr>
              <w:t>zagađenje tla</w:t>
            </w:r>
          </w:p>
        </w:tc>
        <w:tc>
          <w:tcPr>
            <w:tcW w:w="1429" w:type="dxa"/>
            <w:vMerge/>
            <w:shd w:val="clear" w:color="auto" w:fill="FFFFFF"/>
          </w:tcPr>
          <w:p w14:paraId="3FCC4B50" w14:textId="77777777" w:rsidR="00D761DC" w:rsidRPr="006338E8" w:rsidRDefault="00D761DC" w:rsidP="00645D28">
            <w:pPr>
              <w:rPr>
                <w:bCs/>
                <w:color w:val="000000"/>
                <w:sz w:val="20"/>
              </w:rPr>
            </w:pPr>
          </w:p>
        </w:tc>
        <w:tc>
          <w:tcPr>
            <w:tcW w:w="2543" w:type="dxa"/>
            <w:shd w:val="clear" w:color="auto" w:fill="FFFFFF"/>
          </w:tcPr>
          <w:p w14:paraId="1B720C03" w14:textId="77777777" w:rsidR="00D761DC" w:rsidRPr="006338E8" w:rsidRDefault="00D761DC" w:rsidP="00645D28">
            <w:pPr>
              <w:rPr>
                <w:bCs/>
                <w:color w:val="000000"/>
                <w:sz w:val="20"/>
              </w:rPr>
            </w:pPr>
            <w:r w:rsidRPr="006338E8">
              <w:rPr>
                <w:bCs/>
                <w:color w:val="000000"/>
                <w:sz w:val="20"/>
              </w:rPr>
              <w:t>Posljedice nisu zabilježene</w:t>
            </w:r>
          </w:p>
        </w:tc>
        <w:tc>
          <w:tcPr>
            <w:tcW w:w="859" w:type="dxa"/>
            <w:shd w:val="clear" w:color="auto" w:fill="FFFFFF"/>
          </w:tcPr>
          <w:p w14:paraId="0143A1AA" w14:textId="77777777" w:rsidR="00D761DC" w:rsidRPr="006338E8" w:rsidRDefault="00D761DC" w:rsidP="00645D28">
            <w:pPr>
              <w:rPr>
                <w:bCs/>
                <w:color w:val="000000"/>
                <w:sz w:val="20"/>
              </w:rPr>
            </w:pPr>
          </w:p>
        </w:tc>
        <w:tc>
          <w:tcPr>
            <w:tcW w:w="851" w:type="dxa"/>
            <w:shd w:val="clear" w:color="auto" w:fill="FFFFFF"/>
          </w:tcPr>
          <w:p w14:paraId="1A9DB0AE" w14:textId="77777777" w:rsidR="00D761DC" w:rsidRPr="006338E8" w:rsidRDefault="00D761DC" w:rsidP="00645D28">
            <w:pPr>
              <w:rPr>
                <w:bCs/>
                <w:color w:val="000000"/>
                <w:sz w:val="20"/>
              </w:rPr>
            </w:pPr>
          </w:p>
        </w:tc>
        <w:tc>
          <w:tcPr>
            <w:tcW w:w="708" w:type="dxa"/>
            <w:shd w:val="clear" w:color="auto" w:fill="FFFFFF"/>
          </w:tcPr>
          <w:p w14:paraId="2E8FC659" w14:textId="77777777" w:rsidR="00D761DC" w:rsidRPr="006338E8" w:rsidRDefault="00D761DC" w:rsidP="00645D28">
            <w:pPr>
              <w:rPr>
                <w:bCs/>
                <w:color w:val="000000"/>
                <w:sz w:val="20"/>
              </w:rPr>
            </w:pPr>
          </w:p>
        </w:tc>
        <w:tc>
          <w:tcPr>
            <w:tcW w:w="993" w:type="dxa"/>
          </w:tcPr>
          <w:p w14:paraId="5CB92015" w14:textId="77777777" w:rsidR="00D761DC" w:rsidRPr="006338E8" w:rsidRDefault="00D761DC" w:rsidP="00645D28">
            <w:pPr>
              <w:rPr>
                <w:bCs/>
                <w:color w:val="000000"/>
                <w:sz w:val="20"/>
              </w:rPr>
            </w:pPr>
          </w:p>
        </w:tc>
        <w:tc>
          <w:tcPr>
            <w:tcW w:w="1984" w:type="dxa"/>
            <w:shd w:val="clear" w:color="auto" w:fill="FFFFFF"/>
          </w:tcPr>
          <w:p w14:paraId="45109C5C" w14:textId="77777777" w:rsidR="00D761DC" w:rsidRPr="006338E8" w:rsidRDefault="00D761DC" w:rsidP="00645D28">
            <w:pPr>
              <w:rPr>
                <w:bCs/>
                <w:color w:val="000000"/>
                <w:sz w:val="20"/>
              </w:rPr>
            </w:pPr>
          </w:p>
        </w:tc>
        <w:tc>
          <w:tcPr>
            <w:tcW w:w="1677" w:type="dxa"/>
            <w:shd w:val="clear" w:color="auto" w:fill="FFFFFF"/>
          </w:tcPr>
          <w:p w14:paraId="294B4599" w14:textId="77777777" w:rsidR="00D761DC" w:rsidRPr="006338E8" w:rsidRDefault="00D761DC" w:rsidP="00645D28">
            <w:pPr>
              <w:rPr>
                <w:bCs/>
                <w:color w:val="000000"/>
                <w:sz w:val="20"/>
              </w:rPr>
            </w:pPr>
          </w:p>
        </w:tc>
      </w:tr>
      <w:tr w:rsidR="00D761DC" w:rsidRPr="006338E8" w14:paraId="5E537A6A" w14:textId="77777777" w:rsidTr="00645D28">
        <w:tblPrEx>
          <w:tblLook w:val="04A0" w:firstRow="1" w:lastRow="0" w:firstColumn="1" w:lastColumn="0" w:noHBand="0" w:noVBand="1"/>
        </w:tblPrEx>
        <w:trPr>
          <w:trHeight w:val="381"/>
          <w:jc w:val="center"/>
        </w:trPr>
        <w:tc>
          <w:tcPr>
            <w:tcW w:w="562" w:type="dxa"/>
            <w:vMerge w:val="restart"/>
            <w:shd w:val="clear" w:color="auto" w:fill="FFFFFF"/>
          </w:tcPr>
          <w:p w14:paraId="3BFBE396" w14:textId="77777777" w:rsidR="00D761DC" w:rsidRPr="006338E8" w:rsidRDefault="00D761DC" w:rsidP="00645D28">
            <w:pPr>
              <w:rPr>
                <w:bCs/>
                <w:color w:val="000000"/>
                <w:sz w:val="20"/>
              </w:rPr>
            </w:pPr>
            <w:r w:rsidRPr="006338E8">
              <w:rPr>
                <w:bCs/>
                <w:color w:val="000000"/>
                <w:sz w:val="20"/>
              </w:rPr>
              <w:t>2</w:t>
            </w:r>
          </w:p>
        </w:tc>
        <w:tc>
          <w:tcPr>
            <w:tcW w:w="1409" w:type="dxa"/>
            <w:vMerge w:val="restart"/>
            <w:shd w:val="clear" w:color="auto" w:fill="FFFFFF"/>
          </w:tcPr>
          <w:p w14:paraId="4956B5C0" w14:textId="77777777" w:rsidR="00D761DC" w:rsidRPr="006338E8" w:rsidRDefault="00D761DC" w:rsidP="00645D28">
            <w:pPr>
              <w:rPr>
                <w:bCs/>
                <w:color w:val="000000"/>
                <w:sz w:val="20"/>
              </w:rPr>
            </w:pPr>
            <w:r w:rsidRPr="006338E8">
              <w:rPr>
                <w:bCs/>
                <w:color w:val="000000"/>
                <w:sz w:val="20"/>
              </w:rPr>
              <w:t>ekstremne vremenske prilike</w:t>
            </w:r>
          </w:p>
          <w:p w14:paraId="1E8772CD" w14:textId="77777777" w:rsidR="00D761DC" w:rsidRPr="006338E8" w:rsidRDefault="00D761DC" w:rsidP="00645D28">
            <w:pPr>
              <w:rPr>
                <w:bCs/>
                <w:color w:val="000000"/>
                <w:sz w:val="20"/>
              </w:rPr>
            </w:pPr>
          </w:p>
        </w:tc>
        <w:tc>
          <w:tcPr>
            <w:tcW w:w="1840" w:type="dxa"/>
            <w:shd w:val="clear" w:color="auto" w:fill="FFFFFF"/>
          </w:tcPr>
          <w:p w14:paraId="4D4BD31A" w14:textId="77777777" w:rsidR="00D761DC" w:rsidRPr="006338E8" w:rsidRDefault="00D761DC" w:rsidP="00645D28">
            <w:pPr>
              <w:rPr>
                <w:bCs/>
                <w:color w:val="000000"/>
                <w:sz w:val="20"/>
              </w:rPr>
            </w:pPr>
            <w:r w:rsidRPr="006338E8">
              <w:rPr>
                <w:bCs/>
                <w:color w:val="000000"/>
                <w:sz w:val="20"/>
              </w:rPr>
              <w:t>grmljavinsko nevrijeme</w:t>
            </w:r>
          </w:p>
        </w:tc>
        <w:tc>
          <w:tcPr>
            <w:tcW w:w="1429" w:type="dxa"/>
            <w:vMerge w:val="restart"/>
            <w:shd w:val="clear" w:color="auto" w:fill="FFFFFF"/>
          </w:tcPr>
          <w:p w14:paraId="70EE61DC" w14:textId="77777777" w:rsidR="00D761DC" w:rsidRPr="006338E8" w:rsidRDefault="00D761DC" w:rsidP="00645D28">
            <w:pPr>
              <w:rPr>
                <w:bCs/>
                <w:color w:val="000000"/>
                <w:sz w:val="20"/>
              </w:rPr>
            </w:pPr>
            <w:r w:rsidRPr="006338E8">
              <w:rPr>
                <w:bCs/>
                <w:color w:val="000000"/>
                <w:sz w:val="20"/>
              </w:rPr>
              <w:t xml:space="preserve">Područje </w:t>
            </w:r>
            <w:r>
              <w:rPr>
                <w:bCs/>
                <w:color w:val="000000"/>
                <w:sz w:val="20"/>
              </w:rPr>
              <w:t>Općine</w:t>
            </w:r>
          </w:p>
        </w:tc>
        <w:tc>
          <w:tcPr>
            <w:tcW w:w="2543" w:type="dxa"/>
            <w:shd w:val="clear" w:color="auto" w:fill="FFFFFF"/>
          </w:tcPr>
          <w:p w14:paraId="042D37D3" w14:textId="77777777" w:rsidR="00D761DC" w:rsidRPr="006338E8" w:rsidRDefault="00D761DC" w:rsidP="00645D28">
            <w:pPr>
              <w:rPr>
                <w:bCs/>
                <w:color w:val="000000"/>
                <w:sz w:val="20"/>
              </w:rPr>
            </w:pPr>
            <w:r w:rsidRPr="006338E8">
              <w:rPr>
                <w:bCs/>
                <w:color w:val="000000"/>
                <w:sz w:val="20"/>
              </w:rPr>
              <w:t>Postoji prijetnja, nisu zabilježene teže posljedice</w:t>
            </w:r>
          </w:p>
        </w:tc>
        <w:tc>
          <w:tcPr>
            <w:tcW w:w="859" w:type="dxa"/>
            <w:shd w:val="clear" w:color="auto" w:fill="FFFFFF"/>
          </w:tcPr>
          <w:p w14:paraId="55C359B7" w14:textId="77777777" w:rsidR="00D761DC" w:rsidRPr="006338E8" w:rsidRDefault="00D761DC" w:rsidP="00645D28">
            <w:pPr>
              <w:rPr>
                <w:bCs/>
                <w:color w:val="000000"/>
                <w:sz w:val="20"/>
              </w:rPr>
            </w:pPr>
          </w:p>
        </w:tc>
        <w:tc>
          <w:tcPr>
            <w:tcW w:w="851" w:type="dxa"/>
            <w:shd w:val="clear" w:color="auto" w:fill="FFFFFF"/>
          </w:tcPr>
          <w:p w14:paraId="4255A6EF" w14:textId="77777777" w:rsidR="00D761DC" w:rsidRPr="006338E8" w:rsidRDefault="00D761DC" w:rsidP="00645D28">
            <w:pPr>
              <w:rPr>
                <w:bCs/>
                <w:color w:val="000000"/>
                <w:sz w:val="20"/>
              </w:rPr>
            </w:pPr>
          </w:p>
        </w:tc>
        <w:tc>
          <w:tcPr>
            <w:tcW w:w="708" w:type="dxa"/>
            <w:shd w:val="clear" w:color="auto" w:fill="FFFFFF"/>
          </w:tcPr>
          <w:p w14:paraId="6AF1F66A" w14:textId="77777777" w:rsidR="00D761DC" w:rsidRPr="006338E8" w:rsidRDefault="00D761DC" w:rsidP="00645D28">
            <w:pPr>
              <w:rPr>
                <w:bCs/>
                <w:color w:val="000000"/>
                <w:sz w:val="20"/>
              </w:rPr>
            </w:pPr>
          </w:p>
        </w:tc>
        <w:tc>
          <w:tcPr>
            <w:tcW w:w="993" w:type="dxa"/>
          </w:tcPr>
          <w:p w14:paraId="5F87274F" w14:textId="77777777" w:rsidR="00D761DC" w:rsidRPr="006338E8" w:rsidRDefault="00D761DC" w:rsidP="00645D28">
            <w:pPr>
              <w:rPr>
                <w:bCs/>
                <w:color w:val="000000"/>
                <w:sz w:val="20"/>
              </w:rPr>
            </w:pPr>
          </w:p>
        </w:tc>
        <w:tc>
          <w:tcPr>
            <w:tcW w:w="1984" w:type="dxa"/>
            <w:shd w:val="clear" w:color="auto" w:fill="FFFFFF"/>
          </w:tcPr>
          <w:p w14:paraId="5EFBE3A1" w14:textId="77777777" w:rsidR="00D761DC" w:rsidRPr="006338E8" w:rsidRDefault="00D761DC" w:rsidP="00645D28">
            <w:pPr>
              <w:rPr>
                <w:bCs/>
                <w:color w:val="000000"/>
                <w:sz w:val="20"/>
              </w:rPr>
            </w:pPr>
          </w:p>
        </w:tc>
        <w:tc>
          <w:tcPr>
            <w:tcW w:w="1677" w:type="dxa"/>
            <w:shd w:val="clear" w:color="auto" w:fill="FFFFFF"/>
          </w:tcPr>
          <w:p w14:paraId="005880D7" w14:textId="77777777" w:rsidR="00D761DC" w:rsidRPr="006338E8" w:rsidRDefault="00D761DC" w:rsidP="00645D28">
            <w:pPr>
              <w:rPr>
                <w:bCs/>
                <w:color w:val="000000"/>
                <w:sz w:val="20"/>
              </w:rPr>
            </w:pPr>
          </w:p>
        </w:tc>
      </w:tr>
      <w:tr w:rsidR="00D761DC" w:rsidRPr="006338E8" w14:paraId="7267975A" w14:textId="77777777" w:rsidTr="00645D28">
        <w:tblPrEx>
          <w:tblLook w:val="04A0" w:firstRow="1" w:lastRow="0" w:firstColumn="1" w:lastColumn="0" w:noHBand="0" w:noVBand="1"/>
        </w:tblPrEx>
        <w:trPr>
          <w:trHeight w:val="381"/>
          <w:jc w:val="center"/>
        </w:trPr>
        <w:tc>
          <w:tcPr>
            <w:tcW w:w="562" w:type="dxa"/>
            <w:vMerge/>
            <w:shd w:val="clear" w:color="auto" w:fill="FFFFFF"/>
          </w:tcPr>
          <w:p w14:paraId="438C2B32" w14:textId="77777777" w:rsidR="00D761DC" w:rsidRPr="006338E8" w:rsidRDefault="00D761DC" w:rsidP="00645D28">
            <w:pPr>
              <w:rPr>
                <w:bCs/>
                <w:color w:val="000000"/>
                <w:sz w:val="20"/>
              </w:rPr>
            </w:pPr>
          </w:p>
        </w:tc>
        <w:tc>
          <w:tcPr>
            <w:tcW w:w="1409" w:type="dxa"/>
            <w:vMerge/>
            <w:shd w:val="clear" w:color="auto" w:fill="FFFFFF"/>
          </w:tcPr>
          <w:p w14:paraId="7361FA99" w14:textId="77777777" w:rsidR="00D761DC" w:rsidRPr="006338E8" w:rsidRDefault="00D761DC" w:rsidP="00645D28">
            <w:pPr>
              <w:rPr>
                <w:bCs/>
                <w:color w:val="000000"/>
                <w:sz w:val="20"/>
              </w:rPr>
            </w:pPr>
          </w:p>
        </w:tc>
        <w:tc>
          <w:tcPr>
            <w:tcW w:w="1840" w:type="dxa"/>
            <w:shd w:val="clear" w:color="auto" w:fill="FFFFFF"/>
          </w:tcPr>
          <w:p w14:paraId="10D7ACD5" w14:textId="77777777" w:rsidR="00D761DC" w:rsidRPr="006338E8" w:rsidRDefault="00D761DC" w:rsidP="00645D28">
            <w:pPr>
              <w:rPr>
                <w:bCs/>
                <w:color w:val="000000"/>
                <w:sz w:val="20"/>
              </w:rPr>
            </w:pPr>
            <w:r w:rsidRPr="006338E8">
              <w:rPr>
                <w:bCs/>
                <w:color w:val="000000"/>
                <w:sz w:val="20"/>
              </w:rPr>
              <w:t>padaline (kiša, tuča,</w:t>
            </w:r>
            <w:r>
              <w:rPr>
                <w:bCs/>
                <w:color w:val="000000"/>
                <w:sz w:val="20"/>
              </w:rPr>
              <w:t xml:space="preserve"> mraz,</w:t>
            </w:r>
            <w:r w:rsidRPr="006338E8">
              <w:rPr>
                <w:bCs/>
                <w:color w:val="000000"/>
                <w:sz w:val="20"/>
              </w:rPr>
              <w:t xml:space="preserve"> grad)</w:t>
            </w:r>
          </w:p>
        </w:tc>
        <w:tc>
          <w:tcPr>
            <w:tcW w:w="1429" w:type="dxa"/>
            <w:vMerge/>
            <w:shd w:val="clear" w:color="auto" w:fill="FFFFFF"/>
          </w:tcPr>
          <w:p w14:paraId="3D0E1490" w14:textId="77777777" w:rsidR="00D761DC" w:rsidRPr="006338E8" w:rsidRDefault="00D761DC" w:rsidP="00645D28">
            <w:pPr>
              <w:rPr>
                <w:bCs/>
                <w:color w:val="000000"/>
                <w:sz w:val="20"/>
              </w:rPr>
            </w:pPr>
          </w:p>
        </w:tc>
        <w:tc>
          <w:tcPr>
            <w:tcW w:w="2543" w:type="dxa"/>
            <w:shd w:val="clear" w:color="auto" w:fill="FFFFFF"/>
          </w:tcPr>
          <w:p w14:paraId="6037A018" w14:textId="77777777" w:rsidR="00D761DC" w:rsidRPr="006338E8" w:rsidRDefault="00D761DC" w:rsidP="00645D28">
            <w:pPr>
              <w:rPr>
                <w:bCs/>
                <w:color w:val="000000"/>
                <w:sz w:val="20"/>
              </w:rPr>
            </w:pPr>
            <w:r w:rsidRPr="00C377C3">
              <w:rPr>
                <w:bCs/>
                <w:color w:val="000000"/>
                <w:sz w:val="20"/>
              </w:rPr>
              <w:t>Zabilježene elementarne nepogode</w:t>
            </w:r>
            <w:r>
              <w:rPr>
                <w:bCs/>
                <w:color w:val="000000"/>
                <w:sz w:val="20"/>
              </w:rPr>
              <w:t xml:space="preserve"> (olujni vjetar s tučom)</w:t>
            </w:r>
            <w:r w:rsidRPr="00C377C3">
              <w:rPr>
                <w:bCs/>
                <w:color w:val="000000"/>
                <w:sz w:val="20"/>
              </w:rPr>
              <w:t>, utvrđena materijalna šteta</w:t>
            </w:r>
          </w:p>
        </w:tc>
        <w:tc>
          <w:tcPr>
            <w:tcW w:w="859" w:type="dxa"/>
            <w:shd w:val="clear" w:color="auto" w:fill="FFFFFF"/>
          </w:tcPr>
          <w:p w14:paraId="51059302" w14:textId="77777777" w:rsidR="00D761DC" w:rsidRDefault="00D761DC" w:rsidP="00645D28">
            <w:pPr>
              <w:rPr>
                <w:bCs/>
                <w:color w:val="000000"/>
                <w:sz w:val="20"/>
              </w:rPr>
            </w:pPr>
            <w:r>
              <w:rPr>
                <w:bCs/>
                <w:color w:val="000000"/>
                <w:sz w:val="20"/>
              </w:rPr>
              <w:t>3</w:t>
            </w:r>
          </w:p>
          <w:p w14:paraId="5DE588D8" w14:textId="77777777" w:rsidR="00D761DC" w:rsidRPr="003351F3" w:rsidRDefault="00D761DC" w:rsidP="00645D28">
            <w:pPr>
              <w:rPr>
                <w:sz w:val="20"/>
              </w:rPr>
            </w:pPr>
          </w:p>
        </w:tc>
        <w:tc>
          <w:tcPr>
            <w:tcW w:w="851" w:type="dxa"/>
            <w:shd w:val="clear" w:color="auto" w:fill="FFFFFF"/>
          </w:tcPr>
          <w:p w14:paraId="49BFAD7F" w14:textId="645DC26D" w:rsidR="00D761DC" w:rsidRPr="006338E8" w:rsidRDefault="00D761DC" w:rsidP="00645D28">
            <w:pPr>
              <w:rPr>
                <w:bCs/>
                <w:color w:val="000000"/>
                <w:sz w:val="20"/>
              </w:rPr>
            </w:pPr>
            <w:r>
              <w:rPr>
                <w:bCs/>
                <w:color w:val="000000"/>
                <w:sz w:val="20"/>
              </w:rPr>
              <w:t>2</w:t>
            </w:r>
          </w:p>
        </w:tc>
        <w:tc>
          <w:tcPr>
            <w:tcW w:w="708" w:type="dxa"/>
            <w:shd w:val="clear" w:color="auto" w:fill="FFFFFF"/>
          </w:tcPr>
          <w:p w14:paraId="596FB19C" w14:textId="77777777" w:rsidR="00D761DC" w:rsidRPr="006338E8" w:rsidRDefault="00D761DC" w:rsidP="00645D28">
            <w:pPr>
              <w:rPr>
                <w:bCs/>
                <w:color w:val="000000"/>
                <w:sz w:val="20"/>
              </w:rPr>
            </w:pPr>
            <w:r>
              <w:rPr>
                <w:bCs/>
                <w:color w:val="000000"/>
                <w:sz w:val="20"/>
              </w:rPr>
              <w:t>2</w:t>
            </w:r>
          </w:p>
        </w:tc>
        <w:tc>
          <w:tcPr>
            <w:tcW w:w="993" w:type="dxa"/>
            <w:shd w:val="clear" w:color="auto" w:fill="FFFF00"/>
          </w:tcPr>
          <w:p w14:paraId="2CFD8AA9" w14:textId="77777777" w:rsidR="00D761DC" w:rsidRPr="006338E8" w:rsidRDefault="00D761DC" w:rsidP="00645D28">
            <w:pPr>
              <w:rPr>
                <w:bCs/>
                <w:color w:val="000000"/>
                <w:sz w:val="20"/>
              </w:rPr>
            </w:pPr>
            <w:r>
              <w:rPr>
                <w:bCs/>
                <w:color w:val="000000"/>
                <w:sz w:val="20"/>
              </w:rPr>
              <w:t>Umjeren</w:t>
            </w:r>
          </w:p>
        </w:tc>
        <w:tc>
          <w:tcPr>
            <w:tcW w:w="3661" w:type="dxa"/>
            <w:gridSpan w:val="2"/>
            <w:shd w:val="clear" w:color="auto" w:fill="FFFFFF"/>
          </w:tcPr>
          <w:p w14:paraId="15BD38D5" w14:textId="77777777" w:rsidR="00D761DC" w:rsidRPr="006338E8" w:rsidRDefault="00D761DC" w:rsidP="00645D28">
            <w:pPr>
              <w:rPr>
                <w:bCs/>
                <w:color w:val="000000"/>
                <w:sz w:val="20"/>
              </w:rPr>
            </w:pPr>
            <w:r w:rsidRPr="006338E8">
              <w:rPr>
                <w:bCs/>
                <w:color w:val="000000"/>
                <w:sz w:val="20"/>
              </w:rPr>
              <w:t>Čišćenje melioracijske kanalne mreže</w:t>
            </w:r>
          </w:p>
          <w:p w14:paraId="173A0924" w14:textId="77777777" w:rsidR="00D761DC" w:rsidRPr="006338E8" w:rsidRDefault="00D761DC" w:rsidP="00645D28">
            <w:pPr>
              <w:rPr>
                <w:bCs/>
                <w:color w:val="000000"/>
                <w:sz w:val="20"/>
              </w:rPr>
            </w:pPr>
            <w:r w:rsidRPr="006338E8">
              <w:rPr>
                <w:bCs/>
                <w:color w:val="000000"/>
                <w:sz w:val="20"/>
              </w:rPr>
              <w:t>uslijed prijetnje ekstremnim kišama.</w:t>
            </w:r>
          </w:p>
          <w:p w14:paraId="287D61AD" w14:textId="77777777" w:rsidR="00D761DC" w:rsidRPr="006338E8" w:rsidRDefault="00D761DC" w:rsidP="00645D28">
            <w:pPr>
              <w:rPr>
                <w:bCs/>
                <w:color w:val="000000"/>
                <w:sz w:val="20"/>
              </w:rPr>
            </w:pPr>
            <w:r w:rsidRPr="006338E8">
              <w:rPr>
                <w:bCs/>
                <w:color w:val="000000"/>
                <w:sz w:val="20"/>
              </w:rPr>
              <w:t>Funkcioniranje protugradne obrane</w:t>
            </w:r>
          </w:p>
          <w:p w14:paraId="6D18FB24" w14:textId="77777777" w:rsidR="00D761DC" w:rsidRPr="006338E8" w:rsidRDefault="00D761DC" w:rsidP="00645D28">
            <w:pPr>
              <w:rPr>
                <w:bCs/>
                <w:color w:val="000000"/>
                <w:sz w:val="20"/>
              </w:rPr>
            </w:pPr>
            <w:r w:rsidRPr="006338E8">
              <w:rPr>
                <w:bCs/>
                <w:color w:val="000000"/>
                <w:sz w:val="20"/>
              </w:rPr>
              <w:t>Osiguranje poljoprivrednih kultura</w:t>
            </w:r>
          </w:p>
        </w:tc>
      </w:tr>
      <w:tr w:rsidR="00D761DC" w:rsidRPr="006338E8" w14:paraId="44E60E61" w14:textId="77777777" w:rsidTr="00645D28">
        <w:tblPrEx>
          <w:tblLook w:val="04A0" w:firstRow="1" w:lastRow="0" w:firstColumn="1" w:lastColumn="0" w:noHBand="0" w:noVBand="1"/>
        </w:tblPrEx>
        <w:trPr>
          <w:trHeight w:val="381"/>
          <w:jc w:val="center"/>
        </w:trPr>
        <w:tc>
          <w:tcPr>
            <w:tcW w:w="562" w:type="dxa"/>
            <w:vMerge/>
            <w:shd w:val="clear" w:color="auto" w:fill="FFFFFF"/>
          </w:tcPr>
          <w:p w14:paraId="0B263A87" w14:textId="77777777" w:rsidR="00D761DC" w:rsidRPr="006338E8" w:rsidRDefault="00D761DC" w:rsidP="00645D28">
            <w:pPr>
              <w:rPr>
                <w:bCs/>
                <w:color w:val="000000"/>
                <w:sz w:val="20"/>
              </w:rPr>
            </w:pPr>
          </w:p>
        </w:tc>
        <w:tc>
          <w:tcPr>
            <w:tcW w:w="1409" w:type="dxa"/>
            <w:vMerge/>
            <w:shd w:val="clear" w:color="auto" w:fill="FFFFFF"/>
          </w:tcPr>
          <w:p w14:paraId="54A016FF" w14:textId="77777777" w:rsidR="00D761DC" w:rsidRPr="006338E8" w:rsidRDefault="00D761DC" w:rsidP="00645D28">
            <w:pPr>
              <w:rPr>
                <w:bCs/>
                <w:color w:val="000000"/>
                <w:sz w:val="20"/>
              </w:rPr>
            </w:pPr>
          </w:p>
        </w:tc>
        <w:tc>
          <w:tcPr>
            <w:tcW w:w="1840" w:type="dxa"/>
            <w:shd w:val="clear" w:color="auto" w:fill="FFFFFF"/>
          </w:tcPr>
          <w:p w14:paraId="1C9F1931" w14:textId="77777777" w:rsidR="00D761DC" w:rsidRPr="006338E8" w:rsidRDefault="00D761DC" w:rsidP="00645D28">
            <w:pPr>
              <w:rPr>
                <w:bCs/>
                <w:color w:val="000000"/>
                <w:sz w:val="20"/>
              </w:rPr>
            </w:pPr>
            <w:r w:rsidRPr="006338E8">
              <w:rPr>
                <w:bCs/>
                <w:color w:val="000000"/>
                <w:sz w:val="20"/>
              </w:rPr>
              <w:t>vjetar</w:t>
            </w:r>
          </w:p>
        </w:tc>
        <w:tc>
          <w:tcPr>
            <w:tcW w:w="1429" w:type="dxa"/>
            <w:vMerge/>
            <w:shd w:val="clear" w:color="auto" w:fill="FFFFFF"/>
          </w:tcPr>
          <w:p w14:paraId="1E963D80" w14:textId="77777777" w:rsidR="00D761DC" w:rsidRPr="006338E8" w:rsidRDefault="00D761DC" w:rsidP="00645D28">
            <w:pPr>
              <w:rPr>
                <w:bCs/>
                <w:color w:val="000000"/>
                <w:sz w:val="20"/>
              </w:rPr>
            </w:pPr>
          </w:p>
        </w:tc>
        <w:tc>
          <w:tcPr>
            <w:tcW w:w="2543" w:type="dxa"/>
            <w:shd w:val="clear" w:color="auto" w:fill="FFFFFF"/>
          </w:tcPr>
          <w:p w14:paraId="04C22308" w14:textId="77777777" w:rsidR="00D761DC" w:rsidRPr="006338E8" w:rsidRDefault="00D761DC" w:rsidP="00645D28">
            <w:pPr>
              <w:rPr>
                <w:bCs/>
                <w:color w:val="000000"/>
                <w:sz w:val="20"/>
              </w:rPr>
            </w:pPr>
            <w:r w:rsidRPr="006338E8">
              <w:rPr>
                <w:bCs/>
                <w:color w:val="000000"/>
                <w:sz w:val="20"/>
              </w:rPr>
              <w:t>Postoji prijetnja, nisu zabilježene teže posljedice</w:t>
            </w:r>
          </w:p>
        </w:tc>
        <w:tc>
          <w:tcPr>
            <w:tcW w:w="859" w:type="dxa"/>
            <w:shd w:val="clear" w:color="auto" w:fill="FFFFFF"/>
          </w:tcPr>
          <w:p w14:paraId="26C6A0FB" w14:textId="77777777" w:rsidR="00D761DC" w:rsidRPr="006338E8" w:rsidRDefault="00D761DC" w:rsidP="00645D28">
            <w:pPr>
              <w:rPr>
                <w:bCs/>
                <w:color w:val="000000"/>
                <w:sz w:val="20"/>
              </w:rPr>
            </w:pPr>
          </w:p>
        </w:tc>
        <w:tc>
          <w:tcPr>
            <w:tcW w:w="851" w:type="dxa"/>
            <w:shd w:val="clear" w:color="auto" w:fill="FFFFFF"/>
          </w:tcPr>
          <w:p w14:paraId="2D1A8411" w14:textId="77777777" w:rsidR="00D761DC" w:rsidRPr="006338E8" w:rsidRDefault="00D761DC" w:rsidP="00645D28">
            <w:pPr>
              <w:rPr>
                <w:bCs/>
                <w:color w:val="000000"/>
                <w:sz w:val="20"/>
              </w:rPr>
            </w:pPr>
          </w:p>
        </w:tc>
        <w:tc>
          <w:tcPr>
            <w:tcW w:w="708" w:type="dxa"/>
            <w:shd w:val="clear" w:color="auto" w:fill="FFFFFF"/>
          </w:tcPr>
          <w:p w14:paraId="6D495392" w14:textId="77777777" w:rsidR="00D761DC" w:rsidRPr="006338E8" w:rsidRDefault="00D761DC" w:rsidP="00645D28">
            <w:pPr>
              <w:rPr>
                <w:bCs/>
                <w:color w:val="000000"/>
                <w:sz w:val="20"/>
              </w:rPr>
            </w:pPr>
          </w:p>
        </w:tc>
        <w:tc>
          <w:tcPr>
            <w:tcW w:w="993" w:type="dxa"/>
          </w:tcPr>
          <w:p w14:paraId="3117E840" w14:textId="77777777" w:rsidR="00D761DC" w:rsidRPr="006338E8" w:rsidRDefault="00D761DC" w:rsidP="00645D28">
            <w:pPr>
              <w:rPr>
                <w:bCs/>
                <w:color w:val="000000"/>
                <w:sz w:val="20"/>
              </w:rPr>
            </w:pPr>
          </w:p>
        </w:tc>
        <w:tc>
          <w:tcPr>
            <w:tcW w:w="1984" w:type="dxa"/>
            <w:shd w:val="clear" w:color="auto" w:fill="FFFFFF"/>
          </w:tcPr>
          <w:p w14:paraId="7D359B6A" w14:textId="77777777" w:rsidR="00D761DC" w:rsidRPr="006338E8" w:rsidRDefault="00D761DC" w:rsidP="00645D28">
            <w:pPr>
              <w:rPr>
                <w:bCs/>
                <w:color w:val="000000"/>
                <w:sz w:val="20"/>
              </w:rPr>
            </w:pPr>
          </w:p>
        </w:tc>
        <w:tc>
          <w:tcPr>
            <w:tcW w:w="1677" w:type="dxa"/>
            <w:shd w:val="clear" w:color="auto" w:fill="FFFFFF"/>
          </w:tcPr>
          <w:p w14:paraId="0C982C3E" w14:textId="77777777" w:rsidR="00D761DC" w:rsidRPr="006338E8" w:rsidRDefault="00D761DC" w:rsidP="00645D28">
            <w:pPr>
              <w:rPr>
                <w:bCs/>
                <w:color w:val="000000"/>
                <w:sz w:val="20"/>
              </w:rPr>
            </w:pPr>
          </w:p>
        </w:tc>
      </w:tr>
      <w:tr w:rsidR="00D761DC" w:rsidRPr="006338E8" w14:paraId="5C98C1A7" w14:textId="77777777" w:rsidTr="00645D28">
        <w:tblPrEx>
          <w:tblLook w:val="04A0" w:firstRow="1" w:lastRow="0" w:firstColumn="1" w:lastColumn="0" w:noHBand="0" w:noVBand="1"/>
        </w:tblPrEx>
        <w:trPr>
          <w:trHeight w:val="381"/>
          <w:jc w:val="center"/>
        </w:trPr>
        <w:tc>
          <w:tcPr>
            <w:tcW w:w="562" w:type="dxa"/>
            <w:vMerge/>
            <w:shd w:val="clear" w:color="auto" w:fill="FFFFFF"/>
          </w:tcPr>
          <w:p w14:paraId="48C2807F" w14:textId="77777777" w:rsidR="00D761DC" w:rsidRPr="006338E8" w:rsidRDefault="00D761DC" w:rsidP="00645D28">
            <w:pPr>
              <w:rPr>
                <w:bCs/>
                <w:color w:val="000000"/>
                <w:sz w:val="20"/>
              </w:rPr>
            </w:pPr>
          </w:p>
        </w:tc>
        <w:tc>
          <w:tcPr>
            <w:tcW w:w="1409" w:type="dxa"/>
            <w:vMerge/>
            <w:shd w:val="clear" w:color="auto" w:fill="FFFFFF"/>
          </w:tcPr>
          <w:p w14:paraId="68C85922" w14:textId="77777777" w:rsidR="00D761DC" w:rsidRPr="006338E8" w:rsidRDefault="00D761DC" w:rsidP="00645D28">
            <w:pPr>
              <w:rPr>
                <w:bCs/>
                <w:color w:val="000000"/>
                <w:sz w:val="20"/>
              </w:rPr>
            </w:pPr>
          </w:p>
        </w:tc>
        <w:tc>
          <w:tcPr>
            <w:tcW w:w="1840" w:type="dxa"/>
            <w:shd w:val="clear" w:color="auto" w:fill="FFFFFF"/>
          </w:tcPr>
          <w:p w14:paraId="691054C0" w14:textId="77777777" w:rsidR="00D761DC" w:rsidRPr="006338E8" w:rsidRDefault="00D761DC" w:rsidP="00645D28">
            <w:pPr>
              <w:rPr>
                <w:bCs/>
                <w:color w:val="000000"/>
                <w:sz w:val="20"/>
              </w:rPr>
            </w:pPr>
            <w:r w:rsidRPr="006338E8">
              <w:rPr>
                <w:bCs/>
                <w:color w:val="000000"/>
                <w:sz w:val="20"/>
              </w:rPr>
              <w:t>snijeg i led</w:t>
            </w:r>
          </w:p>
        </w:tc>
        <w:tc>
          <w:tcPr>
            <w:tcW w:w="1429" w:type="dxa"/>
            <w:vMerge/>
            <w:shd w:val="clear" w:color="auto" w:fill="FFFFFF"/>
          </w:tcPr>
          <w:p w14:paraId="32903D11" w14:textId="77777777" w:rsidR="00D761DC" w:rsidRPr="006338E8" w:rsidRDefault="00D761DC" w:rsidP="00645D28">
            <w:pPr>
              <w:rPr>
                <w:bCs/>
                <w:color w:val="000000"/>
                <w:sz w:val="20"/>
              </w:rPr>
            </w:pPr>
          </w:p>
        </w:tc>
        <w:tc>
          <w:tcPr>
            <w:tcW w:w="2543" w:type="dxa"/>
            <w:shd w:val="clear" w:color="auto" w:fill="FFFFFF"/>
          </w:tcPr>
          <w:p w14:paraId="62837D8E" w14:textId="77777777" w:rsidR="00D761DC" w:rsidRPr="006338E8" w:rsidRDefault="00D761DC" w:rsidP="00645D28">
            <w:pPr>
              <w:rPr>
                <w:bCs/>
                <w:color w:val="000000"/>
                <w:sz w:val="20"/>
              </w:rPr>
            </w:pPr>
            <w:r w:rsidRPr="006338E8">
              <w:rPr>
                <w:bCs/>
                <w:color w:val="000000"/>
                <w:sz w:val="20"/>
              </w:rPr>
              <w:t>Postoji prijetnja, nisu zabilježene teže posljedice</w:t>
            </w:r>
          </w:p>
        </w:tc>
        <w:tc>
          <w:tcPr>
            <w:tcW w:w="859" w:type="dxa"/>
            <w:shd w:val="clear" w:color="auto" w:fill="FFFFFF"/>
          </w:tcPr>
          <w:p w14:paraId="69749C41" w14:textId="77777777" w:rsidR="00D761DC" w:rsidRPr="006338E8" w:rsidRDefault="00D761DC" w:rsidP="00645D28">
            <w:pPr>
              <w:rPr>
                <w:bCs/>
                <w:color w:val="000000"/>
                <w:sz w:val="20"/>
              </w:rPr>
            </w:pPr>
          </w:p>
        </w:tc>
        <w:tc>
          <w:tcPr>
            <w:tcW w:w="851" w:type="dxa"/>
            <w:shd w:val="clear" w:color="auto" w:fill="FFFFFF"/>
          </w:tcPr>
          <w:p w14:paraId="399B6A7E" w14:textId="77777777" w:rsidR="00D761DC" w:rsidRPr="006338E8" w:rsidRDefault="00D761DC" w:rsidP="00645D28">
            <w:pPr>
              <w:rPr>
                <w:bCs/>
                <w:color w:val="000000"/>
                <w:sz w:val="20"/>
              </w:rPr>
            </w:pPr>
          </w:p>
        </w:tc>
        <w:tc>
          <w:tcPr>
            <w:tcW w:w="708" w:type="dxa"/>
            <w:shd w:val="clear" w:color="auto" w:fill="FFFFFF"/>
          </w:tcPr>
          <w:p w14:paraId="1A512770" w14:textId="77777777" w:rsidR="00D761DC" w:rsidRPr="006338E8" w:rsidRDefault="00D761DC" w:rsidP="00645D28">
            <w:pPr>
              <w:rPr>
                <w:bCs/>
                <w:color w:val="000000"/>
                <w:sz w:val="20"/>
              </w:rPr>
            </w:pPr>
          </w:p>
        </w:tc>
        <w:tc>
          <w:tcPr>
            <w:tcW w:w="993" w:type="dxa"/>
          </w:tcPr>
          <w:p w14:paraId="3662A7FD" w14:textId="77777777" w:rsidR="00D761DC" w:rsidRPr="006338E8" w:rsidRDefault="00D761DC" w:rsidP="00645D28">
            <w:pPr>
              <w:rPr>
                <w:bCs/>
                <w:color w:val="000000"/>
                <w:sz w:val="20"/>
              </w:rPr>
            </w:pPr>
          </w:p>
        </w:tc>
        <w:tc>
          <w:tcPr>
            <w:tcW w:w="3661" w:type="dxa"/>
            <w:gridSpan w:val="2"/>
            <w:shd w:val="clear" w:color="auto" w:fill="FFFFFF"/>
          </w:tcPr>
          <w:p w14:paraId="01D36683" w14:textId="77777777" w:rsidR="00D761DC" w:rsidRPr="006338E8" w:rsidRDefault="00D761DC" w:rsidP="00645D28">
            <w:pPr>
              <w:rPr>
                <w:bCs/>
                <w:color w:val="000000"/>
                <w:sz w:val="20"/>
              </w:rPr>
            </w:pPr>
            <w:r w:rsidRPr="006338E8">
              <w:rPr>
                <w:bCs/>
                <w:color w:val="000000"/>
                <w:sz w:val="20"/>
              </w:rPr>
              <w:t>Funkcioniranje zimske službe</w:t>
            </w:r>
          </w:p>
          <w:p w14:paraId="26105BA6" w14:textId="77777777" w:rsidR="00D761DC" w:rsidRPr="006338E8" w:rsidRDefault="00D761DC" w:rsidP="00645D28">
            <w:pPr>
              <w:rPr>
                <w:bCs/>
                <w:color w:val="000000"/>
                <w:sz w:val="20"/>
              </w:rPr>
            </w:pPr>
            <w:r w:rsidRPr="006338E8">
              <w:rPr>
                <w:bCs/>
                <w:color w:val="000000"/>
                <w:sz w:val="20"/>
              </w:rPr>
              <w:t>Korištenje propisane zimske opreme</w:t>
            </w:r>
          </w:p>
        </w:tc>
      </w:tr>
      <w:tr w:rsidR="00D761DC" w:rsidRPr="006338E8" w14:paraId="2B9D88A3" w14:textId="77777777" w:rsidTr="00645D28">
        <w:tblPrEx>
          <w:tblLook w:val="04A0" w:firstRow="1" w:lastRow="0" w:firstColumn="1" w:lastColumn="0" w:noHBand="0" w:noVBand="1"/>
        </w:tblPrEx>
        <w:trPr>
          <w:trHeight w:val="381"/>
          <w:jc w:val="center"/>
        </w:trPr>
        <w:tc>
          <w:tcPr>
            <w:tcW w:w="562" w:type="dxa"/>
            <w:vMerge/>
            <w:shd w:val="clear" w:color="auto" w:fill="FFFFFF"/>
          </w:tcPr>
          <w:p w14:paraId="6B4A060C" w14:textId="77777777" w:rsidR="00D761DC" w:rsidRPr="006338E8" w:rsidRDefault="00D761DC" w:rsidP="00645D28">
            <w:pPr>
              <w:rPr>
                <w:bCs/>
                <w:color w:val="000000"/>
                <w:sz w:val="20"/>
              </w:rPr>
            </w:pPr>
          </w:p>
        </w:tc>
        <w:tc>
          <w:tcPr>
            <w:tcW w:w="1409" w:type="dxa"/>
            <w:vMerge/>
            <w:shd w:val="clear" w:color="auto" w:fill="FFFFFF"/>
          </w:tcPr>
          <w:p w14:paraId="11D6E729" w14:textId="77777777" w:rsidR="00D761DC" w:rsidRPr="006338E8" w:rsidRDefault="00D761DC" w:rsidP="00645D28">
            <w:pPr>
              <w:rPr>
                <w:bCs/>
                <w:color w:val="000000"/>
                <w:sz w:val="20"/>
              </w:rPr>
            </w:pPr>
          </w:p>
        </w:tc>
        <w:tc>
          <w:tcPr>
            <w:tcW w:w="1840" w:type="dxa"/>
            <w:shd w:val="clear" w:color="auto" w:fill="FFFFFF"/>
          </w:tcPr>
          <w:p w14:paraId="7C6EB97A" w14:textId="77777777" w:rsidR="00D761DC" w:rsidRPr="006338E8" w:rsidRDefault="00D761DC" w:rsidP="00645D28">
            <w:pPr>
              <w:rPr>
                <w:bCs/>
                <w:color w:val="000000"/>
                <w:sz w:val="20"/>
              </w:rPr>
            </w:pPr>
            <w:r w:rsidRPr="006338E8">
              <w:rPr>
                <w:bCs/>
                <w:color w:val="000000"/>
                <w:sz w:val="20"/>
              </w:rPr>
              <w:t>ekstremne temperature</w:t>
            </w:r>
          </w:p>
        </w:tc>
        <w:tc>
          <w:tcPr>
            <w:tcW w:w="1429" w:type="dxa"/>
            <w:shd w:val="clear" w:color="auto" w:fill="FFFFFF"/>
          </w:tcPr>
          <w:p w14:paraId="3ECE7641" w14:textId="77777777" w:rsidR="00D761DC" w:rsidRPr="006338E8" w:rsidRDefault="00D761DC" w:rsidP="00645D28">
            <w:pPr>
              <w:rPr>
                <w:bCs/>
                <w:color w:val="000000"/>
                <w:sz w:val="20"/>
              </w:rPr>
            </w:pPr>
          </w:p>
        </w:tc>
        <w:tc>
          <w:tcPr>
            <w:tcW w:w="2543" w:type="dxa"/>
            <w:shd w:val="clear" w:color="auto" w:fill="FFFFFF"/>
          </w:tcPr>
          <w:p w14:paraId="119B7C0D" w14:textId="77777777" w:rsidR="00D761DC" w:rsidRPr="006338E8" w:rsidRDefault="00D761DC" w:rsidP="00645D28">
            <w:pPr>
              <w:rPr>
                <w:bCs/>
                <w:color w:val="000000"/>
                <w:sz w:val="20"/>
              </w:rPr>
            </w:pPr>
            <w:r w:rsidRPr="006338E8">
              <w:rPr>
                <w:bCs/>
                <w:color w:val="000000"/>
                <w:sz w:val="20"/>
              </w:rPr>
              <w:t>Rizik utvrđen na razini RH</w:t>
            </w:r>
          </w:p>
        </w:tc>
        <w:tc>
          <w:tcPr>
            <w:tcW w:w="859" w:type="dxa"/>
            <w:shd w:val="clear" w:color="auto" w:fill="FFFFFF"/>
          </w:tcPr>
          <w:p w14:paraId="14F2A96F" w14:textId="77777777" w:rsidR="00D761DC" w:rsidRPr="006338E8" w:rsidRDefault="00D761DC" w:rsidP="00645D28">
            <w:pPr>
              <w:rPr>
                <w:bCs/>
                <w:color w:val="000000"/>
                <w:sz w:val="20"/>
              </w:rPr>
            </w:pPr>
            <w:r w:rsidRPr="006338E8">
              <w:rPr>
                <w:bCs/>
                <w:color w:val="000000"/>
                <w:sz w:val="20"/>
              </w:rPr>
              <w:t>5</w:t>
            </w:r>
          </w:p>
        </w:tc>
        <w:tc>
          <w:tcPr>
            <w:tcW w:w="851" w:type="dxa"/>
            <w:shd w:val="clear" w:color="auto" w:fill="FFFFFF"/>
          </w:tcPr>
          <w:p w14:paraId="3C5ACF55" w14:textId="0E4996B3" w:rsidR="00D761DC" w:rsidRPr="006338E8" w:rsidRDefault="00D761DC" w:rsidP="00645D28">
            <w:pPr>
              <w:rPr>
                <w:bCs/>
                <w:color w:val="000000"/>
                <w:sz w:val="20"/>
              </w:rPr>
            </w:pPr>
            <w:r>
              <w:rPr>
                <w:bCs/>
                <w:color w:val="000000"/>
                <w:sz w:val="20"/>
              </w:rPr>
              <w:t>2</w:t>
            </w:r>
          </w:p>
        </w:tc>
        <w:tc>
          <w:tcPr>
            <w:tcW w:w="708" w:type="dxa"/>
            <w:shd w:val="clear" w:color="auto" w:fill="FFFFFF"/>
          </w:tcPr>
          <w:p w14:paraId="02D0B8B7" w14:textId="4AB3E83E" w:rsidR="00D761DC" w:rsidRPr="006338E8" w:rsidRDefault="00D761DC" w:rsidP="00645D28">
            <w:pPr>
              <w:rPr>
                <w:bCs/>
                <w:color w:val="000000"/>
                <w:sz w:val="20"/>
              </w:rPr>
            </w:pPr>
            <w:r>
              <w:rPr>
                <w:bCs/>
                <w:color w:val="000000"/>
                <w:sz w:val="20"/>
              </w:rPr>
              <w:t>2</w:t>
            </w:r>
          </w:p>
        </w:tc>
        <w:tc>
          <w:tcPr>
            <w:tcW w:w="993" w:type="dxa"/>
            <w:shd w:val="clear" w:color="auto" w:fill="FFC000"/>
          </w:tcPr>
          <w:p w14:paraId="1C4AE6E0" w14:textId="77777777" w:rsidR="00D761DC" w:rsidRPr="006338E8" w:rsidRDefault="00D761DC" w:rsidP="00645D28">
            <w:pPr>
              <w:rPr>
                <w:bCs/>
                <w:color w:val="000000"/>
                <w:sz w:val="20"/>
              </w:rPr>
            </w:pPr>
            <w:r>
              <w:rPr>
                <w:bCs/>
                <w:color w:val="000000"/>
                <w:sz w:val="20"/>
              </w:rPr>
              <w:t>Visok</w:t>
            </w:r>
          </w:p>
        </w:tc>
        <w:tc>
          <w:tcPr>
            <w:tcW w:w="1984" w:type="dxa"/>
            <w:shd w:val="clear" w:color="auto" w:fill="FFFFFF"/>
          </w:tcPr>
          <w:p w14:paraId="0087E12B" w14:textId="77777777" w:rsidR="00D761DC" w:rsidRPr="006338E8" w:rsidRDefault="00D761DC" w:rsidP="00645D28">
            <w:pPr>
              <w:rPr>
                <w:bCs/>
                <w:color w:val="000000"/>
                <w:sz w:val="20"/>
              </w:rPr>
            </w:pPr>
            <w:r w:rsidRPr="006338E8">
              <w:rPr>
                <w:bCs/>
                <w:color w:val="000000"/>
                <w:sz w:val="20"/>
              </w:rPr>
              <w:t>Preporuka Mini. zdrav. o izbjegavanju boravka na otvorenom od 10 do 16 sati kada se</w:t>
            </w:r>
          </w:p>
          <w:p w14:paraId="77D5E52A" w14:textId="77777777" w:rsidR="00D761DC" w:rsidRPr="006338E8" w:rsidRDefault="00D761DC" w:rsidP="00645D28">
            <w:pPr>
              <w:rPr>
                <w:bCs/>
                <w:color w:val="000000"/>
                <w:sz w:val="20"/>
              </w:rPr>
            </w:pPr>
            <w:r w:rsidRPr="006338E8">
              <w:rPr>
                <w:bCs/>
                <w:color w:val="000000"/>
                <w:sz w:val="20"/>
              </w:rPr>
              <w:t>očekuju najviše dnevne temperature.</w:t>
            </w:r>
          </w:p>
        </w:tc>
        <w:tc>
          <w:tcPr>
            <w:tcW w:w="1677" w:type="dxa"/>
            <w:shd w:val="clear" w:color="auto" w:fill="FFFFFF"/>
          </w:tcPr>
          <w:p w14:paraId="63C58573" w14:textId="77777777" w:rsidR="00D761DC" w:rsidRPr="006338E8" w:rsidRDefault="00D761DC" w:rsidP="00645D28">
            <w:pPr>
              <w:rPr>
                <w:bCs/>
                <w:color w:val="000000"/>
                <w:sz w:val="20"/>
              </w:rPr>
            </w:pPr>
          </w:p>
        </w:tc>
      </w:tr>
      <w:tr w:rsidR="00D761DC" w:rsidRPr="006338E8" w14:paraId="6F40A0C0" w14:textId="77777777" w:rsidTr="00645D28">
        <w:tblPrEx>
          <w:tblLook w:val="04A0" w:firstRow="1" w:lastRow="0" w:firstColumn="1" w:lastColumn="0" w:noHBand="0" w:noVBand="1"/>
        </w:tblPrEx>
        <w:trPr>
          <w:trHeight w:val="381"/>
          <w:jc w:val="center"/>
        </w:trPr>
        <w:tc>
          <w:tcPr>
            <w:tcW w:w="562" w:type="dxa"/>
            <w:shd w:val="clear" w:color="auto" w:fill="FFFFFF"/>
          </w:tcPr>
          <w:p w14:paraId="558F925B" w14:textId="77777777" w:rsidR="00D761DC" w:rsidRPr="006338E8" w:rsidRDefault="00D761DC" w:rsidP="00645D28">
            <w:pPr>
              <w:rPr>
                <w:bCs/>
                <w:color w:val="000000"/>
                <w:sz w:val="20"/>
              </w:rPr>
            </w:pPr>
            <w:r w:rsidRPr="006338E8">
              <w:rPr>
                <w:bCs/>
                <w:color w:val="000000"/>
                <w:sz w:val="20"/>
              </w:rPr>
              <w:t>3</w:t>
            </w:r>
          </w:p>
        </w:tc>
        <w:tc>
          <w:tcPr>
            <w:tcW w:w="1409" w:type="dxa"/>
            <w:shd w:val="clear" w:color="auto" w:fill="FFFFFF"/>
          </w:tcPr>
          <w:p w14:paraId="7FEE8F49" w14:textId="77777777" w:rsidR="00D761DC" w:rsidRPr="006338E8" w:rsidRDefault="00D761DC" w:rsidP="00645D28">
            <w:pPr>
              <w:rPr>
                <w:bCs/>
                <w:color w:val="000000"/>
                <w:sz w:val="20"/>
              </w:rPr>
            </w:pPr>
            <w:r w:rsidRPr="006338E8">
              <w:rPr>
                <w:bCs/>
                <w:color w:val="000000"/>
                <w:sz w:val="20"/>
              </w:rPr>
              <w:t>epidemije i pandemije</w:t>
            </w:r>
          </w:p>
          <w:p w14:paraId="7DFBE8BD" w14:textId="77777777" w:rsidR="00D761DC" w:rsidRPr="006338E8" w:rsidRDefault="00D761DC" w:rsidP="00645D28">
            <w:pPr>
              <w:rPr>
                <w:bCs/>
                <w:color w:val="000000"/>
                <w:sz w:val="20"/>
              </w:rPr>
            </w:pPr>
          </w:p>
        </w:tc>
        <w:tc>
          <w:tcPr>
            <w:tcW w:w="1840" w:type="dxa"/>
            <w:shd w:val="clear" w:color="auto" w:fill="FFFFFF"/>
          </w:tcPr>
          <w:p w14:paraId="441C995D" w14:textId="77777777" w:rsidR="00D761DC" w:rsidRPr="006338E8" w:rsidRDefault="00D761DC" w:rsidP="00645D28">
            <w:pPr>
              <w:rPr>
                <w:bCs/>
                <w:color w:val="000000"/>
                <w:sz w:val="20"/>
              </w:rPr>
            </w:pPr>
            <w:r w:rsidRPr="006338E8">
              <w:rPr>
                <w:bCs/>
                <w:color w:val="000000"/>
                <w:sz w:val="20"/>
              </w:rPr>
              <w:t>epidemije i pandemije</w:t>
            </w:r>
          </w:p>
        </w:tc>
        <w:tc>
          <w:tcPr>
            <w:tcW w:w="1429" w:type="dxa"/>
            <w:shd w:val="clear" w:color="auto" w:fill="FFFFFF"/>
          </w:tcPr>
          <w:p w14:paraId="1834649F" w14:textId="77777777" w:rsidR="00D761DC" w:rsidRPr="006338E8" w:rsidRDefault="00D761DC" w:rsidP="00645D28">
            <w:pPr>
              <w:rPr>
                <w:bCs/>
                <w:color w:val="000000"/>
                <w:sz w:val="20"/>
              </w:rPr>
            </w:pPr>
          </w:p>
        </w:tc>
        <w:tc>
          <w:tcPr>
            <w:tcW w:w="2543" w:type="dxa"/>
            <w:shd w:val="clear" w:color="auto" w:fill="FFFFFF"/>
          </w:tcPr>
          <w:p w14:paraId="2D04E774" w14:textId="77777777" w:rsidR="00D761DC" w:rsidRPr="006338E8" w:rsidRDefault="00D761DC" w:rsidP="00645D28">
            <w:pPr>
              <w:rPr>
                <w:bCs/>
                <w:color w:val="000000"/>
                <w:sz w:val="20"/>
              </w:rPr>
            </w:pPr>
            <w:r w:rsidRPr="006338E8">
              <w:rPr>
                <w:bCs/>
                <w:color w:val="000000"/>
                <w:sz w:val="20"/>
              </w:rPr>
              <w:t>Rizik utvrđen na razini RH</w:t>
            </w:r>
          </w:p>
        </w:tc>
        <w:tc>
          <w:tcPr>
            <w:tcW w:w="859" w:type="dxa"/>
            <w:shd w:val="clear" w:color="auto" w:fill="FFFFFF"/>
          </w:tcPr>
          <w:p w14:paraId="30300FC1" w14:textId="77777777" w:rsidR="00D761DC" w:rsidRPr="006338E8" w:rsidRDefault="00D761DC" w:rsidP="00645D28">
            <w:pPr>
              <w:rPr>
                <w:bCs/>
                <w:color w:val="000000"/>
                <w:sz w:val="20"/>
              </w:rPr>
            </w:pPr>
            <w:r w:rsidRPr="006338E8">
              <w:rPr>
                <w:bCs/>
                <w:color w:val="000000"/>
                <w:sz w:val="20"/>
              </w:rPr>
              <w:t>5</w:t>
            </w:r>
          </w:p>
        </w:tc>
        <w:tc>
          <w:tcPr>
            <w:tcW w:w="851" w:type="dxa"/>
            <w:shd w:val="clear" w:color="auto" w:fill="FFFFFF"/>
          </w:tcPr>
          <w:p w14:paraId="3ED924F2" w14:textId="77777777" w:rsidR="00D761DC" w:rsidRPr="006338E8" w:rsidRDefault="00D761DC" w:rsidP="00645D28">
            <w:pPr>
              <w:rPr>
                <w:bCs/>
                <w:color w:val="000000"/>
                <w:sz w:val="20"/>
              </w:rPr>
            </w:pPr>
            <w:r>
              <w:rPr>
                <w:bCs/>
                <w:color w:val="000000"/>
                <w:sz w:val="20"/>
              </w:rPr>
              <w:t>3</w:t>
            </w:r>
          </w:p>
        </w:tc>
        <w:tc>
          <w:tcPr>
            <w:tcW w:w="708" w:type="dxa"/>
            <w:shd w:val="clear" w:color="auto" w:fill="FFFFFF"/>
          </w:tcPr>
          <w:p w14:paraId="2B6B3CD8" w14:textId="77777777" w:rsidR="00D761DC" w:rsidRPr="006338E8" w:rsidRDefault="00D761DC" w:rsidP="00645D28">
            <w:pPr>
              <w:rPr>
                <w:bCs/>
                <w:color w:val="000000"/>
                <w:sz w:val="20"/>
              </w:rPr>
            </w:pPr>
            <w:r>
              <w:rPr>
                <w:bCs/>
                <w:color w:val="000000"/>
                <w:sz w:val="20"/>
              </w:rPr>
              <w:t>1</w:t>
            </w:r>
          </w:p>
        </w:tc>
        <w:tc>
          <w:tcPr>
            <w:tcW w:w="993" w:type="dxa"/>
            <w:shd w:val="clear" w:color="auto" w:fill="FFC000"/>
          </w:tcPr>
          <w:p w14:paraId="4C09F7A5" w14:textId="77777777" w:rsidR="00D761DC" w:rsidRPr="006338E8" w:rsidRDefault="00D761DC" w:rsidP="00645D28">
            <w:pPr>
              <w:rPr>
                <w:bCs/>
                <w:color w:val="000000"/>
                <w:sz w:val="20"/>
              </w:rPr>
            </w:pPr>
            <w:r>
              <w:rPr>
                <w:bCs/>
                <w:color w:val="000000"/>
                <w:sz w:val="20"/>
              </w:rPr>
              <w:t>Visok</w:t>
            </w:r>
          </w:p>
        </w:tc>
        <w:tc>
          <w:tcPr>
            <w:tcW w:w="1984" w:type="dxa"/>
            <w:shd w:val="clear" w:color="auto" w:fill="FFFFFF"/>
          </w:tcPr>
          <w:p w14:paraId="356E523A" w14:textId="77777777" w:rsidR="00D761DC" w:rsidRPr="006338E8" w:rsidRDefault="00D761DC" w:rsidP="00645D28">
            <w:pPr>
              <w:rPr>
                <w:bCs/>
                <w:color w:val="000000"/>
                <w:sz w:val="20"/>
              </w:rPr>
            </w:pPr>
            <w:r w:rsidRPr="006338E8">
              <w:rPr>
                <w:bCs/>
                <w:color w:val="000000"/>
                <w:sz w:val="20"/>
              </w:rPr>
              <w:t>Cijepljenje,</w:t>
            </w:r>
          </w:p>
          <w:p w14:paraId="64555A61" w14:textId="77777777" w:rsidR="00D761DC" w:rsidRPr="006338E8" w:rsidRDefault="00D761DC" w:rsidP="00645D28">
            <w:pPr>
              <w:rPr>
                <w:bCs/>
                <w:color w:val="000000"/>
                <w:sz w:val="20"/>
              </w:rPr>
            </w:pPr>
            <w:r w:rsidRPr="006338E8">
              <w:rPr>
                <w:bCs/>
                <w:color w:val="000000"/>
                <w:sz w:val="20"/>
              </w:rPr>
              <w:t>preporuke o</w:t>
            </w:r>
          </w:p>
          <w:p w14:paraId="397916E0" w14:textId="77777777" w:rsidR="00D761DC" w:rsidRPr="006338E8" w:rsidRDefault="00D761DC" w:rsidP="00645D28">
            <w:pPr>
              <w:rPr>
                <w:bCs/>
                <w:color w:val="000000"/>
                <w:sz w:val="20"/>
              </w:rPr>
            </w:pPr>
            <w:r w:rsidRPr="006338E8">
              <w:rPr>
                <w:bCs/>
                <w:color w:val="000000"/>
                <w:sz w:val="20"/>
              </w:rPr>
              <w:t>zabrani okupljanja</w:t>
            </w:r>
          </w:p>
        </w:tc>
        <w:tc>
          <w:tcPr>
            <w:tcW w:w="1677" w:type="dxa"/>
            <w:shd w:val="clear" w:color="auto" w:fill="FFFFFF"/>
          </w:tcPr>
          <w:p w14:paraId="756F6ED5" w14:textId="77777777" w:rsidR="00D761DC" w:rsidRPr="006338E8" w:rsidRDefault="00D761DC" w:rsidP="00645D28">
            <w:pPr>
              <w:rPr>
                <w:bCs/>
                <w:color w:val="000000"/>
                <w:sz w:val="20"/>
              </w:rPr>
            </w:pPr>
            <w:r w:rsidRPr="006338E8">
              <w:rPr>
                <w:bCs/>
                <w:color w:val="000000"/>
                <w:sz w:val="20"/>
              </w:rPr>
              <w:t>Liječenje u</w:t>
            </w:r>
          </w:p>
          <w:p w14:paraId="4EFBCAF4" w14:textId="77777777" w:rsidR="00D761DC" w:rsidRPr="006338E8" w:rsidRDefault="00D761DC" w:rsidP="00645D28">
            <w:pPr>
              <w:rPr>
                <w:bCs/>
                <w:color w:val="000000"/>
                <w:sz w:val="20"/>
              </w:rPr>
            </w:pPr>
            <w:r w:rsidRPr="006338E8">
              <w:rPr>
                <w:bCs/>
                <w:color w:val="000000"/>
                <w:sz w:val="20"/>
              </w:rPr>
              <w:t>zdravstvenim</w:t>
            </w:r>
          </w:p>
          <w:p w14:paraId="2CA5C9EF" w14:textId="77777777" w:rsidR="00D761DC" w:rsidRPr="006338E8" w:rsidRDefault="00D761DC" w:rsidP="00645D28">
            <w:pPr>
              <w:rPr>
                <w:bCs/>
                <w:color w:val="000000"/>
                <w:sz w:val="20"/>
              </w:rPr>
            </w:pPr>
            <w:r w:rsidRPr="006338E8">
              <w:rPr>
                <w:bCs/>
                <w:color w:val="000000"/>
                <w:sz w:val="20"/>
              </w:rPr>
              <w:t>ustanovama.</w:t>
            </w:r>
          </w:p>
        </w:tc>
      </w:tr>
      <w:tr w:rsidR="00D761DC" w:rsidRPr="006338E8" w14:paraId="752A61FA" w14:textId="77777777" w:rsidTr="00645D28">
        <w:tblPrEx>
          <w:tblLook w:val="04A0" w:firstRow="1" w:lastRow="0" w:firstColumn="1" w:lastColumn="0" w:noHBand="0" w:noVBand="1"/>
        </w:tblPrEx>
        <w:trPr>
          <w:trHeight w:val="381"/>
          <w:jc w:val="center"/>
        </w:trPr>
        <w:tc>
          <w:tcPr>
            <w:tcW w:w="562" w:type="dxa"/>
            <w:shd w:val="clear" w:color="auto" w:fill="FFFFFF"/>
          </w:tcPr>
          <w:p w14:paraId="1D63D82B" w14:textId="77777777" w:rsidR="00D761DC" w:rsidRPr="006338E8" w:rsidRDefault="00D761DC" w:rsidP="00645D28">
            <w:pPr>
              <w:rPr>
                <w:bCs/>
                <w:color w:val="000000"/>
                <w:sz w:val="20"/>
              </w:rPr>
            </w:pPr>
            <w:r w:rsidRPr="006338E8">
              <w:rPr>
                <w:bCs/>
                <w:color w:val="000000"/>
                <w:sz w:val="20"/>
              </w:rPr>
              <w:t>4</w:t>
            </w:r>
          </w:p>
        </w:tc>
        <w:tc>
          <w:tcPr>
            <w:tcW w:w="1409" w:type="dxa"/>
            <w:shd w:val="clear" w:color="auto" w:fill="FFFFFF"/>
          </w:tcPr>
          <w:p w14:paraId="1A68AB30" w14:textId="77777777" w:rsidR="00D761DC" w:rsidRPr="006338E8" w:rsidRDefault="00D761DC" w:rsidP="00645D28">
            <w:pPr>
              <w:rPr>
                <w:bCs/>
                <w:color w:val="000000"/>
                <w:sz w:val="20"/>
              </w:rPr>
            </w:pPr>
            <w:r w:rsidRPr="006338E8">
              <w:rPr>
                <w:bCs/>
                <w:color w:val="000000"/>
                <w:sz w:val="20"/>
              </w:rPr>
              <w:t>opasnost od mina</w:t>
            </w:r>
          </w:p>
          <w:p w14:paraId="3C7C0171" w14:textId="77777777" w:rsidR="00D761DC" w:rsidRPr="006338E8" w:rsidRDefault="00D761DC" w:rsidP="00645D28">
            <w:pPr>
              <w:rPr>
                <w:bCs/>
                <w:color w:val="000000"/>
                <w:sz w:val="20"/>
              </w:rPr>
            </w:pPr>
          </w:p>
        </w:tc>
        <w:tc>
          <w:tcPr>
            <w:tcW w:w="1840" w:type="dxa"/>
            <w:shd w:val="clear" w:color="auto" w:fill="FFFFFF"/>
          </w:tcPr>
          <w:p w14:paraId="7C501DF2" w14:textId="77777777" w:rsidR="00D761DC" w:rsidRPr="006338E8" w:rsidRDefault="00D761DC" w:rsidP="00645D28">
            <w:pPr>
              <w:rPr>
                <w:bCs/>
                <w:color w:val="000000"/>
                <w:sz w:val="20"/>
              </w:rPr>
            </w:pPr>
            <w:r w:rsidRPr="006338E8">
              <w:rPr>
                <w:bCs/>
                <w:color w:val="000000"/>
                <w:sz w:val="20"/>
              </w:rPr>
              <w:t>opasnost od mina</w:t>
            </w:r>
          </w:p>
        </w:tc>
        <w:tc>
          <w:tcPr>
            <w:tcW w:w="1429" w:type="dxa"/>
            <w:shd w:val="clear" w:color="auto" w:fill="FFFFFF"/>
          </w:tcPr>
          <w:p w14:paraId="2899BB36" w14:textId="77777777" w:rsidR="00D761DC" w:rsidRPr="006338E8" w:rsidRDefault="00D761DC" w:rsidP="00645D28">
            <w:pPr>
              <w:rPr>
                <w:bCs/>
                <w:color w:val="000000"/>
                <w:sz w:val="20"/>
              </w:rPr>
            </w:pPr>
          </w:p>
        </w:tc>
        <w:tc>
          <w:tcPr>
            <w:tcW w:w="2543" w:type="dxa"/>
            <w:shd w:val="clear" w:color="auto" w:fill="FFFFFF"/>
          </w:tcPr>
          <w:p w14:paraId="2CAFC87B" w14:textId="77777777" w:rsidR="00D761DC" w:rsidRPr="006338E8" w:rsidRDefault="00D761DC" w:rsidP="00645D28">
            <w:pPr>
              <w:rPr>
                <w:bCs/>
                <w:color w:val="000000"/>
                <w:sz w:val="20"/>
              </w:rPr>
            </w:pPr>
            <w:r w:rsidRPr="006338E8">
              <w:rPr>
                <w:bCs/>
                <w:color w:val="000000"/>
                <w:sz w:val="20"/>
              </w:rPr>
              <w:t>Na prostoru ne postoji minsko sumnjivi prostor</w:t>
            </w:r>
          </w:p>
        </w:tc>
        <w:tc>
          <w:tcPr>
            <w:tcW w:w="859" w:type="dxa"/>
            <w:shd w:val="clear" w:color="auto" w:fill="FFFFFF"/>
          </w:tcPr>
          <w:p w14:paraId="6EAAE38F" w14:textId="77777777" w:rsidR="00D761DC" w:rsidRPr="006338E8" w:rsidRDefault="00D761DC" w:rsidP="00645D28">
            <w:pPr>
              <w:rPr>
                <w:bCs/>
                <w:color w:val="000000"/>
                <w:sz w:val="20"/>
              </w:rPr>
            </w:pPr>
          </w:p>
        </w:tc>
        <w:tc>
          <w:tcPr>
            <w:tcW w:w="851" w:type="dxa"/>
            <w:shd w:val="clear" w:color="auto" w:fill="FFFFFF"/>
          </w:tcPr>
          <w:p w14:paraId="2CE8CCBA" w14:textId="77777777" w:rsidR="00D761DC" w:rsidRPr="006338E8" w:rsidRDefault="00D761DC" w:rsidP="00645D28">
            <w:pPr>
              <w:rPr>
                <w:bCs/>
                <w:color w:val="000000"/>
                <w:sz w:val="20"/>
              </w:rPr>
            </w:pPr>
          </w:p>
        </w:tc>
        <w:tc>
          <w:tcPr>
            <w:tcW w:w="708" w:type="dxa"/>
            <w:shd w:val="clear" w:color="auto" w:fill="FFFFFF"/>
          </w:tcPr>
          <w:p w14:paraId="7A02C512" w14:textId="77777777" w:rsidR="00D761DC" w:rsidRPr="006338E8" w:rsidRDefault="00D761DC" w:rsidP="00645D28">
            <w:pPr>
              <w:rPr>
                <w:bCs/>
                <w:color w:val="000000"/>
                <w:sz w:val="20"/>
              </w:rPr>
            </w:pPr>
          </w:p>
        </w:tc>
        <w:tc>
          <w:tcPr>
            <w:tcW w:w="993" w:type="dxa"/>
          </w:tcPr>
          <w:p w14:paraId="574F4B02" w14:textId="77777777" w:rsidR="00D761DC" w:rsidRPr="006338E8" w:rsidRDefault="00D761DC" w:rsidP="00645D28">
            <w:pPr>
              <w:rPr>
                <w:bCs/>
                <w:color w:val="000000"/>
                <w:sz w:val="20"/>
              </w:rPr>
            </w:pPr>
          </w:p>
        </w:tc>
        <w:tc>
          <w:tcPr>
            <w:tcW w:w="1984" w:type="dxa"/>
            <w:shd w:val="clear" w:color="auto" w:fill="FFFFFF"/>
          </w:tcPr>
          <w:p w14:paraId="17FD7527" w14:textId="77777777" w:rsidR="00D761DC" w:rsidRPr="006338E8" w:rsidRDefault="00D761DC" w:rsidP="00645D28">
            <w:pPr>
              <w:rPr>
                <w:bCs/>
                <w:color w:val="000000"/>
                <w:sz w:val="20"/>
              </w:rPr>
            </w:pPr>
          </w:p>
        </w:tc>
        <w:tc>
          <w:tcPr>
            <w:tcW w:w="1677" w:type="dxa"/>
            <w:shd w:val="clear" w:color="auto" w:fill="FFFFFF"/>
          </w:tcPr>
          <w:p w14:paraId="71842272" w14:textId="77777777" w:rsidR="00D761DC" w:rsidRPr="006338E8" w:rsidRDefault="00D761DC" w:rsidP="00645D28">
            <w:pPr>
              <w:rPr>
                <w:bCs/>
                <w:color w:val="000000"/>
                <w:sz w:val="20"/>
              </w:rPr>
            </w:pPr>
          </w:p>
        </w:tc>
      </w:tr>
      <w:tr w:rsidR="00D761DC" w:rsidRPr="006338E8" w14:paraId="6A7C7FB6" w14:textId="77777777" w:rsidTr="00D761DC">
        <w:tblPrEx>
          <w:tblLook w:val="04A0" w:firstRow="1" w:lastRow="0" w:firstColumn="1" w:lastColumn="0" w:noHBand="0" w:noVBand="1"/>
        </w:tblPrEx>
        <w:trPr>
          <w:trHeight w:val="381"/>
          <w:jc w:val="center"/>
        </w:trPr>
        <w:tc>
          <w:tcPr>
            <w:tcW w:w="562" w:type="dxa"/>
            <w:vMerge w:val="restart"/>
            <w:shd w:val="clear" w:color="auto" w:fill="FFFFFF"/>
          </w:tcPr>
          <w:p w14:paraId="75FDA9AE" w14:textId="77777777" w:rsidR="00D761DC" w:rsidRPr="006338E8" w:rsidRDefault="00D761DC" w:rsidP="00645D28">
            <w:pPr>
              <w:rPr>
                <w:bCs/>
                <w:color w:val="000000"/>
                <w:sz w:val="20"/>
              </w:rPr>
            </w:pPr>
            <w:r w:rsidRPr="006338E8">
              <w:rPr>
                <w:bCs/>
                <w:color w:val="000000"/>
                <w:sz w:val="20"/>
              </w:rPr>
              <w:t>5</w:t>
            </w:r>
          </w:p>
        </w:tc>
        <w:tc>
          <w:tcPr>
            <w:tcW w:w="1409" w:type="dxa"/>
            <w:vMerge w:val="restart"/>
            <w:shd w:val="clear" w:color="auto" w:fill="FFFFFF"/>
          </w:tcPr>
          <w:p w14:paraId="1F636DC7" w14:textId="77777777" w:rsidR="00D761DC" w:rsidRPr="006338E8" w:rsidRDefault="00D761DC" w:rsidP="00645D28">
            <w:pPr>
              <w:rPr>
                <w:bCs/>
                <w:color w:val="000000"/>
                <w:sz w:val="20"/>
              </w:rPr>
            </w:pPr>
            <w:r w:rsidRPr="006338E8">
              <w:rPr>
                <w:bCs/>
                <w:color w:val="000000"/>
                <w:sz w:val="20"/>
              </w:rPr>
              <w:t>poplave</w:t>
            </w:r>
          </w:p>
          <w:p w14:paraId="44771E9E" w14:textId="77777777" w:rsidR="00D761DC" w:rsidRPr="006338E8" w:rsidRDefault="00D761DC" w:rsidP="00645D28">
            <w:pPr>
              <w:rPr>
                <w:bCs/>
                <w:color w:val="000000"/>
                <w:sz w:val="20"/>
              </w:rPr>
            </w:pPr>
            <w:r w:rsidRPr="006338E8">
              <w:rPr>
                <w:bCs/>
                <w:color w:val="000000"/>
                <w:sz w:val="20"/>
              </w:rPr>
              <w:t>Izlijevanje kopnenih vodnih tijela</w:t>
            </w:r>
          </w:p>
          <w:p w14:paraId="28DE7D80" w14:textId="77777777" w:rsidR="00D761DC" w:rsidRPr="006338E8" w:rsidRDefault="00D761DC" w:rsidP="00645D28">
            <w:pPr>
              <w:rPr>
                <w:bCs/>
                <w:color w:val="000000"/>
                <w:sz w:val="20"/>
              </w:rPr>
            </w:pPr>
          </w:p>
        </w:tc>
        <w:tc>
          <w:tcPr>
            <w:tcW w:w="1840" w:type="dxa"/>
            <w:shd w:val="clear" w:color="auto" w:fill="FFFFFF"/>
          </w:tcPr>
          <w:p w14:paraId="7A8152C4" w14:textId="77777777" w:rsidR="00D761DC" w:rsidRPr="006338E8" w:rsidRDefault="00D761DC" w:rsidP="00645D28">
            <w:pPr>
              <w:rPr>
                <w:bCs/>
                <w:color w:val="000000"/>
                <w:sz w:val="20"/>
              </w:rPr>
            </w:pPr>
            <w:r w:rsidRPr="006338E8">
              <w:rPr>
                <w:bCs/>
                <w:color w:val="000000"/>
                <w:sz w:val="20"/>
              </w:rPr>
              <w:t>izlijevanje kopnenih vodnih tijela</w:t>
            </w:r>
          </w:p>
        </w:tc>
        <w:tc>
          <w:tcPr>
            <w:tcW w:w="1429" w:type="dxa"/>
            <w:shd w:val="clear" w:color="auto" w:fill="FFFFFF"/>
          </w:tcPr>
          <w:p w14:paraId="4E511D0B" w14:textId="2A6F7811" w:rsidR="00D761DC" w:rsidRDefault="00B43985" w:rsidP="00645D28">
            <w:pPr>
              <w:rPr>
                <w:bCs/>
                <w:color w:val="000000"/>
                <w:sz w:val="20"/>
              </w:rPr>
            </w:pPr>
            <w:r>
              <w:rPr>
                <w:bCs/>
                <w:color w:val="000000"/>
                <w:sz w:val="20"/>
              </w:rPr>
              <w:t>Sva naselja.</w:t>
            </w:r>
          </w:p>
          <w:p w14:paraId="18D401F2" w14:textId="77777777" w:rsidR="00D761DC" w:rsidRPr="006338E8" w:rsidRDefault="00D761DC" w:rsidP="00645D28">
            <w:pPr>
              <w:rPr>
                <w:bCs/>
                <w:color w:val="000000"/>
                <w:sz w:val="20"/>
              </w:rPr>
            </w:pPr>
          </w:p>
        </w:tc>
        <w:tc>
          <w:tcPr>
            <w:tcW w:w="2543" w:type="dxa"/>
            <w:shd w:val="clear" w:color="auto" w:fill="FFFFFF"/>
          </w:tcPr>
          <w:p w14:paraId="185B5751" w14:textId="77777777" w:rsidR="00D761DC" w:rsidRPr="006338E8" w:rsidRDefault="00D761DC" w:rsidP="00645D28">
            <w:pPr>
              <w:rPr>
                <w:bCs/>
                <w:color w:val="000000"/>
                <w:sz w:val="20"/>
              </w:rPr>
            </w:pPr>
            <w:r w:rsidRPr="007E01FD">
              <w:rPr>
                <w:bCs/>
                <w:color w:val="000000"/>
                <w:sz w:val="20"/>
              </w:rPr>
              <w:t>Zabilježene elementarne nepogode, utvrđena materijalna šteta.</w:t>
            </w:r>
          </w:p>
        </w:tc>
        <w:tc>
          <w:tcPr>
            <w:tcW w:w="859" w:type="dxa"/>
            <w:shd w:val="clear" w:color="auto" w:fill="FFFFFF"/>
          </w:tcPr>
          <w:p w14:paraId="03316CF6" w14:textId="4F2EE4A0" w:rsidR="00D761DC" w:rsidRPr="006338E8" w:rsidRDefault="00D761DC" w:rsidP="00645D28">
            <w:pPr>
              <w:rPr>
                <w:bCs/>
                <w:color w:val="000000"/>
                <w:sz w:val="20"/>
              </w:rPr>
            </w:pPr>
            <w:r>
              <w:rPr>
                <w:bCs/>
                <w:color w:val="000000"/>
                <w:sz w:val="20"/>
              </w:rPr>
              <w:t>5</w:t>
            </w:r>
          </w:p>
        </w:tc>
        <w:tc>
          <w:tcPr>
            <w:tcW w:w="851" w:type="dxa"/>
            <w:shd w:val="clear" w:color="auto" w:fill="FFFFFF"/>
          </w:tcPr>
          <w:p w14:paraId="1A2DC521" w14:textId="5725E817" w:rsidR="00D761DC" w:rsidRPr="006338E8" w:rsidRDefault="00D761DC" w:rsidP="00645D28">
            <w:pPr>
              <w:rPr>
                <w:bCs/>
                <w:color w:val="000000"/>
                <w:sz w:val="20"/>
              </w:rPr>
            </w:pPr>
            <w:r>
              <w:rPr>
                <w:bCs/>
                <w:color w:val="000000"/>
                <w:sz w:val="20"/>
              </w:rPr>
              <w:t>5</w:t>
            </w:r>
          </w:p>
        </w:tc>
        <w:tc>
          <w:tcPr>
            <w:tcW w:w="708" w:type="dxa"/>
            <w:shd w:val="clear" w:color="auto" w:fill="FFFFFF"/>
          </w:tcPr>
          <w:p w14:paraId="68F03976" w14:textId="5B22618B" w:rsidR="00D761DC" w:rsidRPr="006338E8" w:rsidRDefault="00D761DC" w:rsidP="00645D28">
            <w:pPr>
              <w:rPr>
                <w:bCs/>
                <w:color w:val="000000"/>
                <w:sz w:val="20"/>
              </w:rPr>
            </w:pPr>
            <w:r>
              <w:rPr>
                <w:bCs/>
                <w:color w:val="000000"/>
                <w:sz w:val="20"/>
              </w:rPr>
              <w:t>4</w:t>
            </w:r>
          </w:p>
        </w:tc>
        <w:tc>
          <w:tcPr>
            <w:tcW w:w="993" w:type="dxa"/>
            <w:shd w:val="clear" w:color="auto" w:fill="FFFF00"/>
          </w:tcPr>
          <w:p w14:paraId="62D956BB" w14:textId="09BCAACD" w:rsidR="00D761DC" w:rsidRPr="006338E8" w:rsidRDefault="00D761DC" w:rsidP="00645D28">
            <w:pPr>
              <w:rPr>
                <w:bCs/>
                <w:color w:val="000000"/>
                <w:sz w:val="20"/>
              </w:rPr>
            </w:pPr>
            <w:r>
              <w:rPr>
                <w:bCs/>
                <w:color w:val="000000"/>
                <w:sz w:val="20"/>
              </w:rPr>
              <w:t>Umjeren</w:t>
            </w:r>
          </w:p>
        </w:tc>
        <w:tc>
          <w:tcPr>
            <w:tcW w:w="1984" w:type="dxa"/>
            <w:shd w:val="clear" w:color="auto" w:fill="FFFFFF"/>
          </w:tcPr>
          <w:p w14:paraId="46E12F3B" w14:textId="77777777" w:rsidR="00D761DC" w:rsidRPr="006338E8" w:rsidRDefault="00D761DC" w:rsidP="00645D28">
            <w:pPr>
              <w:rPr>
                <w:bCs/>
                <w:color w:val="000000"/>
                <w:sz w:val="20"/>
              </w:rPr>
            </w:pPr>
            <w:r w:rsidRPr="006338E8">
              <w:rPr>
                <w:bCs/>
                <w:color w:val="000000"/>
                <w:sz w:val="20"/>
              </w:rPr>
              <w:t>Mjere su u  nadležnosti</w:t>
            </w:r>
          </w:p>
          <w:p w14:paraId="47DDC878" w14:textId="77777777" w:rsidR="00D761DC" w:rsidRPr="006338E8" w:rsidRDefault="00D761DC" w:rsidP="00645D28">
            <w:pPr>
              <w:rPr>
                <w:bCs/>
                <w:color w:val="000000"/>
                <w:sz w:val="20"/>
              </w:rPr>
            </w:pPr>
            <w:r w:rsidRPr="006338E8">
              <w:rPr>
                <w:bCs/>
                <w:color w:val="000000"/>
                <w:sz w:val="20"/>
              </w:rPr>
              <w:t>Hrvatskih voda.</w:t>
            </w:r>
          </w:p>
        </w:tc>
        <w:tc>
          <w:tcPr>
            <w:tcW w:w="1677" w:type="dxa"/>
            <w:shd w:val="clear" w:color="auto" w:fill="FFFFFF"/>
          </w:tcPr>
          <w:p w14:paraId="22607BDD" w14:textId="77777777" w:rsidR="00D761DC" w:rsidRPr="006338E8" w:rsidRDefault="00D761DC" w:rsidP="00645D28">
            <w:pPr>
              <w:rPr>
                <w:bCs/>
                <w:color w:val="000000"/>
                <w:sz w:val="20"/>
              </w:rPr>
            </w:pPr>
            <w:r w:rsidRPr="006338E8">
              <w:rPr>
                <w:bCs/>
                <w:color w:val="000000"/>
                <w:sz w:val="20"/>
              </w:rPr>
              <w:t xml:space="preserve">Postupci utvrđeni Planom CZ </w:t>
            </w:r>
            <w:r>
              <w:rPr>
                <w:bCs/>
                <w:color w:val="000000"/>
                <w:sz w:val="20"/>
              </w:rPr>
              <w:t>Općine</w:t>
            </w:r>
            <w:r w:rsidRPr="006338E8">
              <w:rPr>
                <w:bCs/>
                <w:color w:val="000000"/>
                <w:sz w:val="20"/>
              </w:rPr>
              <w:t>, izv. Stanje obrane od poplave</w:t>
            </w:r>
          </w:p>
        </w:tc>
      </w:tr>
      <w:tr w:rsidR="00D761DC" w:rsidRPr="006338E8" w14:paraId="59AB84EE" w14:textId="77777777" w:rsidTr="00645D28">
        <w:tblPrEx>
          <w:tblLook w:val="04A0" w:firstRow="1" w:lastRow="0" w:firstColumn="1" w:lastColumn="0" w:noHBand="0" w:noVBand="1"/>
        </w:tblPrEx>
        <w:trPr>
          <w:trHeight w:val="381"/>
          <w:jc w:val="center"/>
        </w:trPr>
        <w:tc>
          <w:tcPr>
            <w:tcW w:w="562" w:type="dxa"/>
            <w:vMerge/>
            <w:shd w:val="clear" w:color="auto" w:fill="FFFFFF"/>
          </w:tcPr>
          <w:p w14:paraId="453C4C52" w14:textId="77777777" w:rsidR="00D761DC" w:rsidRPr="006338E8" w:rsidRDefault="00D761DC" w:rsidP="00645D28">
            <w:pPr>
              <w:rPr>
                <w:bCs/>
                <w:color w:val="000000"/>
                <w:sz w:val="20"/>
              </w:rPr>
            </w:pPr>
          </w:p>
        </w:tc>
        <w:tc>
          <w:tcPr>
            <w:tcW w:w="1409" w:type="dxa"/>
            <w:vMerge/>
            <w:shd w:val="clear" w:color="auto" w:fill="FFFFFF"/>
          </w:tcPr>
          <w:p w14:paraId="3548D283" w14:textId="77777777" w:rsidR="00D761DC" w:rsidRPr="006338E8" w:rsidRDefault="00D761DC" w:rsidP="00645D28">
            <w:pPr>
              <w:rPr>
                <w:bCs/>
                <w:color w:val="000000"/>
                <w:sz w:val="20"/>
              </w:rPr>
            </w:pPr>
          </w:p>
        </w:tc>
        <w:tc>
          <w:tcPr>
            <w:tcW w:w="1840" w:type="dxa"/>
            <w:shd w:val="clear" w:color="auto" w:fill="FFFFFF"/>
          </w:tcPr>
          <w:p w14:paraId="45C0B492" w14:textId="77777777" w:rsidR="00D761DC" w:rsidRPr="006338E8" w:rsidRDefault="00D761DC" w:rsidP="00645D28">
            <w:pPr>
              <w:rPr>
                <w:bCs/>
                <w:color w:val="000000"/>
                <w:sz w:val="20"/>
              </w:rPr>
            </w:pPr>
            <w:r w:rsidRPr="006338E8">
              <w:rPr>
                <w:bCs/>
                <w:color w:val="000000"/>
                <w:sz w:val="20"/>
              </w:rPr>
              <w:t>prolomi brana</w:t>
            </w:r>
          </w:p>
        </w:tc>
        <w:tc>
          <w:tcPr>
            <w:tcW w:w="1429" w:type="dxa"/>
            <w:shd w:val="clear" w:color="auto" w:fill="FFFFFF"/>
          </w:tcPr>
          <w:p w14:paraId="0CDC1BBC" w14:textId="77777777" w:rsidR="00D761DC" w:rsidRPr="006338E8" w:rsidRDefault="00D761DC" w:rsidP="00645D28">
            <w:pPr>
              <w:rPr>
                <w:bCs/>
                <w:color w:val="000000"/>
                <w:sz w:val="20"/>
              </w:rPr>
            </w:pPr>
            <w:r>
              <w:rPr>
                <w:bCs/>
                <w:color w:val="000000"/>
                <w:sz w:val="20"/>
              </w:rPr>
              <w:t>Na području nema brana</w:t>
            </w:r>
          </w:p>
        </w:tc>
        <w:tc>
          <w:tcPr>
            <w:tcW w:w="2543" w:type="dxa"/>
            <w:shd w:val="clear" w:color="auto" w:fill="FFFFFF"/>
          </w:tcPr>
          <w:p w14:paraId="7320B4D7" w14:textId="77777777" w:rsidR="00D761DC" w:rsidRPr="006338E8" w:rsidRDefault="00D761DC" w:rsidP="00645D28">
            <w:pPr>
              <w:rPr>
                <w:bCs/>
                <w:color w:val="000000"/>
                <w:sz w:val="20"/>
              </w:rPr>
            </w:pPr>
          </w:p>
        </w:tc>
        <w:tc>
          <w:tcPr>
            <w:tcW w:w="859" w:type="dxa"/>
            <w:shd w:val="clear" w:color="auto" w:fill="FFFFFF"/>
          </w:tcPr>
          <w:p w14:paraId="48C68920" w14:textId="77777777" w:rsidR="00D761DC" w:rsidRPr="006338E8" w:rsidRDefault="00D761DC" w:rsidP="00645D28">
            <w:pPr>
              <w:rPr>
                <w:bCs/>
                <w:color w:val="000000"/>
                <w:sz w:val="20"/>
              </w:rPr>
            </w:pPr>
          </w:p>
        </w:tc>
        <w:tc>
          <w:tcPr>
            <w:tcW w:w="851" w:type="dxa"/>
            <w:shd w:val="clear" w:color="auto" w:fill="FFFFFF"/>
          </w:tcPr>
          <w:p w14:paraId="0387758F" w14:textId="77777777" w:rsidR="00D761DC" w:rsidRPr="006338E8" w:rsidRDefault="00D761DC" w:rsidP="00645D28">
            <w:pPr>
              <w:rPr>
                <w:bCs/>
                <w:color w:val="000000"/>
                <w:sz w:val="20"/>
              </w:rPr>
            </w:pPr>
          </w:p>
        </w:tc>
        <w:tc>
          <w:tcPr>
            <w:tcW w:w="708" w:type="dxa"/>
            <w:shd w:val="clear" w:color="auto" w:fill="FFFFFF"/>
          </w:tcPr>
          <w:p w14:paraId="7EB595C2" w14:textId="77777777" w:rsidR="00D761DC" w:rsidRPr="006338E8" w:rsidRDefault="00D761DC" w:rsidP="00645D28">
            <w:pPr>
              <w:rPr>
                <w:bCs/>
                <w:color w:val="000000"/>
                <w:sz w:val="20"/>
              </w:rPr>
            </w:pPr>
          </w:p>
        </w:tc>
        <w:tc>
          <w:tcPr>
            <w:tcW w:w="993" w:type="dxa"/>
          </w:tcPr>
          <w:p w14:paraId="173F3721" w14:textId="77777777" w:rsidR="00D761DC" w:rsidRPr="006338E8" w:rsidRDefault="00D761DC" w:rsidP="00645D28">
            <w:pPr>
              <w:rPr>
                <w:bCs/>
                <w:color w:val="000000"/>
                <w:sz w:val="20"/>
              </w:rPr>
            </w:pPr>
          </w:p>
        </w:tc>
        <w:tc>
          <w:tcPr>
            <w:tcW w:w="1984" w:type="dxa"/>
            <w:shd w:val="clear" w:color="auto" w:fill="FFFFFF"/>
          </w:tcPr>
          <w:p w14:paraId="6F32A602" w14:textId="77777777" w:rsidR="00D761DC" w:rsidRPr="006338E8" w:rsidRDefault="00D761DC" w:rsidP="00645D28">
            <w:pPr>
              <w:rPr>
                <w:bCs/>
                <w:color w:val="000000"/>
                <w:sz w:val="20"/>
              </w:rPr>
            </w:pPr>
            <w:r w:rsidRPr="006338E8">
              <w:rPr>
                <w:bCs/>
                <w:color w:val="000000"/>
                <w:sz w:val="20"/>
              </w:rPr>
              <w:t>Mjere su u  nadležnosti</w:t>
            </w:r>
          </w:p>
          <w:p w14:paraId="05177D56" w14:textId="77777777" w:rsidR="00D761DC" w:rsidRPr="006338E8" w:rsidRDefault="00D761DC" w:rsidP="00645D28">
            <w:pPr>
              <w:rPr>
                <w:bCs/>
                <w:color w:val="000000"/>
                <w:sz w:val="20"/>
              </w:rPr>
            </w:pPr>
            <w:r w:rsidRPr="006338E8">
              <w:rPr>
                <w:bCs/>
                <w:color w:val="000000"/>
                <w:sz w:val="20"/>
              </w:rPr>
              <w:t>Hrvatskih voda.</w:t>
            </w:r>
          </w:p>
        </w:tc>
        <w:tc>
          <w:tcPr>
            <w:tcW w:w="1677" w:type="dxa"/>
            <w:shd w:val="clear" w:color="auto" w:fill="FFFFFF"/>
          </w:tcPr>
          <w:p w14:paraId="71300137" w14:textId="77777777" w:rsidR="00D761DC" w:rsidRPr="006338E8" w:rsidRDefault="00D761DC" w:rsidP="00645D28">
            <w:pPr>
              <w:rPr>
                <w:bCs/>
                <w:color w:val="000000"/>
                <w:sz w:val="20"/>
              </w:rPr>
            </w:pPr>
            <w:r w:rsidRPr="006338E8">
              <w:rPr>
                <w:bCs/>
                <w:color w:val="000000"/>
                <w:sz w:val="20"/>
              </w:rPr>
              <w:t xml:space="preserve">Postupci utvrđeni Planom CZ </w:t>
            </w:r>
            <w:r>
              <w:rPr>
                <w:bCs/>
                <w:color w:val="000000"/>
                <w:sz w:val="20"/>
              </w:rPr>
              <w:t>Općine</w:t>
            </w:r>
            <w:r w:rsidRPr="006338E8">
              <w:rPr>
                <w:bCs/>
                <w:color w:val="000000"/>
                <w:sz w:val="20"/>
              </w:rPr>
              <w:t>, izv. Stanje obrane od poplave</w:t>
            </w:r>
          </w:p>
        </w:tc>
      </w:tr>
      <w:tr w:rsidR="00D761DC" w:rsidRPr="006338E8" w14:paraId="7F5AD532" w14:textId="77777777" w:rsidTr="00645D28">
        <w:tblPrEx>
          <w:tblLook w:val="04A0" w:firstRow="1" w:lastRow="0" w:firstColumn="1" w:lastColumn="0" w:noHBand="0" w:noVBand="1"/>
        </w:tblPrEx>
        <w:trPr>
          <w:trHeight w:val="381"/>
          <w:jc w:val="center"/>
        </w:trPr>
        <w:tc>
          <w:tcPr>
            <w:tcW w:w="562" w:type="dxa"/>
            <w:shd w:val="clear" w:color="auto" w:fill="FFFFFF"/>
          </w:tcPr>
          <w:p w14:paraId="2417724F" w14:textId="77777777" w:rsidR="00D761DC" w:rsidRPr="006338E8" w:rsidRDefault="00D761DC" w:rsidP="00645D28">
            <w:pPr>
              <w:rPr>
                <w:bCs/>
                <w:color w:val="000000"/>
                <w:sz w:val="20"/>
              </w:rPr>
            </w:pPr>
            <w:r w:rsidRPr="006338E8">
              <w:rPr>
                <w:bCs/>
                <w:color w:val="000000"/>
                <w:sz w:val="20"/>
              </w:rPr>
              <w:t>6</w:t>
            </w:r>
          </w:p>
        </w:tc>
        <w:tc>
          <w:tcPr>
            <w:tcW w:w="1409" w:type="dxa"/>
            <w:shd w:val="clear" w:color="auto" w:fill="FFFFFF"/>
          </w:tcPr>
          <w:p w14:paraId="3288FDFE" w14:textId="77777777" w:rsidR="00D761DC" w:rsidRPr="006338E8" w:rsidRDefault="00D761DC" w:rsidP="00645D28">
            <w:pPr>
              <w:rPr>
                <w:bCs/>
                <w:color w:val="000000"/>
                <w:sz w:val="20"/>
              </w:rPr>
            </w:pPr>
            <w:r w:rsidRPr="006338E8">
              <w:rPr>
                <w:bCs/>
                <w:color w:val="000000"/>
                <w:sz w:val="20"/>
              </w:rPr>
              <w:t>potres</w:t>
            </w:r>
          </w:p>
          <w:p w14:paraId="4C84C314" w14:textId="77777777" w:rsidR="00D761DC" w:rsidRPr="006338E8" w:rsidRDefault="00D761DC" w:rsidP="00645D28">
            <w:pPr>
              <w:rPr>
                <w:bCs/>
                <w:color w:val="000000"/>
                <w:sz w:val="20"/>
              </w:rPr>
            </w:pPr>
          </w:p>
        </w:tc>
        <w:tc>
          <w:tcPr>
            <w:tcW w:w="1840" w:type="dxa"/>
            <w:shd w:val="clear" w:color="auto" w:fill="FFFFFF"/>
          </w:tcPr>
          <w:p w14:paraId="1C3CACE3" w14:textId="77777777" w:rsidR="00D761DC" w:rsidRPr="006338E8" w:rsidRDefault="00D761DC" w:rsidP="00645D28">
            <w:pPr>
              <w:rPr>
                <w:bCs/>
                <w:color w:val="000000"/>
                <w:sz w:val="20"/>
              </w:rPr>
            </w:pPr>
            <w:r w:rsidRPr="006338E8">
              <w:rPr>
                <w:bCs/>
                <w:color w:val="000000"/>
                <w:sz w:val="20"/>
              </w:rPr>
              <w:t>potres</w:t>
            </w:r>
          </w:p>
        </w:tc>
        <w:tc>
          <w:tcPr>
            <w:tcW w:w="1429" w:type="dxa"/>
            <w:shd w:val="clear" w:color="auto" w:fill="FFFFFF"/>
          </w:tcPr>
          <w:p w14:paraId="5EC1330A" w14:textId="77777777" w:rsidR="00D761DC" w:rsidRPr="006338E8" w:rsidRDefault="00D761DC" w:rsidP="00645D28">
            <w:pPr>
              <w:rPr>
                <w:bCs/>
                <w:color w:val="000000"/>
                <w:sz w:val="20"/>
              </w:rPr>
            </w:pPr>
            <w:r>
              <w:rPr>
                <w:bCs/>
                <w:color w:val="000000"/>
                <w:sz w:val="20"/>
              </w:rPr>
              <w:t>Područje Općine</w:t>
            </w:r>
          </w:p>
        </w:tc>
        <w:tc>
          <w:tcPr>
            <w:tcW w:w="2543" w:type="dxa"/>
            <w:shd w:val="clear" w:color="auto" w:fill="FFFFFF"/>
          </w:tcPr>
          <w:p w14:paraId="34CFF7C7" w14:textId="77777777" w:rsidR="00D761DC" w:rsidRPr="006338E8" w:rsidRDefault="00D761DC" w:rsidP="00645D28">
            <w:pPr>
              <w:rPr>
                <w:bCs/>
                <w:color w:val="000000"/>
                <w:sz w:val="20"/>
              </w:rPr>
            </w:pPr>
          </w:p>
        </w:tc>
        <w:tc>
          <w:tcPr>
            <w:tcW w:w="859" w:type="dxa"/>
            <w:shd w:val="clear" w:color="auto" w:fill="FFFFFF"/>
          </w:tcPr>
          <w:p w14:paraId="29614B69" w14:textId="77777777" w:rsidR="00D761DC" w:rsidRPr="006338E8" w:rsidRDefault="00D761DC" w:rsidP="00645D28">
            <w:pPr>
              <w:rPr>
                <w:bCs/>
                <w:color w:val="000000"/>
                <w:sz w:val="20"/>
              </w:rPr>
            </w:pPr>
            <w:r>
              <w:rPr>
                <w:bCs/>
                <w:color w:val="000000"/>
                <w:sz w:val="20"/>
              </w:rPr>
              <w:t>5</w:t>
            </w:r>
          </w:p>
        </w:tc>
        <w:tc>
          <w:tcPr>
            <w:tcW w:w="851" w:type="dxa"/>
            <w:shd w:val="clear" w:color="auto" w:fill="FFFFFF"/>
          </w:tcPr>
          <w:p w14:paraId="1496C4E0" w14:textId="503FBE3B" w:rsidR="00D761DC" w:rsidRPr="006338E8" w:rsidRDefault="00D761DC" w:rsidP="00645D28">
            <w:pPr>
              <w:rPr>
                <w:bCs/>
                <w:color w:val="000000"/>
                <w:sz w:val="20"/>
              </w:rPr>
            </w:pPr>
            <w:r>
              <w:rPr>
                <w:bCs/>
                <w:color w:val="000000"/>
                <w:sz w:val="20"/>
              </w:rPr>
              <w:t>5</w:t>
            </w:r>
          </w:p>
        </w:tc>
        <w:tc>
          <w:tcPr>
            <w:tcW w:w="708" w:type="dxa"/>
            <w:shd w:val="clear" w:color="auto" w:fill="FFFFFF"/>
          </w:tcPr>
          <w:p w14:paraId="770B9505" w14:textId="77777777" w:rsidR="00D761DC" w:rsidRPr="006338E8" w:rsidRDefault="00D761DC" w:rsidP="00645D28">
            <w:pPr>
              <w:rPr>
                <w:bCs/>
                <w:color w:val="000000"/>
                <w:sz w:val="20"/>
              </w:rPr>
            </w:pPr>
            <w:r>
              <w:rPr>
                <w:bCs/>
                <w:color w:val="000000"/>
                <w:sz w:val="20"/>
              </w:rPr>
              <w:t>2</w:t>
            </w:r>
          </w:p>
        </w:tc>
        <w:tc>
          <w:tcPr>
            <w:tcW w:w="993" w:type="dxa"/>
            <w:shd w:val="clear" w:color="auto" w:fill="FFFF00"/>
          </w:tcPr>
          <w:p w14:paraId="1260E43E" w14:textId="77777777" w:rsidR="00D761DC" w:rsidRPr="006338E8" w:rsidRDefault="00D761DC" w:rsidP="00645D28">
            <w:pPr>
              <w:rPr>
                <w:bCs/>
                <w:color w:val="000000"/>
                <w:sz w:val="20"/>
              </w:rPr>
            </w:pPr>
            <w:r>
              <w:rPr>
                <w:bCs/>
                <w:color w:val="000000"/>
                <w:sz w:val="20"/>
              </w:rPr>
              <w:t>Umjeren</w:t>
            </w:r>
          </w:p>
        </w:tc>
        <w:tc>
          <w:tcPr>
            <w:tcW w:w="1984" w:type="dxa"/>
            <w:shd w:val="clear" w:color="auto" w:fill="FFFFFF"/>
          </w:tcPr>
          <w:p w14:paraId="2A20E914" w14:textId="77777777" w:rsidR="00D761DC" w:rsidRPr="006338E8" w:rsidRDefault="00D761DC" w:rsidP="00645D28">
            <w:pPr>
              <w:rPr>
                <w:bCs/>
                <w:color w:val="000000"/>
                <w:sz w:val="20"/>
              </w:rPr>
            </w:pPr>
            <w:r w:rsidRPr="006338E8">
              <w:rPr>
                <w:bCs/>
                <w:color w:val="000000"/>
                <w:sz w:val="20"/>
              </w:rPr>
              <w:t>Dosljedna primjena normi za protupotresno građenje</w:t>
            </w:r>
          </w:p>
        </w:tc>
        <w:tc>
          <w:tcPr>
            <w:tcW w:w="1677" w:type="dxa"/>
            <w:shd w:val="clear" w:color="auto" w:fill="FFFFFF"/>
          </w:tcPr>
          <w:p w14:paraId="4B9A73D7" w14:textId="77777777" w:rsidR="00D761DC" w:rsidRPr="006338E8" w:rsidRDefault="00D761DC" w:rsidP="00645D28">
            <w:pPr>
              <w:rPr>
                <w:bCs/>
                <w:color w:val="000000"/>
                <w:sz w:val="20"/>
              </w:rPr>
            </w:pPr>
            <w:r w:rsidRPr="006338E8">
              <w:rPr>
                <w:bCs/>
                <w:color w:val="000000"/>
                <w:sz w:val="20"/>
              </w:rPr>
              <w:t xml:space="preserve">Planom CZ </w:t>
            </w:r>
            <w:r>
              <w:rPr>
                <w:bCs/>
                <w:color w:val="000000"/>
                <w:sz w:val="20"/>
              </w:rPr>
              <w:t>Općine</w:t>
            </w:r>
          </w:p>
        </w:tc>
      </w:tr>
      <w:tr w:rsidR="00D761DC" w:rsidRPr="006338E8" w14:paraId="77666ABA" w14:textId="77777777" w:rsidTr="00645D28">
        <w:tblPrEx>
          <w:tblLook w:val="04A0" w:firstRow="1" w:lastRow="0" w:firstColumn="1" w:lastColumn="0" w:noHBand="0" w:noVBand="1"/>
        </w:tblPrEx>
        <w:trPr>
          <w:trHeight w:val="381"/>
          <w:jc w:val="center"/>
        </w:trPr>
        <w:tc>
          <w:tcPr>
            <w:tcW w:w="562" w:type="dxa"/>
            <w:shd w:val="clear" w:color="auto" w:fill="FFFFFF"/>
          </w:tcPr>
          <w:p w14:paraId="5AB1D40D" w14:textId="77777777" w:rsidR="00D761DC" w:rsidRPr="006338E8" w:rsidRDefault="00D761DC" w:rsidP="00645D28">
            <w:pPr>
              <w:rPr>
                <w:bCs/>
                <w:color w:val="000000"/>
                <w:sz w:val="20"/>
              </w:rPr>
            </w:pPr>
            <w:r w:rsidRPr="006338E8">
              <w:rPr>
                <w:bCs/>
                <w:color w:val="000000"/>
                <w:sz w:val="20"/>
              </w:rPr>
              <w:t>7</w:t>
            </w:r>
          </w:p>
        </w:tc>
        <w:tc>
          <w:tcPr>
            <w:tcW w:w="1409" w:type="dxa"/>
            <w:shd w:val="clear" w:color="auto" w:fill="FFFFFF"/>
          </w:tcPr>
          <w:p w14:paraId="7320DE58" w14:textId="77777777" w:rsidR="00D761DC" w:rsidRPr="006338E8" w:rsidRDefault="00D761DC" w:rsidP="00645D28">
            <w:pPr>
              <w:rPr>
                <w:bCs/>
                <w:color w:val="000000"/>
                <w:sz w:val="20"/>
              </w:rPr>
            </w:pPr>
            <w:r w:rsidRPr="006338E8">
              <w:rPr>
                <w:bCs/>
                <w:color w:val="000000"/>
                <w:sz w:val="20"/>
              </w:rPr>
              <w:t>požari otvorenog tipa</w:t>
            </w:r>
          </w:p>
          <w:p w14:paraId="4EFEDE30" w14:textId="77777777" w:rsidR="00D761DC" w:rsidRPr="006338E8" w:rsidRDefault="00D761DC" w:rsidP="00645D28">
            <w:pPr>
              <w:rPr>
                <w:bCs/>
                <w:color w:val="000000"/>
                <w:sz w:val="20"/>
              </w:rPr>
            </w:pPr>
          </w:p>
        </w:tc>
        <w:tc>
          <w:tcPr>
            <w:tcW w:w="1840" w:type="dxa"/>
            <w:shd w:val="clear" w:color="auto" w:fill="FFFFFF"/>
          </w:tcPr>
          <w:p w14:paraId="229EB9F8" w14:textId="77777777" w:rsidR="00D761DC" w:rsidRPr="006338E8" w:rsidRDefault="00D761DC" w:rsidP="00645D28">
            <w:pPr>
              <w:rPr>
                <w:bCs/>
                <w:color w:val="000000"/>
                <w:sz w:val="20"/>
              </w:rPr>
            </w:pPr>
            <w:r w:rsidRPr="006338E8">
              <w:rPr>
                <w:bCs/>
                <w:color w:val="000000"/>
                <w:sz w:val="20"/>
              </w:rPr>
              <w:t>požari otvorenog tipa</w:t>
            </w:r>
          </w:p>
        </w:tc>
        <w:tc>
          <w:tcPr>
            <w:tcW w:w="1429" w:type="dxa"/>
            <w:shd w:val="clear" w:color="auto" w:fill="FFFFFF"/>
          </w:tcPr>
          <w:p w14:paraId="3E513377" w14:textId="77777777" w:rsidR="00D761DC" w:rsidRPr="006338E8" w:rsidRDefault="00D761DC" w:rsidP="00645D28">
            <w:pPr>
              <w:rPr>
                <w:bCs/>
                <w:color w:val="000000"/>
                <w:sz w:val="20"/>
              </w:rPr>
            </w:pPr>
            <w:r>
              <w:rPr>
                <w:bCs/>
                <w:color w:val="000000"/>
                <w:sz w:val="20"/>
              </w:rPr>
              <w:t>Područje Općine</w:t>
            </w:r>
          </w:p>
        </w:tc>
        <w:tc>
          <w:tcPr>
            <w:tcW w:w="2543" w:type="dxa"/>
            <w:shd w:val="clear" w:color="auto" w:fill="FFFFFF"/>
          </w:tcPr>
          <w:p w14:paraId="4C3023F0" w14:textId="77777777" w:rsidR="00D761DC" w:rsidRPr="006338E8" w:rsidRDefault="00D761DC" w:rsidP="00645D28">
            <w:pPr>
              <w:rPr>
                <w:bCs/>
                <w:color w:val="000000"/>
                <w:sz w:val="20"/>
              </w:rPr>
            </w:pPr>
          </w:p>
        </w:tc>
        <w:tc>
          <w:tcPr>
            <w:tcW w:w="859" w:type="dxa"/>
            <w:shd w:val="clear" w:color="auto" w:fill="FFFFFF"/>
          </w:tcPr>
          <w:p w14:paraId="6DDF8181" w14:textId="77777777" w:rsidR="00D761DC" w:rsidRPr="00842AB4" w:rsidRDefault="00D761DC" w:rsidP="00645D28">
            <w:pPr>
              <w:rPr>
                <w:sz w:val="20"/>
              </w:rPr>
            </w:pPr>
          </w:p>
        </w:tc>
        <w:tc>
          <w:tcPr>
            <w:tcW w:w="851" w:type="dxa"/>
            <w:shd w:val="clear" w:color="auto" w:fill="FFFFFF"/>
          </w:tcPr>
          <w:p w14:paraId="32783178" w14:textId="77777777" w:rsidR="00D761DC" w:rsidRPr="006338E8" w:rsidRDefault="00D761DC" w:rsidP="00645D28">
            <w:pPr>
              <w:rPr>
                <w:bCs/>
                <w:color w:val="000000"/>
                <w:sz w:val="20"/>
              </w:rPr>
            </w:pPr>
          </w:p>
        </w:tc>
        <w:tc>
          <w:tcPr>
            <w:tcW w:w="708" w:type="dxa"/>
            <w:shd w:val="clear" w:color="auto" w:fill="FFFFFF"/>
          </w:tcPr>
          <w:p w14:paraId="480E88F5" w14:textId="77777777" w:rsidR="00D761DC" w:rsidRPr="006338E8" w:rsidRDefault="00D761DC" w:rsidP="00645D28">
            <w:pPr>
              <w:rPr>
                <w:bCs/>
                <w:color w:val="000000"/>
                <w:sz w:val="20"/>
              </w:rPr>
            </w:pPr>
          </w:p>
        </w:tc>
        <w:tc>
          <w:tcPr>
            <w:tcW w:w="993" w:type="dxa"/>
          </w:tcPr>
          <w:p w14:paraId="70A8F9F7" w14:textId="77777777" w:rsidR="00D761DC" w:rsidRPr="006338E8" w:rsidRDefault="00D761DC" w:rsidP="00645D28">
            <w:pPr>
              <w:rPr>
                <w:bCs/>
                <w:color w:val="000000"/>
                <w:sz w:val="20"/>
              </w:rPr>
            </w:pPr>
          </w:p>
        </w:tc>
        <w:tc>
          <w:tcPr>
            <w:tcW w:w="1984" w:type="dxa"/>
            <w:shd w:val="clear" w:color="auto" w:fill="FFFFFF"/>
          </w:tcPr>
          <w:p w14:paraId="1D8A6634" w14:textId="77777777" w:rsidR="00D761DC" w:rsidRPr="006338E8" w:rsidRDefault="00D761DC" w:rsidP="00645D28">
            <w:pPr>
              <w:rPr>
                <w:bCs/>
                <w:color w:val="000000"/>
                <w:sz w:val="20"/>
              </w:rPr>
            </w:pPr>
            <w:r w:rsidRPr="006338E8">
              <w:rPr>
                <w:bCs/>
                <w:color w:val="000000"/>
                <w:sz w:val="20"/>
              </w:rPr>
              <w:t>Motrenje i ophodnja u kritičnim mjesecima</w:t>
            </w:r>
          </w:p>
        </w:tc>
        <w:tc>
          <w:tcPr>
            <w:tcW w:w="1677" w:type="dxa"/>
            <w:shd w:val="clear" w:color="auto" w:fill="FFFFFF"/>
          </w:tcPr>
          <w:p w14:paraId="617F9AE7" w14:textId="77777777" w:rsidR="00D761DC" w:rsidRPr="006338E8" w:rsidRDefault="00D761DC" w:rsidP="00645D28">
            <w:pPr>
              <w:rPr>
                <w:bCs/>
                <w:color w:val="000000"/>
                <w:sz w:val="20"/>
              </w:rPr>
            </w:pPr>
            <w:r w:rsidRPr="006338E8">
              <w:rPr>
                <w:bCs/>
                <w:color w:val="000000"/>
                <w:sz w:val="20"/>
              </w:rPr>
              <w:t>Mjere utvrđene Planom zaštite od požara</w:t>
            </w:r>
          </w:p>
        </w:tc>
      </w:tr>
      <w:tr w:rsidR="00D761DC" w:rsidRPr="006338E8" w14:paraId="345B719A" w14:textId="77777777" w:rsidTr="00645D28">
        <w:tblPrEx>
          <w:tblLook w:val="04A0" w:firstRow="1" w:lastRow="0" w:firstColumn="1" w:lastColumn="0" w:noHBand="0" w:noVBand="1"/>
        </w:tblPrEx>
        <w:trPr>
          <w:trHeight w:val="381"/>
          <w:jc w:val="center"/>
        </w:trPr>
        <w:tc>
          <w:tcPr>
            <w:tcW w:w="562" w:type="dxa"/>
            <w:shd w:val="clear" w:color="auto" w:fill="FFFFFF"/>
          </w:tcPr>
          <w:p w14:paraId="2F196778" w14:textId="77777777" w:rsidR="00D761DC" w:rsidRPr="006338E8" w:rsidRDefault="00D761DC" w:rsidP="00645D28">
            <w:pPr>
              <w:rPr>
                <w:bCs/>
                <w:color w:val="000000"/>
                <w:sz w:val="20"/>
              </w:rPr>
            </w:pPr>
            <w:r w:rsidRPr="006338E8">
              <w:rPr>
                <w:bCs/>
                <w:color w:val="000000"/>
                <w:sz w:val="20"/>
              </w:rPr>
              <w:t>8</w:t>
            </w:r>
          </w:p>
        </w:tc>
        <w:tc>
          <w:tcPr>
            <w:tcW w:w="1409" w:type="dxa"/>
            <w:shd w:val="clear" w:color="auto" w:fill="FFFFFF"/>
          </w:tcPr>
          <w:p w14:paraId="7CA330D8" w14:textId="77777777" w:rsidR="00D761DC" w:rsidRPr="006338E8" w:rsidRDefault="00D761DC" w:rsidP="00645D28">
            <w:pPr>
              <w:rPr>
                <w:bCs/>
                <w:color w:val="000000"/>
                <w:sz w:val="20"/>
              </w:rPr>
            </w:pPr>
            <w:r w:rsidRPr="006338E8">
              <w:rPr>
                <w:bCs/>
                <w:color w:val="000000"/>
                <w:sz w:val="20"/>
              </w:rPr>
              <w:t>suša</w:t>
            </w:r>
          </w:p>
          <w:p w14:paraId="1B95CEE6" w14:textId="77777777" w:rsidR="00D761DC" w:rsidRPr="006338E8" w:rsidRDefault="00D761DC" w:rsidP="00645D28">
            <w:pPr>
              <w:rPr>
                <w:bCs/>
                <w:color w:val="000000"/>
                <w:sz w:val="20"/>
              </w:rPr>
            </w:pPr>
          </w:p>
        </w:tc>
        <w:tc>
          <w:tcPr>
            <w:tcW w:w="1840" w:type="dxa"/>
            <w:shd w:val="clear" w:color="auto" w:fill="FFFFFF"/>
          </w:tcPr>
          <w:p w14:paraId="5D2F0DEB" w14:textId="77777777" w:rsidR="00D761DC" w:rsidRPr="006338E8" w:rsidRDefault="00D761DC" w:rsidP="00645D28">
            <w:pPr>
              <w:rPr>
                <w:bCs/>
                <w:color w:val="000000"/>
                <w:sz w:val="20"/>
              </w:rPr>
            </w:pPr>
            <w:r w:rsidRPr="006338E8">
              <w:rPr>
                <w:bCs/>
                <w:color w:val="000000"/>
                <w:sz w:val="20"/>
              </w:rPr>
              <w:t>suša</w:t>
            </w:r>
          </w:p>
        </w:tc>
        <w:tc>
          <w:tcPr>
            <w:tcW w:w="1429" w:type="dxa"/>
            <w:shd w:val="clear" w:color="auto" w:fill="FFFFFF"/>
          </w:tcPr>
          <w:p w14:paraId="7135CB55" w14:textId="77777777" w:rsidR="00D761DC" w:rsidRPr="006338E8" w:rsidRDefault="00D761DC" w:rsidP="00645D28">
            <w:pPr>
              <w:rPr>
                <w:bCs/>
                <w:color w:val="000000"/>
                <w:sz w:val="20"/>
              </w:rPr>
            </w:pPr>
            <w:r w:rsidRPr="006338E8">
              <w:rPr>
                <w:bCs/>
                <w:color w:val="000000"/>
                <w:sz w:val="20"/>
              </w:rPr>
              <w:t xml:space="preserve">Područje </w:t>
            </w:r>
            <w:r>
              <w:rPr>
                <w:bCs/>
                <w:color w:val="000000"/>
                <w:sz w:val="20"/>
              </w:rPr>
              <w:t>Općine</w:t>
            </w:r>
          </w:p>
        </w:tc>
        <w:tc>
          <w:tcPr>
            <w:tcW w:w="2543" w:type="dxa"/>
            <w:shd w:val="clear" w:color="auto" w:fill="FFFFFF"/>
          </w:tcPr>
          <w:p w14:paraId="37C6695A" w14:textId="77777777" w:rsidR="00D761DC" w:rsidRPr="006338E8" w:rsidRDefault="00D761DC" w:rsidP="00645D28">
            <w:pPr>
              <w:rPr>
                <w:bCs/>
                <w:color w:val="000000"/>
                <w:sz w:val="20"/>
              </w:rPr>
            </w:pPr>
            <w:r w:rsidRPr="006338E8">
              <w:rPr>
                <w:bCs/>
                <w:color w:val="000000"/>
                <w:sz w:val="20"/>
              </w:rPr>
              <w:t>Zabilježene elementarne nepogode</w:t>
            </w:r>
            <w:r>
              <w:rPr>
                <w:bCs/>
                <w:color w:val="000000"/>
                <w:sz w:val="20"/>
              </w:rPr>
              <w:t>, utvrđena materijalna šteta.</w:t>
            </w:r>
          </w:p>
        </w:tc>
        <w:tc>
          <w:tcPr>
            <w:tcW w:w="859" w:type="dxa"/>
            <w:shd w:val="clear" w:color="auto" w:fill="FFFFFF"/>
          </w:tcPr>
          <w:p w14:paraId="51C463B5" w14:textId="77777777" w:rsidR="00D761DC" w:rsidRPr="006338E8" w:rsidRDefault="00D761DC" w:rsidP="00645D28">
            <w:pPr>
              <w:rPr>
                <w:bCs/>
                <w:color w:val="000000"/>
                <w:sz w:val="20"/>
              </w:rPr>
            </w:pPr>
            <w:r w:rsidRPr="006338E8">
              <w:rPr>
                <w:bCs/>
                <w:color w:val="000000"/>
                <w:sz w:val="20"/>
              </w:rPr>
              <w:t>1</w:t>
            </w:r>
          </w:p>
        </w:tc>
        <w:tc>
          <w:tcPr>
            <w:tcW w:w="851" w:type="dxa"/>
            <w:shd w:val="clear" w:color="auto" w:fill="FFFFFF"/>
          </w:tcPr>
          <w:p w14:paraId="7631F190" w14:textId="7D740B64" w:rsidR="00D761DC" w:rsidRPr="006338E8" w:rsidRDefault="00D761DC" w:rsidP="00645D28">
            <w:pPr>
              <w:rPr>
                <w:bCs/>
                <w:color w:val="000000"/>
                <w:sz w:val="20"/>
              </w:rPr>
            </w:pPr>
            <w:r>
              <w:rPr>
                <w:bCs/>
                <w:color w:val="000000"/>
                <w:sz w:val="20"/>
              </w:rPr>
              <w:t>2</w:t>
            </w:r>
          </w:p>
        </w:tc>
        <w:tc>
          <w:tcPr>
            <w:tcW w:w="708" w:type="dxa"/>
            <w:shd w:val="clear" w:color="auto" w:fill="FFFFFF"/>
          </w:tcPr>
          <w:p w14:paraId="750D2735" w14:textId="77777777" w:rsidR="00D761DC" w:rsidRPr="006338E8" w:rsidRDefault="00D761DC" w:rsidP="00645D28">
            <w:pPr>
              <w:rPr>
                <w:bCs/>
                <w:color w:val="000000"/>
                <w:sz w:val="20"/>
              </w:rPr>
            </w:pPr>
            <w:r w:rsidRPr="006338E8">
              <w:rPr>
                <w:bCs/>
                <w:color w:val="000000"/>
                <w:sz w:val="20"/>
              </w:rPr>
              <w:t>1</w:t>
            </w:r>
          </w:p>
        </w:tc>
        <w:tc>
          <w:tcPr>
            <w:tcW w:w="993" w:type="dxa"/>
            <w:shd w:val="clear" w:color="auto" w:fill="FFFF00"/>
          </w:tcPr>
          <w:p w14:paraId="14A60CE0" w14:textId="77777777" w:rsidR="00D761DC" w:rsidRPr="006338E8" w:rsidRDefault="00D761DC" w:rsidP="00645D28">
            <w:pPr>
              <w:rPr>
                <w:bCs/>
                <w:color w:val="000000"/>
                <w:sz w:val="20"/>
              </w:rPr>
            </w:pPr>
            <w:r w:rsidRPr="00481161">
              <w:rPr>
                <w:bCs/>
                <w:color w:val="000000"/>
                <w:sz w:val="20"/>
              </w:rPr>
              <w:t>Umjeren</w:t>
            </w:r>
          </w:p>
        </w:tc>
        <w:tc>
          <w:tcPr>
            <w:tcW w:w="1984" w:type="dxa"/>
            <w:shd w:val="clear" w:color="auto" w:fill="FFFFFF"/>
          </w:tcPr>
          <w:p w14:paraId="4148A127" w14:textId="77777777" w:rsidR="00D761DC" w:rsidRPr="006338E8" w:rsidRDefault="00D761DC" w:rsidP="00645D28">
            <w:pPr>
              <w:rPr>
                <w:bCs/>
                <w:color w:val="000000"/>
                <w:sz w:val="20"/>
              </w:rPr>
            </w:pPr>
            <w:r w:rsidRPr="006338E8">
              <w:rPr>
                <w:bCs/>
                <w:color w:val="000000"/>
                <w:sz w:val="20"/>
              </w:rPr>
              <w:t>Nema ih</w:t>
            </w:r>
          </w:p>
        </w:tc>
        <w:tc>
          <w:tcPr>
            <w:tcW w:w="1677" w:type="dxa"/>
            <w:shd w:val="clear" w:color="auto" w:fill="FFFFFF"/>
          </w:tcPr>
          <w:p w14:paraId="1A5B1C5A" w14:textId="77777777" w:rsidR="00D761DC" w:rsidRPr="006338E8" w:rsidRDefault="00D761DC" w:rsidP="00645D28">
            <w:pPr>
              <w:rPr>
                <w:bCs/>
                <w:color w:val="000000"/>
                <w:sz w:val="20"/>
              </w:rPr>
            </w:pPr>
            <w:r w:rsidRPr="006338E8">
              <w:rPr>
                <w:bCs/>
                <w:color w:val="000000"/>
                <w:sz w:val="20"/>
              </w:rPr>
              <w:t>Izgradnja sustava za navodnjavanje</w:t>
            </w:r>
          </w:p>
        </w:tc>
      </w:tr>
      <w:tr w:rsidR="00D761DC" w:rsidRPr="006338E8" w14:paraId="2997ACCA" w14:textId="77777777" w:rsidTr="00645D28">
        <w:tblPrEx>
          <w:tblLook w:val="04A0" w:firstRow="1" w:lastRow="0" w:firstColumn="1" w:lastColumn="0" w:noHBand="0" w:noVBand="1"/>
        </w:tblPrEx>
        <w:trPr>
          <w:trHeight w:val="381"/>
          <w:jc w:val="center"/>
        </w:trPr>
        <w:tc>
          <w:tcPr>
            <w:tcW w:w="562" w:type="dxa"/>
            <w:vMerge w:val="restart"/>
            <w:shd w:val="clear" w:color="auto" w:fill="FFFFFF"/>
          </w:tcPr>
          <w:p w14:paraId="3321F0AC" w14:textId="77777777" w:rsidR="00D761DC" w:rsidRPr="006338E8" w:rsidRDefault="00D761DC" w:rsidP="00645D28">
            <w:pPr>
              <w:rPr>
                <w:bCs/>
                <w:color w:val="000000"/>
                <w:sz w:val="20"/>
              </w:rPr>
            </w:pPr>
            <w:r w:rsidRPr="006338E8">
              <w:rPr>
                <w:bCs/>
                <w:color w:val="000000"/>
                <w:sz w:val="20"/>
              </w:rPr>
              <w:t>9</w:t>
            </w:r>
          </w:p>
        </w:tc>
        <w:tc>
          <w:tcPr>
            <w:tcW w:w="1409" w:type="dxa"/>
            <w:vMerge w:val="restart"/>
            <w:shd w:val="clear" w:color="auto" w:fill="FFFFFF"/>
          </w:tcPr>
          <w:p w14:paraId="381AB427" w14:textId="77777777" w:rsidR="00D761DC" w:rsidRPr="006338E8" w:rsidRDefault="00D761DC" w:rsidP="00645D28">
            <w:pPr>
              <w:rPr>
                <w:bCs/>
                <w:color w:val="000000"/>
                <w:sz w:val="20"/>
              </w:rPr>
            </w:pPr>
            <w:r w:rsidRPr="006338E8">
              <w:rPr>
                <w:bCs/>
                <w:color w:val="000000"/>
                <w:sz w:val="20"/>
              </w:rPr>
              <w:t>štetni organizmi bilja i životinja</w:t>
            </w:r>
          </w:p>
          <w:p w14:paraId="737E0273" w14:textId="77777777" w:rsidR="00D761DC" w:rsidRPr="006338E8" w:rsidRDefault="00D761DC" w:rsidP="00645D28">
            <w:pPr>
              <w:rPr>
                <w:bCs/>
                <w:color w:val="000000"/>
                <w:sz w:val="20"/>
              </w:rPr>
            </w:pPr>
          </w:p>
        </w:tc>
        <w:tc>
          <w:tcPr>
            <w:tcW w:w="1840" w:type="dxa"/>
            <w:shd w:val="clear" w:color="auto" w:fill="FFFFFF"/>
          </w:tcPr>
          <w:p w14:paraId="4430DE27" w14:textId="77777777" w:rsidR="00D761DC" w:rsidRPr="006338E8" w:rsidRDefault="00D761DC" w:rsidP="00645D28">
            <w:pPr>
              <w:rPr>
                <w:bCs/>
                <w:color w:val="000000"/>
                <w:sz w:val="20"/>
              </w:rPr>
            </w:pPr>
            <w:r w:rsidRPr="006338E8">
              <w:rPr>
                <w:bCs/>
                <w:color w:val="000000"/>
                <w:sz w:val="20"/>
              </w:rPr>
              <w:t>štetni organizmi bilja</w:t>
            </w:r>
          </w:p>
        </w:tc>
        <w:tc>
          <w:tcPr>
            <w:tcW w:w="1429" w:type="dxa"/>
            <w:vMerge w:val="restart"/>
            <w:shd w:val="clear" w:color="auto" w:fill="FFFFFF"/>
          </w:tcPr>
          <w:p w14:paraId="21C7590F" w14:textId="77777777" w:rsidR="00D761DC" w:rsidRPr="006338E8" w:rsidRDefault="00D761DC" w:rsidP="00645D28">
            <w:pPr>
              <w:rPr>
                <w:bCs/>
                <w:color w:val="000000"/>
                <w:sz w:val="20"/>
              </w:rPr>
            </w:pPr>
          </w:p>
          <w:p w14:paraId="77B05496" w14:textId="77777777" w:rsidR="00D761DC" w:rsidRPr="006338E8" w:rsidRDefault="00D761DC" w:rsidP="00645D28">
            <w:pPr>
              <w:rPr>
                <w:bCs/>
                <w:color w:val="000000"/>
                <w:sz w:val="20"/>
              </w:rPr>
            </w:pPr>
          </w:p>
          <w:p w14:paraId="42A9EAEA" w14:textId="77777777" w:rsidR="00D761DC" w:rsidRPr="006338E8" w:rsidRDefault="00D761DC" w:rsidP="00645D28">
            <w:pPr>
              <w:rPr>
                <w:bCs/>
                <w:color w:val="000000"/>
                <w:sz w:val="20"/>
              </w:rPr>
            </w:pPr>
            <w:r w:rsidRPr="006338E8">
              <w:rPr>
                <w:bCs/>
                <w:color w:val="000000"/>
                <w:sz w:val="20"/>
              </w:rPr>
              <w:t xml:space="preserve">Područje </w:t>
            </w:r>
            <w:r>
              <w:rPr>
                <w:bCs/>
                <w:color w:val="000000"/>
                <w:sz w:val="20"/>
              </w:rPr>
              <w:t>Općine</w:t>
            </w:r>
          </w:p>
          <w:p w14:paraId="0BA5E68E" w14:textId="77777777" w:rsidR="00D761DC" w:rsidRPr="006338E8" w:rsidRDefault="00D761DC" w:rsidP="00645D28">
            <w:pPr>
              <w:rPr>
                <w:bCs/>
                <w:color w:val="000000"/>
                <w:sz w:val="20"/>
              </w:rPr>
            </w:pPr>
            <w:r w:rsidRPr="006338E8">
              <w:rPr>
                <w:bCs/>
                <w:color w:val="000000"/>
                <w:sz w:val="20"/>
              </w:rPr>
              <w:t xml:space="preserve">Područje </w:t>
            </w:r>
            <w:r>
              <w:rPr>
                <w:bCs/>
                <w:color w:val="000000"/>
                <w:sz w:val="20"/>
              </w:rPr>
              <w:t>Općine</w:t>
            </w:r>
          </w:p>
        </w:tc>
        <w:tc>
          <w:tcPr>
            <w:tcW w:w="2543" w:type="dxa"/>
            <w:shd w:val="clear" w:color="auto" w:fill="FFFFFF"/>
          </w:tcPr>
          <w:p w14:paraId="768A9D5D" w14:textId="77777777" w:rsidR="00D761DC" w:rsidRPr="006338E8" w:rsidRDefault="00D761DC" w:rsidP="00645D28">
            <w:pPr>
              <w:rPr>
                <w:bCs/>
                <w:color w:val="000000"/>
                <w:sz w:val="20"/>
              </w:rPr>
            </w:pPr>
            <w:r w:rsidRPr="006338E8">
              <w:rPr>
                <w:bCs/>
                <w:color w:val="000000"/>
                <w:sz w:val="20"/>
              </w:rPr>
              <w:t>Postoji prijetnja,</w:t>
            </w:r>
            <w:r>
              <w:rPr>
                <w:bCs/>
                <w:color w:val="000000"/>
                <w:sz w:val="20"/>
              </w:rPr>
              <w:t xml:space="preserve"> </w:t>
            </w:r>
            <w:r w:rsidRPr="006338E8">
              <w:rPr>
                <w:bCs/>
                <w:color w:val="000000"/>
                <w:sz w:val="20"/>
              </w:rPr>
              <w:t>nisu zabilježene teže posljedice</w:t>
            </w:r>
          </w:p>
        </w:tc>
        <w:tc>
          <w:tcPr>
            <w:tcW w:w="859" w:type="dxa"/>
            <w:shd w:val="clear" w:color="auto" w:fill="FFFFFF"/>
          </w:tcPr>
          <w:p w14:paraId="3EC3F970" w14:textId="77777777" w:rsidR="00D761DC" w:rsidRPr="006338E8" w:rsidRDefault="00D761DC" w:rsidP="00645D28">
            <w:pPr>
              <w:rPr>
                <w:bCs/>
                <w:color w:val="000000"/>
                <w:sz w:val="20"/>
              </w:rPr>
            </w:pPr>
          </w:p>
        </w:tc>
        <w:tc>
          <w:tcPr>
            <w:tcW w:w="851" w:type="dxa"/>
            <w:shd w:val="clear" w:color="auto" w:fill="FFFFFF"/>
          </w:tcPr>
          <w:p w14:paraId="7F4512E1" w14:textId="77777777" w:rsidR="00D761DC" w:rsidRPr="006338E8" w:rsidRDefault="00D761DC" w:rsidP="00645D28">
            <w:pPr>
              <w:rPr>
                <w:bCs/>
                <w:color w:val="000000"/>
                <w:sz w:val="20"/>
              </w:rPr>
            </w:pPr>
          </w:p>
        </w:tc>
        <w:tc>
          <w:tcPr>
            <w:tcW w:w="708" w:type="dxa"/>
            <w:shd w:val="clear" w:color="auto" w:fill="FFFFFF"/>
          </w:tcPr>
          <w:p w14:paraId="17F22FBC" w14:textId="77777777" w:rsidR="00D761DC" w:rsidRPr="006338E8" w:rsidRDefault="00D761DC" w:rsidP="00645D28">
            <w:pPr>
              <w:rPr>
                <w:bCs/>
                <w:color w:val="000000"/>
                <w:sz w:val="20"/>
              </w:rPr>
            </w:pPr>
          </w:p>
        </w:tc>
        <w:tc>
          <w:tcPr>
            <w:tcW w:w="993" w:type="dxa"/>
          </w:tcPr>
          <w:p w14:paraId="411E0BA6" w14:textId="77777777" w:rsidR="00D761DC" w:rsidRPr="006338E8" w:rsidRDefault="00D761DC" w:rsidP="00645D28">
            <w:pPr>
              <w:rPr>
                <w:bCs/>
                <w:color w:val="000000"/>
                <w:sz w:val="20"/>
              </w:rPr>
            </w:pPr>
          </w:p>
        </w:tc>
        <w:tc>
          <w:tcPr>
            <w:tcW w:w="1984" w:type="dxa"/>
            <w:shd w:val="clear" w:color="auto" w:fill="FFFFFF"/>
          </w:tcPr>
          <w:p w14:paraId="38B1BCAB" w14:textId="77777777" w:rsidR="00D761DC" w:rsidRPr="006338E8" w:rsidRDefault="00D761DC" w:rsidP="00645D28">
            <w:pPr>
              <w:rPr>
                <w:bCs/>
                <w:color w:val="000000"/>
                <w:sz w:val="20"/>
              </w:rPr>
            </w:pPr>
            <w:r w:rsidRPr="006338E8">
              <w:rPr>
                <w:sz w:val="20"/>
              </w:rPr>
              <w:t>Provedba propisanih agrotehničkih mjera za suzbijanje štetnih organizama</w:t>
            </w:r>
            <w:r w:rsidRPr="006338E8">
              <w:t>.</w:t>
            </w:r>
          </w:p>
        </w:tc>
        <w:tc>
          <w:tcPr>
            <w:tcW w:w="1677" w:type="dxa"/>
            <w:shd w:val="clear" w:color="auto" w:fill="FFFFFF"/>
          </w:tcPr>
          <w:p w14:paraId="159FAC0A" w14:textId="77777777" w:rsidR="00D761DC" w:rsidRPr="006338E8" w:rsidRDefault="00D761DC" w:rsidP="00645D28">
            <w:pPr>
              <w:rPr>
                <w:bCs/>
                <w:color w:val="000000"/>
                <w:sz w:val="20"/>
              </w:rPr>
            </w:pPr>
            <w:r w:rsidRPr="006338E8">
              <w:rPr>
                <w:bCs/>
                <w:color w:val="000000"/>
                <w:sz w:val="20"/>
              </w:rPr>
              <w:t>Prema uputama Ministarstva poljoprivrede</w:t>
            </w:r>
          </w:p>
        </w:tc>
      </w:tr>
      <w:tr w:rsidR="00D761DC" w:rsidRPr="006338E8" w14:paraId="529BB487" w14:textId="77777777" w:rsidTr="00645D28">
        <w:tblPrEx>
          <w:tblLook w:val="04A0" w:firstRow="1" w:lastRow="0" w:firstColumn="1" w:lastColumn="0" w:noHBand="0" w:noVBand="1"/>
        </w:tblPrEx>
        <w:trPr>
          <w:trHeight w:val="381"/>
          <w:jc w:val="center"/>
        </w:trPr>
        <w:tc>
          <w:tcPr>
            <w:tcW w:w="562" w:type="dxa"/>
            <w:vMerge/>
            <w:shd w:val="clear" w:color="auto" w:fill="FFFFFF"/>
          </w:tcPr>
          <w:p w14:paraId="3ACC7ADA" w14:textId="77777777" w:rsidR="00D761DC" w:rsidRPr="006338E8" w:rsidRDefault="00D761DC" w:rsidP="00645D28">
            <w:pPr>
              <w:rPr>
                <w:bCs/>
                <w:color w:val="000000"/>
                <w:sz w:val="20"/>
              </w:rPr>
            </w:pPr>
          </w:p>
        </w:tc>
        <w:tc>
          <w:tcPr>
            <w:tcW w:w="1409" w:type="dxa"/>
            <w:vMerge/>
            <w:shd w:val="clear" w:color="auto" w:fill="FFFFFF"/>
          </w:tcPr>
          <w:p w14:paraId="5191E33F" w14:textId="77777777" w:rsidR="00D761DC" w:rsidRPr="006338E8" w:rsidRDefault="00D761DC" w:rsidP="00645D28">
            <w:pPr>
              <w:rPr>
                <w:bCs/>
                <w:color w:val="000000"/>
                <w:sz w:val="20"/>
              </w:rPr>
            </w:pPr>
          </w:p>
        </w:tc>
        <w:tc>
          <w:tcPr>
            <w:tcW w:w="1840" w:type="dxa"/>
            <w:shd w:val="clear" w:color="auto" w:fill="FFFFFF"/>
          </w:tcPr>
          <w:p w14:paraId="64C7D0DC" w14:textId="77777777" w:rsidR="00D761DC" w:rsidRPr="006338E8" w:rsidRDefault="00D761DC" w:rsidP="00645D28">
            <w:pPr>
              <w:rPr>
                <w:bCs/>
                <w:color w:val="000000"/>
                <w:sz w:val="20"/>
              </w:rPr>
            </w:pPr>
            <w:r w:rsidRPr="006338E8">
              <w:rPr>
                <w:bCs/>
                <w:color w:val="000000"/>
                <w:sz w:val="20"/>
              </w:rPr>
              <w:t>štetni organizmi životinja</w:t>
            </w:r>
          </w:p>
        </w:tc>
        <w:tc>
          <w:tcPr>
            <w:tcW w:w="1429" w:type="dxa"/>
            <w:vMerge/>
            <w:shd w:val="clear" w:color="auto" w:fill="FFFFFF"/>
          </w:tcPr>
          <w:p w14:paraId="60A4741E" w14:textId="77777777" w:rsidR="00D761DC" w:rsidRPr="006338E8" w:rsidRDefault="00D761DC" w:rsidP="00645D28">
            <w:pPr>
              <w:rPr>
                <w:bCs/>
                <w:color w:val="000000"/>
                <w:sz w:val="20"/>
              </w:rPr>
            </w:pPr>
          </w:p>
        </w:tc>
        <w:tc>
          <w:tcPr>
            <w:tcW w:w="2543" w:type="dxa"/>
            <w:shd w:val="clear" w:color="auto" w:fill="FFFFFF"/>
          </w:tcPr>
          <w:p w14:paraId="200787D4" w14:textId="77777777" w:rsidR="00D761DC" w:rsidRPr="006338E8" w:rsidRDefault="00D761DC" w:rsidP="00645D28">
            <w:pPr>
              <w:rPr>
                <w:bCs/>
                <w:color w:val="000000"/>
                <w:sz w:val="20"/>
              </w:rPr>
            </w:pPr>
            <w:r w:rsidRPr="006338E8">
              <w:rPr>
                <w:bCs/>
                <w:color w:val="000000"/>
                <w:sz w:val="20"/>
              </w:rPr>
              <w:t>Postoji prijetnja,</w:t>
            </w:r>
            <w:r>
              <w:rPr>
                <w:bCs/>
                <w:color w:val="000000"/>
                <w:sz w:val="20"/>
              </w:rPr>
              <w:t xml:space="preserve"> </w:t>
            </w:r>
            <w:r w:rsidRPr="006338E8">
              <w:rPr>
                <w:bCs/>
                <w:color w:val="000000"/>
                <w:sz w:val="20"/>
              </w:rPr>
              <w:t>nisu zabilježene teže posljedice</w:t>
            </w:r>
          </w:p>
        </w:tc>
        <w:tc>
          <w:tcPr>
            <w:tcW w:w="859" w:type="dxa"/>
            <w:shd w:val="clear" w:color="auto" w:fill="FFFFFF"/>
          </w:tcPr>
          <w:p w14:paraId="5BF29D31" w14:textId="77777777" w:rsidR="00D761DC" w:rsidRPr="006338E8" w:rsidRDefault="00D761DC" w:rsidP="00645D28">
            <w:pPr>
              <w:rPr>
                <w:bCs/>
                <w:color w:val="000000"/>
                <w:sz w:val="20"/>
              </w:rPr>
            </w:pPr>
          </w:p>
        </w:tc>
        <w:tc>
          <w:tcPr>
            <w:tcW w:w="851" w:type="dxa"/>
            <w:shd w:val="clear" w:color="auto" w:fill="FFFFFF"/>
          </w:tcPr>
          <w:p w14:paraId="05853E17" w14:textId="77777777" w:rsidR="00D761DC" w:rsidRPr="006338E8" w:rsidRDefault="00D761DC" w:rsidP="00645D28">
            <w:pPr>
              <w:rPr>
                <w:bCs/>
                <w:color w:val="000000"/>
                <w:sz w:val="20"/>
              </w:rPr>
            </w:pPr>
          </w:p>
        </w:tc>
        <w:tc>
          <w:tcPr>
            <w:tcW w:w="708" w:type="dxa"/>
            <w:shd w:val="clear" w:color="auto" w:fill="FFFFFF"/>
          </w:tcPr>
          <w:p w14:paraId="63ABB14D" w14:textId="77777777" w:rsidR="00D761DC" w:rsidRPr="006338E8" w:rsidRDefault="00D761DC" w:rsidP="00645D28">
            <w:pPr>
              <w:rPr>
                <w:bCs/>
                <w:color w:val="000000"/>
                <w:sz w:val="20"/>
              </w:rPr>
            </w:pPr>
          </w:p>
        </w:tc>
        <w:tc>
          <w:tcPr>
            <w:tcW w:w="993" w:type="dxa"/>
          </w:tcPr>
          <w:p w14:paraId="4CBDB29C" w14:textId="77777777" w:rsidR="00D761DC" w:rsidRPr="006338E8" w:rsidRDefault="00D761DC" w:rsidP="00645D28">
            <w:pPr>
              <w:rPr>
                <w:bCs/>
                <w:color w:val="000000"/>
                <w:sz w:val="20"/>
              </w:rPr>
            </w:pPr>
          </w:p>
        </w:tc>
        <w:tc>
          <w:tcPr>
            <w:tcW w:w="1984" w:type="dxa"/>
            <w:shd w:val="clear" w:color="auto" w:fill="FFFFFF"/>
          </w:tcPr>
          <w:p w14:paraId="2479EA22" w14:textId="77777777" w:rsidR="00D761DC" w:rsidRPr="006338E8" w:rsidRDefault="00D761DC" w:rsidP="00645D28">
            <w:pPr>
              <w:rPr>
                <w:bCs/>
                <w:color w:val="000000"/>
                <w:sz w:val="20"/>
              </w:rPr>
            </w:pPr>
            <w:r w:rsidRPr="006338E8">
              <w:rPr>
                <w:bCs/>
                <w:color w:val="000000"/>
                <w:sz w:val="20"/>
              </w:rPr>
              <w:t>Redovito provođenje DDD</w:t>
            </w:r>
          </w:p>
        </w:tc>
        <w:tc>
          <w:tcPr>
            <w:tcW w:w="1677" w:type="dxa"/>
            <w:shd w:val="clear" w:color="auto" w:fill="FFFFFF"/>
          </w:tcPr>
          <w:p w14:paraId="7417DD8F" w14:textId="77777777" w:rsidR="00D761DC" w:rsidRPr="006338E8" w:rsidRDefault="00D761DC" w:rsidP="00645D28">
            <w:pPr>
              <w:rPr>
                <w:bCs/>
                <w:color w:val="000000"/>
                <w:sz w:val="20"/>
              </w:rPr>
            </w:pPr>
            <w:r w:rsidRPr="006338E8">
              <w:rPr>
                <w:bCs/>
                <w:color w:val="000000"/>
                <w:sz w:val="20"/>
              </w:rPr>
              <w:t>Prema uputama Veterinarske inspekcije</w:t>
            </w:r>
          </w:p>
        </w:tc>
      </w:tr>
      <w:tr w:rsidR="00D761DC" w:rsidRPr="006338E8" w14:paraId="1FC3C9B9" w14:textId="77777777" w:rsidTr="00645D28">
        <w:tblPrEx>
          <w:tblLook w:val="04A0" w:firstRow="1" w:lastRow="0" w:firstColumn="1" w:lastColumn="0" w:noHBand="0" w:noVBand="1"/>
        </w:tblPrEx>
        <w:trPr>
          <w:trHeight w:val="381"/>
          <w:jc w:val="center"/>
        </w:trPr>
        <w:tc>
          <w:tcPr>
            <w:tcW w:w="562" w:type="dxa"/>
            <w:vMerge w:val="restart"/>
            <w:shd w:val="clear" w:color="auto" w:fill="FFFFFF"/>
          </w:tcPr>
          <w:p w14:paraId="3A69895E" w14:textId="77777777" w:rsidR="00D761DC" w:rsidRPr="006338E8" w:rsidRDefault="00D761DC" w:rsidP="00645D28">
            <w:pPr>
              <w:rPr>
                <w:bCs/>
                <w:color w:val="000000"/>
                <w:sz w:val="20"/>
              </w:rPr>
            </w:pPr>
            <w:r w:rsidRPr="006338E8">
              <w:rPr>
                <w:bCs/>
                <w:color w:val="000000"/>
                <w:sz w:val="20"/>
              </w:rPr>
              <w:t>10</w:t>
            </w:r>
          </w:p>
        </w:tc>
        <w:tc>
          <w:tcPr>
            <w:tcW w:w="1409" w:type="dxa"/>
            <w:vMerge w:val="restart"/>
            <w:shd w:val="clear" w:color="auto" w:fill="FFFFFF"/>
          </w:tcPr>
          <w:p w14:paraId="7DC7AB51" w14:textId="77777777" w:rsidR="00D761DC" w:rsidRPr="006338E8" w:rsidRDefault="00D761DC" w:rsidP="00645D28">
            <w:pPr>
              <w:rPr>
                <w:bCs/>
                <w:color w:val="000000"/>
                <w:sz w:val="20"/>
              </w:rPr>
            </w:pPr>
            <w:r w:rsidRPr="006338E8">
              <w:rPr>
                <w:bCs/>
                <w:color w:val="000000"/>
                <w:sz w:val="20"/>
              </w:rPr>
              <w:t>tehničko-tehnološke nesreće s opasnim tvarima</w:t>
            </w:r>
          </w:p>
          <w:p w14:paraId="70045043" w14:textId="77777777" w:rsidR="00D761DC" w:rsidRPr="006338E8" w:rsidRDefault="00D761DC" w:rsidP="00645D28">
            <w:pPr>
              <w:rPr>
                <w:bCs/>
                <w:color w:val="000000"/>
                <w:sz w:val="20"/>
              </w:rPr>
            </w:pPr>
          </w:p>
        </w:tc>
        <w:tc>
          <w:tcPr>
            <w:tcW w:w="1840" w:type="dxa"/>
            <w:shd w:val="clear" w:color="auto" w:fill="FFFFFF"/>
          </w:tcPr>
          <w:p w14:paraId="708814B2" w14:textId="77777777" w:rsidR="00D761DC" w:rsidRPr="006338E8" w:rsidRDefault="00D761DC" w:rsidP="00645D28">
            <w:pPr>
              <w:rPr>
                <w:bCs/>
                <w:color w:val="000000"/>
                <w:sz w:val="20"/>
              </w:rPr>
            </w:pPr>
            <w:r w:rsidRPr="006338E8">
              <w:rPr>
                <w:bCs/>
                <w:color w:val="000000"/>
                <w:sz w:val="20"/>
              </w:rPr>
              <w:t>nuklearne i radiološke nesreće</w:t>
            </w:r>
          </w:p>
        </w:tc>
        <w:tc>
          <w:tcPr>
            <w:tcW w:w="1429" w:type="dxa"/>
            <w:shd w:val="clear" w:color="auto" w:fill="FFFFFF"/>
          </w:tcPr>
          <w:p w14:paraId="2F8EE255" w14:textId="77777777" w:rsidR="00D761DC" w:rsidRPr="006338E8" w:rsidRDefault="00D761DC" w:rsidP="00645D28">
            <w:pPr>
              <w:rPr>
                <w:bCs/>
                <w:color w:val="000000"/>
                <w:sz w:val="20"/>
              </w:rPr>
            </w:pPr>
          </w:p>
        </w:tc>
        <w:tc>
          <w:tcPr>
            <w:tcW w:w="2543" w:type="dxa"/>
            <w:shd w:val="clear" w:color="auto" w:fill="FFFFFF"/>
          </w:tcPr>
          <w:p w14:paraId="178D9F7D" w14:textId="77777777" w:rsidR="00D761DC" w:rsidRPr="006338E8" w:rsidRDefault="00D761DC" w:rsidP="00645D28">
            <w:pPr>
              <w:rPr>
                <w:bCs/>
                <w:color w:val="000000"/>
                <w:sz w:val="20"/>
              </w:rPr>
            </w:pPr>
            <w:r w:rsidRPr="006338E8">
              <w:rPr>
                <w:bCs/>
                <w:color w:val="000000"/>
                <w:sz w:val="20"/>
              </w:rPr>
              <w:t>Prostor nije u zahvatu</w:t>
            </w:r>
          </w:p>
          <w:p w14:paraId="2F2C3243" w14:textId="77777777" w:rsidR="00D761DC" w:rsidRPr="006338E8" w:rsidRDefault="00D761DC" w:rsidP="00645D28">
            <w:pPr>
              <w:rPr>
                <w:bCs/>
                <w:color w:val="000000"/>
                <w:sz w:val="20"/>
              </w:rPr>
            </w:pPr>
            <w:r w:rsidRPr="006338E8">
              <w:rPr>
                <w:bCs/>
                <w:color w:val="000000"/>
                <w:sz w:val="20"/>
              </w:rPr>
              <w:t>opasnih posljedica</w:t>
            </w:r>
          </w:p>
        </w:tc>
        <w:tc>
          <w:tcPr>
            <w:tcW w:w="859" w:type="dxa"/>
            <w:shd w:val="clear" w:color="auto" w:fill="FFFFFF"/>
          </w:tcPr>
          <w:p w14:paraId="4D91027D" w14:textId="77777777" w:rsidR="00D761DC" w:rsidRPr="006338E8" w:rsidRDefault="00D761DC" w:rsidP="00645D28">
            <w:pPr>
              <w:rPr>
                <w:bCs/>
                <w:color w:val="000000"/>
                <w:sz w:val="20"/>
              </w:rPr>
            </w:pPr>
          </w:p>
        </w:tc>
        <w:tc>
          <w:tcPr>
            <w:tcW w:w="851" w:type="dxa"/>
            <w:shd w:val="clear" w:color="auto" w:fill="FFFFFF"/>
          </w:tcPr>
          <w:p w14:paraId="4F19608F" w14:textId="77777777" w:rsidR="00D761DC" w:rsidRPr="006338E8" w:rsidRDefault="00D761DC" w:rsidP="00645D28">
            <w:pPr>
              <w:rPr>
                <w:bCs/>
                <w:color w:val="000000"/>
                <w:sz w:val="20"/>
              </w:rPr>
            </w:pPr>
          </w:p>
        </w:tc>
        <w:tc>
          <w:tcPr>
            <w:tcW w:w="708" w:type="dxa"/>
            <w:shd w:val="clear" w:color="auto" w:fill="FFFFFF"/>
          </w:tcPr>
          <w:p w14:paraId="1B9A1E0D" w14:textId="77777777" w:rsidR="00D761DC" w:rsidRPr="006338E8" w:rsidRDefault="00D761DC" w:rsidP="00645D28">
            <w:pPr>
              <w:rPr>
                <w:bCs/>
                <w:color w:val="000000"/>
                <w:sz w:val="20"/>
              </w:rPr>
            </w:pPr>
          </w:p>
        </w:tc>
        <w:tc>
          <w:tcPr>
            <w:tcW w:w="993" w:type="dxa"/>
            <w:shd w:val="clear" w:color="auto" w:fill="FFFFFF" w:themeFill="background1"/>
          </w:tcPr>
          <w:p w14:paraId="027F92DF" w14:textId="77777777" w:rsidR="00D761DC" w:rsidRPr="006338E8" w:rsidRDefault="00D761DC" w:rsidP="00645D28">
            <w:pPr>
              <w:rPr>
                <w:bCs/>
                <w:color w:val="000000"/>
                <w:sz w:val="20"/>
              </w:rPr>
            </w:pPr>
          </w:p>
        </w:tc>
        <w:tc>
          <w:tcPr>
            <w:tcW w:w="1984" w:type="dxa"/>
            <w:shd w:val="clear" w:color="auto" w:fill="FFFFFF"/>
          </w:tcPr>
          <w:p w14:paraId="733226B0" w14:textId="77777777" w:rsidR="00D761DC" w:rsidRPr="006338E8" w:rsidRDefault="00D761DC" w:rsidP="00645D28">
            <w:pPr>
              <w:rPr>
                <w:bCs/>
                <w:color w:val="000000"/>
                <w:sz w:val="20"/>
              </w:rPr>
            </w:pPr>
          </w:p>
        </w:tc>
        <w:tc>
          <w:tcPr>
            <w:tcW w:w="1677" w:type="dxa"/>
            <w:shd w:val="clear" w:color="auto" w:fill="FFFFFF"/>
          </w:tcPr>
          <w:p w14:paraId="66031830" w14:textId="77777777" w:rsidR="00D761DC" w:rsidRPr="006338E8" w:rsidRDefault="00D761DC" w:rsidP="00645D28">
            <w:pPr>
              <w:rPr>
                <w:bCs/>
                <w:color w:val="000000"/>
                <w:sz w:val="20"/>
              </w:rPr>
            </w:pPr>
          </w:p>
        </w:tc>
      </w:tr>
      <w:tr w:rsidR="00D761DC" w:rsidRPr="006338E8" w14:paraId="4F81BD8C" w14:textId="77777777" w:rsidTr="00645D28">
        <w:tblPrEx>
          <w:tblLook w:val="04A0" w:firstRow="1" w:lastRow="0" w:firstColumn="1" w:lastColumn="0" w:noHBand="0" w:noVBand="1"/>
        </w:tblPrEx>
        <w:trPr>
          <w:trHeight w:val="381"/>
          <w:jc w:val="center"/>
        </w:trPr>
        <w:tc>
          <w:tcPr>
            <w:tcW w:w="562" w:type="dxa"/>
            <w:vMerge/>
            <w:shd w:val="clear" w:color="auto" w:fill="FFFFFF"/>
          </w:tcPr>
          <w:p w14:paraId="351E8158" w14:textId="77777777" w:rsidR="00D761DC" w:rsidRPr="006338E8" w:rsidRDefault="00D761DC" w:rsidP="00645D28">
            <w:pPr>
              <w:rPr>
                <w:bCs/>
                <w:color w:val="000000"/>
                <w:sz w:val="20"/>
              </w:rPr>
            </w:pPr>
          </w:p>
        </w:tc>
        <w:tc>
          <w:tcPr>
            <w:tcW w:w="1409" w:type="dxa"/>
            <w:vMerge/>
            <w:shd w:val="clear" w:color="auto" w:fill="FFFFFF"/>
          </w:tcPr>
          <w:p w14:paraId="6E54DD37" w14:textId="77777777" w:rsidR="00D761DC" w:rsidRPr="006338E8" w:rsidRDefault="00D761DC" w:rsidP="00645D28">
            <w:pPr>
              <w:rPr>
                <w:bCs/>
                <w:color w:val="000000"/>
                <w:sz w:val="20"/>
              </w:rPr>
            </w:pPr>
          </w:p>
        </w:tc>
        <w:tc>
          <w:tcPr>
            <w:tcW w:w="1840" w:type="dxa"/>
            <w:shd w:val="clear" w:color="auto" w:fill="FFFFFF"/>
          </w:tcPr>
          <w:p w14:paraId="48B7756D" w14:textId="77777777" w:rsidR="00D761DC" w:rsidRPr="006338E8" w:rsidRDefault="00D761DC" w:rsidP="00645D28">
            <w:pPr>
              <w:rPr>
                <w:bCs/>
                <w:color w:val="000000"/>
                <w:sz w:val="20"/>
              </w:rPr>
            </w:pPr>
            <w:r w:rsidRPr="006338E8">
              <w:rPr>
                <w:bCs/>
                <w:color w:val="000000"/>
                <w:sz w:val="20"/>
              </w:rPr>
              <w:t>industrijske nesreće</w:t>
            </w:r>
          </w:p>
        </w:tc>
        <w:tc>
          <w:tcPr>
            <w:tcW w:w="1429" w:type="dxa"/>
            <w:shd w:val="clear" w:color="auto" w:fill="FFFFFF"/>
          </w:tcPr>
          <w:p w14:paraId="4120A68C" w14:textId="77777777" w:rsidR="00D761DC" w:rsidRPr="006338E8" w:rsidRDefault="00D761DC" w:rsidP="00645D28">
            <w:pPr>
              <w:rPr>
                <w:bCs/>
                <w:color w:val="000000"/>
                <w:sz w:val="20"/>
              </w:rPr>
            </w:pPr>
          </w:p>
        </w:tc>
        <w:tc>
          <w:tcPr>
            <w:tcW w:w="2543" w:type="dxa"/>
            <w:shd w:val="clear" w:color="auto" w:fill="FFFFFF"/>
          </w:tcPr>
          <w:p w14:paraId="1CA21B6F" w14:textId="77777777" w:rsidR="00D761DC" w:rsidRPr="006338E8" w:rsidRDefault="00D761DC" w:rsidP="00645D28">
            <w:pPr>
              <w:rPr>
                <w:bCs/>
                <w:color w:val="000000"/>
                <w:sz w:val="20"/>
              </w:rPr>
            </w:pPr>
            <w:r>
              <w:rPr>
                <w:bCs/>
                <w:color w:val="000000"/>
                <w:sz w:val="20"/>
              </w:rPr>
              <w:t>P</w:t>
            </w:r>
            <w:r w:rsidRPr="006338E8">
              <w:rPr>
                <w:bCs/>
                <w:color w:val="000000"/>
                <w:sz w:val="20"/>
              </w:rPr>
              <w:t>ostoji prijetnj</w:t>
            </w:r>
            <w:r>
              <w:rPr>
                <w:bCs/>
                <w:color w:val="000000"/>
                <w:sz w:val="20"/>
              </w:rPr>
              <w:t>e, nisu</w:t>
            </w:r>
            <w:r w:rsidRPr="006338E8">
              <w:rPr>
                <w:bCs/>
                <w:color w:val="000000"/>
                <w:sz w:val="20"/>
              </w:rPr>
              <w:t xml:space="preserve"> zabilježene teže posljedice</w:t>
            </w:r>
          </w:p>
        </w:tc>
        <w:tc>
          <w:tcPr>
            <w:tcW w:w="859" w:type="dxa"/>
            <w:shd w:val="clear" w:color="auto" w:fill="FFFFFF"/>
          </w:tcPr>
          <w:p w14:paraId="12032B3F" w14:textId="77777777" w:rsidR="00D761DC" w:rsidRPr="006338E8" w:rsidRDefault="00D761DC" w:rsidP="00645D28">
            <w:pPr>
              <w:rPr>
                <w:bCs/>
                <w:color w:val="000000"/>
                <w:sz w:val="20"/>
              </w:rPr>
            </w:pPr>
          </w:p>
        </w:tc>
        <w:tc>
          <w:tcPr>
            <w:tcW w:w="851" w:type="dxa"/>
            <w:shd w:val="clear" w:color="auto" w:fill="FFFFFF"/>
          </w:tcPr>
          <w:p w14:paraId="1E9ED306" w14:textId="77777777" w:rsidR="00D761DC" w:rsidRPr="006338E8" w:rsidRDefault="00D761DC" w:rsidP="00645D28">
            <w:pPr>
              <w:rPr>
                <w:bCs/>
                <w:color w:val="000000"/>
                <w:sz w:val="20"/>
              </w:rPr>
            </w:pPr>
          </w:p>
        </w:tc>
        <w:tc>
          <w:tcPr>
            <w:tcW w:w="708" w:type="dxa"/>
            <w:shd w:val="clear" w:color="auto" w:fill="FFFFFF"/>
          </w:tcPr>
          <w:p w14:paraId="4E125D6D" w14:textId="77777777" w:rsidR="00D761DC" w:rsidRPr="006338E8" w:rsidRDefault="00D761DC" w:rsidP="00645D28">
            <w:pPr>
              <w:rPr>
                <w:bCs/>
                <w:color w:val="000000"/>
                <w:sz w:val="20"/>
              </w:rPr>
            </w:pPr>
          </w:p>
        </w:tc>
        <w:tc>
          <w:tcPr>
            <w:tcW w:w="993" w:type="dxa"/>
            <w:shd w:val="clear" w:color="auto" w:fill="FFFFFF" w:themeFill="background1"/>
          </w:tcPr>
          <w:p w14:paraId="31970D0B" w14:textId="77777777" w:rsidR="00D761DC" w:rsidRPr="006338E8" w:rsidRDefault="00D761DC" w:rsidP="00645D28">
            <w:pPr>
              <w:rPr>
                <w:bCs/>
                <w:color w:val="000000"/>
                <w:sz w:val="20"/>
              </w:rPr>
            </w:pPr>
          </w:p>
        </w:tc>
        <w:tc>
          <w:tcPr>
            <w:tcW w:w="1984" w:type="dxa"/>
            <w:shd w:val="clear" w:color="auto" w:fill="FFFFFF"/>
          </w:tcPr>
          <w:p w14:paraId="0ADC2ECC" w14:textId="77777777" w:rsidR="00D761DC" w:rsidRPr="006338E8" w:rsidRDefault="00D761DC" w:rsidP="00645D28">
            <w:pPr>
              <w:rPr>
                <w:bCs/>
                <w:color w:val="000000"/>
                <w:sz w:val="20"/>
              </w:rPr>
            </w:pPr>
            <w:r w:rsidRPr="006338E8">
              <w:rPr>
                <w:sz w:val="20"/>
              </w:rPr>
              <w:t>Pridržavanje odredbi STL -ova</w:t>
            </w:r>
          </w:p>
        </w:tc>
        <w:tc>
          <w:tcPr>
            <w:tcW w:w="1677" w:type="dxa"/>
            <w:shd w:val="clear" w:color="auto" w:fill="FFFFFF"/>
          </w:tcPr>
          <w:p w14:paraId="3BFC0CBF" w14:textId="77777777" w:rsidR="00D761DC" w:rsidRPr="006338E8" w:rsidRDefault="00D761DC" w:rsidP="00645D28">
            <w:pPr>
              <w:rPr>
                <w:bCs/>
                <w:color w:val="000000"/>
                <w:sz w:val="20"/>
              </w:rPr>
            </w:pPr>
          </w:p>
        </w:tc>
      </w:tr>
      <w:tr w:rsidR="00D761DC" w:rsidRPr="006338E8" w14:paraId="036D0D5D" w14:textId="77777777" w:rsidTr="00645D28">
        <w:tblPrEx>
          <w:tblLook w:val="04A0" w:firstRow="1" w:lastRow="0" w:firstColumn="1" w:lastColumn="0" w:noHBand="0" w:noVBand="1"/>
        </w:tblPrEx>
        <w:trPr>
          <w:trHeight w:val="381"/>
          <w:jc w:val="center"/>
        </w:trPr>
        <w:tc>
          <w:tcPr>
            <w:tcW w:w="562" w:type="dxa"/>
            <w:vMerge/>
            <w:shd w:val="clear" w:color="auto" w:fill="FFFFFF"/>
          </w:tcPr>
          <w:p w14:paraId="3F518C9C" w14:textId="77777777" w:rsidR="00D761DC" w:rsidRPr="006338E8" w:rsidRDefault="00D761DC" w:rsidP="00645D28">
            <w:pPr>
              <w:rPr>
                <w:bCs/>
                <w:color w:val="000000"/>
                <w:sz w:val="20"/>
              </w:rPr>
            </w:pPr>
          </w:p>
        </w:tc>
        <w:tc>
          <w:tcPr>
            <w:tcW w:w="1409" w:type="dxa"/>
            <w:vMerge/>
            <w:shd w:val="clear" w:color="auto" w:fill="FFFFFF"/>
          </w:tcPr>
          <w:p w14:paraId="368C13F7" w14:textId="77777777" w:rsidR="00D761DC" w:rsidRPr="006338E8" w:rsidRDefault="00D761DC" w:rsidP="00645D28">
            <w:pPr>
              <w:rPr>
                <w:bCs/>
                <w:color w:val="000000"/>
                <w:sz w:val="20"/>
              </w:rPr>
            </w:pPr>
          </w:p>
        </w:tc>
        <w:tc>
          <w:tcPr>
            <w:tcW w:w="1840" w:type="dxa"/>
            <w:shd w:val="clear" w:color="auto" w:fill="FFFFFF"/>
          </w:tcPr>
          <w:p w14:paraId="36E6B5A9" w14:textId="77777777" w:rsidR="00D761DC" w:rsidRPr="006338E8" w:rsidRDefault="00D761DC" w:rsidP="00645D28">
            <w:pPr>
              <w:rPr>
                <w:bCs/>
                <w:color w:val="000000"/>
                <w:sz w:val="20"/>
              </w:rPr>
            </w:pPr>
            <w:r w:rsidRPr="006338E8">
              <w:rPr>
                <w:bCs/>
                <w:color w:val="000000"/>
                <w:sz w:val="20"/>
              </w:rPr>
              <w:t>nesreće na odlagalištima otpada</w:t>
            </w:r>
          </w:p>
        </w:tc>
        <w:tc>
          <w:tcPr>
            <w:tcW w:w="1429" w:type="dxa"/>
            <w:shd w:val="clear" w:color="auto" w:fill="FFFFFF"/>
          </w:tcPr>
          <w:p w14:paraId="4BD3E072" w14:textId="77777777" w:rsidR="00D761DC" w:rsidRPr="006338E8" w:rsidRDefault="00D761DC" w:rsidP="00645D28">
            <w:pPr>
              <w:rPr>
                <w:bCs/>
                <w:color w:val="000000"/>
                <w:sz w:val="20"/>
              </w:rPr>
            </w:pPr>
          </w:p>
        </w:tc>
        <w:tc>
          <w:tcPr>
            <w:tcW w:w="2543" w:type="dxa"/>
            <w:shd w:val="clear" w:color="auto" w:fill="FFFFFF"/>
          </w:tcPr>
          <w:p w14:paraId="1A565D44" w14:textId="77777777" w:rsidR="00D761DC" w:rsidRPr="006338E8" w:rsidRDefault="00D761DC" w:rsidP="00645D28">
            <w:pPr>
              <w:rPr>
                <w:bCs/>
                <w:color w:val="000000"/>
                <w:sz w:val="20"/>
              </w:rPr>
            </w:pPr>
            <w:r w:rsidRPr="006338E8">
              <w:rPr>
                <w:bCs/>
                <w:color w:val="000000"/>
                <w:sz w:val="20"/>
              </w:rPr>
              <w:t xml:space="preserve">Na prostoru </w:t>
            </w:r>
            <w:r>
              <w:rPr>
                <w:bCs/>
                <w:color w:val="000000"/>
                <w:sz w:val="20"/>
              </w:rPr>
              <w:t>nema deponija otpada</w:t>
            </w:r>
          </w:p>
        </w:tc>
        <w:tc>
          <w:tcPr>
            <w:tcW w:w="859" w:type="dxa"/>
            <w:shd w:val="clear" w:color="auto" w:fill="FFFFFF"/>
          </w:tcPr>
          <w:p w14:paraId="7E44CA19" w14:textId="77777777" w:rsidR="00D761DC" w:rsidRPr="006338E8" w:rsidRDefault="00D761DC" w:rsidP="00645D28">
            <w:pPr>
              <w:rPr>
                <w:bCs/>
                <w:color w:val="000000"/>
                <w:sz w:val="20"/>
              </w:rPr>
            </w:pPr>
          </w:p>
        </w:tc>
        <w:tc>
          <w:tcPr>
            <w:tcW w:w="851" w:type="dxa"/>
            <w:shd w:val="clear" w:color="auto" w:fill="FFFFFF"/>
          </w:tcPr>
          <w:p w14:paraId="300A1D77" w14:textId="77777777" w:rsidR="00D761DC" w:rsidRPr="006338E8" w:rsidRDefault="00D761DC" w:rsidP="00645D28">
            <w:pPr>
              <w:rPr>
                <w:bCs/>
                <w:color w:val="000000"/>
                <w:sz w:val="20"/>
              </w:rPr>
            </w:pPr>
          </w:p>
        </w:tc>
        <w:tc>
          <w:tcPr>
            <w:tcW w:w="708" w:type="dxa"/>
            <w:shd w:val="clear" w:color="auto" w:fill="FFFFFF"/>
          </w:tcPr>
          <w:p w14:paraId="0F1925CA" w14:textId="77777777" w:rsidR="00D761DC" w:rsidRPr="006338E8" w:rsidRDefault="00D761DC" w:rsidP="00645D28">
            <w:pPr>
              <w:rPr>
                <w:bCs/>
                <w:color w:val="000000"/>
                <w:sz w:val="20"/>
              </w:rPr>
            </w:pPr>
          </w:p>
        </w:tc>
        <w:tc>
          <w:tcPr>
            <w:tcW w:w="993" w:type="dxa"/>
          </w:tcPr>
          <w:p w14:paraId="52CB7BC4" w14:textId="77777777" w:rsidR="00D761DC" w:rsidRPr="006338E8" w:rsidRDefault="00D761DC" w:rsidP="00645D28">
            <w:pPr>
              <w:rPr>
                <w:bCs/>
                <w:color w:val="000000"/>
                <w:sz w:val="20"/>
              </w:rPr>
            </w:pPr>
          </w:p>
        </w:tc>
        <w:tc>
          <w:tcPr>
            <w:tcW w:w="1984" w:type="dxa"/>
            <w:shd w:val="clear" w:color="auto" w:fill="FFFFFF"/>
          </w:tcPr>
          <w:p w14:paraId="6357EFAF" w14:textId="77777777" w:rsidR="00D761DC" w:rsidRPr="006338E8" w:rsidRDefault="00D761DC" w:rsidP="00645D28">
            <w:pPr>
              <w:rPr>
                <w:bCs/>
                <w:color w:val="000000"/>
                <w:sz w:val="20"/>
              </w:rPr>
            </w:pPr>
          </w:p>
        </w:tc>
        <w:tc>
          <w:tcPr>
            <w:tcW w:w="1677" w:type="dxa"/>
            <w:shd w:val="clear" w:color="auto" w:fill="FFFFFF"/>
          </w:tcPr>
          <w:p w14:paraId="3F92F27A" w14:textId="77777777" w:rsidR="00D761DC" w:rsidRPr="006338E8" w:rsidRDefault="00D761DC" w:rsidP="00645D28">
            <w:pPr>
              <w:rPr>
                <w:bCs/>
                <w:color w:val="000000"/>
                <w:sz w:val="20"/>
              </w:rPr>
            </w:pPr>
          </w:p>
        </w:tc>
      </w:tr>
      <w:tr w:rsidR="00D761DC" w:rsidRPr="006338E8" w14:paraId="181EE363" w14:textId="77777777" w:rsidTr="00645D28">
        <w:tblPrEx>
          <w:tblLook w:val="04A0" w:firstRow="1" w:lastRow="0" w:firstColumn="1" w:lastColumn="0" w:noHBand="0" w:noVBand="1"/>
        </w:tblPrEx>
        <w:trPr>
          <w:trHeight w:val="381"/>
          <w:jc w:val="center"/>
        </w:trPr>
        <w:tc>
          <w:tcPr>
            <w:tcW w:w="562" w:type="dxa"/>
            <w:vMerge/>
            <w:shd w:val="clear" w:color="auto" w:fill="FFFFFF"/>
          </w:tcPr>
          <w:p w14:paraId="09A65080" w14:textId="77777777" w:rsidR="00D761DC" w:rsidRPr="006338E8" w:rsidRDefault="00D761DC" w:rsidP="00645D28">
            <w:pPr>
              <w:rPr>
                <w:bCs/>
                <w:color w:val="000000"/>
                <w:sz w:val="20"/>
              </w:rPr>
            </w:pPr>
          </w:p>
        </w:tc>
        <w:tc>
          <w:tcPr>
            <w:tcW w:w="1409" w:type="dxa"/>
            <w:vMerge/>
            <w:shd w:val="clear" w:color="auto" w:fill="FFFFFF"/>
          </w:tcPr>
          <w:p w14:paraId="4C6AFC51" w14:textId="77777777" w:rsidR="00D761DC" w:rsidRPr="006338E8" w:rsidRDefault="00D761DC" w:rsidP="00645D28">
            <w:pPr>
              <w:rPr>
                <w:bCs/>
                <w:color w:val="000000"/>
                <w:sz w:val="20"/>
              </w:rPr>
            </w:pPr>
          </w:p>
        </w:tc>
        <w:tc>
          <w:tcPr>
            <w:tcW w:w="1840" w:type="dxa"/>
            <w:shd w:val="clear" w:color="auto" w:fill="FFFFFF"/>
          </w:tcPr>
          <w:p w14:paraId="3F5E83A5" w14:textId="77777777" w:rsidR="00D761DC" w:rsidRPr="006338E8" w:rsidRDefault="00D761DC" w:rsidP="00645D28">
            <w:pPr>
              <w:rPr>
                <w:bCs/>
                <w:color w:val="000000"/>
                <w:sz w:val="20"/>
              </w:rPr>
            </w:pPr>
            <w:r w:rsidRPr="006338E8">
              <w:rPr>
                <w:bCs/>
                <w:color w:val="000000"/>
                <w:sz w:val="20"/>
              </w:rPr>
              <w:t>onečišćenje kopnenih voda</w:t>
            </w:r>
          </w:p>
        </w:tc>
        <w:tc>
          <w:tcPr>
            <w:tcW w:w="1429" w:type="dxa"/>
            <w:shd w:val="clear" w:color="auto" w:fill="FFFFFF"/>
          </w:tcPr>
          <w:p w14:paraId="27ED3114" w14:textId="77777777" w:rsidR="00D761DC" w:rsidRPr="006338E8" w:rsidRDefault="00D761DC" w:rsidP="00645D28">
            <w:pPr>
              <w:rPr>
                <w:bCs/>
                <w:color w:val="000000"/>
                <w:sz w:val="20"/>
              </w:rPr>
            </w:pPr>
          </w:p>
        </w:tc>
        <w:tc>
          <w:tcPr>
            <w:tcW w:w="2543" w:type="dxa"/>
            <w:shd w:val="clear" w:color="auto" w:fill="FFFFFF"/>
          </w:tcPr>
          <w:p w14:paraId="51808177" w14:textId="77777777" w:rsidR="00D761DC" w:rsidRPr="006338E8" w:rsidRDefault="00D761DC" w:rsidP="00645D28">
            <w:pPr>
              <w:rPr>
                <w:bCs/>
                <w:color w:val="000000"/>
                <w:sz w:val="20"/>
              </w:rPr>
            </w:pPr>
            <w:r w:rsidRPr="006338E8">
              <w:rPr>
                <w:bCs/>
                <w:color w:val="000000"/>
                <w:sz w:val="20"/>
              </w:rPr>
              <w:t>Nesreća s gnojivima i</w:t>
            </w:r>
          </w:p>
          <w:p w14:paraId="49F38AB8" w14:textId="77777777" w:rsidR="00D761DC" w:rsidRPr="006338E8" w:rsidRDefault="00D761DC" w:rsidP="00645D28">
            <w:pPr>
              <w:rPr>
                <w:bCs/>
                <w:color w:val="000000"/>
                <w:sz w:val="20"/>
              </w:rPr>
            </w:pPr>
            <w:r w:rsidRPr="006338E8">
              <w:rPr>
                <w:bCs/>
                <w:color w:val="000000"/>
                <w:sz w:val="20"/>
              </w:rPr>
              <w:t>pesticidima.</w:t>
            </w:r>
          </w:p>
          <w:p w14:paraId="1F1DA28B" w14:textId="77777777" w:rsidR="00D761DC" w:rsidRPr="006338E8" w:rsidRDefault="00D761DC" w:rsidP="00645D28">
            <w:pPr>
              <w:rPr>
                <w:bCs/>
                <w:color w:val="000000"/>
                <w:sz w:val="20"/>
              </w:rPr>
            </w:pPr>
            <w:r w:rsidRPr="006338E8">
              <w:rPr>
                <w:bCs/>
                <w:color w:val="000000"/>
                <w:sz w:val="20"/>
              </w:rPr>
              <w:t>Prijetnja postoji. Nisu zabilježene teže posljedice</w:t>
            </w:r>
          </w:p>
        </w:tc>
        <w:tc>
          <w:tcPr>
            <w:tcW w:w="859" w:type="dxa"/>
            <w:shd w:val="clear" w:color="auto" w:fill="FFFFFF"/>
          </w:tcPr>
          <w:p w14:paraId="4EF15EF9" w14:textId="77777777" w:rsidR="00D761DC" w:rsidRPr="006338E8" w:rsidRDefault="00D761DC" w:rsidP="00645D28">
            <w:pPr>
              <w:rPr>
                <w:bCs/>
                <w:color w:val="000000"/>
                <w:sz w:val="20"/>
              </w:rPr>
            </w:pPr>
          </w:p>
        </w:tc>
        <w:tc>
          <w:tcPr>
            <w:tcW w:w="851" w:type="dxa"/>
            <w:shd w:val="clear" w:color="auto" w:fill="FFFFFF"/>
          </w:tcPr>
          <w:p w14:paraId="1CD5644E" w14:textId="77777777" w:rsidR="00D761DC" w:rsidRPr="006338E8" w:rsidRDefault="00D761DC" w:rsidP="00645D28">
            <w:pPr>
              <w:rPr>
                <w:bCs/>
                <w:color w:val="000000"/>
                <w:sz w:val="20"/>
              </w:rPr>
            </w:pPr>
          </w:p>
        </w:tc>
        <w:tc>
          <w:tcPr>
            <w:tcW w:w="708" w:type="dxa"/>
            <w:shd w:val="clear" w:color="auto" w:fill="FFFFFF"/>
          </w:tcPr>
          <w:p w14:paraId="4175C2C0" w14:textId="77777777" w:rsidR="00D761DC" w:rsidRPr="006338E8" w:rsidRDefault="00D761DC" w:rsidP="00645D28">
            <w:pPr>
              <w:rPr>
                <w:bCs/>
                <w:color w:val="000000"/>
                <w:sz w:val="20"/>
              </w:rPr>
            </w:pPr>
          </w:p>
        </w:tc>
        <w:tc>
          <w:tcPr>
            <w:tcW w:w="993" w:type="dxa"/>
          </w:tcPr>
          <w:p w14:paraId="5DBD255A" w14:textId="77777777" w:rsidR="00D761DC" w:rsidRPr="006338E8" w:rsidRDefault="00D761DC" w:rsidP="00645D28">
            <w:pPr>
              <w:rPr>
                <w:bCs/>
                <w:color w:val="000000"/>
                <w:sz w:val="20"/>
              </w:rPr>
            </w:pPr>
          </w:p>
        </w:tc>
        <w:tc>
          <w:tcPr>
            <w:tcW w:w="1984" w:type="dxa"/>
            <w:shd w:val="clear" w:color="auto" w:fill="FFFFFF"/>
          </w:tcPr>
          <w:p w14:paraId="3C4ED339" w14:textId="77777777" w:rsidR="00D761DC" w:rsidRPr="006338E8" w:rsidRDefault="00D761DC" w:rsidP="00645D28">
            <w:pPr>
              <w:rPr>
                <w:bCs/>
                <w:color w:val="000000"/>
                <w:sz w:val="20"/>
              </w:rPr>
            </w:pPr>
          </w:p>
        </w:tc>
        <w:tc>
          <w:tcPr>
            <w:tcW w:w="1677" w:type="dxa"/>
            <w:shd w:val="clear" w:color="auto" w:fill="FFFFFF"/>
          </w:tcPr>
          <w:p w14:paraId="370A1044" w14:textId="77777777" w:rsidR="00D761DC" w:rsidRPr="006338E8" w:rsidRDefault="00D761DC" w:rsidP="00645D28">
            <w:pPr>
              <w:rPr>
                <w:bCs/>
                <w:color w:val="000000"/>
                <w:sz w:val="20"/>
              </w:rPr>
            </w:pPr>
          </w:p>
        </w:tc>
      </w:tr>
      <w:tr w:rsidR="00D761DC" w:rsidRPr="006338E8" w14:paraId="0B062472" w14:textId="77777777" w:rsidTr="00D761DC">
        <w:tblPrEx>
          <w:tblLook w:val="04A0" w:firstRow="1" w:lastRow="0" w:firstColumn="1" w:lastColumn="0" w:noHBand="0" w:noVBand="1"/>
        </w:tblPrEx>
        <w:trPr>
          <w:trHeight w:val="381"/>
          <w:jc w:val="center"/>
        </w:trPr>
        <w:tc>
          <w:tcPr>
            <w:tcW w:w="562" w:type="dxa"/>
          </w:tcPr>
          <w:p w14:paraId="740608E8" w14:textId="77777777" w:rsidR="00D761DC" w:rsidRPr="006338E8" w:rsidRDefault="00D761DC" w:rsidP="00645D28">
            <w:pPr>
              <w:rPr>
                <w:bCs/>
                <w:color w:val="000000"/>
                <w:sz w:val="20"/>
              </w:rPr>
            </w:pPr>
            <w:r w:rsidRPr="006338E8">
              <w:rPr>
                <w:bCs/>
                <w:color w:val="000000"/>
                <w:sz w:val="20"/>
              </w:rPr>
              <w:t>11</w:t>
            </w:r>
          </w:p>
        </w:tc>
        <w:tc>
          <w:tcPr>
            <w:tcW w:w="1409" w:type="dxa"/>
          </w:tcPr>
          <w:p w14:paraId="2690921C" w14:textId="77777777" w:rsidR="00D761DC" w:rsidRPr="006338E8" w:rsidRDefault="00D761DC" w:rsidP="00645D28">
            <w:pPr>
              <w:rPr>
                <w:bCs/>
                <w:color w:val="000000"/>
                <w:sz w:val="20"/>
              </w:rPr>
            </w:pPr>
            <w:r w:rsidRPr="006338E8">
              <w:rPr>
                <w:bCs/>
                <w:color w:val="000000"/>
                <w:sz w:val="20"/>
              </w:rPr>
              <w:t>tehničko-tehnološke i druge nesreće</w:t>
            </w:r>
          </w:p>
        </w:tc>
        <w:tc>
          <w:tcPr>
            <w:tcW w:w="1840" w:type="dxa"/>
          </w:tcPr>
          <w:p w14:paraId="13421052" w14:textId="77777777" w:rsidR="00D761DC" w:rsidRPr="006338E8" w:rsidRDefault="00D761DC" w:rsidP="00645D28">
            <w:pPr>
              <w:rPr>
                <w:bCs/>
                <w:color w:val="000000"/>
                <w:sz w:val="20"/>
              </w:rPr>
            </w:pPr>
            <w:r w:rsidRPr="006338E8">
              <w:rPr>
                <w:bCs/>
                <w:color w:val="000000"/>
                <w:sz w:val="20"/>
              </w:rPr>
              <w:t>nesreće u željezničkom prometu</w:t>
            </w:r>
          </w:p>
        </w:tc>
        <w:tc>
          <w:tcPr>
            <w:tcW w:w="1429" w:type="dxa"/>
          </w:tcPr>
          <w:p w14:paraId="6878CC97" w14:textId="3E851570" w:rsidR="00D761DC" w:rsidRPr="006338E8" w:rsidRDefault="00B43985" w:rsidP="00645D28">
            <w:pPr>
              <w:rPr>
                <w:bCs/>
                <w:color w:val="000000"/>
                <w:sz w:val="20"/>
              </w:rPr>
            </w:pPr>
            <w:r>
              <w:rPr>
                <w:bCs/>
                <w:color w:val="000000"/>
                <w:sz w:val="20"/>
              </w:rPr>
              <w:t>Stajalište Vladislavci</w:t>
            </w:r>
          </w:p>
        </w:tc>
        <w:tc>
          <w:tcPr>
            <w:tcW w:w="2543" w:type="dxa"/>
          </w:tcPr>
          <w:p w14:paraId="7D4D9C89" w14:textId="5886246F" w:rsidR="00D761DC" w:rsidRPr="006338E8" w:rsidRDefault="00B43985" w:rsidP="00645D28">
            <w:pPr>
              <w:rPr>
                <w:bCs/>
                <w:color w:val="000000"/>
                <w:sz w:val="20"/>
              </w:rPr>
            </w:pPr>
            <w:r>
              <w:rPr>
                <w:bCs/>
                <w:color w:val="000000"/>
                <w:sz w:val="20"/>
              </w:rPr>
              <w:t>Postoji prijetnja nisu zabilježene  teže posljedica</w:t>
            </w:r>
          </w:p>
        </w:tc>
        <w:tc>
          <w:tcPr>
            <w:tcW w:w="859" w:type="dxa"/>
          </w:tcPr>
          <w:p w14:paraId="257B3240" w14:textId="67E5FDED" w:rsidR="00D761DC" w:rsidRPr="006338E8" w:rsidRDefault="00D761DC" w:rsidP="00645D28">
            <w:pPr>
              <w:rPr>
                <w:bCs/>
                <w:color w:val="000000"/>
                <w:sz w:val="20"/>
              </w:rPr>
            </w:pPr>
            <w:r>
              <w:rPr>
                <w:bCs/>
                <w:color w:val="000000"/>
                <w:sz w:val="20"/>
              </w:rPr>
              <w:t>5</w:t>
            </w:r>
          </w:p>
        </w:tc>
        <w:tc>
          <w:tcPr>
            <w:tcW w:w="851" w:type="dxa"/>
          </w:tcPr>
          <w:p w14:paraId="02438C1C" w14:textId="7D4B5E03" w:rsidR="00D761DC" w:rsidRPr="006338E8" w:rsidRDefault="00D761DC" w:rsidP="00645D28">
            <w:pPr>
              <w:rPr>
                <w:bCs/>
                <w:color w:val="000000"/>
                <w:sz w:val="20"/>
              </w:rPr>
            </w:pPr>
            <w:r>
              <w:rPr>
                <w:bCs/>
                <w:color w:val="000000"/>
                <w:sz w:val="20"/>
              </w:rPr>
              <w:t>2</w:t>
            </w:r>
          </w:p>
        </w:tc>
        <w:tc>
          <w:tcPr>
            <w:tcW w:w="708" w:type="dxa"/>
          </w:tcPr>
          <w:p w14:paraId="7462ACE4" w14:textId="4F628F07" w:rsidR="00D761DC" w:rsidRPr="006338E8" w:rsidRDefault="00D761DC" w:rsidP="00645D28">
            <w:pPr>
              <w:rPr>
                <w:bCs/>
                <w:color w:val="000000"/>
                <w:sz w:val="20"/>
              </w:rPr>
            </w:pPr>
            <w:r>
              <w:rPr>
                <w:bCs/>
                <w:color w:val="000000"/>
                <w:sz w:val="20"/>
              </w:rPr>
              <w:t>1</w:t>
            </w:r>
          </w:p>
        </w:tc>
        <w:tc>
          <w:tcPr>
            <w:tcW w:w="993" w:type="dxa"/>
            <w:shd w:val="clear" w:color="auto" w:fill="FFFF00"/>
          </w:tcPr>
          <w:p w14:paraId="088F92CE" w14:textId="412664F7" w:rsidR="00D761DC" w:rsidRPr="006338E8" w:rsidRDefault="00D761DC" w:rsidP="00645D28">
            <w:pPr>
              <w:rPr>
                <w:bCs/>
                <w:color w:val="000000"/>
                <w:sz w:val="20"/>
              </w:rPr>
            </w:pPr>
            <w:r>
              <w:rPr>
                <w:bCs/>
                <w:color w:val="000000"/>
                <w:sz w:val="20"/>
              </w:rPr>
              <w:t>Umjeren</w:t>
            </w:r>
          </w:p>
        </w:tc>
        <w:tc>
          <w:tcPr>
            <w:tcW w:w="1984" w:type="dxa"/>
            <w:shd w:val="clear" w:color="auto" w:fill="FFFFFF"/>
          </w:tcPr>
          <w:p w14:paraId="06FFA981" w14:textId="77777777" w:rsidR="00D761DC" w:rsidRPr="006338E8" w:rsidRDefault="00D761DC" w:rsidP="00645D28">
            <w:pPr>
              <w:rPr>
                <w:bCs/>
                <w:color w:val="000000"/>
                <w:sz w:val="20"/>
              </w:rPr>
            </w:pPr>
            <w:r w:rsidRPr="00481161">
              <w:rPr>
                <w:bCs/>
                <w:color w:val="000000"/>
                <w:sz w:val="20"/>
              </w:rPr>
              <w:t>Pridržavanje odredbi STL –ova. Dosljedna primjena pravila o sigurnosti u želj. Prometu.</w:t>
            </w:r>
          </w:p>
        </w:tc>
        <w:tc>
          <w:tcPr>
            <w:tcW w:w="1677" w:type="dxa"/>
            <w:shd w:val="clear" w:color="auto" w:fill="FFFFFF"/>
          </w:tcPr>
          <w:p w14:paraId="191663FA" w14:textId="77777777" w:rsidR="00D761DC" w:rsidRPr="006338E8" w:rsidRDefault="00D761DC" w:rsidP="00645D28">
            <w:pPr>
              <w:rPr>
                <w:bCs/>
                <w:color w:val="000000"/>
                <w:sz w:val="20"/>
              </w:rPr>
            </w:pPr>
          </w:p>
        </w:tc>
      </w:tr>
      <w:tr w:rsidR="00D761DC" w:rsidRPr="006338E8" w14:paraId="5A5A3677" w14:textId="77777777" w:rsidTr="00645D28">
        <w:tblPrEx>
          <w:tblLook w:val="04A0" w:firstRow="1" w:lastRow="0" w:firstColumn="1" w:lastColumn="0" w:noHBand="0" w:noVBand="1"/>
        </w:tblPrEx>
        <w:trPr>
          <w:trHeight w:val="381"/>
          <w:jc w:val="center"/>
        </w:trPr>
        <w:tc>
          <w:tcPr>
            <w:tcW w:w="562" w:type="dxa"/>
            <w:vMerge w:val="restart"/>
          </w:tcPr>
          <w:p w14:paraId="05B0ECDA" w14:textId="77777777" w:rsidR="00D761DC" w:rsidRPr="006338E8" w:rsidRDefault="00D761DC" w:rsidP="00645D28">
            <w:pPr>
              <w:rPr>
                <w:bCs/>
                <w:color w:val="000000"/>
                <w:sz w:val="20"/>
              </w:rPr>
            </w:pPr>
          </w:p>
        </w:tc>
        <w:tc>
          <w:tcPr>
            <w:tcW w:w="1409" w:type="dxa"/>
            <w:vMerge w:val="restart"/>
          </w:tcPr>
          <w:p w14:paraId="6F7B2CF3" w14:textId="77777777" w:rsidR="00D761DC" w:rsidRPr="006338E8" w:rsidRDefault="00D761DC" w:rsidP="00645D28">
            <w:pPr>
              <w:rPr>
                <w:bCs/>
                <w:color w:val="000000"/>
                <w:sz w:val="20"/>
              </w:rPr>
            </w:pPr>
            <w:r w:rsidRPr="006338E8">
              <w:rPr>
                <w:bCs/>
                <w:color w:val="000000"/>
                <w:sz w:val="20"/>
              </w:rPr>
              <w:t>u prometu</w:t>
            </w:r>
          </w:p>
          <w:p w14:paraId="63786A99" w14:textId="77777777" w:rsidR="00D761DC" w:rsidRPr="006338E8" w:rsidRDefault="00D761DC" w:rsidP="00645D28">
            <w:pPr>
              <w:rPr>
                <w:bCs/>
                <w:color w:val="000000"/>
                <w:sz w:val="20"/>
              </w:rPr>
            </w:pPr>
          </w:p>
        </w:tc>
        <w:tc>
          <w:tcPr>
            <w:tcW w:w="1840" w:type="dxa"/>
          </w:tcPr>
          <w:p w14:paraId="1D9E6765" w14:textId="77777777" w:rsidR="00D761DC" w:rsidRPr="006338E8" w:rsidRDefault="00D761DC" w:rsidP="00645D28">
            <w:pPr>
              <w:rPr>
                <w:bCs/>
                <w:color w:val="000000"/>
                <w:sz w:val="20"/>
              </w:rPr>
            </w:pPr>
            <w:r w:rsidRPr="006338E8">
              <w:rPr>
                <w:bCs/>
                <w:color w:val="000000"/>
                <w:sz w:val="20"/>
              </w:rPr>
              <w:t>nesreće u riječnom prometu</w:t>
            </w:r>
          </w:p>
        </w:tc>
        <w:tc>
          <w:tcPr>
            <w:tcW w:w="1429" w:type="dxa"/>
          </w:tcPr>
          <w:p w14:paraId="60F1522D" w14:textId="77777777" w:rsidR="00D761DC" w:rsidRPr="006338E8" w:rsidRDefault="00D761DC" w:rsidP="00645D28">
            <w:pPr>
              <w:rPr>
                <w:bCs/>
                <w:color w:val="000000"/>
                <w:sz w:val="20"/>
              </w:rPr>
            </w:pPr>
          </w:p>
        </w:tc>
        <w:tc>
          <w:tcPr>
            <w:tcW w:w="2543" w:type="dxa"/>
          </w:tcPr>
          <w:p w14:paraId="24EA62F0" w14:textId="77777777" w:rsidR="00D761DC" w:rsidRPr="006338E8" w:rsidRDefault="00D761DC" w:rsidP="00645D28">
            <w:pPr>
              <w:rPr>
                <w:bCs/>
                <w:color w:val="000000"/>
                <w:sz w:val="20"/>
              </w:rPr>
            </w:pPr>
            <w:r w:rsidRPr="006338E8">
              <w:rPr>
                <w:bCs/>
                <w:color w:val="000000"/>
                <w:sz w:val="20"/>
              </w:rPr>
              <w:t>Nema riječnog prometa</w:t>
            </w:r>
          </w:p>
        </w:tc>
        <w:tc>
          <w:tcPr>
            <w:tcW w:w="859" w:type="dxa"/>
          </w:tcPr>
          <w:p w14:paraId="4EE25BD1" w14:textId="77777777" w:rsidR="00D761DC" w:rsidRPr="006338E8" w:rsidRDefault="00D761DC" w:rsidP="00645D28">
            <w:pPr>
              <w:rPr>
                <w:bCs/>
                <w:color w:val="000000"/>
                <w:sz w:val="20"/>
              </w:rPr>
            </w:pPr>
          </w:p>
        </w:tc>
        <w:tc>
          <w:tcPr>
            <w:tcW w:w="851" w:type="dxa"/>
          </w:tcPr>
          <w:p w14:paraId="5CE93777" w14:textId="77777777" w:rsidR="00D761DC" w:rsidRPr="006338E8" w:rsidRDefault="00D761DC" w:rsidP="00645D28">
            <w:pPr>
              <w:rPr>
                <w:bCs/>
                <w:color w:val="000000"/>
                <w:sz w:val="20"/>
              </w:rPr>
            </w:pPr>
          </w:p>
        </w:tc>
        <w:tc>
          <w:tcPr>
            <w:tcW w:w="708" w:type="dxa"/>
          </w:tcPr>
          <w:p w14:paraId="7A01C890" w14:textId="77777777" w:rsidR="00D761DC" w:rsidRPr="006338E8" w:rsidRDefault="00D761DC" w:rsidP="00645D28">
            <w:pPr>
              <w:rPr>
                <w:bCs/>
                <w:color w:val="000000"/>
                <w:sz w:val="20"/>
              </w:rPr>
            </w:pPr>
          </w:p>
        </w:tc>
        <w:tc>
          <w:tcPr>
            <w:tcW w:w="993" w:type="dxa"/>
          </w:tcPr>
          <w:p w14:paraId="31783194" w14:textId="77777777" w:rsidR="00D761DC" w:rsidRPr="006338E8" w:rsidRDefault="00D761DC" w:rsidP="00645D28">
            <w:pPr>
              <w:rPr>
                <w:bCs/>
                <w:color w:val="000000"/>
                <w:sz w:val="20"/>
              </w:rPr>
            </w:pPr>
          </w:p>
        </w:tc>
        <w:tc>
          <w:tcPr>
            <w:tcW w:w="1984" w:type="dxa"/>
            <w:shd w:val="clear" w:color="auto" w:fill="FFFFFF"/>
          </w:tcPr>
          <w:p w14:paraId="6B12B894" w14:textId="77777777" w:rsidR="00D761DC" w:rsidRPr="006338E8" w:rsidRDefault="00D761DC" w:rsidP="00645D28">
            <w:pPr>
              <w:rPr>
                <w:bCs/>
                <w:color w:val="000000"/>
                <w:sz w:val="20"/>
              </w:rPr>
            </w:pPr>
          </w:p>
        </w:tc>
        <w:tc>
          <w:tcPr>
            <w:tcW w:w="1677" w:type="dxa"/>
            <w:shd w:val="clear" w:color="auto" w:fill="FFFFFF"/>
          </w:tcPr>
          <w:p w14:paraId="48400059" w14:textId="77777777" w:rsidR="00D761DC" w:rsidRPr="006338E8" w:rsidRDefault="00D761DC" w:rsidP="00645D28">
            <w:pPr>
              <w:rPr>
                <w:bCs/>
                <w:color w:val="000000"/>
                <w:sz w:val="20"/>
              </w:rPr>
            </w:pPr>
          </w:p>
        </w:tc>
      </w:tr>
      <w:tr w:rsidR="00D761DC" w:rsidRPr="006338E8" w14:paraId="05EE0F2F" w14:textId="77777777" w:rsidTr="00645D28">
        <w:tblPrEx>
          <w:tblLook w:val="04A0" w:firstRow="1" w:lastRow="0" w:firstColumn="1" w:lastColumn="0" w:noHBand="0" w:noVBand="1"/>
        </w:tblPrEx>
        <w:trPr>
          <w:trHeight w:val="381"/>
          <w:jc w:val="center"/>
        </w:trPr>
        <w:tc>
          <w:tcPr>
            <w:tcW w:w="562" w:type="dxa"/>
            <w:vMerge/>
          </w:tcPr>
          <w:p w14:paraId="51E84ECB" w14:textId="77777777" w:rsidR="00D761DC" w:rsidRPr="006338E8" w:rsidRDefault="00D761DC" w:rsidP="00645D28">
            <w:pPr>
              <w:rPr>
                <w:bCs/>
                <w:color w:val="000000"/>
                <w:sz w:val="20"/>
              </w:rPr>
            </w:pPr>
          </w:p>
        </w:tc>
        <w:tc>
          <w:tcPr>
            <w:tcW w:w="1409" w:type="dxa"/>
            <w:vMerge/>
          </w:tcPr>
          <w:p w14:paraId="58239A3C" w14:textId="77777777" w:rsidR="00D761DC" w:rsidRPr="006338E8" w:rsidRDefault="00D761DC" w:rsidP="00645D28">
            <w:pPr>
              <w:rPr>
                <w:bCs/>
                <w:color w:val="000000"/>
                <w:sz w:val="20"/>
              </w:rPr>
            </w:pPr>
          </w:p>
        </w:tc>
        <w:tc>
          <w:tcPr>
            <w:tcW w:w="1840" w:type="dxa"/>
          </w:tcPr>
          <w:p w14:paraId="68E0DD7D" w14:textId="77777777" w:rsidR="00D761DC" w:rsidRPr="006338E8" w:rsidRDefault="00D761DC" w:rsidP="00645D28">
            <w:pPr>
              <w:rPr>
                <w:bCs/>
                <w:color w:val="000000"/>
                <w:sz w:val="20"/>
              </w:rPr>
            </w:pPr>
            <w:r w:rsidRPr="006338E8">
              <w:rPr>
                <w:bCs/>
                <w:color w:val="000000"/>
                <w:sz w:val="20"/>
              </w:rPr>
              <w:t>nesreće u zračnom prometu</w:t>
            </w:r>
          </w:p>
        </w:tc>
        <w:tc>
          <w:tcPr>
            <w:tcW w:w="1429" w:type="dxa"/>
          </w:tcPr>
          <w:p w14:paraId="159E019E" w14:textId="77777777" w:rsidR="00D761DC" w:rsidRPr="006338E8" w:rsidRDefault="00D761DC" w:rsidP="00645D28">
            <w:pPr>
              <w:rPr>
                <w:bCs/>
                <w:color w:val="000000"/>
                <w:sz w:val="20"/>
              </w:rPr>
            </w:pPr>
          </w:p>
        </w:tc>
        <w:tc>
          <w:tcPr>
            <w:tcW w:w="2543" w:type="dxa"/>
          </w:tcPr>
          <w:p w14:paraId="69B0D1E1" w14:textId="77777777" w:rsidR="00D761DC" w:rsidRPr="006338E8" w:rsidRDefault="00D761DC" w:rsidP="00645D28">
            <w:pPr>
              <w:rPr>
                <w:bCs/>
                <w:color w:val="000000"/>
                <w:sz w:val="20"/>
              </w:rPr>
            </w:pPr>
            <w:r w:rsidRPr="006338E8">
              <w:rPr>
                <w:bCs/>
                <w:color w:val="000000"/>
                <w:sz w:val="20"/>
              </w:rPr>
              <w:t>Nema zračne luke</w:t>
            </w:r>
          </w:p>
        </w:tc>
        <w:tc>
          <w:tcPr>
            <w:tcW w:w="859" w:type="dxa"/>
          </w:tcPr>
          <w:p w14:paraId="3F708984" w14:textId="77777777" w:rsidR="00D761DC" w:rsidRPr="006338E8" w:rsidRDefault="00D761DC" w:rsidP="00645D28">
            <w:pPr>
              <w:rPr>
                <w:bCs/>
                <w:color w:val="000000"/>
                <w:sz w:val="20"/>
              </w:rPr>
            </w:pPr>
          </w:p>
        </w:tc>
        <w:tc>
          <w:tcPr>
            <w:tcW w:w="851" w:type="dxa"/>
          </w:tcPr>
          <w:p w14:paraId="5B58728E" w14:textId="77777777" w:rsidR="00D761DC" w:rsidRPr="006338E8" w:rsidRDefault="00D761DC" w:rsidP="00645D28">
            <w:pPr>
              <w:rPr>
                <w:bCs/>
                <w:color w:val="000000"/>
                <w:sz w:val="20"/>
              </w:rPr>
            </w:pPr>
          </w:p>
        </w:tc>
        <w:tc>
          <w:tcPr>
            <w:tcW w:w="708" w:type="dxa"/>
          </w:tcPr>
          <w:p w14:paraId="6B2F971D" w14:textId="77777777" w:rsidR="00D761DC" w:rsidRPr="006338E8" w:rsidRDefault="00D761DC" w:rsidP="00645D28">
            <w:pPr>
              <w:rPr>
                <w:bCs/>
                <w:color w:val="000000"/>
                <w:sz w:val="20"/>
              </w:rPr>
            </w:pPr>
          </w:p>
        </w:tc>
        <w:tc>
          <w:tcPr>
            <w:tcW w:w="993" w:type="dxa"/>
          </w:tcPr>
          <w:p w14:paraId="1BC51219" w14:textId="77777777" w:rsidR="00D761DC" w:rsidRPr="006338E8" w:rsidRDefault="00D761DC" w:rsidP="00645D28">
            <w:pPr>
              <w:rPr>
                <w:bCs/>
                <w:color w:val="000000"/>
                <w:sz w:val="20"/>
              </w:rPr>
            </w:pPr>
          </w:p>
        </w:tc>
        <w:tc>
          <w:tcPr>
            <w:tcW w:w="1984" w:type="dxa"/>
            <w:shd w:val="clear" w:color="auto" w:fill="FFFFFF"/>
          </w:tcPr>
          <w:p w14:paraId="7254058C" w14:textId="77777777" w:rsidR="00D761DC" w:rsidRPr="006338E8" w:rsidRDefault="00D761DC" w:rsidP="00645D28">
            <w:pPr>
              <w:rPr>
                <w:bCs/>
                <w:color w:val="000000"/>
                <w:sz w:val="20"/>
              </w:rPr>
            </w:pPr>
          </w:p>
        </w:tc>
        <w:tc>
          <w:tcPr>
            <w:tcW w:w="1677" w:type="dxa"/>
            <w:shd w:val="clear" w:color="auto" w:fill="FFFFFF"/>
          </w:tcPr>
          <w:p w14:paraId="1C65BC1B" w14:textId="77777777" w:rsidR="00D761DC" w:rsidRPr="006338E8" w:rsidRDefault="00D761DC" w:rsidP="00645D28">
            <w:pPr>
              <w:rPr>
                <w:bCs/>
                <w:color w:val="000000"/>
                <w:sz w:val="20"/>
              </w:rPr>
            </w:pPr>
          </w:p>
        </w:tc>
      </w:tr>
      <w:tr w:rsidR="00D761DC" w:rsidRPr="006338E8" w14:paraId="4B4C40FB" w14:textId="77777777" w:rsidTr="00D761DC">
        <w:tblPrEx>
          <w:tblLook w:val="04A0" w:firstRow="1" w:lastRow="0" w:firstColumn="1" w:lastColumn="0" w:noHBand="0" w:noVBand="1"/>
        </w:tblPrEx>
        <w:trPr>
          <w:trHeight w:val="381"/>
          <w:jc w:val="center"/>
        </w:trPr>
        <w:tc>
          <w:tcPr>
            <w:tcW w:w="562" w:type="dxa"/>
            <w:vMerge/>
          </w:tcPr>
          <w:p w14:paraId="18C93A78" w14:textId="77777777" w:rsidR="00D761DC" w:rsidRPr="006338E8" w:rsidRDefault="00D761DC" w:rsidP="00645D28">
            <w:pPr>
              <w:rPr>
                <w:bCs/>
                <w:color w:val="000000"/>
                <w:sz w:val="20"/>
              </w:rPr>
            </w:pPr>
          </w:p>
        </w:tc>
        <w:tc>
          <w:tcPr>
            <w:tcW w:w="1409" w:type="dxa"/>
            <w:vMerge/>
          </w:tcPr>
          <w:p w14:paraId="7AD4D080" w14:textId="77777777" w:rsidR="00D761DC" w:rsidRPr="006338E8" w:rsidRDefault="00D761DC" w:rsidP="00645D28">
            <w:pPr>
              <w:rPr>
                <w:bCs/>
                <w:color w:val="000000"/>
                <w:sz w:val="20"/>
              </w:rPr>
            </w:pPr>
          </w:p>
        </w:tc>
        <w:tc>
          <w:tcPr>
            <w:tcW w:w="1840" w:type="dxa"/>
          </w:tcPr>
          <w:p w14:paraId="514FC692" w14:textId="77777777" w:rsidR="00D761DC" w:rsidRPr="006338E8" w:rsidRDefault="00D761DC" w:rsidP="00645D28">
            <w:pPr>
              <w:rPr>
                <w:bCs/>
                <w:color w:val="000000"/>
                <w:sz w:val="20"/>
              </w:rPr>
            </w:pPr>
            <w:r w:rsidRPr="006338E8">
              <w:rPr>
                <w:bCs/>
                <w:color w:val="000000"/>
                <w:sz w:val="20"/>
              </w:rPr>
              <w:t>nesreće u cestovnom prometu</w:t>
            </w:r>
          </w:p>
        </w:tc>
        <w:tc>
          <w:tcPr>
            <w:tcW w:w="1429" w:type="dxa"/>
          </w:tcPr>
          <w:p w14:paraId="7C81A37B" w14:textId="1D63FE10" w:rsidR="00D761DC" w:rsidRPr="006338E8" w:rsidRDefault="00D761DC" w:rsidP="00645D28">
            <w:pPr>
              <w:rPr>
                <w:bCs/>
                <w:color w:val="000000"/>
                <w:sz w:val="20"/>
              </w:rPr>
            </w:pPr>
          </w:p>
        </w:tc>
        <w:tc>
          <w:tcPr>
            <w:tcW w:w="2543" w:type="dxa"/>
          </w:tcPr>
          <w:p w14:paraId="32617A8F" w14:textId="2016697B" w:rsidR="00D761DC" w:rsidRPr="006338E8" w:rsidRDefault="00D761DC" w:rsidP="00645D28">
            <w:pPr>
              <w:rPr>
                <w:bCs/>
                <w:color w:val="000000"/>
                <w:sz w:val="20"/>
              </w:rPr>
            </w:pPr>
          </w:p>
        </w:tc>
        <w:tc>
          <w:tcPr>
            <w:tcW w:w="859" w:type="dxa"/>
          </w:tcPr>
          <w:p w14:paraId="60A78123" w14:textId="2360AEFE" w:rsidR="00D761DC" w:rsidRPr="006338E8" w:rsidRDefault="00D761DC" w:rsidP="00645D28">
            <w:pPr>
              <w:rPr>
                <w:bCs/>
                <w:color w:val="000000"/>
                <w:sz w:val="20"/>
              </w:rPr>
            </w:pPr>
          </w:p>
        </w:tc>
        <w:tc>
          <w:tcPr>
            <w:tcW w:w="851" w:type="dxa"/>
          </w:tcPr>
          <w:p w14:paraId="1511F69B" w14:textId="46DCE597" w:rsidR="00D761DC" w:rsidRPr="006338E8" w:rsidRDefault="00D761DC" w:rsidP="00645D28">
            <w:pPr>
              <w:rPr>
                <w:bCs/>
                <w:color w:val="000000"/>
                <w:sz w:val="20"/>
              </w:rPr>
            </w:pPr>
          </w:p>
        </w:tc>
        <w:tc>
          <w:tcPr>
            <w:tcW w:w="708" w:type="dxa"/>
          </w:tcPr>
          <w:p w14:paraId="6D2E5872" w14:textId="7CE70CA4" w:rsidR="00D761DC" w:rsidRPr="006338E8" w:rsidRDefault="00D761DC" w:rsidP="00645D28">
            <w:pPr>
              <w:rPr>
                <w:bCs/>
                <w:color w:val="000000"/>
                <w:sz w:val="20"/>
              </w:rPr>
            </w:pPr>
          </w:p>
        </w:tc>
        <w:tc>
          <w:tcPr>
            <w:tcW w:w="993" w:type="dxa"/>
            <w:shd w:val="clear" w:color="auto" w:fill="FFFFFF" w:themeFill="background1"/>
          </w:tcPr>
          <w:p w14:paraId="2603F9D6" w14:textId="78FC2A13" w:rsidR="00D761DC" w:rsidRPr="006338E8" w:rsidRDefault="00D761DC" w:rsidP="00645D28">
            <w:pPr>
              <w:rPr>
                <w:bCs/>
                <w:color w:val="000000"/>
                <w:sz w:val="20"/>
              </w:rPr>
            </w:pPr>
          </w:p>
        </w:tc>
        <w:tc>
          <w:tcPr>
            <w:tcW w:w="1984" w:type="dxa"/>
            <w:shd w:val="clear" w:color="auto" w:fill="FFFFFF"/>
          </w:tcPr>
          <w:p w14:paraId="01945A4B" w14:textId="77777777" w:rsidR="00D761DC" w:rsidRPr="006338E8" w:rsidRDefault="00D761DC" w:rsidP="00645D28">
            <w:pPr>
              <w:rPr>
                <w:bCs/>
                <w:color w:val="000000"/>
                <w:sz w:val="20"/>
              </w:rPr>
            </w:pPr>
            <w:r w:rsidRPr="006338E8">
              <w:rPr>
                <w:bCs/>
                <w:color w:val="000000"/>
                <w:sz w:val="20"/>
              </w:rPr>
              <w:t>Pridržavanje odredbi STL –ova</w:t>
            </w:r>
          </w:p>
          <w:p w14:paraId="335890AA" w14:textId="77777777" w:rsidR="00D761DC" w:rsidRPr="006338E8" w:rsidRDefault="00D761DC" w:rsidP="00645D28">
            <w:pPr>
              <w:rPr>
                <w:bCs/>
                <w:color w:val="000000"/>
                <w:sz w:val="20"/>
              </w:rPr>
            </w:pPr>
            <w:r w:rsidRPr="006338E8">
              <w:rPr>
                <w:bCs/>
                <w:color w:val="000000"/>
                <w:sz w:val="20"/>
              </w:rPr>
              <w:t>Dosljedna primjena pravila o sigurnosti u cestovnom prometu</w:t>
            </w:r>
          </w:p>
        </w:tc>
        <w:tc>
          <w:tcPr>
            <w:tcW w:w="1677" w:type="dxa"/>
            <w:shd w:val="clear" w:color="auto" w:fill="FFFFFF"/>
          </w:tcPr>
          <w:p w14:paraId="67B2A40C" w14:textId="77777777" w:rsidR="00D761DC" w:rsidRPr="006338E8" w:rsidRDefault="00D761DC" w:rsidP="00645D28">
            <w:pPr>
              <w:rPr>
                <w:bCs/>
                <w:color w:val="000000"/>
                <w:sz w:val="20"/>
              </w:rPr>
            </w:pPr>
          </w:p>
        </w:tc>
      </w:tr>
    </w:tbl>
    <w:p w14:paraId="665FF48D" w14:textId="77777777" w:rsidR="00D761DC" w:rsidRDefault="00D761DC" w:rsidP="00D761DC"/>
    <w:p w14:paraId="4B0BF6AE" w14:textId="77777777" w:rsidR="00D761DC" w:rsidRDefault="00D761DC" w:rsidP="00D761DC">
      <w:pPr>
        <w:sectPr w:rsidR="00D761DC" w:rsidSect="00D761DC">
          <w:pgSz w:w="15840" w:h="12240" w:orient="landscape" w:code="1"/>
          <w:pgMar w:top="1417" w:right="1417" w:bottom="1417" w:left="1417" w:header="851" w:footer="964" w:gutter="0"/>
          <w:cols w:space="708"/>
          <w:titlePg/>
          <w:docGrid w:linePitch="360"/>
        </w:sectPr>
      </w:pPr>
    </w:p>
    <w:p w14:paraId="6F96726F" w14:textId="77777777" w:rsidR="00D761DC" w:rsidRDefault="00D761DC" w:rsidP="00D761DC">
      <w:pPr>
        <w:pStyle w:val="Razina1"/>
      </w:pPr>
      <w:bookmarkStart w:id="323" w:name="_Toc196459438"/>
      <w:bookmarkStart w:id="324" w:name="_Toc198205172"/>
      <w:bookmarkStart w:id="325" w:name="_Toc225768689"/>
      <w:r>
        <w:t>REZULTATI DOBIVENI KVALITATIVNOM METODOM, PROGRAM HESTIA RISK MENAGER</w:t>
      </w:r>
      <w:bookmarkEnd w:id="323"/>
      <w:bookmarkEnd w:id="324"/>
      <w:bookmarkEnd w:id="325"/>
    </w:p>
    <w:p w14:paraId="3FA6AFCC" w14:textId="77777777" w:rsidR="00D761DC" w:rsidRPr="00D761DC" w:rsidRDefault="00D761DC" w:rsidP="00D761DC"/>
    <w:p w14:paraId="79B0EFFA" w14:textId="77777777" w:rsidR="00D761DC" w:rsidRDefault="00D761DC" w:rsidP="00D761DC">
      <w:pPr>
        <w:pStyle w:val="Razina2"/>
      </w:pPr>
      <w:bookmarkStart w:id="326" w:name="_Toc196459439"/>
      <w:bookmarkStart w:id="327" w:name="_Toc198205173"/>
      <w:bookmarkStart w:id="328" w:name="_Toc225768690"/>
      <w:r>
        <w:t>Registar prijetnji</w:t>
      </w:r>
      <w:bookmarkEnd w:id="326"/>
      <w:bookmarkEnd w:id="327"/>
      <w:bookmarkEnd w:id="328"/>
    </w:p>
    <w:p w14:paraId="7F15B390" w14:textId="77777777" w:rsidR="00A76FDE" w:rsidRPr="00A76FDE" w:rsidRDefault="00A76FDE" w:rsidP="00A76FDE"/>
    <w:p w14:paraId="108F22BB" w14:textId="77777777" w:rsidR="00A76FDE" w:rsidRPr="00A76FDE" w:rsidRDefault="00A76FDE" w:rsidP="00A76FDE">
      <w:pPr>
        <w:pStyle w:val="state"/>
        <w:shd w:val="clear" w:color="auto" w:fill="FFFFFF"/>
        <w:spacing w:before="0" w:beforeAutospacing="0" w:after="0" w:afterAutospacing="0"/>
        <w:rPr>
          <w:rFonts w:ascii="Arial" w:eastAsia="Arial" w:hAnsi="Arial" w:cs="Arial"/>
          <w:bCs/>
          <w:sz w:val="18"/>
          <w:szCs w:val="18"/>
        </w:rPr>
      </w:pPr>
      <w:r w:rsidRPr="00A76FDE">
        <w:rPr>
          <w:rFonts w:ascii="Arial" w:eastAsia="Arial" w:hAnsi="Arial" w:cs="Arial"/>
          <w:bCs/>
          <w:sz w:val="18"/>
          <w:szCs w:val="18"/>
        </w:rPr>
        <w:t>OPĆINA VLADISLAVCI</w:t>
      </w:r>
    </w:p>
    <w:p w14:paraId="5E341B20" w14:textId="77777777" w:rsidR="00A76FDE" w:rsidRPr="00A76FDE" w:rsidRDefault="00A76FDE" w:rsidP="00A76FDE">
      <w:pPr>
        <w:pStyle w:val="state"/>
        <w:shd w:val="clear" w:color="auto" w:fill="FFFFFF"/>
        <w:spacing w:before="0" w:beforeAutospacing="0" w:after="0" w:afterAutospacing="0"/>
        <w:rPr>
          <w:rFonts w:ascii="Arial" w:eastAsia="Arial" w:hAnsi="Arial" w:cs="Arial"/>
          <w:bCs/>
          <w:sz w:val="18"/>
          <w:szCs w:val="18"/>
        </w:rPr>
      </w:pPr>
      <w:r w:rsidRPr="00A76FDE">
        <w:rPr>
          <w:rFonts w:ascii="Arial" w:eastAsia="Arial" w:hAnsi="Arial" w:cs="Arial"/>
          <w:bCs/>
          <w:sz w:val="18"/>
          <w:szCs w:val="18"/>
        </w:rPr>
        <w:t>Kralja Tomislava 141</w:t>
      </w:r>
    </w:p>
    <w:p w14:paraId="10018780" w14:textId="77777777" w:rsidR="00A76FDE" w:rsidRPr="00A76FDE" w:rsidRDefault="00A76FDE" w:rsidP="00A76FDE">
      <w:pPr>
        <w:pStyle w:val="state"/>
        <w:shd w:val="clear" w:color="auto" w:fill="FFFFFF"/>
        <w:spacing w:before="0" w:beforeAutospacing="0" w:after="0" w:afterAutospacing="0"/>
        <w:rPr>
          <w:rFonts w:ascii="Arial" w:eastAsia="Arial" w:hAnsi="Arial" w:cs="Arial"/>
          <w:bCs/>
          <w:sz w:val="18"/>
          <w:szCs w:val="18"/>
        </w:rPr>
      </w:pPr>
      <w:r w:rsidRPr="00A76FDE">
        <w:rPr>
          <w:rFonts w:ascii="Arial" w:eastAsia="Arial" w:hAnsi="Arial" w:cs="Arial"/>
          <w:bCs/>
          <w:sz w:val="18"/>
          <w:szCs w:val="18"/>
        </w:rPr>
        <w:t>31404 Vladislavci</w:t>
      </w:r>
    </w:p>
    <w:p w14:paraId="25B7EA0E" w14:textId="77777777" w:rsidR="00A76FDE" w:rsidRPr="00A76FDE" w:rsidRDefault="00A76FDE" w:rsidP="00A76FDE">
      <w:pPr>
        <w:ind w:left="2"/>
        <w:rPr>
          <w:rFonts w:ascii="Arial" w:eastAsia="Arial" w:hAnsi="Arial" w:cs="Arial"/>
          <w:bCs/>
          <w:sz w:val="18"/>
          <w:szCs w:val="18"/>
        </w:rPr>
      </w:pPr>
      <w:r w:rsidRPr="00A76FDE">
        <w:rPr>
          <w:rFonts w:ascii="Arial" w:eastAsia="Arial" w:hAnsi="Arial" w:cs="Arial"/>
          <w:bCs/>
          <w:sz w:val="18"/>
          <w:szCs w:val="18"/>
        </w:rPr>
        <w:t>Tel: +385 (0)31 391007</w:t>
      </w:r>
    </w:p>
    <w:p w14:paraId="1B9AE98A" w14:textId="77777777" w:rsidR="00A76FDE" w:rsidRPr="00A76FDE" w:rsidRDefault="00A76FDE" w:rsidP="00A76FDE">
      <w:pPr>
        <w:spacing w:after="27"/>
        <w:ind w:left="1"/>
        <w:rPr>
          <w:rFonts w:ascii="Arial" w:eastAsia="Calibri" w:hAnsi="Arial" w:cs="Arial"/>
          <w:sz w:val="18"/>
          <w:szCs w:val="18"/>
        </w:rPr>
      </w:pPr>
      <w:r w:rsidRPr="00A76FDE">
        <w:rPr>
          <w:rFonts w:ascii="Arial" w:eastAsia="Arial" w:hAnsi="Arial" w:cs="Arial"/>
          <w:bCs/>
          <w:sz w:val="18"/>
          <w:szCs w:val="18"/>
        </w:rPr>
        <w:t>E – mail:</w:t>
      </w:r>
      <w:r w:rsidRPr="00A76FDE">
        <w:rPr>
          <w:rFonts w:ascii="Arial" w:hAnsi="Arial" w:cs="Arial"/>
          <w:sz w:val="18"/>
          <w:szCs w:val="18"/>
        </w:rPr>
        <w:t xml:space="preserve"> </w:t>
      </w:r>
      <w:hyperlink r:id="rId52" w:history="1">
        <w:r w:rsidRPr="00A76FDE">
          <w:rPr>
            <w:rStyle w:val="Hiperveza"/>
            <w:rFonts w:ascii="Arial" w:hAnsi="Arial" w:cs="Arial"/>
            <w:sz w:val="18"/>
            <w:szCs w:val="18"/>
          </w:rPr>
          <w:t>opcinavladislavci@gmail.com</w:t>
        </w:r>
      </w:hyperlink>
    </w:p>
    <w:p w14:paraId="20FE0D6E" w14:textId="77777777" w:rsidR="00A76FDE" w:rsidRPr="00A76FDE" w:rsidRDefault="00A76FDE" w:rsidP="00A76FDE">
      <w:pPr>
        <w:rPr>
          <w:rFonts w:ascii="Arial" w:eastAsia="Arial" w:hAnsi="Arial" w:cs="Arial"/>
          <w:bCs/>
          <w:sz w:val="18"/>
          <w:szCs w:val="18"/>
        </w:rPr>
      </w:pPr>
      <w:r w:rsidRPr="00A76FDE">
        <w:rPr>
          <w:rFonts w:ascii="Arial" w:eastAsia="Arial" w:hAnsi="Arial" w:cs="Arial"/>
          <w:bCs/>
          <w:sz w:val="18"/>
          <w:szCs w:val="18"/>
        </w:rPr>
        <w:t>OIB:</w:t>
      </w:r>
      <w:r w:rsidRPr="00A76FDE">
        <w:rPr>
          <w:rFonts w:ascii="Arial" w:hAnsi="Arial" w:cs="Arial"/>
          <w:sz w:val="18"/>
          <w:szCs w:val="18"/>
        </w:rPr>
        <w:t xml:space="preserve"> </w:t>
      </w:r>
      <w:r w:rsidRPr="00A76FDE">
        <w:rPr>
          <w:rFonts w:ascii="Arial" w:eastAsia="Arial" w:hAnsi="Arial" w:cs="Arial"/>
          <w:bCs/>
          <w:sz w:val="18"/>
          <w:szCs w:val="18"/>
        </w:rPr>
        <w:t>17797796502</w:t>
      </w:r>
    </w:p>
    <w:p w14:paraId="4D55F493" w14:textId="77777777" w:rsidR="00A76FDE" w:rsidRDefault="00A76FDE" w:rsidP="00A76FDE">
      <w:pPr>
        <w:spacing w:after="27"/>
        <w:ind w:left="1"/>
        <w:jc w:val="center"/>
        <w:rPr>
          <w:rFonts w:ascii="Arial" w:eastAsia="Arial" w:hAnsi="Arial" w:cs="Arial"/>
          <w:b/>
          <w:sz w:val="28"/>
          <w:szCs w:val="24"/>
        </w:rPr>
      </w:pPr>
    </w:p>
    <w:p w14:paraId="75948D68" w14:textId="77777777" w:rsidR="00A76FDE" w:rsidRDefault="00A76FDE" w:rsidP="00A76FDE">
      <w:pPr>
        <w:spacing w:after="27"/>
        <w:ind w:left="1"/>
        <w:jc w:val="center"/>
        <w:rPr>
          <w:rFonts w:ascii="Arial" w:eastAsia="Arial" w:hAnsi="Arial" w:cs="Arial"/>
          <w:b/>
          <w:sz w:val="28"/>
        </w:rPr>
      </w:pPr>
    </w:p>
    <w:p w14:paraId="5F01BF19" w14:textId="77777777" w:rsidR="00A76FDE" w:rsidRDefault="00A76FDE" w:rsidP="00A76FDE">
      <w:pPr>
        <w:spacing w:after="27"/>
        <w:ind w:left="1"/>
        <w:jc w:val="center"/>
        <w:rPr>
          <w:rFonts w:ascii="Calibri" w:eastAsia="Calibri" w:hAnsi="Calibri" w:cs="Calibri"/>
          <w:sz w:val="22"/>
        </w:rPr>
      </w:pPr>
      <w:r>
        <w:rPr>
          <w:rFonts w:ascii="Arial" w:eastAsia="Arial" w:hAnsi="Arial" w:cs="Arial"/>
          <w:b/>
          <w:sz w:val="28"/>
        </w:rPr>
        <w:t>Registar prijetnji</w:t>
      </w:r>
    </w:p>
    <w:p w14:paraId="610D06B6" w14:textId="77777777" w:rsidR="00A76FDE" w:rsidRDefault="00A76FDE" w:rsidP="00A76FDE">
      <w:pPr>
        <w:ind w:left="4461" w:hanging="4461"/>
        <w:jc w:val="center"/>
      </w:pPr>
      <w:r>
        <w:rPr>
          <w:rFonts w:ascii="Arial" w:eastAsia="Arial" w:hAnsi="Arial" w:cs="Arial"/>
          <w:b/>
        </w:rPr>
        <w:t xml:space="preserve">RM: PROCJENA RIZIKA OD VELIKIH NESREĆA           </w:t>
      </w:r>
      <w:r>
        <w:rPr>
          <w:rFonts w:ascii="Arial" w:eastAsia="Arial" w:hAnsi="Arial" w:cs="Arial"/>
          <w:vertAlign w:val="superscript"/>
        </w:rPr>
        <w:t>17.12.2025.</w:t>
      </w:r>
    </w:p>
    <w:tbl>
      <w:tblPr>
        <w:tblStyle w:val="TableGrid"/>
        <w:tblW w:w="10115"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57" w:type="dxa"/>
          <w:left w:w="53" w:type="dxa"/>
          <w:bottom w:w="57" w:type="dxa"/>
          <w:right w:w="67" w:type="dxa"/>
        </w:tblCellMar>
        <w:tblLook w:val="04A0" w:firstRow="1" w:lastRow="0" w:firstColumn="1" w:lastColumn="0" w:noHBand="0" w:noVBand="1"/>
      </w:tblPr>
      <w:tblGrid>
        <w:gridCol w:w="901"/>
        <w:gridCol w:w="2780"/>
        <w:gridCol w:w="6434"/>
      </w:tblGrid>
      <w:tr w:rsidR="00A76FDE" w14:paraId="37B3256D" w14:textId="77777777" w:rsidTr="00A76FDE">
        <w:trPr>
          <w:trHeight w:val="20"/>
          <w:jc w:val="center"/>
        </w:trPr>
        <w:tc>
          <w:tcPr>
            <w:tcW w:w="10115" w:type="dxa"/>
            <w:gridSpan w:val="3"/>
            <w:tcBorders>
              <w:top w:val="single" w:sz="4" w:space="0" w:color="000000"/>
              <w:left w:val="single" w:sz="4" w:space="0" w:color="000000"/>
              <w:bottom w:val="single" w:sz="6" w:space="0" w:color="000000"/>
              <w:right w:val="single" w:sz="4" w:space="0" w:color="000000"/>
            </w:tcBorders>
            <w:shd w:val="clear" w:color="auto" w:fill="F2F2F2" w:themeFill="background1" w:themeFillShade="F2"/>
            <w:vAlign w:val="center"/>
          </w:tcPr>
          <w:p w14:paraId="4BC74BC8" w14:textId="77777777" w:rsidR="00A76FDE" w:rsidRDefault="00A76FDE">
            <w:pPr>
              <w:ind w:left="14"/>
              <w:jc w:val="center"/>
              <w:rPr>
                <w:rFonts w:ascii="Arial" w:eastAsia="Arial" w:hAnsi="Arial" w:cs="Arial"/>
                <w:b/>
                <w:color w:val="404040"/>
                <w:sz w:val="20"/>
                <w:szCs w:val="20"/>
              </w:rPr>
            </w:pPr>
          </w:p>
        </w:tc>
      </w:tr>
      <w:tr w:rsidR="00A76FDE" w14:paraId="60125867"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6EAFA468" w14:textId="77777777" w:rsidR="00A76FDE" w:rsidRDefault="00A76FDE">
            <w:pPr>
              <w:ind w:left="8"/>
              <w:jc w:val="center"/>
              <w:rPr>
                <w:rFonts w:ascii="Arial" w:eastAsia="Calibri" w:hAnsi="Arial" w:cs="Arial"/>
                <w:color w:val="000000"/>
                <w:sz w:val="20"/>
                <w:szCs w:val="20"/>
              </w:rPr>
            </w:pPr>
            <w:r>
              <w:rPr>
                <w:rFonts w:ascii="Arial" w:eastAsia="Arial" w:hAnsi="Arial" w:cs="Arial"/>
                <w:b/>
                <w:color w:val="404040"/>
                <w:sz w:val="20"/>
                <w:szCs w:val="20"/>
              </w:rPr>
              <w:t>Šifra</w:t>
            </w:r>
          </w:p>
        </w:tc>
        <w:tc>
          <w:tcPr>
            <w:tcW w:w="2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31381" w14:textId="77777777" w:rsidR="00A76FDE" w:rsidRDefault="00A76FDE">
            <w:pPr>
              <w:ind w:left="11"/>
              <w:jc w:val="center"/>
              <w:rPr>
                <w:rFonts w:ascii="Arial" w:hAnsi="Arial" w:cs="Arial"/>
                <w:sz w:val="20"/>
                <w:szCs w:val="20"/>
              </w:rPr>
            </w:pPr>
            <w:r>
              <w:rPr>
                <w:rFonts w:ascii="Arial" w:eastAsia="Arial" w:hAnsi="Arial" w:cs="Arial"/>
                <w:b/>
                <w:color w:val="404040"/>
                <w:sz w:val="20"/>
                <w:szCs w:val="20"/>
              </w:rPr>
              <w:t>Naziv</w:t>
            </w:r>
          </w:p>
        </w:tc>
        <w:tc>
          <w:tcPr>
            <w:tcW w:w="6434" w:type="dxa"/>
            <w:tcBorders>
              <w:top w:val="single" w:sz="6" w:space="0" w:color="000000"/>
              <w:left w:val="single" w:sz="6" w:space="0" w:color="000000"/>
              <w:bottom w:val="single" w:sz="6" w:space="0" w:color="000000"/>
              <w:right w:val="single" w:sz="4" w:space="0" w:color="000000"/>
            </w:tcBorders>
            <w:shd w:val="clear" w:color="auto" w:fill="FFFFFF"/>
            <w:vAlign w:val="center"/>
            <w:hideMark/>
          </w:tcPr>
          <w:p w14:paraId="1F502118" w14:textId="77777777" w:rsidR="00A76FDE" w:rsidRDefault="00A76FDE">
            <w:pPr>
              <w:ind w:left="14"/>
              <w:jc w:val="center"/>
              <w:rPr>
                <w:rFonts w:ascii="Arial" w:hAnsi="Arial" w:cs="Arial"/>
                <w:sz w:val="20"/>
                <w:szCs w:val="20"/>
              </w:rPr>
            </w:pPr>
            <w:r>
              <w:rPr>
                <w:rFonts w:ascii="Arial" w:eastAsia="Arial" w:hAnsi="Arial" w:cs="Arial"/>
                <w:b/>
                <w:color w:val="404040"/>
                <w:sz w:val="20"/>
                <w:szCs w:val="20"/>
              </w:rPr>
              <w:t>Opis</w:t>
            </w:r>
          </w:p>
        </w:tc>
      </w:tr>
      <w:tr w:rsidR="00A76FDE" w14:paraId="1B7FF66D"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3AD65A95" w14:textId="77777777" w:rsidR="00A76FDE" w:rsidRDefault="00A76FDE">
            <w:pPr>
              <w:ind w:left="2"/>
              <w:rPr>
                <w:rFonts w:ascii="Arial" w:hAnsi="Arial" w:cs="Arial"/>
                <w:sz w:val="20"/>
                <w:szCs w:val="20"/>
              </w:rPr>
            </w:pPr>
            <w:r>
              <w:rPr>
                <w:rFonts w:ascii="Arial" w:eastAsia="Arial" w:hAnsi="Arial" w:cs="Arial"/>
                <w:sz w:val="20"/>
                <w:szCs w:val="20"/>
              </w:rPr>
              <w:t>0.1.</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4C5DE6F0" w14:textId="77777777" w:rsidR="00A76FDE" w:rsidRDefault="00A76FDE">
            <w:pPr>
              <w:ind w:left="3"/>
              <w:rPr>
                <w:rFonts w:ascii="Arial" w:hAnsi="Arial" w:cs="Arial"/>
                <w:sz w:val="20"/>
                <w:szCs w:val="20"/>
              </w:rPr>
            </w:pPr>
            <w:r>
              <w:rPr>
                <w:rFonts w:ascii="Arial" w:eastAsia="Arial" w:hAnsi="Arial" w:cs="Arial"/>
                <w:sz w:val="20"/>
                <w:szCs w:val="20"/>
              </w:rPr>
              <w:t>Degradacija tla</w:t>
            </w:r>
          </w:p>
        </w:tc>
        <w:tc>
          <w:tcPr>
            <w:tcW w:w="6434" w:type="dxa"/>
            <w:tcBorders>
              <w:top w:val="single" w:sz="6" w:space="0" w:color="000000"/>
              <w:left w:val="single" w:sz="6" w:space="0" w:color="000000"/>
              <w:bottom w:val="single" w:sz="6" w:space="0" w:color="000000"/>
              <w:right w:val="single" w:sz="4" w:space="0" w:color="000000"/>
            </w:tcBorders>
            <w:vAlign w:val="center"/>
          </w:tcPr>
          <w:p w14:paraId="497152BD" w14:textId="77777777" w:rsidR="00A76FDE" w:rsidRDefault="00A76FDE">
            <w:pPr>
              <w:rPr>
                <w:rFonts w:ascii="Arial" w:hAnsi="Arial" w:cs="Arial"/>
                <w:sz w:val="20"/>
                <w:szCs w:val="20"/>
              </w:rPr>
            </w:pPr>
          </w:p>
        </w:tc>
      </w:tr>
      <w:tr w:rsidR="00A76FDE" w14:paraId="195935D5"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171D7E4E" w14:textId="77777777" w:rsidR="00A76FDE" w:rsidRDefault="00A76FDE">
            <w:pPr>
              <w:ind w:left="2"/>
              <w:rPr>
                <w:rFonts w:ascii="Arial" w:hAnsi="Arial" w:cs="Arial"/>
                <w:sz w:val="20"/>
                <w:szCs w:val="20"/>
              </w:rPr>
            </w:pPr>
            <w:r>
              <w:rPr>
                <w:rFonts w:ascii="Arial" w:eastAsia="Arial" w:hAnsi="Arial" w:cs="Arial"/>
                <w:sz w:val="20"/>
                <w:szCs w:val="20"/>
              </w:rPr>
              <w:t>0.10.</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61832D7B" w14:textId="77777777" w:rsidR="00A76FDE" w:rsidRDefault="00A76FDE">
            <w:pPr>
              <w:ind w:left="3"/>
              <w:rPr>
                <w:rFonts w:ascii="Arial" w:hAnsi="Arial" w:cs="Arial"/>
                <w:sz w:val="20"/>
                <w:szCs w:val="20"/>
              </w:rPr>
            </w:pPr>
            <w:r>
              <w:rPr>
                <w:rFonts w:ascii="Arial" w:eastAsia="Arial" w:hAnsi="Arial" w:cs="Arial"/>
                <w:sz w:val="20"/>
                <w:szCs w:val="20"/>
              </w:rPr>
              <w:t>Tehničko-tehnološke nesreće s opasnim tvarima</w:t>
            </w:r>
          </w:p>
        </w:tc>
        <w:tc>
          <w:tcPr>
            <w:tcW w:w="6434" w:type="dxa"/>
            <w:tcBorders>
              <w:top w:val="single" w:sz="6" w:space="0" w:color="000000"/>
              <w:left w:val="single" w:sz="6" w:space="0" w:color="000000"/>
              <w:bottom w:val="single" w:sz="6" w:space="0" w:color="000000"/>
              <w:right w:val="single" w:sz="4" w:space="0" w:color="000000"/>
            </w:tcBorders>
            <w:vAlign w:val="center"/>
          </w:tcPr>
          <w:p w14:paraId="0074BBE7" w14:textId="77777777" w:rsidR="00A76FDE" w:rsidRDefault="00A76FDE">
            <w:pPr>
              <w:rPr>
                <w:rFonts w:ascii="Arial" w:hAnsi="Arial" w:cs="Arial"/>
                <w:sz w:val="20"/>
                <w:szCs w:val="20"/>
              </w:rPr>
            </w:pPr>
          </w:p>
        </w:tc>
      </w:tr>
      <w:tr w:rsidR="00A76FDE" w14:paraId="6ADC6361"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0E72E69A" w14:textId="77777777" w:rsidR="00A76FDE" w:rsidRDefault="00A76FDE">
            <w:pPr>
              <w:ind w:left="2"/>
              <w:rPr>
                <w:rFonts w:ascii="Arial" w:hAnsi="Arial" w:cs="Arial"/>
                <w:sz w:val="20"/>
                <w:szCs w:val="20"/>
              </w:rPr>
            </w:pPr>
            <w:r>
              <w:rPr>
                <w:rFonts w:ascii="Arial" w:eastAsia="Arial" w:hAnsi="Arial" w:cs="Arial"/>
                <w:sz w:val="20"/>
                <w:szCs w:val="20"/>
              </w:rPr>
              <w:t>0.10.0.1.</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69056617" w14:textId="77777777" w:rsidR="00A76FDE" w:rsidRDefault="00A76FDE">
            <w:pPr>
              <w:ind w:left="3"/>
              <w:rPr>
                <w:rFonts w:ascii="Arial" w:hAnsi="Arial" w:cs="Arial"/>
                <w:sz w:val="20"/>
                <w:szCs w:val="20"/>
              </w:rPr>
            </w:pPr>
            <w:r>
              <w:rPr>
                <w:rFonts w:ascii="Arial" w:eastAsia="Arial" w:hAnsi="Arial" w:cs="Arial"/>
                <w:sz w:val="20"/>
                <w:szCs w:val="20"/>
              </w:rPr>
              <w:t>Nuklearne i radiološke nesreće</w:t>
            </w:r>
          </w:p>
        </w:tc>
        <w:tc>
          <w:tcPr>
            <w:tcW w:w="6434" w:type="dxa"/>
            <w:tcBorders>
              <w:top w:val="single" w:sz="6" w:space="0" w:color="000000"/>
              <w:left w:val="single" w:sz="6" w:space="0" w:color="000000"/>
              <w:bottom w:val="single" w:sz="6" w:space="0" w:color="000000"/>
              <w:right w:val="single" w:sz="4" w:space="0" w:color="000000"/>
            </w:tcBorders>
            <w:vAlign w:val="center"/>
          </w:tcPr>
          <w:p w14:paraId="0F2A7522" w14:textId="77777777" w:rsidR="00A76FDE" w:rsidRDefault="00A76FDE">
            <w:pPr>
              <w:rPr>
                <w:rFonts w:ascii="Arial" w:hAnsi="Arial" w:cs="Arial"/>
                <w:sz w:val="20"/>
                <w:szCs w:val="20"/>
              </w:rPr>
            </w:pPr>
          </w:p>
        </w:tc>
      </w:tr>
      <w:tr w:rsidR="00A76FDE" w14:paraId="1EFBF7BD"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23DD6BC3" w14:textId="77777777" w:rsidR="00A76FDE" w:rsidRDefault="00A76FDE">
            <w:pPr>
              <w:ind w:left="2"/>
              <w:rPr>
                <w:rFonts w:ascii="Arial" w:hAnsi="Arial" w:cs="Arial"/>
                <w:sz w:val="20"/>
                <w:szCs w:val="20"/>
              </w:rPr>
            </w:pPr>
            <w:r>
              <w:rPr>
                <w:rFonts w:ascii="Arial" w:eastAsia="Arial" w:hAnsi="Arial" w:cs="Arial"/>
                <w:sz w:val="20"/>
                <w:szCs w:val="20"/>
              </w:rPr>
              <w:t>0.10.0.2.</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007BE47F" w14:textId="77777777" w:rsidR="00A76FDE" w:rsidRDefault="00A76FDE">
            <w:pPr>
              <w:ind w:left="3"/>
              <w:rPr>
                <w:rFonts w:ascii="Arial" w:hAnsi="Arial" w:cs="Arial"/>
                <w:sz w:val="20"/>
                <w:szCs w:val="20"/>
              </w:rPr>
            </w:pPr>
            <w:r>
              <w:rPr>
                <w:rFonts w:ascii="Arial" w:eastAsia="Arial" w:hAnsi="Arial" w:cs="Arial"/>
                <w:sz w:val="20"/>
                <w:szCs w:val="20"/>
              </w:rPr>
              <w:t>Industrijske nesreće</w:t>
            </w:r>
          </w:p>
        </w:tc>
        <w:tc>
          <w:tcPr>
            <w:tcW w:w="6434" w:type="dxa"/>
            <w:tcBorders>
              <w:top w:val="single" w:sz="6" w:space="0" w:color="000000"/>
              <w:left w:val="single" w:sz="6" w:space="0" w:color="000000"/>
              <w:bottom w:val="single" w:sz="6" w:space="0" w:color="000000"/>
              <w:right w:val="single" w:sz="4" w:space="0" w:color="000000"/>
            </w:tcBorders>
            <w:vAlign w:val="center"/>
          </w:tcPr>
          <w:p w14:paraId="2BF988A5" w14:textId="77777777" w:rsidR="00A76FDE" w:rsidRDefault="00A76FDE">
            <w:pPr>
              <w:rPr>
                <w:rFonts w:ascii="Arial" w:hAnsi="Arial" w:cs="Arial"/>
                <w:sz w:val="20"/>
                <w:szCs w:val="20"/>
              </w:rPr>
            </w:pPr>
          </w:p>
        </w:tc>
      </w:tr>
      <w:tr w:rsidR="00A76FDE" w14:paraId="3FB06E1D"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435BCBD0" w14:textId="77777777" w:rsidR="00A76FDE" w:rsidRDefault="00A76FDE">
            <w:pPr>
              <w:ind w:left="2"/>
              <w:rPr>
                <w:rFonts w:ascii="Arial" w:hAnsi="Arial" w:cs="Arial"/>
                <w:sz w:val="20"/>
                <w:szCs w:val="20"/>
              </w:rPr>
            </w:pPr>
            <w:r>
              <w:rPr>
                <w:rFonts w:ascii="Arial" w:eastAsia="Arial" w:hAnsi="Arial" w:cs="Arial"/>
                <w:sz w:val="20"/>
                <w:szCs w:val="20"/>
              </w:rPr>
              <w:t>0.10.0.3.</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33A6CAF5" w14:textId="77777777" w:rsidR="00A76FDE" w:rsidRDefault="00A76FDE">
            <w:pPr>
              <w:ind w:left="3"/>
              <w:rPr>
                <w:rFonts w:ascii="Arial" w:hAnsi="Arial" w:cs="Arial"/>
                <w:sz w:val="20"/>
                <w:szCs w:val="20"/>
              </w:rPr>
            </w:pPr>
            <w:r>
              <w:rPr>
                <w:rFonts w:ascii="Arial" w:eastAsia="Arial" w:hAnsi="Arial" w:cs="Arial"/>
                <w:sz w:val="20"/>
                <w:szCs w:val="20"/>
              </w:rPr>
              <w:t>Nesreće na odlagalištima otpada</w:t>
            </w:r>
          </w:p>
        </w:tc>
        <w:tc>
          <w:tcPr>
            <w:tcW w:w="6434" w:type="dxa"/>
            <w:tcBorders>
              <w:top w:val="single" w:sz="6" w:space="0" w:color="000000"/>
              <w:left w:val="single" w:sz="6" w:space="0" w:color="000000"/>
              <w:bottom w:val="single" w:sz="6" w:space="0" w:color="000000"/>
              <w:right w:val="single" w:sz="4" w:space="0" w:color="000000"/>
            </w:tcBorders>
            <w:vAlign w:val="center"/>
          </w:tcPr>
          <w:p w14:paraId="20C4F9D0" w14:textId="77777777" w:rsidR="00A76FDE" w:rsidRDefault="00A76FDE">
            <w:pPr>
              <w:rPr>
                <w:rFonts w:ascii="Arial" w:hAnsi="Arial" w:cs="Arial"/>
                <w:sz w:val="20"/>
                <w:szCs w:val="20"/>
              </w:rPr>
            </w:pPr>
          </w:p>
        </w:tc>
      </w:tr>
      <w:tr w:rsidR="00A76FDE" w14:paraId="0A009526"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6E7D284C" w14:textId="77777777" w:rsidR="00A76FDE" w:rsidRDefault="00A76FDE">
            <w:pPr>
              <w:ind w:left="2"/>
              <w:rPr>
                <w:rFonts w:ascii="Arial" w:hAnsi="Arial" w:cs="Arial"/>
                <w:sz w:val="20"/>
                <w:szCs w:val="20"/>
              </w:rPr>
            </w:pPr>
            <w:r>
              <w:rPr>
                <w:rFonts w:ascii="Arial" w:eastAsia="Arial" w:hAnsi="Arial" w:cs="Arial"/>
                <w:sz w:val="20"/>
                <w:szCs w:val="20"/>
              </w:rPr>
              <w:t>0.10.0.4.</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527FDCAD" w14:textId="77777777" w:rsidR="00A76FDE" w:rsidRDefault="00A76FDE">
            <w:pPr>
              <w:ind w:left="3"/>
              <w:rPr>
                <w:rFonts w:ascii="Arial" w:hAnsi="Arial" w:cs="Arial"/>
                <w:sz w:val="20"/>
                <w:szCs w:val="20"/>
              </w:rPr>
            </w:pPr>
            <w:r>
              <w:rPr>
                <w:rFonts w:ascii="Arial" w:eastAsia="Arial" w:hAnsi="Arial" w:cs="Arial"/>
                <w:sz w:val="20"/>
                <w:szCs w:val="20"/>
              </w:rPr>
              <w:t>Onečišćenje mora</w:t>
            </w:r>
          </w:p>
        </w:tc>
        <w:tc>
          <w:tcPr>
            <w:tcW w:w="6434" w:type="dxa"/>
            <w:tcBorders>
              <w:top w:val="single" w:sz="6" w:space="0" w:color="000000"/>
              <w:left w:val="single" w:sz="6" w:space="0" w:color="000000"/>
              <w:bottom w:val="single" w:sz="6" w:space="0" w:color="000000"/>
              <w:right w:val="single" w:sz="4" w:space="0" w:color="000000"/>
            </w:tcBorders>
            <w:vAlign w:val="center"/>
          </w:tcPr>
          <w:p w14:paraId="0E41B670" w14:textId="77777777" w:rsidR="00A76FDE" w:rsidRDefault="00A76FDE">
            <w:pPr>
              <w:rPr>
                <w:rFonts w:ascii="Arial" w:hAnsi="Arial" w:cs="Arial"/>
                <w:sz w:val="20"/>
                <w:szCs w:val="20"/>
              </w:rPr>
            </w:pPr>
          </w:p>
        </w:tc>
      </w:tr>
      <w:tr w:rsidR="00A76FDE" w14:paraId="1700B344"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53667798" w14:textId="77777777" w:rsidR="00A76FDE" w:rsidRDefault="00A76FDE">
            <w:pPr>
              <w:ind w:left="2"/>
              <w:rPr>
                <w:rFonts w:ascii="Arial" w:hAnsi="Arial" w:cs="Arial"/>
                <w:sz w:val="20"/>
                <w:szCs w:val="20"/>
              </w:rPr>
            </w:pPr>
            <w:r>
              <w:rPr>
                <w:rFonts w:ascii="Arial" w:eastAsia="Arial" w:hAnsi="Arial" w:cs="Arial"/>
                <w:sz w:val="20"/>
                <w:szCs w:val="20"/>
              </w:rPr>
              <w:t>0.10.0.5.</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1D06E32E" w14:textId="77777777" w:rsidR="00A76FDE" w:rsidRDefault="00A76FDE">
            <w:pPr>
              <w:ind w:left="3"/>
              <w:rPr>
                <w:rFonts w:ascii="Arial" w:hAnsi="Arial" w:cs="Arial"/>
                <w:sz w:val="20"/>
                <w:szCs w:val="20"/>
              </w:rPr>
            </w:pPr>
            <w:r>
              <w:rPr>
                <w:rFonts w:ascii="Arial" w:eastAsia="Arial" w:hAnsi="Arial" w:cs="Arial"/>
                <w:sz w:val="20"/>
                <w:szCs w:val="20"/>
              </w:rPr>
              <w:t>Onečišćenje kopnenih voda</w:t>
            </w:r>
          </w:p>
        </w:tc>
        <w:tc>
          <w:tcPr>
            <w:tcW w:w="6434" w:type="dxa"/>
            <w:tcBorders>
              <w:top w:val="single" w:sz="6" w:space="0" w:color="000000"/>
              <w:left w:val="single" w:sz="6" w:space="0" w:color="000000"/>
              <w:bottom w:val="single" w:sz="6" w:space="0" w:color="000000"/>
              <w:right w:val="single" w:sz="4" w:space="0" w:color="000000"/>
            </w:tcBorders>
            <w:vAlign w:val="center"/>
          </w:tcPr>
          <w:p w14:paraId="2C4610D6" w14:textId="77777777" w:rsidR="00A76FDE" w:rsidRDefault="00A76FDE">
            <w:pPr>
              <w:rPr>
                <w:rFonts w:ascii="Arial" w:hAnsi="Arial" w:cs="Arial"/>
                <w:sz w:val="20"/>
                <w:szCs w:val="20"/>
              </w:rPr>
            </w:pPr>
          </w:p>
        </w:tc>
      </w:tr>
      <w:tr w:rsidR="00A76FDE" w14:paraId="08C90476"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10EA0329" w14:textId="77777777" w:rsidR="00A76FDE" w:rsidRDefault="00A76FDE">
            <w:pPr>
              <w:ind w:left="2"/>
              <w:rPr>
                <w:rFonts w:ascii="Arial" w:hAnsi="Arial" w:cs="Arial"/>
                <w:sz w:val="20"/>
                <w:szCs w:val="20"/>
              </w:rPr>
            </w:pPr>
            <w:r>
              <w:rPr>
                <w:rFonts w:ascii="Arial" w:eastAsia="Arial" w:hAnsi="Arial" w:cs="Arial"/>
                <w:sz w:val="20"/>
                <w:szCs w:val="20"/>
              </w:rPr>
              <w:t>0.1.0.1.</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7C87EBFF" w14:textId="77777777" w:rsidR="00A76FDE" w:rsidRDefault="00A76FDE">
            <w:pPr>
              <w:ind w:left="3"/>
              <w:rPr>
                <w:rFonts w:ascii="Arial" w:hAnsi="Arial" w:cs="Arial"/>
                <w:sz w:val="20"/>
                <w:szCs w:val="20"/>
              </w:rPr>
            </w:pPr>
            <w:r>
              <w:rPr>
                <w:rFonts w:ascii="Arial" w:eastAsia="Arial" w:hAnsi="Arial" w:cs="Arial"/>
                <w:sz w:val="20"/>
                <w:szCs w:val="20"/>
              </w:rPr>
              <w:t>Klizišta</w:t>
            </w:r>
          </w:p>
        </w:tc>
        <w:tc>
          <w:tcPr>
            <w:tcW w:w="6434" w:type="dxa"/>
            <w:tcBorders>
              <w:top w:val="single" w:sz="6" w:space="0" w:color="000000"/>
              <w:left w:val="single" w:sz="6" w:space="0" w:color="000000"/>
              <w:bottom w:val="single" w:sz="6" w:space="0" w:color="000000"/>
              <w:right w:val="single" w:sz="4" w:space="0" w:color="000000"/>
            </w:tcBorders>
            <w:vAlign w:val="center"/>
          </w:tcPr>
          <w:p w14:paraId="05758702" w14:textId="77777777" w:rsidR="00A76FDE" w:rsidRDefault="00A76FDE">
            <w:pPr>
              <w:rPr>
                <w:rFonts w:ascii="Arial" w:hAnsi="Arial" w:cs="Arial"/>
                <w:sz w:val="20"/>
                <w:szCs w:val="20"/>
              </w:rPr>
            </w:pPr>
          </w:p>
        </w:tc>
      </w:tr>
      <w:tr w:rsidR="00A76FDE" w14:paraId="3BECA8F1"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22BCE734" w14:textId="77777777" w:rsidR="00A76FDE" w:rsidRDefault="00A76FDE">
            <w:pPr>
              <w:ind w:left="2"/>
              <w:rPr>
                <w:rFonts w:ascii="Arial" w:hAnsi="Arial" w:cs="Arial"/>
                <w:sz w:val="20"/>
                <w:szCs w:val="20"/>
              </w:rPr>
            </w:pPr>
            <w:r>
              <w:rPr>
                <w:rFonts w:ascii="Arial" w:eastAsia="Arial" w:hAnsi="Arial" w:cs="Arial"/>
                <w:sz w:val="20"/>
                <w:szCs w:val="20"/>
              </w:rPr>
              <w:t>0.1.0.2.</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43FE828B" w14:textId="77777777" w:rsidR="00A76FDE" w:rsidRDefault="00A76FDE">
            <w:pPr>
              <w:ind w:left="3"/>
              <w:rPr>
                <w:rFonts w:ascii="Arial" w:hAnsi="Arial" w:cs="Arial"/>
                <w:sz w:val="20"/>
                <w:szCs w:val="20"/>
              </w:rPr>
            </w:pPr>
            <w:r>
              <w:rPr>
                <w:rFonts w:ascii="Arial" w:eastAsia="Arial" w:hAnsi="Arial" w:cs="Arial"/>
                <w:sz w:val="20"/>
                <w:szCs w:val="20"/>
              </w:rPr>
              <w:t>Erozija</w:t>
            </w:r>
          </w:p>
        </w:tc>
        <w:tc>
          <w:tcPr>
            <w:tcW w:w="6434" w:type="dxa"/>
            <w:tcBorders>
              <w:top w:val="single" w:sz="6" w:space="0" w:color="000000"/>
              <w:left w:val="single" w:sz="6" w:space="0" w:color="000000"/>
              <w:bottom w:val="single" w:sz="6" w:space="0" w:color="000000"/>
              <w:right w:val="single" w:sz="4" w:space="0" w:color="000000"/>
            </w:tcBorders>
            <w:vAlign w:val="center"/>
          </w:tcPr>
          <w:p w14:paraId="15E2E15F" w14:textId="77777777" w:rsidR="00A76FDE" w:rsidRDefault="00A76FDE">
            <w:pPr>
              <w:rPr>
                <w:rFonts w:ascii="Arial" w:hAnsi="Arial" w:cs="Arial"/>
                <w:sz w:val="20"/>
                <w:szCs w:val="20"/>
              </w:rPr>
            </w:pPr>
          </w:p>
        </w:tc>
      </w:tr>
      <w:tr w:rsidR="00A76FDE" w14:paraId="3659F1CA"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0119FE92" w14:textId="77777777" w:rsidR="00A76FDE" w:rsidRDefault="00A76FDE">
            <w:pPr>
              <w:ind w:left="2"/>
              <w:rPr>
                <w:rFonts w:ascii="Arial" w:hAnsi="Arial" w:cs="Arial"/>
                <w:sz w:val="20"/>
                <w:szCs w:val="20"/>
              </w:rPr>
            </w:pPr>
            <w:r>
              <w:rPr>
                <w:rFonts w:ascii="Arial" w:eastAsia="Arial" w:hAnsi="Arial" w:cs="Arial"/>
                <w:sz w:val="20"/>
                <w:szCs w:val="20"/>
              </w:rPr>
              <w:t>0.1.0.3.</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5D47D26C" w14:textId="77777777" w:rsidR="00A76FDE" w:rsidRDefault="00A76FDE">
            <w:pPr>
              <w:ind w:left="3"/>
              <w:rPr>
                <w:rFonts w:ascii="Arial" w:hAnsi="Arial" w:cs="Arial"/>
                <w:sz w:val="20"/>
                <w:szCs w:val="20"/>
              </w:rPr>
            </w:pPr>
            <w:r>
              <w:rPr>
                <w:rFonts w:ascii="Arial" w:eastAsia="Arial" w:hAnsi="Arial" w:cs="Arial"/>
                <w:sz w:val="20"/>
                <w:szCs w:val="20"/>
              </w:rPr>
              <w:t>Zagađenja tla</w:t>
            </w:r>
          </w:p>
        </w:tc>
        <w:tc>
          <w:tcPr>
            <w:tcW w:w="6434" w:type="dxa"/>
            <w:tcBorders>
              <w:top w:val="single" w:sz="6" w:space="0" w:color="000000"/>
              <w:left w:val="single" w:sz="6" w:space="0" w:color="000000"/>
              <w:bottom w:val="single" w:sz="6" w:space="0" w:color="000000"/>
              <w:right w:val="single" w:sz="4" w:space="0" w:color="000000"/>
            </w:tcBorders>
            <w:vAlign w:val="center"/>
          </w:tcPr>
          <w:p w14:paraId="27605998" w14:textId="77777777" w:rsidR="00A76FDE" w:rsidRDefault="00A76FDE">
            <w:pPr>
              <w:rPr>
                <w:rFonts w:ascii="Arial" w:hAnsi="Arial" w:cs="Arial"/>
                <w:sz w:val="20"/>
                <w:szCs w:val="20"/>
              </w:rPr>
            </w:pPr>
          </w:p>
        </w:tc>
      </w:tr>
      <w:tr w:rsidR="00A76FDE" w14:paraId="695645E9"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339D967E" w14:textId="77777777" w:rsidR="00A76FDE" w:rsidRDefault="00A76FDE">
            <w:pPr>
              <w:ind w:left="2"/>
              <w:rPr>
                <w:rFonts w:ascii="Arial" w:hAnsi="Arial" w:cs="Arial"/>
                <w:sz w:val="20"/>
                <w:szCs w:val="20"/>
              </w:rPr>
            </w:pPr>
            <w:r>
              <w:rPr>
                <w:rFonts w:ascii="Arial" w:eastAsia="Arial" w:hAnsi="Arial" w:cs="Arial"/>
                <w:sz w:val="20"/>
                <w:szCs w:val="20"/>
              </w:rPr>
              <w:t>0.1.0.4.</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3FA33DE2" w14:textId="77777777" w:rsidR="00A76FDE" w:rsidRDefault="00A76FDE">
            <w:pPr>
              <w:ind w:left="3"/>
              <w:rPr>
                <w:rFonts w:ascii="Arial" w:hAnsi="Arial" w:cs="Arial"/>
                <w:sz w:val="20"/>
                <w:szCs w:val="20"/>
              </w:rPr>
            </w:pPr>
            <w:r>
              <w:rPr>
                <w:rFonts w:ascii="Arial" w:eastAsia="Arial" w:hAnsi="Arial" w:cs="Arial"/>
                <w:sz w:val="20"/>
                <w:szCs w:val="20"/>
              </w:rPr>
              <w:t>Zaslanjivanje tla</w:t>
            </w:r>
          </w:p>
        </w:tc>
        <w:tc>
          <w:tcPr>
            <w:tcW w:w="6434" w:type="dxa"/>
            <w:tcBorders>
              <w:top w:val="single" w:sz="6" w:space="0" w:color="000000"/>
              <w:left w:val="single" w:sz="6" w:space="0" w:color="000000"/>
              <w:bottom w:val="single" w:sz="6" w:space="0" w:color="000000"/>
              <w:right w:val="single" w:sz="4" w:space="0" w:color="000000"/>
            </w:tcBorders>
            <w:vAlign w:val="center"/>
          </w:tcPr>
          <w:p w14:paraId="7489E655" w14:textId="77777777" w:rsidR="00A76FDE" w:rsidRDefault="00A76FDE">
            <w:pPr>
              <w:rPr>
                <w:rFonts w:ascii="Arial" w:hAnsi="Arial" w:cs="Arial"/>
                <w:sz w:val="20"/>
                <w:szCs w:val="20"/>
              </w:rPr>
            </w:pPr>
          </w:p>
        </w:tc>
      </w:tr>
      <w:tr w:rsidR="00A76FDE" w14:paraId="7A5BA1DC"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2DC4DF60" w14:textId="77777777" w:rsidR="00A76FDE" w:rsidRDefault="00A76FDE">
            <w:pPr>
              <w:ind w:left="2"/>
              <w:rPr>
                <w:rFonts w:ascii="Arial" w:hAnsi="Arial" w:cs="Arial"/>
                <w:sz w:val="20"/>
                <w:szCs w:val="20"/>
              </w:rPr>
            </w:pPr>
            <w:r>
              <w:rPr>
                <w:rFonts w:ascii="Arial" w:eastAsia="Arial" w:hAnsi="Arial" w:cs="Arial"/>
                <w:sz w:val="20"/>
                <w:szCs w:val="20"/>
              </w:rPr>
              <w:t>0.11.</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74BA36A5" w14:textId="77777777" w:rsidR="00A76FDE" w:rsidRDefault="00A76FDE">
            <w:pPr>
              <w:ind w:left="3"/>
              <w:rPr>
                <w:rFonts w:ascii="Arial" w:hAnsi="Arial" w:cs="Arial"/>
                <w:sz w:val="20"/>
                <w:szCs w:val="20"/>
              </w:rPr>
            </w:pPr>
            <w:r>
              <w:rPr>
                <w:rFonts w:ascii="Arial" w:eastAsia="Arial" w:hAnsi="Arial" w:cs="Arial"/>
                <w:sz w:val="20"/>
                <w:szCs w:val="20"/>
              </w:rPr>
              <w:t>Tehničko-tehnološke i druge nesreće u prometu</w:t>
            </w:r>
          </w:p>
        </w:tc>
        <w:tc>
          <w:tcPr>
            <w:tcW w:w="6434" w:type="dxa"/>
            <w:tcBorders>
              <w:top w:val="single" w:sz="6" w:space="0" w:color="000000"/>
              <w:left w:val="single" w:sz="6" w:space="0" w:color="000000"/>
              <w:bottom w:val="single" w:sz="6" w:space="0" w:color="000000"/>
              <w:right w:val="single" w:sz="4" w:space="0" w:color="000000"/>
            </w:tcBorders>
            <w:vAlign w:val="center"/>
          </w:tcPr>
          <w:p w14:paraId="26CF50CD" w14:textId="77777777" w:rsidR="00A76FDE" w:rsidRDefault="00A76FDE">
            <w:pPr>
              <w:rPr>
                <w:rFonts w:ascii="Arial" w:hAnsi="Arial" w:cs="Arial"/>
                <w:sz w:val="20"/>
                <w:szCs w:val="20"/>
              </w:rPr>
            </w:pPr>
          </w:p>
        </w:tc>
      </w:tr>
      <w:tr w:rsidR="00A76FDE" w14:paraId="2DACF5CC"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285D6983" w14:textId="77777777" w:rsidR="00A76FDE" w:rsidRDefault="00A76FDE">
            <w:pPr>
              <w:ind w:left="2"/>
              <w:rPr>
                <w:rFonts w:ascii="Arial" w:hAnsi="Arial" w:cs="Arial"/>
                <w:sz w:val="20"/>
                <w:szCs w:val="20"/>
              </w:rPr>
            </w:pPr>
            <w:r>
              <w:rPr>
                <w:rFonts w:ascii="Arial" w:eastAsia="Arial" w:hAnsi="Arial" w:cs="Arial"/>
                <w:sz w:val="20"/>
                <w:szCs w:val="20"/>
              </w:rPr>
              <w:t>0.11.0.1.</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22A59258" w14:textId="77777777" w:rsidR="00A76FDE" w:rsidRDefault="00A76FDE">
            <w:pPr>
              <w:ind w:left="3"/>
              <w:rPr>
                <w:rFonts w:ascii="Arial" w:hAnsi="Arial" w:cs="Arial"/>
                <w:sz w:val="20"/>
                <w:szCs w:val="20"/>
              </w:rPr>
            </w:pPr>
            <w:r>
              <w:rPr>
                <w:rFonts w:ascii="Arial" w:eastAsia="Arial" w:hAnsi="Arial" w:cs="Arial"/>
                <w:sz w:val="20"/>
                <w:szCs w:val="20"/>
              </w:rPr>
              <w:t>Nesreće u željezničkom prometu</w:t>
            </w:r>
          </w:p>
        </w:tc>
        <w:tc>
          <w:tcPr>
            <w:tcW w:w="6434" w:type="dxa"/>
            <w:tcBorders>
              <w:top w:val="single" w:sz="6" w:space="0" w:color="000000"/>
              <w:left w:val="single" w:sz="6" w:space="0" w:color="000000"/>
              <w:bottom w:val="single" w:sz="6" w:space="0" w:color="000000"/>
              <w:right w:val="single" w:sz="4" w:space="0" w:color="000000"/>
            </w:tcBorders>
            <w:vAlign w:val="center"/>
            <w:hideMark/>
          </w:tcPr>
          <w:p w14:paraId="44EC05F2" w14:textId="77777777" w:rsidR="00A76FDE" w:rsidRDefault="00A76FDE">
            <w:pPr>
              <w:rPr>
                <w:rFonts w:ascii="Arial" w:hAnsi="Arial" w:cs="Arial"/>
                <w:sz w:val="20"/>
                <w:szCs w:val="20"/>
              </w:rPr>
            </w:pPr>
            <w:r>
              <w:rPr>
                <w:rFonts w:ascii="Arial" w:hAnsi="Arial" w:cs="Arial"/>
                <w:sz w:val="20"/>
                <w:szCs w:val="20"/>
              </w:rPr>
              <w:t>Ukoliko se ispuštanje opasnih tvari dogodilo na jednom mjestu, na željezničkom stajalištu ugroženo je samo naselje Vladislavci. Pri tome su jednako ugroženi privredni objekti i postojeća kritična infrastruktura koja se nalazi u području opasnih učinaka.</w:t>
            </w:r>
          </w:p>
        </w:tc>
      </w:tr>
      <w:tr w:rsidR="00A76FDE" w14:paraId="3E41F5F3"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5F5E67A0" w14:textId="77777777" w:rsidR="00A76FDE" w:rsidRDefault="00A76FDE">
            <w:pPr>
              <w:ind w:left="2"/>
              <w:rPr>
                <w:rFonts w:ascii="Arial" w:hAnsi="Arial" w:cs="Arial"/>
                <w:sz w:val="20"/>
                <w:szCs w:val="20"/>
              </w:rPr>
            </w:pPr>
            <w:r>
              <w:rPr>
                <w:rFonts w:ascii="Arial" w:eastAsia="Arial" w:hAnsi="Arial" w:cs="Arial"/>
                <w:sz w:val="20"/>
                <w:szCs w:val="20"/>
              </w:rPr>
              <w:t>0.11.0.2.</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43BA6122" w14:textId="77777777" w:rsidR="00A76FDE" w:rsidRDefault="00A76FDE">
            <w:pPr>
              <w:ind w:left="3"/>
              <w:rPr>
                <w:rFonts w:ascii="Arial" w:hAnsi="Arial" w:cs="Arial"/>
                <w:sz w:val="20"/>
                <w:szCs w:val="20"/>
              </w:rPr>
            </w:pPr>
            <w:r>
              <w:rPr>
                <w:rFonts w:ascii="Arial" w:eastAsia="Arial" w:hAnsi="Arial" w:cs="Arial"/>
                <w:sz w:val="20"/>
                <w:szCs w:val="20"/>
              </w:rPr>
              <w:t>Nesreće u pomorskom prometu</w:t>
            </w:r>
          </w:p>
        </w:tc>
        <w:tc>
          <w:tcPr>
            <w:tcW w:w="6434" w:type="dxa"/>
            <w:tcBorders>
              <w:top w:val="single" w:sz="6" w:space="0" w:color="000000"/>
              <w:left w:val="single" w:sz="6" w:space="0" w:color="000000"/>
              <w:bottom w:val="single" w:sz="6" w:space="0" w:color="000000"/>
              <w:right w:val="single" w:sz="4" w:space="0" w:color="000000"/>
            </w:tcBorders>
            <w:vAlign w:val="center"/>
          </w:tcPr>
          <w:p w14:paraId="602D206E" w14:textId="77777777" w:rsidR="00A76FDE" w:rsidRDefault="00A76FDE">
            <w:pPr>
              <w:rPr>
                <w:rFonts w:ascii="Arial" w:hAnsi="Arial" w:cs="Arial"/>
                <w:sz w:val="20"/>
                <w:szCs w:val="20"/>
              </w:rPr>
            </w:pPr>
          </w:p>
        </w:tc>
      </w:tr>
      <w:tr w:rsidR="00A76FDE" w14:paraId="637524CC"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03854AE4" w14:textId="77777777" w:rsidR="00A76FDE" w:rsidRDefault="00A76FDE">
            <w:pPr>
              <w:ind w:left="2"/>
              <w:rPr>
                <w:rFonts w:ascii="Arial" w:hAnsi="Arial" w:cs="Arial"/>
                <w:sz w:val="20"/>
                <w:szCs w:val="20"/>
              </w:rPr>
            </w:pPr>
            <w:r>
              <w:rPr>
                <w:rFonts w:ascii="Arial" w:eastAsia="Arial" w:hAnsi="Arial" w:cs="Arial"/>
                <w:sz w:val="20"/>
                <w:szCs w:val="20"/>
              </w:rPr>
              <w:t>0.11.0.3.</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2B96B79D" w14:textId="77777777" w:rsidR="00A76FDE" w:rsidRDefault="00A76FDE">
            <w:pPr>
              <w:ind w:left="3"/>
              <w:rPr>
                <w:rFonts w:ascii="Arial" w:hAnsi="Arial" w:cs="Arial"/>
                <w:sz w:val="20"/>
                <w:szCs w:val="20"/>
              </w:rPr>
            </w:pPr>
            <w:r>
              <w:rPr>
                <w:rFonts w:ascii="Arial" w:eastAsia="Arial" w:hAnsi="Arial" w:cs="Arial"/>
                <w:sz w:val="20"/>
                <w:szCs w:val="20"/>
              </w:rPr>
              <w:t>Nesreće u zračnom prometu</w:t>
            </w:r>
          </w:p>
        </w:tc>
        <w:tc>
          <w:tcPr>
            <w:tcW w:w="6434" w:type="dxa"/>
            <w:tcBorders>
              <w:top w:val="single" w:sz="6" w:space="0" w:color="000000"/>
              <w:left w:val="single" w:sz="6" w:space="0" w:color="000000"/>
              <w:bottom w:val="single" w:sz="6" w:space="0" w:color="000000"/>
              <w:right w:val="single" w:sz="4" w:space="0" w:color="000000"/>
            </w:tcBorders>
            <w:vAlign w:val="center"/>
          </w:tcPr>
          <w:p w14:paraId="500ED102" w14:textId="77777777" w:rsidR="00A76FDE" w:rsidRDefault="00A76FDE">
            <w:pPr>
              <w:rPr>
                <w:rFonts w:ascii="Arial" w:hAnsi="Arial" w:cs="Arial"/>
                <w:sz w:val="20"/>
                <w:szCs w:val="20"/>
              </w:rPr>
            </w:pPr>
          </w:p>
        </w:tc>
      </w:tr>
      <w:tr w:rsidR="00A76FDE" w14:paraId="34EA1DF2"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2011959B" w14:textId="77777777" w:rsidR="00A76FDE" w:rsidRDefault="00A76FDE">
            <w:pPr>
              <w:ind w:left="2"/>
              <w:rPr>
                <w:rFonts w:ascii="Arial" w:hAnsi="Arial" w:cs="Arial"/>
                <w:sz w:val="20"/>
                <w:szCs w:val="20"/>
              </w:rPr>
            </w:pPr>
            <w:r>
              <w:rPr>
                <w:rFonts w:ascii="Arial" w:eastAsia="Arial" w:hAnsi="Arial" w:cs="Arial"/>
                <w:sz w:val="20"/>
                <w:szCs w:val="20"/>
              </w:rPr>
              <w:t>0.11.0.4.</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5DA51993" w14:textId="77777777" w:rsidR="00A76FDE" w:rsidRDefault="00A76FDE">
            <w:pPr>
              <w:ind w:left="3"/>
              <w:rPr>
                <w:rFonts w:ascii="Arial" w:hAnsi="Arial" w:cs="Arial"/>
                <w:sz w:val="20"/>
                <w:szCs w:val="20"/>
              </w:rPr>
            </w:pPr>
            <w:r>
              <w:rPr>
                <w:rFonts w:ascii="Arial" w:eastAsia="Arial" w:hAnsi="Arial" w:cs="Arial"/>
                <w:sz w:val="20"/>
                <w:szCs w:val="20"/>
              </w:rPr>
              <w:t>Nesreće u cestovnom prometu</w:t>
            </w:r>
          </w:p>
        </w:tc>
        <w:tc>
          <w:tcPr>
            <w:tcW w:w="6434" w:type="dxa"/>
            <w:tcBorders>
              <w:top w:val="single" w:sz="6" w:space="0" w:color="000000"/>
              <w:left w:val="single" w:sz="6" w:space="0" w:color="000000"/>
              <w:bottom w:val="single" w:sz="6" w:space="0" w:color="000000"/>
              <w:right w:val="single" w:sz="4" w:space="0" w:color="000000"/>
            </w:tcBorders>
            <w:vAlign w:val="center"/>
          </w:tcPr>
          <w:p w14:paraId="21D2F412" w14:textId="77777777" w:rsidR="00A76FDE" w:rsidRDefault="00A76FDE">
            <w:pPr>
              <w:spacing w:line="276" w:lineRule="auto"/>
              <w:rPr>
                <w:rFonts w:ascii="Arial" w:hAnsi="Arial" w:cs="Arial"/>
                <w:sz w:val="20"/>
                <w:szCs w:val="20"/>
              </w:rPr>
            </w:pPr>
          </w:p>
        </w:tc>
      </w:tr>
      <w:tr w:rsidR="00A76FDE" w14:paraId="030DE01F"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148BAABA" w14:textId="77777777" w:rsidR="00A76FDE" w:rsidRDefault="00A76FDE">
            <w:pPr>
              <w:ind w:left="2"/>
              <w:rPr>
                <w:rFonts w:ascii="Arial" w:hAnsi="Arial" w:cs="Arial"/>
                <w:sz w:val="20"/>
                <w:szCs w:val="20"/>
              </w:rPr>
            </w:pPr>
            <w:r>
              <w:rPr>
                <w:rFonts w:ascii="Arial" w:eastAsia="Arial" w:hAnsi="Arial" w:cs="Arial"/>
                <w:sz w:val="20"/>
                <w:szCs w:val="20"/>
              </w:rPr>
              <w:t>0.2.</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4D2164EE" w14:textId="77777777" w:rsidR="00A76FDE" w:rsidRDefault="00A76FDE">
            <w:pPr>
              <w:ind w:left="3"/>
              <w:rPr>
                <w:rFonts w:ascii="Arial" w:hAnsi="Arial" w:cs="Arial"/>
                <w:sz w:val="20"/>
                <w:szCs w:val="20"/>
              </w:rPr>
            </w:pPr>
            <w:r>
              <w:rPr>
                <w:rFonts w:ascii="Arial" w:eastAsia="Arial" w:hAnsi="Arial" w:cs="Arial"/>
                <w:sz w:val="20"/>
                <w:szCs w:val="20"/>
              </w:rPr>
              <w:t>Ekstremne vremenske pojave</w:t>
            </w:r>
          </w:p>
        </w:tc>
        <w:tc>
          <w:tcPr>
            <w:tcW w:w="6434" w:type="dxa"/>
            <w:tcBorders>
              <w:top w:val="single" w:sz="6" w:space="0" w:color="000000"/>
              <w:left w:val="single" w:sz="6" w:space="0" w:color="000000"/>
              <w:bottom w:val="single" w:sz="6" w:space="0" w:color="000000"/>
              <w:right w:val="single" w:sz="4" w:space="0" w:color="000000"/>
            </w:tcBorders>
            <w:vAlign w:val="center"/>
          </w:tcPr>
          <w:p w14:paraId="1529E39E" w14:textId="77777777" w:rsidR="00A76FDE" w:rsidRDefault="00A76FDE">
            <w:pPr>
              <w:rPr>
                <w:rFonts w:ascii="Arial" w:hAnsi="Arial" w:cs="Arial"/>
                <w:sz w:val="20"/>
                <w:szCs w:val="20"/>
              </w:rPr>
            </w:pPr>
          </w:p>
        </w:tc>
      </w:tr>
      <w:tr w:rsidR="00A76FDE" w14:paraId="790BAF75"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465BAFD2" w14:textId="77777777" w:rsidR="00A76FDE" w:rsidRDefault="00A76FDE">
            <w:pPr>
              <w:ind w:left="2"/>
              <w:rPr>
                <w:rFonts w:ascii="Arial" w:hAnsi="Arial" w:cs="Arial"/>
                <w:sz w:val="20"/>
                <w:szCs w:val="20"/>
              </w:rPr>
            </w:pPr>
            <w:r>
              <w:rPr>
                <w:rFonts w:ascii="Arial" w:eastAsia="Arial" w:hAnsi="Arial" w:cs="Arial"/>
                <w:sz w:val="20"/>
                <w:szCs w:val="20"/>
              </w:rPr>
              <w:t>0.2.0.1.</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4674EBB9" w14:textId="77777777" w:rsidR="00A76FDE" w:rsidRDefault="00A76FDE">
            <w:pPr>
              <w:ind w:left="3"/>
              <w:rPr>
                <w:rFonts w:ascii="Arial" w:hAnsi="Arial" w:cs="Arial"/>
                <w:sz w:val="20"/>
                <w:szCs w:val="20"/>
              </w:rPr>
            </w:pPr>
            <w:r>
              <w:rPr>
                <w:rFonts w:ascii="Arial" w:eastAsia="Arial" w:hAnsi="Arial" w:cs="Arial"/>
                <w:sz w:val="20"/>
                <w:szCs w:val="20"/>
              </w:rPr>
              <w:t>Grmljavinsko nevrijeme</w:t>
            </w:r>
          </w:p>
        </w:tc>
        <w:tc>
          <w:tcPr>
            <w:tcW w:w="6434" w:type="dxa"/>
            <w:tcBorders>
              <w:top w:val="single" w:sz="6" w:space="0" w:color="000000"/>
              <w:left w:val="single" w:sz="6" w:space="0" w:color="000000"/>
              <w:bottom w:val="single" w:sz="6" w:space="0" w:color="000000"/>
              <w:right w:val="single" w:sz="4" w:space="0" w:color="000000"/>
            </w:tcBorders>
            <w:vAlign w:val="center"/>
          </w:tcPr>
          <w:p w14:paraId="0E840049" w14:textId="77777777" w:rsidR="00A76FDE" w:rsidRDefault="00A76FDE">
            <w:pPr>
              <w:rPr>
                <w:rFonts w:ascii="Arial" w:hAnsi="Arial" w:cs="Arial"/>
                <w:sz w:val="20"/>
                <w:szCs w:val="20"/>
              </w:rPr>
            </w:pPr>
          </w:p>
        </w:tc>
      </w:tr>
      <w:tr w:rsidR="00A76FDE" w14:paraId="6D97EC3A"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50570B85" w14:textId="77777777" w:rsidR="00A76FDE" w:rsidRDefault="00A76FDE">
            <w:pPr>
              <w:ind w:left="2"/>
              <w:rPr>
                <w:rFonts w:ascii="Arial" w:hAnsi="Arial" w:cs="Arial"/>
                <w:sz w:val="20"/>
                <w:szCs w:val="20"/>
              </w:rPr>
            </w:pPr>
            <w:r>
              <w:rPr>
                <w:rFonts w:ascii="Arial" w:eastAsia="Arial" w:hAnsi="Arial" w:cs="Arial"/>
                <w:sz w:val="20"/>
                <w:szCs w:val="20"/>
              </w:rPr>
              <w:t>0.2.0.2.</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3661DC70" w14:textId="77777777" w:rsidR="00A76FDE" w:rsidRDefault="00A76FDE">
            <w:pPr>
              <w:ind w:left="3"/>
              <w:rPr>
                <w:rFonts w:ascii="Arial" w:hAnsi="Arial" w:cs="Arial"/>
                <w:sz w:val="20"/>
                <w:szCs w:val="20"/>
              </w:rPr>
            </w:pPr>
            <w:r>
              <w:rPr>
                <w:rFonts w:ascii="Arial" w:eastAsia="Arial" w:hAnsi="Arial" w:cs="Arial"/>
                <w:sz w:val="20"/>
                <w:szCs w:val="20"/>
              </w:rPr>
              <w:t>Padaline(kiša, tuča, grad…)</w:t>
            </w:r>
          </w:p>
        </w:tc>
        <w:tc>
          <w:tcPr>
            <w:tcW w:w="6434" w:type="dxa"/>
            <w:tcBorders>
              <w:top w:val="single" w:sz="6" w:space="0" w:color="000000"/>
              <w:left w:val="single" w:sz="6" w:space="0" w:color="000000"/>
              <w:bottom w:val="single" w:sz="6" w:space="0" w:color="000000"/>
              <w:right w:val="single" w:sz="4" w:space="0" w:color="000000"/>
            </w:tcBorders>
            <w:vAlign w:val="center"/>
            <w:hideMark/>
          </w:tcPr>
          <w:p w14:paraId="63527679" w14:textId="77777777" w:rsidR="00A76FDE" w:rsidRDefault="00A76FDE">
            <w:pPr>
              <w:rPr>
                <w:rFonts w:ascii="Arial" w:hAnsi="Arial" w:cs="Arial"/>
                <w:sz w:val="20"/>
                <w:szCs w:val="20"/>
              </w:rPr>
            </w:pPr>
            <w:r>
              <w:rPr>
                <w:rFonts w:ascii="Arial" w:hAnsi="Arial" w:cs="Arial"/>
                <w:sz w:val="20"/>
                <w:szCs w:val="20"/>
              </w:rPr>
              <w:t>Ugroženo je područje teritorij cijele Općine.</w:t>
            </w:r>
          </w:p>
        </w:tc>
      </w:tr>
      <w:tr w:rsidR="00A76FDE" w14:paraId="500006F6"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784E58F7" w14:textId="77777777" w:rsidR="00A76FDE" w:rsidRDefault="00A76FDE">
            <w:pPr>
              <w:ind w:left="2"/>
              <w:rPr>
                <w:rFonts w:ascii="Arial" w:hAnsi="Arial" w:cs="Arial"/>
                <w:sz w:val="20"/>
                <w:szCs w:val="20"/>
              </w:rPr>
            </w:pPr>
            <w:r>
              <w:rPr>
                <w:rFonts w:ascii="Arial" w:eastAsia="Arial" w:hAnsi="Arial" w:cs="Arial"/>
                <w:sz w:val="20"/>
                <w:szCs w:val="20"/>
              </w:rPr>
              <w:t>0.2.0.3.</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70B7EB25" w14:textId="77777777" w:rsidR="00A76FDE" w:rsidRDefault="00A76FDE">
            <w:pPr>
              <w:ind w:left="3"/>
              <w:rPr>
                <w:rFonts w:ascii="Arial" w:hAnsi="Arial" w:cs="Arial"/>
                <w:sz w:val="20"/>
                <w:szCs w:val="20"/>
              </w:rPr>
            </w:pPr>
            <w:r>
              <w:rPr>
                <w:rFonts w:ascii="Arial" w:eastAsia="Arial" w:hAnsi="Arial" w:cs="Arial"/>
                <w:sz w:val="20"/>
                <w:szCs w:val="20"/>
              </w:rPr>
              <w:t>Mraz</w:t>
            </w:r>
          </w:p>
        </w:tc>
        <w:tc>
          <w:tcPr>
            <w:tcW w:w="6434" w:type="dxa"/>
            <w:tcBorders>
              <w:top w:val="single" w:sz="6" w:space="0" w:color="000000"/>
              <w:left w:val="single" w:sz="6" w:space="0" w:color="000000"/>
              <w:bottom w:val="single" w:sz="6" w:space="0" w:color="000000"/>
              <w:right w:val="single" w:sz="4" w:space="0" w:color="000000"/>
            </w:tcBorders>
            <w:vAlign w:val="center"/>
          </w:tcPr>
          <w:p w14:paraId="5AC4EE8A" w14:textId="77777777" w:rsidR="00A76FDE" w:rsidRDefault="00A76FDE">
            <w:pPr>
              <w:rPr>
                <w:rFonts w:ascii="Arial" w:hAnsi="Arial" w:cs="Arial"/>
                <w:sz w:val="20"/>
                <w:szCs w:val="20"/>
              </w:rPr>
            </w:pPr>
          </w:p>
        </w:tc>
      </w:tr>
      <w:tr w:rsidR="00A76FDE" w14:paraId="1E86CA44"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2C17FB9C" w14:textId="77777777" w:rsidR="00A76FDE" w:rsidRDefault="00A76FDE">
            <w:pPr>
              <w:ind w:left="2"/>
              <w:rPr>
                <w:rFonts w:ascii="Arial" w:hAnsi="Arial" w:cs="Arial"/>
                <w:sz w:val="20"/>
                <w:szCs w:val="20"/>
              </w:rPr>
            </w:pPr>
            <w:r>
              <w:rPr>
                <w:rFonts w:ascii="Arial" w:eastAsia="Arial" w:hAnsi="Arial" w:cs="Arial"/>
                <w:sz w:val="20"/>
                <w:szCs w:val="20"/>
              </w:rPr>
              <w:t>0.2.0.4.</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2F1C6D42" w14:textId="77777777" w:rsidR="00A76FDE" w:rsidRDefault="00A76FDE">
            <w:pPr>
              <w:ind w:left="3"/>
              <w:rPr>
                <w:rFonts w:ascii="Arial" w:hAnsi="Arial" w:cs="Arial"/>
                <w:sz w:val="20"/>
                <w:szCs w:val="20"/>
              </w:rPr>
            </w:pPr>
            <w:r>
              <w:rPr>
                <w:rFonts w:ascii="Arial" w:eastAsia="Arial" w:hAnsi="Arial" w:cs="Arial"/>
                <w:sz w:val="20"/>
                <w:szCs w:val="20"/>
              </w:rPr>
              <w:t>Snijeg i led</w:t>
            </w:r>
          </w:p>
        </w:tc>
        <w:tc>
          <w:tcPr>
            <w:tcW w:w="6434" w:type="dxa"/>
            <w:tcBorders>
              <w:top w:val="single" w:sz="6" w:space="0" w:color="000000"/>
              <w:left w:val="single" w:sz="6" w:space="0" w:color="000000"/>
              <w:bottom w:val="single" w:sz="6" w:space="0" w:color="000000"/>
              <w:right w:val="single" w:sz="4" w:space="0" w:color="000000"/>
            </w:tcBorders>
            <w:vAlign w:val="center"/>
          </w:tcPr>
          <w:p w14:paraId="709851CB" w14:textId="77777777" w:rsidR="00A76FDE" w:rsidRDefault="00A76FDE">
            <w:pPr>
              <w:rPr>
                <w:rFonts w:ascii="Arial" w:hAnsi="Arial" w:cs="Arial"/>
                <w:sz w:val="20"/>
                <w:szCs w:val="20"/>
              </w:rPr>
            </w:pPr>
          </w:p>
        </w:tc>
      </w:tr>
      <w:tr w:rsidR="00A76FDE" w14:paraId="1DBC9DF7"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340A4D5F" w14:textId="77777777" w:rsidR="00A76FDE" w:rsidRDefault="00A76FDE">
            <w:pPr>
              <w:ind w:left="2"/>
              <w:rPr>
                <w:rFonts w:ascii="Arial" w:hAnsi="Arial" w:cs="Arial"/>
                <w:sz w:val="20"/>
                <w:szCs w:val="20"/>
              </w:rPr>
            </w:pPr>
            <w:r>
              <w:rPr>
                <w:rFonts w:ascii="Arial" w:eastAsia="Arial" w:hAnsi="Arial" w:cs="Arial"/>
                <w:sz w:val="20"/>
                <w:szCs w:val="20"/>
              </w:rPr>
              <w:t>0.2.0.5.</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0A4717F9" w14:textId="77777777" w:rsidR="00A76FDE" w:rsidRDefault="00A76FDE">
            <w:pPr>
              <w:ind w:left="3"/>
              <w:rPr>
                <w:rFonts w:ascii="Arial" w:hAnsi="Arial" w:cs="Arial"/>
                <w:sz w:val="20"/>
                <w:szCs w:val="20"/>
              </w:rPr>
            </w:pPr>
            <w:r>
              <w:rPr>
                <w:rFonts w:ascii="Arial" w:eastAsia="Arial" w:hAnsi="Arial" w:cs="Arial"/>
                <w:sz w:val="20"/>
                <w:szCs w:val="20"/>
              </w:rPr>
              <w:t>Ekstremne temperature</w:t>
            </w:r>
          </w:p>
        </w:tc>
        <w:tc>
          <w:tcPr>
            <w:tcW w:w="6434" w:type="dxa"/>
            <w:tcBorders>
              <w:top w:val="single" w:sz="6" w:space="0" w:color="000000"/>
              <w:left w:val="single" w:sz="6" w:space="0" w:color="000000"/>
              <w:bottom w:val="single" w:sz="6" w:space="0" w:color="000000"/>
              <w:right w:val="single" w:sz="4" w:space="0" w:color="000000"/>
            </w:tcBorders>
            <w:vAlign w:val="center"/>
            <w:hideMark/>
          </w:tcPr>
          <w:p w14:paraId="646F527E" w14:textId="77777777" w:rsidR="00A76FDE" w:rsidRDefault="00A76FDE">
            <w:pPr>
              <w:spacing w:line="276" w:lineRule="auto"/>
              <w:rPr>
                <w:rFonts w:ascii="Arial" w:hAnsi="Arial" w:cs="Arial"/>
                <w:sz w:val="20"/>
                <w:szCs w:val="20"/>
              </w:rPr>
            </w:pPr>
            <w:r>
              <w:rPr>
                <w:rFonts w:ascii="Arial" w:hAnsi="Arial" w:cs="Arial"/>
                <w:sz w:val="20"/>
                <w:szCs w:val="20"/>
              </w:rPr>
              <w:t xml:space="preserve">Cijelo područje Općine je ugroženo. Tehničke mjere nije moguće provesti, ali slijede se upute i obavijesti stanovništvu od DHMZ-a. </w:t>
            </w:r>
          </w:p>
        </w:tc>
      </w:tr>
      <w:tr w:rsidR="00A76FDE" w14:paraId="6550F9CC"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6804DFAD" w14:textId="77777777" w:rsidR="00A76FDE" w:rsidRDefault="00A76FDE">
            <w:pPr>
              <w:ind w:left="2"/>
              <w:rPr>
                <w:rFonts w:ascii="Arial" w:hAnsi="Arial" w:cs="Arial"/>
                <w:sz w:val="20"/>
                <w:szCs w:val="20"/>
              </w:rPr>
            </w:pPr>
            <w:r>
              <w:rPr>
                <w:rFonts w:ascii="Arial" w:eastAsia="Arial" w:hAnsi="Arial" w:cs="Arial"/>
                <w:sz w:val="20"/>
                <w:szCs w:val="20"/>
              </w:rPr>
              <w:t>0.3.</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1E05CC9C" w14:textId="77777777" w:rsidR="00A76FDE" w:rsidRDefault="00A76FDE">
            <w:pPr>
              <w:ind w:left="3"/>
              <w:rPr>
                <w:rFonts w:ascii="Arial" w:hAnsi="Arial" w:cs="Arial"/>
                <w:sz w:val="20"/>
                <w:szCs w:val="20"/>
              </w:rPr>
            </w:pPr>
            <w:r>
              <w:rPr>
                <w:rFonts w:ascii="Arial" w:eastAsia="Arial" w:hAnsi="Arial" w:cs="Arial"/>
                <w:sz w:val="20"/>
                <w:szCs w:val="20"/>
              </w:rPr>
              <w:t>Epidemije i pandemije</w:t>
            </w:r>
          </w:p>
        </w:tc>
        <w:tc>
          <w:tcPr>
            <w:tcW w:w="6434" w:type="dxa"/>
            <w:tcBorders>
              <w:top w:val="single" w:sz="6" w:space="0" w:color="000000"/>
              <w:left w:val="single" w:sz="6" w:space="0" w:color="000000"/>
              <w:bottom w:val="single" w:sz="6" w:space="0" w:color="000000"/>
              <w:right w:val="single" w:sz="4" w:space="0" w:color="000000"/>
            </w:tcBorders>
            <w:vAlign w:val="center"/>
            <w:hideMark/>
          </w:tcPr>
          <w:p w14:paraId="5F875190" w14:textId="77777777" w:rsidR="00A76FDE" w:rsidRDefault="00A76FDE">
            <w:pPr>
              <w:rPr>
                <w:rFonts w:ascii="Arial" w:hAnsi="Arial" w:cs="Arial"/>
                <w:sz w:val="20"/>
                <w:szCs w:val="20"/>
              </w:rPr>
            </w:pPr>
            <w:r>
              <w:rPr>
                <w:rFonts w:ascii="Arial" w:hAnsi="Arial" w:cs="Arial"/>
                <w:sz w:val="20"/>
                <w:szCs w:val="20"/>
              </w:rPr>
              <w:t>Cijelo područje Općine je ugroženo. Tehničke mjere nije moguće provesti, ali slijede se upute i obavijesti. Preventivne mjere nisu na razini Općine pa je područje tolerantno.</w:t>
            </w:r>
          </w:p>
        </w:tc>
      </w:tr>
      <w:tr w:rsidR="00A76FDE" w14:paraId="16E1C033"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6E8BE3F1" w14:textId="77777777" w:rsidR="00A76FDE" w:rsidRDefault="00A76FDE">
            <w:pPr>
              <w:ind w:left="2"/>
              <w:rPr>
                <w:rFonts w:ascii="Arial" w:hAnsi="Arial" w:cs="Arial"/>
                <w:sz w:val="20"/>
                <w:szCs w:val="20"/>
              </w:rPr>
            </w:pPr>
            <w:r>
              <w:rPr>
                <w:rFonts w:ascii="Arial" w:eastAsia="Arial" w:hAnsi="Arial" w:cs="Arial"/>
                <w:sz w:val="20"/>
                <w:szCs w:val="20"/>
              </w:rPr>
              <w:t>0.4.</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07B496C8" w14:textId="77777777" w:rsidR="00A76FDE" w:rsidRDefault="00A76FDE">
            <w:pPr>
              <w:ind w:left="3"/>
              <w:rPr>
                <w:rFonts w:ascii="Arial" w:hAnsi="Arial" w:cs="Arial"/>
                <w:sz w:val="20"/>
                <w:szCs w:val="20"/>
              </w:rPr>
            </w:pPr>
            <w:r>
              <w:rPr>
                <w:rFonts w:ascii="Arial" w:eastAsia="Arial" w:hAnsi="Arial" w:cs="Arial"/>
                <w:sz w:val="20"/>
                <w:szCs w:val="20"/>
              </w:rPr>
              <w:t>Opasnosti od mina</w:t>
            </w:r>
          </w:p>
        </w:tc>
        <w:tc>
          <w:tcPr>
            <w:tcW w:w="6434" w:type="dxa"/>
            <w:tcBorders>
              <w:top w:val="single" w:sz="6" w:space="0" w:color="000000"/>
              <w:left w:val="single" w:sz="6" w:space="0" w:color="000000"/>
              <w:bottom w:val="single" w:sz="6" w:space="0" w:color="000000"/>
              <w:right w:val="single" w:sz="4" w:space="0" w:color="000000"/>
            </w:tcBorders>
            <w:vAlign w:val="center"/>
          </w:tcPr>
          <w:p w14:paraId="36091E72" w14:textId="77777777" w:rsidR="00A76FDE" w:rsidRDefault="00A76FDE">
            <w:pPr>
              <w:rPr>
                <w:rFonts w:ascii="Arial" w:hAnsi="Arial" w:cs="Arial"/>
                <w:sz w:val="20"/>
                <w:szCs w:val="20"/>
              </w:rPr>
            </w:pPr>
          </w:p>
        </w:tc>
      </w:tr>
      <w:tr w:rsidR="00A76FDE" w14:paraId="45942914"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6D9734A0" w14:textId="77777777" w:rsidR="00A76FDE" w:rsidRDefault="00A76FDE">
            <w:pPr>
              <w:ind w:left="2"/>
              <w:rPr>
                <w:rFonts w:ascii="Arial" w:hAnsi="Arial" w:cs="Arial"/>
                <w:sz w:val="20"/>
                <w:szCs w:val="20"/>
              </w:rPr>
            </w:pPr>
            <w:r>
              <w:rPr>
                <w:rFonts w:ascii="Arial" w:eastAsia="Arial" w:hAnsi="Arial" w:cs="Arial"/>
                <w:sz w:val="20"/>
                <w:szCs w:val="20"/>
              </w:rPr>
              <w:t>0.5.</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5CCABEA2" w14:textId="77777777" w:rsidR="00A76FDE" w:rsidRDefault="00A76FDE">
            <w:pPr>
              <w:ind w:left="3"/>
              <w:rPr>
                <w:rFonts w:ascii="Arial" w:hAnsi="Arial" w:cs="Arial"/>
                <w:sz w:val="20"/>
                <w:szCs w:val="20"/>
              </w:rPr>
            </w:pPr>
            <w:r>
              <w:rPr>
                <w:rFonts w:ascii="Arial" w:eastAsia="Arial" w:hAnsi="Arial" w:cs="Arial"/>
                <w:sz w:val="20"/>
                <w:szCs w:val="20"/>
              </w:rPr>
              <w:t>Poplava</w:t>
            </w:r>
          </w:p>
        </w:tc>
        <w:tc>
          <w:tcPr>
            <w:tcW w:w="6434" w:type="dxa"/>
            <w:tcBorders>
              <w:top w:val="single" w:sz="6" w:space="0" w:color="000000"/>
              <w:left w:val="single" w:sz="6" w:space="0" w:color="000000"/>
              <w:bottom w:val="single" w:sz="6" w:space="0" w:color="000000"/>
              <w:right w:val="single" w:sz="4" w:space="0" w:color="000000"/>
            </w:tcBorders>
            <w:vAlign w:val="center"/>
          </w:tcPr>
          <w:p w14:paraId="690024E4" w14:textId="77777777" w:rsidR="00A76FDE" w:rsidRDefault="00A76FDE">
            <w:pPr>
              <w:rPr>
                <w:rFonts w:ascii="Arial" w:hAnsi="Arial" w:cs="Arial"/>
                <w:sz w:val="20"/>
                <w:szCs w:val="20"/>
              </w:rPr>
            </w:pPr>
          </w:p>
        </w:tc>
      </w:tr>
      <w:tr w:rsidR="00A76FDE" w14:paraId="319BE698" w14:textId="77777777" w:rsidTr="00A76FDE">
        <w:trPr>
          <w:trHeight w:val="20"/>
          <w:jc w:val="center"/>
        </w:trPr>
        <w:tc>
          <w:tcPr>
            <w:tcW w:w="901" w:type="dxa"/>
            <w:tcBorders>
              <w:top w:val="single" w:sz="6" w:space="0" w:color="000000"/>
              <w:left w:val="single" w:sz="4" w:space="0" w:color="000000"/>
              <w:bottom w:val="single" w:sz="6" w:space="0" w:color="000000"/>
              <w:right w:val="single" w:sz="6" w:space="0" w:color="000000"/>
            </w:tcBorders>
            <w:vAlign w:val="center"/>
            <w:hideMark/>
          </w:tcPr>
          <w:p w14:paraId="5FF8AD78" w14:textId="77777777" w:rsidR="00A76FDE" w:rsidRDefault="00A76FDE">
            <w:pPr>
              <w:ind w:left="2"/>
              <w:rPr>
                <w:rFonts w:ascii="Arial" w:hAnsi="Arial" w:cs="Arial"/>
                <w:sz w:val="20"/>
                <w:szCs w:val="20"/>
              </w:rPr>
            </w:pPr>
            <w:r>
              <w:rPr>
                <w:rFonts w:ascii="Arial" w:eastAsia="Arial" w:hAnsi="Arial" w:cs="Arial"/>
                <w:sz w:val="20"/>
                <w:szCs w:val="20"/>
              </w:rPr>
              <w:t>0.5.0.1.</w:t>
            </w:r>
          </w:p>
        </w:tc>
        <w:tc>
          <w:tcPr>
            <w:tcW w:w="2780" w:type="dxa"/>
            <w:tcBorders>
              <w:top w:val="single" w:sz="6" w:space="0" w:color="000000"/>
              <w:left w:val="single" w:sz="6" w:space="0" w:color="000000"/>
              <w:bottom w:val="single" w:sz="6" w:space="0" w:color="000000"/>
              <w:right w:val="single" w:sz="6" w:space="0" w:color="000000"/>
            </w:tcBorders>
            <w:vAlign w:val="center"/>
            <w:hideMark/>
          </w:tcPr>
          <w:p w14:paraId="6223C030" w14:textId="77777777" w:rsidR="00A76FDE" w:rsidRDefault="00A76FDE">
            <w:pPr>
              <w:ind w:left="3"/>
              <w:rPr>
                <w:rFonts w:ascii="Arial" w:hAnsi="Arial" w:cs="Arial"/>
                <w:sz w:val="20"/>
                <w:szCs w:val="20"/>
              </w:rPr>
            </w:pPr>
            <w:r>
              <w:rPr>
                <w:rFonts w:ascii="Arial" w:eastAsia="Arial" w:hAnsi="Arial" w:cs="Arial"/>
                <w:sz w:val="20"/>
                <w:szCs w:val="20"/>
              </w:rPr>
              <w:t>Poplave izazvane izlijevanjem kopnenih vodenih tijela</w:t>
            </w:r>
          </w:p>
        </w:tc>
        <w:tc>
          <w:tcPr>
            <w:tcW w:w="6434" w:type="dxa"/>
            <w:tcBorders>
              <w:top w:val="single" w:sz="6" w:space="0" w:color="000000"/>
              <w:left w:val="single" w:sz="6" w:space="0" w:color="000000"/>
              <w:bottom w:val="single" w:sz="6" w:space="0" w:color="000000"/>
              <w:right w:val="single" w:sz="4" w:space="0" w:color="000000"/>
            </w:tcBorders>
            <w:shd w:val="clear" w:color="auto" w:fill="FFFFFF" w:themeFill="background1"/>
            <w:vAlign w:val="center"/>
            <w:hideMark/>
          </w:tcPr>
          <w:p w14:paraId="1090EB59" w14:textId="77777777" w:rsidR="00A76FDE" w:rsidRDefault="00A76FDE">
            <w:pPr>
              <w:rPr>
                <w:rFonts w:ascii="Arial" w:hAnsi="Arial" w:cs="Arial"/>
                <w:sz w:val="20"/>
                <w:szCs w:val="20"/>
              </w:rPr>
            </w:pPr>
            <w:r>
              <w:rPr>
                <w:rFonts w:ascii="Arial" w:hAnsi="Arial" w:cs="Arial"/>
                <w:sz w:val="20"/>
                <w:szCs w:val="20"/>
              </w:rPr>
              <w:t>Sva područja naselja Općine poplavljena su vodom dubine od 0,5 do 2,5 m. Stambeni dijelovi naselja su poplavljeni u sljedećem postotku:</w:t>
            </w:r>
          </w:p>
          <w:p w14:paraId="22A17D1E" w14:textId="77777777" w:rsidR="00A76FDE" w:rsidRDefault="00A76FDE">
            <w:pPr>
              <w:rPr>
                <w:rFonts w:ascii="Arial" w:hAnsi="Arial" w:cs="Arial"/>
                <w:sz w:val="20"/>
                <w:szCs w:val="20"/>
              </w:rPr>
            </w:pPr>
            <w:r>
              <w:rPr>
                <w:rFonts w:ascii="Arial" w:hAnsi="Arial" w:cs="Arial"/>
                <w:sz w:val="20"/>
                <w:szCs w:val="20"/>
              </w:rPr>
              <w:t>- Dopsin – 100%;</w:t>
            </w:r>
          </w:p>
          <w:p w14:paraId="28499BD3" w14:textId="77777777" w:rsidR="00A76FDE" w:rsidRDefault="00A76FDE">
            <w:pPr>
              <w:rPr>
                <w:rFonts w:ascii="Arial" w:hAnsi="Arial" w:cs="Arial"/>
                <w:sz w:val="20"/>
                <w:szCs w:val="20"/>
              </w:rPr>
            </w:pPr>
            <w:r>
              <w:rPr>
                <w:rFonts w:ascii="Arial" w:hAnsi="Arial" w:cs="Arial"/>
                <w:sz w:val="20"/>
                <w:szCs w:val="20"/>
              </w:rPr>
              <w:t>- Vladislavci – 90%</w:t>
            </w:r>
          </w:p>
          <w:p w14:paraId="2AEBC2C6" w14:textId="77777777" w:rsidR="00A76FDE" w:rsidRDefault="00A76FDE">
            <w:pPr>
              <w:rPr>
                <w:rFonts w:ascii="Arial" w:hAnsi="Arial" w:cs="Arial"/>
                <w:sz w:val="20"/>
                <w:szCs w:val="20"/>
              </w:rPr>
            </w:pPr>
            <w:r>
              <w:rPr>
                <w:rFonts w:ascii="Arial" w:hAnsi="Arial" w:cs="Arial"/>
                <w:sz w:val="20"/>
                <w:szCs w:val="20"/>
              </w:rPr>
              <w:t>- Hrastin – 80%.</w:t>
            </w:r>
          </w:p>
        </w:tc>
      </w:tr>
      <w:tr w:rsidR="00A76FDE" w14:paraId="049DB58D" w14:textId="77777777" w:rsidTr="00A76FDE">
        <w:trPr>
          <w:trHeight w:val="20"/>
          <w:jc w:val="center"/>
        </w:trPr>
        <w:tc>
          <w:tcPr>
            <w:tcW w:w="901" w:type="dxa"/>
            <w:tcBorders>
              <w:top w:val="single" w:sz="4" w:space="0" w:color="auto"/>
              <w:left w:val="single" w:sz="4" w:space="0" w:color="auto"/>
              <w:bottom w:val="single" w:sz="4" w:space="0" w:color="auto"/>
              <w:right w:val="single" w:sz="4" w:space="0" w:color="auto"/>
            </w:tcBorders>
            <w:hideMark/>
          </w:tcPr>
          <w:p w14:paraId="44EA25B1" w14:textId="77777777" w:rsidR="00A76FDE" w:rsidRDefault="00A76FDE">
            <w:pPr>
              <w:ind w:left="2"/>
              <w:rPr>
                <w:rFonts w:ascii="Arial" w:eastAsia="Arial" w:hAnsi="Arial" w:cs="Arial"/>
                <w:sz w:val="20"/>
                <w:szCs w:val="20"/>
              </w:rPr>
            </w:pPr>
            <w:r>
              <w:rPr>
                <w:rFonts w:ascii="Arial" w:eastAsia="Arial" w:hAnsi="Arial" w:cs="Arial"/>
                <w:sz w:val="20"/>
                <w:szCs w:val="20"/>
              </w:rPr>
              <w:t>0.5.0.2.</w:t>
            </w:r>
          </w:p>
        </w:tc>
        <w:tc>
          <w:tcPr>
            <w:tcW w:w="2780" w:type="dxa"/>
            <w:tcBorders>
              <w:top w:val="single" w:sz="4" w:space="0" w:color="auto"/>
              <w:left w:val="single" w:sz="4" w:space="0" w:color="auto"/>
              <w:bottom w:val="single" w:sz="4" w:space="0" w:color="auto"/>
              <w:right w:val="single" w:sz="4" w:space="0" w:color="auto"/>
            </w:tcBorders>
            <w:hideMark/>
          </w:tcPr>
          <w:p w14:paraId="65B4D449" w14:textId="77777777" w:rsidR="00A76FDE" w:rsidRDefault="00A76FDE">
            <w:pPr>
              <w:ind w:left="3"/>
              <w:rPr>
                <w:rFonts w:ascii="Arial" w:eastAsia="Arial" w:hAnsi="Arial" w:cs="Arial"/>
                <w:sz w:val="20"/>
                <w:szCs w:val="20"/>
              </w:rPr>
            </w:pPr>
            <w:r>
              <w:rPr>
                <w:rFonts w:ascii="Arial" w:eastAsia="Arial" w:hAnsi="Arial" w:cs="Arial"/>
                <w:sz w:val="20"/>
                <w:szCs w:val="20"/>
              </w:rPr>
              <w:t>Poplave izazvane pucanjem brana</w:t>
            </w:r>
          </w:p>
        </w:tc>
        <w:tc>
          <w:tcPr>
            <w:tcW w:w="6434" w:type="dxa"/>
            <w:tcBorders>
              <w:top w:val="single" w:sz="4" w:space="0" w:color="auto"/>
              <w:left w:val="single" w:sz="4" w:space="0" w:color="auto"/>
              <w:bottom w:val="single" w:sz="4" w:space="0" w:color="auto"/>
              <w:right w:val="single" w:sz="4" w:space="0" w:color="auto"/>
            </w:tcBorders>
          </w:tcPr>
          <w:p w14:paraId="6540DE51" w14:textId="77777777" w:rsidR="00A76FDE" w:rsidRDefault="00A76FDE">
            <w:pPr>
              <w:rPr>
                <w:rFonts w:ascii="Arial" w:eastAsia="Calibri" w:hAnsi="Arial" w:cs="Arial"/>
                <w:sz w:val="20"/>
                <w:szCs w:val="20"/>
              </w:rPr>
            </w:pPr>
          </w:p>
        </w:tc>
      </w:tr>
      <w:tr w:rsidR="00A76FDE" w14:paraId="0D843B40" w14:textId="77777777" w:rsidTr="00A76FDE">
        <w:trPr>
          <w:trHeight w:val="20"/>
          <w:jc w:val="center"/>
        </w:trPr>
        <w:tc>
          <w:tcPr>
            <w:tcW w:w="901" w:type="dxa"/>
            <w:tcBorders>
              <w:top w:val="single" w:sz="4" w:space="0" w:color="auto"/>
              <w:left w:val="single" w:sz="4" w:space="0" w:color="auto"/>
              <w:bottom w:val="single" w:sz="4" w:space="0" w:color="auto"/>
              <w:right w:val="single" w:sz="4" w:space="0" w:color="auto"/>
            </w:tcBorders>
            <w:hideMark/>
          </w:tcPr>
          <w:p w14:paraId="314A99D2" w14:textId="77777777" w:rsidR="00A76FDE" w:rsidRDefault="00A76FDE">
            <w:pPr>
              <w:ind w:left="2"/>
              <w:rPr>
                <w:rFonts w:ascii="Arial" w:eastAsia="Arial" w:hAnsi="Arial" w:cs="Arial"/>
                <w:sz w:val="20"/>
                <w:szCs w:val="20"/>
              </w:rPr>
            </w:pPr>
            <w:r>
              <w:rPr>
                <w:rFonts w:ascii="Arial" w:eastAsia="Arial" w:hAnsi="Arial" w:cs="Arial"/>
                <w:sz w:val="20"/>
                <w:szCs w:val="20"/>
              </w:rPr>
              <w:t>0.5.0.3.</w:t>
            </w:r>
          </w:p>
        </w:tc>
        <w:tc>
          <w:tcPr>
            <w:tcW w:w="2780" w:type="dxa"/>
            <w:tcBorders>
              <w:top w:val="single" w:sz="4" w:space="0" w:color="auto"/>
              <w:left w:val="single" w:sz="4" w:space="0" w:color="auto"/>
              <w:bottom w:val="single" w:sz="4" w:space="0" w:color="auto"/>
              <w:right w:val="single" w:sz="4" w:space="0" w:color="auto"/>
            </w:tcBorders>
            <w:hideMark/>
          </w:tcPr>
          <w:p w14:paraId="15FBDE97" w14:textId="77777777" w:rsidR="00A76FDE" w:rsidRDefault="00A76FDE">
            <w:pPr>
              <w:ind w:left="3"/>
              <w:rPr>
                <w:rFonts w:ascii="Arial" w:eastAsia="Arial" w:hAnsi="Arial" w:cs="Arial"/>
                <w:sz w:val="20"/>
                <w:szCs w:val="20"/>
              </w:rPr>
            </w:pPr>
            <w:r>
              <w:rPr>
                <w:rFonts w:ascii="Arial" w:eastAsia="Arial" w:hAnsi="Arial" w:cs="Arial"/>
                <w:sz w:val="20"/>
                <w:szCs w:val="20"/>
              </w:rPr>
              <w:t>Plimni val</w:t>
            </w:r>
          </w:p>
        </w:tc>
        <w:tc>
          <w:tcPr>
            <w:tcW w:w="6434" w:type="dxa"/>
            <w:tcBorders>
              <w:top w:val="single" w:sz="4" w:space="0" w:color="auto"/>
              <w:left w:val="single" w:sz="4" w:space="0" w:color="auto"/>
              <w:bottom w:val="single" w:sz="4" w:space="0" w:color="auto"/>
              <w:right w:val="single" w:sz="4" w:space="0" w:color="auto"/>
            </w:tcBorders>
          </w:tcPr>
          <w:p w14:paraId="7A96FD66" w14:textId="77777777" w:rsidR="00A76FDE" w:rsidRDefault="00A76FDE">
            <w:pPr>
              <w:rPr>
                <w:rFonts w:ascii="Arial" w:eastAsia="Calibri" w:hAnsi="Arial" w:cs="Arial"/>
                <w:sz w:val="20"/>
                <w:szCs w:val="20"/>
              </w:rPr>
            </w:pPr>
          </w:p>
        </w:tc>
      </w:tr>
      <w:tr w:rsidR="00A76FDE" w14:paraId="116B2911" w14:textId="77777777" w:rsidTr="00A76FDE">
        <w:trPr>
          <w:trHeight w:val="20"/>
          <w:jc w:val="center"/>
        </w:trPr>
        <w:tc>
          <w:tcPr>
            <w:tcW w:w="901" w:type="dxa"/>
            <w:tcBorders>
              <w:top w:val="single" w:sz="4" w:space="0" w:color="auto"/>
              <w:left w:val="single" w:sz="4" w:space="0" w:color="auto"/>
              <w:bottom w:val="single" w:sz="4" w:space="0" w:color="auto"/>
              <w:right w:val="single" w:sz="4" w:space="0" w:color="auto"/>
            </w:tcBorders>
            <w:hideMark/>
          </w:tcPr>
          <w:p w14:paraId="24E1D035" w14:textId="77777777" w:rsidR="00A76FDE" w:rsidRDefault="00A76FDE">
            <w:pPr>
              <w:ind w:left="2"/>
              <w:rPr>
                <w:rFonts w:ascii="Arial" w:eastAsia="Arial" w:hAnsi="Arial" w:cs="Arial"/>
                <w:sz w:val="20"/>
                <w:szCs w:val="20"/>
              </w:rPr>
            </w:pPr>
            <w:r>
              <w:rPr>
                <w:rFonts w:ascii="Arial" w:eastAsia="Arial" w:hAnsi="Arial" w:cs="Arial"/>
                <w:sz w:val="20"/>
                <w:szCs w:val="20"/>
              </w:rPr>
              <w:t>0.6.</w:t>
            </w:r>
          </w:p>
        </w:tc>
        <w:tc>
          <w:tcPr>
            <w:tcW w:w="2780" w:type="dxa"/>
            <w:tcBorders>
              <w:top w:val="single" w:sz="4" w:space="0" w:color="auto"/>
              <w:left w:val="single" w:sz="4" w:space="0" w:color="auto"/>
              <w:bottom w:val="single" w:sz="4" w:space="0" w:color="auto"/>
              <w:right w:val="single" w:sz="4" w:space="0" w:color="auto"/>
            </w:tcBorders>
            <w:hideMark/>
          </w:tcPr>
          <w:p w14:paraId="05FD3F73" w14:textId="77777777" w:rsidR="00A76FDE" w:rsidRDefault="00A76FDE">
            <w:pPr>
              <w:ind w:left="3"/>
              <w:rPr>
                <w:rFonts w:ascii="Arial" w:eastAsia="Arial" w:hAnsi="Arial" w:cs="Arial"/>
                <w:sz w:val="20"/>
                <w:szCs w:val="20"/>
              </w:rPr>
            </w:pPr>
            <w:r>
              <w:rPr>
                <w:rFonts w:ascii="Arial" w:eastAsia="Arial" w:hAnsi="Arial" w:cs="Arial"/>
                <w:sz w:val="20"/>
                <w:szCs w:val="20"/>
              </w:rPr>
              <w:t>Potres</w:t>
            </w:r>
          </w:p>
        </w:tc>
        <w:tc>
          <w:tcPr>
            <w:tcW w:w="6434" w:type="dxa"/>
            <w:tcBorders>
              <w:top w:val="single" w:sz="4" w:space="0" w:color="auto"/>
              <w:left w:val="single" w:sz="4" w:space="0" w:color="auto"/>
              <w:bottom w:val="single" w:sz="4" w:space="0" w:color="auto"/>
              <w:right w:val="single" w:sz="4" w:space="0" w:color="auto"/>
            </w:tcBorders>
            <w:hideMark/>
          </w:tcPr>
          <w:p w14:paraId="5F77C91C" w14:textId="77777777" w:rsidR="00A76FDE" w:rsidRDefault="00A76FDE">
            <w:pPr>
              <w:rPr>
                <w:rFonts w:ascii="Arial" w:eastAsia="Calibri" w:hAnsi="Arial" w:cs="Arial"/>
                <w:sz w:val="20"/>
                <w:szCs w:val="20"/>
              </w:rPr>
            </w:pPr>
            <w:r>
              <w:rPr>
                <w:rFonts w:ascii="Arial" w:eastAsia="Arial" w:hAnsi="Arial" w:cs="Arial"/>
                <w:sz w:val="20"/>
                <w:szCs w:val="20"/>
              </w:rPr>
              <w:t>Ugroženo cijelo područje grada-</w:t>
            </w:r>
            <w:r>
              <w:rPr>
                <w:rStyle w:val="normaltextrun"/>
                <w:rFonts w:ascii="Arial" w:hAnsi="Arial" w:cs="Arial"/>
                <w:sz w:val="20"/>
                <w:szCs w:val="20"/>
              </w:rPr>
              <w:t>potres od 7</w:t>
            </w:r>
            <w:r>
              <w:rPr>
                <w:rStyle w:val="normaltextrun"/>
                <w:rFonts w:ascii="Arial" w:hAnsi="Arial" w:cs="Arial"/>
                <w:sz w:val="20"/>
                <w:szCs w:val="20"/>
                <w:vertAlign w:val="superscript"/>
              </w:rPr>
              <w:t>o </w:t>
            </w:r>
            <w:r>
              <w:rPr>
                <w:rStyle w:val="normaltextrun"/>
                <w:rFonts w:ascii="Arial" w:hAnsi="Arial" w:cs="Arial"/>
                <w:sz w:val="20"/>
                <w:szCs w:val="20"/>
              </w:rPr>
              <w:t>po EMS-98 ljestvici.</w:t>
            </w:r>
          </w:p>
        </w:tc>
      </w:tr>
      <w:tr w:rsidR="00A76FDE" w14:paraId="26237499" w14:textId="77777777" w:rsidTr="00A76FDE">
        <w:trPr>
          <w:trHeight w:val="20"/>
          <w:jc w:val="center"/>
        </w:trPr>
        <w:tc>
          <w:tcPr>
            <w:tcW w:w="901" w:type="dxa"/>
            <w:tcBorders>
              <w:top w:val="single" w:sz="4" w:space="0" w:color="auto"/>
              <w:left w:val="single" w:sz="4" w:space="0" w:color="auto"/>
              <w:bottom w:val="single" w:sz="4" w:space="0" w:color="auto"/>
              <w:right w:val="single" w:sz="4" w:space="0" w:color="auto"/>
            </w:tcBorders>
            <w:hideMark/>
          </w:tcPr>
          <w:p w14:paraId="5713283F" w14:textId="77777777" w:rsidR="00A76FDE" w:rsidRDefault="00A76FDE">
            <w:pPr>
              <w:ind w:left="2"/>
              <w:rPr>
                <w:rFonts w:ascii="Arial" w:eastAsia="Arial" w:hAnsi="Arial" w:cs="Arial"/>
                <w:sz w:val="20"/>
                <w:szCs w:val="20"/>
              </w:rPr>
            </w:pPr>
            <w:r>
              <w:rPr>
                <w:rFonts w:ascii="Arial" w:eastAsia="Arial" w:hAnsi="Arial" w:cs="Arial"/>
                <w:sz w:val="20"/>
                <w:szCs w:val="20"/>
              </w:rPr>
              <w:t>0.7.</w:t>
            </w:r>
          </w:p>
        </w:tc>
        <w:tc>
          <w:tcPr>
            <w:tcW w:w="2780" w:type="dxa"/>
            <w:tcBorders>
              <w:top w:val="single" w:sz="4" w:space="0" w:color="auto"/>
              <w:left w:val="single" w:sz="4" w:space="0" w:color="auto"/>
              <w:bottom w:val="single" w:sz="4" w:space="0" w:color="auto"/>
              <w:right w:val="single" w:sz="4" w:space="0" w:color="auto"/>
            </w:tcBorders>
            <w:hideMark/>
          </w:tcPr>
          <w:p w14:paraId="14FBE623" w14:textId="77777777" w:rsidR="00A76FDE" w:rsidRDefault="00A76FDE">
            <w:pPr>
              <w:ind w:left="3"/>
              <w:rPr>
                <w:rFonts w:ascii="Arial" w:eastAsia="Arial" w:hAnsi="Arial" w:cs="Arial"/>
                <w:sz w:val="20"/>
                <w:szCs w:val="20"/>
              </w:rPr>
            </w:pPr>
            <w:r>
              <w:rPr>
                <w:rFonts w:ascii="Arial" w:eastAsia="Arial" w:hAnsi="Arial" w:cs="Arial"/>
                <w:sz w:val="20"/>
                <w:szCs w:val="20"/>
              </w:rPr>
              <w:t>Požari otvorenog tipa</w:t>
            </w:r>
          </w:p>
        </w:tc>
        <w:tc>
          <w:tcPr>
            <w:tcW w:w="6434" w:type="dxa"/>
            <w:tcBorders>
              <w:top w:val="single" w:sz="4" w:space="0" w:color="auto"/>
              <w:left w:val="single" w:sz="4" w:space="0" w:color="auto"/>
              <w:bottom w:val="single" w:sz="4" w:space="0" w:color="auto"/>
              <w:right w:val="single" w:sz="4" w:space="0" w:color="auto"/>
            </w:tcBorders>
          </w:tcPr>
          <w:p w14:paraId="1EB879C0" w14:textId="77777777" w:rsidR="00A76FDE" w:rsidRDefault="00A76FDE">
            <w:pPr>
              <w:rPr>
                <w:rFonts w:ascii="Arial" w:eastAsia="Calibri" w:hAnsi="Arial" w:cs="Arial"/>
                <w:sz w:val="20"/>
                <w:szCs w:val="20"/>
              </w:rPr>
            </w:pPr>
          </w:p>
        </w:tc>
      </w:tr>
      <w:tr w:rsidR="00A76FDE" w14:paraId="0C42247E" w14:textId="77777777" w:rsidTr="00A76FDE">
        <w:trPr>
          <w:trHeight w:val="20"/>
          <w:jc w:val="center"/>
        </w:trPr>
        <w:tc>
          <w:tcPr>
            <w:tcW w:w="901" w:type="dxa"/>
            <w:tcBorders>
              <w:top w:val="single" w:sz="4" w:space="0" w:color="auto"/>
              <w:left w:val="single" w:sz="4" w:space="0" w:color="auto"/>
              <w:bottom w:val="single" w:sz="4" w:space="0" w:color="auto"/>
              <w:right w:val="single" w:sz="4" w:space="0" w:color="auto"/>
            </w:tcBorders>
            <w:hideMark/>
          </w:tcPr>
          <w:p w14:paraId="393CCDC0" w14:textId="77777777" w:rsidR="00A76FDE" w:rsidRDefault="00A76FDE">
            <w:pPr>
              <w:ind w:left="2"/>
              <w:rPr>
                <w:rFonts w:ascii="Arial" w:eastAsia="Arial" w:hAnsi="Arial" w:cs="Arial"/>
                <w:sz w:val="20"/>
                <w:szCs w:val="20"/>
              </w:rPr>
            </w:pPr>
            <w:r>
              <w:rPr>
                <w:rFonts w:ascii="Arial" w:eastAsia="Arial" w:hAnsi="Arial" w:cs="Arial"/>
                <w:sz w:val="20"/>
                <w:szCs w:val="20"/>
              </w:rPr>
              <w:t>0.8.</w:t>
            </w:r>
          </w:p>
        </w:tc>
        <w:tc>
          <w:tcPr>
            <w:tcW w:w="2780" w:type="dxa"/>
            <w:tcBorders>
              <w:top w:val="single" w:sz="4" w:space="0" w:color="auto"/>
              <w:left w:val="single" w:sz="4" w:space="0" w:color="auto"/>
              <w:bottom w:val="single" w:sz="4" w:space="0" w:color="auto"/>
              <w:right w:val="single" w:sz="4" w:space="0" w:color="auto"/>
            </w:tcBorders>
            <w:vAlign w:val="center"/>
            <w:hideMark/>
          </w:tcPr>
          <w:p w14:paraId="6CAE131E" w14:textId="77777777" w:rsidR="00A76FDE" w:rsidRDefault="00A76FDE">
            <w:pPr>
              <w:ind w:left="3"/>
              <w:rPr>
                <w:rFonts w:ascii="Arial" w:eastAsia="Arial" w:hAnsi="Arial" w:cs="Arial"/>
                <w:sz w:val="20"/>
                <w:szCs w:val="20"/>
              </w:rPr>
            </w:pPr>
            <w:r>
              <w:rPr>
                <w:rFonts w:ascii="Arial" w:eastAsia="Arial" w:hAnsi="Arial" w:cs="Arial"/>
                <w:sz w:val="20"/>
                <w:szCs w:val="20"/>
              </w:rPr>
              <w:t>Suša</w:t>
            </w:r>
          </w:p>
        </w:tc>
        <w:tc>
          <w:tcPr>
            <w:tcW w:w="6434" w:type="dxa"/>
            <w:tcBorders>
              <w:top w:val="single" w:sz="4" w:space="0" w:color="auto"/>
              <w:left w:val="single" w:sz="4" w:space="0" w:color="auto"/>
              <w:bottom w:val="single" w:sz="4" w:space="0" w:color="auto"/>
              <w:right w:val="single" w:sz="4" w:space="0" w:color="auto"/>
            </w:tcBorders>
            <w:hideMark/>
          </w:tcPr>
          <w:p w14:paraId="6D2053F7" w14:textId="77777777" w:rsidR="00A76FDE" w:rsidRDefault="00A76FDE">
            <w:pPr>
              <w:rPr>
                <w:rFonts w:ascii="Arial" w:eastAsia="Calibri" w:hAnsi="Arial" w:cs="Arial"/>
                <w:sz w:val="20"/>
                <w:szCs w:val="20"/>
              </w:rPr>
            </w:pPr>
            <w:r>
              <w:rPr>
                <w:rFonts w:ascii="Arial" w:eastAsia="Arial" w:hAnsi="Arial" w:cs="Arial"/>
                <w:sz w:val="20"/>
                <w:szCs w:val="20"/>
              </w:rPr>
              <w:t>Ugroženo područje šuma, pašnjaka i poljoprivredne površine. Klimatske promjene na ovaj rizik utječu u kratkoročnom i dugoročnom razdoblju. Opažen je značajan trend sušnih razdoblja na istoku Slavonije pa tako i na području Općine, stoga se trebaju provesti mjere prilagodbe uzimajući u obzir sve promjene.</w:t>
            </w:r>
          </w:p>
        </w:tc>
      </w:tr>
      <w:tr w:rsidR="00A76FDE" w14:paraId="48437B5D" w14:textId="77777777" w:rsidTr="00A76FDE">
        <w:trPr>
          <w:trHeight w:val="20"/>
          <w:jc w:val="center"/>
        </w:trPr>
        <w:tc>
          <w:tcPr>
            <w:tcW w:w="901" w:type="dxa"/>
            <w:tcBorders>
              <w:top w:val="single" w:sz="4" w:space="0" w:color="auto"/>
              <w:left w:val="single" w:sz="4" w:space="0" w:color="auto"/>
              <w:bottom w:val="single" w:sz="4" w:space="0" w:color="auto"/>
              <w:right w:val="single" w:sz="4" w:space="0" w:color="auto"/>
            </w:tcBorders>
            <w:hideMark/>
          </w:tcPr>
          <w:p w14:paraId="607EAFB1" w14:textId="77777777" w:rsidR="00A76FDE" w:rsidRDefault="00A76FDE">
            <w:pPr>
              <w:ind w:left="2"/>
              <w:rPr>
                <w:rFonts w:ascii="Arial" w:eastAsia="Arial" w:hAnsi="Arial" w:cs="Arial"/>
                <w:sz w:val="20"/>
                <w:szCs w:val="20"/>
              </w:rPr>
            </w:pPr>
            <w:r>
              <w:rPr>
                <w:rFonts w:ascii="Arial" w:eastAsia="Arial" w:hAnsi="Arial" w:cs="Arial"/>
                <w:sz w:val="20"/>
                <w:szCs w:val="20"/>
              </w:rPr>
              <w:t>0.9.</w:t>
            </w:r>
          </w:p>
        </w:tc>
        <w:tc>
          <w:tcPr>
            <w:tcW w:w="2780" w:type="dxa"/>
            <w:tcBorders>
              <w:top w:val="single" w:sz="4" w:space="0" w:color="auto"/>
              <w:left w:val="single" w:sz="4" w:space="0" w:color="auto"/>
              <w:bottom w:val="single" w:sz="4" w:space="0" w:color="auto"/>
              <w:right w:val="single" w:sz="4" w:space="0" w:color="auto"/>
            </w:tcBorders>
            <w:hideMark/>
          </w:tcPr>
          <w:p w14:paraId="772702CC" w14:textId="77777777" w:rsidR="00A76FDE" w:rsidRDefault="00A76FDE">
            <w:pPr>
              <w:ind w:left="3"/>
              <w:rPr>
                <w:rFonts w:ascii="Arial" w:eastAsia="Arial" w:hAnsi="Arial" w:cs="Arial"/>
                <w:sz w:val="20"/>
                <w:szCs w:val="20"/>
              </w:rPr>
            </w:pPr>
            <w:r>
              <w:rPr>
                <w:rFonts w:ascii="Arial" w:eastAsia="Arial" w:hAnsi="Arial" w:cs="Arial"/>
                <w:sz w:val="20"/>
                <w:szCs w:val="20"/>
              </w:rPr>
              <w:t>Štetni organizmi bilja i životinja</w:t>
            </w:r>
          </w:p>
        </w:tc>
        <w:tc>
          <w:tcPr>
            <w:tcW w:w="6434" w:type="dxa"/>
            <w:tcBorders>
              <w:top w:val="single" w:sz="4" w:space="0" w:color="auto"/>
              <w:left w:val="single" w:sz="4" w:space="0" w:color="auto"/>
              <w:bottom w:val="single" w:sz="4" w:space="0" w:color="auto"/>
              <w:right w:val="single" w:sz="4" w:space="0" w:color="auto"/>
            </w:tcBorders>
          </w:tcPr>
          <w:p w14:paraId="2EA342B9" w14:textId="77777777" w:rsidR="00A76FDE" w:rsidRDefault="00A76FDE">
            <w:pPr>
              <w:rPr>
                <w:rFonts w:ascii="Arial" w:eastAsia="Calibri" w:hAnsi="Arial" w:cs="Arial"/>
                <w:sz w:val="20"/>
                <w:szCs w:val="20"/>
              </w:rPr>
            </w:pPr>
          </w:p>
        </w:tc>
      </w:tr>
      <w:tr w:rsidR="00A76FDE" w14:paraId="7873BE69" w14:textId="77777777" w:rsidTr="00A76FDE">
        <w:trPr>
          <w:trHeight w:val="20"/>
          <w:jc w:val="center"/>
        </w:trPr>
        <w:tc>
          <w:tcPr>
            <w:tcW w:w="901" w:type="dxa"/>
            <w:tcBorders>
              <w:top w:val="single" w:sz="4" w:space="0" w:color="auto"/>
              <w:left w:val="single" w:sz="4" w:space="0" w:color="auto"/>
              <w:bottom w:val="single" w:sz="4" w:space="0" w:color="auto"/>
              <w:right w:val="single" w:sz="4" w:space="0" w:color="auto"/>
            </w:tcBorders>
            <w:hideMark/>
          </w:tcPr>
          <w:p w14:paraId="5FE0758D" w14:textId="77777777" w:rsidR="00A76FDE" w:rsidRDefault="00A76FDE">
            <w:pPr>
              <w:ind w:left="2"/>
              <w:rPr>
                <w:rFonts w:ascii="Arial" w:eastAsia="Arial" w:hAnsi="Arial" w:cs="Arial"/>
                <w:sz w:val="20"/>
                <w:szCs w:val="20"/>
              </w:rPr>
            </w:pPr>
            <w:r>
              <w:rPr>
                <w:rFonts w:ascii="Arial" w:eastAsia="Arial" w:hAnsi="Arial" w:cs="Arial"/>
                <w:sz w:val="20"/>
                <w:szCs w:val="20"/>
              </w:rPr>
              <w:t>0.9.0.1.</w:t>
            </w:r>
          </w:p>
        </w:tc>
        <w:tc>
          <w:tcPr>
            <w:tcW w:w="2780" w:type="dxa"/>
            <w:tcBorders>
              <w:top w:val="single" w:sz="4" w:space="0" w:color="auto"/>
              <w:left w:val="single" w:sz="4" w:space="0" w:color="auto"/>
              <w:bottom w:val="single" w:sz="4" w:space="0" w:color="auto"/>
              <w:right w:val="single" w:sz="4" w:space="0" w:color="auto"/>
            </w:tcBorders>
            <w:hideMark/>
          </w:tcPr>
          <w:p w14:paraId="410A8919" w14:textId="77777777" w:rsidR="00A76FDE" w:rsidRDefault="00A76FDE">
            <w:pPr>
              <w:ind w:left="3"/>
              <w:rPr>
                <w:rFonts w:ascii="Arial" w:eastAsia="Arial" w:hAnsi="Arial" w:cs="Arial"/>
                <w:sz w:val="20"/>
                <w:szCs w:val="20"/>
              </w:rPr>
            </w:pPr>
            <w:r>
              <w:rPr>
                <w:rFonts w:ascii="Arial" w:eastAsia="Arial" w:hAnsi="Arial" w:cs="Arial"/>
                <w:sz w:val="20"/>
                <w:szCs w:val="20"/>
              </w:rPr>
              <w:t>Štetni organizmi bilja</w:t>
            </w:r>
          </w:p>
        </w:tc>
        <w:tc>
          <w:tcPr>
            <w:tcW w:w="6434" w:type="dxa"/>
            <w:tcBorders>
              <w:top w:val="single" w:sz="4" w:space="0" w:color="auto"/>
              <w:left w:val="single" w:sz="4" w:space="0" w:color="auto"/>
              <w:bottom w:val="single" w:sz="4" w:space="0" w:color="auto"/>
              <w:right w:val="single" w:sz="4" w:space="0" w:color="auto"/>
            </w:tcBorders>
          </w:tcPr>
          <w:p w14:paraId="4C3A6CFB" w14:textId="77777777" w:rsidR="00A76FDE" w:rsidRDefault="00A76FDE">
            <w:pPr>
              <w:rPr>
                <w:rFonts w:ascii="Arial" w:eastAsia="Calibri" w:hAnsi="Arial" w:cs="Arial"/>
                <w:sz w:val="20"/>
                <w:szCs w:val="20"/>
              </w:rPr>
            </w:pPr>
          </w:p>
        </w:tc>
      </w:tr>
      <w:tr w:rsidR="00A76FDE" w14:paraId="439D949D" w14:textId="77777777" w:rsidTr="00A76FDE">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hideMark/>
          </w:tcPr>
          <w:p w14:paraId="0B5CAB33" w14:textId="77777777" w:rsidR="00A76FDE" w:rsidRDefault="00A76FDE">
            <w:pPr>
              <w:ind w:left="2"/>
              <w:rPr>
                <w:rFonts w:ascii="Arial" w:eastAsia="Arial" w:hAnsi="Arial" w:cs="Arial"/>
                <w:sz w:val="20"/>
                <w:szCs w:val="20"/>
              </w:rPr>
            </w:pPr>
            <w:r>
              <w:rPr>
                <w:rFonts w:ascii="Arial" w:eastAsia="Arial" w:hAnsi="Arial" w:cs="Arial"/>
                <w:sz w:val="20"/>
                <w:szCs w:val="20"/>
              </w:rPr>
              <w:t>0.9.0.2.</w:t>
            </w:r>
          </w:p>
        </w:tc>
        <w:tc>
          <w:tcPr>
            <w:tcW w:w="2780" w:type="dxa"/>
            <w:tcBorders>
              <w:top w:val="single" w:sz="4" w:space="0" w:color="auto"/>
              <w:left w:val="single" w:sz="4" w:space="0" w:color="auto"/>
              <w:bottom w:val="single" w:sz="4" w:space="0" w:color="auto"/>
              <w:right w:val="single" w:sz="4" w:space="0" w:color="auto"/>
            </w:tcBorders>
            <w:hideMark/>
          </w:tcPr>
          <w:p w14:paraId="7D206A1D" w14:textId="77777777" w:rsidR="00A76FDE" w:rsidRDefault="00A76FDE">
            <w:pPr>
              <w:ind w:left="3"/>
              <w:rPr>
                <w:rFonts w:ascii="Arial" w:eastAsia="Arial" w:hAnsi="Arial" w:cs="Arial"/>
                <w:sz w:val="20"/>
                <w:szCs w:val="20"/>
              </w:rPr>
            </w:pPr>
            <w:r>
              <w:rPr>
                <w:rFonts w:ascii="Arial" w:eastAsia="Arial" w:hAnsi="Arial" w:cs="Arial"/>
                <w:sz w:val="20"/>
                <w:szCs w:val="20"/>
              </w:rPr>
              <w:t>Štetni organizmi životinja</w:t>
            </w:r>
          </w:p>
        </w:tc>
        <w:tc>
          <w:tcPr>
            <w:tcW w:w="6434" w:type="dxa"/>
            <w:tcBorders>
              <w:top w:val="single" w:sz="4" w:space="0" w:color="auto"/>
              <w:left w:val="single" w:sz="4" w:space="0" w:color="auto"/>
              <w:bottom w:val="single" w:sz="4" w:space="0" w:color="auto"/>
              <w:right w:val="single" w:sz="4" w:space="0" w:color="auto"/>
            </w:tcBorders>
          </w:tcPr>
          <w:p w14:paraId="5F93C947" w14:textId="77777777" w:rsidR="00A76FDE" w:rsidRDefault="00A76FDE">
            <w:pPr>
              <w:rPr>
                <w:rFonts w:ascii="Arial" w:eastAsia="Calibri" w:hAnsi="Arial" w:cs="Arial"/>
                <w:sz w:val="20"/>
                <w:szCs w:val="20"/>
              </w:rPr>
            </w:pPr>
          </w:p>
        </w:tc>
      </w:tr>
    </w:tbl>
    <w:p w14:paraId="02CF45C7" w14:textId="77777777" w:rsidR="00D761DC" w:rsidRPr="00D761DC" w:rsidRDefault="00D761DC" w:rsidP="00D761DC"/>
    <w:p w14:paraId="2ECB5F18" w14:textId="03086033" w:rsidR="00A76FDE" w:rsidRDefault="00A76FDE">
      <w:pPr>
        <w:jc w:val="left"/>
      </w:pPr>
      <w:r>
        <w:br w:type="page"/>
      </w:r>
    </w:p>
    <w:p w14:paraId="5E771DD2" w14:textId="299236F1" w:rsidR="00A76FDE" w:rsidRDefault="00A76FDE" w:rsidP="00A76FDE">
      <w:pPr>
        <w:pStyle w:val="Razina2"/>
      </w:pPr>
      <w:bookmarkStart w:id="329" w:name="_Toc225768691"/>
      <w:r>
        <w:t>Registar ranjivosti</w:t>
      </w:r>
      <w:bookmarkEnd w:id="329"/>
    </w:p>
    <w:p w14:paraId="1EAD40D9" w14:textId="77777777" w:rsidR="00A76FDE" w:rsidRPr="00A76FDE" w:rsidRDefault="00A76FDE" w:rsidP="00A76FDE"/>
    <w:p w14:paraId="67AC8981" w14:textId="71157003" w:rsidR="00A76FDE" w:rsidRPr="00A76FDE" w:rsidRDefault="00A76FDE" w:rsidP="00A76FDE">
      <w:pPr>
        <w:rPr>
          <w:bCs/>
          <w:sz w:val="18"/>
          <w:szCs w:val="18"/>
        </w:rPr>
      </w:pPr>
      <w:r w:rsidRPr="00A76FDE">
        <w:rPr>
          <w:bCs/>
          <w:sz w:val="18"/>
          <w:szCs w:val="18"/>
        </w:rPr>
        <w:t>OPĆINA VLADISLAVCI</w:t>
      </w:r>
    </w:p>
    <w:p w14:paraId="6124005D" w14:textId="77777777" w:rsidR="00A76FDE" w:rsidRPr="00A76FDE" w:rsidRDefault="00A76FDE" w:rsidP="00A76FDE">
      <w:pPr>
        <w:rPr>
          <w:bCs/>
          <w:sz w:val="18"/>
          <w:szCs w:val="18"/>
        </w:rPr>
      </w:pPr>
      <w:r w:rsidRPr="00A76FDE">
        <w:rPr>
          <w:bCs/>
          <w:sz w:val="18"/>
          <w:szCs w:val="18"/>
        </w:rPr>
        <w:t>Kralja Tomislava 141</w:t>
      </w:r>
    </w:p>
    <w:p w14:paraId="3D2EDC35" w14:textId="77777777" w:rsidR="00A76FDE" w:rsidRPr="00A76FDE" w:rsidRDefault="00A76FDE" w:rsidP="00A76FDE">
      <w:pPr>
        <w:rPr>
          <w:bCs/>
          <w:sz w:val="18"/>
          <w:szCs w:val="18"/>
        </w:rPr>
      </w:pPr>
      <w:r w:rsidRPr="00A76FDE">
        <w:rPr>
          <w:bCs/>
          <w:sz w:val="18"/>
          <w:szCs w:val="18"/>
        </w:rPr>
        <w:t>31404 Vladislavci</w:t>
      </w:r>
    </w:p>
    <w:p w14:paraId="49C2B0B9" w14:textId="77777777" w:rsidR="00A76FDE" w:rsidRPr="00A76FDE" w:rsidRDefault="00A76FDE" w:rsidP="00A76FDE">
      <w:pPr>
        <w:rPr>
          <w:bCs/>
          <w:sz w:val="18"/>
          <w:szCs w:val="18"/>
        </w:rPr>
      </w:pPr>
      <w:r w:rsidRPr="00A76FDE">
        <w:rPr>
          <w:bCs/>
          <w:sz w:val="18"/>
          <w:szCs w:val="18"/>
        </w:rPr>
        <w:t>Tel: +385 (0)31 391007</w:t>
      </w:r>
    </w:p>
    <w:p w14:paraId="4D029062" w14:textId="77777777" w:rsidR="00A76FDE" w:rsidRPr="00A76FDE" w:rsidRDefault="00A76FDE" w:rsidP="00A76FDE">
      <w:pPr>
        <w:rPr>
          <w:sz w:val="18"/>
          <w:szCs w:val="18"/>
        </w:rPr>
      </w:pPr>
      <w:r w:rsidRPr="00A76FDE">
        <w:rPr>
          <w:bCs/>
          <w:sz w:val="18"/>
          <w:szCs w:val="18"/>
        </w:rPr>
        <w:t>E – mail:</w:t>
      </w:r>
      <w:r w:rsidRPr="00A76FDE">
        <w:rPr>
          <w:sz w:val="18"/>
          <w:szCs w:val="18"/>
        </w:rPr>
        <w:t xml:space="preserve"> </w:t>
      </w:r>
      <w:hyperlink r:id="rId53" w:history="1">
        <w:r w:rsidRPr="00A76FDE">
          <w:rPr>
            <w:rStyle w:val="Hiperveza"/>
            <w:sz w:val="18"/>
            <w:szCs w:val="18"/>
          </w:rPr>
          <w:t>opcinavladislavci@gmail.com</w:t>
        </w:r>
      </w:hyperlink>
    </w:p>
    <w:p w14:paraId="7669DE02" w14:textId="77777777" w:rsidR="00A76FDE" w:rsidRPr="00A76FDE" w:rsidRDefault="00A76FDE" w:rsidP="00A76FDE">
      <w:pPr>
        <w:rPr>
          <w:bCs/>
          <w:sz w:val="18"/>
          <w:szCs w:val="18"/>
        </w:rPr>
      </w:pPr>
      <w:r w:rsidRPr="00A76FDE">
        <w:rPr>
          <w:bCs/>
          <w:sz w:val="18"/>
          <w:szCs w:val="18"/>
        </w:rPr>
        <w:t>OIB:</w:t>
      </w:r>
      <w:r w:rsidRPr="00A76FDE">
        <w:rPr>
          <w:sz w:val="18"/>
          <w:szCs w:val="18"/>
        </w:rPr>
        <w:t xml:space="preserve"> </w:t>
      </w:r>
      <w:r w:rsidRPr="00A76FDE">
        <w:rPr>
          <w:bCs/>
          <w:sz w:val="18"/>
          <w:szCs w:val="18"/>
        </w:rPr>
        <w:t>17797796502</w:t>
      </w:r>
    </w:p>
    <w:p w14:paraId="5676EDD5" w14:textId="77777777" w:rsidR="00A76FDE" w:rsidRPr="00A76FDE" w:rsidRDefault="00A76FDE" w:rsidP="00A76FDE">
      <w:pPr>
        <w:rPr>
          <w:b/>
        </w:rPr>
      </w:pPr>
    </w:p>
    <w:p w14:paraId="2B8EEF01" w14:textId="77777777" w:rsidR="00A76FDE" w:rsidRPr="00A76FDE" w:rsidRDefault="00A76FDE" w:rsidP="00A76FDE">
      <w:pPr>
        <w:jc w:val="center"/>
      </w:pPr>
      <w:r w:rsidRPr="00A76FDE">
        <w:rPr>
          <w:b/>
        </w:rPr>
        <w:t>Registar ranjivosti</w:t>
      </w:r>
    </w:p>
    <w:p w14:paraId="2573BF0C" w14:textId="5D18A391" w:rsidR="00A76FDE" w:rsidRPr="00A76FDE" w:rsidRDefault="00A76FDE" w:rsidP="00A76FDE">
      <w:pPr>
        <w:jc w:val="center"/>
      </w:pPr>
      <w:r w:rsidRPr="00A76FDE">
        <w:rPr>
          <w:noProof/>
        </w:rPr>
        <mc:AlternateContent>
          <mc:Choice Requires="wpg">
            <w:drawing>
              <wp:anchor distT="0" distB="0" distL="114300" distR="114300" simplePos="0" relativeHeight="251660291" behindDoc="0" locked="0" layoutInCell="1" allowOverlap="1" wp14:anchorId="616E8336" wp14:editId="4F6E7F5B">
                <wp:simplePos x="0" y="0"/>
                <wp:positionH relativeFrom="page">
                  <wp:posOffset>720090</wp:posOffset>
                </wp:positionH>
                <wp:positionV relativeFrom="page">
                  <wp:posOffset>10131425</wp:posOffset>
                </wp:positionV>
                <wp:extent cx="6480810" cy="6985"/>
                <wp:effectExtent l="19050" t="19050" r="34290" b="31115"/>
                <wp:wrapTopAndBottom/>
                <wp:docPr id="1093636620" name="Grupa 18"/>
                <wp:cNvGraphicFramePr/>
                <a:graphic xmlns:a="http://schemas.openxmlformats.org/drawingml/2006/main">
                  <a:graphicData uri="http://schemas.microsoft.com/office/word/2010/wordprocessingGroup">
                    <wpg:wgp>
                      <wpg:cNvGrpSpPr/>
                      <wpg:grpSpPr>
                        <a:xfrm>
                          <a:off x="0" y="0"/>
                          <a:ext cx="6480810" cy="6985"/>
                          <a:chOff x="0" y="0"/>
                          <a:chExt cx="6480899" cy="0"/>
                        </a:xfrm>
                      </wpg:grpSpPr>
                      <wps:wsp>
                        <wps:cNvPr id="873064199" name="Shape 89"/>
                        <wps:cNvSpPr/>
                        <wps:spPr>
                          <a:xfrm>
                            <a:off x="0" y="0"/>
                            <a:ext cx="6480899" cy="0"/>
                          </a:xfrm>
                          <a:custGeom>
                            <a:avLst/>
                            <a:gdLst/>
                            <a:ahLst/>
                            <a:cxnLst/>
                            <a:rect l="0" t="0" r="0" b="0"/>
                            <a:pathLst>
                              <a:path w="6480899">
                                <a:moveTo>
                                  <a:pt x="0" y="0"/>
                                </a:moveTo>
                                <a:lnTo>
                                  <a:pt x="6480899" y="0"/>
                                </a:lnTo>
                              </a:path>
                            </a:pathLst>
                          </a:custGeom>
                          <a:ln w="7201"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0DFDF69" id="Grupa 18" o:spid="_x0000_s1026" style="position:absolute;margin-left:56.7pt;margin-top:797.75pt;width:510.3pt;height:.55pt;z-index:251660291;mso-position-horizontal-relative:page;mso-position-vertical-relative:page" coordsize="64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">
                <v:shape id="Shape 89" o:spid="_x0000_s1027" style="position:absolute;width:64808;height:0;visibility:visible;mso-wrap-style:square;v-text-anchor:top" coordsize="64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" path="m,l6480899,e" filled="f" strokeweight=".20003mm">
                  <v:stroke miterlimit="83231f" joinstyle="miter" endcap="square"/>
                  <v:path arrowok="t" textboxrect="0,0,6480899,0"/>
                </v:shape>
                <w10:wrap type="topAndBottom" anchorx="page" anchory="page"/>
              </v:group>
            </w:pict>
          </mc:Fallback>
        </mc:AlternateContent>
      </w:r>
      <w:r w:rsidRPr="00A76FDE">
        <w:rPr>
          <w:b/>
        </w:rPr>
        <w:t xml:space="preserve">RM: PROCJENA RIZIKA OD VELIKIH NESREĆA         </w:t>
      </w:r>
      <w:r w:rsidRPr="00A76FDE">
        <w:rPr>
          <w:vertAlign w:val="superscript"/>
        </w:rPr>
        <w:t>17.12.2025.</w:t>
      </w:r>
    </w:p>
    <w:tbl>
      <w:tblPr>
        <w:tblW w:w="10074" w:type="dxa"/>
        <w:jc w:val="center"/>
        <w:tblCellMar>
          <w:top w:w="50" w:type="dxa"/>
          <w:left w:w="53" w:type="dxa"/>
          <w:right w:w="91" w:type="dxa"/>
        </w:tblCellMar>
        <w:tblLook w:val="04A0" w:firstRow="1" w:lastRow="0" w:firstColumn="1" w:lastColumn="0" w:noHBand="0" w:noVBand="1"/>
      </w:tblPr>
      <w:tblGrid>
        <w:gridCol w:w="710"/>
        <w:gridCol w:w="3675"/>
        <w:gridCol w:w="5689"/>
      </w:tblGrid>
      <w:tr w:rsidR="00A76FDE" w:rsidRPr="00A76FDE" w14:paraId="333968AB" w14:textId="77777777" w:rsidTr="00A76FDE">
        <w:trPr>
          <w:trHeight w:val="377"/>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1B1CB513" w14:textId="77777777" w:rsidR="00A76FDE" w:rsidRPr="00A76FDE" w:rsidRDefault="00A76FDE" w:rsidP="00A76FDE">
            <w:pPr>
              <w:rPr>
                <w:rFonts w:cstheme="minorHAnsi"/>
                <w:sz w:val="20"/>
              </w:rPr>
            </w:pPr>
            <w:r w:rsidRPr="00A76FDE">
              <w:rPr>
                <w:rFonts w:cstheme="minorHAnsi"/>
                <w:b/>
                <w:sz w:val="20"/>
              </w:rPr>
              <w:t>Šifra</w:t>
            </w:r>
          </w:p>
        </w:tc>
        <w:tc>
          <w:tcPr>
            <w:tcW w:w="367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75B59F8" w14:textId="77777777" w:rsidR="00A76FDE" w:rsidRPr="00A76FDE" w:rsidRDefault="00A76FDE" w:rsidP="00A76FDE">
            <w:pPr>
              <w:rPr>
                <w:rFonts w:cstheme="minorHAnsi"/>
                <w:sz w:val="20"/>
              </w:rPr>
            </w:pPr>
            <w:r w:rsidRPr="00A76FDE">
              <w:rPr>
                <w:rFonts w:cstheme="minorHAnsi"/>
                <w:b/>
                <w:sz w:val="20"/>
              </w:rPr>
              <w:t>Naziv</w:t>
            </w:r>
          </w:p>
        </w:tc>
        <w:tc>
          <w:tcPr>
            <w:tcW w:w="568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6973E2F" w14:textId="77777777" w:rsidR="00A76FDE" w:rsidRPr="00A76FDE" w:rsidRDefault="00A76FDE" w:rsidP="00A76FDE">
            <w:pPr>
              <w:rPr>
                <w:rFonts w:cstheme="minorHAnsi"/>
                <w:sz w:val="20"/>
              </w:rPr>
            </w:pPr>
            <w:r w:rsidRPr="00A76FDE">
              <w:rPr>
                <w:rFonts w:cstheme="minorHAnsi"/>
                <w:b/>
                <w:sz w:val="20"/>
              </w:rPr>
              <w:t>Opis</w:t>
            </w:r>
          </w:p>
        </w:tc>
      </w:tr>
      <w:tr w:rsidR="00A76FDE" w:rsidRPr="00A76FDE" w14:paraId="079F80AC" w14:textId="77777777" w:rsidTr="00A76FDE">
        <w:trPr>
          <w:trHeight w:val="365"/>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3C71288F" w14:textId="77777777" w:rsidR="00A76FDE" w:rsidRPr="00A76FDE" w:rsidRDefault="00A76FDE" w:rsidP="00A76FDE">
            <w:pPr>
              <w:rPr>
                <w:rFonts w:cstheme="minorHAnsi"/>
                <w:sz w:val="20"/>
              </w:rPr>
            </w:pPr>
            <w:r w:rsidRPr="00A76FDE">
              <w:rPr>
                <w:rFonts w:cstheme="minorHAnsi"/>
                <w:sz w:val="20"/>
              </w:rPr>
              <w:t>00.</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5C2DD7E1" w14:textId="77777777" w:rsidR="00A76FDE" w:rsidRPr="00A76FDE" w:rsidRDefault="00A76FDE" w:rsidP="00A76FDE">
            <w:pPr>
              <w:rPr>
                <w:rFonts w:cstheme="minorHAnsi"/>
                <w:sz w:val="20"/>
              </w:rPr>
            </w:pPr>
            <w:r w:rsidRPr="00A76FDE">
              <w:rPr>
                <w:rFonts w:cstheme="minorHAnsi"/>
                <w:sz w:val="20"/>
              </w:rPr>
              <w:t>Stanovništvo s poteškoćama u obavljanju svakodnevnih aktivnosti:</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65BFBC16" w14:textId="77777777" w:rsidR="00A76FDE" w:rsidRPr="00A76FDE" w:rsidRDefault="00A76FDE" w:rsidP="00A76FDE">
            <w:pPr>
              <w:rPr>
                <w:rFonts w:cstheme="minorHAnsi"/>
                <w:sz w:val="20"/>
              </w:rPr>
            </w:pPr>
            <w:r w:rsidRPr="00A76FDE">
              <w:rPr>
                <w:rFonts w:cstheme="minorHAnsi"/>
                <w:sz w:val="20"/>
              </w:rPr>
              <w:t>Ukupno:  306  stanovnika.</w:t>
            </w:r>
          </w:p>
        </w:tc>
      </w:tr>
      <w:tr w:rsidR="00A76FDE" w:rsidRPr="00A76FDE" w14:paraId="3DD383A7" w14:textId="77777777" w:rsidTr="00A76FDE">
        <w:trPr>
          <w:trHeight w:val="25"/>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0D17F073" w14:textId="77777777" w:rsidR="00A76FDE" w:rsidRPr="00A76FDE" w:rsidRDefault="00A76FDE" w:rsidP="00A76FDE">
            <w:pPr>
              <w:rPr>
                <w:rFonts w:cstheme="minorHAnsi"/>
                <w:sz w:val="20"/>
              </w:rPr>
            </w:pPr>
            <w:r w:rsidRPr="00A76FDE">
              <w:rPr>
                <w:rFonts w:cstheme="minorHAnsi"/>
                <w:sz w:val="20"/>
              </w:rPr>
              <w:t>01.</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6A701476" w14:textId="77777777" w:rsidR="00A76FDE" w:rsidRPr="00A76FDE" w:rsidRDefault="00A76FDE" w:rsidP="00A76FDE">
            <w:pPr>
              <w:rPr>
                <w:rFonts w:cstheme="minorHAnsi"/>
                <w:sz w:val="20"/>
              </w:rPr>
            </w:pPr>
            <w:r w:rsidRPr="00A76FDE">
              <w:rPr>
                <w:rFonts w:cstheme="minorHAnsi"/>
                <w:sz w:val="20"/>
              </w:rPr>
              <w:t>Stanovništvo općine</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68CDE4E8" w14:textId="77777777" w:rsidR="00A76FDE" w:rsidRPr="00A76FDE" w:rsidRDefault="00A76FDE" w:rsidP="00A76FDE">
            <w:pPr>
              <w:rPr>
                <w:rFonts w:cstheme="minorHAnsi"/>
                <w:sz w:val="20"/>
              </w:rPr>
            </w:pPr>
            <w:r w:rsidRPr="00A76FDE">
              <w:rPr>
                <w:rFonts w:cstheme="minorHAnsi"/>
                <w:sz w:val="20"/>
              </w:rPr>
              <w:t>Ukupno:  1 552  stanovnika.</w:t>
            </w:r>
          </w:p>
        </w:tc>
      </w:tr>
      <w:tr w:rsidR="00A76FDE" w:rsidRPr="00A76FDE" w14:paraId="7746AF38" w14:textId="77777777" w:rsidTr="00A76FDE">
        <w:trPr>
          <w:trHeight w:val="113"/>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766E82AB" w14:textId="77777777" w:rsidR="00A76FDE" w:rsidRPr="00A76FDE" w:rsidRDefault="00A76FDE" w:rsidP="00A76FDE">
            <w:pPr>
              <w:rPr>
                <w:rFonts w:cstheme="minorHAnsi"/>
                <w:sz w:val="20"/>
              </w:rPr>
            </w:pPr>
            <w:r w:rsidRPr="00A76FDE">
              <w:rPr>
                <w:rFonts w:cstheme="minorHAnsi"/>
                <w:sz w:val="20"/>
              </w:rPr>
              <w:t>0.10.</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0897D4A2" w14:textId="77777777" w:rsidR="00A76FDE" w:rsidRPr="00A76FDE" w:rsidRDefault="00A76FDE" w:rsidP="00A76FDE">
            <w:pPr>
              <w:rPr>
                <w:rFonts w:cstheme="minorHAnsi"/>
                <w:sz w:val="20"/>
              </w:rPr>
            </w:pPr>
            <w:r w:rsidRPr="00A76FDE">
              <w:rPr>
                <w:rFonts w:cstheme="minorHAnsi"/>
                <w:sz w:val="20"/>
              </w:rPr>
              <w:t>Osjetljivost na potres</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43C4FDBA" w14:textId="77777777" w:rsidR="00A76FDE" w:rsidRPr="00A76FDE" w:rsidRDefault="00A76FDE" w:rsidP="00A76FDE">
            <w:pPr>
              <w:rPr>
                <w:rFonts w:cstheme="minorHAnsi"/>
                <w:sz w:val="20"/>
              </w:rPr>
            </w:pPr>
            <w:r w:rsidRPr="00A76FDE">
              <w:rPr>
                <w:rFonts w:cstheme="minorHAnsi"/>
                <w:sz w:val="20"/>
              </w:rPr>
              <w:t>Ugroženo područje cijele općine.</w:t>
            </w:r>
          </w:p>
        </w:tc>
      </w:tr>
      <w:tr w:rsidR="00A76FDE" w:rsidRPr="00A76FDE" w14:paraId="21B04B48" w14:textId="77777777" w:rsidTr="00A76FDE">
        <w:trPr>
          <w:trHeight w:val="366"/>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6DBCF1B3" w14:textId="77777777" w:rsidR="00A76FDE" w:rsidRPr="00A76FDE" w:rsidRDefault="00A76FDE" w:rsidP="00A76FDE">
            <w:pPr>
              <w:rPr>
                <w:rFonts w:cstheme="minorHAnsi"/>
                <w:sz w:val="20"/>
              </w:rPr>
            </w:pPr>
            <w:r w:rsidRPr="00A76FDE">
              <w:rPr>
                <w:rFonts w:cstheme="minorHAnsi"/>
                <w:sz w:val="20"/>
              </w:rPr>
              <w:t>0.11.</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049151B3" w14:textId="77777777" w:rsidR="00A76FDE" w:rsidRPr="00A76FDE" w:rsidRDefault="00A76FDE" w:rsidP="00A76FDE">
            <w:pPr>
              <w:rPr>
                <w:rFonts w:cstheme="minorHAnsi"/>
                <w:sz w:val="20"/>
              </w:rPr>
            </w:pPr>
            <w:r w:rsidRPr="00A76FDE">
              <w:rPr>
                <w:rFonts w:cstheme="minorHAnsi"/>
                <w:sz w:val="20"/>
              </w:rPr>
              <w:t>Osjetljivost na ekstremne temperature</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55F7E245" w14:textId="77777777" w:rsidR="00A76FDE" w:rsidRPr="00A76FDE" w:rsidRDefault="00A76FDE" w:rsidP="00A76FDE">
            <w:pPr>
              <w:rPr>
                <w:rFonts w:cstheme="minorHAnsi"/>
                <w:sz w:val="20"/>
              </w:rPr>
            </w:pPr>
            <w:r w:rsidRPr="00A76FDE">
              <w:rPr>
                <w:rFonts w:cstheme="minorHAnsi"/>
                <w:sz w:val="20"/>
              </w:rPr>
              <w:t>Ugroženo je cijelo stanovništvo općine, posebno osobe zaposlene u poljoprivredi i graditeljstvu.</w:t>
            </w:r>
          </w:p>
        </w:tc>
      </w:tr>
      <w:tr w:rsidR="00A76FDE" w:rsidRPr="00A76FDE" w14:paraId="43B5469C" w14:textId="77777777" w:rsidTr="00A76FDE">
        <w:trPr>
          <w:trHeight w:val="621"/>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0344D74F" w14:textId="77777777" w:rsidR="00A76FDE" w:rsidRPr="00A76FDE" w:rsidRDefault="00A76FDE" w:rsidP="00A76FDE">
            <w:pPr>
              <w:rPr>
                <w:rFonts w:cstheme="minorHAnsi"/>
                <w:sz w:val="20"/>
              </w:rPr>
            </w:pPr>
            <w:r w:rsidRPr="00A76FDE">
              <w:rPr>
                <w:rFonts w:cstheme="minorHAnsi"/>
                <w:sz w:val="20"/>
              </w:rPr>
              <w:t>0.12.</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0304B67D" w14:textId="77777777" w:rsidR="00A76FDE" w:rsidRPr="00A76FDE" w:rsidRDefault="00A76FDE" w:rsidP="00A76FDE">
            <w:pPr>
              <w:rPr>
                <w:rFonts w:cstheme="minorHAnsi"/>
                <w:sz w:val="20"/>
              </w:rPr>
            </w:pPr>
            <w:r w:rsidRPr="00A76FDE">
              <w:rPr>
                <w:rFonts w:cstheme="minorHAnsi"/>
                <w:sz w:val="20"/>
              </w:rPr>
              <w:t xml:space="preserve">Osjetljivost na plavljenje branjenih i                                        </w:t>
            </w:r>
          </w:p>
          <w:p w14:paraId="66D98325" w14:textId="77777777" w:rsidR="00A76FDE" w:rsidRPr="00A76FDE" w:rsidRDefault="00A76FDE" w:rsidP="00A76FDE">
            <w:pPr>
              <w:rPr>
                <w:rFonts w:cstheme="minorHAnsi"/>
                <w:sz w:val="20"/>
              </w:rPr>
            </w:pPr>
            <w:r w:rsidRPr="00A76FDE">
              <w:rPr>
                <w:rFonts w:cstheme="minorHAnsi"/>
                <w:sz w:val="20"/>
              </w:rPr>
              <w:t>neobranjenih površina</w:t>
            </w:r>
            <w:r w:rsidRPr="00A76FDE">
              <w:rPr>
                <w:rFonts w:cstheme="minorHAnsi"/>
                <w:sz w:val="20"/>
              </w:rPr>
              <w:tab/>
              <w:t xml:space="preserve">                   </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418919F3" w14:textId="77777777" w:rsidR="00A76FDE" w:rsidRPr="00A76FDE" w:rsidRDefault="00A76FDE" w:rsidP="00A76FDE">
            <w:pPr>
              <w:rPr>
                <w:rFonts w:cstheme="minorHAnsi"/>
                <w:sz w:val="20"/>
              </w:rPr>
            </w:pPr>
            <w:r w:rsidRPr="00A76FDE">
              <w:rPr>
                <w:rFonts w:cstheme="minorHAnsi"/>
                <w:sz w:val="20"/>
              </w:rPr>
              <w:t>Sva područja naselja Općine poplavljena su vodom dubine od 0,5 do 2,5 m. Stambeni dijelovi naselja su poplavljeni u sljedećem postotku: Dopsin – 100%; Vladislavci – 90%; Hrastin – 80%.</w:t>
            </w:r>
          </w:p>
        </w:tc>
      </w:tr>
      <w:tr w:rsidR="00A76FDE" w:rsidRPr="00A76FDE" w14:paraId="0F6AEFE4" w14:textId="77777777" w:rsidTr="00A76FDE">
        <w:trPr>
          <w:trHeight w:val="123"/>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1C62A584" w14:textId="77777777" w:rsidR="00A76FDE" w:rsidRPr="00A76FDE" w:rsidRDefault="00A76FDE" w:rsidP="00A76FDE">
            <w:pPr>
              <w:rPr>
                <w:rFonts w:cstheme="minorHAnsi"/>
                <w:sz w:val="20"/>
              </w:rPr>
            </w:pPr>
            <w:r w:rsidRPr="00A76FDE">
              <w:rPr>
                <w:rFonts w:cstheme="minorHAnsi"/>
                <w:sz w:val="20"/>
              </w:rPr>
              <w:t>0.13.</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0F748070" w14:textId="77777777" w:rsidR="00A76FDE" w:rsidRPr="00A76FDE" w:rsidRDefault="00A76FDE" w:rsidP="00A76FDE">
            <w:pPr>
              <w:rPr>
                <w:rFonts w:cstheme="minorHAnsi"/>
                <w:sz w:val="20"/>
              </w:rPr>
            </w:pPr>
            <w:r w:rsidRPr="00A76FDE">
              <w:rPr>
                <w:rFonts w:cstheme="minorHAnsi"/>
                <w:sz w:val="20"/>
              </w:rPr>
              <w:t xml:space="preserve">Osjetljivost na požare otvorenog tipa                                                                     </w:t>
            </w:r>
          </w:p>
        </w:tc>
        <w:tc>
          <w:tcPr>
            <w:tcW w:w="5689" w:type="dxa"/>
            <w:tcBorders>
              <w:top w:val="single" w:sz="2" w:space="0" w:color="000000"/>
              <w:left w:val="single" w:sz="2" w:space="0" w:color="000000"/>
              <w:bottom w:val="single" w:sz="2" w:space="0" w:color="000000"/>
              <w:right w:val="single" w:sz="2" w:space="0" w:color="000000"/>
            </w:tcBorders>
            <w:vAlign w:val="center"/>
          </w:tcPr>
          <w:p w14:paraId="0370071B" w14:textId="77777777" w:rsidR="00A76FDE" w:rsidRPr="00A76FDE" w:rsidRDefault="00A76FDE" w:rsidP="00A76FDE">
            <w:pPr>
              <w:rPr>
                <w:rFonts w:cstheme="minorHAnsi"/>
                <w:sz w:val="20"/>
              </w:rPr>
            </w:pPr>
            <w:r w:rsidRPr="00A76FDE">
              <w:rPr>
                <w:rFonts w:cstheme="minorHAnsi"/>
                <w:sz w:val="20"/>
              </w:rPr>
              <w:t>Poljoprivredne površine i šume.</w:t>
            </w:r>
          </w:p>
          <w:p w14:paraId="7BCD560B" w14:textId="77777777" w:rsidR="00A76FDE" w:rsidRPr="00A76FDE" w:rsidRDefault="00A76FDE" w:rsidP="00A76FDE">
            <w:pPr>
              <w:rPr>
                <w:rFonts w:cstheme="minorHAnsi"/>
                <w:sz w:val="20"/>
              </w:rPr>
            </w:pPr>
          </w:p>
        </w:tc>
      </w:tr>
      <w:tr w:rsidR="00A76FDE" w:rsidRPr="00A76FDE" w14:paraId="2D98AF1A" w14:textId="77777777" w:rsidTr="00A76FDE">
        <w:trPr>
          <w:trHeight w:val="365"/>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1481B61A" w14:textId="77777777" w:rsidR="00A76FDE" w:rsidRPr="00A76FDE" w:rsidRDefault="00A76FDE" w:rsidP="00A76FDE">
            <w:pPr>
              <w:rPr>
                <w:rFonts w:cstheme="minorHAnsi"/>
                <w:sz w:val="20"/>
              </w:rPr>
            </w:pPr>
            <w:r w:rsidRPr="00A76FDE">
              <w:rPr>
                <w:rFonts w:cstheme="minorHAnsi"/>
                <w:sz w:val="20"/>
              </w:rPr>
              <w:t>0.14.</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4F33C6BB" w14:textId="77777777" w:rsidR="00A76FDE" w:rsidRPr="00A76FDE" w:rsidRDefault="00A76FDE" w:rsidP="00A76FDE">
            <w:pPr>
              <w:rPr>
                <w:rFonts w:cstheme="minorHAnsi"/>
                <w:sz w:val="20"/>
              </w:rPr>
            </w:pPr>
            <w:r w:rsidRPr="00A76FDE">
              <w:rPr>
                <w:rFonts w:cstheme="minorHAnsi"/>
                <w:sz w:val="20"/>
              </w:rPr>
              <w:t>Osjetljivost na plavljenje od brana</w:t>
            </w:r>
          </w:p>
        </w:tc>
        <w:tc>
          <w:tcPr>
            <w:tcW w:w="5689" w:type="dxa"/>
            <w:tcBorders>
              <w:top w:val="single" w:sz="2" w:space="0" w:color="000000"/>
              <w:left w:val="single" w:sz="2" w:space="0" w:color="000000"/>
              <w:bottom w:val="single" w:sz="2" w:space="0" w:color="000000"/>
              <w:right w:val="single" w:sz="2" w:space="0" w:color="000000"/>
            </w:tcBorders>
            <w:vAlign w:val="center"/>
          </w:tcPr>
          <w:p w14:paraId="105BD21F" w14:textId="77777777" w:rsidR="00A76FDE" w:rsidRPr="00A76FDE" w:rsidRDefault="00A76FDE" w:rsidP="00A76FDE">
            <w:pPr>
              <w:rPr>
                <w:rFonts w:cstheme="minorHAnsi"/>
                <w:sz w:val="20"/>
              </w:rPr>
            </w:pPr>
          </w:p>
        </w:tc>
      </w:tr>
      <w:tr w:rsidR="00A76FDE" w:rsidRPr="00A76FDE" w14:paraId="773605E2" w14:textId="77777777" w:rsidTr="00A76FDE">
        <w:trPr>
          <w:trHeight w:val="344"/>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558248FE" w14:textId="77777777" w:rsidR="00A76FDE" w:rsidRPr="00A76FDE" w:rsidRDefault="00A76FDE" w:rsidP="00A76FDE">
            <w:pPr>
              <w:rPr>
                <w:rFonts w:cstheme="minorHAnsi"/>
                <w:sz w:val="20"/>
              </w:rPr>
            </w:pPr>
            <w:r w:rsidRPr="00A76FDE">
              <w:rPr>
                <w:rFonts w:cstheme="minorHAnsi"/>
                <w:sz w:val="20"/>
              </w:rPr>
              <w:t>02.</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02371C3B" w14:textId="77777777" w:rsidR="00A76FDE" w:rsidRPr="00A76FDE" w:rsidRDefault="00A76FDE" w:rsidP="00A76FDE">
            <w:pPr>
              <w:rPr>
                <w:rFonts w:cstheme="minorHAnsi"/>
                <w:sz w:val="20"/>
              </w:rPr>
            </w:pPr>
            <w:r w:rsidRPr="00A76FDE">
              <w:rPr>
                <w:rFonts w:cstheme="minorHAnsi"/>
                <w:sz w:val="20"/>
              </w:rPr>
              <w:t>Objekti u naseljima</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1742C2C0" w14:textId="77777777" w:rsidR="00A76FDE" w:rsidRPr="00A76FDE" w:rsidRDefault="00A76FDE" w:rsidP="00A76FDE">
            <w:pPr>
              <w:rPr>
                <w:rFonts w:cstheme="minorHAnsi"/>
                <w:sz w:val="20"/>
              </w:rPr>
            </w:pPr>
            <w:r w:rsidRPr="00A76FDE">
              <w:rPr>
                <w:rFonts w:cstheme="minorHAnsi"/>
                <w:sz w:val="20"/>
              </w:rPr>
              <w:t>Stambeni i drugi objekti.</w:t>
            </w:r>
          </w:p>
        </w:tc>
      </w:tr>
      <w:tr w:rsidR="00A76FDE" w:rsidRPr="00A76FDE" w14:paraId="600193D4" w14:textId="77777777" w:rsidTr="00A76FDE">
        <w:trPr>
          <w:trHeight w:val="368"/>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6E8CA08A" w14:textId="77777777" w:rsidR="00A76FDE" w:rsidRPr="00A76FDE" w:rsidRDefault="00A76FDE" w:rsidP="00A76FDE">
            <w:pPr>
              <w:rPr>
                <w:rFonts w:cstheme="minorHAnsi"/>
                <w:sz w:val="20"/>
              </w:rPr>
            </w:pPr>
            <w:r w:rsidRPr="00A76FDE">
              <w:rPr>
                <w:rFonts w:cstheme="minorHAnsi"/>
                <w:sz w:val="20"/>
              </w:rPr>
              <w:t>03.</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23F7CEA3" w14:textId="77777777" w:rsidR="00A76FDE" w:rsidRPr="00A76FDE" w:rsidRDefault="00A76FDE" w:rsidP="00A76FDE">
            <w:pPr>
              <w:rPr>
                <w:rFonts w:cstheme="minorHAnsi"/>
                <w:sz w:val="20"/>
              </w:rPr>
            </w:pPr>
            <w:r w:rsidRPr="00A76FDE">
              <w:rPr>
                <w:rFonts w:cstheme="minorHAnsi"/>
                <w:sz w:val="20"/>
              </w:rPr>
              <w:t>Osjetljivost na opskrbu energenata</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74BF0A78" w14:textId="77777777" w:rsidR="00A76FDE" w:rsidRPr="00A76FDE" w:rsidRDefault="00A76FDE" w:rsidP="00A76FDE">
            <w:pPr>
              <w:rPr>
                <w:rFonts w:cstheme="minorHAnsi"/>
                <w:sz w:val="20"/>
              </w:rPr>
            </w:pPr>
            <w:r w:rsidRPr="00A76FDE">
              <w:rPr>
                <w:rFonts w:cstheme="minorHAnsi"/>
                <w:sz w:val="20"/>
              </w:rPr>
              <w:t xml:space="preserve">Energetika (proizvodnja, uključivo akumulacije i brane, prijenos, skladištenje, transport energenata i energije, sustavi za distribuciju).  </w:t>
            </w:r>
          </w:p>
        </w:tc>
      </w:tr>
      <w:tr w:rsidR="00A76FDE" w:rsidRPr="00A76FDE" w14:paraId="7CABF292" w14:textId="77777777" w:rsidTr="00A76FDE">
        <w:trPr>
          <w:trHeight w:val="365"/>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37911E22" w14:textId="77777777" w:rsidR="00A76FDE" w:rsidRPr="00A76FDE" w:rsidRDefault="00A76FDE" w:rsidP="00A76FDE">
            <w:pPr>
              <w:rPr>
                <w:rFonts w:cstheme="minorHAnsi"/>
                <w:sz w:val="20"/>
              </w:rPr>
            </w:pPr>
            <w:r w:rsidRPr="00A76FDE">
              <w:rPr>
                <w:rFonts w:cstheme="minorHAnsi"/>
                <w:sz w:val="20"/>
              </w:rPr>
              <w:t>04.</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553DCA54" w14:textId="77777777" w:rsidR="00A76FDE" w:rsidRPr="00A76FDE" w:rsidRDefault="00A76FDE" w:rsidP="00A76FDE">
            <w:pPr>
              <w:rPr>
                <w:rFonts w:cstheme="minorHAnsi"/>
                <w:sz w:val="20"/>
              </w:rPr>
            </w:pPr>
            <w:r w:rsidRPr="00A76FDE">
              <w:rPr>
                <w:rFonts w:cstheme="minorHAnsi"/>
                <w:sz w:val="20"/>
              </w:rPr>
              <w:t>Osjetljivost na pružanje IT usluga</w:t>
            </w:r>
          </w:p>
        </w:tc>
        <w:tc>
          <w:tcPr>
            <w:tcW w:w="5689" w:type="dxa"/>
            <w:tcBorders>
              <w:top w:val="single" w:sz="2" w:space="0" w:color="000000"/>
              <w:left w:val="single" w:sz="2" w:space="0" w:color="000000"/>
              <w:bottom w:val="single" w:sz="2" w:space="0" w:color="000000"/>
              <w:right w:val="single" w:sz="2" w:space="0" w:color="000000"/>
            </w:tcBorders>
            <w:vAlign w:val="center"/>
          </w:tcPr>
          <w:p w14:paraId="3E87D966" w14:textId="77777777" w:rsidR="00A76FDE" w:rsidRPr="00A76FDE" w:rsidRDefault="00A76FDE" w:rsidP="00A76FDE">
            <w:pPr>
              <w:rPr>
                <w:rFonts w:cstheme="minorHAnsi"/>
                <w:sz w:val="20"/>
              </w:rPr>
            </w:pPr>
          </w:p>
        </w:tc>
      </w:tr>
      <w:tr w:rsidR="00A76FDE" w:rsidRPr="00A76FDE" w14:paraId="18446238" w14:textId="77777777" w:rsidTr="00A76FDE">
        <w:trPr>
          <w:trHeight w:val="644"/>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6B85C70B" w14:textId="77777777" w:rsidR="00A76FDE" w:rsidRPr="00A76FDE" w:rsidRDefault="00A76FDE" w:rsidP="00A76FDE">
            <w:pPr>
              <w:rPr>
                <w:rFonts w:cstheme="minorHAnsi"/>
                <w:sz w:val="20"/>
              </w:rPr>
            </w:pPr>
            <w:r w:rsidRPr="00A76FDE">
              <w:rPr>
                <w:rFonts w:cstheme="minorHAnsi"/>
                <w:sz w:val="20"/>
              </w:rPr>
              <w:t>05.</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0631E284" w14:textId="77777777" w:rsidR="00A76FDE" w:rsidRPr="00A76FDE" w:rsidRDefault="00A76FDE" w:rsidP="00A76FDE">
            <w:pPr>
              <w:rPr>
                <w:rFonts w:cstheme="minorHAnsi"/>
                <w:sz w:val="20"/>
              </w:rPr>
            </w:pPr>
            <w:r w:rsidRPr="00A76FDE">
              <w:rPr>
                <w:rFonts w:cstheme="minorHAnsi"/>
                <w:sz w:val="20"/>
              </w:rPr>
              <w:t>Industrijske nesreće; izlijevanje opasnih tvari</w:t>
            </w:r>
          </w:p>
        </w:tc>
        <w:tc>
          <w:tcPr>
            <w:tcW w:w="5689" w:type="dxa"/>
            <w:tcBorders>
              <w:top w:val="single" w:sz="2" w:space="0" w:color="000000"/>
              <w:left w:val="single" w:sz="2" w:space="0" w:color="000000"/>
              <w:bottom w:val="single" w:sz="2" w:space="0" w:color="000000"/>
              <w:right w:val="single" w:sz="2" w:space="0" w:color="000000"/>
            </w:tcBorders>
            <w:vAlign w:val="center"/>
          </w:tcPr>
          <w:p w14:paraId="42CB9C9F" w14:textId="77777777" w:rsidR="00A76FDE" w:rsidRPr="00A76FDE" w:rsidRDefault="00A76FDE" w:rsidP="00A76FDE">
            <w:pPr>
              <w:rPr>
                <w:rFonts w:cstheme="minorHAnsi"/>
                <w:sz w:val="20"/>
              </w:rPr>
            </w:pPr>
          </w:p>
        </w:tc>
      </w:tr>
      <w:tr w:rsidR="00A76FDE" w:rsidRPr="00A76FDE" w14:paraId="5AAF2ADC" w14:textId="77777777" w:rsidTr="00A76FDE">
        <w:trPr>
          <w:trHeight w:val="600"/>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1278CBBF" w14:textId="77777777" w:rsidR="00A76FDE" w:rsidRPr="00A76FDE" w:rsidRDefault="00A76FDE" w:rsidP="00A76FDE">
            <w:pPr>
              <w:rPr>
                <w:rFonts w:cstheme="minorHAnsi"/>
                <w:sz w:val="20"/>
              </w:rPr>
            </w:pPr>
            <w:r w:rsidRPr="00A76FDE">
              <w:rPr>
                <w:rFonts w:cstheme="minorHAnsi"/>
                <w:sz w:val="20"/>
              </w:rPr>
              <w:t>06.</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3F2D2A37" w14:textId="77777777" w:rsidR="00A76FDE" w:rsidRPr="00A76FDE" w:rsidRDefault="00A76FDE" w:rsidP="00A76FDE">
            <w:pPr>
              <w:rPr>
                <w:rFonts w:cstheme="minorHAnsi"/>
                <w:sz w:val="20"/>
              </w:rPr>
            </w:pPr>
            <w:r w:rsidRPr="00A76FDE">
              <w:rPr>
                <w:rFonts w:cstheme="minorHAnsi"/>
                <w:sz w:val="20"/>
              </w:rPr>
              <w:t>Cestovni promet; izlijevanje opasnih tvari</w:t>
            </w:r>
          </w:p>
        </w:tc>
        <w:tc>
          <w:tcPr>
            <w:tcW w:w="5689" w:type="dxa"/>
            <w:tcBorders>
              <w:top w:val="single" w:sz="2" w:space="0" w:color="000000"/>
              <w:left w:val="single" w:sz="2" w:space="0" w:color="000000"/>
              <w:bottom w:val="single" w:sz="2" w:space="0" w:color="000000"/>
              <w:right w:val="single" w:sz="2" w:space="0" w:color="000000"/>
            </w:tcBorders>
            <w:vAlign w:val="center"/>
          </w:tcPr>
          <w:p w14:paraId="42B952ED" w14:textId="77777777" w:rsidR="00A76FDE" w:rsidRPr="00A76FDE" w:rsidRDefault="00A76FDE" w:rsidP="00A76FDE">
            <w:pPr>
              <w:rPr>
                <w:rFonts w:cstheme="minorHAnsi"/>
                <w:sz w:val="20"/>
              </w:rPr>
            </w:pPr>
          </w:p>
        </w:tc>
      </w:tr>
      <w:tr w:rsidR="00A76FDE" w:rsidRPr="00A76FDE" w14:paraId="1AE64907" w14:textId="77777777" w:rsidTr="00A76FDE">
        <w:trPr>
          <w:trHeight w:val="167"/>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0D0C0ED2" w14:textId="77777777" w:rsidR="00A76FDE" w:rsidRPr="00A76FDE" w:rsidRDefault="00A76FDE" w:rsidP="00A76FDE">
            <w:pPr>
              <w:rPr>
                <w:rFonts w:cstheme="minorHAnsi"/>
                <w:sz w:val="20"/>
              </w:rPr>
            </w:pPr>
            <w:r w:rsidRPr="00A76FDE">
              <w:rPr>
                <w:rFonts w:cstheme="minorHAnsi"/>
                <w:sz w:val="20"/>
              </w:rPr>
              <w:t>07.</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22A13A0D" w14:textId="77777777" w:rsidR="00A76FDE" w:rsidRPr="00A76FDE" w:rsidRDefault="00A76FDE" w:rsidP="00A76FDE">
            <w:pPr>
              <w:rPr>
                <w:rFonts w:cstheme="minorHAnsi"/>
                <w:sz w:val="20"/>
              </w:rPr>
            </w:pPr>
            <w:r w:rsidRPr="00A76FDE">
              <w:rPr>
                <w:rFonts w:cstheme="minorHAnsi"/>
                <w:sz w:val="20"/>
              </w:rPr>
              <w:t>Željeznički promet; izlijevanje opasnih tvari</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1E3CBB33" w14:textId="77777777" w:rsidR="00A76FDE" w:rsidRPr="00A76FDE" w:rsidRDefault="00A76FDE" w:rsidP="00A76FDE">
            <w:pPr>
              <w:rPr>
                <w:rFonts w:cstheme="minorHAnsi"/>
                <w:sz w:val="20"/>
              </w:rPr>
            </w:pPr>
            <w:r w:rsidRPr="00A76FDE">
              <w:rPr>
                <w:rFonts w:cstheme="minorHAnsi"/>
                <w:sz w:val="20"/>
              </w:rPr>
              <w:t>Ukoliko se ispuštanje opasnih tvari dogodilo na jednom mjestu, na željezničkom stajalištu ugroženo je samo naselje Vladislavci. Pri tome su jednako ugroženi privredni objekti i postojeća kritična infrastruktura koja se nalazi u području opasnih učinaka.</w:t>
            </w:r>
          </w:p>
        </w:tc>
      </w:tr>
      <w:tr w:rsidR="00A76FDE" w:rsidRPr="00A76FDE" w14:paraId="687C647A" w14:textId="77777777" w:rsidTr="00A76FDE">
        <w:trPr>
          <w:trHeight w:val="184"/>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0F8C5F8C" w14:textId="77777777" w:rsidR="00A76FDE" w:rsidRPr="00A76FDE" w:rsidRDefault="00A76FDE" w:rsidP="00A76FDE">
            <w:pPr>
              <w:rPr>
                <w:rFonts w:cstheme="minorHAnsi"/>
                <w:sz w:val="20"/>
              </w:rPr>
            </w:pPr>
            <w:r w:rsidRPr="00A76FDE">
              <w:rPr>
                <w:rFonts w:cstheme="minorHAnsi"/>
                <w:sz w:val="20"/>
              </w:rPr>
              <w:t>08.</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173A34B6" w14:textId="77777777" w:rsidR="00A76FDE" w:rsidRPr="00A76FDE" w:rsidRDefault="00A76FDE" w:rsidP="00A76FDE">
            <w:pPr>
              <w:rPr>
                <w:rFonts w:cstheme="minorHAnsi"/>
                <w:sz w:val="20"/>
              </w:rPr>
            </w:pPr>
            <w:r w:rsidRPr="00A76FDE">
              <w:rPr>
                <w:rFonts w:cstheme="minorHAnsi"/>
                <w:sz w:val="20"/>
              </w:rPr>
              <w:t>Osjetljivost na sušu</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2F04DC19" w14:textId="77777777" w:rsidR="00A76FDE" w:rsidRPr="00A76FDE" w:rsidRDefault="00A76FDE" w:rsidP="00A76FDE">
            <w:pPr>
              <w:rPr>
                <w:rFonts w:cstheme="minorHAnsi"/>
                <w:sz w:val="20"/>
              </w:rPr>
            </w:pPr>
            <w:r w:rsidRPr="00A76FDE">
              <w:rPr>
                <w:rFonts w:cstheme="minorHAnsi"/>
                <w:sz w:val="20"/>
              </w:rPr>
              <w:t>Ugroženo područje šuma, pašnjaka i poljoprivredne površine.</w:t>
            </w:r>
          </w:p>
        </w:tc>
      </w:tr>
      <w:tr w:rsidR="00A76FDE" w:rsidRPr="00A76FDE" w14:paraId="04EB8099" w14:textId="77777777" w:rsidTr="00A76FDE">
        <w:trPr>
          <w:trHeight w:val="488"/>
          <w:jc w:val="center"/>
        </w:trPr>
        <w:tc>
          <w:tcPr>
            <w:tcW w:w="710" w:type="dxa"/>
            <w:tcBorders>
              <w:top w:val="single" w:sz="2" w:space="0" w:color="000000"/>
              <w:left w:val="single" w:sz="2" w:space="0" w:color="000000"/>
              <w:bottom w:val="single" w:sz="2" w:space="0" w:color="000000"/>
              <w:right w:val="single" w:sz="2" w:space="0" w:color="000000"/>
            </w:tcBorders>
            <w:vAlign w:val="center"/>
            <w:hideMark/>
          </w:tcPr>
          <w:p w14:paraId="07277B68" w14:textId="77777777" w:rsidR="00A76FDE" w:rsidRPr="00A76FDE" w:rsidRDefault="00A76FDE" w:rsidP="00A76FDE">
            <w:pPr>
              <w:rPr>
                <w:rFonts w:cstheme="minorHAnsi"/>
                <w:sz w:val="20"/>
              </w:rPr>
            </w:pPr>
            <w:r w:rsidRPr="00A76FDE">
              <w:rPr>
                <w:rFonts w:cstheme="minorHAnsi"/>
                <w:sz w:val="20"/>
              </w:rPr>
              <w:t>09.</w:t>
            </w:r>
          </w:p>
        </w:tc>
        <w:tc>
          <w:tcPr>
            <w:tcW w:w="3675" w:type="dxa"/>
            <w:tcBorders>
              <w:top w:val="single" w:sz="2" w:space="0" w:color="000000"/>
              <w:left w:val="single" w:sz="2" w:space="0" w:color="000000"/>
              <w:bottom w:val="single" w:sz="2" w:space="0" w:color="000000"/>
              <w:right w:val="single" w:sz="2" w:space="0" w:color="000000"/>
            </w:tcBorders>
            <w:vAlign w:val="center"/>
            <w:hideMark/>
          </w:tcPr>
          <w:p w14:paraId="10B60B84" w14:textId="77777777" w:rsidR="00A76FDE" w:rsidRPr="00A76FDE" w:rsidRDefault="00A76FDE" w:rsidP="00A76FDE">
            <w:pPr>
              <w:rPr>
                <w:rFonts w:cstheme="minorHAnsi"/>
                <w:sz w:val="20"/>
              </w:rPr>
            </w:pPr>
            <w:r w:rsidRPr="00A76FDE">
              <w:rPr>
                <w:rFonts w:cstheme="minorHAnsi"/>
                <w:sz w:val="20"/>
              </w:rPr>
              <w:t>Osjetljivost na epidemiju/pandemiju</w:t>
            </w:r>
          </w:p>
        </w:tc>
        <w:tc>
          <w:tcPr>
            <w:tcW w:w="5689" w:type="dxa"/>
            <w:tcBorders>
              <w:top w:val="single" w:sz="2" w:space="0" w:color="000000"/>
              <w:left w:val="single" w:sz="2" w:space="0" w:color="000000"/>
              <w:bottom w:val="single" w:sz="2" w:space="0" w:color="000000"/>
              <w:right w:val="single" w:sz="2" w:space="0" w:color="000000"/>
            </w:tcBorders>
            <w:vAlign w:val="center"/>
            <w:hideMark/>
          </w:tcPr>
          <w:p w14:paraId="32E48C6A" w14:textId="77777777" w:rsidR="00A76FDE" w:rsidRPr="00A76FDE" w:rsidRDefault="00A76FDE" w:rsidP="00A76FDE">
            <w:pPr>
              <w:rPr>
                <w:rFonts w:cstheme="minorHAnsi"/>
                <w:sz w:val="20"/>
              </w:rPr>
            </w:pPr>
            <w:r w:rsidRPr="00A76FDE">
              <w:rPr>
                <w:rFonts w:cstheme="minorHAnsi"/>
                <w:sz w:val="20"/>
              </w:rPr>
              <w:t>Cijelo područje Općine je ugroženo. Tehničke mjere nije moguće provesti, ali slijede se upute i obavijesti. Preventivne mjere nisu na razini Općine pa je područje tolerantno.</w:t>
            </w:r>
          </w:p>
        </w:tc>
      </w:tr>
    </w:tbl>
    <w:p w14:paraId="735F335B" w14:textId="7E76AB27" w:rsidR="00A76FDE" w:rsidRDefault="00A76FDE" w:rsidP="00D761DC"/>
    <w:p w14:paraId="2990E251" w14:textId="77777777" w:rsidR="00A76FDE" w:rsidRDefault="00A76FDE">
      <w:pPr>
        <w:jc w:val="left"/>
      </w:pPr>
      <w:r>
        <w:br w:type="page"/>
      </w:r>
    </w:p>
    <w:p w14:paraId="18FB5EF5" w14:textId="72392DEE" w:rsidR="00D761DC" w:rsidRDefault="00A76FDE" w:rsidP="00A76FDE">
      <w:pPr>
        <w:pStyle w:val="Razina2"/>
      </w:pPr>
      <w:bookmarkStart w:id="330" w:name="_Toc225768692"/>
      <w:r>
        <w:t>Registar opasnosti</w:t>
      </w:r>
      <w:bookmarkEnd w:id="330"/>
    </w:p>
    <w:p w14:paraId="549C0801" w14:textId="77777777" w:rsidR="00A76FDE" w:rsidRPr="00A76FDE" w:rsidRDefault="00A76FDE" w:rsidP="00A76FDE">
      <w:pPr>
        <w:pStyle w:val="state"/>
        <w:shd w:val="clear" w:color="auto" w:fill="FFFFFF"/>
        <w:spacing w:before="0" w:beforeAutospacing="0" w:after="0" w:afterAutospacing="0"/>
        <w:rPr>
          <w:rFonts w:asciiTheme="minorHAnsi" w:eastAsia="Arial" w:hAnsiTheme="minorHAnsi" w:cstheme="minorHAnsi"/>
          <w:bCs/>
          <w:sz w:val="18"/>
          <w:szCs w:val="18"/>
        </w:rPr>
      </w:pPr>
      <w:r w:rsidRPr="00A76FDE">
        <w:rPr>
          <w:rFonts w:asciiTheme="minorHAnsi" w:eastAsia="Arial" w:hAnsiTheme="minorHAnsi" w:cstheme="minorHAnsi"/>
          <w:bCs/>
          <w:sz w:val="18"/>
          <w:szCs w:val="18"/>
        </w:rPr>
        <w:t>OPĆINA VLADISLAVCI</w:t>
      </w:r>
    </w:p>
    <w:p w14:paraId="00EBFFCF" w14:textId="77777777" w:rsidR="00A76FDE" w:rsidRPr="00A76FDE" w:rsidRDefault="00A76FDE" w:rsidP="00A76FDE">
      <w:pPr>
        <w:pStyle w:val="state"/>
        <w:shd w:val="clear" w:color="auto" w:fill="FFFFFF"/>
        <w:spacing w:before="0" w:beforeAutospacing="0" w:after="0" w:afterAutospacing="0"/>
        <w:rPr>
          <w:rFonts w:asciiTheme="minorHAnsi" w:eastAsia="Arial" w:hAnsiTheme="minorHAnsi" w:cstheme="minorHAnsi"/>
          <w:bCs/>
          <w:sz w:val="18"/>
          <w:szCs w:val="18"/>
        </w:rPr>
      </w:pPr>
      <w:r w:rsidRPr="00A76FDE">
        <w:rPr>
          <w:rFonts w:asciiTheme="minorHAnsi" w:eastAsia="Arial" w:hAnsiTheme="minorHAnsi" w:cstheme="minorHAnsi"/>
          <w:bCs/>
          <w:sz w:val="18"/>
          <w:szCs w:val="18"/>
        </w:rPr>
        <w:t>Kralja Tomislava 141</w:t>
      </w:r>
    </w:p>
    <w:p w14:paraId="78C15BD2" w14:textId="77777777" w:rsidR="00A76FDE" w:rsidRPr="00A76FDE" w:rsidRDefault="00A76FDE" w:rsidP="00A76FDE">
      <w:pPr>
        <w:pStyle w:val="state"/>
        <w:shd w:val="clear" w:color="auto" w:fill="FFFFFF"/>
        <w:spacing w:before="0" w:beforeAutospacing="0" w:after="0" w:afterAutospacing="0"/>
        <w:rPr>
          <w:rFonts w:asciiTheme="minorHAnsi" w:eastAsia="Arial" w:hAnsiTheme="minorHAnsi" w:cstheme="minorHAnsi"/>
          <w:bCs/>
          <w:sz w:val="18"/>
          <w:szCs w:val="18"/>
        </w:rPr>
      </w:pPr>
      <w:r w:rsidRPr="00A76FDE">
        <w:rPr>
          <w:rFonts w:asciiTheme="minorHAnsi" w:eastAsia="Arial" w:hAnsiTheme="minorHAnsi" w:cstheme="minorHAnsi"/>
          <w:bCs/>
          <w:sz w:val="18"/>
          <w:szCs w:val="18"/>
        </w:rPr>
        <w:t>31404 Vladislavci</w:t>
      </w:r>
    </w:p>
    <w:p w14:paraId="2CEC8D43" w14:textId="77777777" w:rsidR="00A76FDE" w:rsidRPr="00A76FDE" w:rsidRDefault="00A76FDE" w:rsidP="00A76FDE">
      <w:pPr>
        <w:ind w:left="2"/>
        <w:rPr>
          <w:rFonts w:eastAsia="Arial" w:cstheme="minorHAnsi"/>
          <w:bCs/>
          <w:sz w:val="18"/>
          <w:szCs w:val="18"/>
        </w:rPr>
      </w:pPr>
      <w:r w:rsidRPr="00A76FDE">
        <w:rPr>
          <w:rFonts w:eastAsia="Arial" w:cstheme="minorHAnsi"/>
          <w:bCs/>
          <w:sz w:val="18"/>
          <w:szCs w:val="18"/>
        </w:rPr>
        <w:t>Tel: +385 (0)31 391007</w:t>
      </w:r>
    </w:p>
    <w:p w14:paraId="09F42008" w14:textId="77777777" w:rsidR="00A76FDE" w:rsidRPr="00A76FDE" w:rsidRDefault="00A76FDE" w:rsidP="00A76FDE">
      <w:pPr>
        <w:spacing w:after="27"/>
        <w:ind w:left="1"/>
        <w:rPr>
          <w:rFonts w:eastAsia="Calibri" w:cstheme="minorHAnsi"/>
          <w:sz w:val="18"/>
          <w:szCs w:val="18"/>
        </w:rPr>
      </w:pPr>
      <w:r w:rsidRPr="00A76FDE">
        <w:rPr>
          <w:rFonts w:eastAsia="Arial" w:cstheme="minorHAnsi"/>
          <w:bCs/>
          <w:sz w:val="18"/>
          <w:szCs w:val="18"/>
        </w:rPr>
        <w:t>E – mail:</w:t>
      </w:r>
      <w:r w:rsidRPr="00A76FDE">
        <w:rPr>
          <w:rFonts w:cstheme="minorHAnsi"/>
          <w:sz w:val="18"/>
          <w:szCs w:val="18"/>
        </w:rPr>
        <w:t xml:space="preserve"> </w:t>
      </w:r>
      <w:hyperlink r:id="rId54" w:history="1">
        <w:r w:rsidRPr="00A76FDE">
          <w:rPr>
            <w:rStyle w:val="Hiperveza"/>
            <w:rFonts w:cstheme="minorHAnsi"/>
            <w:sz w:val="18"/>
            <w:szCs w:val="18"/>
          </w:rPr>
          <w:t>opcinavladislavci@gmail.com</w:t>
        </w:r>
      </w:hyperlink>
    </w:p>
    <w:p w14:paraId="757D7A77" w14:textId="77777777" w:rsidR="00A76FDE" w:rsidRPr="00A76FDE" w:rsidRDefault="00A76FDE" w:rsidP="00A76FDE">
      <w:pPr>
        <w:rPr>
          <w:rFonts w:eastAsia="Arial" w:cstheme="minorHAnsi"/>
          <w:bCs/>
          <w:sz w:val="18"/>
          <w:szCs w:val="18"/>
        </w:rPr>
      </w:pPr>
      <w:r w:rsidRPr="00A76FDE">
        <w:rPr>
          <w:rFonts w:eastAsia="Arial" w:cstheme="minorHAnsi"/>
          <w:bCs/>
          <w:sz w:val="18"/>
          <w:szCs w:val="18"/>
        </w:rPr>
        <w:t>OIB:</w:t>
      </w:r>
      <w:r w:rsidRPr="00A76FDE">
        <w:rPr>
          <w:rFonts w:cstheme="minorHAnsi"/>
          <w:sz w:val="18"/>
          <w:szCs w:val="18"/>
        </w:rPr>
        <w:t xml:space="preserve"> </w:t>
      </w:r>
      <w:r w:rsidRPr="00A76FDE">
        <w:rPr>
          <w:rFonts w:eastAsia="Arial" w:cstheme="minorHAnsi"/>
          <w:bCs/>
          <w:sz w:val="18"/>
          <w:szCs w:val="18"/>
        </w:rPr>
        <w:t>17797796502</w:t>
      </w:r>
    </w:p>
    <w:p w14:paraId="69D023D6" w14:textId="77777777" w:rsidR="00A76FDE" w:rsidRDefault="00A76FDE" w:rsidP="00A76FDE">
      <w:pPr>
        <w:spacing w:after="27"/>
        <w:ind w:right="2"/>
        <w:jc w:val="center"/>
        <w:rPr>
          <w:rFonts w:ascii="Arial" w:eastAsia="Arial" w:hAnsi="Arial" w:cs="Arial"/>
          <w:b/>
          <w:sz w:val="28"/>
          <w:szCs w:val="24"/>
        </w:rPr>
      </w:pPr>
    </w:p>
    <w:p w14:paraId="70FBA547" w14:textId="77777777" w:rsidR="00A76FDE" w:rsidRDefault="00A76FDE" w:rsidP="00A76FDE">
      <w:pPr>
        <w:spacing w:after="27"/>
        <w:ind w:right="2"/>
        <w:jc w:val="center"/>
        <w:rPr>
          <w:rFonts w:ascii="Calibri" w:eastAsia="Calibri" w:hAnsi="Calibri" w:cs="Calibri"/>
          <w:sz w:val="22"/>
        </w:rPr>
      </w:pPr>
      <w:r>
        <w:rPr>
          <w:rFonts w:ascii="Arial" w:eastAsia="Arial" w:hAnsi="Arial" w:cs="Arial"/>
          <w:b/>
          <w:sz w:val="28"/>
        </w:rPr>
        <w:t>Registar opasnosti</w:t>
      </w:r>
    </w:p>
    <w:p w14:paraId="01007B26" w14:textId="69F2F356" w:rsidR="00A76FDE" w:rsidRDefault="00A76FDE" w:rsidP="00A76FDE">
      <w:pPr>
        <w:ind w:left="4461" w:hanging="4461"/>
        <w:jc w:val="center"/>
      </w:pPr>
      <w:r>
        <w:rPr>
          <w:rFonts w:ascii="Arial" w:eastAsia="Arial" w:hAnsi="Arial" w:cs="Arial"/>
          <w:b/>
        </w:rPr>
        <w:t xml:space="preserve">RM: PROCJENA RIZIKA OD VELIKIH  NESREĆA       </w:t>
      </w:r>
      <w:r>
        <w:rPr>
          <w:rFonts w:ascii="Arial" w:eastAsia="Arial" w:hAnsi="Arial" w:cs="Arial"/>
          <w:vertAlign w:val="superscript"/>
        </w:rPr>
        <w:t>17.12.2025.</w:t>
      </w:r>
    </w:p>
    <w:tbl>
      <w:tblPr>
        <w:tblStyle w:val="TableGrid"/>
        <w:tblW w:w="1020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3" w:type="dxa"/>
          <w:bottom w:w="57" w:type="dxa"/>
          <w:right w:w="9" w:type="dxa"/>
        </w:tblCellMar>
        <w:tblLook w:val="04A0" w:firstRow="1" w:lastRow="0" w:firstColumn="1" w:lastColumn="0" w:noHBand="0" w:noVBand="1"/>
      </w:tblPr>
      <w:tblGrid>
        <w:gridCol w:w="1234"/>
        <w:gridCol w:w="4004"/>
        <w:gridCol w:w="4963"/>
      </w:tblGrid>
      <w:tr w:rsidR="00A76FDE" w:rsidRPr="00A76FDE" w14:paraId="15ABD78E" w14:textId="77777777" w:rsidTr="00A76FDE">
        <w:trPr>
          <w:trHeight w:val="20"/>
          <w:jc w:val="center"/>
        </w:trPr>
        <w:tc>
          <w:tcPr>
            <w:tcW w:w="10201" w:type="dxa"/>
            <w:gridSpan w:val="3"/>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0A811914" w14:textId="77777777" w:rsidR="00A76FDE" w:rsidRPr="00A76FDE" w:rsidRDefault="00A76FDE">
            <w:pPr>
              <w:ind w:right="44"/>
              <w:jc w:val="center"/>
              <w:rPr>
                <w:rFonts w:eastAsia="Arial" w:cstheme="minorHAnsi"/>
                <w:b/>
                <w:color w:val="404040"/>
                <w:sz w:val="20"/>
                <w:szCs w:val="20"/>
              </w:rPr>
            </w:pPr>
          </w:p>
        </w:tc>
      </w:tr>
      <w:tr w:rsidR="00A76FDE" w:rsidRPr="00A76FDE" w14:paraId="4684DCBC"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7C7925E8" w14:textId="77777777" w:rsidR="00A76FDE" w:rsidRPr="00A76FDE" w:rsidRDefault="00A76FDE">
            <w:pPr>
              <w:ind w:right="50"/>
              <w:jc w:val="center"/>
              <w:rPr>
                <w:rFonts w:eastAsia="Calibri" w:cstheme="minorHAnsi"/>
                <w:color w:val="000000"/>
                <w:sz w:val="20"/>
                <w:szCs w:val="20"/>
              </w:rPr>
            </w:pPr>
            <w:r w:rsidRPr="00A76FDE">
              <w:rPr>
                <w:rFonts w:eastAsia="Arial" w:cstheme="minorHAnsi"/>
                <w:b/>
                <w:color w:val="404040"/>
                <w:sz w:val="20"/>
                <w:szCs w:val="20"/>
              </w:rPr>
              <w:t>Šifra</w:t>
            </w:r>
          </w:p>
        </w:tc>
        <w:tc>
          <w:tcPr>
            <w:tcW w:w="400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EB02A22" w14:textId="77777777" w:rsidR="00A76FDE" w:rsidRPr="00A76FDE" w:rsidRDefault="00A76FDE">
            <w:pPr>
              <w:ind w:right="47"/>
              <w:jc w:val="center"/>
              <w:rPr>
                <w:rFonts w:cstheme="minorHAnsi"/>
                <w:sz w:val="20"/>
                <w:szCs w:val="20"/>
              </w:rPr>
            </w:pPr>
            <w:r w:rsidRPr="00A76FDE">
              <w:rPr>
                <w:rFonts w:eastAsia="Arial" w:cstheme="minorHAnsi"/>
                <w:b/>
                <w:color w:val="404040"/>
                <w:sz w:val="20"/>
                <w:szCs w:val="20"/>
              </w:rPr>
              <w:t>Naziv</w:t>
            </w:r>
          </w:p>
        </w:tc>
        <w:tc>
          <w:tcPr>
            <w:tcW w:w="496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74D2B59" w14:textId="77777777" w:rsidR="00A76FDE" w:rsidRPr="00A76FDE" w:rsidRDefault="00A76FDE">
            <w:pPr>
              <w:ind w:right="44"/>
              <w:jc w:val="center"/>
              <w:rPr>
                <w:rFonts w:cstheme="minorHAnsi"/>
                <w:sz w:val="20"/>
                <w:szCs w:val="20"/>
              </w:rPr>
            </w:pPr>
            <w:r w:rsidRPr="00A76FDE">
              <w:rPr>
                <w:rFonts w:eastAsia="Arial" w:cstheme="minorHAnsi"/>
                <w:b/>
                <w:color w:val="404040"/>
                <w:sz w:val="20"/>
                <w:szCs w:val="20"/>
              </w:rPr>
              <w:t>Opis</w:t>
            </w:r>
          </w:p>
        </w:tc>
      </w:tr>
      <w:tr w:rsidR="00A76FDE" w:rsidRPr="00A76FDE" w14:paraId="6D5A2B26"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7214E53F" w14:textId="77777777" w:rsidR="00A76FDE" w:rsidRPr="00A76FDE" w:rsidRDefault="00A76FDE">
            <w:pPr>
              <w:ind w:left="2"/>
              <w:rPr>
                <w:rFonts w:cstheme="minorHAnsi"/>
                <w:sz w:val="20"/>
                <w:szCs w:val="20"/>
              </w:rPr>
            </w:pPr>
            <w:r w:rsidRPr="00A76FDE">
              <w:rPr>
                <w:rFonts w:eastAsia="Arial" w:cstheme="minorHAnsi"/>
                <w:sz w:val="20"/>
                <w:szCs w:val="20"/>
              </w:rPr>
              <w:t>0.1.</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26AB90A2" w14:textId="77777777" w:rsidR="00A76FDE" w:rsidRPr="00A76FDE" w:rsidRDefault="00A76FDE">
            <w:pPr>
              <w:ind w:left="3"/>
              <w:rPr>
                <w:rFonts w:cstheme="minorHAnsi"/>
                <w:sz w:val="20"/>
                <w:szCs w:val="20"/>
              </w:rPr>
            </w:pPr>
            <w:r w:rsidRPr="00A76FDE">
              <w:rPr>
                <w:rFonts w:eastAsia="Arial" w:cstheme="minorHAnsi"/>
                <w:sz w:val="20"/>
                <w:szCs w:val="20"/>
              </w:rPr>
              <w:t>Degradacija tla</w:t>
            </w:r>
          </w:p>
        </w:tc>
        <w:tc>
          <w:tcPr>
            <w:tcW w:w="4963" w:type="dxa"/>
            <w:tcBorders>
              <w:top w:val="single" w:sz="2" w:space="0" w:color="000000"/>
              <w:left w:val="single" w:sz="2" w:space="0" w:color="000000"/>
              <w:bottom w:val="single" w:sz="2" w:space="0" w:color="000000"/>
              <w:right w:val="single" w:sz="2" w:space="0" w:color="000000"/>
            </w:tcBorders>
            <w:vAlign w:val="center"/>
          </w:tcPr>
          <w:p w14:paraId="1ED85C50" w14:textId="77777777" w:rsidR="00A76FDE" w:rsidRPr="00A76FDE" w:rsidRDefault="00A76FDE">
            <w:pPr>
              <w:rPr>
                <w:rFonts w:cstheme="minorHAnsi"/>
                <w:sz w:val="20"/>
                <w:szCs w:val="20"/>
              </w:rPr>
            </w:pPr>
          </w:p>
        </w:tc>
      </w:tr>
      <w:tr w:rsidR="00A76FDE" w:rsidRPr="00A76FDE" w14:paraId="696B9834"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37363296" w14:textId="77777777" w:rsidR="00A76FDE" w:rsidRPr="00A76FDE" w:rsidRDefault="00A76FDE">
            <w:pPr>
              <w:ind w:left="2"/>
              <w:rPr>
                <w:rFonts w:cstheme="minorHAnsi"/>
                <w:sz w:val="20"/>
                <w:szCs w:val="20"/>
              </w:rPr>
            </w:pPr>
            <w:r w:rsidRPr="00A76FDE">
              <w:rPr>
                <w:rFonts w:eastAsia="Arial" w:cstheme="minorHAnsi"/>
                <w:sz w:val="20"/>
                <w:szCs w:val="20"/>
              </w:rPr>
              <w:t>0.10.</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353F7FFB" w14:textId="77777777" w:rsidR="00A76FDE" w:rsidRPr="00A76FDE" w:rsidRDefault="00A76FDE">
            <w:pPr>
              <w:ind w:left="3"/>
              <w:rPr>
                <w:rFonts w:cstheme="minorHAnsi"/>
                <w:sz w:val="20"/>
                <w:szCs w:val="20"/>
              </w:rPr>
            </w:pPr>
            <w:r w:rsidRPr="00A76FDE">
              <w:rPr>
                <w:rFonts w:eastAsia="Arial" w:cstheme="minorHAnsi"/>
                <w:sz w:val="20"/>
                <w:szCs w:val="20"/>
              </w:rPr>
              <w:t>Tehničko-tehnološke nesreće s opasnim tvarima</w:t>
            </w:r>
          </w:p>
        </w:tc>
        <w:tc>
          <w:tcPr>
            <w:tcW w:w="4963" w:type="dxa"/>
            <w:tcBorders>
              <w:top w:val="single" w:sz="2" w:space="0" w:color="000000"/>
              <w:left w:val="single" w:sz="2" w:space="0" w:color="000000"/>
              <w:bottom w:val="single" w:sz="2" w:space="0" w:color="000000"/>
              <w:right w:val="single" w:sz="2" w:space="0" w:color="000000"/>
            </w:tcBorders>
            <w:vAlign w:val="center"/>
          </w:tcPr>
          <w:p w14:paraId="601D91B4" w14:textId="77777777" w:rsidR="00A76FDE" w:rsidRPr="00A76FDE" w:rsidRDefault="00A76FDE">
            <w:pPr>
              <w:rPr>
                <w:rFonts w:cstheme="minorHAnsi"/>
                <w:sz w:val="20"/>
                <w:szCs w:val="20"/>
              </w:rPr>
            </w:pPr>
          </w:p>
        </w:tc>
      </w:tr>
      <w:tr w:rsidR="00A76FDE" w:rsidRPr="00A76FDE" w14:paraId="679CF1F1"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5FBAFFB8" w14:textId="77777777" w:rsidR="00A76FDE" w:rsidRPr="00A76FDE" w:rsidRDefault="00A76FDE">
            <w:pPr>
              <w:ind w:left="2"/>
              <w:rPr>
                <w:rFonts w:cstheme="minorHAnsi"/>
                <w:sz w:val="20"/>
                <w:szCs w:val="20"/>
              </w:rPr>
            </w:pPr>
            <w:r w:rsidRPr="00A76FDE">
              <w:rPr>
                <w:rFonts w:eastAsia="Arial" w:cstheme="minorHAnsi"/>
                <w:sz w:val="20"/>
                <w:szCs w:val="20"/>
              </w:rPr>
              <w:t>0.10.0.1.</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23F12736" w14:textId="77777777" w:rsidR="00A76FDE" w:rsidRPr="00A76FDE" w:rsidRDefault="00A76FDE">
            <w:pPr>
              <w:ind w:left="3"/>
              <w:rPr>
                <w:rFonts w:cstheme="minorHAnsi"/>
                <w:sz w:val="20"/>
                <w:szCs w:val="20"/>
              </w:rPr>
            </w:pPr>
            <w:r w:rsidRPr="00A76FDE">
              <w:rPr>
                <w:rFonts w:eastAsia="Arial" w:cstheme="minorHAnsi"/>
                <w:sz w:val="20"/>
                <w:szCs w:val="20"/>
              </w:rPr>
              <w:t>Nuklearne i radiološke nesreće</w:t>
            </w:r>
          </w:p>
        </w:tc>
        <w:tc>
          <w:tcPr>
            <w:tcW w:w="4963" w:type="dxa"/>
            <w:tcBorders>
              <w:top w:val="single" w:sz="2" w:space="0" w:color="000000"/>
              <w:left w:val="single" w:sz="2" w:space="0" w:color="000000"/>
              <w:bottom w:val="single" w:sz="2" w:space="0" w:color="000000"/>
              <w:right w:val="single" w:sz="2" w:space="0" w:color="000000"/>
            </w:tcBorders>
            <w:vAlign w:val="center"/>
          </w:tcPr>
          <w:p w14:paraId="757A15A3" w14:textId="77777777" w:rsidR="00A76FDE" w:rsidRPr="00A76FDE" w:rsidRDefault="00A76FDE">
            <w:pPr>
              <w:rPr>
                <w:rFonts w:cstheme="minorHAnsi"/>
                <w:sz w:val="20"/>
                <w:szCs w:val="20"/>
              </w:rPr>
            </w:pPr>
          </w:p>
        </w:tc>
      </w:tr>
      <w:tr w:rsidR="00A76FDE" w:rsidRPr="00A76FDE" w14:paraId="1FC6C10A"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0AFAA1C4" w14:textId="77777777" w:rsidR="00A76FDE" w:rsidRPr="00A76FDE" w:rsidRDefault="00A76FDE">
            <w:pPr>
              <w:ind w:left="2"/>
              <w:rPr>
                <w:rFonts w:cstheme="minorHAnsi"/>
                <w:sz w:val="20"/>
                <w:szCs w:val="20"/>
              </w:rPr>
            </w:pPr>
            <w:r w:rsidRPr="00A76FDE">
              <w:rPr>
                <w:rFonts w:eastAsia="Arial" w:cstheme="minorHAnsi"/>
                <w:sz w:val="20"/>
                <w:szCs w:val="20"/>
              </w:rPr>
              <w:t>0.10.0.2.</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4C1C8F4E" w14:textId="77777777" w:rsidR="00A76FDE" w:rsidRPr="00A76FDE" w:rsidRDefault="00A76FDE">
            <w:pPr>
              <w:ind w:left="3"/>
              <w:rPr>
                <w:rFonts w:cstheme="minorHAnsi"/>
                <w:sz w:val="20"/>
                <w:szCs w:val="20"/>
              </w:rPr>
            </w:pPr>
            <w:r w:rsidRPr="00A76FDE">
              <w:rPr>
                <w:rFonts w:eastAsia="Arial" w:cstheme="minorHAnsi"/>
                <w:sz w:val="20"/>
                <w:szCs w:val="20"/>
              </w:rPr>
              <w:t>Industrijske nesreće</w:t>
            </w:r>
          </w:p>
        </w:tc>
        <w:tc>
          <w:tcPr>
            <w:tcW w:w="4963" w:type="dxa"/>
            <w:tcBorders>
              <w:top w:val="single" w:sz="2" w:space="0" w:color="000000"/>
              <w:left w:val="single" w:sz="2" w:space="0" w:color="000000"/>
              <w:bottom w:val="single" w:sz="2" w:space="0" w:color="000000"/>
              <w:right w:val="single" w:sz="2" w:space="0" w:color="000000"/>
            </w:tcBorders>
            <w:vAlign w:val="center"/>
          </w:tcPr>
          <w:p w14:paraId="7EB27887" w14:textId="77777777" w:rsidR="00A76FDE" w:rsidRPr="00A76FDE" w:rsidRDefault="00A76FDE">
            <w:pPr>
              <w:rPr>
                <w:rFonts w:cstheme="minorHAnsi"/>
                <w:sz w:val="20"/>
                <w:szCs w:val="20"/>
              </w:rPr>
            </w:pPr>
          </w:p>
        </w:tc>
      </w:tr>
      <w:tr w:rsidR="00A76FDE" w:rsidRPr="00A76FDE" w14:paraId="3558AF77"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26E868FD" w14:textId="77777777" w:rsidR="00A76FDE" w:rsidRPr="00A76FDE" w:rsidRDefault="00A76FDE">
            <w:pPr>
              <w:ind w:left="2"/>
              <w:rPr>
                <w:rFonts w:cstheme="minorHAnsi"/>
                <w:sz w:val="20"/>
                <w:szCs w:val="20"/>
              </w:rPr>
            </w:pPr>
            <w:r w:rsidRPr="00A76FDE">
              <w:rPr>
                <w:rFonts w:eastAsia="Arial" w:cstheme="minorHAnsi"/>
                <w:sz w:val="20"/>
                <w:szCs w:val="20"/>
              </w:rPr>
              <w:t>0.10.0.3.</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3D1068E8" w14:textId="77777777" w:rsidR="00A76FDE" w:rsidRPr="00A76FDE" w:rsidRDefault="00A76FDE">
            <w:pPr>
              <w:ind w:left="3"/>
              <w:rPr>
                <w:rFonts w:cstheme="minorHAnsi"/>
                <w:sz w:val="20"/>
                <w:szCs w:val="20"/>
              </w:rPr>
            </w:pPr>
            <w:r w:rsidRPr="00A76FDE">
              <w:rPr>
                <w:rFonts w:eastAsia="Arial" w:cstheme="minorHAnsi"/>
                <w:sz w:val="20"/>
                <w:szCs w:val="20"/>
              </w:rPr>
              <w:t>Nesreće na odlagalištima otpada</w:t>
            </w:r>
          </w:p>
        </w:tc>
        <w:tc>
          <w:tcPr>
            <w:tcW w:w="4963" w:type="dxa"/>
            <w:tcBorders>
              <w:top w:val="single" w:sz="2" w:space="0" w:color="000000"/>
              <w:left w:val="single" w:sz="2" w:space="0" w:color="000000"/>
              <w:bottom w:val="single" w:sz="2" w:space="0" w:color="000000"/>
              <w:right w:val="single" w:sz="2" w:space="0" w:color="000000"/>
            </w:tcBorders>
            <w:vAlign w:val="center"/>
          </w:tcPr>
          <w:p w14:paraId="3995728F" w14:textId="77777777" w:rsidR="00A76FDE" w:rsidRPr="00A76FDE" w:rsidRDefault="00A76FDE">
            <w:pPr>
              <w:rPr>
                <w:rFonts w:cstheme="minorHAnsi"/>
                <w:sz w:val="20"/>
                <w:szCs w:val="20"/>
              </w:rPr>
            </w:pPr>
          </w:p>
        </w:tc>
      </w:tr>
      <w:tr w:rsidR="00A76FDE" w:rsidRPr="00A76FDE" w14:paraId="1E0BA640"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26504811" w14:textId="77777777" w:rsidR="00A76FDE" w:rsidRPr="00A76FDE" w:rsidRDefault="00A76FDE">
            <w:pPr>
              <w:ind w:left="2"/>
              <w:rPr>
                <w:rFonts w:cstheme="minorHAnsi"/>
                <w:sz w:val="20"/>
                <w:szCs w:val="20"/>
              </w:rPr>
            </w:pPr>
            <w:r w:rsidRPr="00A76FDE">
              <w:rPr>
                <w:rFonts w:eastAsia="Arial" w:cstheme="minorHAnsi"/>
                <w:sz w:val="20"/>
                <w:szCs w:val="20"/>
              </w:rPr>
              <w:t>0.10.0.4.</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70E973DD" w14:textId="77777777" w:rsidR="00A76FDE" w:rsidRPr="00A76FDE" w:rsidRDefault="00A76FDE">
            <w:pPr>
              <w:ind w:left="3"/>
              <w:rPr>
                <w:rFonts w:cstheme="minorHAnsi"/>
                <w:sz w:val="20"/>
                <w:szCs w:val="20"/>
              </w:rPr>
            </w:pPr>
            <w:r w:rsidRPr="00A76FDE">
              <w:rPr>
                <w:rFonts w:eastAsia="Arial" w:cstheme="minorHAnsi"/>
                <w:sz w:val="20"/>
                <w:szCs w:val="20"/>
              </w:rPr>
              <w:t>Onečišćenje mora</w:t>
            </w:r>
          </w:p>
        </w:tc>
        <w:tc>
          <w:tcPr>
            <w:tcW w:w="4963" w:type="dxa"/>
            <w:tcBorders>
              <w:top w:val="single" w:sz="2" w:space="0" w:color="000000"/>
              <w:left w:val="single" w:sz="2" w:space="0" w:color="000000"/>
              <w:bottom w:val="single" w:sz="2" w:space="0" w:color="000000"/>
              <w:right w:val="single" w:sz="2" w:space="0" w:color="000000"/>
            </w:tcBorders>
            <w:vAlign w:val="center"/>
          </w:tcPr>
          <w:p w14:paraId="470ECE42" w14:textId="77777777" w:rsidR="00A76FDE" w:rsidRPr="00A76FDE" w:rsidRDefault="00A76FDE">
            <w:pPr>
              <w:rPr>
                <w:rFonts w:cstheme="minorHAnsi"/>
                <w:sz w:val="20"/>
                <w:szCs w:val="20"/>
              </w:rPr>
            </w:pPr>
          </w:p>
        </w:tc>
      </w:tr>
      <w:tr w:rsidR="00A76FDE" w:rsidRPr="00A76FDE" w14:paraId="2970081A"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3FF5AAC9" w14:textId="77777777" w:rsidR="00A76FDE" w:rsidRPr="00A76FDE" w:rsidRDefault="00A76FDE">
            <w:pPr>
              <w:ind w:left="2"/>
              <w:rPr>
                <w:rFonts w:cstheme="minorHAnsi"/>
                <w:sz w:val="20"/>
                <w:szCs w:val="20"/>
              </w:rPr>
            </w:pPr>
            <w:r w:rsidRPr="00A76FDE">
              <w:rPr>
                <w:rFonts w:eastAsia="Arial" w:cstheme="minorHAnsi"/>
                <w:sz w:val="20"/>
                <w:szCs w:val="20"/>
              </w:rPr>
              <w:t>0.10.0.5.</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4EA5AA13" w14:textId="77777777" w:rsidR="00A76FDE" w:rsidRPr="00A76FDE" w:rsidRDefault="00A76FDE">
            <w:pPr>
              <w:ind w:left="3"/>
              <w:rPr>
                <w:rFonts w:cstheme="minorHAnsi"/>
                <w:sz w:val="20"/>
                <w:szCs w:val="20"/>
              </w:rPr>
            </w:pPr>
            <w:r w:rsidRPr="00A76FDE">
              <w:rPr>
                <w:rFonts w:eastAsia="Arial" w:cstheme="minorHAnsi"/>
                <w:sz w:val="20"/>
                <w:szCs w:val="20"/>
              </w:rPr>
              <w:t>Onečišćenje kopnenih voda</w:t>
            </w:r>
          </w:p>
        </w:tc>
        <w:tc>
          <w:tcPr>
            <w:tcW w:w="4963" w:type="dxa"/>
            <w:tcBorders>
              <w:top w:val="single" w:sz="2" w:space="0" w:color="000000"/>
              <w:left w:val="single" w:sz="2" w:space="0" w:color="000000"/>
              <w:bottom w:val="single" w:sz="2" w:space="0" w:color="000000"/>
              <w:right w:val="single" w:sz="2" w:space="0" w:color="000000"/>
            </w:tcBorders>
            <w:vAlign w:val="center"/>
          </w:tcPr>
          <w:p w14:paraId="447A7890" w14:textId="77777777" w:rsidR="00A76FDE" w:rsidRPr="00A76FDE" w:rsidRDefault="00A76FDE">
            <w:pPr>
              <w:rPr>
                <w:rFonts w:cstheme="minorHAnsi"/>
                <w:sz w:val="20"/>
                <w:szCs w:val="20"/>
              </w:rPr>
            </w:pPr>
          </w:p>
        </w:tc>
      </w:tr>
      <w:tr w:rsidR="00A76FDE" w:rsidRPr="00A76FDE" w14:paraId="33F8E522"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49F3947A" w14:textId="77777777" w:rsidR="00A76FDE" w:rsidRPr="00A76FDE" w:rsidRDefault="00A76FDE">
            <w:pPr>
              <w:ind w:left="2"/>
              <w:rPr>
                <w:rFonts w:cstheme="minorHAnsi"/>
                <w:sz w:val="20"/>
                <w:szCs w:val="20"/>
              </w:rPr>
            </w:pPr>
            <w:r w:rsidRPr="00A76FDE">
              <w:rPr>
                <w:rFonts w:eastAsia="Arial" w:cstheme="minorHAnsi"/>
                <w:sz w:val="20"/>
                <w:szCs w:val="20"/>
              </w:rPr>
              <w:t>0.1.0.1.</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2093EDA8" w14:textId="77777777" w:rsidR="00A76FDE" w:rsidRPr="00A76FDE" w:rsidRDefault="00A76FDE">
            <w:pPr>
              <w:ind w:left="3"/>
              <w:rPr>
                <w:rFonts w:cstheme="minorHAnsi"/>
                <w:sz w:val="20"/>
                <w:szCs w:val="20"/>
              </w:rPr>
            </w:pPr>
            <w:r w:rsidRPr="00A76FDE">
              <w:rPr>
                <w:rFonts w:eastAsia="Arial" w:cstheme="minorHAnsi"/>
                <w:sz w:val="20"/>
                <w:szCs w:val="20"/>
              </w:rPr>
              <w:t>Klizišta</w:t>
            </w:r>
          </w:p>
        </w:tc>
        <w:tc>
          <w:tcPr>
            <w:tcW w:w="4963" w:type="dxa"/>
            <w:tcBorders>
              <w:top w:val="single" w:sz="2" w:space="0" w:color="000000"/>
              <w:left w:val="single" w:sz="2" w:space="0" w:color="000000"/>
              <w:bottom w:val="single" w:sz="2" w:space="0" w:color="000000"/>
              <w:right w:val="single" w:sz="2" w:space="0" w:color="000000"/>
            </w:tcBorders>
            <w:vAlign w:val="center"/>
          </w:tcPr>
          <w:p w14:paraId="6610F7A2" w14:textId="77777777" w:rsidR="00A76FDE" w:rsidRPr="00A76FDE" w:rsidRDefault="00A76FDE">
            <w:pPr>
              <w:rPr>
                <w:rFonts w:cstheme="minorHAnsi"/>
                <w:sz w:val="20"/>
                <w:szCs w:val="20"/>
              </w:rPr>
            </w:pPr>
          </w:p>
        </w:tc>
      </w:tr>
      <w:tr w:rsidR="00A76FDE" w:rsidRPr="00A76FDE" w14:paraId="58B0C191"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6E7B16AD" w14:textId="77777777" w:rsidR="00A76FDE" w:rsidRPr="00A76FDE" w:rsidRDefault="00A76FDE">
            <w:pPr>
              <w:ind w:left="2"/>
              <w:rPr>
                <w:rFonts w:cstheme="minorHAnsi"/>
                <w:sz w:val="20"/>
                <w:szCs w:val="20"/>
              </w:rPr>
            </w:pPr>
            <w:r w:rsidRPr="00A76FDE">
              <w:rPr>
                <w:rFonts w:eastAsia="Arial" w:cstheme="minorHAnsi"/>
                <w:sz w:val="20"/>
                <w:szCs w:val="20"/>
              </w:rPr>
              <w:t>0.1.0.2.</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0321D613" w14:textId="77777777" w:rsidR="00A76FDE" w:rsidRPr="00A76FDE" w:rsidRDefault="00A76FDE">
            <w:pPr>
              <w:ind w:left="3"/>
              <w:rPr>
                <w:rFonts w:cstheme="minorHAnsi"/>
                <w:sz w:val="20"/>
                <w:szCs w:val="20"/>
              </w:rPr>
            </w:pPr>
            <w:r w:rsidRPr="00A76FDE">
              <w:rPr>
                <w:rFonts w:eastAsia="Arial" w:cstheme="minorHAnsi"/>
                <w:sz w:val="20"/>
                <w:szCs w:val="20"/>
              </w:rPr>
              <w:t>Erozija</w:t>
            </w:r>
          </w:p>
        </w:tc>
        <w:tc>
          <w:tcPr>
            <w:tcW w:w="4963" w:type="dxa"/>
            <w:tcBorders>
              <w:top w:val="single" w:sz="2" w:space="0" w:color="000000"/>
              <w:left w:val="single" w:sz="2" w:space="0" w:color="000000"/>
              <w:bottom w:val="single" w:sz="2" w:space="0" w:color="000000"/>
              <w:right w:val="single" w:sz="2" w:space="0" w:color="000000"/>
            </w:tcBorders>
            <w:vAlign w:val="center"/>
          </w:tcPr>
          <w:p w14:paraId="441E47AE" w14:textId="77777777" w:rsidR="00A76FDE" w:rsidRPr="00A76FDE" w:rsidRDefault="00A76FDE">
            <w:pPr>
              <w:rPr>
                <w:rFonts w:cstheme="minorHAnsi"/>
                <w:sz w:val="20"/>
                <w:szCs w:val="20"/>
              </w:rPr>
            </w:pPr>
          </w:p>
        </w:tc>
      </w:tr>
      <w:tr w:rsidR="00A76FDE" w:rsidRPr="00A76FDE" w14:paraId="2116D26D"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0FFEC2FA" w14:textId="77777777" w:rsidR="00A76FDE" w:rsidRPr="00A76FDE" w:rsidRDefault="00A76FDE">
            <w:pPr>
              <w:ind w:left="2"/>
              <w:rPr>
                <w:rFonts w:cstheme="minorHAnsi"/>
                <w:sz w:val="20"/>
                <w:szCs w:val="20"/>
              </w:rPr>
            </w:pPr>
            <w:r w:rsidRPr="00A76FDE">
              <w:rPr>
                <w:rFonts w:eastAsia="Arial" w:cstheme="minorHAnsi"/>
                <w:sz w:val="20"/>
                <w:szCs w:val="20"/>
              </w:rPr>
              <w:t>0.1.0.3.</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3B8AA87E" w14:textId="77777777" w:rsidR="00A76FDE" w:rsidRPr="00A76FDE" w:rsidRDefault="00A76FDE">
            <w:pPr>
              <w:ind w:left="3"/>
              <w:rPr>
                <w:rFonts w:cstheme="minorHAnsi"/>
                <w:sz w:val="20"/>
                <w:szCs w:val="20"/>
              </w:rPr>
            </w:pPr>
            <w:r w:rsidRPr="00A76FDE">
              <w:rPr>
                <w:rFonts w:eastAsia="Arial" w:cstheme="minorHAnsi"/>
                <w:sz w:val="20"/>
                <w:szCs w:val="20"/>
              </w:rPr>
              <w:t>Zagađenja tla</w:t>
            </w:r>
          </w:p>
        </w:tc>
        <w:tc>
          <w:tcPr>
            <w:tcW w:w="4963" w:type="dxa"/>
            <w:tcBorders>
              <w:top w:val="single" w:sz="2" w:space="0" w:color="000000"/>
              <w:left w:val="single" w:sz="2" w:space="0" w:color="000000"/>
              <w:bottom w:val="single" w:sz="2" w:space="0" w:color="000000"/>
              <w:right w:val="single" w:sz="2" w:space="0" w:color="000000"/>
            </w:tcBorders>
            <w:vAlign w:val="center"/>
          </w:tcPr>
          <w:p w14:paraId="516EC20A" w14:textId="77777777" w:rsidR="00A76FDE" w:rsidRPr="00A76FDE" w:rsidRDefault="00A76FDE">
            <w:pPr>
              <w:rPr>
                <w:rFonts w:cstheme="minorHAnsi"/>
                <w:sz w:val="20"/>
                <w:szCs w:val="20"/>
              </w:rPr>
            </w:pPr>
          </w:p>
        </w:tc>
      </w:tr>
      <w:tr w:rsidR="00A76FDE" w:rsidRPr="00A76FDE" w14:paraId="79E0DC50"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03935C72" w14:textId="77777777" w:rsidR="00A76FDE" w:rsidRPr="00A76FDE" w:rsidRDefault="00A76FDE">
            <w:pPr>
              <w:ind w:left="2"/>
              <w:rPr>
                <w:rFonts w:cstheme="minorHAnsi"/>
                <w:sz w:val="20"/>
                <w:szCs w:val="20"/>
              </w:rPr>
            </w:pPr>
            <w:r w:rsidRPr="00A76FDE">
              <w:rPr>
                <w:rFonts w:eastAsia="Arial" w:cstheme="minorHAnsi"/>
                <w:sz w:val="20"/>
                <w:szCs w:val="20"/>
              </w:rPr>
              <w:t>0.1.0.4.</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474E2169" w14:textId="77777777" w:rsidR="00A76FDE" w:rsidRPr="00A76FDE" w:rsidRDefault="00A76FDE">
            <w:pPr>
              <w:ind w:left="3"/>
              <w:rPr>
                <w:rFonts w:cstheme="minorHAnsi"/>
                <w:sz w:val="20"/>
                <w:szCs w:val="20"/>
              </w:rPr>
            </w:pPr>
            <w:r w:rsidRPr="00A76FDE">
              <w:rPr>
                <w:rFonts w:eastAsia="Arial" w:cstheme="minorHAnsi"/>
                <w:sz w:val="20"/>
                <w:szCs w:val="20"/>
              </w:rPr>
              <w:t>Zaslanjivanje tla</w:t>
            </w:r>
          </w:p>
        </w:tc>
        <w:tc>
          <w:tcPr>
            <w:tcW w:w="4963" w:type="dxa"/>
            <w:tcBorders>
              <w:top w:val="single" w:sz="2" w:space="0" w:color="000000"/>
              <w:left w:val="single" w:sz="2" w:space="0" w:color="000000"/>
              <w:bottom w:val="single" w:sz="2" w:space="0" w:color="000000"/>
              <w:right w:val="single" w:sz="2" w:space="0" w:color="000000"/>
            </w:tcBorders>
            <w:vAlign w:val="center"/>
          </w:tcPr>
          <w:p w14:paraId="1B648221" w14:textId="77777777" w:rsidR="00A76FDE" w:rsidRPr="00A76FDE" w:rsidRDefault="00A76FDE">
            <w:pPr>
              <w:rPr>
                <w:rFonts w:cstheme="minorHAnsi"/>
                <w:sz w:val="20"/>
                <w:szCs w:val="20"/>
              </w:rPr>
            </w:pPr>
          </w:p>
        </w:tc>
      </w:tr>
      <w:tr w:rsidR="00A76FDE" w:rsidRPr="00A76FDE" w14:paraId="56D04A5A"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4270EF56" w14:textId="77777777" w:rsidR="00A76FDE" w:rsidRPr="00A76FDE" w:rsidRDefault="00A76FDE">
            <w:pPr>
              <w:ind w:left="2"/>
              <w:rPr>
                <w:rFonts w:cstheme="minorHAnsi"/>
                <w:sz w:val="20"/>
                <w:szCs w:val="20"/>
              </w:rPr>
            </w:pPr>
            <w:r w:rsidRPr="00A76FDE">
              <w:rPr>
                <w:rFonts w:eastAsia="Arial" w:cstheme="minorHAnsi"/>
                <w:sz w:val="20"/>
                <w:szCs w:val="20"/>
              </w:rPr>
              <w:t>0.11.</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019A7CE7" w14:textId="77777777" w:rsidR="00A76FDE" w:rsidRPr="00A76FDE" w:rsidRDefault="00A76FDE">
            <w:pPr>
              <w:ind w:left="3"/>
              <w:rPr>
                <w:rFonts w:cstheme="minorHAnsi"/>
                <w:sz w:val="20"/>
                <w:szCs w:val="20"/>
              </w:rPr>
            </w:pPr>
            <w:r w:rsidRPr="00A76FDE">
              <w:rPr>
                <w:rFonts w:eastAsia="Arial" w:cstheme="minorHAnsi"/>
                <w:sz w:val="20"/>
                <w:szCs w:val="20"/>
              </w:rPr>
              <w:t>Tehničko-tehnološke i druge nesreće u prometu</w:t>
            </w:r>
          </w:p>
        </w:tc>
        <w:tc>
          <w:tcPr>
            <w:tcW w:w="4963" w:type="dxa"/>
            <w:tcBorders>
              <w:top w:val="single" w:sz="2" w:space="0" w:color="000000"/>
              <w:left w:val="single" w:sz="2" w:space="0" w:color="000000"/>
              <w:bottom w:val="single" w:sz="2" w:space="0" w:color="000000"/>
              <w:right w:val="single" w:sz="2" w:space="0" w:color="000000"/>
            </w:tcBorders>
            <w:vAlign w:val="center"/>
          </w:tcPr>
          <w:p w14:paraId="1EB66869" w14:textId="77777777" w:rsidR="00A76FDE" w:rsidRPr="00A76FDE" w:rsidRDefault="00A76FDE">
            <w:pPr>
              <w:rPr>
                <w:rFonts w:cstheme="minorHAnsi"/>
                <w:sz w:val="20"/>
                <w:szCs w:val="20"/>
              </w:rPr>
            </w:pPr>
          </w:p>
        </w:tc>
      </w:tr>
      <w:tr w:rsidR="00A76FDE" w:rsidRPr="00A76FDE" w14:paraId="6E43E4EF"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0FC14B9B" w14:textId="77777777" w:rsidR="00A76FDE" w:rsidRPr="00A76FDE" w:rsidRDefault="00A76FDE">
            <w:pPr>
              <w:ind w:left="2"/>
              <w:rPr>
                <w:rFonts w:cstheme="minorHAnsi"/>
                <w:sz w:val="20"/>
                <w:szCs w:val="20"/>
              </w:rPr>
            </w:pPr>
            <w:r w:rsidRPr="00A76FDE">
              <w:rPr>
                <w:rFonts w:eastAsia="Arial" w:cstheme="minorHAnsi"/>
                <w:sz w:val="20"/>
                <w:szCs w:val="20"/>
              </w:rPr>
              <w:t>0.11.0.1.</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057E407F" w14:textId="77777777" w:rsidR="00A76FDE" w:rsidRPr="00A76FDE" w:rsidRDefault="00A76FDE">
            <w:pPr>
              <w:ind w:left="3"/>
              <w:rPr>
                <w:rFonts w:cstheme="minorHAnsi"/>
                <w:sz w:val="20"/>
                <w:szCs w:val="20"/>
              </w:rPr>
            </w:pPr>
            <w:r w:rsidRPr="00A76FDE">
              <w:rPr>
                <w:rFonts w:eastAsia="Arial" w:cstheme="minorHAnsi"/>
                <w:sz w:val="20"/>
                <w:szCs w:val="20"/>
              </w:rPr>
              <w:t>Nesreće u željezničkom prometu</w:t>
            </w:r>
          </w:p>
        </w:tc>
        <w:tc>
          <w:tcPr>
            <w:tcW w:w="4963" w:type="dxa"/>
            <w:tcBorders>
              <w:top w:val="single" w:sz="2" w:space="0" w:color="000000"/>
              <w:left w:val="single" w:sz="2" w:space="0" w:color="000000"/>
              <w:bottom w:val="single" w:sz="2" w:space="0" w:color="000000"/>
              <w:right w:val="single" w:sz="2" w:space="0" w:color="000000"/>
            </w:tcBorders>
            <w:vAlign w:val="center"/>
            <w:hideMark/>
          </w:tcPr>
          <w:p w14:paraId="577CEAAD" w14:textId="77777777" w:rsidR="00A76FDE" w:rsidRPr="00A76FDE" w:rsidRDefault="00A76FDE">
            <w:pPr>
              <w:rPr>
                <w:rFonts w:cstheme="minorHAnsi"/>
                <w:sz w:val="20"/>
                <w:szCs w:val="20"/>
              </w:rPr>
            </w:pPr>
            <w:r w:rsidRPr="00A76FDE">
              <w:rPr>
                <w:rFonts w:cstheme="minorHAnsi"/>
                <w:sz w:val="20"/>
                <w:szCs w:val="20"/>
              </w:rPr>
              <w:t>Ukoliko se ispuštanje opasnih tvari dogodilo na jednom mjestu, na željezničkom stajalištu ugroženo je samo naselje Vladislavci. Pri tome su jednako ugroženi privredni objekti i postojeća kritična infrastruktura koja se nalazi u području opasnih učinaka.</w:t>
            </w:r>
          </w:p>
        </w:tc>
      </w:tr>
      <w:tr w:rsidR="00A76FDE" w:rsidRPr="00A76FDE" w14:paraId="0A8D8A64"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3DB288DB" w14:textId="77777777" w:rsidR="00A76FDE" w:rsidRPr="00A76FDE" w:rsidRDefault="00A76FDE">
            <w:pPr>
              <w:ind w:left="2"/>
              <w:rPr>
                <w:rFonts w:cstheme="minorHAnsi"/>
                <w:sz w:val="20"/>
                <w:szCs w:val="20"/>
              </w:rPr>
            </w:pPr>
            <w:r w:rsidRPr="00A76FDE">
              <w:rPr>
                <w:rFonts w:eastAsia="Arial" w:cstheme="minorHAnsi"/>
                <w:sz w:val="20"/>
                <w:szCs w:val="20"/>
              </w:rPr>
              <w:t>0.11.0.2.</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0538FFEC" w14:textId="77777777" w:rsidR="00A76FDE" w:rsidRPr="00A76FDE" w:rsidRDefault="00A76FDE">
            <w:pPr>
              <w:ind w:left="3"/>
              <w:rPr>
                <w:rFonts w:cstheme="minorHAnsi"/>
                <w:sz w:val="20"/>
                <w:szCs w:val="20"/>
              </w:rPr>
            </w:pPr>
            <w:r w:rsidRPr="00A76FDE">
              <w:rPr>
                <w:rFonts w:eastAsia="Arial" w:cstheme="minorHAnsi"/>
                <w:sz w:val="20"/>
                <w:szCs w:val="20"/>
              </w:rPr>
              <w:t>Nesreće u pomorskom prometu</w:t>
            </w:r>
          </w:p>
        </w:tc>
        <w:tc>
          <w:tcPr>
            <w:tcW w:w="4963" w:type="dxa"/>
            <w:tcBorders>
              <w:top w:val="single" w:sz="2" w:space="0" w:color="000000"/>
              <w:left w:val="single" w:sz="2" w:space="0" w:color="000000"/>
              <w:bottom w:val="single" w:sz="2" w:space="0" w:color="000000"/>
              <w:right w:val="single" w:sz="2" w:space="0" w:color="000000"/>
            </w:tcBorders>
            <w:vAlign w:val="center"/>
          </w:tcPr>
          <w:p w14:paraId="76BEA359" w14:textId="77777777" w:rsidR="00A76FDE" w:rsidRPr="00A76FDE" w:rsidRDefault="00A76FDE">
            <w:pPr>
              <w:rPr>
                <w:rFonts w:cstheme="minorHAnsi"/>
                <w:sz w:val="20"/>
                <w:szCs w:val="20"/>
              </w:rPr>
            </w:pPr>
          </w:p>
        </w:tc>
      </w:tr>
      <w:tr w:rsidR="00A76FDE" w:rsidRPr="00A76FDE" w14:paraId="6C5FF53F"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7302D7F2" w14:textId="77777777" w:rsidR="00A76FDE" w:rsidRPr="00A76FDE" w:rsidRDefault="00A76FDE">
            <w:pPr>
              <w:ind w:left="2"/>
              <w:rPr>
                <w:rFonts w:cstheme="minorHAnsi"/>
                <w:sz w:val="20"/>
                <w:szCs w:val="20"/>
              </w:rPr>
            </w:pPr>
            <w:r w:rsidRPr="00A76FDE">
              <w:rPr>
                <w:rFonts w:eastAsia="Arial" w:cstheme="minorHAnsi"/>
                <w:sz w:val="20"/>
                <w:szCs w:val="20"/>
              </w:rPr>
              <w:t>0.11.0.3.</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4F2352E7" w14:textId="77777777" w:rsidR="00A76FDE" w:rsidRPr="00A76FDE" w:rsidRDefault="00A76FDE">
            <w:pPr>
              <w:ind w:left="3"/>
              <w:rPr>
                <w:rFonts w:cstheme="minorHAnsi"/>
                <w:sz w:val="20"/>
                <w:szCs w:val="20"/>
              </w:rPr>
            </w:pPr>
            <w:r w:rsidRPr="00A76FDE">
              <w:rPr>
                <w:rFonts w:eastAsia="Arial" w:cstheme="minorHAnsi"/>
                <w:sz w:val="20"/>
                <w:szCs w:val="20"/>
              </w:rPr>
              <w:t>Nesreće u zračnom prometu</w:t>
            </w:r>
          </w:p>
        </w:tc>
        <w:tc>
          <w:tcPr>
            <w:tcW w:w="4963" w:type="dxa"/>
            <w:tcBorders>
              <w:top w:val="single" w:sz="2" w:space="0" w:color="000000"/>
              <w:left w:val="single" w:sz="2" w:space="0" w:color="000000"/>
              <w:bottom w:val="single" w:sz="2" w:space="0" w:color="000000"/>
              <w:right w:val="single" w:sz="2" w:space="0" w:color="000000"/>
            </w:tcBorders>
            <w:vAlign w:val="center"/>
          </w:tcPr>
          <w:p w14:paraId="193048A7" w14:textId="77777777" w:rsidR="00A76FDE" w:rsidRPr="00A76FDE" w:rsidRDefault="00A76FDE">
            <w:pPr>
              <w:rPr>
                <w:rFonts w:cstheme="minorHAnsi"/>
                <w:sz w:val="20"/>
                <w:szCs w:val="20"/>
              </w:rPr>
            </w:pPr>
          </w:p>
        </w:tc>
      </w:tr>
      <w:tr w:rsidR="00A76FDE" w:rsidRPr="00A76FDE" w14:paraId="0635C2E5"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38507623" w14:textId="77777777" w:rsidR="00A76FDE" w:rsidRPr="00A76FDE" w:rsidRDefault="00A76FDE">
            <w:pPr>
              <w:ind w:left="2"/>
              <w:rPr>
                <w:rFonts w:cstheme="minorHAnsi"/>
                <w:sz w:val="20"/>
                <w:szCs w:val="20"/>
              </w:rPr>
            </w:pPr>
            <w:r w:rsidRPr="00A76FDE">
              <w:rPr>
                <w:rFonts w:eastAsia="Arial" w:cstheme="minorHAnsi"/>
                <w:sz w:val="20"/>
                <w:szCs w:val="20"/>
              </w:rPr>
              <w:t>0.11.0.4.</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01D0E71F" w14:textId="77777777" w:rsidR="00A76FDE" w:rsidRPr="00A76FDE" w:rsidRDefault="00A76FDE">
            <w:pPr>
              <w:ind w:left="3"/>
              <w:rPr>
                <w:rFonts w:cstheme="minorHAnsi"/>
                <w:sz w:val="20"/>
                <w:szCs w:val="20"/>
              </w:rPr>
            </w:pPr>
            <w:r w:rsidRPr="00A76FDE">
              <w:rPr>
                <w:rFonts w:eastAsia="Arial" w:cstheme="minorHAnsi"/>
                <w:sz w:val="20"/>
                <w:szCs w:val="20"/>
              </w:rPr>
              <w:t>Nesreće u cestovnom prometu</w:t>
            </w:r>
          </w:p>
        </w:tc>
        <w:tc>
          <w:tcPr>
            <w:tcW w:w="4963" w:type="dxa"/>
            <w:tcBorders>
              <w:top w:val="single" w:sz="2" w:space="0" w:color="000000"/>
              <w:left w:val="single" w:sz="2" w:space="0" w:color="000000"/>
              <w:bottom w:val="single" w:sz="2" w:space="0" w:color="000000"/>
              <w:right w:val="single" w:sz="2" w:space="0" w:color="000000"/>
            </w:tcBorders>
            <w:vAlign w:val="center"/>
          </w:tcPr>
          <w:p w14:paraId="463F51E6" w14:textId="77777777" w:rsidR="00A76FDE" w:rsidRPr="00A76FDE" w:rsidRDefault="00A76FDE">
            <w:pPr>
              <w:rPr>
                <w:rFonts w:cstheme="minorHAnsi"/>
                <w:sz w:val="20"/>
                <w:szCs w:val="20"/>
              </w:rPr>
            </w:pPr>
          </w:p>
        </w:tc>
      </w:tr>
      <w:tr w:rsidR="00A76FDE" w:rsidRPr="00A76FDE" w14:paraId="4B260A8B"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5782899B" w14:textId="77777777" w:rsidR="00A76FDE" w:rsidRPr="00A76FDE" w:rsidRDefault="00A76FDE">
            <w:pPr>
              <w:ind w:left="2"/>
              <w:rPr>
                <w:rFonts w:cstheme="minorHAnsi"/>
                <w:sz w:val="20"/>
                <w:szCs w:val="20"/>
              </w:rPr>
            </w:pPr>
            <w:r w:rsidRPr="00A76FDE">
              <w:rPr>
                <w:rFonts w:eastAsia="Arial" w:cstheme="minorHAnsi"/>
                <w:sz w:val="20"/>
                <w:szCs w:val="20"/>
              </w:rPr>
              <w:t>0.2.</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45E5E4E9" w14:textId="77777777" w:rsidR="00A76FDE" w:rsidRPr="00A76FDE" w:rsidRDefault="00A76FDE">
            <w:pPr>
              <w:ind w:left="3"/>
              <w:rPr>
                <w:rFonts w:cstheme="minorHAnsi"/>
                <w:sz w:val="20"/>
                <w:szCs w:val="20"/>
              </w:rPr>
            </w:pPr>
            <w:r w:rsidRPr="00A76FDE">
              <w:rPr>
                <w:rFonts w:eastAsia="Arial" w:cstheme="minorHAnsi"/>
                <w:sz w:val="20"/>
                <w:szCs w:val="20"/>
              </w:rPr>
              <w:t>Ekstremne vremenske pojave</w:t>
            </w:r>
          </w:p>
        </w:tc>
        <w:tc>
          <w:tcPr>
            <w:tcW w:w="4963" w:type="dxa"/>
            <w:tcBorders>
              <w:top w:val="single" w:sz="2" w:space="0" w:color="000000"/>
              <w:left w:val="single" w:sz="2" w:space="0" w:color="000000"/>
              <w:bottom w:val="single" w:sz="2" w:space="0" w:color="000000"/>
              <w:right w:val="single" w:sz="2" w:space="0" w:color="000000"/>
            </w:tcBorders>
            <w:vAlign w:val="center"/>
          </w:tcPr>
          <w:p w14:paraId="1F8BA42D" w14:textId="77777777" w:rsidR="00A76FDE" w:rsidRPr="00A76FDE" w:rsidRDefault="00A76FDE">
            <w:pPr>
              <w:rPr>
                <w:rFonts w:cstheme="minorHAnsi"/>
                <w:sz w:val="20"/>
                <w:szCs w:val="20"/>
              </w:rPr>
            </w:pPr>
          </w:p>
        </w:tc>
      </w:tr>
      <w:tr w:rsidR="00A76FDE" w:rsidRPr="00A76FDE" w14:paraId="542BF535"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0D6F592E" w14:textId="77777777" w:rsidR="00A76FDE" w:rsidRPr="00A76FDE" w:rsidRDefault="00A76FDE">
            <w:pPr>
              <w:ind w:left="2"/>
              <w:rPr>
                <w:rFonts w:cstheme="minorHAnsi"/>
                <w:sz w:val="20"/>
                <w:szCs w:val="20"/>
              </w:rPr>
            </w:pPr>
            <w:r w:rsidRPr="00A76FDE">
              <w:rPr>
                <w:rFonts w:eastAsia="Arial" w:cstheme="minorHAnsi"/>
                <w:sz w:val="20"/>
                <w:szCs w:val="20"/>
              </w:rPr>
              <w:t>0.2.0.1.</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03BCF5A8" w14:textId="77777777" w:rsidR="00A76FDE" w:rsidRPr="00A76FDE" w:rsidRDefault="00A76FDE">
            <w:pPr>
              <w:ind w:left="3"/>
              <w:rPr>
                <w:rFonts w:cstheme="minorHAnsi"/>
                <w:sz w:val="20"/>
                <w:szCs w:val="20"/>
              </w:rPr>
            </w:pPr>
            <w:r w:rsidRPr="00A76FDE">
              <w:rPr>
                <w:rFonts w:eastAsia="Arial" w:cstheme="minorHAnsi"/>
                <w:sz w:val="20"/>
                <w:szCs w:val="20"/>
              </w:rPr>
              <w:t>Grmljavinsko nevrijeme</w:t>
            </w:r>
          </w:p>
        </w:tc>
        <w:tc>
          <w:tcPr>
            <w:tcW w:w="4963" w:type="dxa"/>
            <w:tcBorders>
              <w:top w:val="single" w:sz="2" w:space="0" w:color="000000"/>
              <w:left w:val="single" w:sz="2" w:space="0" w:color="000000"/>
              <w:bottom w:val="single" w:sz="2" w:space="0" w:color="000000"/>
              <w:right w:val="single" w:sz="2" w:space="0" w:color="000000"/>
            </w:tcBorders>
            <w:vAlign w:val="center"/>
          </w:tcPr>
          <w:p w14:paraId="0328ED80" w14:textId="77777777" w:rsidR="00A76FDE" w:rsidRPr="00A76FDE" w:rsidRDefault="00A76FDE">
            <w:pPr>
              <w:rPr>
                <w:rFonts w:cstheme="minorHAnsi"/>
                <w:sz w:val="20"/>
                <w:szCs w:val="20"/>
              </w:rPr>
            </w:pPr>
          </w:p>
        </w:tc>
      </w:tr>
      <w:tr w:rsidR="00A76FDE" w:rsidRPr="00A76FDE" w14:paraId="1686FFD3"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356AC474" w14:textId="77777777" w:rsidR="00A76FDE" w:rsidRPr="00A76FDE" w:rsidRDefault="00A76FDE">
            <w:pPr>
              <w:ind w:left="2"/>
              <w:rPr>
                <w:rFonts w:cstheme="minorHAnsi"/>
                <w:sz w:val="20"/>
                <w:szCs w:val="20"/>
              </w:rPr>
            </w:pPr>
            <w:r w:rsidRPr="00A76FDE">
              <w:rPr>
                <w:rFonts w:eastAsia="Arial" w:cstheme="minorHAnsi"/>
                <w:sz w:val="20"/>
                <w:szCs w:val="20"/>
              </w:rPr>
              <w:t>0.2.0.2.</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5BFF6A95" w14:textId="77777777" w:rsidR="00A76FDE" w:rsidRPr="00A76FDE" w:rsidRDefault="00A76FDE">
            <w:pPr>
              <w:ind w:left="3"/>
              <w:rPr>
                <w:rFonts w:cstheme="minorHAnsi"/>
                <w:sz w:val="20"/>
                <w:szCs w:val="20"/>
              </w:rPr>
            </w:pPr>
            <w:r w:rsidRPr="00A76FDE">
              <w:rPr>
                <w:rFonts w:eastAsia="Arial" w:cstheme="minorHAnsi"/>
                <w:sz w:val="20"/>
                <w:szCs w:val="20"/>
              </w:rPr>
              <w:t>Padaline(kiša, tuča, grad…)</w:t>
            </w:r>
          </w:p>
        </w:tc>
        <w:tc>
          <w:tcPr>
            <w:tcW w:w="4963" w:type="dxa"/>
            <w:tcBorders>
              <w:top w:val="single" w:sz="2" w:space="0" w:color="000000"/>
              <w:left w:val="single" w:sz="2" w:space="0" w:color="000000"/>
              <w:bottom w:val="single" w:sz="2" w:space="0" w:color="000000"/>
              <w:right w:val="single" w:sz="2" w:space="0" w:color="000000"/>
            </w:tcBorders>
            <w:vAlign w:val="center"/>
          </w:tcPr>
          <w:p w14:paraId="70A8CB2A" w14:textId="77777777" w:rsidR="00A76FDE" w:rsidRPr="00A76FDE" w:rsidRDefault="00A76FDE">
            <w:pPr>
              <w:rPr>
                <w:rFonts w:cstheme="minorHAnsi"/>
                <w:sz w:val="20"/>
                <w:szCs w:val="20"/>
              </w:rPr>
            </w:pPr>
          </w:p>
        </w:tc>
      </w:tr>
      <w:tr w:rsidR="00A76FDE" w:rsidRPr="00A76FDE" w14:paraId="499E2CD7"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5410F4FA" w14:textId="77777777" w:rsidR="00A76FDE" w:rsidRPr="00A76FDE" w:rsidRDefault="00A76FDE">
            <w:pPr>
              <w:ind w:left="2"/>
              <w:rPr>
                <w:rFonts w:cstheme="minorHAnsi"/>
                <w:sz w:val="20"/>
                <w:szCs w:val="20"/>
              </w:rPr>
            </w:pPr>
            <w:r w:rsidRPr="00A76FDE">
              <w:rPr>
                <w:rFonts w:eastAsia="Arial" w:cstheme="minorHAnsi"/>
                <w:sz w:val="20"/>
                <w:szCs w:val="20"/>
              </w:rPr>
              <w:t>0.2.0.3.</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299304EC" w14:textId="77777777" w:rsidR="00A76FDE" w:rsidRPr="00A76FDE" w:rsidRDefault="00A76FDE">
            <w:pPr>
              <w:ind w:left="3"/>
              <w:rPr>
                <w:rFonts w:cstheme="minorHAnsi"/>
                <w:sz w:val="20"/>
                <w:szCs w:val="20"/>
              </w:rPr>
            </w:pPr>
            <w:r w:rsidRPr="00A76FDE">
              <w:rPr>
                <w:rFonts w:eastAsia="Arial" w:cstheme="minorHAnsi"/>
                <w:sz w:val="20"/>
                <w:szCs w:val="20"/>
              </w:rPr>
              <w:t>Mraz</w:t>
            </w:r>
          </w:p>
        </w:tc>
        <w:tc>
          <w:tcPr>
            <w:tcW w:w="4963" w:type="dxa"/>
            <w:tcBorders>
              <w:top w:val="single" w:sz="2" w:space="0" w:color="000000"/>
              <w:left w:val="single" w:sz="2" w:space="0" w:color="000000"/>
              <w:bottom w:val="single" w:sz="2" w:space="0" w:color="000000"/>
              <w:right w:val="single" w:sz="2" w:space="0" w:color="000000"/>
            </w:tcBorders>
            <w:vAlign w:val="center"/>
          </w:tcPr>
          <w:p w14:paraId="08308D02" w14:textId="77777777" w:rsidR="00A76FDE" w:rsidRPr="00A76FDE" w:rsidRDefault="00A76FDE">
            <w:pPr>
              <w:rPr>
                <w:rFonts w:cstheme="minorHAnsi"/>
                <w:sz w:val="20"/>
                <w:szCs w:val="20"/>
              </w:rPr>
            </w:pPr>
          </w:p>
        </w:tc>
      </w:tr>
      <w:tr w:rsidR="00A76FDE" w:rsidRPr="00A76FDE" w14:paraId="3E5A1E44"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542B06E6" w14:textId="77777777" w:rsidR="00A76FDE" w:rsidRPr="00A76FDE" w:rsidRDefault="00A76FDE">
            <w:pPr>
              <w:ind w:left="2"/>
              <w:rPr>
                <w:rFonts w:cstheme="minorHAnsi"/>
                <w:sz w:val="20"/>
                <w:szCs w:val="20"/>
              </w:rPr>
            </w:pPr>
            <w:r w:rsidRPr="00A76FDE">
              <w:rPr>
                <w:rFonts w:eastAsia="Arial" w:cstheme="minorHAnsi"/>
                <w:sz w:val="20"/>
                <w:szCs w:val="20"/>
              </w:rPr>
              <w:t>0.2.0.4.</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11B49ABF" w14:textId="77777777" w:rsidR="00A76FDE" w:rsidRPr="00A76FDE" w:rsidRDefault="00A76FDE">
            <w:pPr>
              <w:ind w:left="3"/>
              <w:rPr>
                <w:rFonts w:cstheme="minorHAnsi"/>
                <w:sz w:val="20"/>
                <w:szCs w:val="20"/>
              </w:rPr>
            </w:pPr>
            <w:r w:rsidRPr="00A76FDE">
              <w:rPr>
                <w:rFonts w:eastAsia="Arial" w:cstheme="minorHAnsi"/>
                <w:sz w:val="20"/>
                <w:szCs w:val="20"/>
              </w:rPr>
              <w:t>Snijeg i led</w:t>
            </w:r>
          </w:p>
        </w:tc>
        <w:tc>
          <w:tcPr>
            <w:tcW w:w="4963" w:type="dxa"/>
            <w:tcBorders>
              <w:top w:val="single" w:sz="2" w:space="0" w:color="000000"/>
              <w:left w:val="single" w:sz="2" w:space="0" w:color="000000"/>
              <w:bottom w:val="single" w:sz="2" w:space="0" w:color="000000"/>
              <w:right w:val="single" w:sz="2" w:space="0" w:color="000000"/>
            </w:tcBorders>
            <w:vAlign w:val="center"/>
          </w:tcPr>
          <w:p w14:paraId="58A14828" w14:textId="77777777" w:rsidR="00A76FDE" w:rsidRPr="00A76FDE" w:rsidRDefault="00A76FDE">
            <w:pPr>
              <w:rPr>
                <w:rFonts w:cstheme="minorHAnsi"/>
                <w:sz w:val="20"/>
                <w:szCs w:val="20"/>
              </w:rPr>
            </w:pPr>
          </w:p>
        </w:tc>
      </w:tr>
      <w:tr w:rsidR="00A76FDE" w:rsidRPr="00A76FDE" w14:paraId="3604817D"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2247FA96" w14:textId="77777777" w:rsidR="00A76FDE" w:rsidRPr="00A76FDE" w:rsidRDefault="00A76FDE">
            <w:pPr>
              <w:ind w:left="2"/>
              <w:rPr>
                <w:rFonts w:cstheme="minorHAnsi"/>
                <w:sz w:val="20"/>
                <w:szCs w:val="20"/>
              </w:rPr>
            </w:pPr>
            <w:r w:rsidRPr="00A76FDE">
              <w:rPr>
                <w:rFonts w:eastAsia="Arial" w:cstheme="minorHAnsi"/>
                <w:sz w:val="20"/>
                <w:szCs w:val="20"/>
              </w:rPr>
              <w:t>0.2.0.5.</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3E6504D7" w14:textId="77777777" w:rsidR="00A76FDE" w:rsidRPr="00A76FDE" w:rsidRDefault="00A76FDE">
            <w:pPr>
              <w:ind w:left="3"/>
              <w:rPr>
                <w:rFonts w:cstheme="minorHAnsi"/>
                <w:sz w:val="20"/>
                <w:szCs w:val="20"/>
              </w:rPr>
            </w:pPr>
            <w:r w:rsidRPr="00A76FDE">
              <w:rPr>
                <w:rFonts w:eastAsia="Arial" w:cstheme="minorHAnsi"/>
                <w:sz w:val="20"/>
                <w:szCs w:val="20"/>
              </w:rPr>
              <w:t>Ekstremne temperature</w:t>
            </w:r>
          </w:p>
        </w:tc>
        <w:tc>
          <w:tcPr>
            <w:tcW w:w="4963" w:type="dxa"/>
            <w:tcBorders>
              <w:top w:val="single" w:sz="2" w:space="0" w:color="000000"/>
              <w:left w:val="single" w:sz="2" w:space="0" w:color="000000"/>
              <w:bottom w:val="single" w:sz="2" w:space="0" w:color="000000"/>
              <w:right w:val="single" w:sz="2" w:space="0" w:color="000000"/>
            </w:tcBorders>
            <w:vAlign w:val="center"/>
            <w:hideMark/>
          </w:tcPr>
          <w:p w14:paraId="4477765C" w14:textId="77777777" w:rsidR="00A76FDE" w:rsidRPr="00A76FDE" w:rsidRDefault="00A76FDE">
            <w:pPr>
              <w:rPr>
                <w:rFonts w:cstheme="minorHAnsi"/>
                <w:sz w:val="20"/>
                <w:szCs w:val="20"/>
              </w:rPr>
            </w:pPr>
            <w:r w:rsidRPr="00A76FDE">
              <w:rPr>
                <w:rFonts w:cstheme="minorHAnsi"/>
                <w:sz w:val="20"/>
                <w:szCs w:val="20"/>
              </w:rPr>
              <w:t xml:space="preserve">Cijelo područje Općine je ugroženo. Tehničke mjere nije moguće provesti, ali slijede se upute i obavijesti stanovništvu od DHMZ-a. </w:t>
            </w:r>
          </w:p>
        </w:tc>
      </w:tr>
      <w:tr w:rsidR="00A76FDE" w:rsidRPr="00A76FDE" w14:paraId="2FC65181"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65E8589F" w14:textId="77777777" w:rsidR="00A76FDE" w:rsidRPr="00A76FDE" w:rsidRDefault="00A76FDE">
            <w:pPr>
              <w:ind w:left="2"/>
              <w:rPr>
                <w:rFonts w:cstheme="minorHAnsi"/>
                <w:sz w:val="20"/>
                <w:szCs w:val="20"/>
              </w:rPr>
            </w:pPr>
            <w:r w:rsidRPr="00A76FDE">
              <w:rPr>
                <w:rFonts w:eastAsia="Arial" w:cstheme="minorHAnsi"/>
                <w:sz w:val="20"/>
                <w:szCs w:val="20"/>
              </w:rPr>
              <w:t>0.3.</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1D9CBF27" w14:textId="77777777" w:rsidR="00A76FDE" w:rsidRPr="00A76FDE" w:rsidRDefault="00A76FDE">
            <w:pPr>
              <w:ind w:left="3"/>
              <w:rPr>
                <w:rFonts w:cstheme="minorHAnsi"/>
                <w:sz w:val="20"/>
                <w:szCs w:val="20"/>
              </w:rPr>
            </w:pPr>
            <w:r w:rsidRPr="00A76FDE">
              <w:rPr>
                <w:rFonts w:eastAsia="Arial" w:cstheme="minorHAnsi"/>
                <w:sz w:val="20"/>
                <w:szCs w:val="20"/>
              </w:rPr>
              <w:t>Epidemije i pandemije</w:t>
            </w:r>
          </w:p>
        </w:tc>
        <w:tc>
          <w:tcPr>
            <w:tcW w:w="4963" w:type="dxa"/>
            <w:tcBorders>
              <w:top w:val="single" w:sz="2" w:space="0" w:color="000000"/>
              <w:left w:val="single" w:sz="2" w:space="0" w:color="000000"/>
              <w:bottom w:val="single" w:sz="2" w:space="0" w:color="000000"/>
              <w:right w:val="single" w:sz="2" w:space="0" w:color="000000"/>
            </w:tcBorders>
            <w:vAlign w:val="center"/>
            <w:hideMark/>
          </w:tcPr>
          <w:p w14:paraId="215E0A85" w14:textId="77777777" w:rsidR="00A76FDE" w:rsidRPr="00A76FDE" w:rsidRDefault="00A76FDE">
            <w:pPr>
              <w:rPr>
                <w:rFonts w:cstheme="minorHAnsi"/>
                <w:sz w:val="20"/>
                <w:szCs w:val="20"/>
              </w:rPr>
            </w:pPr>
            <w:r w:rsidRPr="00A76FDE">
              <w:rPr>
                <w:rFonts w:cstheme="minorHAnsi"/>
                <w:sz w:val="20"/>
                <w:szCs w:val="20"/>
              </w:rPr>
              <w:t>Cijelo područje Općine je ugroženo. Tehničke mjere nije moguće provesti, ali slijede se upute i obavijesti .  Preventivne mjere nisu na razini Općine pa je područje tolerantno.</w:t>
            </w:r>
          </w:p>
        </w:tc>
      </w:tr>
      <w:tr w:rsidR="00A76FDE" w:rsidRPr="00A76FDE" w14:paraId="0A5248F5"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66319CC0" w14:textId="77777777" w:rsidR="00A76FDE" w:rsidRPr="00A76FDE" w:rsidRDefault="00A76FDE">
            <w:pPr>
              <w:ind w:left="2"/>
              <w:rPr>
                <w:rFonts w:cstheme="minorHAnsi"/>
                <w:sz w:val="20"/>
                <w:szCs w:val="20"/>
              </w:rPr>
            </w:pPr>
            <w:r w:rsidRPr="00A76FDE">
              <w:rPr>
                <w:rFonts w:eastAsia="Arial" w:cstheme="minorHAnsi"/>
                <w:sz w:val="20"/>
                <w:szCs w:val="20"/>
              </w:rPr>
              <w:t>0.4.</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18575841" w14:textId="77777777" w:rsidR="00A76FDE" w:rsidRPr="00A76FDE" w:rsidRDefault="00A76FDE">
            <w:pPr>
              <w:ind w:left="3"/>
              <w:rPr>
                <w:rFonts w:cstheme="minorHAnsi"/>
                <w:sz w:val="20"/>
                <w:szCs w:val="20"/>
              </w:rPr>
            </w:pPr>
            <w:r w:rsidRPr="00A76FDE">
              <w:rPr>
                <w:rFonts w:eastAsia="Arial" w:cstheme="minorHAnsi"/>
                <w:sz w:val="20"/>
                <w:szCs w:val="20"/>
              </w:rPr>
              <w:t>Opasnosti od mina</w:t>
            </w:r>
          </w:p>
        </w:tc>
        <w:tc>
          <w:tcPr>
            <w:tcW w:w="4963" w:type="dxa"/>
            <w:tcBorders>
              <w:top w:val="single" w:sz="2" w:space="0" w:color="000000"/>
              <w:left w:val="single" w:sz="2" w:space="0" w:color="000000"/>
              <w:bottom w:val="single" w:sz="2" w:space="0" w:color="000000"/>
              <w:right w:val="single" w:sz="2" w:space="0" w:color="000000"/>
            </w:tcBorders>
            <w:vAlign w:val="center"/>
          </w:tcPr>
          <w:p w14:paraId="69E17BAB" w14:textId="77777777" w:rsidR="00A76FDE" w:rsidRPr="00A76FDE" w:rsidRDefault="00A76FDE">
            <w:pPr>
              <w:rPr>
                <w:rFonts w:cstheme="minorHAnsi"/>
                <w:sz w:val="20"/>
                <w:szCs w:val="20"/>
              </w:rPr>
            </w:pPr>
          </w:p>
        </w:tc>
      </w:tr>
      <w:tr w:rsidR="00A76FDE" w:rsidRPr="00A76FDE" w14:paraId="53E9F418"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11C59FD2" w14:textId="77777777" w:rsidR="00A76FDE" w:rsidRPr="00A76FDE" w:rsidRDefault="00A76FDE">
            <w:pPr>
              <w:tabs>
                <w:tab w:val="center" w:pos="1672"/>
              </w:tabs>
              <w:rPr>
                <w:rFonts w:cstheme="minorHAnsi"/>
                <w:sz w:val="20"/>
                <w:szCs w:val="20"/>
              </w:rPr>
            </w:pPr>
            <w:r w:rsidRPr="00A76FDE">
              <w:rPr>
                <w:rFonts w:eastAsia="Arial" w:cstheme="minorHAnsi"/>
                <w:sz w:val="20"/>
                <w:szCs w:val="20"/>
              </w:rPr>
              <w:t>0.5.</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6590F355" w14:textId="77777777" w:rsidR="00A76FDE" w:rsidRPr="00A76FDE" w:rsidRDefault="00A76FDE">
            <w:pPr>
              <w:tabs>
                <w:tab w:val="center" w:pos="1672"/>
              </w:tabs>
              <w:ind w:left="29"/>
              <w:rPr>
                <w:rFonts w:cstheme="minorHAnsi"/>
                <w:sz w:val="20"/>
                <w:szCs w:val="20"/>
              </w:rPr>
            </w:pPr>
            <w:r w:rsidRPr="00A76FDE">
              <w:rPr>
                <w:rFonts w:eastAsia="Arial" w:cstheme="minorHAnsi"/>
                <w:sz w:val="20"/>
                <w:szCs w:val="20"/>
              </w:rPr>
              <w:t>Poplava</w:t>
            </w:r>
          </w:p>
        </w:tc>
        <w:tc>
          <w:tcPr>
            <w:tcW w:w="4963" w:type="dxa"/>
            <w:tcBorders>
              <w:top w:val="single" w:sz="2" w:space="0" w:color="000000"/>
              <w:left w:val="single" w:sz="2" w:space="0" w:color="000000"/>
              <w:bottom w:val="single" w:sz="2" w:space="0" w:color="000000"/>
              <w:right w:val="single" w:sz="2" w:space="0" w:color="000000"/>
            </w:tcBorders>
            <w:vAlign w:val="center"/>
          </w:tcPr>
          <w:p w14:paraId="04D3FEFD" w14:textId="77777777" w:rsidR="00A76FDE" w:rsidRPr="00A76FDE" w:rsidRDefault="00A76FDE">
            <w:pPr>
              <w:tabs>
                <w:tab w:val="center" w:pos="1672"/>
              </w:tabs>
              <w:rPr>
                <w:rFonts w:cstheme="minorHAnsi"/>
                <w:sz w:val="20"/>
                <w:szCs w:val="20"/>
              </w:rPr>
            </w:pPr>
          </w:p>
        </w:tc>
      </w:tr>
      <w:tr w:rsidR="00A76FDE" w:rsidRPr="00A76FDE" w14:paraId="68BF62CE" w14:textId="77777777" w:rsidTr="00A76FDE">
        <w:trPr>
          <w:trHeight w:val="20"/>
          <w:jc w:val="center"/>
        </w:trPr>
        <w:tc>
          <w:tcPr>
            <w:tcW w:w="1234" w:type="dxa"/>
            <w:tcBorders>
              <w:top w:val="single" w:sz="2" w:space="0" w:color="000000"/>
              <w:left w:val="single" w:sz="2" w:space="0" w:color="000000"/>
              <w:bottom w:val="single" w:sz="2" w:space="0" w:color="000000"/>
              <w:right w:val="single" w:sz="2" w:space="0" w:color="000000"/>
            </w:tcBorders>
            <w:vAlign w:val="center"/>
            <w:hideMark/>
          </w:tcPr>
          <w:p w14:paraId="514621CC" w14:textId="77777777" w:rsidR="00A76FDE" w:rsidRPr="00A76FDE" w:rsidRDefault="00A76FDE">
            <w:pPr>
              <w:tabs>
                <w:tab w:val="center" w:pos="1672"/>
              </w:tabs>
              <w:rPr>
                <w:rFonts w:eastAsia="Arial" w:cstheme="minorHAnsi"/>
                <w:sz w:val="20"/>
                <w:szCs w:val="20"/>
              </w:rPr>
            </w:pPr>
            <w:r w:rsidRPr="00A76FDE">
              <w:rPr>
                <w:rFonts w:eastAsia="Arial" w:cstheme="minorHAnsi"/>
                <w:sz w:val="20"/>
                <w:szCs w:val="20"/>
              </w:rPr>
              <w:t>0.5.0.1.</w:t>
            </w:r>
          </w:p>
        </w:tc>
        <w:tc>
          <w:tcPr>
            <w:tcW w:w="4004" w:type="dxa"/>
            <w:tcBorders>
              <w:top w:val="single" w:sz="2" w:space="0" w:color="000000"/>
              <w:left w:val="single" w:sz="2" w:space="0" w:color="000000"/>
              <w:bottom w:val="single" w:sz="2" w:space="0" w:color="000000"/>
              <w:right w:val="single" w:sz="2" w:space="0" w:color="000000"/>
            </w:tcBorders>
            <w:vAlign w:val="center"/>
            <w:hideMark/>
          </w:tcPr>
          <w:p w14:paraId="0A8B6A3A" w14:textId="77777777" w:rsidR="00A76FDE" w:rsidRPr="00A76FDE" w:rsidRDefault="00A76FDE">
            <w:pPr>
              <w:tabs>
                <w:tab w:val="center" w:pos="1672"/>
              </w:tabs>
              <w:ind w:left="29"/>
              <w:rPr>
                <w:rFonts w:eastAsia="Arial" w:cstheme="minorHAnsi"/>
                <w:sz w:val="20"/>
                <w:szCs w:val="20"/>
              </w:rPr>
            </w:pPr>
            <w:r w:rsidRPr="00A76FDE">
              <w:rPr>
                <w:rFonts w:eastAsia="Arial" w:cstheme="minorHAnsi"/>
                <w:sz w:val="20"/>
                <w:szCs w:val="20"/>
              </w:rPr>
              <w:t>Poplave izazvane izlijevanjem kopnenih vodenih tijela</w:t>
            </w:r>
          </w:p>
        </w:tc>
        <w:tc>
          <w:tcPr>
            <w:tcW w:w="496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hideMark/>
          </w:tcPr>
          <w:p w14:paraId="2176E1C1" w14:textId="77777777" w:rsidR="00A76FDE" w:rsidRPr="00A76FDE" w:rsidRDefault="00A76FDE">
            <w:pPr>
              <w:tabs>
                <w:tab w:val="center" w:pos="1672"/>
              </w:tabs>
              <w:rPr>
                <w:rFonts w:eastAsia="Calibri" w:cstheme="minorHAnsi"/>
                <w:sz w:val="20"/>
                <w:szCs w:val="20"/>
              </w:rPr>
            </w:pPr>
            <w:r w:rsidRPr="00A76FDE">
              <w:rPr>
                <w:rFonts w:cstheme="minorHAnsi"/>
                <w:sz w:val="20"/>
                <w:szCs w:val="20"/>
              </w:rPr>
              <w:t>Sva područja naselja Općine poplavljena su vodom dubine od 0,5 do 2,5 m. Stambeni dijelovi naselja su poplavljeni u sljedećem postotku:  Dopsin – 100%; Vladislavci – 90%;  Hrastin – 80%.</w:t>
            </w:r>
          </w:p>
        </w:tc>
      </w:tr>
      <w:tr w:rsidR="00A76FDE" w:rsidRPr="00A76FDE" w14:paraId="4F557A9A" w14:textId="77777777" w:rsidTr="00A76FDE">
        <w:trPr>
          <w:trHeight w:val="20"/>
          <w:jc w:val="center"/>
        </w:trPr>
        <w:tc>
          <w:tcPr>
            <w:tcW w:w="1234" w:type="dxa"/>
            <w:tcBorders>
              <w:top w:val="single" w:sz="4" w:space="0" w:color="auto"/>
              <w:left w:val="single" w:sz="4" w:space="0" w:color="auto"/>
              <w:bottom w:val="single" w:sz="4" w:space="0" w:color="auto"/>
              <w:right w:val="single" w:sz="4" w:space="0" w:color="auto"/>
            </w:tcBorders>
            <w:hideMark/>
          </w:tcPr>
          <w:p w14:paraId="113E73CC" w14:textId="77777777" w:rsidR="00A76FDE" w:rsidRPr="00A76FDE" w:rsidRDefault="00A76FDE">
            <w:pPr>
              <w:tabs>
                <w:tab w:val="center" w:pos="1672"/>
              </w:tabs>
              <w:rPr>
                <w:rFonts w:eastAsia="Arial" w:cstheme="minorHAnsi"/>
                <w:sz w:val="20"/>
                <w:szCs w:val="20"/>
              </w:rPr>
            </w:pPr>
            <w:r w:rsidRPr="00A76FDE">
              <w:rPr>
                <w:rFonts w:eastAsia="Arial" w:cstheme="minorHAnsi"/>
                <w:sz w:val="20"/>
                <w:szCs w:val="20"/>
              </w:rPr>
              <w:t>0.5.0.2.</w:t>
            </w:r>
          </w:p>
        </w:tc>
        <w:tc>
          <w:tcPr>
            <w:tcW w:w="4004" w:type="dxa"/>
            <w:tcBorders>
              <w:top w:val="single" w:sz="4" w:space="0" w:color="auto"/>
              <w:left w:val="single" w:sz="4" w:space="0" w:color="auto"/>
              <w:bottom w:val="single" w:sz="4" w:space="0" w:color="auto"/>
              <w:right w:val="single" w:sz="4" w:space="0" w:color="auto"/>
            </w:tcBorders>
            <w:hideMark/>
          </w:tcPr>
          <w:p w14:paraId="23ED0F5C" w14:textId="77777777" w:rsidR="00A76FDE" w:rsidRPr="00A76FDE" w:rsidRDefault="00A76FDE">
            <w:pPr>
              <w:tabs>
                <w:tab w:val="center" w:pos="1672"/>
              </w:tabs>
              <w:ind w:left="29"/>
              <w:rPr>
                <w:rFonts w:eastAsia="Arial" w:cstheme="minorHAnsi"/>
                <w:sz w:val="20"/>
                <w:szCs w:val="20"/>
              </w:rPr>
            </w:pPr>
            <w:r w:rsidRPr="00A76FDE">
              <w:rPr>
                <w:rFonts w:eastAsia="Arial" w:cstheme="minorHAnsi"/>
                <w:sz w:val="20"/>
                <w:szCs w:val="20"/>
              </w:rPr>
              <w:t>Poplave izazvane pucanjem brana</w:t>
            </w:r>
          </w:p>
        </w:tc>
        <w:tc>
          <w:tcPr>
            <w:tcW w:w="4963" w:type="dxa"/>
            <w:tcBorders>
              <w:top w:val="single" w:sz="4" w:space="0" w:color="auto"/>
              <w:left w:val="single" w:sz="4" w:space="0" w:color="auto"/>
              <w:bottom w:val="single" w:sz="4" w:space="0" w:color="auto"/>
              <w:right w:val="single" w:sz="4" w:space="0" w:color="auto"/>
            </w:tcBorders>
          </w:tcPr>
          <w:p w14:paraId="58730361" w14:textId="77777777" w:rsidR="00A76FDE" w:rsidRPr="00A76FDE" w:rsidRDefault="00A76FDE">
            <w:pPr>
              <w:tabs>
                <w:tab w:val="center" w:pos="1672"/>
              </w:tabs>
              <w:rPr>
                <w:rFonts w:eastAsia="Calibri" w:cstheme="minorHAnsi"/>
                <w:sz w:val="20"/>
                <w:szCs w:val="20"/>
              </w:rPr>
            </w:pPr>
          </w:p>
        </w:tc>
      </w:tr>
      <w:tr w:rsidR="00A76FDE" w:rsidRPr="00A76FDE" w14:paraId="2420E89C" w14:textId="77777777" w:rsidTr="00A76FDE">
        <w:trPr>
          <w:trHeight w:val="20"/>
          <w:jc w:val="center"/>
        </w:trPr>
        <w:tc>
          <w:tcPr>
            <w:tcW w:w="1234" w:type="dxa"/>
            <w:tcBorders>
              <w:top w:val="single" w:sz="4" w:space="0" w:color="auto"/>
              <w:left w:val="single" w:sz="4" w:space="0" w:color="auto"/>
              <w:bottom w:val="single" w:sz="4" w:space="0" w:color="auto"/>
              <w:right w:val="single" w:sz="4" w:space="0" w:color="auto"/>
            </w:tcBorders>
            <w:hideMark/>
          </w:tcPr>
          <w:p w14:paraId="1D4D4209" w14:textId="77777777" w:rsidR="00A76FDE" w:rsidRPr="00A76FDE" w:rsidRDefault="00A76FDE">
            <w:pPr>
              <w:tabs>
                <w:tab w:val="center" w:pos="1672"/>
              </w:tabs>
              <w:rPr>
                <w:rFonts w:eastAsia="Arial" w:cstheme="minorHAnsi"/>
                <w:sz w:val="20"/>
                <w:szCs w:val="20"/>
              </w:rPr>
            </w:pPr>
            <w:r w:rsidRPr="00A76FDE">
              <w:rPr>
                <w:rFonts w:eastAsia="Arial" w:cstheme="minorHAnsi"/>
                <w:sz w:val="20"/>
                <w:szCs w:val="20"/>
              </w:rPr>
              <w:t>0.5.0.3.</w:t>
            </w:r>
          </w:p>
        </w:tc>
        <w:tc>
          <w:tcPr>
            <w:tcW w:w="4004" w:type="dxa"/>
            <w:tcBorders>
              <w:top w:val="single" w:sz="4" w:space="0" w:color="auto"/>
              <w:left w:val="single" w:sz="4" w:space="0" w:color="auto"/>
              <w:bottom w:val="single" w:sz="4" w:space="0" w:color="auto"/>
              <w:right w:val="single" w:sz="4" w:space="0" w:color="auto"/>
            </w:tcBorders>
            <w:hideMark/>
          </w:tcPr>
          <w:p w14:paraId="37EB0FD0" w14:textId="77777777" w:rsidR="00A76FDE" w:rsidRPr="00A76FDE" w:rsidRDefault="00A76FDE">
            <w:pPr>
              <w:tabs>
                <w:tab w:val="center" w:pos="1672"/>
              </w:tabs>
              <w:ind w:left="29"/>
              <w:rPr>
                <w:rFonts w:eastAsia="Arial" w:cstheme="minorHAnsi"/>
                <w:sz w:val="20"/>
                <w:szCs w:val="20"/>
              </w:rPr>
            </w:pPr>
            <w:r w:rsidRPr="00A76FDE">
              <w:rPr>
                <w:rFonts w:eastAsia="Arial" w:cstheme="minorHAnsi"/>
                <w:sz w:val="20"/>
                <w:szCs w:val="20"/>
              </w:rPr>
              <w:t>Plimni val</w:t>
            </w:r>
          </w:p>
        </w:tc>
        <w:tc>
          <w:tcPr>
            <w:tcW w:w="4963" w:type="dxa"/>
            <w:tcBorders>
              <w:top w:val="single" w:sz="4" w:space="0" w:color="auto"/>
              <w:left w:val="single" w:sz="4" w:space="0" w:color="auto"/>
              <w:bottom w:val="single" w:sz="4" w:space="0" w:color="auto"/>
              <w:right w:val="single" w:sz="4" w:space="0" w:color="auto"/>
            </w:tcBorders>
          </w:tcPr>
          <w:p w14:paraId="4FCA6F69" w14:textId="77777777" w:rsidR="00A76FDE" w:rsidRPr="00A76FDE" w:rsidRDefault="00A76FDE">
            <w:pPr>
              <w:tabs>
                <w:tab w:val="center" w:pos="1672"/>
              </w:tabs>
              <w:rPr>
                <w:rFonts w:eastAsia="Calibri" w:cstheme="minorHAnsi"/>
                <w:sz w:val="20"/>
                <w:szCs w:val="20"/>
              </w:rPr>
            </w:pPr>
          </w:p>
        </w:tc>
      </w:tr>
      <w:tr w:rsidR="00A76FDE" w:rsidRPr="00A76FDE" w14:paraId="794BB396" w14:textId="77777777" w:rsidTr="00A76FDE">
        <w:trPr>
          <w:trHeight w:val="20"/>
          <w:jc w:val="center"/>
        </w:trPr>
        <w:tc>
          <w:tcPr>
            <w:tcW w:w="1234" w:type="dxa"/>
            <w:tcBorders>
              <w:top w:val="single" w:sz="4" w:space="0" w:color="auto"/>
              <w:left w:val="single" w:sz="4" w:space="0" w:color="auto"/>
              <w:bottom w:val="single" w:sz="4" w:space="0" w:color="auto"/>
              <w:right w:val="single" w:sz="4" w:space="0" w:color="auto"/>
            </w:tcBorders>
            <w:hideMark/>
          </w:tcPr>
          <w:p w14:paraId="1D887DDE" w14:textId="77777777" w:rsidR="00A76FDE" w:rsidRPr="00A76FDE" w:rsidRDefault="00A76FDE">
            <w:pPr>
              <w:tabs>
                <w:tab w:val="center" w:pos="1672"/>
              </w:tabs>
              <w:rPr>
                <w:rFonts w:eastAsia="Arial" w:cstheme="minorHAnsi"/>
                <w:sz w:val="20"/>
                <w:szCs w:val="20"/>
              </w:rPr>
            </w:pPr>
            <w:r w:rsidRPr="00A76FDE">
              <w:rPr>
                <w:rFonts w:eastAsia="Arial" w:cstheme="minorHAnsi"/>
                <w:sz w:val="20"/>
                <w:szCs w:val="20"/>
              </w:rPr>
              <w:t>0.6.</w:t>
            </w:r>
          </w:p>
        </w:tc>
        <w:tc>
          <w:tcPr>
            <w:tcW w:w="4004" w:type="dxa"/>
            <w:tcBorders>
              <w:top w:val="single" w:sz="4" w:space="0" w:color="auto"/>
              <w:left w:val="single" w:sz="4" w:space="0" w:color="auto"/>
              <w:bottom w:val="single" w:sz="4" w:space="0" w:color="auto"/>
              <w:right w:val="single" w:sz="4" w:space="0" w:color="auto"/>
            </w:tcBorders>
            <w:hideMark/>
          </w:tcPr>
          <w:p w14:paraId="18517548" w14:textId="77777777" w:rsidR="00A76FDE" w:rsidRPr="00A76FDE" w:rsidRDefault="00A76FDE">
            <w:pPr>
              <w:tabs>
                <w:tab w:val="center" w:pos="1672"/>
              </w:tabs>
              <w:ind w:left="29"/>
              <w:rPr>
                <w:rFonts w:eastAsia="Arial" w:cstheme="minorHAnsi"/>
                <w:sz w:val="20"/>
                <w:szCs w:val="20"/>
              </w:rPr>
            </w:pPr>
            <w:r w:rsidRPr="00A76FDE">
              <w:rPr>
                <w:rFonts w:eastAsia="Arial" w:cstheme="minorHAnsi"/>
                <w:sz w:val="20"/>
                <w:szCs w:val="20"/>
              </w:rPr>
              <w:t>Potres</w:t>
            </w:r>
          </w:p>
        </w:tc>
        <w:tc>
          <w:tcPr>
            <w:tcW w:w="4963" w:type="dxa"/>
            <w:tcBorders>
              <w:top w:val="single" w:sz="4" w:space="0" w:color="auto"/>
              <w:left w:val="single" w:sz="4" w:space="0" w:color="auto"/>
              <w:bottom w:val="single" w:sz="4" w:space="0" w:color="auto"/>
              <w:right w:val="single" w:sz="4" w:space="0" w:color="auto"/>
            </w:tcBorders>
            <w:hideMark/>
          </w:tcPr>
          <w:p w14:paraId="080D1783" w14:textId="77777777" w:rsidR="00A76FDE" w:rsidRPr="00A76FDE" w:rsidRDefault="00A76FDE">
            <w:pPr>
              <w:tabs>
                <w:tab w:val="center" w:pos="1672"/>
              </w:tabs>
              <w:rPr>
                <w:rFonts w:eastAsia="Calibri" w:cstheme="minorHAnsi"/>
                <w:sz w:val="20"/>
                <w:szCs w:val="20"/>
              </w:rPr>
            </w:pPr>
            <w:r w:rsidRPr="00A76FDE">
              <w:rPr>
                <w:rFonts w:eastAsia="Arial" w:cstheme="minorHAnsi"/>
                <w:sz w:val="20"/>
                <w:szCs w:val="20"/>
              </w:rPr>
              <w:t>Ugroženo cijelo područje grada-</w:t>
            </w:r>
            <w:r w:rsidRPr="00A76FDE">
              <w:rPr>
                <w:rStyle w:val="normaltextrun"/>
                <w:rFonts w:cstheme="minorHAnsi"/>
                <w:sz w:val="20"/>
                <w:szCs w:val="20"/>
              </w:rPr>
              <w:t>potres od 7</w:t>
            </w:r>
            <w:r w:rsidRPr="00A76FDE">
              <w:rPr>
                <w:rStyle w:val="normaltextrun"/>
                <w:rFonts w:cstheme="minorHAnsi"/>
                <w:sz w:val="20"/>
                <w:szCs w:val="20"/>
                <w:vertAlign w:val="superscript"/>
              </w:rPr>
              <w:t>o </w:t>
            </w:r>
            <w:r w:rsidRPr="00A76FDE">
              <w:rPr>
                <w:rStyle w:val="normaltextrun"/>
                <w:rFonts w:cstheme="minorHAnsi"/>
                <w:sz w:val="20"/>
                <w:szCs w:val="20"/>
              </w:rPr>
              <w:t>po EMS-98 ljestvici.</w:t>
            </w:r>
          </w:p>
        </w:tc>
      </w:tr>
      <w:tr w:rsidR="00A76FDE" w:rsidRPr="00A76FDE" w14:paraId="6363D7CF" w14:textId="77777777" w:rsidTr="00A76FDE">
        <w:trPr>
          <w:trHeight w:val="20"/>
          <w:jc w:val="center"/>
        </w:trPr>
        <w:tc>
          <w:tcPr>
            <w:tcW w:w="1234" w:type="dxa"/>
            <w:tcBorders>
              <w:top w:val="single" w:sz="4" w:space="0" w:color="auto"/>
              <w:left w:val="single" w:sz="4" w:space="0" w:color="auto"/>
              <w:bottom w:val="single" w:sz="4" w:space="0" w:color="auto"/>
              <w:right w:val="single" w:sz="4" w:space="0" w:color="auto"/>
            </w:tcBorders>
            <w:hideMark/>
          </w:tcPr>
          <w:p w14:paraId="683567C4" w14:textId="77777777" w:rsidR="00A76FDE" w:rsidRPr="00A76FDE" w:rsidRDefault="00A76FDE">
            <w:pPr>
              <w:tabs>
                <w:tab w:val="center" w:pos="1672"/>
              </w:tabs>
              <w:rPr>
                <w:rFonts w:eastAsia="Arial" w:cstheme="minorHAnsi"/>
                <w:sz w:val="20"/>
                <w:szCs w:val="20"/>
              </w:rPr>
            </w:pPr>
            <w:r w:rsidRPr="00A76FDE">
              <w:rPr>
                <w:rFonts w:eastAsia="Arial" w:cstheme="minorHAnsi"/>
                <w:sz w:val="20"/>
                <w:szCs w:val="20"/>
              </w:rPr>
              <w:t>0.7.</w:t>
            </w:r>
          </w:p>
        </w:tc>
        <w:tc>
          <w:tcPr>
            <w:tcW w:w="4004" w:type="dxa"/>
            <w:tcBorders>
              <w:top w:val="single" w:sz="4" w:space="0" w:color="auto"/>
              <w:left w:val="single" w:sz="4" w:space="0" w:color="auto"/>
              <w:bottom w:val="single" w:sz="4" w:space="0" w:color="auto"/>
              <w:right w:val="single" w:sz="4" w:space="0" w:color="auto"/>
            </w:tcBorders>
            <w:hideMark/>
          </w:tcPr>
          <w:p w14:paraId="63DAC828" w14:textId="77777777" w:rsidR="00A76FDE" w:rsidRPr="00A76FDE" w:rsidRDefault="00A76FDE">
            <w:pPr>
              <w:tabs>
                <w:tab w:val="center" w:pos="1672"/>
              </w:tabs>
              <w:ind w:left="29"/>
              <w:rPr>
                <w:rFonts w:eastAsia="Arial" w:cstheme="minorHAnsi"/>
                <w:sz w:val="20"/>
                <w:szCs w:val="20"/>
              </w:rPr>
            </w:pPr>
            <w:r w:rsidRPr="00A76FDE">
              <w:rPr>
                <w:rFonts w:eastAsia="Arial" w:cstheme="minorHAnsi"/>
                <w:sz w:val="20"/>
                <w:szCs w:val="20"/>
              </w:rPr>
              <w:t>Požari otvorenog tipa</w:t>
            </w:r>
          </w:p>
        </w:tc>
        <w:tc>
          <w:tcPr>
            <w:tcW w:w="4963" w:type="dxa"/>
            <w:tcBorders>
              <w:top w:val="single" w:sz="4" w:space="0" w:color="auto"/>
              <w:left w:val="single" w:sz="4" w:space="0" w:color="auto"/>
              <w:bottom w:val="single" w:sz="4" w:space="0" w:color="auto"/>
              <w:right w:val="single" w:sz="4" w:space="0" w:color="auto"/>
            </w:tcBorders>
          </w:tcPr>
          <w:p w14:paraId="5B3D8D55" w14:textId="77777777" w:rsidR="00A76FDE" w:rsidRPr="00A76FDE" w:rsidRDefault="00A76FDE">
            <w:pPr>
              <w:tabs>
                <w:tab w:val="center" w:pos="1672"/>
              </w:tabs>
              <w:rPr>
                <w:rFonts w:eastAsia="Calibri" w:cstheme="minorHAnsi"/>
                <w:sz w:val="20"/>
                <w:szCs w:val="20"/>
              </w:rPr>
            </w:pPr>
          </w:p>
        </w:tc>
      </w:tr>
      <w:tr w:rsidR="00A76FDE" w:rsidRPr="00A76FDE" w14:paraId="4C3EC7C5" w14:textId="77777777" w:rsidTr="00A76FDE">
        <w:trPr>
          <w:trHeight w:val="20"/>
          <w:jc w:val="center"/>
        </w:trPr>
        <w:tc>
          <w:tcPr>
            <w:tcW w:w="1234" w:type="dxa"/>
            <w:tcBorders>
              <w:top w:val="single" w:sz="4" w:space="0" w:color="auto"/>
              <w:left w:val="single" w:sz="4" w:space="0" w:color="auto"/>
              <w:bottom w:val="single" w:sz="4" w:space="0" w:color="auto"/>
              <w:right w:val="single" w:sz="4" w:space="0" w:color="auto"/>
            </w:tcBorders>
            <w:hideMark/>
          </w:tcPr>
          <w:p w14:paraId="085B098D" w14:textId="77777777" w:rsidR="00A76FDE" w:rsidRPr="00A76FDE" w:rsidRDefault="00A76FDE">
            <w:pPr>
              <w:tabs>
                <w:tab w:val="center" w:pos="1672"/>
              </w:tabs>
              <w:rPr>
                <w:rFonts w:eastAsia="Arial" w:cstheme="minorHAnsi"/>
                <w:sz w:val="20"/>
                <w:szCs w:val="20"/>
              </w:rPr>
            </w:pPr>
            <w:r w:rsidRPr="00A76FDE">
              <w:rPr>
                <w:rFonts w:eastAsia="Arial" w:cstheme="minorHAnsi"/>
                <w:sz w:val="20"/>
                <w:szCs w:val="20"/>
              </w:rPr>
              <w:t>0.8.</w:t>
            </w:r>
          </w:p>
        </w:tc>
        <w:tc>
          <w:tcPr>
            <w:tcW w:w="4004" w:type="dxa"/>
            <w:tcBorders>
              <w:top w:val="single" w:sz="4" w:space="0" w:color="auto"/>
              <w:left w:val="single" w:sz="4" w:space="0" w:color="auto"/>
              <w:bottom w:val="single" w:sz="4" w:space="0" w:color="auto"/>
              <w:right w:val="single" w:sz="4" w:space="0" w:color="auto"/>
            </w:tcBorders>
            <w:vAlign w:val="center"/>
            <w:hideMark/>
          </w:tcPr>
          <w:p w14:paraId="278A2889" w14:textId="77777777" w:rsidR="00A76FDE" w:rsidRPr="00A76FDE" w:rsidRDefault="00A76FDE">
            <w:pPr>
              <w:tabs>
                <w:tab w:val="center" w:pos="1672"/>
              </w:tabs>
              <w:ind w:left="29"/>
              <w:rPr>
                <w:rFonts w:eastAsia="Arial" w:cstheme="minorHAnsi"/>
                <w:sz w:val="20"/>
                <w:szCs w:val="20"/>
              </w:rPr>
            </w:pPr>
            <w:r w:rsidRPr="00A76FDE">
              <w:rPr>
                <w:rFonts w:eastAsia="Arial" w:cstheme="minorHAnsi"/>
                <w:sz w:val="20"/>
                <w:szCs w:val="20"/>
              </w:rPr>
              <w:t>Suša</w:t>
            </w:r>
          </w:p>
        </w:tc>
        <w:tc>
          <w:tcPr>
            <w:tcW w:w="4963" w:type="dxa"/>
            <w:tcBorders>
              <w:top w:val="single" w:sz="4" w:space="0" w:color="auto"/>
              <w:left w:val="single" w:sz="4" w:space="0" w:color="auto"/>
              <w:bottom w:val="single" w:sz="4" w:space="0" w:color="auto"/>
              <w:right w:val="single" w:sz="4" w:space="0" w:color="auto"/>
            </w:tcBorders>
            <w:hideMark/>
          </w:tcPr>
          <w:p w14:paraId="7A41E017" w14:textId="77777777" w:rsidR="00A76FDE" w:rsidRPr="00A76FDE" w:rsidRDefault="00A76FDE">
            <w:pPr>
              <w:tabs>
                <w:tab w:val="center" w:pos="1672"/>
              </w:tabs>
              <w:rPr>
                <w:rFonts w:eastAsia="Calibri" w:cstheme="minorHAnsi"/>
                <w:sz w:val="20"/>
                <w:szCs w:val="20"/>
              </w:rPr>
            </w:pPr>
            <w:r w:rsidRPr="00A76FDE">
              <w:rPr>
                <w:rFonts w:eastAsia="Arial" w:cstheme="minorHAnsi"/>
                <w:sz w:val="20"/>
                <w:szCs w:val="20"/>
              </w:rPr>
              <w:t>Ugroženo područje šuma, pašnjaka i poljoprivredne površine. Klimatske promjene na ovaj rizik utječu u kratkoročnom i dugoročnom razdoblju. Opažen je značajan trend sušnih razdoblja na istoku Slavonije pa tako i na području Općine, stoga se trebaju provesti mjere prilagodbe uzimajući u obzir sve promjene.</w:t>
            </w:r>
          </w:p>
        </w:tc>
      </w:tr>
      <w:tr w:rsidR="00A76FDE" w:rsidRPr="00A76FDE" w14:paraId="7088E995" w14:textId="77777777" w:rsidTr="00A76FDE">
        <w:trPr>
          <w:trHeight w:val="20"/>
          <w:jc w:val="center"/>
        </w:trPr>
        <w:tc>
          <w:tcPr>
            <w:tcW w:w="1234" w:type="dxa"/>
            <w:tcBorders>
              <w:top w:val="single" w:sz="4" w:space="0" w:color="auto"/>
              <w:left w:val="single" w:sz="4" w:space="0" w:color="auto"/>
              <w:bottom w:val="single" w:sz="4" w:space="0" w:color="auto"/>
              <w:right w:val="single" w:sz="4" w:space="0" w:color="auto"/>
            </w:tcBorders>
            <w:hideMark/>
          </w:tcPr>
          <w:p w14:paraId="1F829C52" w14:textId="77777777" w:rsidR="00A76FDE" w:rsidRPr="00A76FDE" w:rsidRDefault="00A76FDE">
            <w:pPr>
              <w:tabs>
                <w:tab w:val="center" w:pos="1672"/>
              </w:tabs>
              <w:rPr>
                <w:rFonts w:eastAsia="Arial" w:cstheme="minorHAnsi"/>
                <w:sz w:val="20"/>
                <w:szCs w:val="20"/>
              </w:rPr>
            </w:pPr>
            <w:r w:rsidRPr="00A76FDE">
              <w:rPr>
                <w:rFonts w:eastAsia="Arial" w:cstheme="minorHAnsi"/>
                <w:sz w:val="20"/>
                <w:szCs w:val="20"/>
              </w:rPr>
              <w:t>0.9.</w:t>
            </w:r>
          </w:p>
        </w:tc>
        <w:tc>
          <w:tcPr>
            <w:tcW w:w="4004" w:type="dxa"/>
            <w:tcBorders>
              <w:top w:val="single" w:sz="4" w:space="0" w:color="auto"/>
              <w:left w:val="single" w:sz="4" w:space="0" w:color="auto"/>
              <w:bottom w:val="single" w:sz="4" w:space="0" w:color="auto"/>
              <w:right w:val="single" w:sz="4" w:space="0" w:color="auto"/>
            </w:tcBorders>
            <w:hideMark/>
          </w:tcPr>
          <w:p w14:paraId="70B3C1C4" w14:textId="77777777" w:rsidR="00A76FDE" w:rsidRPr="00A76FDE" w:rsidRDefault="00A76FDE">
            <w:pPr>
              <w:tabs>
                <w:tab w:val="center" w:pos="1672"/>
              </w:tabs>
              <w:ind w:left="29"/>
              <w:rPr>
                <w:rFonts w:eastAsia="Arial" w:cstheme="minorHAnsi"/>
                <w:sz w:val="20"/>
                <w:szCs w:val="20"/>
              </w:rPr>
            </w:pPr>
            <w:r w:rsidRPr="00A76FDE">
              <w:rPr>
                <w:rFonts w:eastAsia="Arial" w:cstheme="minorHAnsi"/>
                <w:sz w:val="20"/>
                <w:szCs w:val="20"/>
              </w:rPr>
              <w:t>Štetni organizmi bilja i životinja</w:t>
            </w:r>
          </w:p>
        </w:tc>
        <w:tc>
          <w:tcPr>
            <w:tcW w:w="4963" w:type="dxa"/>
            <w:tcBorders>
              <w:top w:val="single" w:sz="4" w:space="0" w:color="auto"/>
              <w:left w:val="single" w:sz="4" w:space="0" w:color="auto"/>
              <w:bottom w:val="single" w:sz="4" w:space="0" w:color="auto"/>
              <w:right w:val="single" w:sz="4" w:space="0" w:color="auto"/>
            </w:tcBorders>
          </w:tcPr>
          <w:p w14:paraId="3B1D5D16" w14:textId="77777777" w:rsidR="00A76FDE" w:rsidRPr="00A76FDE" w:rsidRDefault="00A76FDE">
            <w:pPr>
              <w:tabs>
                <w:tab w:val="center" w:pos="1672"/>
              </w:tabs>
              <w:rPr>
                <w:rFonts w:eastAsia="Calibri" w:cstheme="minorHAnsi"/>
                <w:sz w:val="20"/>
                <w:szCs w:val="20"/>
              </w:rPr>
            </w:pPr>
          </w:p>
        </w:tc>
      </w:tr>
      <w:tr w:rsidR="00A76FDE" w:rsidRPr="00A76FDE" w14:paraId="055C19EB" w14:textId="77777777" w:rsidTr="00A76FDE">
        <w:trPr>
          <w:trHeight w:val="20"/>
          <w:jc w:val="center"/>
        </w:trPr>
        <w:tc>
          <w:tcPr>
            <w:tcW w:w="1234" w:type="dxa"/>
            <w:tcBorders>
              <w:top w:val="single" w:sz="4" w:space="0" w:color="auto"/>
              <w:left w:val="single" w:sz="4" w:space="0" w:color="auto"/>
              <w:bottom w:val="single" w:sz="4" w:space="0" w:color="auto"/>
              <w:right w:val="single" w:sz="4" w:space="0" w:color="auto"/>
            </w:tcBorders>
            <w:hideMark/>
          </w:tcPr>
          <w:p w14:paraId="4F75FC1A" w14:textId="77777777" w:rsidR="00A76FDE" w:rsidRPr="00A76FDE" w:rsidRDefault="00A76FDE">
            <w:pPr>
              <w:tabs>
                <w:tab w:val="center" w:pos="1672"/>
              </w:tabs>
              <w:rPr>
                <w:rFonts w:eastAsia="Arial" w:cstheme="minorHAnsi"/>
                <w:sz w:val="20"/>
                <w:szCs w:val="20"/>
              </w:rPr>
            </w:pPr>
            <w:r w:rsidRPr="00A76FDE">
              <w:rPr>
                <w:rFonts w:eastAsia="Arial" w:cstheme="minorHAnsi"/>
                <w:sz w:val="20"/>
                <w:szCs w:val="20"/>
              </w:rPr>
              <w:t>0.9.0.1.</w:t>
            </w:r>
          </w:p>
        </w:tc>
        <w:tc>
          <w:tcPr>
            <w:tcW w:w="4004" w:type="dxa"/>
            <w:tcBorders>
              <w:top w:val="single" w:sz="4" w:space="0" w:color="auto"/>
              <w:left w:val="single" w:sz="4" w:space="0" w:color="auto"/>
              <w:bottom w:val="single" w:sz="4" w:space="0" w:color="auto"/>
              <w:right w:val="single" w:sz="4" w:space="0" w:color="auto"/>
            </w:tcBorders>
            <w:hideMark/>
          </w:tcPr>
          <w:p w14:paraId="7C555EC3" w14:textId="77777777" w:rsidR="00A76FDE" w:rsidRPr="00A76FDE" w:rsidRDefault="00A76FDE">
            <w:pPr>
              <w:tabs>
                <w:tab w:val="center" w:pos="1672"/>
              </w:tabs>
              <w:ind w:left="29"/>
              <w:rPr>
                <w:rFonts w:eastAsia="Arial" w:cstheme="minorHAnsi"/>
                <w:sz w:val="20"/>
                <w:szCs w:val="20"/>
              </w:rPr>
            </w:pPr>
            <w:r w:rsidRPr="00A76FDE">
              <w:rPr>
                <w:rFonts w:eastAsia="Arial" w:cstheme="minorHAnsi"/>
                <w:sz w:val="20"/>
                <w:szCs w:val="20"/>
              </w:rPr>
              <w:t>Štetni organizmi bilja</w:t>
            </w:r>
          </w:p>
        </w:tc>
        <w:tc>
          <w:tcPr>
            <w:tcW w:w="4963" w:type="dxa"/>
            <w:tcBorders>
              <w:top w:val="single" w:sz="4" w:space="0" w:color="auto"/>
              <w:left w:val="single" w:sz="4" w:space="0" w:color="auto"/>
              <w:bottom w:val="single" w:sz="4" w:space="0" w:color="auto"/>
              <w:right w:val="single" w:sz="4" w:space="0" w:color="auto"/>
            </w:tcBorders>
          </w:tcPr>
          <w:p w14:paraId="72215F90" w14:textId="77777777" w:rsidR="00A76FDE" w:rsidRPr="00A76FDE" w:rsidRDefault="00A76FDE">
            <w:pPr>
              <w:tabs>
                <w:tab w:val="center" w:pos="1672"/>
              </w:tabs>
              <w:rPr>
                <w:rFonts w:eastAsia="Calibri" w:cstheme="minorHAnsi"/>
                <w:sz w:val="20"/>
                <w:szCs w:val="20"/>
              </w:rPr>
            </w:pPr>
          </w:p>
        </w:tc>
      </w:tr>
      <w:tr w:rsidR="00A76FDE" w:rsidRPr="00A76FDE" w14:paraId="77E0D98C" w14:textId="77777777" w:rsidTr="00A76FDE">
        <w:trPr>
          <w:trHeight w:val="20"/>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395AF090" w14:textId="77777777" w:rsidR="00A76FDE" w:rsidRPr="00A76FDE" w:rsidRDefault="00A76FDE">
            <w:pPr>
              <w:tabs>
                <w:tab w:val="center" w:pos="1672"/>
              </w:tabs>
              <w:rPr>
                <w:rFonts w:eastAsia="Arial" w:cstheme="minorHAnsi"/>
                <w:sz w:val="20"/>
                <w:szCs w:val="20"/>
              </w:rPr>
            </w:pPr>
            <w:r w:rsidRPr="00A76FDE">
              <w:rPr>
                <w:rFonts w:eastAsia="Arial" w:cstheme="minorHAnsi"/>
                <w:sz w:val="20"/>
                <w:szCs w:val="20"/>
              </w:rPr>
              <w:t>0.9.0.2.</w:t>
            </w:r>
          </w:p>
        </w:tc>
        <w:tc>
          <w:tcPr>
            <w:tcW w:w="4004" w:type="dxa"/>
            <w:tcBorders>
              <w:top w:val="single" w:sz="4" w:space="0" w:color="auto"/>
              <w:left w:val="single" w:sz="4" w:space="0" w:color="auto"/>
              <w:bottom w:val="single" w:sz="4" w:space="0" w:color="auto"/>
              <w:right w:val="single" w:sz="4" w:space="0" w:color="auto"/>
            </w:tcBorders>
            <w:hideMark/>
          </w:tcPr>
          <w:p w14:paraId="70CB93E2" w14:textId="77777777" w:rsidR="00A76FDE" w:rsidRPr="00A76FDE" w:rsidRDefault="00A76FDE">
            <w:pPr>
              <w:tabs>
                <w:tab w:val="center" w:pos="1672"/>
              </w:tabs>
              <w:ind w:left="29"/>
              <w:rPr>
                <w:rFonts w:eastAsia="Arial" w:cstheme="minorHAnsi"/>
                <w:sz w:val="20"/>
                <w:szCs w:val="20"/>
              </w:rPr>
            </w:pPr>
            <w:r w:rsidRPr="00A76FDE">
              <w:rPr>
                <w:rFonts w:eastAsia="Arial" w:cstheme="minorHAnsi"/>
                <w:sz w:val="20"/>
                <w:szCs w:val="20"/>
              </w:rPr>
              <w:t>Štetni organizmi životinja</w:t>
            </w:r>
          </w:p>
        </w:tc>
        <w:tc>
          <w:tcPr>
            <w:tcW w:w="4963" w:type="dxa"/>
            <w:tcBorders>
              <w:top w:val="single" w:sz="4" w:space="0" w:color="auto"/>
              <w:left w:val="single" w:sz="4" w:space="0" w:color="auto"/>
              <w:bottom w:val="single" w:sz="4" w:space="0" w:color="auto"/>
              <w:right w:val="single" w:sz="4" w:space="0" w:color="auto"/>
            </w:tcBorders>
          </w:tcPr>
          <w:p w14:paraId="4CF5418F" w14:textId="77777777" w:rsidR="00A76FDE" w:rsidRPr="00A76FDE" w:rsidRDefault="00A76FDE">
            <w:pPr>
              <w:tabs>
                <w:tab w:val="center" w:pos="1672"/>
              </w:tabs>
              <w:rPr>
                <w:rFonts w:eastAsia="Calibri" w:cstheme="minorHAnsi"/>
                <w:sz w:val="20"/>
                <w:szCs w:val="20"/>
              </w:rPr>
            </w:pPr>
          </w:p>
        </w:tc>
      </w:tr>
    </w:tbl>
    <w:p w14:paraId="0806BE75" w14:textId="77777777" w:rsidR="00A76FDE" w:rsidRDefault="00A76FDE" w:rsidP="00A76FDE">
      <w:pPr>
        <w:tabs>
          <w:tab w:val="right" w:pos="10090"/>
        </w:tabs>
        <w:spacing w:after="183"/>
        <w:ind w:left="-15"/>
        <w:rPr>
          <w:rFonts w:ascii="Calibri" w:eastAsia="Arial" w:hAnsi="Calibri" w:cs="Calibri"/>
          <w:color w:val="000000"/>
          <w:kern w:val="2"/>
          <w:sz w:val="16"/>
          <w:szCs w:val="16"/>
          <w14:ligatures w14:val="standardContextual"/>
        </w:rPr>
      </w:pPr>
      <w:r>
        <w:rPr>
          <w:rFonts w:eastAsia="Arial"/>
          <w:b/>
          <w:bCs/>
          <w:sz w:val="16"/>
          <w:szCs w:val="16"/>
        </w:rPr>
        <w:t>Hestia Risk Manager © Bluefield d.o.o. 2016 - info@bluefield.hr www.bluefield.hr</w:t>
      </w:r>
      <w:r>
        <w:rPr>
          <w:rFonts w:eastAsia="Arial"/>
          <w:sz w:val="16"/>
          <w:szCs w:val="16"/>
        </w:rPr>
        <w:tab/>
        <w:t>1 / 1</w:t>
      </w:r>
    </w:p>
    <w:p w14:paraId="290B9219" w14:textId="5C5EC532" w:rsidR="00A76FDE" w:rsidRDefault="00A76FDE">
      <w:pPr>
        <w:jc w:val="left"/>
      </w:pPr>
      <w:r>
        <w:br w:type="page"/>
      </w:r>
    </w:p>
    <w:p w14:paraId="3ABFE7CE" w14:textId="21AEA1AF" w:rsidR="00A76FDE" w:rsidRDefault="00A76FDE" w:rsidP="00A76FDE">
      <w:pPr>
        <w:pStyle w:val="Razina2"/>
      </w:pPr>
      <w:bookmarkStart w:id="331" w:name="_Toc225768693"/>
      <w:r>
        <w:t>Registar posljedica</w:t>
      </w:r>
      <w:bookmarkEnd w:id="331"/>
    </w:p>
    <w:p w14:paraId="4C483F65" w14:textId="77777777" w:rsidR="00A76FDE" w:rsidRPr="00A76FDE" w:rsidRDefault="00A76FDE" w:rsidP="00A76FDE">
      <w:pPr>
        <w:pStyle w:val="state"/>
        <w:shd w:val="clear" w:color="auto" w:fill="FFFFFF"/>
        <w:spacing w:before="0" w:beforeAutospacing="0" w:after="0" w:afterAutospacing="0"/>
        <w:rPr>
          <w:rFonts w:asciiTheme="minorHAnsi" w:eastAsia="Arial" w:hAnsiTheme="minorHAnsi" w:cstheme="minorHAnsi"/>
          <w:bCs/>
          <w:sz w:val="18"/>
          <w:szCs w:val="18"/>
        </w:rPr>
      </w:pPr>
      <w:r w:rsidRPr="00A76FDE">
        <w:rPr>
          <w:rFonts w:asciiTheme="minorHAnsi" w:eastAsia="Arial" w:hAnsiTheme="minorHAnsi" w:cstheme="minorHAnsi"/>
          <w:bCs/>
          <w:sz w:val="18"/>
          <w:szCs w:val="18"/>
        </w:rPr>
        <w:t>OPĆINA VLADISLAVCI</w:t>
      </w:r>
    </w:p>
    <w:p w14:paraId="0AB4E95A" w14:textId="77777777" w:rsidR="00A76FDE" w:rsidRPr="00A76FDE" w:rsidRDefault="00A76FDE" w:rsidP="00A76FDE">
      <w:pPr>
        <w:pStyle w:val="state"/>
        <w:shd w:val="clear" w:color="auto" w:fill="FFFFFF"/>
        <w:spacing w:before="0" w:beforeAutospacing="0" w:after="0" w:afterAutospacing="0"/>
        <w:rPr>
          <w:rFonts w:asciiTheme="minorHAnsi" w:eastAsia="Arial" w:hAnsiTheme="minorHAnsi" w:cstheme="minorHAnsi"/>
          <w:bCs/>
          <w:sz w:val="18"/>
          <w:szCs w:val="18"/>
        </w:rPr>
      </w:pPr>
      <w:r w:rsidRPr="00A76FDE">
        <w:rPr>
          <w:rFonts w:asciiTheme="minorHAnsi" w:eastAsia="Arial" w:hAnsiTheme="minorHAnsi" w:cstheme="minorHAnsi"/>
          <w:bCs/>
          <w:sz w:val="18"/>
          <w:szCs w:val="18"/>
        </w:rPr>
        <w:t>Kralja Tomislava 141</w:t>
      </w:r>
    </w:p>
    <w:p w14:paraId="5968C523" w14:textId="77777777" w:rsidR="00A76FDE" w:rsidRPr="00A76FDE" w:rsidRDefault="00A76FDE" w:rsidP="00A76FDE">
      <w:pPr>
        <w:pStyle w:val="state"/>
        <w:shd w:val="clear" w:color="auto" w:fill="FFFFFF"/>
        <w:spacing w:before="0" w:beforeAutospacing="0" w:after="0" w:afterAutospacing="0"/>
        <w:rPr>
          <w:rFonts w:asciiTheme="minorHAnsi" w:eastAsia="Arial" w:hAnsiTheme="minorHAnsi" w:cstheme="minorHAnsi"/>
          <w:bCs/>
          <w:sz w:val="18"/>
          <w:szCs w:val="18"/>
        </w:rPr>
      </w:pPr>
      <w:r w:rsidRPr="00A76FDE">
        <w:rPr>
          <w:rFonts w:asciiTheme="minorHAnsi" w:eastAsia="Arial" w:hAnsiTheme="minorHAnsi" w:cstheme="minorHAnsi"/>
          <w:bCs/>
          <w:sz w:val="18"/>
          <w:szCs w:val="18"/>
        </w:rPr>
        <w:t>31404 Vladislavci</w:t>
      </w:r>
    </w:p>
    <w:p w14:paraId="235FA656" w14:textId="77777777" w:rsidR="00A76FDE" w:rsidRPr="00A76FDE" w:rsidRDefault="00A76FDE" w:rsidP="00A76FDE">
      <w:pPr>
        <w:ind w:left="2"/>
        <w:rPr>
          <w:rFonts w:eastAsia="Arial" w:cstheme="minorHAnsi"/>
          <w:bCs/>
          <w:sz w:val="18"/>
          <w:szCs w:val="18"/>
        </w:rPr>
      </w:pPr>
      <w:r w:rsidRPr="00A76FDE">
        <w:rPr>
          <w:rFonts w:eastAsia="Arial" w:cstheme="minorHAnsi"/>
          <w:bCs/>
          <w:sz w:val="18"/>
          <w:szCs w:val="18"/>
        </w:rPr>
        <w:t>Tel: +385 (0)31 391007</w:t>
      </w:r>
    </w:p>
    <w:p w14:paraId="277CE3D2" w14:textId="77777777" w:rsidR="00A76FDE" w:rsidRPr="00A76FDE" w:rsidRDefault="00A76FDE" w:rsidP="00A76FDE">
      <w:pPr>
        <w:spacing w:after="27"/>
        <w:ind w:left="1"/>
        <w:rPr>
          <w:rFonts w:eastAsia="Calibri" w:cstheme="minorHAnsi"/>
          <w:sz w:val="18"/>
          <w:szCs w:val="18"/>
        </w:rPr>
      </w:pPr>
      <w:r w:rsidRPr="00A76FDE">
        <w:rPr>
          <w:rFonts w:eastAsia="Arial" w:cstheme="minorHAnsi"/>
          <w:bCs/>
          <w:sz w:val="18"/>
          <w:szCs w:val="18"/>
        </w:rPr>
        <w:t>E – mail:</w:t>
      </w:r>
      <w:r w:rsidRPr="00A76FDE">
        <w:rPr>
          <w:rFonts w:cstheme="minorHAnsi"/>
          <w:sz w:val="18"/>
          <w:szCs w:val="18"/>
        </w:rPr>
        <w:t xml:space="preserve"> </w:t>
      </w:r>
      <w:hyperlink r:id="rId55" w:history="1">
        <w:r w:rsidRPr="00A76FDE">
          <w:rPr>
            <w:rStyle w:val="Hiperveza"/>
            <w:rFonts w:cstheme="minorHAnsi"/>
            <w:sz w:val="18"/>
            <w:szCs w:val="18"/>
          </w:rPr>
          <w:t>opcinavladislavci@gmail.com</w:t>
        </w:r>
      </w:hyperlink>
    </w:p>
    <w:p w14:paraId="7D3CBA10" w14:textId="77777777" w:rsidR="00A76FDE" w:rsidRPr="00A76FDE" w:rsidRDefault="00A76FDE" w:rsidP="00A76FDE">
      <w:pPr>
        <w:rPr>
          <w:rFonts w:eastAsia="Arial" w:cstheme="minorHAnsi"/>
          <w:bCs/>
          <w:sz w:val="18"/>
          <w:szCs w:val="18"/>
        </w:rPr>
      </w:pPr>
      <w:r w:rsidRPr="00A76FDE">
        <w:rPr>
          <w:rFonts w:eastAsia="Arial" w:cstheme="minorHAnsi"/>
          <w:bCs/>
          <w:sz w:val="18"/>
          <w:szCs w:val="18"/>
        </w:rPr>
        <w:t>OIB:</w:t>
      </w:r>
      <w:r w:rsidRPr="00A76FDE">
        <w:rPr>
          <w:rFonts w:cstheme="minorHAnsi"/>
          <w:sz w:val="18"/>
          <w:szCs w:val="18"/>
        </w:rPr>
        <w:t xml:space="preserve"> </w:t>
      </w:r>
      <w:r w:rsidRPr="00A76FDE">
        <w:rPr>
          <w:rFonts w:eastAsia="Arial" w:cstheme="minorHAnsi"/>
          <w:bCs/>
          <w:sz w:val="18"/>
          <w:szCs w:val="18"/>
        </w:rPr>
        <w:t>17797796502</w:t>
      </w:r>
    </w:p>
    <w:p w14:paraId="1DBB02A8" w14:textId="77777777" w:rsidR="00A76FDE" w:rsidRDefault="00A76FDE" w:rsidP="00A76FDE">
      <w:pPr>
        <w:spacing w:after="112"/>
        <w:ind w:left="2"/>
        <w:jc w:val="center"/>
        <w:rPr>
          <w:rFonts w:ascii="Arial" w:eastAsia="Arial" w:hAnsi="Arial" w:cs="Arial"/>
          <w:b/>
          <w:sz w:val="28"/>
          <w:szCs w:val="24"/>
        </w:rPr>
      </w:pPr>
    </w:p>
    <w:p w14:paraId="00C9D85D" w14:textId="77777777" w:rsidR="00A76FDE" w:rsidRDefault="00A76FDE" w:rsidP="00A76FDE">
      <w:pPr>
        <w:spacing w:after="112"/>
        <w:ind w:left="2"/>
        <w:jc w:val="center"/>
        <w:rPr>
          <w:rFonts w:ascii="Calibri" w:eastAsia="Calibri" w:hAnsi="Calibri" w:cs="Calibri"/>
          <w:sz w:val="22"/>
        </w:rPr>
      </w:pPr>
      <w:r>
        <w:rPr>
          <w:rFonts w:ascii="Arial" w:eastAsia="Arial" w:hAnsi="Arial" w:cs="Arial"/>
          <w:b/>
          <w:sz w:val="28"/>
        </w:rPr>
        <w:t>Registar posljedica</w:t>
      </w:r>
    </w:p>
    <w:p w14:paraId="5A7E1A5C" w14:textId="77777777" w:rsidR="00A76FDE" w:rsidRDefault="00A76FDE" w:rsidP="00A76FDE">
      <w:pPr>
        <w:ind w:left="4464" w:hanging="4464"/>
        <w:jc w:val="center"/>
        <w:rPr>
          <w:rFonts w:ascii="Arial" w:eastAsia="Arial" w:hAnsi="Arial" w:cs="Arial"/>
          <w:sz w:val="16"/>
        </w:rPr>
      </w:pPr>
      <w:r>
        <w:rPr>
          <w:rFonts w:ascii="Arial" w:eastAsia="Arial" w:hAnsi="Arial" w:cs="Arial"/>
          <w:b/>
        </w:rPr>
        <w:t xml:space="preserve">RM: PROCJENA RIZIKA OD VELIKIH  NESREĆA            </w:t>
      </w:r>
      <w:r>
        <w:rPr>
          <w:rFonts w:ascii="Arial" w:eastAsia="Arial" w:hAnsi="Arial" w:cs="Arial"/>
          <w:sz w:val="16"/>
        </w:rPr>
        <w:t>17.12.2025.</w:t>
      </w:r>
    </w:p>
    <w:p w14:paraId="32C62C91" w14:textId="77777777" w:rsidR="00A76FDE" w:rsidRDefault="00A76FDE" w:rsidP="00A76FDE">
      <w:pPr>
        <w:ind w:left="4464" w:hanging="1514"/>
        <w:rPr>
          <w:rFonts w:ascii="Calibri" w:eastAsia="Calibri" w:hAnsi="Calibri" w:cs="Calibri"/>
          <w:sz w:val="22"/>
        </w:rPr>
      </w:pPr>
    </w:p>
    <w:tbl>
      <w:tblPr>
        <w:tblStyle w:val="TableGrid"/>
        <w:tblW w:w="10201" w:type="dxa"/>
        <w:jc w:val="center"/>
        <w:tblInd w:w="0" w:type="dxa"/>
        <w:tblCellMar>
          <w:top w:w="49" w:type="dxa"/>
          <w:left w:w="53" w:type="dxa"/>
          <w:right w:w="115" w:type="dxa"/>
        </w:tblCellMar>
        <w:tblLook w:val="04A0" w:firstRow="1" w:lastRow="0" w:firstColumn="1" w:lastColumn="0" w:noHBand="0" w:noVBand="1"/>
      </w:tblPr>
      <w:tblGrid>
        <w:gridCol w:w="838"/>
        <w:gridCol w:w="3609"/>
        <w:gridCol w:w="5754"/>
      </w:tblGrid>
      <w:tr w:rsidR="00A76FDE" w14:paraId="164D25B1" w14:textId="77777777" w:rsidTr="00A76FDE">
        <w:trPr>
          <w:trHeight w:val="395"/>
          <w:jc w:val="center"/>
        </w:trPr>
        <w:tc>
          <w:tcPr>
            <w:tcW w:w="10201" w:type="dxa"/>
            <w:gridSpan w:val="3"/>
            <w:tcBorders>
              <w:top w:val="single" w:sz="2" w:space="0" w:color="000000"/>
              <w:left w:val="single" w:sz="2" w:space="0" w:color="000000"/>
              <w:bottom w:val="single" w:sz="4" w:space="0" w:color="auto"/>
              <w:right w:val="single" w:sz="2" w:space="0" w:color="000000"/>
            </w:tcBorders>
            <w:shd w:val="clear" w:color="auto" w:fill="F2F2F2" w:themeFill="background1" w:themeFillShade="F2"/>
          </w:tcPr>
          <w:p w14:paraId="77A88041" w14:textId="77777777" w:rsidR="00A76FDE" w:rsidRDefault="00A76FDE">
            <w:pPr>
              <w:ind w:left="62"/>
              <w:jc w:val="center"/>
              <w:rPr>
                <w:rFonts w:ascii="Arial" w:eastAsia="Arial" w:hAnsi="Arial" w:cs="Arial"/>
                <w:b/>
                <w:color w:val="404040"/>
                <w:sz w:val="20"/>
                <w:szCs w:val="20"/>
              </w:rPr>
            </w:pPr>
          </w:p>
        </w:tc>
      </w:tr>
      <w:tr w:rsidR="00A76FDE" w14:paraId="50E048B6" w14:textId="77777777" w:rsidTr="00A76FDE">
        <w:trPr>
          <w:trHeight w:val="395"/>
          <w:jc w:val="center"/>
        </w:trPr>
        <w:tc>
          <w:tcPr>
            <w:tcW w:w="838" w:type="dxa"/>
            <w:tcBorders>
              <w:top w:val="single" w:sz="2" w:space="0" w:color="000000"/>
              <w:left w:val="single" w:sz="2" w:space="0" w:color="000000"/>
              <w:bottom w:val="single" w:sz="4" w:space="0" w:color="auto"/>
              <w:right w:val="single" w:sz="2" w:space="0" w:color="000000"/>
            </w:tcBorders>
            <w:hideMark/>
          </w:tcPr>
          <w:p w14:paraId="28ABB651" w14:textId="77777777" w:rsidR="00A76FDE" w:rsidRDefault="00A76FDE">
            <w:pPr>
              <w:ind w:left="56"/>
              <w:jc w:val="center"/>
              <w:rPr>
                <w:rFonts w:ascii="Arial" w:eastAsia="Calibri" w:hAnsi="Arial" w:cs="Arial"/>
                <w:color w:val="000000"/>
                <w:sz w:val="20"/>
                <w:szCs w:val="20"/>
              </w:rPr>
            </w:pPr>
            <w:r>
              <w:rPr>
                <w:rFonts w:ascii="Arial" w:eastAsia="Arial" w:hAnsi="Arial" w:cs="Arial"/>
                <w:b/>
                <w:color w:val="404040"/>
                <w:sz w:val="20"/>
                <w:szCs w:val="20"/>
              </w:rPr>
              <w:t>Šifra</w:t>
            </w:r>
          </w:p>
        </w:tc>
        <w:tc>
          <w:tcPr>
            <w:tcW w:w="3609" w:type="dxa"/>
            <w:tcBorders>
              <w:top w:val="single" w:sz="2" w:space="0" w:color="000000"/>
              <w:left w:val="single" w:sz="2" w:space="0" w:color="000000"/>
              <w:bottom w:val="single" w:sz="4" w:space="0" w:color="auto"/>
              <w:right w:val="single" w:sz="2" w:space="0" w:color="000000"/>
            </w:tcBorders>
            <w:shd w:val="clear" w:color="auto" w:fill="FFFFFF"/>
            <w:hideMark/>
          </w:tcPr>
          <w:p w14:paraId="5E7E120C" w14:textId="77777777" w:rsidR="00A76FDE" w:rsidRDefault="00A76FDE">
            <w:pPr>
              <w:ind w:left="59"/>
              <w:jc w:val="center"/>
              <w:rPr>
                <w:rFonts w:ascii="Arial" w:hAnsi="Arial" w:cs="Arial"/>
                <w:sz w:val="20"/>
                <w:szCs w:val="20"/>
              </w:rPr>
            </w:pPr>
            <w:r>
              <w:rPr>
                <w:rFonts w:ascii="Arial" w:eastAsia="Arial" w:hAnsi="Arial" w:cs="Arial"/>
                <w:b/>
                <w:color w:val="404040"/>
                <w:sz w:val="20"/>
                <w:szCs w:val="20"/>
              </w:rPr>
              <w:t>Naziv</w:t>
            </w:r>
          </w:p>
        </w:tc>
        <w:tc>
          <w:tcPr>
            <w:tcW w:w="5754" w:type="dxa"/>
            <w:tcBorders>
              <w:top w:val="single" w:sz="2" w:space="0" w:color="000000"/>
              <w:left w:val="single" w:sz="2" w:space="0" w:color="000000"/>
              <w:bottom w:val="single" w:sz="4" w:space="0" w:color="auto"/>
              <w:right w:val="single" w:sz="2" w:space="0" w:color="000000"/>
            </w:tcBorders>
            <w:shd w:val="clear" w:color="auto" w:fill="FFFFFF"/>
            <w:hideMark/>
          </w:tcPr>
          <w:p w14:paraId="25874149" w14:textId="77777777" w:rsidR="00A76FDE" w:rsidRDefault="00A76FDE">
            <w:pPr>
              <w:ind w:left="62"/>
              <w:jc w:val="center"/>
              <w:rPr>
                <w:rFonts w:ascii="Arial" w:hAnsi="Arial" w:cs="Arial"/>
                <w:sz w:val="20"/>
                <w:szCs w:val="20"/>
              </w:rPr>
            </w:pPr>
            <w:r>
              <w:rPr>
                <w:rFonts w:ascii="Arial" w:eastAsia="Arial" w:hAnsi="Arial" w:cs="Arial"/>
                <w:b/>
                <w:color w:val="404040"/>
                <w:sz w:val="20"/>
                <w:szCs w:val="20"/>
              </w:rPr>
              <w:t>Opis</w:t>
            </w:r>
          </w:p>
        </w:tc>
      </w:tr>
      <w:tr w:rsidR="00A76FDE" w14:paraId="13A69EE4" w14:textId="77777777" w:rsidTr="00A76FDE">
        <w:trPr>
          <w:trHeight w:val="324"/>
          <w:jc w:val="center"/>
        </w:trPr>
        <w:tc>
          <w:tcPr>
            <w:tcW w:w="838" w:type="dxa"/>
            <w:tcBorders>
              <w:top w:val="single" w:sz="4" w:space="0" w:color="auto"/>
              <w:left w:val="single" w:sz="4" w:space="0" w:color="auto"/>
              <w:bottom w:val="nil"/>
              <w:right w:val="single" w:sz="4" w:space="0" w:color="auto"/>
            </w:tcBorders>
            <w:hideMark/>
          </w:tcPr>
          <w:p w14:paraId="47525AFD" w14:textId="77777777" w:rsidR="00A76FDE" w:rsidRDefault="00A76FDE">
            <w:pPr>
              <w:ind w:left="2"/>
              <w:rPr>
                <w:rFonts w:ascii="Arial" w:hAnsi="Arial" w:cs="Arial"/>
                <w:sz w:val="20"/>
                <w:szCs w:val="20"/>
              </w:rPr>
            </w:pPr>
            <w:r>
              <w:rPr>
                <w:rFonts w:ascii="Arial" w:eastAsia="Arial" w:hAnsi="Arial" w:cs="Arial"/>
                <w:sz w:val="20"/>
                <w:szCs w:val="20"/>
              </w:rPr>
              <w:t>01.</w:t>
            </w:r>
          </w:p>
        </w:tc>
        <w:tc>
          <w:tcPr>
            <w:tcW w:w="3609" w:type="dxa"/>
            <w:tcBorders>
              <w:top w:val="single" w:sz="4" w:space="0" w:color="auto"/>
              <w:left w:val="single" w:sz="4" w:space="0" w:color="auto"/>
              <w:bottom w:val="nil"/>
              <w:right w:val="single" w:sz="4" w:space="0" w:color="auto"/>
            </w:tcBorders>
            <w:hideMark/>
          </w:tcPr>
          <w:p w14:paraId="3D7972D4" w14:textId="77777777" w:rsidR="00A76FDE" w:rsidRDefault="00A76FDE">
            <w:pPr>
              <w:ind w:left="3"/>
              <w:rPr>
                <w:rFonts w:ascii="Arial" w:hAnsi="Arial" w:cs="Arial"/>
                <w:sz w:val="20"/>
                <w:szCs w:val="20"/>
              </w:rPr>
            </w:pPr>
            <w:r>
              <w:rPr>
                <w:rFonts w:ascii="Arial" w:eastAsia="Arial" w:hAnsi="Arial" w:cs="Arial"/>
                <w:sz w:val="20"/>
                <w:szCs w:val="20"/>
              </w:rPr>
              <w:t>A. Život i zdravlje ljudi</w:t>
            </w:r>
          </w:p>
        </w:tc>
        <w:tc>
          <w:tcPr>
            <w:tcW w:w="5754" w:type="dxa"/>
            <w:tcBorders>
              <w:top w:val="single" w:sz="4" w:space="0" w:color="auto"/>
              <w:left w:val="single" w:sz="4" w:space="0" w:color="auto"/>
              <w:bottom w:val="nil"/>
              <w:right w:val="single" w:sz="4" w:space="0" w:color="auto"/>
            </w:tcBorders>
            <w:hideMark/>
          </w:tcPr>
          <w:p w14:paraId="7736FD76" w14:textId="77777777" w:rsidR="00A76FDE" w:rsidRDefault="00A76FDE">
            <w:pPr>
              <w:rPr>
                <w:rFonts w:ascii="Arial" w:hAnsi="Arial" w:cs="Arial"/>
                <w:sz w:val="20"/>
                <w:szCs w:val="20"/>
              </w:rPr>
            </w:pPr>
            <w:r>
              <w:rPr>
                <w:rFonts w:ascii="Arial" w:eastAsia="Arial" w:hAnsi="Arial" w:cs="Arial"/>
                <w:sz w:val="20"/>
                <w:szCs w:val="20"/>
              </w:rPr>
              <w:t>procjenjuje se broj nastradalih osoba u odnosu (%) na ukupan broj stanovništva procjenjuje se broj nastradalih osoba(smrtno, ozlijeđeni, zbrinuti).</w:t>
            </w:r>
          </w:p>
        </w:tc>
      </w:tr>
      <w:tr w:rsidR="00A76FDE" w14:paraId="4F90A21E" w14:textId="77777777" w:rsidTr="00A76FDE">
        <w:trPr>
          <w:trHeight w:val="132"/>
          <w:jc w:val="center"/>
        </w:trPr>
        <w:tc>
          <w:tcPr>
            <w:tcW w:w="838" w:type="dxa"/>
            <w:tcBorders>
              <w:top w:val="single" w:sz="4" w:space="0" w:color="auto"/>
              <w:left w:val="single" w:sz="4" w:space="0" w:color="auto"/>
              <w:bottom w:val="single" w:sz="4" w:space="0" w:color="auto"/>
              <w:right w:val="single" w:sz="4" w:space="0" w:color="auto"/>
            </w:tcBorders>
            <w:hideMark/>
          </w:tcPr>
          <w:p w14:paraId="7A2A5097" w14:textId="77777777" w:rsidR="00A76FDE" w:rsidRDefault="00A76FDE">
            <w:pPr>
              <w:ind w:left="2"/>
              <w:rPr>
                <w:rFonts w:ascii="Arial" w:hAnsi="Arial" w:cs="Arial"/>
                <w:sz w:val="20"/>
                <w:szCs w:val="20"/>
              </w:rPr>
            </w:pPr>
            <w:r>
              <w:rPr>
                <w:rFonts w:ascii="Arial" w:eastAsia="Arial" w:hAnsi="Arial" w:cs="Arial"/>
                <w:sz w:val="20"/>
                <w:szCs w:val="20"/>
              </w:rPr>
              <w:t>01.01.</w:t>
            </w:r>
          </w:p>
        </w:tc>
        <w:tc>
          <w:tcPr>
            <w:tcW w:w="3609" w:type="dxa"/>
            <w:tcBorders>
              <w:top w:val="single" w:sz="4" w:space="0" w:color="auto"/>
              <w:left w:val="single" w:sz="4" w:space="0" w:color="auto"/>
              <w:bottom w:val="single" w:sz="4" w:space="0" w:color="auto"/>
              <w:right w:val="single" w:sz="4" w:space="0" w:color="auto"/>
            </w:tcBorders>
            <w:hideMark/>
          </w:tcPr>
          <w:p w14:paraId="4462A0CC" w14:textId="77777777" w:rsidR="00A76FDE" w:rsidRDefault="00A76FDE">
            <w:pPr>
              <w:ind w:left="3"/>
              <w:rPr>
                <w:rFonts w:ascii="Arial" w:hAnsi="Arial" w:cs="Arial"/>
                <w:sz w:val="20"/>
                <w:szCs w:val="20"/>
              </w:rPr>
            </w:pPr>
            <w:r>
              <w:rPr>
                <w:rFonts w:ascii="Arial" w:eastAsia="Arial" w:hAnsi="Arial" w:cs="Arial"/>
                <w:sz w:val="20"/>
                <w:szCs w:val="20"/>
              </w:rPr>
              <w:t>B. Gospodarstvo</w:t>
            </w:r>
          </w:p>
        </w:tc>
        <w:tc>
          <w:tcPr>
            <w:tcW w:w="5754" w:type="dxa"/>
            <w:tcBorders>
              <w:top w:val="single" w:sz="4" w:space="0" w:color="auto"/>
              <w:left w:val="single" w:sz="4" w:space="0" w:color="auto"/>
              <w:bottom w:val="single" w:sz="4" w:space="0" w:color="auto"/>
              <w:right w:val="single" w:sz="4" w:space="0" w:color="auto"/>
            </w:tcBorders>
            <w:hideMark/>
          </w:tcPr>
          <w:p w14:paraId="16BF9A56" w14:textId="77777777" w:rsidR="00A76FDE" w:rsidRDefault="00A76FDE">
            <w:pPr>
              <w:rPr>
                <w:rFonts w:ascii="Arial" w:hAnsi="Arial" w:cs="Arial"/>
                <w:sz w:val="20"/>
                <w:szCs w:val="20"/>
              </w:rPr>
            </w:pPr>
            <w:r>
              <w:rPr>
                <w:rFonts w:ascii="Arial" w:eastAsia="Arial" w:hAnsi="Arial" w:cs="Arial"/>
                <w:sz w:val="20"/>
                <w:szCs w:val="20"/>
              </w:rPr>
              <w:t>Materijalna šteta</w:t>
            </w:r>
          </w:p>
        </w:tc>
      </w:tr>
      <w:tr w:rsidR="00A76FDE" w14:paraId="36532702" w14:textId="77777777" w:rsidTr="00A76FDE">
        <w:trPr>
          <w:trHeight w:val="136"/>
          <w:jc w:val="center"/>
        </w:trPr>
        <w:tc>
          <w:tcPr>
            <w:tcW w:w="838" w:type="dxa"/>
            <w:tcBorders>
              <w:top w:val="single" w:sz="4" w:space="0" w:color="auto"/>
              <w:left w:val="single" w:sz="4" w:space="0" w:color="auto"/>
              <w:bottom w:val="single" w:sz="4" w:space="0" w:color="auto"/>
              <w:right w:val="single" w:sz="4" w:space="0" w:color="auto"/>
            </w:tcBorders>
            <w:hideMark/>
          </w:tcPr>
          <w:p w14:paraId="7AA840AC" w14:textId="77777777" w:rsidR="00A76FDE" w:rsidRDefault="00A76FDE">
            <w:pPr>
              <w:ind w:left="2"/>
              <w:rPr>
                <w:rFonts w:ascii="Arial" w:hAnsi="Arial" w:cs="Arial"/>
                <w:sz w:val="20"/>
                <w:szCs w:val="20"/>
              </w:rPr>
            </w:pPr>
            <w:r>
              <w:rPr>
                <w:rFonts w:ascii="Arial" w:eastAsia="Arial" w:hAnsi="Arial" w:cs="Arial"/>
                <w:sz w:val="20"/>
                <w:szCs w:val="20"/>
              </w:rPr>
              <w:t>01.02.</w:t>
            </w:r>
          </w:p>
        </w:tc>
        <w:tc>
          <w:tcPr>
            <w:tcW w:w="3609" w:type="dxa"/>
            <w:tcBorders>
              <w:top w:val="single" w:sz="4" w:space="0" w:color="auto"/>
              <w:left w:val="single" w:sz="4" w:space="0" w:color="auto"/>
              <w:bottom w:val="single" w:sz="4" w:space="0" w:color="auto"/>
              <w:right w:val="single" w:sz="4" w:space="0" w:color="auto"/>
            </w:tcBorders>
            <w:hideMark/>
          </w:tcPr>
          <w:p w14:paraId="23C5F648" w14:textId="77777777" w:rsidR="00A76FDE" w:rsidRDefault="00A76FDE">
            <w:pPr>
              <w:ind w:left="3"/>
              <w:rPr>
                <w:rFonts w:ascii="Arial" w:hAnsi="Arial" w:cs="Arial"/>
                <w:sz w:val="20"/>
                <w:szCs w:val="20"/>
              </w:rPr>
            </w:pPr>
            <w:r>
              <w:rPr>
                <w:rFonts w:ascii="Arial" w:eastAsia="Arial" w:hAnsi="Arial" w:cs="Arial"/>
                <w:sz w:val="20"/>
                <w:szCs w:val="20"/>
              </w:rPr>
              <w:t>C. Društvena stabilnost i politika</w:t>
            </w:r>
          </w:p>
        </w:tc>
        <w:tc>
          <w:tcPr>
            <w:tcW w:w="5754" w:type="dxa"/>
            <w:tcBorders>
              <w:top w:val="single" w:sz="4" w:space="0" w:color="auto"/>
              <w:left w:val="single" w:sz="4" w:space="0" w:color="auto"/>
              <w:bottom w:val="single" w:sz="4" w:space="0" w:color="auto"/>
              <w:right w:val="single" w:sz="4" w:space="0" w:color="auto"/>
            </w:tcBorders>
            <w:hideMark/>
          </w:tcPr>
          <w:p w14:paraId="7C85DBEE" w14:textId="77777777" w:rsidR="00A76FDE" w:rsidRDefault="00A76FDE">
            <w:pPr>
              <w:rPr>
                <w:rFonts w:ascii="Arial" w:hAnsi="Arial" w:cs="Arial"/>
                <w:sz w:val="20"/>
                <w:szCs w:val="20"/>
              </w:rPr>
            </w:pPr>
            <w:r>
              <w:rPr>
                <w:rFonts w:ascii="Arial" w:eastAsia="Arial" w:hAnsi="Arial" w:cs="Arial"/>
                <w:sz w:val="20"/>
                <w:szCs w:val="20"/>
              </w:rPr>
              <w:t>Poremećaji u radu kritične infrastrukture</w:t>
            </w:r>
          </w:p>
        </w:tc>
      </w:tr>
      <w:tr w:rsidR="00A76FDE" w14:paraId="04E0EE04" w14:textId="77777777" w:rsidTr="00A76FDE">
        <w:trPr>
          <w:trHeight w:val="296"/>
          <w:jc w:val="center"/>
        </w:trPr>
        <w:tc>
          <w:tcPr>
            <w:tcW w:w="838" w:type="dxa"/>
            <w:tcBorders>
              <w:top w:val="single" w:sz="4" w:space="0" w:color="auto"/>
              <w:left w:val="single" w:sz="4" w:space="0" w:color="auto"/>
              <w:bottom w:val="single" w:sz="4" w:space="0" w:color="auto"/>
              <w:right w:val="single" w:sz="4" w:space="0" w:color="auto"/>
            </w:tcBorders>
            <w:vAlign w:val="center"/>
            <w:hideMark/>
          </w:tcPr>
          <w:p w14:paraId="2F0C40C8" w14:textId="77777777" w:rsidR="00A76FDE" w:rsidRDefault="00A76FDE">
            <w:pPr>
              <w:ind w:left="2"/>
              <w:rPr>
                <w:rFonts w:ascii="Arial" w:hAnsi="Arial" w:cs="Arial"/>
                <w:sz w:val="20"/>
                <w:szCs w:val="20"/>
              </w:rPr>
            </w:pPr>
            <w:r>
              <w:rPr>
                <w:rFonts w:ascii="Arial" w:eastAsia="Arial" w:hAnsi="Arial" w:cs="Arial"/>
                <w:sz w:val="20"/>
                <w:szCs w:val="20"/>
              </w:rPr>
              <w:t>01.03.</w:t>
            </w:r>
          </w:p>
        </w:tc>
        <w:tc>
          <w:tcPr>
            <w:tcW w:w="3609" w:type="dxa"/>
            <w:tcBorders>
              <w:top w:val="single" w:sz="4" w:space="0" w:color="auto"/>
              <w:left w:val="single" w:sz="4" w:space="0" w:color="auto"/>
              <w:bottom w:val="single" w:sz="4" w:space="0" w:color="auto"/>
              <w:right w:val="single" w:sz="4" w:space="0" w:color="auto"/>
            </w:tcBorders>
            <w:vAlign w:val="center"/>
            <w:hideMark/>
          </w:tcPr>
          <w:p w14:paraId="041E1652" w14:textId="77777777" w:rsidR="00A76FDE" w:rsidRDefault="00A76FDE">
            <w:pPr>
              <w:ind w:left="3"/>
              <w:rPr>
                <w:rFonts w:ascii="Arial" w:hAnsi="Arial" w:cs="Arial"/>
                <w:sz w:val="20"/>
                <w:szCs w:val="20"/>
              </w:rPr>
            </w:pPr>
            <w:r>
              <w:rPr>
                <w:rFonts w:ascii="Arial" w:eastAsia="Arial" w:hAnsi="Arial" w:cs="Arial"/>
                <w:sz w:val="20"/>
                <w:szCs w:val="20"/>
              </w:rPr>
              <w:t>D. Ukupni rizik</w:t>
            </w:r>
          </w:p>
        </w:tc>
        <w:tc>
          <w:tcPr>
            <w:tcW w:w="5754" w:type="dxa"/>
            <w:tcBorders>
              <w:top w:val="single" w:sz="4" w:space="0" w:color="auto"/>
              <w:left w:val="single" w:sz="4" w:space="0" w:color="auto"/>
              <w:bottom w:val="single" w:sz="4" w:space="0" w:color="auto"/>
              <w:right w:val="single" w:sz="4" w:space="0" w:color="auto"/>
            </w:tcBorders>
            <w:hideMark/>
          </w:tcPr>
          <w:p w14:paraId="114AFD37" w14:textId="77777777" w:rsidR="00A76FDE" w:rsidRDefault="00A76FDE">
            <w:pPr>
              <w:rPr>
                <w:rFonts w:ascii="Arial" w:hAnsi="Arial" w:cs="Arial"/>
                <w:sz w:val="20"/>
                <w:szCs w:val="20"/>
              </w:rPr>
            </w:pPr>
            <w:r>
              <w:rPr>
                <w:rFonts w:ascii="Arial" w:eastAsia="Arial" w:hAnsi="Arial" w:cs="Arial"/>
                <w:sz w:val="20"/>
                <w:szCs w:val="20"/>
              </w:rPr>
              <w:t>Kategorija ukupnih posljedica određuje se prosječnom vrijednošću kategorija:</w:t>
            </w:r>
          </w:p>
        </w:tc>
      </w:tr>
    </w:tbl>
    <w:p w14:paraId="3CB513AA" w14:textId="77777777" w:rsidR="00A76FDE" w:rsidRDefault="00A76FDE" w:rsidP="00A76FDE">
      <w:pPr>
        <w:spacing w:after="9673"/>
        <w:rPr>
          <w:rFonts w:ascii="Arial" w:eastAsia="Arial" w:hAnsi="Arial" w:cs="Arial"/>
          <w:b/>
          <w:bCs/>
          <w:sz w:val="12"/>
        </w:rPr>
        <w:sectPr w:rsidR="00A76FDE" w:rsidSect="00D761DC">
          <w:pgSz w:w="12240" w:h="15840" w:code="1"/>
          <w:pgMar w:top="1417" w:right="1417" w:bottom="1417" w:left="1417" w:header="851" w:footer="964" w:gutter="0"/>
          <w:cols w:space="708"/>
          <w:titlePg/>
          <w:docGrid w:linePitch="360"/>
        </w:sectPr>
      </w:pPr>
      <w:r>
        <w:rPr>
          <w:rFonts w:ascii="Calibri" w:eastAsia="Calibri" w:hAnsi="Calibri" w:cs="Calibri"/>
          <w:noProof/>
          <w:color w:val="000000"/>
          <w:kern w:val="2"/>
          <w:sz w:val="22"/>
          <w14:ligatures w14:val="standardContextual"/>
        </w:rPr>
        <mc:AlternateContent>
          <mc:Choice Requires="wpg">
            <w:drawing>
              <wp:anchor distT="0" distB="0" distL="114300" distR="114300" simplePos="0" relativeHeight="251662339" behindDoc="0" locked="0" layoutInCell="1" allowOverlap="1" wp14:anchorId="27A3A6F1" wp14:editId="337FEB5E">
                <wp:simplePos x="0" y="0"/>
                <wp:positionH relativeFrom="page">
                  <wp:posOffset>720090</wp:posOffset>
                </wp:positionH>
                <wp:positionV relativeFrom="page">
                  <wp:posOffset>10131425</wp:posOffset>
                </wp:positionV>
                <wp:extent cx="6480810" cy="6985"/>
                <wp:effectExtent l="19050" t="19050" r="34290" b="31115"/>
                <wp:wrapTopAndBottom/>
                <wp:docPr id="5133517" name="Grupa 20"/>
                <wp:cNvGraphicFramePr/>
                <a:graphic xmlns:a="http://schemas.openxmlformats.org/drawingml/2006/main">
                  <a:graphicData uri="http://schemas.microsoft.com/office/word/2010/wordprocessingGroup">
                    <wpg:wgp>
                      <wpg:cNvGrpSpPr/>
                      <wpg:grpSpPr>
                        <a:xfrm>
                          <a:off x="0" y="0"/>
                          <a:ext cx="6480810" cy="6985"/>
                          <a:chOff x="0" y="0"/>
                          <a:chExt cx="6480899" cy="0"/>
                        </a:xfrm>
                      </wpg:grpSpPr>
                      <wps:wsp>
                        <wps:cNvPr id="1643871224" name="Shape 46"/>
                        <wps:cNvSpPr/>
                        <wps:spPr>
                          <a:xfrm>
                            <a:off x="0" y="0"/>
                            <a:ext cx="6480899" cy="0"/>
                          </a:xfrm>
                          <a:custGeom>
                            <a:avLst/>
                            <a:gdLst/>
                            <a:ahLst/>
                            <a:cxnLst/>
                            <a:rect l="0" t="0" r="0" b="0"/>
                            <a:pathLst>
                              <a:path w="6480899">
                                <a:moveTo>
                                  <a:pt x="0" y="0"/>
                                </a:moveTo>
                                <a:lnTo>
                                  <a:pt x="6480899" y="0"/>
                                </a:lnTo>
                              </a:path>
                            </a:pathLst>
                          </a:custGeom>
                          <a:ln w="7201"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AEA5FBE" id="Grupa 20" o:spid="_x0000_s1026" style="position:absolute;margin-left:56.7pt;margin-top:797.75pt;width:510.3pt;height:.55pt;z-index:251662339;mso-position-horizontal-relative:page;mso-position-vertical-relative:page" coordsize="64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">
                <v:shape id="Shape 46" o:spid="_x0000_s1027" style="position:absolute;width:64808;height:0;visibility:visible;mso-wrap-style:square;v-text-anchor:top" coordsize="64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" path="m,l6480899,e" filled="f" strokeweight=".20003mm">
                  <v:stroke miterlimit="83231f" joinstyle="miter" endcap="square"/>
                  <v:path arrowok="t" textboxrect="0,0,6480899,0"/>
                </v:shape>
                <w10:wrap type="topAndBottom" anchorx="page" anchory="page"/>
              </v:group>
            </w:pict>
          </mc:Fallback>
        </mc:AlternateContent>
      </w:r>
      <w:r>
        <w:rPr>
          <w:rFonts w:ascii="Arial" w:eastAsia="Arial" w:hAnsi="Arial" w:cs="Arial"/>
          <w:b/>
          <w:bCs/>
          <w:sz w:val="16"/>
        </w:rPr>
        <w:t xml:space="preserve">Kraj izvještaja             </w:t>
      </w:r>
      <w:r>
        <w:rPr>
          <w:rFonts w:ascii="Arial" w:eastAsia="Arial" w:hAnsi="Arial" w:cs="Arial"/>
          <w:b/>
          <w:bCs/>
          <w:sz w:val="12"/>
        </w:rPr>
        <w:t xml:space="preserve">Hestia Risk Manager © Bluefield d.o.o. 2016 - info@bluefield.hr           </w:t>
      </w:r>
      <w:r>
        <w:rPr>
          <w:rFonts w:ascii="Arial" w:eastAsia="Arial" w:hAnsi="Arial" w:cs="Arial"/>
          <w:b/>
          <w:bCs/>
          <w:sz w:val="12"/>
        </w:rPr>
        <w:tab/>
        <w:t xml:space="preserve">                                                                                                                           </w:t>
      </w:r>
    </w:p>
    <w:p w14:paraId="4417CA6C" w14:textId="5B94F7AC" w:rsidR="00A76FDE" w:rsidRDefault="00A76FDE" w:rsidP="00A76FDE">
      <w:pPr>
        <w:pStyle w:val="Razina2"/>
        <w:rPr>
          <w:rFonts w:eastAsia="Calibri"/>
        </w:rPr>
      </w:pPr>
      <w:bookmarkStart w:id="332" w:name="_Toc225768694"/>
      <w:r>
        <w:rPr>
          <w:rFonts w:eastAsia="Calibri"/>
        </w:rPr>
        <w:t>Registar rizika</w:t>
      </w:r>
      <w:bookmarkEnd w:id="332"/>
    </w:p>
    <w:p w14:paraId="3C11A9FA" w14:textId="77777777" w:rsidR="00F062FD" w:rsidRPr="00F062FD" w:rsidRDefault="00F062FD" w:rsidP="00F062FD">
      <w:pPr>
        <w:pStyle w:val="state"/>
        <w:shd w:val="clear" w:color="auto" w:fill="FFFFFF"/>
        <w:spacing w:before="0" w:beforeAutospacing="0" w:after="0" w:afterAutospacing="0"/>
        <w:rPr>
          <w:rFonts w:ascii="Arial" w:eastAsia="Arial" w:hAnsi="Arial" w:cs="Arial"/>
          <w:bCs/>
          <w:sz w:val="18"/>
          <w:szCs w:val="18"/>
        </w:rPr>
      </w:pPr>
      <w:r w:rsidRPr="00F062FD">
        <w:rPr>
          <w:rFonts w:ascii="Arial" w:eastAsia="Arial" w:hAnsi="Arial" w:cs="Arial"/>
          <w:bCs/>
          <w:sz w:val="18"/>
          <w:szCs w:val="18"/>
        </w:rPr>
        <w:t>OPĆINA VLADISLAVCI</w:t>
      </w:r>
    </w:p>
    <w:p w14:paraId="0CB2A4CE" w14:textId="77777777" w:rsidR="00F062FD" w:rsidRPr="00F062FD" w:rsidRDefault="00F062FD" w:rsidP="00F062FD">
      <w:pPr>
        <w:pStyle w:val="state"/>
        <w:shd w:val="clear" w:color="auto" w:fill="FFFFFF"/>
        <w:spacing w:before="0" w:beforeAutospacing="0" w:after="0" w:afterAutospacing="0"/>
        <w:rPr>
          <w:rFonts w:ascii="Arial" w:eastAsia="Arial" w:hAnsi="Arial" w:cs="Arial"/>
          <w:bCs/>
          <w:sz w:val="18"/>
          <w:szCs w:val="18"/>
        </w:rPr>
      </w:pPr>
      <w:r w:rsidRPr="00F062FD">
        <w:rPr>
          <w:rFonts w:ascii="Arial" w:eastAsia="Arial" w:hAnsi="Arial" w:cs="Arial"/>
          <w:bCs/>
          <w:sz w:val="18"/>
          <w:szCs w:val="18"/>
        </w:rPr>
        <w:t>Kralja Tomislava 141</w:t>
      </w:r>
    </w:p>
    <w:p w14:paraId="3C69232A" w14:textId="77777777" w:rsidR="00F062FD" w:rsidRPr="00F062FD" w:rsidRDefault="00F062FD" w:rsidP="00F062FD">
      <w:pPr>
        <w:pStyle w:val="state"/>
        <w:shd w:val="clear" w:color="auto" w:fill="FFFFFF"/>
        <w:spacing w:before="0" w:beforeAutospacing="0" w:after="0" w:afterAutospacing="0"/>
        <w:rPr>
          <w:rFonts w:ascii="Arial" w:eastAsia="Arial" w:hAnsi="Arial" w:cs="Arial"/>
          <w:bCs/>
          <w:sz w:val="18"/>
          <w:szCs w:val="18"/>
        </w:rPr>
      </w:pPr>
      <w:r w:rsidRPr="00F062FD">
        <w:rPr>
          <w:rFonts w:ascii="Arial" w:eastAsia="Arial" w:hAnsi="Arial" w:cs="Arial"/>
          <w:bCs/>
          <w:sz w:val="18"/>
          <w:szCs w:val="18"/>
        </w:rPr>
        <w:t>31404 Vladislavci</w:t>
      </w:r>
    </w:p>
    <w:p w14:paraId="2876E22B" w14:textId="77777777" w:rsidR="00F062FD" w:rsidRPr="00F062FD" w:rsidRDefault="00F062FD" w:rsidP="00F062FD">
      <w:pPr>
        <w:ind w:left="2"/>
        <w:rPr>
          <w:rFonts w:ascii="Arial" w:eastAsia="Arial" w:hAnsi="Arial" w:cs="Arial"/>
          <w:bCs/>
          <w:sz w:val="18"/>
          <w:szCs w:val="18"/>
        </w:rPr>
      </w:pPr>
      <w:r w:rsidRPr="00F062FD">
        <w:rPr>
          <w:rFonts w:ascii="Arial" w:eastAsia="Arial" w:hAnsi="Arial" w:cs="Arial"/>
          <w:bCs/>
          <w:sz w:val="18"/>
          <w:szCs w:val="18"/>
        </w:rPr>
        <w:t>Tel: +385 (0)31 391007</w:t>
      </w:r>
    </w:p>
    <w:p w14:paraId="73CF5247" w14:textId="77777777" w:rsidR="00F062FD" w:rsidRPr="00F062FD" w:rsidRDefault="00F062FD" w:rsidP="00F062FD">
      <w:pPr>
        <w:spacing w:after="27"/>
        <w:ind w:left="1"/>
        <w:rPr>
          <w:rFonts w:ascii="Arial" w:eastAsia="Calibri" w:hAnsi="Arial" w:cs="Arial"/>
          <w:sz w:val="18"/>
          <w:szCs w:val="18"/>
        </w:rPr>
      </w:pPr>
      <w:r w:rsidRPr="00F062FD">
        <w:rPr>
          <w:rFonts w:ascii="Arial" w:eastAsia="Arial" w:hAnsi="Arial" w:cs="Arial"/>
          <w:bCs/>
          <w:sz w:val="18"/>
          <w:szCs w:val="18"/>
        </w:rPr>
        <w:t>E – mail:</w:t>
      </w:r>
      <w:r w:rsidRPr="00F062FD">
        <w:rPr>
          <w:rFonts w:ascii="Arial" w:hAnsi="Arial" w:cs="Arial"/>
          <w:sz w:val="18"/>
          <w:szCs w:val="18"/>
        </w:rPr>
        <w:t xml:space="preserve"> </w:t>
      </w:r>
      <w:hyperlink r:id="rId56" w:history="1">
        <w:r w:rsidRPr="00F062FD">
          <w:rPr>
            <w:rStyle w:val="Hiperveza"/>
            <w:rFonts w:ascii="Arial" w:hAnsi="Arial" w:cs="Arial"/>
            <w:sz w:val="18"/>
            <w:szCs w:val="18"/>
          </w:rPr>
          <w:t>opcinavladislavci@gmail.com</w:t>
        </w:r>
      </w:hyperlink>
    </w:p>
    <w:p w14:paraId="739452A5" w14:textId="77777777" w:rsidR="00F062FD" w:rsidRPr="00F062FD" w:rsidRDefault="00F062FD" w:rsidP="00F062FD">
      <w:pPr>
        <w:rPr>
          <w:rFonts w:ascii="Arial" w:eastAsia="Arial" w:hAnsi="Arial" w:cs="Arial"/>
          <w:bCs/>
          <w:sz w:val="18"/>
          <w:szCs w:val="18"/>
        </w:rPr>
      </w:pPr>
      <w:r w:rsidRPr="00F062FD">
        <w:rPr>
          <w:rFonts w:ascii="Arial" w:eastAsia="Arial" w:hAnsi="Arial" w:cs="Arial"/>
          <w:bCs/>
          <w:sz w:val="18"/>
          <w:szCs w:val="18"/>
        </w:rPr>
        <w:t>OIB:</w:t>
      </w:r>
      <w:r w:rsidRPr="00F062FD">
        <w:rPr>
          <w:rFonts w:ascii="Arial" w:hAnsi="Arial" w:cs="Arial"/>
          <w:sz w:val="18"/>
          <w:szCs w:val="18"/>
        </w:rPr>
        <w:t xml:space="preserve"> </w:t>
      </w:r>
      <w:r w:rsidRPr="00F062FD">
        <w:rPr>
          <w:rFonts w:ascii="Arial" w:eastAsia="Arial" w:hAnsi="Arial" w:cs="Arial"/>
          <w:bCs/>
          <w:sz w:val="18"/>
          <w:szCs w:val="18"/>
        </w:rPr>
        <w:t>17797796502</w:t>
      </w:r>
    </w:p>
    <w:p w14:paraId="6C353D2D" w14:textId="77777777" w:rsidR="00F062FD" w:rsidRPr="00F062FD" w:rsidRDefault="00F062FD" w:rsidP="00F062FD"/>
    <w:p w14:paraId="602F4571" w14:textId="77777777" w:rsidR="00A76FDE" w:rsidRDefault="00A76FDE" w:rsidP="00A76FDE">
      <w:pPr>
        <w:rPr>
          <w:rFonts w:eastAsia="Calibri"/>
        </w:rPr>
      </w:pPr>
    </w:p>
    <w:p w14:paraId="05621EB7" w14:textId="77777777" w:rsidR="00A76FDE" w:rsidRDefault="00A76FDE" w:rsidP="00A76FDE">
      <w:pPr>
        <w:ind w:left="5632"/>
      </w:pPr>
      <w:r>
        <w:rPr>
          <w:rFonts w:ascii="Arial" w:eastAsia="Arial" w:hAnsi="Arial" w:cs="Arial"/>
          <w:b/>
          <w:sz w:val="40"/>
        </w:rPr>
        <w:t>Registar rizika</w:t>
      </w:r>
    </w:p>
    <w:p w14:paraId="20411505" w14:textId="113CD34B" w:rsidR="00A76FDE" w:rsidRDefault="00A76FDE" w:rsidP="00A76FDE">
      <w:pPr>
        <w:jc w:val="center"/>
      </w:pPr>
      <w:r>
        <w:rPr>
          <w:rFonts w:ascii="Arial" w:eastAsia="Arial" w:hAnsi="Arial" w:cs="Arial"/>
          <w:b/>
        </w:rPr>
        <w:t xml:space="preserve">RM: PROCJENA RIZIKA OD VELIKIH NESREĆA       </w:t>
      </w:r>
      <w:r w:rsidRPr="00ED00E9">
        <w:rPr>
          <w:rFonts w:ascii="Arial" w:eastAsia="Arial" w:hAnsi="Arial" w:cs="Arial"/>
          <w:bCs/>
          <w:sz w:val="20"/>
        </w:rPr>
        <w:t>17.12.2025.</w:t>
      </w:r>
    </w:p>
    <w:tbl>
      <w:tblPr>
        <w:tblStyle w:val="TableGrid"/>
        <w:tblW w:w="1439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2" w:type="dxa"/>
          <w:right w:w="11" w:type="dxa"/>
        </w:tblCellMar>
        <w:tblLook w:val="04A0" w:firstRow="1" w:lastRow="0" w:firstColumn="1" w:lastColumn="0" w:noHBand="0" w:noVBand="1"/>
      </w:tblPr>
      <w:tblGrid>
        <w:gridCol w:w="758"/>
        <w:gridCol w:w="795"/>
        <w:gridCol w:w="723"/>
        <w:gridCol w:w="2947"/>
        <w:gridCol w:w="3640"/>
        <w:gridCol w:w="1956"/>
        <w:gridCol w:w="1927"/>
        <w:gridCol w:w="1645"/>
      </w:tblGrid>
      <w:tr w:rsidR="00A76FDE" w:rsidRPr="00ED00E9" w14:paraId="47790A10" w14:textId="77777777" w:rsidTr="00A76FDE">
        <w:trPr>
          <w:trHeight w:val="377"/>
          <w:jc w:val="center"/>
        </w:trPr>
        <w:tc>
          <w:tcPr>
            <w:tcW w:w="1842" w:type="dxa"/>
            <w:gridSpan w:val="3"/>
            <w:shd w:val="clear" w:color="auto" w:fill="E0E0E0"/>
          </w:tcPr>
          <w:p w14:paraId="7BD01FAE" w14:textId="77777777" w:rsidR="00A76FDE" w:rsidRPr="00ED00E9" w:rsidRDefault="00A76FDE" w:rsidP="00645D28">
            <w:pPr>
              <w:rPr>
                <w:rFonts w:ascii="Arial" w:hAnsi="Arial" w:cs="Arial"/>
                <w:sz w:val="20"/>
                <w:szCs w:val="20"/>
              </w:rPr>
            </w:pPr>
            <w:r w:rsidRPr="00ED00E9">
              <w:rPr>
                <w:rFonts w:ascii="Arial" w:eastAsia="Arial" w:hAnsi="Arial" w:cs="Arial"/>
                <w:sz w:val="20"/>
                <w:szCs w:val="20"/>
              </w:rPr>
              <w:t xml:space="preserve">Oznaka imovine </w:t>
            </w:r>
          </w:p>
        </w:tc>
        <w:tc>
          <w:tcPr>
            <w:tcW w:w="3035" w:type="dxa"/>
            <w:shd w:val="clear" w:color="auto" w:fill="E0E0E0"/>
          </w:tcPr>
          <w:p w14:paraId="7A5C3F42" w14:textId="77777777" w:rsidR="00A76FDE" w:rsidRPr="00ED00E9" w:rsidRDefault="00A76FDE" w:rsidP="00645D28">
            <w:pPr>
              <w:rPr>
                <w:rFonts w:ascii="Arial" w:hAnsi="Arial" w:cs="Arial"/>
                <w:sz w:val="20"/>
                <w:szCs w:val="20"/>
              </w:rPr>
            </w:pPr>
            <w:r w:rsidRPr="00ED00E9">
              <w:rPr>
                <w:rFonts w:ascii="Arial" w:eastAsia="Arial" w:hAnsi="Arial" w:cs="Arial"/>
                <w:sz w:val="20"/>
                <w:szCs w:val="20"/>
              </w:rPr>
              <w:t xml:space="preserve">Naziv imovine </w:t>
            </w:r>
          </w:p>
        </w:tc>
        <w:tc>
          <w:tcPr>
            <w:tcW w:w="3797" w:type="dxa"/>
            <w:shd w:val="clear" w:color="auto" w:fill="E0E0E0"/>
          </w:tcPr>
          <w:p w14:paraId="3FF3BA4B"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 </w:t>
            </w:r>
          </w:p>
        </w:tc>
        <w:tc>
          <w:tcPr>
            <w:tcW w:w="2017" w:type="dxa"/>
            <w:shd w:val="clear" w:color="auto" w:fill="E0E0E0"/>
          </w:tcPr>
          <w:p w14:paraId="043E97B5" w14:textId="77777777" w:rsidR="00A76FDE" w:rsidRPr="00ED00E9" w:rsidRDefault="00A76FDE" w:rsidP="00645D28">
            <w:pPr>
              <w:rPr>
                <w:rFonts w:ascii="Arial" w:hAnsi="Arial" w:cs="Arial"/>
                <w:sz w:val="20"/>
                <w:szCs w:val="20"/>
              </w:rPr>
            </w:pPr>
            <w:r w:rsidRPr="00ED00E9">
              <w:rPr>
                <w:rFonts w:ascii="Arial" w:eastAsia="Arial" w:hAnsi="Arial" w:cs="Arial"/>
                <w:sz w:val="20"/>
                <w:szCs w:val="20"/>
              </w:rPr>
              <w:t xml:space="preserve">Vlasnik rizika </w:t>
            </w:r>
          </w:p>
        </w:tc>
        <w:tc>
          <w:tcPr>
            <w:tcW w:w="1983" w:type="dxa"/>
            <w:shd w:val="clear" w:color="auto" w:fill="E0E0E0"/>
          </w:tcPr>
          <w:p w14:paraId="704EA0AA" w14:textId="77777777" w:rsidR="00A76FDE" w:rsidRPr="00ED00E9" w:rsidRDefault="00A76FDE" w:rsidP="00645D28">
            <w:pPr>
              <w:rPr>
                <w:rFonts w:ascii="Arial" w:hAnsi="Arial" w:cs="Arial"/>
                <w:sz w:val="20"/>
                <w:szCs w:val="20"/>
              </w:rPr>
            </w:pPr>
            <w:r w:rsidRPr="00ED00E9">
              <w:rPr>
                <w:rFonts w:ascii="Arial" w:eastAsia="Arial" w:hAnsi="Arial" w:cs="Arial"/>
                <w:sz w:val="20"/>
                <w:szCs w:val="20"/>
              </w:rPr>
              <w:t xml:space="preserve"> </w:t>
            </w:r>
          </w:p>
        </w:tc>
        <w:tc>
          <w:tcPr>
            <w:tcW w:w="1717" w:type="dxa"/>
            <w:shd w:val="clear" w:color="auto" w:fill="E0E0E0"/>
          </w:tcPr>
          <w:p w14:paraId="13769684"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 </w:t>
            </w:r>
          </w:p>
        </w:tc>
      </w:tr>
      <w:tr w:rsidR="00A76FDE" w:rsidRPr="00ED00E9" w14:paraId="786D8A5B" w14:textId="77777777" w:rsidTr="00A76FDE">
        <w:trPr>
          <w:trHeight w:val="420"/>
          <w:jc w:val="center"/>
        </w:trPr>
        <w:tc>
          <w:tcPr>
            <w:tcW w:w="1842" w:type="dxa"/>
            <w:gridSpan w:val="3"/>
          </w:tcPr>
          <w:p w14:paraId="0983E5ED" w14:textId="77777777" w:rsidR="00A76FDE" w:rsidRPr="00ED00E9" w:rsidRDefault="00A76FDE" w:rsidP="00645D28">
            <w:pPr>
              <w:rPr>
                <w:rFonts w:ascii="Arial" w:hAnsi="Arial" w:cs="Arial"/>
                <w:sz w:val="20"/>
                <w:szCs w:val="20"/>
              </w:rPr>
            </w:pPr>
            <w:r w:rsidRPr="00ED00E9">
              <w:rPr>
                <w:rFonts w:ascii="Arial" w:eastAsia="Arial" w:hAnsi="Arial" w:cs="Arial"/>
                <w:b/>
                <w:sz w:val="20"/>
                <w:szCs w:val="20"/>
              </w:rPr>
              <w:t>01</w:t>
            </w:r>
            <w:r w:rsidRPr="00ED00E9">
              <w:rPr>
                <w:rFonts w:ascii="Arial" w:eastAsia="Arial" w:hAnsi="Arial" w:cs="Arial"/>
                <w:sz w:val="20"/>
                <w:szCs w:val="20"/>
              </w:rPr>
              <w:t xml:space="preserve"> </w:t>
            </w:r>
          </w:p>
        </w:tc>
        <w:tc>
          <w:tcPr>
            <w:tcW w:w="3035" w:type="dxa"/>
          </w:tcPr>
          <w:p w14:paraId="24186DF8" w14:textId="77777777" w:rsidR="00A76FDE" w:rsidRPr="00ED00E9" w:rsidRDefault="00A76FDE" w:rsidP="00645D28">
            <w:pPr>
              <w:rPr>
                <w:rFonts w:ascii="Arial" w:hAnsi="Arial" w:cs="Arial"/>
                <w:sz w:val="20"/>
                <w:szCs w:val="20"/>
              </w:rPr>
            </w:pPr>
            <w:r w:rsidRPr="00ED00E9">
              <w:rPr>
                <w:rFonts w:ascii="Arial" w:eastAsia="Arial" w:hAnsi="Arial" w:cs="Arial"/>
                <w:b/>
                <w:sz w:val="20"/>
                <w:szCs w:val="20"/>
              </w:rPr>
              <w:t>STANOVNIŠTVO  OPĆINE</w:t>
            </w:r>
          </w:p>
        </w:tc>
        <w:tc>
          <w:tcPr>
            <w:tcW w:w="3797" w:type="dxa"/>
          </w:tcPr>
          <w:p w14:paraId="583F97C3"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 </w:t>
            </w:r>
          </w:p>
        </w:tc>
        <w:tc>
          <w:tcPr>
            <w:tcW w:w="2017" w:type="dxa"/>
          </w:tcPr>
          <w:p w14:paraId="1AADF76C" w14:textId="77777777" w:rsidR="00A76FDE" w:rsidRPr="00ED00E9" w:rsidRDefault="00A76FDE" w:rsidP="00645D28">
            <w:pPr>
              <w:rPr>
                <w:rFonts w:ascii="Arial" w:hAnsi="Arial" w:cs="Arial"/>
                <w:b/>
                <w:bCs/>
                <w:sz w:val="20"/>
                <w:szCs w:val="20"/>
              </w:rPr>
            </w:pPr>
            <w:r w:rsidRPr="00ED00E9">
              <w:rPr>
                <w:rFonts w:ascii="Arial" w:eastAsia="Arial" w:hAnsi="Arial" w:cs="Arial"/>
                <w:b/>
                <w:bCs/>
                <w:sz w:val="20"/>
                <w:szCs w:val="20"/>
              </w:rPr>
              <w:t xml:space="preserve">Načelnik </w:t>
            </w:r>
          </w:p>
        </w:tc>
        <w:tc>
          <w:tcPr>
            <w:tcW w:w="1983" w:type="dxa"/>
          </w:tcPr>
          <w:p w14:paraId="1EF9AD13" w14:textId="77777777" w:rsidR="00A76FDE" w:rsidRPr="00ED00E9" w:rsidRDefault="00A76FDE" w:rsidP="00645D28">
            <w:pPr>
              <w:rPr>
                <w:rFonts w:ascii="Arial" w:hAnsi="Arial" w:cs="Arial"/>
                <w:sz w:val="20"/>
                <w:szCs w:val="20"/>
              </w:rPr>
            </w:pPr>
            <w:r w:rsidRPr="00ED00E9">
              <w:rPr>
                <w:rFonts w:ascii="Arial" w:eastAsia="Arial" w:hAnsi="Arial" w:cs="Arial"/>
                <w:sz w:val="20"/>
                <w:szCs w:val="20"/>
              </w:rPr>
              <w:t xml:space="preserve"> </w:t>
            </w:r>
          </w:p>
        </w:tc>
        <w:tc>
          <w:tcPr>
            <w:tcW w:w="1717" w:type="dxa"/>
          </w:tcPr>
          <w:p w14:paraId="6B716646"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 </w:t>
            </w:r>
          </w:p>
        </w:tc>
      </w:tr>
      <w:tr w:rsidR="00A76FDE" w:rsidRPr="00ED00E9" w14:paraId="351B1CE5" w14:textId="77777777" w:rsidTr="00A76FDE">
        <w:trPr>
          <w:trHeight w:val="562"/>
          <w:jc w:val="center"/>
        </w:trPr>
        <w:tc>
          <w:tcPr>
            <w:tcW w:w="269" w:type="dxa"/>
            <w:shd w:val="clear" w:color="auto" w:fill="E0E0E0"/>
          </w:tcPr>
          <w:p w14:paraId="1D61B9E0" w14:textId="77777777" w:rsidR="00A76FDE" w:rsidRPr="00ED00E9" w:rsidRDefault="00A76FDE" w:rsidP="00645D28">
            <w:pPr>
              <w:ind w:left="211" w:hanging="72"/>
              <w:rPr>
                <w:rFonts w:ascii="Arial" w:hAnsi="Arial" w:cs="Arial"/>
                <w:sz w:val="20"/>
                <w:szCs w:val="20"/>
              </w:rPr>
            </w:pPr>
            <w:r w:rsidRPr="00ED00E9">
              <w:rPr>
                <w:rFonts w:ascii="Arial" w:eastAsia="Arial" w:hAnsi="Arial" w:cs="Arial"/>
                <w:b/>
                <w:color w:val="404040"/>
                <w:sz w:val="20"/>
                <w:szCs w:val="20"/>
              </w:rPr>
              <w:t xml:space="preserve">Redni broj </w:t>
            </w:r>
            <w:r w:rsidRPr="00ED00E9">
              <w:rPr>
                <w:rFonts w:ascii="Arial" w:eastAsia="Arial" w:hAnsi="Arial" w:cs="Arial"/>
                <w:sz w:val="20"/>
                <w:szCs w:val="20"/>
              </w:rPr>
              <w:t xml:space="preserve"> </w:t>
            </w:r>
          </w:p>
        </w:tc>
        <w:tc>
          <w:tcPr>
            <w:tcW w:w="802" w:type="dxa"/>
            <w:shd w:val="clear" w:color="auto" w:fill="E0E0E0"/>
          </w:tcPr>
          <w:p w14:paraId="492480BE" w14:textId="77777777" w:rsidR="00A76FDE" w:rsidRPr="00ED00E9" w:rsidRDefault="00A76FDE" w:rsidP="00645D28">
            <w:pPr>
              <w:ind w:left="89" w:right="43"/>
              <w:jc w:val="center"/>
              <w:rPr>
                <w:rFonts w:ascii="Arial" w:hAnsi="Arial" w:cs="Arial"/>
                <w:sz w:val="20"/>
                <w:szCs w:val="20"/>
              </w:rPr>
            </w:pPr>
            <w:r w:rsidRPr="00ED00E9">
              <w:rPr>
                <w:rFonts w:ascii="Arial" w:eastAsia="Arial" w:hAnsi="Arial" w:cs="Arial"/>
                <w:b/>
                <w:color w:val="404040"/>
                <w:sz w:val="20"/>
                <w:szCs w:val="20"/>
              </w:rPr>
              <w:t xml:space="preserve">ID rizika </w:t>
            </w:r>
            <w:r w:rsidRPr="00ED00E9">
              <w:rPr>
                <w:rFonts w:ascii="Arial" w:eastAsia="Arial" w:hAnsi="Arial" w:cs="Arial"/>
                <w:sz w:val="20"/>
                <w:szCs w:val="20"/>
              </w:rPr>
              <w:t xml:space="preserve"> </w:t>
            </w:r>
          </w:p>
        </w:tc>
        <w:tc>
          <w:tcPr>
            <w:tcW w:w="3806" w:type="dxa"/>
            <w:gridSpan w:val="2"/>
            <w:shd w:val="clear" w:color="auto" w:fill="E0E0E0"/>
            <w:vAlign w:val="center"/>
          </w:tcPr>
          <w:p w14:paraId="186BE5F9" w14:textId="77777777" w:rsidR="00A76FDE" w:rsidRPr="00ED00E9" w:rsidRDefault="00A76FDE" w:rsidP="00645D28">
            <w:pPr>
              <w:ind w:right="55"/>
              <w:jc w:val="center"/>
              <w:rPr>
                <w:rFonts w:ascii="Arial" w:hAnsi="Arial" w:cs="Arial"/>
                <w:sz w:val="20"/>
                <w:szCs w:val="20"/>
              </w:rPr>
            </w:pPr>
            <w:r w:rsidRPr="00ED00E9">
              <w:rPr>
                <w:rFonts w:ascii="Arial" w:eastAsia="Arial" w:hAnsi="Arial" w:cs="Arial"/>
                <w:b/>
                <w:color w:val="404040"/>
                <w:sz w:val="20"/>
                <w:szCs w:val="20"/>
              </w:rPr>
              <w:t>Opasnost</w:t>
            </w:r>
            <w:r w:rsidRPr="00ED00E9">
              <w:rPr>
                <w:rFonts w:ascii="Arial" w:eastAsia="Arial" w:hAnsi="Arial" w:cs="Arial"/>
                <w:sz w:val="20"/>
                <w:szCs w:val="20"/>
              </w:rPr>
              <w:t xml:space="preserve"> </w:t>
            </w:r>
          </w:p>
        </w:tc>
        <w:tc>
          <w:tcPr>
            <w:tcW w:w="3797" w:type="dxa"/>
            <w:shd w:val="clear" w:color="auto" w:fill="E0E0E0"/>
            <w:vAlign w:val="center"/>
          </w:tcPr>
          <w:p w14:paraId="7E6238FA" w14:textId="77777777" w:rsidR="00A76FDE" w:rsidRPr="00ED00E9" w:rsidRDefault="00A76FDE" w:rsidP="00645D28">
            <w:pPr>
              <w:ind w:right="46"/>
              <w:jc w:val="center"/>
              <w:rPr>
                <w:rFonts w:ascii="Arial" w:hAnsi="Arial" w:cs="Arial"/>
                <w:sz w:val="20"/>
                <w:szCs w:val="20"/>
              </w:rPr>
            </w:pPr>
            <w:r w:rsidRPr="00ED00E9">
              <w:rPr>
                <w:rFonts w:ascii="Arial" w:eastAsia="Arial" w:hAnsi="Arial" w:cs="Arial"/>
                <w:b/>
                <w:color w:val="404040"/>
                <w:sz w:val="20"/>
                <w:szCs w:val="20"/>
              </w:rPr>
              <w:t>Posljedica</w:t>
            </w:r>
            <w:r w:rsidRPr="00ED00E9">
              <w:rPr>
                <w:rFonts w:ascii="Arial" w:eastAsia="Arial" w:hAnsi="Arial" w:cs="Arial"/>
                <w:sz w:val="20"/>
                <w:szCs w:val="20"/>
              </w:rPr>
              <w:t xml:space="preserve"> </w:t>
            </w:r>
          </w:p>
        </w:tc>
        <w:tc>
          <w:tcPr>
            <w:tcW w:w="2017" w:type="dxa"/>
            <w:shd w:val="clear" w:color="auto" w:fill="E0E0E0"/>
          </w:tcPr>
          <w:p w14:paraId="1930BF84" w14:textId="77777777" w:rsidR="00A76FDE" w:rsidRPr="00ED00E9" w:rsidRDefault="00A76FDE" w:rsidP="00645D28">
            <w:pPr>
              <w:ind w:right="48"/>
              <w:jc w:val="center"/>
              <w:rPr>
                <w:rFonts w:ascii="Arial" w:hAnsi="Arial" w:cs="Arial"/>
                <w:sz w:val="20"/>
                <w:szCs w:val="20"/>
              </w:rPr>
            </w:pPr>
            <w:r w:rsidRPr="00ED00E9">
              <w:rPr>
                <w:rFonts w:ascii="Arial" w:eastAsia="Arial" w:hAnsi="Arial" w:cs="Arial"/>
                <w:b/>
                <w:color w:val="404040"/>
                <w:sz w:val="20"/>
                <w:szCs w:val="20"/>
              </w:rPr>
              <w:t xml:space="preserve">Razina opasnosti </w:t>
            </w:r>
            <w:r w:rsidRPr="00ED00E9">
              <w:rPr>
                <w:rFonts w:ascii="Arial" w:eastAsia="Arial" w:hAnsi="Arial" w:cs="Arial"/>
                <w:sz w:val="20"/>
                <w:szCs w:val="20"/>
              </w:rPr>
              <w:t xml:space="preserve"> </w:t>
            </w:r>
          </w:p>
        </w:tc>
        <w:tc>
          <w:tcPr>
            <w:tcW w:w="1983" w:type="dxa"/>
            <w:shd w:val="clear" w:color="auto" w:fill="E0E0E0"/>
          </w:tcPr>
          <w:p w14:paraId="7E2FE59E" w14:textId="77777777" w:rsidR="00A76FDE" w:rsidRPr="00ED00E9" w:rsidRDefault="00A76FDE" w:rsidP="00645D28">
            <w:pPr>
              <w:ind w:right="52"/>
              <w:jc w:val="center"/>
              <w:rPr>
                <w:rFonts w:ascii="Arial" w:hAnsi="Arial" w:cs="Arial"/>
                <w:sz w:val="20"/>
                <w:szCs w:val="20"/>
              </w:rPr>
            </w:pPr>
            <w:r w:rsidRPr="00ED00E9">
              <w:rPr>
                <w:rFonts w:ascii="Arial" w:eastAsia="Arial" w:hAnsi="Arial" w:cs="Arial"/>
                <w:b/>
                <w:color w:val="404040"/>
                <w:sz w:val="20"/>
                <w:szCs w:val="20"/>
              </w:rPr>
              <w:t xml:space="preserve">Razina posljedice </w:t>
            </w:r>
            <w:r w:rsidRPr="00ED00E9">
              <w:rPr>
                <w:rFonts w:ascii="Arial" w:eastAsia="Arial" w:hAnsi="Arial" w:cs="Arial"/>
                <w:sz w:val="20"/>
                <w:szCs w:val="20"/>
              </w:rPr>
              <w:t xml:space="preserve"> </w:t>
            </w:r>
          </w:p>
        </w:tc>
        <w:tc>
          <w:tcPr>
            <w:tcW w:w="1717" w:type="dxa"/>
            <w:shd w:val="clear" w:color="auto" w:fill="E0E0E0"/>
            <w:vAlign w:val="center"/>
          </w:tcPr>
          <w:p w14:paraId="0E88E739" w14:textId="77777777" w:rsidR="00A76FDE" w:rsidRPr="00ED00E9" w:rsidRDefault="00A76FDE" w:rsidP="00645D28">
            <w:pPr>
              <w:ind w:right="43"/>
              <w:jc w:val="center"/>
              <w:rPr>
                <w:rFonts w:ascii="Arial" w:hAnsi="Arial" w:cs="Arial"/>
                <w:sz w:val="20"/>
                <w:szCs w:val="20"/>
              </w:rPr>
            </w:pPr>
            <w:r w:rsidRPr="00ED00E9">
              <w:rPr>
                <w:rFonts w:ascii="Arial" w:eastAsia="Arial" w:hAnsi="Arial" w:cs="Arial"/>
                <w:b/>
                <w:color w:val="404040"/>
                <w:sz w:val="20"/>
                <w:szCs w:val="20"/>
              </w:rPr>
              <w:t>Rizik</w:t>
            </w:r>
            <w:r w:rsidRPr="00ED00E9">
              <w:rPr>
                <w:rFonts w:ascii="Arial" w:eastAsia="Arial" w:hAnsi="Arial" w:cs="Arial"/>
                <w:sz w:val="20"/>
                <w:szCs w:val="20"/>
              </w:rPr>
              <w:t xml:space="preserve"> </w:t>
            </w:r>
          </w:p>
        </w:tc>
      </w:tr>
      <w:tr w:rsidR="00A76FDE" w:rsidRPr="00ED00E9" w14:paraId="6E1F1EDC" w14:textId="77777777" w:rsidTr="00A76FDE">
        <w:trPr>
          <w:trHeight w:val="403"/>
          <w:jc w:val="center"/>
        </w:trPr>
        <w:tc>
          <w:tcPr>
            <w:tcW w:w="269" w:type="dxa"/>
          </w:tcPr>
          <w:p w14:paraId="6C3056F4" w14:textId="77777777" w:rsidR="00A76FDE" w:rsidRPr="00ED00E9" w:rsidRDefault="00A76FDE" w:rsidP="00645D28">
            <w:pPr>
              <w:ind w:right="52"/>
              <w:jc w:val="right"/>
              <w:rPr>
                <w:rFonts w:ascii="Arial" w:hAnsi="Arial" w:cs="Arial"/>
                <w:sz w:val="20"/>
                <w:szCs w:val="20"/>
              </w:rPr>
            </w:pPr>
            <w:r w:rsidRPr="00ED00E9">
              <w:rPr>
                <w:rFonts w:ascii="Arial" w:eastAsia="Arial" w:hAnsi="Arial" w:cs="Arial"/>
                <w:sz w:val="20"/>
                <w:szCs w:val="20"/>
              </w:rPr>
              <w:t xml:space="preserve">1 </w:t>
            </w:r>
          </w:p>
        </w:tc>
        <w:tc>
          <w:tcPr>
            <w:tcW w:w="802" w:type="dxa"/>
          </w:tcPr>
          <w:p w14:paraId="1584BFB6" w14:textId="77777777" w:rsidR="00A76FDE" w:rsidRPr="00ED00E9" w:rsidRDefault="00A76FDE" w:rsidP="00645D28">
            <w:pPr>
              <w:ind w:right="47"/>
              <w:jc w:val="right"/>
              <w:rPr>
                <w:rFonts w:ascii="Arial" w:hAnsi="Arial" w:cs="Arial"/>
                <w:sz w:val="20"/>
                <w:szCs w:val="20"/>
              </w:rPr>
            </w:pPr>
            <w:r w:rsidRPr="00ED00E9">
              <w:rPr>
                <w:rFonts w:ascii="Arial" w:eastAsia="Arial" w:hAnsi="Arial" w:cs="Arial"/>
                <w:sz w:val="20"/>
                <w:szCs w:val="20"/>
              </w:rPr>
              <w:t xml:space="preserve">494 </w:t>
            </w:r>
          </w:p>
        </w:tc>
        <w:tc>
          <w:tcPr>
            <w:tcW w:w="3806" w:type="dxa"/>
            <w:gridSpan w:val="2"/>
          </w:tcPr>
          <w:p w14:paraId="20BB6057" w14:textId="77777777" w:rsidR="00A76FDE" w:rsidRPr="00ED00E9" w:rsidRDefault="00A76FDE" w:rsidP="00645D28">
            <w:pPr>
              <w:ind w:left="3"/>
              <w:rPr>
                <w:rFonts w:ascii="Arial" w:hAnsi="Arial" w:cs="Arial"/>
                <w:sz w:val="20"/>
                <w:szCs w:val="20"/>
              </w:rPr>
            </w:pPr>
            <w:r w:rsidRPr="00ED00E9">
              <w:rPr>
                <w:rFonts w:ascii="Arial" w:eastAsia="Arial" w:hAnsi="Arial" w:cs="Arial"/>
                <w:sz w:val="20"/>
                <w:szCs w:val="20"/>
              </w:rPr>
              <w:t xml:space="preserve">Ekstremne temperature </w:t>
            </w:r>
          </w:p>
        </w:tc>
        <w:tc>
          <w:tcPr>
            <w:tcW w:w="3797" w:type="dxa"/>
          </w:tcPr>
          <w:p w14:paraId="4F6BBE6C"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A. Život i zdravlje ljudi </w:t>
            </w:r>
          </w:p>
        </w:tc>
        <w:tc>
          <w:tcPr>
            <w:tcW w:w="2017" w:type="dxa"/>
          </w:tcPr>
          <w:p w14:paraId="737526BF" w14:textId="77777777" w:rsidR="00A76FDE" w:rsidRPr="00ED00E9" w:rsidRDefault="00A76FDE" w:rsidP="00645D28">
            <w:pPr>
              <w:ind w:right="50"/>
              <w:jc w:val="center"/>
              <w:rPr>
                <w:rFonts w:ascii="Arial" w:hAnsi="Arial" w:cs="Arial"/>
                <w:sz w:val="20"/>
                <w:szCs w:val="20"/>
              </w:rPr>
            </w:pPr>
            <w:r w:rsidRPr="00ED00E9">
              <w:rPr>
                <w:rFonts w:ascii="Arial" w:eastAsia="Arial" w:hAnsi="Arial" w:cs="Arial"/>
                <w:sz w:val="20"/>
                <w:szCs w:val="20"/>
              </w:rPr>
              <w:t xml:space="preserve">5 </w:t>
            </w:r>
          </w:p>
        </w:tc>
        <w:tc>
          <w:tcPr>
            <w:tcW w:w="1983" w:type="dxa"/>
          </w:tcPr>
          <w:p w14:paraId="705C74B4" w14:textId="77777777" w:rsidR="00A76FDE" w:rsidRPr="00ED00E9" w:rsidRDefault="00A76FDE" w:rsidP="00645D28">
            <w:pPr>
              <w:ind w:right="45"/>
              <w:jc w:val="center"/>
              <w:rPr>
                <w:rFonts w:ascii="Arial" w:hAnsi="Arial" w:cs="Arial"/>
                <w:sz w:val="20"/>
                <w:szCs w:val="20"/>
              </w:rPr>
            </w:pPr>
            <w:r w:rsidRPr="00ED00E9">
              <w:rPr>
                <w:rFonts w:ascii="Arial" w:eastAsia="Arial" w:hAnsi="Arial" w:cs="Arial"/>
                <w:sz w:val="20"/>
                <w:szCs w:val="20"/>
              </w:rPr>
              <w:t xml:space="preserve">5 </w:t>
            </w:r>
          </w:p>
        </w:tc>
        <w:tc>
          <w:tcPr>
            <w:tcW w:w="1717" w:type="dxa"/>
            <w:shd w:val="clear" w:color="auto" w:fill="EE0000"/>
          </w:tcPr>
          <w:p w14:paraId="25F61F65" w14:textId="77777777" w:rsidR="00A76FDE" w:rsidRPr="00ED00E9" w:rsidRDefault="00A76FDE" w:rsidP="00645D28">
            <w:pPr>
              <w:ind w:right="38"/>
              <w:jc w:val="center"/>
              <w:rPr>
                <w:rFonts w:ascii="Arial" w:hAnsi="Arial" w:cs="Arial"/>
                <w:sz w:val="20"/>
                <w:szCs w:val="20"/>
              </w:rPr>
            </w:pPr>
            <w:r w:rsidRPr="00ED00E9">
              <w:rPr>
                <w:rFonts w:ascii="Arial" w:eastAsia="Arial" w:hAnsi="Arial" w:cs="Arial"/>
                <w:sz w:val="20"/>
                <w:szCs w:val="20"/>
              </w:rPr>
              <w:t xml:space="preserve">25 </w:t>
            </w:r>
          </w:p>
        </w:tc>
      </w:tr>
      <w:tr w:rsidR="00A76FDE" w:rsidRPr="00ED00E9" w14:paraId="1386996A" w14:textId="77777777" w:rsidTr="00A76FDE">
        <w:trPr>
          <w:trHeight w:val="403"/>
          <w:jc w:val="center"/>
        </w:trPr>
        <w:tc>
          <w:tcPr>
            <w:tcW w:w="269" w:type="dxa"/>
          </w:tcPr>
          <w:p w14:paraId="3AEFCE77" w14:textId="77777777" w:rsidR="00A76FDE" w:rsidRPr="00ED00E9" w:rsidRDefault="00A76FDE" w:rsidP="00645D28">
            <w:pPr>
              <w:ind w:right="52"/>
              <w:jc w:val="right"/>
              <w:rPr>
                <w:rFonts w:ascii="Arial" w:hAnsi="Arial" w:cs="Arial"/>
                <w:sz w:val="20"/>
                <w:szCs w:val="20"/>
              </w:rPr>
            </w:pPr>
            <w:r w:rsidRPr="00ED00E9">
              <w:rPr>
                <w:rFonts w:ascii="Arial" w:eastAsia="Arial" w:hAnsi="Arial" w:cs="Arial"/>
                <w:sz w:val="20"/>
                <w:szCs w:val="20"/>
              </w:rPr>
              <w:t xml:space="preserve">2 </w:t>
            </w:r>
          </w:p>
        </w:tc>
        <w:tc>
          <w:tcPr>
            <w:tcW w:w="802" w:type="dxa"/>
          </w:tcPr>
          <w:p w14:paraId="1CD07E7A" w14:textId="77777777" w:rsidR="00A76FDE" w:rsidRPr="00ED00E9" w:rsidRDefault="00A76FDE" w:rsidP="00645D28">
            <w:pPr>
              <w:ind w:right="47"/>
              <w:jc w:val="right"/>
              <w:rPr>
                <w:rFonts w:ascii="Arial" w:hAnsi="Arial" w:cs="Arial"/>
                <w:sz w:val="20"/>
                <w:szCs w:val="20"/>
              </w:rPr>
            </w:pPr>
            <w:r w:rsidRPr="00ED00E9">
              <w:rPr>
                <w:rFonts w:ascii="Arial" w:eastAsia="Arial" w:hAnsi="Arial" w:cs="Arial"/>
                <w:sz w:val="20"/>
                <w:szCs w:val="20"/>
              </w:rPr>
              <w:t xml:space="preserve">495 </w:t>
            </w:r>
          </w:p>
        </w:tc>
        <w:tc>
          <w:tcPr>
            <w:tcW w:w="3806" w:type="dxa"/>
            <w:gridSpan w:val="2"/>
          </w:tcPr>
          <w:p w14:paraId="0590E098" w14:textId="77777777" w:rsidR="00A76FDE" w:rsidRPr="00ED00E9" w:rsidRDefault="00A76FDE" w:rsidP="00645D28">
            <w:pPr>
              <w:ind w:left="3"/>
              <w:rPr>
                <w:rFonts w:ascii="Arial" w:hAnsi="Arial" w:cs="Arial"/>
                <w:sz w:val="20"/>
                <w:szCs w:val="20"/>
              </w:rPr>
            </w:pPr>
            <w:r w:rsidRPr="00ED00E9">
              <w:rPr>
                <w:rFonts w:ascii="Arial" w:eastAsia="Arial" w:hAnsi="Arial" w:cs="Arial"/>
                <w:sz w:val="20"/>
                <w:szCs w:val="20"/>
              </w:rPr>
              <w:t xml:space="preserve">Ekstremne temperature </w:t>
            </w:r>
          </w:p>
        </w:tc>
        <w:tc>
          <w:tcPr>
            <w:tcW w:w="3797" w:type="dxa"/>
          </w:tcPr>
          <w:p w14:paraId="2204EBA1"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B. Gospodarstvo </w:t>
            </w:r>
          </w:p>
        </w:tc>
        <w:tc>
          <w:tcPr>
            <w:tcW w:w="2017" w:type="dxa"/>
          </w:tcPr>
          <w:p w14:paraId="31D0531C" w14:textId="77777777" w:rsidR="00A76FDE" w:rsidRPr="00ED00E9" w:rsidRDefault="00A76FDE" w:rsidP="00645D28">
            <w:pPr>
              <w:ind w:right="50"/>
              <w:jc w:val="center"/>
              <w:rPr>
                <w:rFonts w:ascii="Arial" w:hAnsi="Arial" w:cs="Arial"/>
                <w:sz w:val="20"/>
                <w:szCs w:val="20"/>
              </w:rPr>
            </w:pPr>
            <w:r w:rsidRPr="00ED00E9">
              <w:rPr>
                <w:rFonts w:ascii="Arial" w:eastAsia="Arial" w:hAnsi="Arial" w:cs="Arial"/>
                <w:sz w:val="20"/>
                <w:szCs w:val="20"/>
              </w:rPr>
              <w:t xml:space="preserve">5 </w:t>
            </w:r>
          </w:p>
        </w:tc>
        <w:tc>
          <w:tcPr>
            <w:tcW w:w="1983" w:type="dxa"/>
          </w:tcPr>
          <w:p w14:paraId="201127EC" w14:textId="77777777" w:rsidR="00A76FDE" w:rsidRPr="00ED00E9" w:rsidRDefault="00A76FDE" w:rsidP="00645D28">
            <w:pPr>
              <w:ind w:right="45"/>
              <w:jc w:val="center"/>
              <w:rPr>
                <w:rFonts w:ascii="Arial" w:hAnsi="Arial" w:cs="Arial"/>
                <w:sz w:val="20"/>
                <w:szCs w:val="20"/>
              </w:rPr>
            </w:pPr>
            <w:r w:rsidRPr="00ED00E9">
              <w:rPr>
                <w:rFonts w:ascii="Arial" w:hAnsi="Arial" w:cs="Arial"/>
                <w:sz w:val="20"/>
                <w:szCs w:val="20"/>
              </w:rPr>
              <w:t>2</w:t>
            </w:r>
          </w:p>
        </w:tc>
        <w:tc>
          <w:tcPr>
            <w:tcW w:w="1717" w:type="dxa"/>
            <w:shd w:val="clear" w:color="auto" w:fill="FFFF00"/>
          </w:tcPr>
          <w:p w14:paraId="4D355EE7" w14:textId="77777777" w:rsidR="00A76FDE" w:rsidRPr="00ED00E9" w:rsidRDefault="00A76FDE" w:rsidP="00645D28">
            <w:pPr>
              <w:ind w:right="38"/>
              <w:jc w:val="center"/>
              <w:rPr>
                <w:rFonts w:ascii="Arial" w:hAnsi="Arial" w:cs="Arial"/>
                <w:sz w:val="20"/>
                <w:szCs w:val="20"/>
              </w:rPr>
            </w:pPr>
            <w:r w:rsidRPr="00ED00E9">
              <w:rPr>
                <w:rFonts w:ascii="Arial" w:eastAsia="Arial" w:hAnsi="Arial" w:cs="Arial"/>
                <w:sz w:val="20"/>
                <w:szCs w:val="20"/>
              </w:rPr>
              <w:t>10</w:t>
            </w:r>
          </w:p>
        </w:tc>
      </w:tr>
      <w:tr w:rsidR="00A76FDE" w:rsidRPr="00ED00E9" w14:paraId="1C359B29" w14:textId="77777777" w:rsidTr="00A76FDE">
        <w:trPr>
          <w:trHeight w:val="399"/>
          <w:jc w:val="center"/>
        </w:trPr>
        <w:tc>
          <w:tcPr>
            <w:tcW w:w="269" w:type="dxa"/>
          </w:tcPr>
          <w:p w14:paraId="2DB834A7" w14:textId="77777777" w:rsidR="00A76FDE" w:rsidRPr="00ED00E9" w:rsidRDefault="00A76FDE" w:rsidP="00645D28">
            <w:pPr>
              <w:ind w:right="52"/>
              <w:jc w:val="right"/>
              <w:rPr>
                <w:rFonts w:ascii="Arial" w:hAnsi="Arial" w:cs="Arial"/>
                <w:sz w:val="20"/>
                <w:szCs w:val="20"/>
              </w:rPr>
            </w:pPr>
            <w:r w:rsidRPr="00ED00E9">
              <w:rPr>
                <w:rFonts w:ascii="Arial" w:eastAsia="Arial" w:hAnsi="Arial" w:cs="Arial"/>
                <w:sz w:val="20"/>
                <w:szCs w:val="20"/>
              </w:rPr>
              <w:t xml:space="preserve">3 </w:t>
            </w:r>
          </w:p>
        </w:tc>
        <w:tc>
          <w:tcPr>
            <w:tcW w:w="802" w:type="dxa"/>
          </w:tcPr>
          <w:p w14:paraId="0EC8A68A" w14:textId="77777777" w:rsidR="00A76FDE" w:rsidRPr="00ED00E9" w:rsidRDefault="00A76FDE" w:rsidP="00645D28">
            <w:pPr>
              <w:ind w:right="47"/>
              <w:jc w:val="right"/>
              <w:rPr>
                <w:rFonts w:ascii="Arial" w:hAnsi="Arial" w:cs="Arial"/>
                <w:sz w:val="20"/>
                <w:szCs w:val="20"/>
              </w:rPr>
            </w:pPr>
            <w:r w:rsidRPr="00ED00E9">
              <w:rPr>
                <w:rFonts w:ascii="Arial" w:eastAsia="Arial" w:hAnsi="Arial" w:cs="Arial"/>
                <w:sz w:val="20"/>
                <w:szCs w:val="20"/>
              </w:rPr>
              <w:t xml:space="preserve">496 </w:t>
            </w:r>
          </w:p>
        </w:tc>
        <w:tc>
          <w:tcPr>
            <w:tcW w:w="3806" w:type="dxa"/>
            <w:gridSpan w:val="2"/>
          </w:tcPr>
          <w:p w14:paraId="42A9B4A1" w14:textId="77777777" w:rsidR="00A76FDE" w:rsidRPr="00ED00E9" w:rsidRDefault="00A76FDE" w:rsidP="00645D28">
            <w:pPr>
              <w:ind w:left="3"/>
              <w:rPr>
                <w:rFonts w:ascii="Arial" w:hAnsi="Arial" w:cs="Arial"/>
                <w:sz w:val="20"/>
                <w:szCs w:val="20"/>
              </w:rPr>
            </w:pPr>
            <w:r w:rsidRPr="00ED00E9">
              <w:rPr>
                <w:rFonts w:ascii="Arial" w:eastAsia="Arial" w:hAnsi="Arial" w:cs="Arial"/>
                <w:sz w:val="20"/>
                <w:szCs w:val="20"/>
              </w:rPr>
              <w:t xml:space="preserve">Ekstremne temperature </w:t>
            </w:r>
          </w:p>
        </w:tc>
        <w:tc>
          <w:tcPr>
            <w:tcW w:w="3797" w:type="dxa"/>
          </w:tcPr>
          <w:p w14:paraId="03835CAF"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C. Društvena stabilnost i politika </w:t>
            </w:r>
          </w:p>
        </w:tc>
        <w:tc>
          <w:tcPr>
            <w:tcW w:w="2017" w:type="dxa"/>
          </w:tcPr>
          <w:p w14:paraId="61875108" w14:textId="77777777" w:rsidR="00A76FDE" w:rsidRPr="00ED00E9" w:rsidRDefault="00A76FDE" w:rsidP="00645D28">
            <w:pPr>
              <w:ind w:right="50"/>
              <w:jc w:val="center"/>
              <w:rPr>
                <w:rFonts w:ascii="Arial" w:hAnsi="Arial" w:cs="Arial"/>
                <w:sz w:val="20"/>
                <w:szCs w:val="20"/>
              </w:rPr>
            </w:pPr>
            <w:r w:rsidRPr="00ED00E9">
              <w:rPr>
                <w:rFonts w:ascii="Arial" w:eastAsia="Arial" w:hAnsi="Arial" w:cs="Arial"/>
                <w:sz w:val="20"/>
                <w:szCs w:val="20"/>
              </w:rPr>
              <w:t xml:space="preserve">5 </w:t>
            </w:r>
          </w:p>
        </w:tc>
        <w:tc>
          <w:tcPr>
            <w:tcW w:w="1983" w:type="dxa"/>
          </w:tcPr>
          <w:p w14:paraId="1F3C873C" w14:textId="77777777" w:rsidR="00A76FDE" w:rsidRPr="00ED00E9" w:rsidRDefault="00A76FDE" w:rsidP="00645D28">
            <w:pPr>
              <w:ind w:right="45"/>
              <w:jc w:val="center"/>
              <w:rPr>
                <w:rFonts w:ascii="Arial" w:hAnsi="Arial" w:cs="Arial"/>
                <w:sz w:val="20"/>
                <w:szCs w:val="20"/>
              </w:rPr>
            </w:pPr>
            <w:r w:rsidRPr="00ED00E9">
              <w:rPr>
                <w:rFonts w:ascii="Arial" w:hAnsi="Arial" w:cs="Arial"/>
                <w:sz w:val="20"/>
                <w:szCs w:val="20"/>
              </w:rPr>
              <w:t>2</w:t>
            </w:r>
          </w:p>
        </w:tc>
        <w:tc>
          <w:tcPr>
            <w:tcW w:w="1717" w:type="dxa"/>
            <w:shd w:val="clear" w:color="auto" w:fill="FFFF00"/>
          </w:tcPr>
          <w:p w14:paraId="701CCEC7" w14:textId="77777777" w:rsidR="00A76FDE" w:rsidRPr="00ED00E9" w:rsidRDefault="00A76FDE" w:rsidP="00645D28">
            <w:pPr>
              <w:ind w:right="38"/>
              <w:jc w:val="center"/>
              <w:rPr>
                <w:rFonts w:ascii="Arial" w:hAnsi="Arial" w:cs="Arial"/>
                <w:sz w:val="20"/>
                <w:szCs w:val="20"/>
              </w:rPr>
            </w:pPr>
            <w:r w:rsidRPr="00ED00E9">
              <w:rPr>
                <w:rFonts w:ascii="Arial" w:hAnsi="Arial" w:cs="Arial"/>
                <w:sz w:val="20"/>
                <w:szCs w:val="20"/>
              </w:rPr>
              <w:t>10</w:t>
            </w:r>
          </w:p>
        </w:tc>
      </w:tr>
      <w:tr w:rsidR="00A76FDE" w:rsidRPr="00ED00E9" w14:paraId="4193C948" w14:textId="77777777" w:rsidTr="00A76FDE">
        <w:trPr>
          <w:trHeight w:val="403"/>
          <w:jc w:val="center"/>
        </w:trPr>
        <w:tc>
          <w:tcPr>
            <w:tcW w:w="269" w:type="dxa"/>
          </w:tcPr>
          <w:p w14:paraId="4F8E38E7" w14:textId="77777777" w:rsidR="00A76FDE" w:rsidRPr="00ED00E9" w:rsidRDefault="00A76FDE" w:rsidP="00645D28">
            <w:pPr>
              <w:ind w:right="52"/>
              <w:jc w:val="right"/>
              <w:rPr>
                <w:rFonts w:ascii="Arial" w:hAnsi="Arial" w:cs="Arial"/>
                <w:sz w:val="20"/>
                <w:szCs w:val="20"/>
              </w:rPr>
            </w:pPr>
            <w:r w:rsidRPr="00ED00E9">
              <w:rPr>
                <w:rFonts w:ascii="Arial" w:eastAsia="Arial" w:hAnsi="Arial" w:cs="Arial"/>
                <w:sz w:val="20"/>
                <w:szCs w:val="20"/>
              </w:rPr>
              <w:t xml:space="preserve">4 </w:t>
            </w:r>
          </w:p>
        </w:tc>
        <w:tc>
          <w:tcPr>
            <w:tcW w:w="802" w:type="dxa"/>
          </w:tcPr>
          <w:p w14:paraId="1E29DAEC" w14:textId="77777777" w:rsidR="00A76FDE" w:rsidRPr="00ED00E9" w:rsidRDefault="00A76FDE" w:rsidP="00645D28">
            <w:pPr>
              <w:ind w:right="47"/>
              <w:jc w:val="right"/>
              <w:rPr>
                <w:rFonts w:ascii="Arial" w:hAnsi="Arial" w:cs="Arial"/>
                <w:sz w:val="20"/>
                <w:szCs w:val="20"/>
              </w:rPr>
            </w:pPr>
            <w:r w:rsidRPr="00ED00E9">
              <w:rPr>
                <w:rFonts w:ascii="Arial" w:eastAsia="Arial" w:hAnsi="Arial" w:cs="Arial"/>
                <w:sz w:val="20"/>
                <w:szCs w:val="20"/>
              </w:rPr>
              <w:t xml:space="preserve">497 </w:t>
            </w:r>
          </w:p>
        </w:tc>
        <w:tc>
          <w:tcPr>
            <w:tcW w:w="3806" w:type="dxa"/>
            <w:gridSpan w:val="2"/>
          </w:tcPr>
          <w:p w14:paraId="46C063E1" w14:textId="77777777" w:rsidR="00A76FDE" w:rsidRPr="00ED00E9" w:rsidRDefault="00A76FDE" w:rsidP="00645D28">
            <w:pPr>
              <w:ind w:left="3"/>
              <w:rPr>
                <w:rFonts w:ascii="Arial" w:hAnsi="Arial" w:cs="Arial"/>
                <w:sz w:val="20"/>
                <w:szCs w:val="20"/>
              </w:rPr>
            </w:pPr>
            <w:r w:rsidRPr="00ED00E9">
              <w:rPr>
                <w:rFonts w:ascii="Arial" w:eastAsia="Arial" w:hAnsi="Arial" w:cs="Arial"/>
                <w:sz w:val="20"/>
                <w:szCs w:val="20"/>
              </w:rPr>
              <w:t xml:space="preserve">Ekstremne temperature </w:t>
            </w:r>
          </w:p>
        </w:tc>
        <w:tc>
          <w:tcPr>
            <w:tcW w:w="3797" w:type="dxa"/>
          </w:tcPr>
          <w:p w14:paraId="5DC487E7"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D. Ukupni rizik </w:t>
            </w:r>
          </w:p>
        </w:tc>
        <w:tc>
          <w:tcPr>
            <w:tcW w:w="2017" w:type="dxa"/>
          </w:tcPr>
          <w:p w14:paraId="579E889A" w14:textId="77777777" w:rsidR="00A76FDE" w:rsidRPr="00ED00E9" w:rsidRDefault="00A76FDE" w:rsidP="00645D28">
            <w:pPr>
              <w:ind w:right="50"/>
              <w:jc w:val="center"/>
              <w:rPr>
                <w:rFonts w:ascii="Arial" w:hAnsi="Arial" w:cs="Arial"/>
                <w:sz w:val="20"/>
                <w:szCs w:val="20"/>
              </w:rPr>
            </w:pPr>
            <w:r w:rsidRPr="00ED00E9">
              <w:rPr>
                <w:rFonts w:ascii="Arial" w:eastAsia="Arial" w:hAnsi="Arial" w:cs="Arial"/>
                <w:sz w:val="20"/>
                <w:szCs w:val="20"/>
              </w:rPr>
              <w:t xml:space="preserve">5 </w:t>
            </w:r>
          </w:p>
        </w:tc>
        <w:tc>
          <w:tcPr>
            <w:tcW w:w="1983" w:type="dxa"/>
          </w:tcPr>
          <w:p w14:paraId="77EB540F" w14:textId="77777777" w:rsidR="00A76FDE" w:rsidRPr="00ED00E9" w:rsidRDefault="00A76FDE" w:rsidP="00645D28">
            <w:pPr>
              <w:ind w:right="45"/>
              <w:jc w:val="center"/>
              <w:rPr>
                <w:rFonts w:ascii="Arial" w:hAnsi="Arial" w:cs="Arial"/>
                <w:sz w:val="20"/>
                <w:szCs w:val="20"/>
              </w:rPr>
            </w:pPr>
            <w:r w:rsidRPr="00ED00E9">
              <w:rPr>
                <w:rFonts w:ascii="Arial" w:eastAsia="Arial" w:hAnsi="Arial" w:cs="Arial"/>
                <w:sz w:val="20"/>
                <w:szCs w:val="20"/>
              </w:rPr>
              <w:t xml:space="preserve">3 </w:t>
            </w:r>
          </w:p>
        </w:tc>
        <w:tc>
          <w:tcPr>
            <w:tcW w:w="1717" w:type="dxa"/>
            <w:shd w:val="clear" w:color="auto" w:fill="FFC000"/>
          </w:tcPr>
          <w:p w14:paraId="1A04B4AB" w14:textId="77777777" w:rsidR="00A76FDE" w:rsidRPr="00ED00E9" w:rsidRDefault="00A76FDE" w:rsidP="00645D28">
            <w:pPr>
              <w:ind w:right="38"/>
              <w:jc w:val="center"/>
              <w:rPr>
                <w:rFonts w:ascii="Arial" w:hAnsi="Arial" w:cs="Arial"/>
                <w:sz w:val="20"/>
                <w:szCs w:val="20"/>
              </w:rPr>
            </w:pPr>
            <w:r w:rsidRPr="00ED00E9">
              <w:rPr>
                <w:rFonts w:ascii="Arial" w:eastAsia="Arial" w:hAnsi="Arial" w:cs="Arial"/>
                <w:sz w:val="20"/>
                <w:szCs w:val="20"/>
              </w:rPr>
              <w:t xml:space="preserve">15 </w:t>
            </w:r>
          </w:p>
        </w:tc>
      </w:tr>
      <w:tr w:rsidR="00A76FDE" w:rsidRPr="00ED00E9" w14:paraId="14335A30" w14:textId="77777777" w:rsidTr="00A76FDE">
        <w:trPr>
          <w:trHeight w:val="403"/>
          <w:jc w:val="center"/>
        </w:trPr>
        <w:tc>
          <w:tcPr>
            <w:tcW w:w="269" w:type="dxa"/>
          </w:tcPr>
          <w:p w14:paraId="5D9D9BBB" w14:textId="77777777" w:rsidR="00A76FDE" w:rsidRPr="00ED00E9" w:rsidRDefault="00A76FDE" w:rsidP="00645D28">
            <w:pPr>
              <w:ind w:right="52"/>
              <w:jc w:val="right"/>
              <w:rPr>
                <w:rFonts w:ascii="Arial" w:hAnsi="Arial" w:cs="Arial"/>
                <w:sz w:val="20"/>
                <w:szCs w:val="20"/>
              </w:rPr>
            </w:pPr>
            <w:r w:rsidRPr="00ED00E9">
              <w:rPr>
                <w:rFonts w:ascii="Arial" w:eastAsia="Arial" w:hAnsi="Arial" w:cs="Arial"/>
                <w:sz w:val="20"/>
                <w:szCs w:val="20"/>
              </w:rPr>
              <w:t xml:space="preserve">5 </w:t>
            </w:r>
          </w:p>
        </w:tc>
        <w:tc>
          <w:tcPr>
            <w:tcW w:w="802" w:type="dxa"/>
          </w:tcPr>
          <w:p w14:paraId="026C4734" w14:textId="77777777" w:rsidR="00A76FDE" w:rsidRPr="00ED00E9" w:rsidRDefault="00A76FDE" w:rsidP="00645D28">
            <w:pPr>
              <w:ind w:right="47"/>
              <w:jc w:val="right"/>
              <w:rPr>
                <w:rFonts w:ascii="Arial" w:hAnsi="Arial" w:cs="Arial"/>
                <w:sz w:val="20"/>
                <w:szCs w:val="20"/>
              </w:rPr>
            </w:pPr>
            <w:r w:rsidRPr="00ED00E9">
              <w:rPr>
                <w:rFonts w:ascii="Arial" w:eastAsia="Arial" w:hAnsi="Arial" w:cs="Arial"/>
                <w:sz w:val="20"/>
                <w:szCs w:val="20"/>
              </w:rPr>
              <w:t xml:space="preserve">498 </w:t>
            </w:r>
          </w:p>
        </w:tc>
        <w:tc>
          <w:tcPr>
            <w:tcW w:w="3806" w:type="dxa"/>
            <w:gridSpan w:val="2"/>
          </w:tcPr>
          <w:p w14:paraId="0EF44972" w14:textId="77777777" w:rsidR="00A76FDE" w:rsidRPr="00ED00E9" w:rsidRDefault="00A76FDE" w:rsidP="00645D28">
            <w:pPr>
              <w:ind w:left="3"/>
              <w:rPr>
                <w:rFonts w:ascii="Arial" w:hAnsi="Arial" w:cs="Arial"/>
                <w:sz w:val="20"/>
                <w:szCs w:val="20"/>
              </w:rPr>
            </w:pPr>
            <w:r w:rsidRPr="00ED00E9">
              <w:rPr>
                <w:rFonts w:ascii="Arial" w:eastAsia="Arial" w:hAnsi="Arial" w:cs="Arial"/>
                <w:sz w:val="20"/>
                <w:szCs w:val="20"/>
              </w:rPr>
              <w:t xml:space="preserve">Epidemije i pandemije </w:t>
            </w:r>
          </w:p>
        </w:tc>
        <w:tc>
          <w:tcPr>
            <w:tcW w:w="3797" w:type="dxa"/>
          </w:tcPr>
          <w:p w14:paraId="4CB24CB1"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A. Život i zdravlje ljudi </w:t>
            </w:r>
          </w:p>
        </w:tc>
        <w:tc>
          <w:tcPr>
            <w:tcW w:w="2017" w:type="dxa"/>
          </w:tcPr>
          <w:p w14:paraId="6F350E92" w14:textId="77777777" w:rsidR="00A76FDE" w:rsidRPr="00ED00E9" w:rsidRDefault="00A76FDE" w:rsidP="00645D28">
            <w:pPr>
              <w:ind w:right="50"/>
              <w:jc w:val="center"/>
              <w:rPr>
                <w:rFonts w:ascii="Arial" w:hAnsi="Arial" w:cs="Arial"/>
                <w:sz w:val="20"/>
                <w:szCs w:val="20"/>
              </w:rPr>
            </w:pPr>
            <w:r w:rsidRPr="00ED00E9">
              <w:rPr>
                <w:rFonts w:ascii="Arial" w:eastAsia="Arial" w:hAnsi="Arial" w:cs="Arial"/>
                <w:sz w:val="20"/>
                <w:szCs w:val="20"/>
              </w:rPr>
              <w:t xml:space="preserve">5 </w:t>
            </w:r>
          </w:p>
        </w:tc>
        <w:tc>
          <w:tcPr>
            <w:tcW w:w="1983" w:type="dxa"/>
          </w:tcPr>
          <w:p w14:paraId="617CE2EF" w14:textId="77777777" w:rsidR="00A76FDE" w:rsidRPr="00ED00E9" w:rsidRDefault="00A76FDE" w:rsidP="00645D28">
            <w:pPr>
              <w:ind w:right="45"/>
              <w:jc w:val="center"/>
              <w:rPr>
                <w:rFonts w:ascii="Arial" w:hAnsi="Arial" w:cs="Arial"/>
                <w:sz w:val="20"/>
                <w:szCs w:val="20"/>
              </w:rPr>
            </w:pPr>
            <w:r w:rsidRPr="00ED00E9">
              <w:rPr>
                <w:rFonts w:ascii="Arial" w:eastAsia="Arial" w:hAnsi="Arial" w:cs="Arial"/>
                <w:sz w:val="20"/>
                <w:szCs w:val="20"/>
              </w:rPr>
              <w:t xml:space="preserve">5 </w:t>
            </w:r>
          </w:p>
        </w:tc>
        <w:tc>
          <w:tcPr>
            <w:tcW w:w="1717" w:type="dxa"/>
            <w:shd w:val="clear" w:color="auto" w:fill="EE0000"/>
          </w:tcPr>
          <w:p w14:paraId="0F1ADA3F" w14:textId="77777777" w:rsidR="00A76FDE" w:rsidRPr="00ED00E9" w:rsidRDefault="00A76FDE" w:rsidP="00645D28">
            <w:pPr>
              <w:ind w:right="38"/>
              <w:jc w:val="center"/>
              <w:rPr>
                <w:rFonts w:ascii="Arial" w:hAnsi="Arial" w:cs="Arial"/>
                <w:sz w:val="20"/>
                <w:szCs w:val="20"/>
              </w:rPr>
            </w:pPr>
            <w:r w:rsidRPr="00ED00E9">
              <w:rPr>
                <w:rFonts w:ascii="Arial" w:eastAsia="Arial" w:hAnsi="Arial" w:cs="Arial"/>
                <w:sz w:val="20"/>
                <w:szCs w:val="20"/>
              </w:rPr>
              <w:t xml:space="preserve">25 </w:t>
            </w:r>
          </w:p>
        </w:tc>
      </w:tr>
      <w:tr w:rsidR="00A76FDE" w:rsidRPr="00ED00E9" w14:paraId="17096012" w14:textId="77777777" w:rsidTr="00A76FDE">
        <w:trPr>
          <w:trHeight w:val="404"/>
          <w:jc w:val="center"/>
        </w:trPr>
        <w:tc>
          <w:tcPr>
            <w:tcW w:w="269" w:type="dxa"/>
          </w:tcPr>
          <w:p w14:paraId="111798DD" w14:textId="77777777" w:rsidR="00A76FDE" w:rsidRPr="00ED00E9" w:rsidRDefault="00A76FDE" w:rsidP="00645D28">
            <w:pPr>
              <w:ind w:right="52"/>
              <w:jc w:val="right"/>
              <w:rPr>
                <w:rFonts w:ascii="Arial" w:hAnsi="Arial" w:cs="Arial"/>
                <w:sz w:val="20"/>
                <w:szCs w:val="20"/>
              </w:rPr>
            </w:pPr>
            <w:r w:rsidRPr="00ED00E9">
              <w:rPr>
                <w:rFonts w:ascii="Arial" w:eastAsia="Arial" w:hAnsi="Arial" w:cs="Arial"/>
                <w:sz w:val="20"/>
                <w:szCs w:val="20"/>
              </w:rPr>
              <w:t xml:space="preserve">6 </w:t>
            </w:r>
          </w:p>
        </w:tc>
        <w:tc>
          <w:tcPr>
            <w:tcW w:w="802" w:type="dxa"/>
          </w:tcPr>
          <w:p w14:paraId="51501D51" w14:textId="77777777" w:rsidR="00A76FDE" w:rsidRPr="00ED00E9" w:rsidRDefault="00A76FDE" w:rsidP="00645D28">
            <w:pPr>
              <w:ind w:right="47"/>
              <w:jc w:val="right"/>
              <w:rPr>
                <w:rFonts w:ascii="Arial" w:hAnsi="Arial" w:cs="Arial"/>
                <w:sz w:val="20"/>
                <w:szCs w:val="20"/>
              </w:rPr>
            </w:pPr>
            <w:r w:rsidRPr="00ED00E9">
              <w:rPr>
                <w:rFonts w:ascii="Arial" w:eastAsia="Arial" w:hAnsi="Arial" w:cs="Arial"/>
                <w:sz w:val="20"/>
                <w:szCs w:val="20"/>
              </w:rPr>
              <w:t xml:space="preserve">499 </w:t>
            </w:r>
          </w:p>
        </w:tc>
        <w:tc>
          <w:tcPr>
            <w:tcW w:w="3806" w:type="dxa"/>
            <w:gridSpan w:val="2"/>
          </w:tcPr>
          <w:p w14:paraId="09818DC3" w14:textId="77777777" w:rsidR="00A76FDE" w:rsidRPr="00ED00E9" w:rsidRDefault="00A76FDE" w:rsidP="00645D28">
            <w:pPr>
              <w:ind w:left="3"/>
              <w:rPr>
                <w:rFonts w:ascii="Arial" w:hAnsi="Arial" w:cs="Arial"/>
                <w:sz w:val="20"/>
                <w:szCs w:val="20"/>
              </w:rPr>
            </w:pPr>
            <w:r w:rsidRPr="00ED00E9">
              <w:rPr>
                <w:rFonts w:ascii="Arial" w:eastAsia="Arial" w:hAnsi="Arial" w:cs="Arial"/>
                <w:sz w:val="20"/>
                <w:szCs w:val="20"/>
              </w:rPr>
              <w:t xml:space="preserve">Epidemije i pandemije </w:t>
            </w:r>
          </w:p>
        </w:tc>
        <w:tc>
          <w:tcPr>
            <w:tcW w:w="3797" w:type="dxa"/>
          </w:tcPr>
          <w:p w14:paraId="4A282371"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B. Gospodarstvo </w:t>
            </w:r>
          </w:p>
        </w:tc>
        <w:tc>
          <w:tcPr>
            <w:tcW w:w="2017" w:type="dxa"/>
          </w:tcPr>
          <w:p w14:paraId="00E48956" w14:textId="77777777" w:rsidR="00A76FDE" w:rsidRPr="00ED00E9" w:rsidRDefault="00A76FDE" w:rsidP="00645D28">
            <w:pPr>
              <w:ind w:right="50"/>
              <w:jc w:val="center"/>
              <w:rPr>
                <w:rFonts w:ascii="Arial" w:hAnsi="Arial" w:cs="Arial"/>
                <w:sz w:val="20"/>
                <w:szCs w:val="20"/>
              </w:rPr>
            </w:pPr>
            <w:r w:rsidRPr="00ED00E9">
              <w:rPr>
                <w:rFonts w:ascii="Arial" w:eastAsia="Arial" w:hAnsi="Arial" w:cs="Arial"/>
                <w:sz w:val="20"/>
                <w:szCs w:val="20"/>
              </w:rPr>
              <w:t xml:space="preserve">5 </w:t>
            </w:r>
          </w:p>
        </w:tc>
        <w:tc>
          <w:tcPr>
            <w:tcW w:w="1983" w:type="dxa"/>
          </w:tcPr>
          <w:p w14:paraId="5A754F34" w14:textId="77777777" w:rsidR="00A76FDE" w:rsidRPr="00ED00E9" w:rsidRDefault="00A76FDE" w:rsidP="00645D28">
            <w:pPr>
              <w:ind w:right="45"/>
              <w:jc w:val="center"/>
              <w:rPr>
                <w:rFonts w:ascii="Arial" w:hAnsi="Arial" w:cs="Arial"/>
                <w:sz w:val="20"/>
                <w:szCs w:val="20"/>
              </w:rPr>
            </w:pPr>
            <w:r w:rsidRPr="00ED00E9">
              <w:rPr>
                <w:rFonts w:ascii="Arial" w:hAnsi="Arial" w:cs="Arial"/>
                <w:sz w:val="20"/>
                <w:szCs w:val="20"/>
              </w:rPr>
              <w:t>4</w:t>
            </w:r>
          </w:p>
        </w:tc>
        <w:tc>
          <w:tcPr>
            <w:tcW w:w="1717" w:type="dxa"/>
            <w:shd w:val="clear" w:color="auto" w:fill="EE0000"/>
          </w:tcPr>
          <w:p w14:paraId="616C691D" w14:textId="77777777" w:rsidR="00A76FDE" w:rsidRPr="00ED00E9" w:rsidRDefault="00A76FDE" w:rsidP="00645D28">
            <w:pPr>
              <w:ind w:right="38"/>
              <w:jc w:val="center"/>
              <w:rPr>
                <w:rFonts w:ascii="Arial" w:hAnsi="Arial" w:cs="Arial"/>
                <w:sz w:val="20"/>
                <w:szCs w:val="20"/>
              </w:rPr>
            </w:pPr>
            <w:r w:rsidRPr="00ED00E9">
              <w:rPr>
                <w:rFonts w:ascii="Arial" w:hAnsi="Arial" w:cs="Arial"/>
                <w:sz w:val="20"/>
                <w:szCs w:val="20"/>
              </w:rPr>
              <w:t>20</w:t>
            </w:r>
          </w:p>
        </w:tc>
      </w:tr>
      <w:tr w:rsidR="00A76FDE" w:rsidRPr="00ED00E9" w14:paraId="571BD859" w14:textId="77777777" w:rsidTr="00A76FDE">
        <w:trPr>
          <w:trHeight w:val="398"/>
          <w:jc w:val="center"/>
        </w:trPr>
        <w:tc>
          <w:tcPr>
            <w:tcW w:w="269" w:type="dxa"/>
          </w:tcPr>
          <w:p w14:paraId="5DB7408B" w14:textId="77777777" w:rsidR="00A76FDE" w:rsidRPr="00ED00E9" w:rsidRDefault="00A76FDE" w:rsidP="00645D28">
            <w:pPr>
              <w:ind w:right="52"/>
              <w:jc w:val="right"/>
              <w:rPr>
                <w:rFonts w:ascii="Arial" w:hAnsi="Arial" w:cs="Arial"/>
                <w:sz w:val="20"/>
                <w:szCs w:val="20"/>
              </w:rPr>
            </w:pPr>
            <w:r w:rsidRPr="00ED00E9">
              <w:rPr>
                <w:rFonts w:ascii="Arial" w:eastAsia="Arial" w:hAnsi="Arial" w:cs="Arial"/>
                <w:sz w:val="20"/>
                <w:szCs w:val="20"/>
              </w:rPr>
              <w:t xml:space="preserve">7 </w:t>
            </w:r>
          </w:p>
        </w:tc>
        <w:tc>
          <w:tcPr>
            <w:tcW w:w="802" w:type="dxa"/>
          </w:tcPr>
          <w:p w14:paraId="5A340291" w14:textId="77777777" w:rsidR="00A76FDE" w:rsidRPr="00ED00E9" w:rsidRDefault="00A76FDE" w:rsidP="00645D28">
            <w:pPr>
              <w:ind w:right="47"/>
              <w:jc w:val="right"/>
              <w:rPr>
                <w:rFonts w:ascii="Arial" w:hAnsi="Arial" w:cs="Arial"/>
                <w:sz w:val="20"/>
                <w:szCs w:val="20"/>
              </w:rPr>
            </w:pPr>
            <w:r w:rsidRPr="00ED00E9">
              <w:rPr>
                <w:rFonts w:ascii="Arial" w:eastAsia="Arial" w:hAnsi="Arial" w:cs="Arial"/>
                <w:sz w:val="20"/>
                <w:szCs w:val="20"/>
              </w:rPr>
              <w:t xml:space="preserve">500 </w:t>
            </w:r>
          </w:p>
        </w:tc>
        <w:tc>
          <w:tcPr>
            <w:tcW w:w="3806" w:type="dxa"/>
            <w:gridSpan w:val="2"/>
          </w:tcPr>
          <w:p w14:paraId="18534800" w14:textId="77777777" w:rsidR="00A76FDE" w:rsidRPr="00ED00E9" w:rsidRDefault="00A76FDE" w:rsidP="00645D28">
            <w:pPr>
              <w:ind w:left="3"/>
              <w:rPr>
                <w:rFonts w:ascii="Arial" w:hAnsi="Arial" w:cs="Arial"/>
                <w:sz w:val="20"/>
                <w:szCs w:val="20"/>
              </w:rPr>
            </w:pPr>
            <w:r w:rsidRPr="00ED00E9">
              <w:rPr>
                <w:rFonts w:ascii="Arial" w:eastAsia="Arial" w:hAnsi="Arial" w:cs="Arial"/>
                <w:sz w:val="20"/>
                <w:szCs w:val="20"/>
              </w:rPr>
              <w:t xml:space="preserve">Epidemije i pandemije </w:t>
            </w:r>
          </w:p>
        </w:tc>
        <w:tc>
          <w:tcPr>
            <w:tcW w:w="3797" w:type="dxa"/>
          </w:tcPr>
          <w:p w14:paraId="4DFDDAE0"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C. Društvena stabilnost i politika </w:t>
            </w:r>
          </w:p>
        </w:tc>
        <w:tc>
          <w:tcPr>
            <w:tcW w:w="2017" w:type="dxa"/>
          </w:tcPr>
          <w:p w14:paraId="1EC2AA07" w14:textId="77777777" w:rsidR="00A76FDE" w:rsidRPr="00ED00E9" w:rsidRDefault="00A76FDE" w:rsidP="00645D28">
            <w:pPr>
              <w:ind w:right="50"/>
              <w:jc w:val="center"/>
              <w:rPr>
                <w:rFonts w:ascii="Arial" w:hAnsi="Arial" w:cs="Arial"/>
                <w:sz w:val="20"/>
                <w:szCs w:val="20"/>
              </w:rPr>
            </w:pPr>
            <w:r w:rsidRPr="00ED00E9">
              <w:rPr>
                <w:rFonts w:ascii="Arial" w:eastAsia="Arial" w:hAnsi="Arial" w:cs="Arial"/>
                <w:sz w:val="20"/>
                <w:szCs w:val="20"/>
              </w:rPr>
              <w:t xml:space="preserve">5 </w:t>
            </w:r>
          </w:p>
        </w:tc>
        <w:tc>
          <w:tcPr>
            <w:tcW w:w="1983" w:type="dxa"/>
          </w:tcPr>
          <w:p w14:paraId="2D01A28A" w14:textId="77777777" w:rsidR="00A76FDE" w:rsidRPr="00ED00E9" w:rsidRDefault="00A76FDE" w:rsidP="00645D28">
            <w:pPr>
              <w:ind w:right="45"/>
              <w:jc w:val="center"/>
              <w:rPr>
                <w:rFonts w:ascii="Arial" w:hAnsi="Arial" w:cs="Arial"/>
                <w:sz w:val="20"/>
                <w:szCs w:val="20"/>
              </w:rPr>
            </w:pPr>
            <w:r w:rsidRPr="00ED00E9">
              <w:rPr>
                <w:rFonts w:ascii="Arial" w:eastAsia="Arial" w:hAnsi="Arial" w:cs="Arial"/>
                <w:sz w:val="20"/>
                <w:szCs w:val="20"/>
              </w:rPr>
              <w:t xml:space="preserve">1 </w:t>
            </w:r>
          </w:p>
        </w:tc>
        <w:tc>
          <w:tcPr>
            <w:tcW w:w="1717" w:type="dxa"/>
            <w:shd w:val="clear" w:color="auto" w:fill="4EA72E"/>
          </w:tcPr>
          <w:p w14:paraId="32C5535D" w14:textId="77777777" w:rsidR="00A76FDE" w:rsidRPr="00ED00E9" w:rsidRDefault="00A76FDE" w:rsidP="00645D28">
            <w:pPr>
              <w:ind w:right="38"/>
              <w:jc w:val="center"/>
              <w:rPr>
                <w:rFonts w:ascii="Arial" w:hAnsi="Arial" w:cs="Arial"/>
                <w:sz w:val="20"/>
                <w:szCs w:val="20"/>
              </w:rPr>
            </w:pPr>
            <w:r w:rsidRPr="00ED00E9">
              <w:rPr>
                <w:rFonts w:ascii="Arial" w:eastAsia="Arial" w:hAnsi="Arial" w:cs="Arial"/>
                <w:sz w:val="20"/>
                <w:szCs w:val="20"/>
              </w:rPr>
              <w:t xml:space="preserve">5 </w:t>
            </w:r>
          </w:p>
        </w:tc>
      </w:tr>
      <w:tr w:rsidR="00A76FDE" w:rsidRPr="00ED00E9" w14:paraId="583E1655" w14:textId="77777777" w:rsidTr="00A76FDE">
        <w:trPr>
          <w:trHeight w:val="401"/>
          <w:jc w:val="center"/>
        </w:trPr>
        <w:tc>
          <w:tcPr>
            <w:tcW w:w="269" w:type="dxa"/>
          </w:tcPr>
          <w:p w14:paraId="6247A5B2" w14:textId="77777777" w:rsidR="00A76FDE" w:rsidRPr="00ED00E9" w:rsidRDefault="00A76FDE" w:rsidP="00645D28">
            <w:pPr>
              <w:ind w:right="52"/>
              <w:jc w:val="right"/>
              <w:rPr>
                <w:rFonts w:ascii="Arial" w:hAnsi="Arial" w:cs="Arial"/>
                <w:sz w:val="20"/>
                <w:szCs w:val="20"/>
              </w:rPr>
            </w:pPr>
            <w:r w:rsidRPr="00ED00E9">
              <w:rPr>
                <w:rFonts w:ascii="Arial" w:eastAsia="Arial" w:hAnsi="Arial" w:cs="Arial"/>
                <w:sz w:val="20"/>
                <w:szCs w:val="20"/>
              </w:rPr>
              <w:t xml:space="preserve">8 </w:t>
            </w:r>
          </w:p>
        </w:tc>
        <w:tc>
          <w:tcPr>
            <w:tcW w:w="802" w:type="dxa"/>
          </w:tcPr>
          <w:p w14:paraId="71AC95EC" w14:textId="77777777" w:rsidR="00A76FDE" w:rsidRPr="00ED00E9" w:rsidRDefault="00A76FDE" w:rsidP="00645D28">
            <w:pPr>
              <w:ind w:right="47"/>
              <w:jc w:val="right"/>
              <w:rPr>
                <w:rFonts w:ascii="Arial" w:hAnsi="Arial" w:cs="Arial"/>
                <w:sz w:val="20"/>
                <w:szCs w:val="20"/>
              </w:rPr>
            </w:pPr>
            <w:r w:rsidRPr="00ED00E9">
              <w:rPr>
                <w:rFonts w:ascii="Arial" w:eastAsia="Arial" w:hAnsi="Arial" w:cs="Arial"/>
                <w:sz w:val="20"/>
                <w:szCs w:val="20"/>
              </w:rPr>
              <w:t xml:space="preserve">501 </w:t>
            </w:r>
          </w:p>
        </w:tc>
        <w:tc>
          <w:tcPr>
            <w:tcW w:w="3806" w:type="dxa"/>
            <w:gridSpan w:val="2"/>
          </w:tcPr>
          <w:p w14:paraId="05006D08" w14:textId="77777777" w:rsidR="00A76FDE" w:rsidRPr="00ED00E9" w:rsidRDefault="00A76FDE" w:rsidP="00645D28">
            <w:pPr>
              <w:ind w:left="3"/>
              <w:rPr>
                <w:rFonts w:ascii="Arial" w:hAnsi="Arial" w:cs="Arial"/>
                <w:sz w:val="20"/>
                <w:szCs w:val="20"/>
              </w:rPr>
            </w:pPr>
            <w:r w:rsidRPr="00ED00E9">
              <w:rPr>
                <w:rFonts w:ascii="Arial" w:eastAsia="Arial" w:hAnsi="Arial" w:cs="Arial"/>
                <w:sz w:val="20"/>
                <w:szCs w:val="20"/>
              </w:rPr>
              <w:t xml:space="preserve">Epidemije i pandemije </w:t>
            </w:r>
          </w:p>
        </w:tc>
        <w:tc>
          <w:tcPr>
            <w:tcW w:w="3797" w:type="dxa"/>
          </w:tcPr>
          <w:p w14:paraId="7C638DC4" w14:textId="77777777" w:rsidR="00A76FDE" w:rsidRPr="00ED00E9" w:rsidRDefault="00A76FDE" w:rsidP="00645D28">
            <w:pPr>
              <w:ind w:left="5"/>
              <w:rPr>
                <w:rFonts w:ascii="Arial" w:hAnsi="Arial" w:cs="Arial"/>
                <w:sz w:val="20"/>
                <w:szCs w:val="20"/>
              </w:rPr>
            </w:pPr>
            <w:r w:rsidRPr="00ED00E9">
              <w:rPr>
                <w:rFonts w:ascii="Arial" w:eastAsia="Arial" w:hAnsi="Arial" w:cs="Arial"/>
                <w:sz w:val="20"/>
                <w:szCs w:val="20"/>
              </w:rPr>
              <w:t xml:space="preserve">D. Ukupni rizik </w:t>
            </w:r>
          </w:p>
        </w:tc>
        <w:tc>
          <w:tcPr>
            <w:tcW w:w="2017" w:type="dxa"/>
          </w:tcPr>
          <w:p w14:paraId="12428B72" w14:textId="77777777" w:rsidR="00A76FDE" w:rsidRPr="00ED00E9" w:rsidRDefault="00A76FDE" w:rsidP="00645D28">
            <w:pPr>
              <w:ind w:right="50"/>
              <w:jc w:val="center"/>
              <w:rPr>
                <w:rFonts w:ascii="Arial" w:hAnsi="Arial" w:cs="Arial"/>
                <w:sz w:val="20"/>
                <w:szCs w:val="20"/>
              </w:rPr>
            </w:pPr>
            <w:r w:rsidRPr="00ED00E9">
              <w:rPr>
                <w:rFonts w:ascii="Arial" w:eastAsia="Arial" w:hAnsi="Arial" w:cs="Arial"/>
                <w:sz w:val="20"/>
                <w:szCs w:val="20"/>
              </w:rPr>
              <w:t xml:space="preserve">5 </w:t>
            </w:r>
          </w:p>
        </w:tc>
        <w:tc>
          <w:tcPr>
            <w:tcW w:w="1983" w:type="dxa"/>
          </w:tcPr>
          <w:p w14:paraId="1DEC55FB" w14:textId="77777777" w:rsidR="00A76FDE" w:rsidRPr="00ED00E9" w:rsidRDefault="00A76FDE" w:rsidP="00645D28">
            <w:pPr>
              <w:ind w:right="45"/>
              <w:jc w:val="center"/>
              <w:rPr>
                <w:rFonts w:ascii="Arial" w:hAnsi="Arial" w:cs="Arial"/>
                <w:sz w:val="20"/>
                <w:szCs w:val="20"/>
              </w:rPr>
            </w:pPr>
            <w:r w:rsidRPr="00ED00E9">
              <w:rPr>
                <w:rFonts w:ascii="Arial" w:hAnsi="Arial" w:cs="Arial"/>
                <w:sz w:val="20"/>
                <w:szCs w:val="20"/>
              </w:rPr>
              <w:t>3</w:t>
            </w:r>
          </w:p>
        </w:tc>
        <w:tc>
          <w:tcPr>
            <w:tcW w:w="1717" w:type="dxa"/>
            <w:shd w:val="clear" w:color="auto" w:fill="FFC000"/>
          </w:tcPr>
          <w:p w14:paraId="0EAB2F31" w14:textId="77777777" w:rsidR="00A76FDE" w:rsidRPr="00ED00E9" w:rsidRDefault="00A76FDE" w:rsidP="00645D28">
            <w:pPr>
              <w:ind w:right="38"/>
              <w:jc w:val="center"/>
              <w:rPr>
                <w:rFonts w:ascii="Arial" w:hAnsi="Arial" w:cs="Arial"/>
                <w:sz w:val="20"/>
                <w:szCs w:val="20"/>
              </w:rPr>
            </w:pPr>
            <w:r w:rsidRPr="00ED00E9">
              <w:rPr>
                <w:rFonts w:ascii="Arial" w:eastAsia="Arial" w:hAnsi="Arial" w:cs="Arial"/>
                <w:sz w:val="20"/>
                <w:szCs w:val="20"/>
              </w:rPr>
              <w:t>15</w:t>
            </w:r>
          </w:p>
        </w:tc>
      </w:tr>
    </w:tbl>
    <w:p w14:paraId="60EBA92C" w14:textId="77777777" w:rsidR="00A76FDE" w:rsidRDefault="00A76FDE" w:rsidP="00A76FDE">
      <w:pPr>
        <w:spacing w:after="12"/>
        <w:ind w:left="4373"/>
        <w:jc w:val="center"/>
      </w:pPr>
      <w:r>
        <w:t xml:space="preserve"> </w:t>
      </w:r>
    </w:p>
    <w:p w14:paraId="7F006A8C" w14:textId="491CEE52" w:rsidR="00A76FDE" w:rsidRDefault="00A76FDE" w:rsidP="00A76FDE">
      <w:pPr>
        <w:spacing w:after="183"/>
      </w:pPr>
    </w:p>
    <w:p w14:paraId="6971026F" w14:textId="77777777" w:rsidR="00A76FDE" w:rsidRDefault="00A76FDE" w:rsidP="00A76FDE">
      <w:pPr>
        <w:spacing w:after="183"/>
      </w:pPr>
    </w:p>
    <w:tbl>
      <w:tblPr>
        <w:tblStyle w:val="TableGrid"/>
        <w:tblpPr w:leftFromText="180" w:rightFromText="180" w:vertAnchor="text" w:horzAnchor="page" w:tblpXSpec="center" w:tblpY="56"/>
        <w:tblW w:w="141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52" w:type="dxa"/>
          <w:right w:w="11" w:type="dxa"/>
        </w:tblCellMar>
        <w:tblLook w:val="04A0" w:firstRow="1" w:lastRow="0" w:firstColumn="1" w:lastColumn="0" w:noHBand="0" w:noVBand="1"/>
      </w:tblPr>
      <w:tblGrid>
        <w:gridCol w:w="622"/>
        <w:gridCol w:w="808"/>
        <w:gridCol w:w="716"/>
        <w:gridCol w:w="3622"/>
        <w:gridCol w:w="4830"/>
        <w:gridCol w:w="1308"/>
        <w:gridCol w:w="1205"/>
        <w:gridCol w:w="1064"/>
      </w:tblGrid>
      <w:tr w:rsidR="00A76FDE" w:rsidRPr="002E1DE4" w14:paraId="79785C2A" w14:textId="77777777" w:rsidTr="00A76FDE">
        <w:trPr>
          <w:trHeight w:val="377"/>
        </w:trPr>
        <w:tc>
          <w:tcPr>
            <w:tcW w:w="1666" w:type="dxa"/>
            <w:gridSpan w:val="3"/>
            <w:shd w:val="clear" w:color="auto" w:fill="E0E0E0"/>
          </w:tcPr>
          <w:p w14:paraId="4E046CA7" w14:textId="77777777" w:rsidR="00A76FDE" w:rsidRPr="002E1DE4" w:rsidRDefault="00A76FDE" w:rsidP="00645D28">
            <w:pPr>
              <w:ind w:left="3"/>
              <w:jc w:val="center"/>
              <w:rPr>
                <w:rFonts w:ascii="Arial" w:hAnsi="Arial" w:cs="Arial"/>
                <w:sz w:val="20"/>
                <w:szCs w:val="20"/>
              </w:rPr>
            </w:pPr>
            <w:r w:rsidRPr="002E1DE4">
              <w:rPr>
                <w:rFonts w:ascii="Arial" w:eastAsia="Arial" w:hAnsi="Arial" w:cs="Arial"/>
                <w:sz w:val="20"/>
                <w:szCs w:val="20"/>
              </w:rPr>
              <w:t>Oznaka imovine</w:t>
            </w:r>
          </w:p>
        </w:tc>
        <w:tc>
          <w:tcPr>
            <w:tcW w:w="3800" w:type="dxa"/>
            <w:shd w:val="clear" w:color="auto" w:fill="E0E0E0"/>
          </w:tcPr>
          <w:p w14:paraId="1AC933E3" w14:textId="77777777" w:rsidR="00A76FDE" w:rsidRPr="002E1DE4" w:rsidRDefault="00A76FDE" w:rsidP="00645D28">
            <w:pPr>
              <w:ind w:left="5"/>
              <w:rPr>
                <w:rFonts w:ascii="Arial" w:hAnsi="Arial" w:cs="Arial"/>
                <w:sz w:val="20"/>
                <w:szCs w:val="20"/>
              </w:rPr>
            </w:pPr>
            <w:r w:rsidRPr="002E1DE4">
              <w:rPr>
                <w:rFonts w:ascii="Arial" w:eastAsia="Arial" w:hAnsi="Arial" w:cs="Arial"/>
                <w:sz w:val="20"/>
                <w:szCs w:val="20"/>
              </w:rPr>
              <w:t xml:space="preserve">Naziv imovine </w:t>
            </w:r>
          </w:p>
        </w:tc>
        <w:tc>
          <w:tcPr>
            <w:tcW w:w="5080" w:type="dxa"/>
            <w:shd w:val="clear" w:color="auto" w:fill="E0E0E0"/>
          </w:tcPr>
          <w:p w14:paraId="33D8508D" w14:textId="77777777" w:rsidR="00A76FDE" w:rsidRPr="002E1DE4" w:rsidRDefault="00A76FDE" w:rsidP="00645D28">
            <w:pPr>
              <w:ind w:left="5"/>
              <w:rPr>
                <w:rFonts w:ascii="Arial" w:hAnsi="Arial" w:cs="Arial"/>
                <w:sz w:val="20"/>
                <w:szCs w:val="20"/>
              </w:rPr>
            </w:pPr>
            <w:r w:rsidRPr="002E1DE4">
              <w:rPr>
                <w:rFonts w:ascii="Arial" w:eastAsia="Arial" w:hAnsi="Arial" w:cs="Arial"/>
                <w:sz w:val="20"/>
                <w:szCs w:val="20"/>
              </w:rPr>
              <w:t xml:space="preserve"> </w:t>
            </w:r>
          </w:p>
        </w:tc>
        <w:tc>
          <w:tcPr>
            <w:tcW w:w="1313" w:type="dxa"/>
            <w:shd w:val="clear" w:color="auto" w:fill="E0E0E0"/>
          </w:tcPr>
          <w:p w14:paraId="0C96F6D6" w14:textId="77777777" w:rsidR="00A76FDE" w:rsidRPr="002E1DE4" w:rsidRDefault="00A76FDE" w:rsidP="00645D28">
            <w:pPr>
              <w:rPr>
                <w:rFonts w:ascii="Arial" w:hAnsi="Arial" w:cs="Arial"/>
                <w:sz w:val="20"/>
                <w:szCs w:val="20"/>
              </w:rPr>
            </w:pPr>
            <w:r w:rsidRPr="002E1DE4">
              <w:rPr>
                <w:rFonts w:ascii="Arial" w:eastAsia="Arial" w:hAnsi="Arial" w:cs="Arial"/>
                <w:sz w:val="20"/>
                <w:szCs w:val="20"/>
              </w:rPr>
              <w:t xml:space="preserve">Vlasnik rizika </w:t>
            </w:r>
          </w:p>
        </w:tc>
        <w:tc>
          <w:tcPr>
            <w:tcW w:w="1217" w:type="dxa"/>
            <w:shd w:val="clear" w:color="auto" w:fill="E0E0E0"/>
          </w:tcPr>
          <w:p w14:paraId="16881968" w14:textId="77777777" w:rsidR="00A76FDE" w:rsidRPr="002E1DE4" w:rsidRDefault="00A76FDE" w:rsidP="00645D28">
            <w:pPr>
              <w:rPr>
                <w:rFonts w:ascii="Arial" w:hAnsi="Arial" w:cs="Arial"/>
                <w:sz w:val="20"/>
                <w:szCs w:val="20"/>
              </w:rPr>
            </w:pPr>
            <w:r w:rsidRPr="002E1DE4">
              <w:rPr>
                <w:rFonts w:ascii="Arial" w:eastAsia="Arial" w:hAnsi="Arial" w:cs="Arial"/>
                <w:sz w:val="20"/>
                <w:szCs w:val="20"/>
              </w:rPr>
              <w:t xml:space="preserve"> </w:t>
            </w:r>
          </w:p>
        </w:tc>
        <w:tc>
          <w:tcPr>
            <w:tcW w:w="1099" w:type="dxa"/>
            <w:shd w:val="clear" w:color="auto" w:fill="E0E0E0"/>
          </w:tcPr>
          <w:p w14:paraId="7E435DF4" w14:textId="77777777" w:rsidR="00A76FDE" w:rsidRPr="002E1DE4" w:rsidRDefault="00A76FDE" w:rsidP="00645D28">
            <w:pPr>
              <w:rPr>
                <w:rFonts w:ascii="Arial" w:hAnsi="Arial" w:cs="Arial"/>
                <w:sz w:val="20"/>
                <w:szCs w:val="20"/>
              </w:rPr>
            </w:pPr>
            <w:r w:rsidRPr="002E1DE4">
              <w:rPr>
                <w:rFonts w:ascii="Arial" w:eastAsia="Arial" w:hAnsi="Arial" w:cs="Arial"/>
                <w:sz w:val="20"/>
                <w:szCs w:val="20"/>
              </w:rPr>
              <w:t xml:space="preserve"> </w:t>
            </w:r>
          </w:p>
        </w:tc>
      </w:tr>
      <w:tr w:rsidR="00A76FDE" w:rsidRPr="002E1DE4" w14:paraId="4DFEE808" w14:textId="77777777" w:rsidTr="00A76FDE">
        <w:trPr>
          <w:trHeight w:val="458"/>
        </w:trPr>
        <w:tc>
          <w:tcPr>
            <w:tcW w:w="1666" w:type="dxa"/>
            <w:gridSpan w:val="3"/>
          </w:tcPr>
          <w:p w14:paraId="1974A149" w14:textId="77777777" w:rsidR="00A76FDE" w:rsidRPr="002E1DE4" w:rsidRDefault="00A76FDE" w:rsidP="00645D28">
            <w:pPr>
              <w:ind w:left="3"/>
              <w:rPr>
                <w:rFonts w:ascii="Arial" w:hAnsi="Arial" w:cs="Arial"/>
                <w:sz w:val="20"/>
                <w:szCs w:val="20"/>
              </w:rPr>
            </w:pPr>
            <w:r w:rsidRPr="002E1DE4">
              <w:rPr>
                <w:rFonts w:ascii="Arial" w:eastAsia="Arial" w:hAnsi="Arial" w:cs="Arial"/>
                <w:b/>
                <w:sz w:val="20"/>
                <w:szCs w:val="20"/>
              </w:rPr>
              <w:t>02</w:t>
            </w:r>
            <w:r w:rsidRPr="002E1DE4">
              <w:rPr>
                <w:rFonts w:ascii="Arial" w:eastAsia="Arial" w:hAnsi="Arial" w:cs="Arial"/>
                <w:sz w:val="20"/>
                <w:szCs w:val="20"/>
              </w:rPr>
              <w:t xml:space="preserve"> </w:t>
            </w:r>
          </w:p>
        </w:tc>
        <w:tc>
          <w:tcPr>
            <w:tcW w:w="3800" w:type="dxa"/>
          </w:tcPr>
          <w:p w14:paraId="2A5C21E5" w14:textId="77777777" w:rsidR="00A76FDE" w:rsidRPr="002E1DE4" w:rsidRDefault="00A76FDE" w:rsidP="00645D28">
            <w:pPr>
              <w:ind w:left="5"/>
              <w:rPr>
                <w:rFonts w:ascii="Arial" w:hAnsi="Arial" w:cs="Arial"/>
                <w:sz w:val="20"/>
                <w:szCs w:val="20"/>
              </w:rPr>
            </w:pPr>
            <w:r w:rsidRPr="002E1DE4">
              <w:rPr>
                <w:rFonts w:ascii="Arial" w:eastAsia="Arial" w:hAnsi="Arial" w:cs="Arial"/>
                <w:b/>
                <w:sz w:val="20"/>
                <w:szCs w:val="20"/>
              </w:rPr>
              <w:t>Naselja općine</w:t>
            </w:r>
          </w:p>
        </w:tc>
        <w:tc>
          <w:tcPr>
            <w:tcW w:w="5080" w:type="dxa"/>
          </w:tcPr>
          <w:p w14:paraId="2B8D26C2" w14:textId="77777777" w:rsidR="00A76FDE" w:rsidRPr="002E1DE4" w:rsidRDefault="00A76FDE" w:rsidP="00645D28">
            <w:pPr>
              <w:ind w:left="5"/>
              <w:rPr>
                <w:rFonts w:ascii="Arial" w:hAnsi="Arial" w:cs="Arial"/>
                <w:sz w:val="20"/>
                <w:szCs w:val="20"/>
              </w:rPr>
            </w:pPr>
            <w:r w:rsidRPr="002E1DE4">
              <w:rPr>
                <w:rFonts w:ascii="Arial" w:eastAsia="Arial" w:hAnsi="Arial" w:cs="Arial"/>
                <w:sz w:val="20"/>
                <w:szCs w:val="20"/>
              </w:rPr>
              <w:t xml:space="preserve"> </w:t>
            </w:r>
          </w:p>
        </w:tc>
        <w:tc>
          <w:tcPr>
            <w:tcW w:w="1313" w:type="dxa"/>
          </w:tcPr>
          <w:p w14:paraId="6114AEC6" w14:textId="77777777" w:rsidR="00A76FDE" w:rsidRPr="002E1DE4" w:rsidRDefault="00A76FDE" w:rsidP="00645D28">
            <w:pPr>
              <w:ind w:right="46"/>
              <w:rPr>
                <w:rFonts w:ascii="Arial" w:hAnsi="Arial" w:cs="Arial"/>
                <w:sz w:val="20"/>
                <w:szCs w:val="20"/>
              </w:rPr>
            </w:pPr>
            <w:r w:rsidRPr="002E1DE4">
              <w:rPr>
                <w:rFonts w:ascii="Arial" w:eastAsia="Arial" w:hAnsi="Arial" w:cs="Arial"/>
                <w:b/>
                <w:bCs/>
                <w:sz w:val="20"/>
                <w:szCs w:val="20"/>
              </w:rPr>
              <w:t>Načelnik</w:t>
            </w:r>
          </w:p>
        </w:tc>
        <w:tc>
          <w:tcPr>
            <w:tcW w:w="1217" w:type="dxa"/>
          </w:tcPr>
          <w:p w14:paraId="7181DB03" w14:textId="77777777" w:rsidR="00A76FDE" w:rsidRPr="002E1DE4" w:rsidRDefault="00A76FDE" w:rsidP="00645D28">
            <w:pPr>
              <w:rPr>
                <w:rFonts w:ascii="Arial" w:hAnsi="Arial" w:cs="Arial"/>
                <w:sz w:val="20"/>
                <w:szCs w:val="20"/>
              </w:rPr>
            </w:pPr>
            <w:r w:rsidRPr="002E1DE4">
              <w:rPr>
                <w:rFonts w:ascii="Arial" w:eastAsia="Arial" w:hAnsi="Arial" w:cs="Arial"/>
                <w:sz w:val="20"/>
                <w:szCs w:val="20"/>
              </w:rPr>
              <w:t xml:space="preserve"> </w:t>
            </w:r>
          </w:p>
        </w:tc>
        <w:tc>
          <w:tcPr>
            <w:tcW w:w="1099" w:type="dxa"/>
          </w:tcPr>
          <w:p w14:paraId="1DBBF050" w14:textId="77777777" w:rsidR="00A76FDE" w:rsidRPr="002E1DE4" w:rsidRDefault="00A76FDE" w:rsidP="00645D28">
            <w:pPr>
              <w:rPr>
                <w:rFonts w:ascii="Arial" w:hAnsi="Arial" w:cs="Arial"/>
                <w:sz w:val="20"/>
                <w:szCs w:val="20"/>
              </w:rPr>
            </w:pPr>
            <w:r w:rsidRPr="002E1DE4">
              <w:rPr>
                <w:rFonts w:ascii="Arial" w:eastAsia="Arial" w:hAnsi="Arial" w:cs="Arial"/>
                <w:sz w:val="20"/>
                <w:szCs w:val="20"/>
              </w:rPr>
              <w:t xml:space="preserve"> </w:t>
            </w:r>
          </w:p>
        </w:tc>
      </w:tr>
      <w:tr w:rsidR="00A76FDE" w:rsidRPr="002E1DE4" w14:paraId="530E2EFF" w14:textId="77777777" w:rsidTr="00A76FDE">
        <w:trPr>
          <w:trHeight w:val="562"/>
        </w:trPr>
        <w:tc>
          <w:tcPr>
            <w:tcW w:w="91" w:type="dxa"/>
            <w:shd w:val="clear" w:color="auto" w:fill="E0E0E0"/>
          </w:tcPr>
          <w:p w14:paraId="471852DF" w14:textId="77777777" w:rsidR="00A76FDE" w:rsidRPr="002E1DE4" w:rsidRDefault="00A76FDE" w:rsidP="00645D28">
            <w:pPr>
              <w:ind w:left="3"/>
              <w:jc w:val="center"/>
              <w:rPr>
                <w:rFonts w:ascii="Arial" w:hAnsi="Arial" w:cs="Arial"/>
                <w:sz w:val="20"/>
                <w:szCs w:val="20"/>
              </w:rPr>
            </w:pPr>
            <w:r w:rsidRPr="002E1DE4">
              <w:rPr>
                <w:rFonts w:ascii="Arial" w:eastAsia="Arial" w:hAnsi="Arial" w:cs="Arial"/>
                <w:b/>
                <w:color w:val="404040"/>
                <w:sz w:val="20"/>
                <w:szCs w:val="20"/>
              </w:rPr>
              <w:t xml:space="preserve">Redni broj </w:t>
            </w:r>
            <w:r w:rsidRPr="002E1DE4">
              <w:rPr>
                <w:rFonts w:ascii="Arial" w:eastAsia="Arial" w:hAnsi="Arial" w:cs="Arial"/>
                <w:sz w:val="20"/>
                <w:szCs w:val="20"/>
              </w:rPr>
              <w:t xml:space="preserve"> </w:t>
            </w:r>
          </w:p>
        </w:tc>
        <w:tc>
          <w:tcPr>
            <w:tcW w:w="815" w:type="dxa"/>
            <w:shd w:val="clear" w:color="auto" w:fill="E0E0E0"/>
          </w:tcPr>
          <w:p w14:paraId="0B30184C" w14:textId="77777777" w:rsidR="00A76FDE" w:rsidRPr="002E1DE4" w:rsidRDefault="00A76FDE" w:rsidP="00645D28">
            <w:pPr>
              <w:ind w:left="94" w:right="55"/>
              <w:jc w:val="center"/>
              <w:rPr>
                <w:rFonts w:ascii="Arial" w:hAnsi="Arial" w:cs="Arial"/>
                <w:sz w:val="20"/>
                <w:szCs w:val="20"/>
              </w:rPr>
            </w:pPr>
            <w:r w:rsidRPr="002E1DE4">
              <w:rPr>
                <w:rFonts w:ascii="Arial" w:eastAsia="Arial" w:hAnsi="Arial" w:cs="Arial"/>
                <w:b/>
                <w:color w:val="404040"/>
                <w:sz w:val="20"/>
                <w:szCs w:val="20"/>
              </w:rPr>
              <w:t xml:space="preserve">ID rizika </w:t>
            </w:r>
            <w:r w:rsidRPr="002E1DE4">
              <w:rPr>
                <w:rFonts w:ascii="Arial" w:eastAsia="Arial" w:hAnsi="Arial" w:cs="Arial"/>
                <w:sz w:val="20"/>
                <w:szCs w:val="20"/>
              </w:rPr>
              <w:t xml:space="preserve"> </w:t>
            </w:r>
          </w:p>
        </w:tc>
        <w:tc>
          <w:tcPr>
            <w:tcW w:w="4560" w:type="dxa"/>
            <w:gridSpan w:val="2"/>
            <w:shd w:val="clear" w:color="auto" w:fill="E0E0E0"/>
            <w:vAlign w:val="center"/>
          </w:tcPr>
          <w:p w14:paraId="4F20C292" w14:textId="77777777" w:rsidR="00A76FDE" w:rsidRPr="002E1DE4" w:rsidRDefault="00A76FDE" w:rsidP="00645D28">
            <w:pPr>
              <w:ind w:right="52"/>
              <w:jc w:val="center"/>
              <w:rPr>
                <w:rFonts w:ascii="Arial" w:hAnsi="Arial" w:cs="Arial"/>
                <w:sz w:val="20"/>
                <w:szCs w:val="20"/>
              </w:rPr>
            </w:pPr>
            <w:r w:rsidRPr="002E1DE4">
              <w:rPr>
                <w:rFonts w:ascii="Arial" w:eastAsia="Arial" w:hAnsi="Arial" w:cs="Arial"/>
                <w:b/>
                <w:color w:val="404040"/>
                <w:sz w:val="20"/>
                <w:szCs w:val="20"/>
              </w:rPr>
              <w:t>Opasnost</w:t>
            </w:r>
            <w:r w:rsidRPr="002E1DE4">
              <w:rPr>
                <w:rFonts w:ascii="Arial" w:eastAsia="Arial" w:hAnsi="Arial" w:cs="Arial"/>
                <w:sz w:val="20"/>
                <w:szCs w:val="20"/>
              </w:rPr>
              <w:t xml:space="preserve"> </w:t>
            </w:r>
          </w:p>
        </w:tc>
        <w:tc>
          <w:tcPr>
            <w:tcW w:w="5080" w:type="dxa"/>
            <w:shd w:val="clear" w:color="auto" w:fill="E0E0E0"/>
            <w:vAlign w:val="center"/>
          </w:tcPr>
          <w:p w14:paraId="36D54643" w14:textId="77777777" w:rsidR="00A76FDE" w:rsidRPr="002E1DE4" w:rsidRDefault="00A76FDE" w:rsidP="00645D28">
            <w:pPr>
              <w:ind w:right="46"/>
              <w:jc w:val="center"/>
              <w:rPr>
                <w:rFonts w:ascii="Arial" w:hAnsi="Arial" w:cs="Arial"/>
                <w:sz w:val="20"/>
                <w:szCs w:val="20"/>
              </w:rPr>
            </w:pPr>
            <w:r w:rsidRPr="002E1DE4">
              <w:rPr>
                <w:rFonts w:ascii="Arial" w:eastAsia="Arial" w:hAnsi="Arial" w:cs="Arial"/>
                <w:b/>
                <w:color w:val="404040"/>
                <w:sz w:val="20"/>
                <w:szCs w:val="20"/>
              </w:rPr>
              <w:t>Posljedica</w:t>
            </w:r>
            <w:r w:rsidRPr="002E1DE4">
              <w:rPr>
                <w:rFonts w:ascii="Arial" w:eastAsia="Arial" w:hAnsi="Arial" w:cs="Arial"/>
                <w:sz w:val="20"/>
                <w:szCs w:val="20"/>
              </w:rPr>
              <w:t xml:space="preserve"> </w:t>
            </w:r>
          </w:p>
        </w:tc>
        <w:tc>
          <w:tcPr>
            <w:tcW w:w="1313" w:type="dxa"/>
            <w:shd w:val="clear" w:color="auto" w:fill="E0E0E0"/>
          </w:tcPr>
          <w:p w14:paraId="2EF54F68" w14:textId="77777777" w:rsidR="00A76FDE" w:rsidRPr="002E1DE4" w:rsidRDefault="00A76FDE" w:rsidP="00645D28">
            <w:pPr>
              <w:ind w:left="226" w:firstLine="120"/>
              <w:rPr>
                <w:rFonts w:ascii="Arial" w:hAnsi="Arial" w:cs="Arial"/>
                <w:sz w:val="20"/>
                <w:szCs w:val="20"/>
              </w:rPr>
            </w:pPr>
            <w:r w:rsidRPr="002E1DE4">
              <w:rPr>
                <w:rFonts w:ascii="Arial" w:eastAsia="Arial" w:hAnsi="Arial" w:cs="Arial"/>
                <w:b/>
                <w:color w:val="404040"/>
                <w:sz w:val="20"/>
                <w:szCs w:val="20"/>
              </w:rPr>
              <w:t xml:space="preserve">Razina opasnosti </w:t>
            </w:r>
            <w:r w:rsidRPr="002E1DE4">
              <w:rPr>
                <w:rFonts w:ascii="Arial" w:eastAsia="Arial" w:hAnsi="Arial" w:cs="Arial"/>
                <w:sz w:val="20"/>
                <w:szCs w:val="20"/>
              </w:rPr>
              <w:t xml:space="preserve"> </w:t>
            </w:r>
          </w:p>
        </w:tc>
        <w:tc>
          <w:tcPr>
            <w:tcW w:w="1217" w:type="dxa"/>
            <w:shd w:val="clear" w:color="auto" w:fill="E0E0E0"/>
          </w:tcPr>
          <w:p w14:paraId="13F4252C" w14:textId="77777777" w:rsidR="00A76FDE" w:rsidRPr="002E1DE4" w:rsidRDefault="00A76FDE" w:rsidP="00645D28">
            <w:pPr>
              <w:jc w:val="center"/>
              <w:rPr>
                <w:rFonts w:ascii="Arial" w:hAnsi="Arial" w:cs="Arial"/>
                <w:sz w:val="20"/>
                <w:szCs w:val="20"/>
              </w:rPr>
            </w:pPr>
            <w:r w:rsidRPr="002E1DE4">
              <w:rPr>
                <w:rFonts w:ascii="Arial" w:eastAsia="Arial" w:hAnsi="Arial" w:cs="Arial"/>
                <w:b/>
                <w:color w:val="404040"/>
                <w:sz w:val="20"/>
                <w:szCs w:val="20"/>
              </w:rPr>
              <w:t xml:space="preserve">Razina posljedice </w:t>
            </w:r>
            <w:r w:rsidRPr="002E1DE4">
              <w:rPr>
                <w:rFonts w:ascii="Arial" w:eastAsia="Arial" w:hAnsi="Arial" w:cs="Arial"/>
                <w:sz w:val="20"/>
                <w:szCs w:val="20"/>
              </w:rPr>
              <w:t xml:space="preserve"> </w:t>
            </w:r>
          </w:p>
        </w:tc>
        <w:tc>
          <w:tcPr>
            <w:tcW w:w="1099" w:type="dxa"/>
            <w:shd w:val="clear" w:color="auto" w:fill="E0E0E0"/>
            <w:vAlign w:val="center"/>
          </w:tcPr>
          <w:p w14:paraId="1842BB0A" w14:textId="77777777" w:rsidR="00A76FDE" w:rsidRPr="002E1DE4" w:rsidRDefault="00A76FDE" w:rsidP="00645D28">
            <w:pPr>
              <w:ind w:right="43"/>
              <w:jc w:val="center"/>
              <w:rPr>
                <w:rFonts w:ascii="Arial" w:hAnsi="Arial" w:cs="Arial"/>
                <w:sz w:val="20"/>
                <w:szCs w:val="20"/>
              </w:rPr>
            </w:pPr>
            <w:r w:rsidRPr="002E1DE4">
              <w:rPr>
                <w:rFonts w:ascii="Arial" w:eastAsia="Arial" w:hAnsi="Arial" w:cs="Arial"/>
                <w:b/>
                <w:color w:val="404040"/>
                <w:sz w:val="20"/>
                <w:szCs w:val="20"/>
              </w:rPr>
              <w:t>Rizik</w:t>
            </w:r>
            <w:r w:rsidRPr="002E1DE4">
              <w:rPr>
                <w:rFonts w:ascii="Arial" w:eastAsia="Arial" w:hAnsi="Arial" w:cs="Arial"/>
                <w:sz w:val="20"/>
                <w:szCs w:val="20"/>
              </w:rPr>
              <w:t xml:space="preserve"> </w:t>
            </w:r>
          </w:p>
        </w:tc>
      </w:tr>
      <w:tr w:rsidR="00A76FDE" w:rsidRPr="002E1DE4" w14:paraId="34DC3D43" w14:textId="77777777" w:rsidTr="00A76FDE">
        <w:trPr>
          <w:trHeight w:val="403"/>
        </w:trPr>
        <w:tc>
          <w:tcPr>
            <w:tcW w:w="91" w:type="dxa"/>
          </w:tcPr>
          <w:p w14:paraId="622DC799" w14:textId="77777777" w:rsidR="00A76FDE" w:rsidRPr="002E1DE4" w:rsidRDefault="00A76FDE" w:rsidP="00645D28">
            <w:pPr>
              <w:ind w:right="47"/>
              <w:jc w:val="right"/>
              <w:rPr>
                <w:rFonts w:ascii="Arial" w:hAnsi="Arial" w:cs="Arial"/>
                <w:sz w:val="20"/>
                <w:szCs w:val="20"/>
              </w:rPr>
            </w:pPr>
            <w:r w:rsidRPr="002E1DE4">
              <w:rPr>
                <w:rFonts w:ascii="Arial" w:hAnsi="Arial" w:cs="Arial"/>
                <w:sz w:val="20"/>
                <w:szCs w:val="20"/>
              </w:rPr>
              <w:t>9</w:t>
            </w:r>
          </w:p>
        </w:tc>
        <w:tc>
          <w:tcPr>
            <w:tcW w:w="815" w:type="dxa"/>
          </w:tcPr>
          <w:p w14:paraId="114F260E" w14:textId="77777777" w:rsidR="00A76FDE" w:rsidRPr="002E1DE4" w:rsidRDefault="00A76FDE" w:rsidP="00645D28">
            <w:pPr>
              <w:ind w:right="50"/>
              <w:jc w:val="right"/>
              <w:rPr>
                <w:rFonts w:ascii="Arial" w:hAnsi="Arial" w:cs="Arial"/>
                <w:sz w:val="20"/>
                <w:szCs w:val="20"/>
              </w:rPr>
            </w:pPr>
            <w:r w:rsidRPr="002E1DE4">
              <w:rPr>
                <w:rFonts w:ascii="Arial" w:eastAsia="Arial" w:hAnsi="Arial" w:cs="Arial"/>
                <w:sz w:val="20"/>
                <w:szCs w:val="20"/>
              </w:rPr>
              <w:t xml:space="preserve">474 </w:t>
            </w:r>
          </w:p>
        </w:tc>
        <w:tc>
          <w:tcPr>
            <w:tcW w:w="4560" w:type="dxa"/>
            <w:gridSpan w:val="2"/>
          </w:tcPr>
          <w:p w14:paraId="2473A906" w14:textId="77777777" w:rsidR="00A76FDE" w:rsidRPr="002E1DE4" w:rsidRDefault="00A76FDE" w:rsidP="00645D28">
            <w:pPr>
              <w:ind w:left="5"/>
              <w:rPr>
                <w:rFonts w:ascii="Arial" w:hAnsi="Arial" w:cs="Arial"/>
                <w:sz w:val="20"/>
                <w:szCs w:val="20"/>
              </w:rPr>
            </w:pPr>
            <w:r w:rsidRPr="002E1DE4">
              <w:rPr>
                <w:rFonts w:ascii="Arial" w:eastAsia="Arial" w:hAnsi="Arial" w:cs="Arial"/>
                <w:sz w:val="20"/>
                <w:szCs w:val="20"/>
              </w:rPr>
              <w:t xml:space="preserve">Nesreće u željezničkom  prometu </w:t>
            </w:r>
          </w:p>
        </w:tc>
        <w:tc>
          <w:tcPr>
            <w:tcW w:w="5080" w:type="dxa"/>
          </w:tcPr>
          <w:p w14:paraId="04281F07" w14:textId="77777777" w:rsidR="00A76FDE" w:rsidRPr="002E1DE4" w:rsidRDefault="00A76FDE" w:rsidP="00645D28">
            <w:pPr>
              <w:ind w:left="5"/>
              <w:rPr>
                <w:rFonts w:ascii="Arial" w:hAnsi="Arial" w:cs="Arial"/>
                <w:sz w:val="20"/>
                <w:szCs w:val="20"/>
              </w:rPr>
            </w:pPr>
            <w:r w:rsidRPr="002E1DE4">
              <w:rPr>
                <w:rFonts w:ascii="Arial" w:eastAsia="Arial" w:hAnsi="Arial" w:cs="Arial"/>
                <w:sz w:val="20"/>
                <w:szCs w:val="20"/>
              </w:rPr>
              <w:t xml:space="preserve">A. Život i zdravlje ljudi </w:t>
            </w:r>
          </w:p>
        </w:tc>
        <w:tc>
          <w:tcPr>
            <w:tcW w:w="1313" w:type="dxa"/>
          </w:tcPr>
          <w:p w14:paraId="123B0CD6" w14:textId="77777777" w:rsidR="00A76FDE" w:rsidRPr="002E1DE4" w:rsidRDefault="00A76FDE" w:rsidP="00645D28">
            <w:pPr>
              <w:ind w:right="51"/>
              <w:jc w:val="center"/>
              <w:rPr>
                <w:rFonts w:ascii="Arial" w:hAnsi="Arial" w:cs="Arial"/>
                <w:sz w:val="20"/>
                <w:szCs w:val="20"/>
              </w:rPr>
            </w:pPr>
            <w:r w:rsidRPr="002E1DE4">
              <w:rPr>
                <w:rFonts w:ascii="Arial" w:eastAsia="Arial" w:hAnsi="Arial" w:cs="Arial"/>
                <w:sz w:val="20"/>
                <w:szCs w:val="20"/>
              </w:rPr>
              <w:t xml:space="preserve">1 </w:t>
            </w:r>
          </w:p>
        </w:tc>
        <w:tc>
          <w:tcPr>
            <w:tcW w:w="1217" w:type="dxa"/>
          </w:tcPr>
          <w:p w14:paraId="7E68378B" w14:textId="77777777" w:rsidR="00A76FDE" w:rsidRPr="002E1DE4" w:rsidRDefault="00A76FDE" w:rsidP="00645D28">
            <w:pPr>
              <w:ind w:right="45"/>
              <w:jc w:val="center"/>
              <w:rPr>
                <w:rFonts w:ascii="Arial" w:hAnsi="Arial" w:cs="Arial"/>
                <w:sz w:val="20"/>
                <w:szCs w:val="20"/>
              </w:rPr>
            </w:pPr>
            <w:r w:rsidRPr="002E1DE4">
              <w:rPr>
                <w:rFonts w:ascii="Arial" w:eastAsia="Arial" w:hAnsi="Arial" w:cs="Arial"/>
                <w:sz w:val="20"/>
                <w:szCs w:val="20"/>
              </w:rPr>
              <w:t xml:space="preserve">5 </w:t>
            </w:r>
          </w:p>
        </w:tc>
        <w:tc>
          <w:tcPr>
            <w:tcW w:w="1099" w:type="dxa"/>
            <w:shd w:val="clear" w:color="auto" w:fill="FFFF00"/>
          </w:tcPr>
          <w:p w14:paraId="7F27CC79" w14:textId="77777777" w:rsidR="00A76FDE" w:rsidRPr="002E1DE4" w:rsidRDefault="00A76FDE" w:rsidP="00645D28">
            <w:pPr>
              <w:ind w:right="47"/>
              <w:jc w:val="center"/>
              <w:rPr>
                <w:rFonts w:ascii="Arial" w:hAnsi="Arial" w:cs="Arial"/>
                <w:sz w:val="20"/>
                <w:szCs w:val="20"/>
              </w:rPr>
            </w:pPr>
            <w:r w:rsidRPr="002E1DE4">
              <w:rPr>
                <w:rFonts w:ascii="Arial" w:eastAsia="Arial" w:hAnsi="Arial" w:cs="Arial"/>
                <w:sz w:val="20"/>
                <w:szCs w:val="20"/>
              </w:rPr>
              <w:t xml:space="preserve">5 </w:t>
            </w:r>
          </w:p>
        </w:tc>
      </w:tr>
      <w:tr w:rsidR="00A76FDE" w:rsidRPr="002E1DE4" w14:paraId="3A38B9C7" w14:textId="77777777" w:rsidTr="00A76FDE">
        <w:trPr>
          <w:trHeight w:val="404"/>
        </w:trPr>
        <w:tc>
          <w:tcPr>
            <w:tcW w:w="91" w:type="dxa"/>
          </w:tcPr>
          <w:p w14:paraId="0026FE33" w14:textId="77777777" w:rsidR="00A76FDE" w:rsidRPr="002E1DE4" w:rsidRDefault="00A76FDE" w:rsidP="00645D28">
            <w:pPr>
              <w:ind w:right="47"/>
              <w:jc w:val="right"/>
              <w:rPr>
                <w:rFonts w:ascii="Arial" w:hAnsi="Arial" w:cs="Arial"/>
                <w:sz w:val="20"/>
                <w:szCs w:val="20"/>
              </w:rPr>
            </w:pPr>
            <w:r w:rsidRPr="002E1DE4">
              <w:rPr>
                <w:rFonts w:ascii="Arial" w:hAnsi="Arial" w:cs="Arial"/>
                <w:sz w:val="20"/>
                <w:szCs w:val="20"/>
              </w:rPr>
              <w:t>10</w:t>
            </w:r>
          </w:p>
        </w:tc>
        <w:tc>
          <w:tcPr>
            <w:tcW w:w="815" w:type="dxa"/>
          </w:tcPr>
          <w:p w14:paraId="72F2893F" w14:textId="77777777" w:rsidR="00A76FDE" w:rsidRPr="002E1DE4" w:rsidRDefault="00A76FDE" w:rsidP="00645D28">
            <w:pPr>
              <w:ind w:right="50"/>
              <w:jc w:val="right"/>
              <w:rPr>
                <w:rFonts w:ascii="Arial" w:hAnsi="Arial" w:cs="Arial"/>
                <w:sz w:val="20"/>
                <w:szCs w:val="20"/>
              </w:rPr>
            </w:pPr>
            <w:r w:rsidRPr="002E1DE4">
              <w:rPr>
                <w:rFonts w:ascii="Arial" w:eastAsia="Arial" w:hAnsi="Arial" w:cs="Arial"/>
                <w:sz w:val="20"/>
                <w:szCs w:val="20"/>
              </w:rPr>
              <w:t xml:space="preserve">475 </w:t>
            </w:r>
          </w:p>
        </w:tc>
        <w:tc>
          <w:tcPr>
            <w:tcW w:w="4560" w:type="dxa"/>
            <w:gridSpan w:val="2"/>
          </w:tcPr>
          <w:p w14:paraId="5D8821DC" w14:textId="77777777" w:rsidR="00A76FDE" w:rsidRPr="002E1DE4" w:rsidRDefault="00A76FDE" w:rsidP="00645D28">
            <w:pPr>
              <w:ind w:left="5"/>
              <w:rPr>
                <w:rFonts w:ascii="Arial" w:hAnsi="Arial" w:cs="Arial"/>
                <w:sz w:val="20"/>
                <w:szCs w:val="20"/>
              </w:rPr>
            </w:pPr>
            <w:r w:rsidRPr="002E1DE4">
              <w:rPr>
                <w:rFonts w:ascii="Arial" w:eastAsia="Arial" w:hAnsi="Arial" w:cs="Arial"/>
                <w:sz w:val="20"/>
                <w:szCs w:val="20"/>
              </w:rPr>
              <w:t xml:space="preserve">Nesreće u željezničkom prometu </w:t>
            </w:r>
          </w:p>
        </w:tc>
        <w:tc>
          <w:tcPr>
            <w:tcW w:w="5080" w:type="dxa"/>
          </w:tcPr>
          <w:p w14:paraId="4A87D368" w14:textId="77777777" w:rsidR="00A76FDE" w:rsidRPr="002E1DE4" w:rsidRDefault="00A76FDE" w:rsidP="00645D28">
            <w:pPr>
              <w:ind w:left="5"/>
              <w:rPr>
                <w:rFonts w:ascii="Arial" w:hAnsi="Arial" w:cs="Arial"/>
                <w:sz w:val="20"/>
                <w:szCs w:val="20"/>
              </w:rPr>
            </w:pPr>
            <w:r w:rsidRPr="002E1DE4">
              <w:rPr>
                <w:rFonts w:ascii="Arial" w:eastAsia="Arial" w:hAnsi="Arial" w:cs="Arial"/>
                <w:sz w:val="20"/>
                <w:szCs w:val="20"/>
              </w:rPr>
              <w:t xml:space="preserve">B. Gospodarstvo </w:t>
            </w:r>
          </w:p>
        </w:tc>
        <w:tc>
          <w:tcPr>
            <w:tcW w:w="1313" w:type="dxa"/>
          </w:tcPr>
          <w:p w14:paraId="57C6187E" w14:textId="77777777" w:rsidR="00A76FDE" w:rsidRPr="002E1DE4" w:rsidRDefault="00A76FDE" w:rsidP="00645D28">
            <w:pPr>
              <w:ind w:right="51"/>
              <w:jc w:val="center"/>
              <w:rPr>
                <w:rFonts w:ascii="Arial" w:hAnsi="Arial" w:cs="Arial"/>
                <w:sz w:val="20"/>
                <w:szCs w:val="20"/>
              </w:rPr>
            </w:pPr>
            <w:r w:rsidRPr="002E1DE4">
              <w:rPr>
                <w:rFonts w:ascii="Arial" w:eastAsia="Arial" w:hAnsi="Arial" w:cs="Arial"/>
                <w:sz w:val="20"/>
                <w:szCs w:val="20"/>
              </w:rPr>
              <w:t xml:space="preserve">1 </w:t>
            </w:r>
          </w:p>
        </w:tc>
        <w:tc>
          <w:tcPr>
            <w:tcW w:w="1217" w:type="dxa"/>
          </w:tcPr>
          <w:p w14:paraId="65A68033" w14:textId="77777777" w:rsidR="00A76FDE" w:rsidRPr="002E1DE4" w:rsidRDefault="00A76FDE" w:rsidP="00645D28">
            <w:pPr>
              <w:ind w:right="45"/>
              <w:jc w:val="center"/>
              <w:rPr>
                <w:rFonts w:ascii="Arial" w:hAnsi="Arial" w:cs="Arial"/>
                <w:sz w:val="20"/>
                <w:szCs w:val="20"/>
              </w:rPr>
            </w:pPr>
            <w:r w:rsidRPr="002E1DE4">
              <w:rPr>
                <w:rFonts w:ascii="Arial" w:hAnsi="Arial" w:cs="Arial"/>
                <w:sz w:val="20"/>
                <w:szCs w:val="20"/>
              </w:rPr>
              <w:t>2</w:t>
            </w:r>
          </w:p>
        </w:tc>
        <w:tc>
          <w:tcPr>
            <w:tcW w:w="1099" w:type="dxa"/>
            <w:shd w:val="clear" w:color="auto" w:fill="F79646" w:themeFill="accent6"/>
          </w:tcPr>
          <w:p w14:paraId="3F9109FB" w14:textId="77777777" w:rsidR="00A76FDE" w:rsidRPr="002E1DE4" w:rsidRDefault="00A76FDE" w:rsidP="00645D28">
            <w:pPr>
              <w:ind w:right="47"/>
              <w:jc w:val="center"/>
              <w:rPr>
                <w:rFonts w:ascii="Arial" w:hAnsi="Arial" w:cs="Arial"/>
                <w:sz w:val="20"/>
                <w:szCs w:val="20"/>
              </w:rPr>
            </w:pPr>
            <w:r w:rsidRPr="002E1DE4">
              <w:rPr>
                <w:rFonts w:ascii="Arial" w:hAnsi="Arial" w:cs="Arial"/>
                <w:sz w:val="20"/>
                <w:szCs w:val="20"/>
              </w:rPr>
              <w:t>2</w:t>
            </w:r>
          </w:p>
        </w:tc>
      </w:tr>
      <w:tr w:rsidR="00A76FDE" w:rsidRPr="002E1DE4" w14:paraId="2791266A" w14:textId="77777777" w:rsidTr="00A76FDE">
        <w:trPr>
          <w:trHeight w:val="390"/>
        </w:trPr>
        <w:tc>
          <w:tcPr>
            <w:tcW w:w="91" w:type="dxa"/>
          </w:tcPr>
          <w:p w14:paraId="2D3BC7BC" w14:textId="77777777" w:rsidR="00A76FDE" w:rsidRPr="002E1DE4" w:rsidRDefault="00A76FDE" w:rsidP="00645D28">
            <w:pPr>
              <w:ind w:right="47"/>
              <w:jc w:val="right"/>
              <w:rPr>
                <w:rFonts w:ascii="Arial" w:hAnsi="Arial" w:cs="Arial"/>
                <w:sz w:val="20"/>
                <w:szCs w:val="20"/>
              </w:rPr>
            </w:pPr>
            <w:r w:rsidRPr="002E1DE4">
              <w:rPr>
                <w:rFonts w:ascii="Arial" w:hAnsi="Arial" w:cs="Arial"/>
                <w:sz w:val="20"/>
                <w:szCs w:val="20"/>
              </w:rPr>
              <w:t>11</w:t>
            </w:r>
          </w:p>
        </w:tc>
        <w:tc>
          <w:tcPr>
            <w:tcW w:w="815" w:type="dxa"/>
          </w:tcPr>
          <w:p w14:paraId="696A32DD" w14:textId="77777777" w:rsidR="00A76FDE" w:rsidRPr="002E1DE4" w:rsidRDefault="00A76FDE" w:rsidP="00645D28">
            <w:pPr>
              <w:ind w:right="50"/>
              <w:jc w:val="right"/>
              <w:rPr>
                <w:rFonts w:ascii="Arial" w:hAnsi="Arial" w:cs="Arial"/>
                <w:sz w:val="20"/>
                <w:szCs w:val="20"/>
              </w:rPr>
            </w:pPr>
            <w:r w:rsidRPr="002E1DE4">
              <w:rPr>
                <w:rFonts w:ascii="Arial" w:eastAsia="Arial" w:hAnsi="Arial" w:cs="Arial"/>
                <w:sz w:val="20"/>
                <w:szCs w:val="20"/>
              </w:rPr>
              <w:t xml:space="preserve">476 </w:t>
            </w:r>
          </w:p>
        </w:tc>
        <w:tc>
          <w:tcPr>
            <w:tcW w:w="4560" w:type="dxa"/>
            <w:gridSpan w:val="2"/>
          </w:tcPr>
          <w:p w14:paraId="2A2E31A3" w14:textId="77777777" w:rsidR="00A76FDE" w:rsidRPr="002E1DE4" w:rsidRDefault="00A76FDE" w:rsidP="00645D28">
            <w:pPr>
              <w:ind w:left="5"/>
              <w:rPr>
                <w:rFonts w:ascii="Arial" w:hAnsi="Arial" w:cs="Arial"/>
                <w:sz w:val="20"/>
                <w:szCs w:val="20"/>
              </w:rPr>
            </w:pPr>
            <w:r w:rsidRPr="002E1DE4">
              <w:rPr>
                <w:rFonts w:ascii="Arial" w:eastAsia="Arial" w:hAnsi="Arial" w:cs="Arial"/>
                <w:sz w:val="20"/>
                <w:szCs w:val="20"/>
              </w:rPr>
              <w:t xml:space="preserve">Nesreće u željezničkom prometu </w:t>
            </w:r>
          </w:p>
        </w:tc>
        <w:tc>
          <w:tcPr>
            <w:tcW w:w="5080" w:type="dxa"/>
          </w:tcPr>
          <w:p w14:paraId="4932FC87" w14:textId="77777777" w:rsidR="00A76FDE" w:rsidRPr="002E1DE4" w:rsidRDefault="00A76FDE" w:rsidP="00645D28">
            <w:pPr>
              <w:ind w:left="5"/>
              <w:rPr>
                <w:rFonts w:ascii="Arial" w:hAnsi="Arial" w:cs="Arial"/>
                <w:sz w:val="20"/>
                <w:szCs w:val="20"/>
              </w:rPr>
            </w:pPr>
            <w:r w:rsidRPr="002E1DE4">
              <w:rPr>
                <w:rFonts w:ascii="Arial" w:eastAsia="Arial" w:hAnsi="Arial" w:cs="Arial"/>
                <w:sz w:val="20"/>
                <w:szCs w:val="20"/>
              </w:rPr>
              <w:t xml:space="preserve">C. Društvena stabilnost i politika </w:t>
            </w:r>
          </w:p>
        </w:tc>
        <w:tc>
          <w:tcPr>
            <w:tcW w:w="1313" w:type="dxa"/>
          </w:tcPr>
          <w:p w14:paraId="440E975E" w14:textId="77777777" w:rsidR="00A76FDE" w:rsidRPr="002E1DE4" w:rsidRDefault="00A76FDE" w:rsidP="00645D28">
            <w:pPr>
              <w:ind w:right="51"/>
              <w:jc w:val="center"/>
              <w:rPr>
                <w:rFonts w:ascii="Arial" w:hAnsi="Arial" w:cs="Arial"/>
                <w:sz w:val="20"/>
                <w:szCs w:val="20"/>
              </w:rPr>
            </w:pPr>
            <w:r w:rsidRPr="002E1DE4">
              <w:rPr>
                <w:rFonts w:ascii="Arial" w:eastAsia="Arial" w:hAnsi="Arial" w:cs="Arial"/>
                <w:sz w:val="20"/>
                <w:szCs w:val="20"/>
              </w:rPr>
              <w:t xml:space="preserve">1 </w:t>
            </w:r>
          </w:p>
        </w:tc>
        <w:tc>
          <w:tcPr>
            <w:tcW w:w="1217" w:type="dxa"/>
          </w:tcPr>
          <w:p w14:paraId="7ED1C032" w14:textId="77777777" w:rsidR="00A76FDE" w:rsidRPr="002E1DE4" w:rsidRDefault="00A76FDE" w:rsidP="00645D28">
            <w:pPr>
              <w:ind w:right="45"/>
              <w:jc w:val="center"/>
              <w:rPr>
                <w:rFonts w:ascii="Arial" w:hAnsi="Arial" w:cs="Arial"/>
                <w:sz w:val="20"/>
                <w:szCs w:val="20"/>
              </w:rPr>
            </w:pPr>
            <w:r w:rsidRPr="002E1DE4">
              <w:rPr>
                <w:rFonts w:ascii="Arial" w:eastAsia="Arial" w:hAnsi="Arial" w:cs="Arial"/>
                <w:sz w:val="20"/>
                <w:szCs w:val="20"/>
              </w:rPr>
              <w:t xml:space="preserve">1 </w:t>
            </w:r>
          </w:p>
        </w:tc>
        <w:tc>
          <w:tcPr>
            <w:tcW w:w="1099" w:type="dxa"/>
            <w:shd w:val="clear" w:color="auto" w:fill="4EA72E"/>
          </w:tcPr>
          <w:p w14:paraId="4FC73034" w14:textId="77777777" w:rsidR="00A76FDE" w:rsidRPr="002E1DE4" w:rsidRDefault="00A76FDE" w:rsidP="00645D28">
            <w:pPr>
              <w:ind w:right="47"/>
              <w:jc w:val="center"/>
              <w:rPr>
                <w:rFonts w:ascii="Arial" w:hAnsi="Arial" w:cs="Arial"/>
                <w:sz w:val="20"/>
                <w:szCs w:val="20"/>
              </w:rPr>
            </w:pPr>
            <w:r w:rsidRPr="002E1DE4">
              <w:rPr>
                <w:rFonts w:ascii="Arial" w:eastAsia="Arial" w:hAnsi="Arial" w:cs="Arial"/>
                <w:sz w:val="20"/>
                <w:szCs w:val="20"/>
              </w:rPr>
              <w:t xml:space="preserve">1 </w:t>
            </w:r>
          </w:p>
        </w:tc>
      </w:tr>
      <w:tr w:rsidR="00A76FDE" w:rsidRPr="002E1DE4" w14:paraId="096D6E52" w14:textId="77777777" w:rsidTr="00A76FDE">
        <w:trPr>
          <w:trHeight w:val="390"/>
        </w:trPr>
        <w:tc>
          <w:tcPr>
            <w:tcW w:w="91" w:type="dxa"/>
          </w:tcPr>
          <w:p w14:paraId="067B7D17" w14:textId="77777777" w:rsidR="00A76FDE" w:rsidRPr="002E1DE4" w:rsidRDefault="00A76FDE" w:rsidP="00645D28">
            <w:pPr>
              <w:ind w:right="47"/>
              <w:jc w:val="right"/>
              <w:rPr>
                <w:rFonts w:ascii="Arial" w:eastAsia="Arial" w:hAnsi="Arial" w:cs="Arial"/>
                <w:sz w:val="20"/>
                <w:szCs w:val="20"/>
              </w:rPr>
            </w:pPr>
            <w:r w:rsidRPr="002E1DE4">
              <w:rPr>
                <w:rFonts w:ascii="Arial" w:eastAsia="Arial" w:hAnsi="Arial" w:cs="Arial"/>
                <w:sz w:val="20"/>
                <w:szCs w:val="20"/>
              </w:rPr>
              <w:t>12</w:t>
            </w:r>
          </w:p>
        </w:tc>
        <w:tc>
          <w:tcPr>
            <w:tcW w:w="815" w:type="dxa"/>
          </w:tcPr>
          <w:p w14:paraId="4A7A80E5" w14:textId="77777777" w:rsidR="00A76FDE" w:rsidRPr="002E1DE4" w:rsidRDefault="00A76FDE" w:rsidP="00645D28">
            <w:pPr>
              <w:ind w:right="50"/>
              <w:jc w:val="right"/>
              <w:rPr>
                <w:rFonts w:ascii="Arial" w:eastAsia="Arial" w:hAnsi="Arial" w:cs="Arial"/>
                <w:sz w:val="20"/>
                <w:szCs w:val="20"/>
              </w:rPr>
            </w:pPr>
            <w:r w:rsidRPr="002E1DE4">
              <w:rPr>
                <w:rFonts w:ascii="Arial" w:eastAsia="Arial" w:hAnsi="Arial" w:cs="Arial"/>
                <w:sz w:val="20"/>
                <w:szCs w:val="20"/>
              </w:rPr>
              <w:t xml:space="preserve">477 </w:t>
            </w:r>
          </w:p>
        </w:tc>
        <w:tc>
          <w:tcPr>
            <w:tcW w:w="4560" w:type="dxa"/>
            <w:gridSpan w:val="2"/>
          </w:tcPr>
          <w:p w14:paraId="58AFAB1B" w14:textId="77777777" w:rsidR="00A76FDE" w:rsidRPr="002E1DE4" w:rsidRDefault="00A76FDE" w:rsidP="00645D28">
            <w:pPr>
              <w:ind w:left="5"/>
              <w:rPr>
                <w:rFonts w:ascii="Arial" w:eastAsia="Arial" w:hAnsi="Arial" w:cs="Arial"/>
                <w:sz w:val="20"/>
                <w:szCs w:val="20"/>
              </w:rPr>
            </w:pPr>
            <w:r w:rsidRPr="002E1DE4">
              <w:rPr>
                <w:rFonts w:ascii="Arial" w:eastAsia="Arial" w:hAnsi="Arial" w:cs="Arial"/>
                <w:sz w:val="20"/>
                <w:szCs w:val="20"/>
              </w:rPr>
              <w:t xml:space="preserve">Nesreće u željezničkom prometu </w:t>
            </w:r>
          </w:p>
        </w:tc>
        <w:tc>
          <w:tcPr>
            <w:tcW w:w="5080" w:type="dxa"/>
          </w:tcPr>
          <w:p w14:paraId="66440372" w14:textId="77777777" w:rsidR="00A76FDE" w:rsidRPr="002E1DE4" w:rsidRDefault="00A76FDE" w:rsidP="00645D28">
            <w:pPr>
              <w:ind w:left="5"/>
              <w:rPr>
                <w:rFonts w:ascii="Arial" w:eastAsia="Arial" w:hAnsi="Arial" w:cs="Arial"/>
                <w:sz w:val="20"/>
                <w:szCs w:val="20"/>
              </w:rPr>
            </w:pPr>
            <w:r w:rsidRPr="002E1DE4">
              <w:rPr>
                <w:rFonts w:ascii="Arial" w:eastAsia="Arial" w:hAnsi="Arial" w:cs="Arial"/>
                <w:sz w:val="20"/>
                <w:szCs w:val="20"/>
              </w:rPr>
              <w:t xml:space="preserve">D. Ukupni rizik </w:t>
            </w:r>
          </w:p>
        </w:tc>
        <w:tc>
          <w:tcPr>
            <w:tcW w:w="1313" w:type="dxa"/>
          </w:tcPr>
          <w:p w14:paraId="5A45280B" w14:textId="77777777" w:rsidR="00A76FDE" w:rsidRPr="002E1DE4" w:rsidRDefault="00A76FDE" w:rsidP="00645D28">
            <w:pPr>
              <w:ind w:right="51"/>
              <w:jc w:val="center"/>
              <w:rPr>
                <w:rFonts w:ascii="Arial" w:eastAsia="Arial" w:hAnsi="Arial" w:cs="Arial"/>
                <w:sz w:val="20"/>
                <w:szCs w:val="20"/>
              </w:rPr>
            </w:pPr>
            <w:r w:rsidRPr="002E1DE4">
              <w:rPr>
                <w:rFonts w:ascii="Arial" w:eastAsia="Arial" w:hAnsi="Arial" w:cs="Arial"/>
                <w:sz w:val="20"/>
                <w:szCs w:val="20"/>
              </w:rPr>
              <w:t xml:space="preserve">1 </w:t>
            </w:r>
          </w:p>
        </w:tc>
        <w:tc>
          <w:tcPr>
            <w:tcW w:w="1217" w:type="dxa"/>
          </w:tcPr>
          <w:p w14:paraId="2A1E22F6" w14:textId="77777777" w:rsidR="00A76FDE" w:rsidRPr="002E1DE4" w:rsidRDefault="00A76FDE" w:rsidP="00645D28">
            <w:pPr>
              <w:ind w:right="45"/>
              <w:jc w:val="center"/>
              <w:rPr>
                <w:rFonts w:ascii="Arial" w:eastAsia="Arial" w:hAnsi="Arial" w:cs="Arial"/>
                <w:sz w:val="20"/>
                <w:szCs w:val="20"/>
              </w:rPr>
            </w:pPr>
            <w:r w:rsidRPr="002E1DE4">
              <w:rPr>
                <w:rFonts w:ascii="Arial" w:hAnsi="Arial" w:cs="Arial"/>
                <w:sz w:val="20"/>
                <w:szCs w:val="20"/>
              </w:rPr>
              <w:t>3</w:t>
            </w:r>
          </w:p>
        </w:tc>
        <w:tc>
          <w:tcPr>
            <w:tcW w:w="1099" w:type="dxa"/>
            <w:shd w:val="clear" w:color="auto" w:fill="FFFF00"/>
          </w:tcPr>
          <w:p w14:paraId="612FFF99" w14:textId="77777777" w:rsidR="00A76FDE" w:rsidRPr="002E1DE4" w:rsidRDefault="00A76FDE" w:rsidP="00645D28">
            <w:pPr>
              <w:ind w:right="47"/>
              <w:jc w:val="center"/>
              <w:rPr>
                <w:rFonts w:ascii="Arial" w:eastAsia="Arial" w:hAnsi="Arial" w:cs="Arial"/>
                <w:sz w:val="20"/>
                <w:szCs w:val="20"/>
              </w:rPr>
            </w:pPr>
            <w:r w:rsidRPr="002E1DE4">
              <w:rPr>
                <w:rFonts w:ascii="Arial" w:hAnsi="Arial" w:cs="Arial"/>
                <w:sz w:val="20"/>
                <w:szCs w:val="20"/>
              </w:rPr>
              <w:t>3</w:t>
            </w:r>
          </w:p>
        </w:tc>
      </w:tr>
    </w:tbl>
    <w:p w14:paraId="462DFC2E" w14:textId="730E762F" w:rsidR="00A76FDE" w:rsidRDefault="00A76FDE" w:rsidP="00A76FDE">
      <w:pPr>
        <w:spacing w:after="183"/>
      </w:pPr>
      <w:r>
        <w:rPr>
          <w:rFonts w:ascii="Arial" w:eastAsia="Arial" w:hAnsi="Arial" w:cs="Arial"/>
          <w:sz w:val="10"/>
        </w:rPr>
        <w:t xml:space="preserve">                                             </w:t>
      </w:r>
    </w:p>
    <w:tbl>
      <w:tblPr>
        <w:tblStyle w:val="TableGrid"/>
        <w:tblpPr w:leftFromText="180" w:rightFromText="180" w:vertAnchor="text" w:horzAnchor="margin" w:tblpXSpec="center" w:tblpY="63"/>
        <w:tblW w:w="13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52" w:type="dxa"/>
          <w:right w:w="5" w:type="dxa"/>
        </w:tblCellMar>
        <w:tblLook w:val="04A0" w:firstRow="1" w:lastRow="0" w:firstColumn="1" w:lastColumn="0" w:noHBand="0" w:noVBand="1"/>
      </w:tblPr>
      <w:tblGrid>
        <w:gridCol w:w="646"/>
        <w:gridCol w:w="838"/>
        <w:gridCol w:w="791"/>
        <w:gridCol w:w="2115"/>
        <w:gridCol w:w="4677"/>
        <w:gridCol w:w="2268"/>
        <w:gridCol w:w="1276"/>
        <w:gridCol w:w="992"/>
      </w:tblGrid>
      <w:tr w:rsidR="00A76FDE" w:rsidRPr="002E1DE4" w14:paraId="7F20EEAB" w14:textId="77777777" w:rsidTr="00A76FDE">
        <w:trPr>
          <w:trHeight w:val="367"/>
        </w:trPr>
        <w:tc>
          <w:tcPr>
            <w:tcW w:w="2275" w:type="dxa"/>
            <w:gridSpan w:val="3"/>
            <w:shd w:val="clear" w:color="auto" w:fill="E0E0E0"/>
          </w:tcPr>
          <w:p w14:paraId="6A66289A" w14:textId="77777777" w:rsidR="00A76FDE" w:rsidRPr="002E1DE4" w:rsidRDefault="00A76FDE" w:rsidP="00A76FDE">
            <w:pPr>
              <w:ind w:right="51"/>
              <w:jc w:val="center"/>
              <w:rPr>
                <w:rFonts w:ascii="Arial" w:hAnsi="Arial" w:cs="Arial"/>
                <w:sz w:val="20"/>
                <w:szCs w:val="20"/>
              </w:rPr>
            </w:pPr>
            <w:r w:rsidRPr="002E1DE4">
              <w:rPr>
                <w:rFonts w:ascii="Arial" w:eastAsia="Arial" w:hAnsi="Arial" w:cs="Arial"/>
                <w:sz w:val="20"/>
                <w:szCs w:val="20"/>
              </w:rPr>
              <w:t xml:space="preserve">Oznaka imovine </w:t>
            </w:r>
          </w:p>
        </w:tc>
        <w:tc>
          <w:tcPr>
            <w:tcW w:w="2115" w:type="dxa"/>
            <w:shd w:val="clear" w:color="auto" w:fill="E0E0E0"/>
          </w:tcPr>
          <w:p w14:paraId="6C3084B1" w14:textId="77777777" w:rsidR="00A76FDE" w:rsidRPr="002E1DE4" w:rsidRDefault="00A76FDE" w:rsidP="00A76FDE">
            <w:pPr>
              <w:ind w:left="5"/>
              <w:rPr>
                <w:rFonts w:ascii="Arial" w:hAnsi="Arial" w:cs="Arial"/>
                <w:sz w:val="20"/>
                <w:szCs w:val="20"/>
              </w:rPr>
            </w:pPr>
            <w:r w:rsidRPr="002E1DE4">
              <w:rPr>
                <w:rFonts w:ascii="Arial" w:eastAsia="Arial" w:hAnsi="Arial" w:cs="Arial"/>
                <w:sz w:val="20"/>
                <w:szCs w:val="20"/>
              </w:rPr>
              <w:t xml:space="preserve">Naziv imovine </w:t>
            </w:r>
          </w:p>
        </w:tc>
        <w:tc>
          <w:tcPr>
            <w:tcW w:w="4677" w:type="dxa"/>
            <w:shd w:val="clear" w:color="auto" w:fill="E0E0E0"/>
          </w:tcPr>
          <w:p w14:paraId="1C5F77F5"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 </w:t>
            </w:r>
          </w:p>
        </w:tc>
        <w:tc>
          <w:tcPr>
            <w:tcW w:w="2268" w:type="dxa"/>
            <w:shd w:val="clear" w:color="auto" w:fill="E0E0E0"/>
          </w:tcPr>
          <w:p w14:paraId="1589BD03" w14:textId="77777777" w:rsidR="00A76FDE" w:rsidRPr="002E1DE4" w:rsidRDefault="00A76FDE" w:rsidP="00A76FDE">
            <w:pPr>
              <w:ind w:left="5"/>
              <w:rPr>
                <w:rFonts w:ascii="Arial" w:hAnsi="Arial" w:cs="Arial"/>
                <w:sz w:val="20"/>
                <w:szCs w:val="20"/>
              </w:rPr>
            </w:pPr>
            <w:r w:rsidRPr="002E1DE4">
              <w:rPr>
                <w:rFonts w:ascii="Arial" w:eastAsia="Arial" w:hAnsi="Arial" w:cs="Arial"/>
                <w:sz w:val="20"/>
                <w:szCs w:val="20"/>
              </w:rPr>
              <w:t xml:space="preserve">Vlasnik rizika </w:t>
            </w:r>
          </w:p>
        </w:tc>
        <w:tc>
          <w:tcPr>
            <w:tcW w:w="1276" w:type="dxa"/>
            <w:shd w:val="clear" w:color="auto" w:fill="E0E0E0"/>
          </w:tcPr>
          <w:p w14:paraId="6024C8BF"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 </w:t>
            </w:r>
          </w:p>
        </w:tc>
        <w:tc>
          <w:tcPr>
            <w:tcW w:w="992" w:type="dxa"/>
            <w:shd w:val="clear" w:color="auto" w:fill="E0E0E0"/>
          </w:tcPr>
          <w:p w14:paraId="7E362B1D"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 </w:t>
            </w:r>
          </w:p>
        </w:tc>
      </w:tr>
      <w:tr w:rsidR="00A76FDE" w:rsidRPr="002E1DE4" w14:paraId="4A054452" w14:textId="77777777" w:rsidTr="00A76FDE">
        <w:trPr>
          <w:trHeight w:val="458"/>
        </w:trPr>
        <w:tc>
          <w:tcPr>
            <w:tcW w:w="2275" w:type="dxa"/>
            <w:gridSpan w:val="3"/>
          </w:tcPr>
          <w:p w14:paraId="2D710F22" w14:textId="77777777" w:rsidR="00A76FDE" w:rsidRPr="002E1DE4" w:rsidRDefault="00A76FDE" w:rsidP="00A76FDE">
            <w:pPr>
              <w:ind w:left="2"/>
              <w:rPr>
                <w:rFonts w:ascii="Arial" w:hAnsi="Arial" w:cs="Arial"/>
                <w:sz w:val="20"/>
                <w:szCs w:val="20"/>
              </w:rPr>
            </w:pPr>
            <w:r w:rsidRPr="002E1DE4">
              <w:rPr>
                <w:rFonts w:ascii="Arial" w:eastAsia="Arial" w:hAnsi="Arial" w:cs="Arial"/>
                <w:b/>
                <w:sz w:val="20"/>
                <w:szCs w:val="20"/>
              </w:rPr>
              <w:t>0</w:t>
            </w:r>
            <w:r>
              <w:rPr>
                <w:rFonts w:ascii="Arial" w:eastAsia="Arial" w:hAnsi="Arial" w:cs="Arial"/>
                <w:b/>
                <w:sz w:val="20"/>
                <w:szCs w:val="20"/>
              </w:rPr>
              <w:t>3</w:t>
            </w:r>
            <w:r w:rsidRPr="002E1DE4">
              <w:rPr>
                <w:rFonts w:ascii="Arial" w:eastAsia="Arial" w:hAnsi="Arial" w:cs="Arial"/>
                <w:sz w:val="20"/>
                <w:szCs w:val="20"/>
              </w:rPr>
              <w:t xml:space="preserve"> </w:t>
            </w:r>
          </w:p>
        </w:tc>
        <w:tc>
          <w:tcPr>
            <w:tcW w:w="2115" w:type="dxa"/>
          </w:tcPr>
          <w:p w14:paraId="655E4C50" w14:textId="77777777" w:rsidR="00A76FDE" w:rsidRPr="002E1DE4" w:rsidRDefault="00A76FDE" w:rsidP="00A76FDE">
            <w:pPr>
              <w:ind w:left="5"/>
              <w:rPr>
                <w:rFonts w:ascii="Arial" w:hAnsi="Arial" w:cs="Arial"/>
                <w:sz w:val="20"/>
                <w:szCs w:val="20"/>
              </w:rPr>
            </w:pPr>
            <w:r w:rsidRPr="002E1DE4">
              <w:rPr>
                <w:rFonts w:ascii="Arial" w:eastAsia="Arial" w:hAnsi="Arial" w:cs="Arial"/>
                <w:b/>
                <w:sz w:val="20"/>
                <w:szCs w:val="20"/>
              </w:rPr>
              <w:t>Naselja općine</w:t>
            </w:r>
          </w:p>
        </w:tc>
        <w:tc>
          <w:tcPr>
            <w:tcW w:w="4677" w:type="dxa"/>
          </w:tcPr>
          <w:p w14:paraId="6DA28568"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 </w:t>
            </w:r>
          </w:p>
        </w:tc>
        <w:tc>
          <w:tcPr>
            <w:tcW w:w="2268" w:type="dxa"/>
          </w:tcPr>
          <w:p w14:paraId="0EE4D9A6" w14:textId="77777777" w:rsidR="00A76FDE" w:rsidRPr="002E1DE4" w:rsidRDefault="00A76FDE" w:rsidP="00A76FDE">
            <w:pPr>
              <w:ind w:right="9"/>
              <w:rPr>
                <w:rFonts w:ascii="Arial" w:hAnsi="Arial" w:cs="Arial"/>
                <w:sz w:val="20"/>
                <w:szCs w:val="20"/>
              </w:rPr>
            </w:pPr>
            <w:r w:rsidRPr="002E1DE4">
              <w:rPr>
                <w:rFonts w:ascii="Arial" w:eastAsia="Arial" w:hAnsi="Arial" w:cs="Arial"/>
                <w:b/>
                <w:bCs/>
                <w:sz w:val="20"/>
                <w:szCs w:val="20"/>
              </w:rPr>
              <w:t>Načelnik</w:t>
            </w:r>
          </w:p>
        </w:tc>
        <w:tc>
          <w:tcPr>
            <w:tcW w:w="1276" w:type="dxa"/>
          </w:tcPr>
          <w:p w14:paraId="7C7E7A4F"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 </w:t>
            </w:r>
          </w:p>
        </w:tc>
        <w:tc>
          <w:tcPr>
            <w:tcW w:w="992" w:type="dxa"/>
          </w:tcPr>
          <w:p w14:paraId="1B273412"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 </w:t>
            </w:r>
          </w:p>
        </w:tc>
      </w:tr>
      <w:tr w:rsidR="00A76FDE" w:rsidRPr="002E1DE4" w14:paraId="6DA1784D" w14:textId="77777777" w:rsidTr="00A76FDE">
        <w:trPr>
          <w:trHeight w:val="552"/>
        </w:trPr>
        <w:tc>
          <w:tcPr>
            <w:tcW w:w="646" w:type="dxa"/>
            <w:shd w:val="clear" w:color="auto" w:fill="E0E0E0"/>
          </w:tcPr>
          <w:p w14:paraId="471AD6F4" w14:textId="77777777" w:rsidR="00A76FDE" w:rsidRPr="002E1DE4" w:rsidRDefault="00A76FDE" w:rsidP="00A76FDE">
            <w:pPr>
              <w:ind w:left="17" w:right="16"/>
              <w:jc w:val="center"/>
              <w:rPr>
                <w:rFonts w:ascii="Arial" w:hAnsi="Arial" w:cs="Arial"/>
                <w:sz w:val="20"/>
                <w:szCs w:val="20"/>
              </w:rPr>
            </w:pPr>
            <w:r w:rsidRPr="002E1DE4">
              <w:rPr>
                <w:rFonts w:ascii="Arial" w:eastAsia="Arial" w:hAnsi="Arial" w:cs="Arial"/>
                <w:b/>
                <w:color w:val="404040"/>
                <w:sz w:val="20"/>
                <w:szCs w:val="20"/>
              </w:rPr>
              <w:t xml:space="preserve">Redni broj </w:t>
            </w:r>
            <w:r w:rsidRPr="002E1DE4">
              <w:rPr>
                <w:rFonts w:ascii="Arial" w:eastAsia="Arial" w:hAnsi="Arial" w:cs="Arial"/>
                <w:sz w:val="20"/>
                <w:szCs w:val="20"/>
              </w:rPr>
              <w:t xml:space="preserve"> </w:t>
            </w:r>
          </w:p>
        </w:tc>
        <w:tc>
          <w:tcPr>
            <w:tcW w:w="838" w:type="dxa"/>
            <w:shd w:val="clear" w:color="auto" w:fill="E0E0E0"/>
          </w:tcPr>
          <w:p w14:paraId="6BB52E52" w14:textId="77777777" w:rsidR="00A76FDE" w:rsidRPr="002E1DE4" w:rsidRDefault="00A76FDE" w:rsidP="00A76FDE">
            <w:pPr>
              <w:ind w:right="91"/>
              <w:jc w:val="right"/>
              <w:rPr>
                <w:rFonts w:ascii="Arial" w:hAnsi="Arial" w:cs="Arial"/>
                <w:sz w:val="20"/>
                <w:szCs w:val="20"/>
              </w:rPr>
            </w:pPr>
            <w:r w:rsidRPr="002E1DE4">
              <w:rPr>
                <w:rFonts w:ascii="Arial" w:eastAsia="Arial" w:hAnsi="Arial" w:cs="Arial"/>
                <w:b/>
                <w:color w:val="404040"/>
                <w:sz w:val="20"/>
                <w:szCs w:val="20"/>
              </w:rPr>
              <w:t xml:space="preserve">ID rizika </w:t>
            </w:r>
            <w:r w:rsidRPr="002E1DE4">
              <w:rPr>
                <w:rFonts w:ascii="Arial" w:eastAsia="Arial" w:hAnsi="Arial" w:cs="Arial"/>
                <w:sz w:val="20"/>
                <w:szCs w:val="20"/>
              </w:rPr>
              <w:t xml:space="preserve"> </w:t>
            </w:r>
          </w:p>
        </w:tc>
        <w:tc>
          <w:tcPr>
            <w:tcW w:w="2906" w:type="dxa"/>
            <w:gridSpan w:val="2"/>
            <w:shd w:val="clear" w:color="auto" w:fill="E0E0E0"/>
            <w:vAlign w:val="center"/>
          </w:tcPr>
          <w:p w14:paraId="20BEFE45" w14:textId="77777777" w:rsidR="00A76FDE" w:rsidRPr="002E1DE4" w:rsidRDefault="00A76FDE" w:rsidP="00A76FDE">
            <w:pPr>
              <w:ind w:right="64"/>
              <w:jc w:val="center"/>
              <w:rPr>
                <w:rFonts w:ascii="Arial" w:hAnsi="Arial" w:cs="Arial"/>
                <w:sz w:val="20"/>
                <w:szCs w:val="20"/>
              </w:rPr>
            </w:pPr>
            <w:r w:rsidRPr="002E1DE4">
              <w:rPr>
                <w:rFonts w:ascii="Arial" w:eastAsia="Arial" w:hAnsi="Arial" w:cs="Arial"/>
                <w:b/>
                <w:color w:val="404040"/>
                <w:sz w:val="20"/>
                <w:szCs w:val="20"/>
              </w:rPr>
              <w:t>Opasnost</w:t>
            </w:r>
            <w:r w:rsidRPr="002E1DE4">
              <w:rPr>
                <w:rFonts w:ascii="Arial" w:eastAsia="Arial" w:hAnsi="Arial" w:cs="Arial"/>
                <w:sz w:val="20"/>
                <w:szCs w:val="20"/>
              </w:rPr>
              <w:t xml:space="preserve"> </w:t>
            </w:r>
          </w:p>
        </w:tc>
        <w:tc>
          <w:tcPr>
            <w:tcW w:w="4677" w:type="dxa"/>
            <w:shd w:val="clear" w:color="auto" w:fill="E0E0E0"/>
            <w:vAlign w:val="center"/>
          </w:tcPr>
          <w:p w14:paraId="5A2D67EB" w14:textId="77777777" w:rsidR="00A76FDE" w:rsidRPr="002E1DE4" w:rsidRDefault="00A76FDE" w:rsidP="00A76FDE">
            <w:pPr>
              <w:ind w:right="63"/>
              <w:jc w:val="center"/>
              <w:rPr>
                <w:rFonts w:ascii="Arial" w:hAnsi="Arial" w:cs="Arial"/>
                <w:sz w:val="20"/>
                <w:szCs w:val="20"/>
              </w:rPr>
            </w:pPr>
            <w:r w:rsidRPr="002E1DE4">
              <w:rPr>
                <w:rFonts w:ascii="Arial" w:eastAsia="Arial" w:hAnsi="Arial" w:cs="Arial"/>
                <w:b/>
                <w:color w:val="404040"/>
                <w:sz w:val="20"/>
                <w:szCs w:val="20"/>
              </w:rPr>
              <w:t>Posljedica</w:t>
            </w:r>
            <w:r w:rsidRPr="002E1DE4">
              <w:rPr>
                <w:rFonts w:ascii="Arial" w:eastAsia="Arial" w:hAnsi="Arial" w:cs="Arial"/>
                <w:sz w:val="20"/>
                <w:szCs w:val="20"/>
              </w:rPr>
              <w:t xml:space="preserve"> </w:t>
            </w:r>
          </w:p>
        </w:tc>
        <w:tc>
          <w:tcPr>
            <w:tcW w:w="2268" w:type="dxa"/>
            <w:shd w:val="clear" w:color="auto" w:fill="E0E0E0"/>
          </w:tcPr>
          <w:p w14:paraId="1AF88DD2" w14:textId="77777777" w:rsidR="00A76FDE" w:rsidRPr="002E1DE4" w:rsidRDefault="00A76FDE" w:rsidP="00A76FDE">
            <w:pPr>
              <w:ind w:left="206" w:firstLine="120"/>
              <w:rPr>
                <w:rFonts w:ascii="Arial" w:hAnsi="Arial" w:cs="Arial"/>
                <w:sz w:val="20"/>
                <w:szCs w:val="20"/>
              </w:rPr>
            </w:pPr>
            <w:r w:rsidRPr="002E1DE4">
              <w:rPr>
                <w:rFonts w:ascii="Arial" w:eastAsia="Arial" w:hAnsi="Arial" w:cs="Arial"/>
                <w:b/>
                <w:color w:val="404040"/>
                <w:sz w:val="20"/>
                <w:szCs w:val="20"/>
              </w:rPr>
              <w:t xml:space="preserve">Razina opasnosti </w:t>
            </w:r>
            <w:r w:rsidRPr="002E1DE4">
              <w:rPr>
                <w:rFonts w:ascii="Arial" w:eastAsia="Arial" w:hAnsi="Arial" w:cs="Arial"/>
                <w:sz w:val="20"/>
                <w:szCs w:val="20"/>
              </w:rPr>
              <w:t xml:space="preserve"> </w:t>
            </w:r>
          </w:p>
        </w:tc>
        <w:tc>
          <w:tcPr>
            <w:tcW w:w="1276" w:type="dxa"/>
            <w:shd w:val="clear" w:color="auto" w:fill="E0E0E0"/>
          </w:tcPr>
          <w:p w14:paraId="4C6576E6" w14:textId="77777777" w:rsidR="00A76FDE" w:rsidRPr="002E1DE4" w:rsidRDefault="00A76FDE" w:rsidP="00A76FDE">
            <w:pPr>
              <w:jc w:val="center"/>
              <w:rPr>
                <w:rFonts w:ascii="Arial" w:hAnsi="Arial" w:cs="Arial"/>
                <w:sz w:val="20"/>
                <w:szCs w:val="20"/>
              </w:rPr>
            </w:pPr>
            <w:r w:rsidRPr="002E1DE4">
              <w:rPr>
                <w:rFonts w:ascii="Arial" w:eastAsia="Arial" w:hAnsi="Arial" w:cs="Arial"/>
                <w:b/>
                <w:color w:val="404040"/>
                <w:sz w:val="20"/>
                <w:szCs w:val="20"/>
              </w:rPr>
              <w:t xml:space="preserve">Razina posljedice </w:t>
            </w:r>
            <w:r w:rsidRPr="002E1DE4">
              <w:rPr>
                <w:rFonts w:ascii="Arial" w:eastAsia="Arial" w:hAnsi="Arial" w:cs="Arial"/>
                <w:sz w:val="20"/>
                <w:szCs w:val="20"/>
              </w:rPr>
              <w:t xml:space="preserve"> </w:t>
            </w:r>
          </w:p>
        </w:tc>
        <w:tc>
          <w:tcPr>
            <w:tcW w:w="992" w:type="dxa"/>
            <w:shd w:val="clear" w:color="auto" w:fill="E0E0E0"/>
            <w:vAlign w:val="center"/>
          </w:tcPr>
          <w:p w14:paraId="6B8F2593" w14:textId="77777777" w:rsidR="00A76FDE" w:rsidRPr="002E1DE4" w:rsidRDefault="00A76FDE" w:rsidP="00A76FDE">
            <w:pPr>
              <w:ind w:right="59"/>
              <w:jc w:val="center"/>
              <w:rPr>
                <w:rFonts w:ascii="Arial" w:hAnsi="Arial" w:cs="Arial"/>
                <w:sz w:val="20"/>
                <w:szCs w:val="20"/>
              </w:rPr>
            </w:pPr>
            <w:r w:rsidRPr="002E1DE4">
              <w:rPr>
                <w:rFonts w:ascii="Arial" w:eastAsia="Arial" w:hAnsi="Arial" w:cs="Arial"/>
                <w:b/>
                <w:color w:val="404040"/>
                <w:sz w:val="20"/>
                <w:szCs w:val="20"/>
              </w:rPr>
              <w:t>Rizik</w:t>
            </w:r>
            <w:r w:rsidRPr="002E1DE4">
              <w:rPr>
                <w:rFonts w:ascii="Arial" w:eastAsia="Arial" w:hAnsi="Arial" w:cs="Arial"/>
                <w:sz w:val="20"/>
                <w:szCs w:val="20"/>
              </w:rPr>
              <w:t xml:space="preserve"> </w:t>
            </w:r>
          </w:p>
        </w:tc>
      </w:tr>
      <w:tr w:rsidR="00A76FDE" w:rsidRPr="002E1DE4" w14:paraId="35EE3BCB" w14:textId="77777777" w:rsidTr="00A76FDE">
        <w:trPr>
          <w:trHeight w:val="394"/>
        </w:trPr>
        <w:tc>
          <w:tcPr>
            <w:tcW w:w="646" w:type="dxa"/>
          </w:tcPr>
          <w:p w14:paraId="66912492" w14:textId="77777777" w:rsidR="00A76FDE" w:rsidRPr="002E1DE4" w:rsidRDefault="00A76FDE" w:rsidP="00A76FDE">
            <w:pPr>
              <w:ind w:right="54"/>
              <w:jc w:val="right"/>
              <w:rPr>
                <w:rFonts w:ascii="Arial" w:hAnsi="Arial" w:cs="Arial"/>
                <w:sz w:val="20"/>
                <w:szCs w:val="20"/>
              </w:rPr>
            </w:pPr>
            <w:r w:rsidRPr="002E1DE4">
              <w:rPr>
                <w:rFonts w:ascii="Arial" w:hAnsi="Arial" w:cs="Arial"/>
                <w:sz w:val="20"/>
                <w:szCs w:val="20"/>
              </w:rPr>
              <w:t>13</w:t>
            </w:r>
          </w:p>
        </w:tc>
        <w:tc>
          <w:tcPr>
            <w:tcW w:w="838" w:type="dxa"/>
          </w:tcPr>
          <w:p w14:paraId="6934E5F4" w14:textId="77777777" w:rsidR="00A76FDE" w:rsidRPr="002E1DE4" w:rsidRDefault="00A76FDE" w:rsidP="00A76FDE">
            <w:pPr>
              <w:ind w:right="57"/>
              <w:jc w:val="right"/>
              <w:rPr>
                <w:rFonts w:ascii="Arial" w:hAnsi="Arial" w:cs="Arial"/>
                <w:sz w:val="20"/>
                <w:szCs w:val="20"/>
              </w:rPr>
            </w:pPr>
            <w:r w:rsidRPr="002E1DE4">
              <w:rPr>
                <w:rFonts w:ascii="Arial" w:eastAsia="Arial" w:hAnsi="Arial" w:cs="Arial"/>
                <w:sz w:val="20"/>
                <w:szCs w:val="20"/>
              </w:rPr>
              <w:t xml:space="preserve">470 </w:t>
            </w:r>
          </w:p>
        </w:tc>
        <w:tc>
          <w:tcPr>
            <w:tcW w:w="2906" w:type="dxa"/>
            <w:gridSpan w:val="2"/>
          </w:tcPr>
          <w:p w14:paraId="2D66B794" w14:textId="77777777" w:rsidR="00A76FDE" w:rsidRPr="002E1DE4" w:rsidRDefault="00A76FDE" w:rsidP="00A76FDE">
            <w:pPr>
              <w:rPr>
                <w:rFonts w:ascii="Arial" w:hAnsi="Arial" w:cs="Arial"/>
                <w:bCs/>
                <w:sz w:val="20"/>
                <w:szCs w:val="20"/>
              </w:rPr>
            </w:pPr>
            <w:r w:rsidRPr="002E1DE4">
              <w:rPr>
                <w:rFonts w:ascii="Arial" w:eastAsia="Arial" w:hAnsi="Arial" w:cs="Arial"/>
                <w:bCs/>
                <w:sz w:val="20"/>
                <w:szCs w:val="20"/>
              </w:rPr>
              <w:t xml:space="preserve">Suša  </w:t>
            </w:r>
          </w:p>
        </w:tc>
        <w:tc>
          <w:tcPr>
            <w:tcW w:w="4677" w:type="dxa"/>
          </w:tcPr>
          <w:p w14:paraId="589D7EDB"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A. Život i zdravlje ljudi </w:t>
            </w:r>
          </w:p>
        </w:tc>
        <w:tc>
          <w:tcPr>
            <w:tcW w:w="2268" w:type="dxa"/>
          </w:tcPr>
          <w:p w14:paraId="2D188C73" w14:textId="77777777" w:rsidR="00A76FDE" w:rsidRPr="002E1DE4" w:rsidRDefault="00A76FDE" w:rsidP="00A76FDE">
            <w:pPr>
              <w:ind w:right="57"/>
              <w:jc w:val="center"/>
              <w:rPr>
                <w:rFonts w:ascii="Arial" w:hAnsi="Arial" w:cs="Arial"/>
                <w:sz w:val="20"/>
                <w:szCs w:val="20"/>
              </w:rPr>
            </w:pPr>
            <w:r w:rsidRPr="002E1DE4">
              <w:rPr>
                <w:rFonts w:ascii="Arial" w:hAnsi="Arial" w:cs="Arial"/>
                <w:sz w:val="20"/>
                <w:szCs w:val="20"/>
              </w:rPr>
              <w:t>4</w:t>
            </w:r>
          </w:p>
        </w:tc>
        <w:tc>
          <w:tcPr>
            <w:tcW w:w="1276" w:type="dxa"/>
          </w:tcPr>
          <w:p w14:paraId="21D0D90B" w14:textId="77777777" w:rsidR="00A76FDE" w:rsidRPr="002E1DE4" w:rsidRDefault="00A76FDE" w:rsidP="00A76FDE">
            <w:pPr>
              <w:ind w:right="47"/>
              <w:jc w:val="center"/>
              <w:rPr>
                <w:rFonts w:ascii="Arial" w:hAnsi="Arial" w:cs="Arial"/>
                <w:sz w:val="20"/>
                <w:szCs w:val="20"/>
              </w:rPr>
            </w:pPr>
            <w:r w:rsidRPr="002E1DE4">
              <w:rPr>
                <w:rFonts w:ascii="Arial" w:hAnsi="Arial" w:cs="Arial"/>
                <w:sz w:val="20"/>
                <w:szCs w:val="20"/>
              </w:rPr>
              <w:t>1</w:t>
            </w:r>
          </w:p>
        </w:tc>
        <w:tc>
          <w:tcPr>
            <w:tcW w:w="992" w:type="dxa"/>
            <w:shd w:val="clear" w:color="auto" w:fill="F79646" w:themeFill="accent6"/>
          </w:tcPr>
          <w:p w14:paraId="6423367D" w14:textId="77777777" w:rsidR="00A76FDE" w:rsidRPr="002E1DE4" w:rsidRDefault="00A76FDE" w:rsidP="00A76FDE">
            <w:pPr>
              <w:ind w:right="54"/>
              <w:jc w:val="center"/>
              <w:rPr>
                <w:rFonts w:ascii="Arial" w:hAnsi="Arial" w:cs="Arial"/>
                <w:sz w:val="20"/>
                <w:szCs w:val="20"/>
              </w:rPr>
            </w:pPr>
            <w:r w:rsidRPr="002E1DE4">
              <w:rPr>
                <w:rFonts w:ascii="Arial" w:hAnsi="Arial" w:cs="Arial"/>
                <w:sz w:val="20"/>
                <w:szCs w:val="20"/>
              </w:rPr>
              <w:t>4</w:t>
            </w:r>
          </w:p>
        </w:tc>
      </w:tr>
      <w:tr w:rsidR="00A76FDE" w:rsidRPr="002E1DE4" w14:paraId="3EB554A1" w14:textId="77777777" w:rsidTr="00A76FDE">
        <w:trPr>
          <w:trHeight w:val="394"/>
        </w:trPr>
        <w:tc>
          <w:tcPr>
            <w:tcW w:w="646" w:type="dxa"/>
          </w:tcPr>
          <w:p w14:paraId="0F78A12F" w14:textId="77777777" w:rsidR="00A76FDE" w:rsidRPr="002E1DE4" w:rsidRDefault="00A76FDE" w:rsidP="00A76FDE">
            <w:pPr>
              <w:ind w:right="54"/>
              <w:jc w:val="right"/>
              <w:rPr>
                <w:rFonts w:ascii="Arial" w:hAnsi="Arial" w:cs="Arial"/>
                <w:sz w:val="20"/>
                <w:szCs w:val="20"/>
              </w:rPr>
            </w:pPr>
            <w:r w:rsidRPr="002E1DE4">
              <w:rPr>
                <w:rFonts w:ascii="Arial" w:hAnsi="Arial" w:cs="Arial"/>
                <w:sz w:val="20"/>
                <w:szCs w:val="20"/>
              </w:rPr>
              <w:t>14</w:t>
            </w:r>
          </w:p>
        </w:tc>
        <w:tc>
          <w:tcPr>
            <w:tcW w:w="838" w:type="dxa"/>
          </w:tcPr>
          <w:p w14:paraId="21CC31A9" w14:textId="77777777" w:rsidR="00A76FDE" w:rsidRPr="002E1DE4" w:rsidRDefault="00A76FDE" w:rsidP="00A76FDE">
            <w:pPr>
              <w:ind w:right="57"/>
              <w:jc w:val="right"/>
              <w:rPr>
                <w:rFonts w:ascii="Arial" w:hAnsi="Arial" w:cs="Arial"/>
                <w:sz w:val="20"/>
                <w:szCs w:val="20"/>
              </w:rPr>
            </w:pPr>
            <w:r w:rsidRPr="002E1DE4">
              <w:rPr>
                <w:rFonts w:ascii="Arial" w:eastAsia="Arial" w:hAnsi="Arial" w:cs="Arial"/>
                <w:sz w:val="20"/>
                <w:szCs w:val="20"/>
              </w:rPr>
              <w:t xml:space="preserve">471 </w:t>
            </w:r>
          </w:p>
        </w:tc>
        <w:tc>
          <w:tcPr>
            <w:tcW w:w="2906" w:type="dxa"/>
            <w:gridSpan w:val="2"/>
          </w:tcPr>
          <w:p w14:paraId="3199F2F7" w14:textId="77777777" w:rsidR="00A76FDE" w:rsidRPr="002E1DE4" w:rsidRDefault="00A76FDE" w:rsidP="00A76FDE">
            <w:pPr>
              <w:rPr>
                <w:rFonts w:ascii="Arial" w:hAnsi="Arial" w:cs="Arial"/>
                <w:bCs/>
                <w:sz w:val="20"/>
                <w:szCs w:val="20"/>
              </w:rPr>
            </w:pPr>
            <w:r w:rsidRPr="002E1DE4">
              <w:rPr>
                <w:rFonts w:ascii="Arial" w:eastAsia="Arial" w:hAnsi="Arial" w:cs="Arial"/>
                <w:bCs/>
                <w:sz w:val="20"/>
                <w:szCs w:val="20"/>
              </w:rPr>
              <w:t xml:space="preserve">Suša  </w:t>
            </w:r>
          </w:p>
        </w:tc>
        <w:tc>
          <w:tcPr>
            <w:tcW w:w="4677" w:type="dxa"/>
          </w:tcPr>
          <w:p w14:paraId="7A0ACE03"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B. Gospodarstvo </w:t>
            </w:r>
          </w:p>
        </w:tc>
        <w:tc>
          <w:tcPr>
            <w:tcW w:w="2268" w:type="dxa"/>
          </w:tcPr>
          <w:p w14:paraId="0B8E3298" w14:textId="77777777" w:rsidR="00A76FDE" w:rsidRPr="002E1DE4" w:rsidRDefault="00A76FDE" w:rsidP="00A76FDE">
            <w:pPr>
              <w:ind w:right="57"/>
              <w:jc w:val="center"/>
              <w:rPr>
                <w:rFonts w:ascii="Arial" w:hAnsi="Arial" w:cs="Arial"/>
                <w:sz w:val="20"/>
                <w:szCs w:val="20"/>
              </w:rPr>
            </w:pPr>
            <w:r w:rsidRPr="002E1DE4">
              <w:rPr>
                <w:rFonts w:ascii="Arial" w:hAnsi="Arial" w:cs="Arial"/>
                <w:sz w:val="20"/>
                <w:szCs w:val="20"/>
              </w:rPr>
              <w:t>4</w:t>
            </w:r>
          </w:p>
        </w:tc>
        <w:tc>
          <w:tcPr>
            <w:tcW w:w="1276" w:type="dxa"/>
          </w:tcPr>
          <w:p w14:paraId="69379B1A" w14:textId="77777777" w:rsidR="00A76FDE" w:rsidRPr="002E1DE4" w:rsidRDefault="00A76FDE" w:rsidP="00A76FDE">
            <w:pPr>
              <w:ind w:right="47"/>
              <w:jc w:val="center"/>
              <w:rPr>
                <w:rFonts w:ascii="Arial" w:hAnsi="Arial" w:cs="Arial"/>
                <w:sz w:val="20"/>
                <w:szCs w:val="20"/>
              </w:rPr>
            </w:pPr>
            <w:r w:rsidRPr="002E1DE4">
              <w:rPr>
                <w:rFonts w:ascii="Arial" w:hAnsi="Arial" w:cs="Arial"/>
                <w:sz w:val="20"/>
                <w:szCs w:val="20"/>
              </w:rPr>
              <w:t>2</w:t>
            </w:r>
          </w:p>
        </w:tc>
        <w:tc>
          <w:tcPr>
            <w:tcW w:w="992" w:type="dxa"/>
            <w:shd w:val="clear" w:color="auto" w:fill="FFFF00"/>
          </w:tcPr>
          <w:p w14:paraId="154622E4" w14:textId="77777777" w:rsidR="00A76FDE" w:rsidRPr="002E1DE4" w:rsidRDefault="00A76FDE" w:rsidP="00A76FDE">
            <w:pPr>
              <w:ind w:right="54"/>
              <w:jc w:val="center"/>
              <w:rPr>
                <w:rFonts w:ascii="Arial" w:hAnsi="Arial" w:cs="Arial"/>
                <w:sz w:val="20"/>
                <w:szCs w:val="20"/>
              </w:rPr>
            </w:pPr>
            <w:r w:rsidRPr="002E1DE4">
              <w:rPr>
                <w:rFonts w:ascii="Arial" w:hAnsi="Arial" w:cs="Arial"/>
                <w:sz w:val="20"/>
                <w:szCs w:val="20"/>
              </w:rPr>
              <w:t>6</w:t>
            </w:r>
          </w:p>
        </w:tc>
      </w:tr>
      <w:tr w:rsidR="00A76FDE" w:rsidRPr="002E1DE4" w14:paraId="43D12CEE" w14:textId="77777777" w:rsidTr="00A76FDE">
        <w:trPr>
          <w:trHeight w:val="394"/>
        </w:trPr>
        <w:tc>
          <w:tcPr>
            <w:tcW w:w="646" w:type="dxa"/>
          </w:tcPr>
          <w:p w14:paraId="4D7C691F" w14:textId="77777777" w:rsidR="00A76FDE" w:rsidRPr="002E1DE4" w:rsidRDefault="00A76FDE" w:rsidP="00A76FDE">
            <w:pPr>
              <w:ind w:right="54"/>
              <w:jc w:val="right"/>
              <w:rPr>
                <w:rFonts w:ascii="Arial" w:hAnsi="Arial" w:cs="Arial"/>
                <w:sz w:val="20"/>
                <w:szCs w:val="20"/>
              </w:rPr>
            </w:pPr>
            <w:r w:rsidRPr="002E1DE4">
              <w:rPr>
                <w:rFonts w:ascii="Arial" w:hAnsi="Arial" w:cs="Arial"/>
                <w:sz w:val="20"/>
                <w:szCs w:val="20"/>
              </w:rPr>
              <w:t>15</w:t>
            </w:r>
          </w:p>
        </w:tc>
        <w:tc>
          <w:tcPr>
            <w:tcW w:w="838" w:type="dxa"/>
          </w:tcPr>
          <w:p w14:paraId="38D9B2CA" w14:textId="77777777" w:rsidR="00A76FDE" w:rsidRPr="002E1DE4" w:rsidRDefault="00A76FDE" w:rsidP="00A76FDE">
            <w:pPr>
              <w:ind w:right="57"/>
              <w:jc w:val="right"/>
              <w:rPr>
                <w:rFonts w:ascii="Arial" w:hAnsi="Arial" w:cs="Arial"/>
                <w:sz w:val="20"/>
                <w:szCs w:val="20"/>
              </w:rPr>
            </w:pPr>
            <w:r w:rsidRPr="002E1DE4">
              <w:rPr>
                <w:rFonts w:ascii="Arial" w:eastAsia="Arial" w:hAnsi="Arial" w:cs="Arial"/>
                <w:sz w:val="20"/>
                <w:szCs w:val="20"/>
              </w:rPr>
              <w:t xml:space="preserve">472 </w:t>
            </w:r>
          </w:p>
        </w:tc>
        <w:tc>
          <w:tcPr>
            <w:tcW w:w="2906" w:type="dxa"/>
            <w:gridSpan w:val="2"/>
          </w:tcPr>
          <w:p w14:paraId="12ACB1C6" w14:textId="77777777" w:rsidR="00A76FDE" w:rsidRPr="002E1DE4" w:rsidRDefault="00A76FDE" w:rsidP="00A76FDE">
            <w:pPr>
              <w:rPr>
                <w:rFonts w:ascii="Arial" w:hAnsi="Arial" w:cs="Arial"/>
                <w:bCs/>
                <w:sz w:val="20"/>
                <w:szCs w:val="20"/>
              </w:rPr>
            </w:pPr>
            <w:r w:rsidRPr="002E1DE4">
              <w:rPr>
                <w:rFonts w:ascii="Arial" w:eastAsia="Arial" w:hAnsi="Arial" w:cs="Arial"/>
                <w:bCs/>
                <w:sz w:val="20"/>
                <w:szCs w:val="20"/>
              </w:rPr>
              <w:t xml:space="preserve">Suša  </w:t>
            </w:r>
          </w:p>
        </w:tc>
        <w:tc>
          <w:tcPr>
            <w:tcW w:w="4677" w:type="dxa"/>
          </w:tcPr>
          <w:p w14:paraId="062CA9DD"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C. Društvena stabilnost i politika </w:t>
            </w:r>
          </w:p>
        </w:tc>
        <w:tc>
          <w:tcPr>
            <w:tcW w:w="2268" w:type="dxa"/>
          </w:tcPr>
          <w:p w14:paraId="7A7D27D9" w14:textId="77777777" w:rsidR="00A76FDE" w:rsidRPr="002E1DE4" w:rsidRDefault="00A76FDE" w:rsidP="00A76FDE">
            <w:pPr>
              <w:ind w:right="57"/>
              <w:jc w:val="center"/>
              <w:rPr>
                <w:rFonts w:ascii="Arial" w:hAnsi="Arial" w:cs="Arial"/>
                <w:sz w:val="20"/>
                <w:szCs w:val="20"/>
              </w:rPr>
            </w:pPr>
            <w:r w:rsidRPr="002E1DE4">
              <w:rPr>
                <w:rFonts w:ascii="Arial" w:hAnsi="Arial" w:cs="Arial"/>
                <w:sz w:val="20"/>
                <w:szCs w:val="20"/>
              </w:rPr>
              <w:t>4</w:t>
            </w:r>
          </w:p>
        </w:tc>
        <w:tc>
          <w:tcPr>
            <w:tcW w:w="1276" w:type="dxa"/>
          </w:tcPr>
          <w:p w14:paraId="2E6EA240" w14:textId="77777777" w:rsidR="00A76FDE" w:rsidRPr="002E1DE4" w:rsidRDefault="00A76FDE" w:rsidP="00A76FDE">
            <w:pPr>
              <w:ind w:right="47"/>
              <w:jc w:val="center"/>
              <w:rPr>
                <w:rFonts w:ascii="Arial" w:hAnsi="Arial" w:cs="Arial"/>
                <w:sz w:val="20"/>
                <w:szCs w:val="20"/>
              </w:rPr>
            </w:pPr>
            <w:r w:rsidRPr="002E1DE4">
              <w:rPr>
                <w:rFonts w:ascii="Arial" w:hAnsi="Arial" w:cs="Arial"/>
                <w:sz w:val="20"/>
                <w:szCs w:val="20"/>
              </w:rPr>
              <w:t>1</w:t>
            </w:r>
          </w:p>
        </w:tc>
        <w:tc>
          <w:tcPr>
            <w:tcW w:w="992" w:type="dxa"/>
            <w:shd w:val="clear" w:color="auto" w:fill="4EA72E"/>
          </w:tcPr>
          <w:p w14:paraId="655332CF" w14:textId="77777777" w:rsidR="00A76FDE" w:rsidRPr="002E1DE4" w:rsidRDefault="00A76FDE" w:rsidP="00A76FDE">
            <w:pPr>
              <w:ind w:right="54"/>
              <w:jc w:val="center"/>
              <w:rPr>
                <w:rFonts w:ascii="Arial" w:hAnsi="Arial" w:cs="Arial"/>
                <w:sz w:val="20"/>
                <w:szCs w:val="20"/>
              </w:rPr>
            </w:pPr>
            <w:r w:rsidRPr="002E1DE4">
              <w:rPr>
                <w:rFonts w:ascii="Arial" w:hAnsi="Arial" w:cs="Arial"/>
                <w:sz w:val="20"/>
                <w:szCs w:val="20"/>
              </w:rPr>
              <w:t>4</w:t>
            </w:r>
          </w:p>
        </w:tc>
      </w:tr>
      <w:tr w:rsidR="00A76FDE" w:rsidRPr="002E1DE4" w14:paraId="646DDCDF" w14:textId="77777777" w:rsidTr="00A76FDE">
        <w:trPr>
          <w:trHeight w:val="394"/>
        </w:trPr>
        <w:tc>
          <w:tcPr>
            <w:tcW w:w="646" w:type="dxa"/>
          </w:tcPr>
          <w:p w14:paraId="4AB5785B" w14:textId="77777777" w:rsidR="00A76FDE" w:rsidRPr="002E1DE4" w:rsidRDefault="00A76FDE" w:rsidP="00A76FDE">
            <w:pPr>
              <w:ind w:right="54"/>
              <w:jc w:val="right"/>
              <w:rPr>
                <w:rFonts w:ascii="Arial" w:hAnsi="Arial" w:cs="Arial"/>
                <w:sz w:val="20"/>
                <w:szCs w:val="20"/>
              </w:rPr>
            </w:pPr>
            <w:r w:rsidRPr="002E1DE4">
              <w:rPr>
                <w:rFonts w:ascii="Arial" w:hAnsi="Arial" w:cs="Arial"/>
                <w:sz w:val="20"/>
                <w:szCs w:val="20"/>
              </w:rPr>
              <w:t>16</w:t>
            </w:r>
          </w:p>
        </w:tc>
        <w:tc>
          <w:tcPr>
            <w:tcW w:w="838" w:type="dxa"/>
          </w:tcPr>
          <w:p w14:paraId="2ED7295B" w14:textId="77777777" w:rsidR="00A76FDE" w:rsidRPr="002E1DE4" w:rsidRDefault="00A76FDE" w:rsidP="00A76FDE">
            <w:pPr>
              <w:ind w:right="57"/>
              <w:jc w:val="right"/>
              <w:rPr>
                <w:rFonts w:ascii="Arial" w:hAnsi="Arial" w:cs="Arial"/>
                <w:sz w:val="20"/>
                <w:szCs w:val="20"/>
              </w:rPr>
            </w:pPr>
            <w:r w:rsidRPr="002E1DE4">
              <w:rPr>
                <w:rFonts w:ascii="Arial" w:eastAsia="Arial" w:hAnsi="Arial" w:cs="Arial"/>
                <w:sz w:val="20"/>
                <w:szCs w:val="20"/>
              </w:rPr>
              <w:t xml:space="preserve">473 </w:t>
            </w:r>
          </w:p>
        </w:tc>
        <w:tc>
          <w:tcPr>
            <w:tcW w:w="2906" w:type="dxa"/>
            <w:gridSpan w:val="2"/>
          </w:tcPr>
          <w:p w14:paraId="0F5A49ED" w14:textId="77777777" w:rsidR="00A76FDE" w:rsidRPr="002E1DE4" w:rsidRDefault="00A76FDE" w:rsidP="00A76FDE">
            <w:pPr>
              <w:rPr>
                <w:rFonts w:ascii="Arial" w:hAnsi="Arial" w:cs="Arial"/>
                <w:bCs/>
                <w:sz w:val="20"/>
                <w:szCs w:val="20"/>
              </w:rPr>
            </w:pPr>
            <w:r w:rsidRPr="002E1DE4">
              <w:rPr>
                <w:rFonts w:ascii="Arial" w:eastAsia="Arial" w:hAnsi="Arial" w:cs="Arial"/>
                <w:bCs/>
                <w:sz w:val="20"/>
                <w:szCs w:val="20"/>
              </w:rPr>
              <w:t xml:space="preserve">Suša  </w:t>
            </w:r>
          </w:p>
        </w:tc>
        <w:tc>
          <w:tcPr>
            <w:tcW w:w="4677" w:type="dxa"/>
          </w:tcPr>
          <w:p w14:paraId="15D2AF9D"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D. Ukupni rizik </w:t>
            </w:r>
          </w:p>
        </w:tc>
        <w:tc>
          <w:tcPr>
            <w:tcW w:w="2268" w:type="dxa"/>
          </w:tcPr>
          <w:p w14:paraId="4EA7DB72" w14:textId="77777777" w:rsidR="00A76FDE" w:rsidRPr="002E1DE4" w:rsidRDefault="00A76FDE" w:rsidP="00A76FDE">
            <w:pPr>
              <w:ind w:right="57"/>
              <w:jc w:val="center"/>
              <w:rPr>
                <w:rFonts w:ascii="Arial" w:hAnsi="Arial" w:cs="Arial"/>
                <w:sz w:val="20"/>
                <w:szCs w:val="20"/>
              </w:rPr>
            </w:pPr>
            <w:r w:rsidRPr="002E1DE4">
              <w:rPr>
                <w:rFonts w:ascii="Arial" w:hAnsi="Arial" w:cs="Arial"/>
                <w:sz w:val="20"/>
                <w:szCs w:val="20"/>
              </w:rPr>
              <w:t>4</w:t>
            </w:r>
          </w:p>
        </w:tc>
        <w:tc>
          <w:tcPr>
            <w:tcW w:w="1276" w:type="dxa"/>
          </w:tcPr>
          <w:p w14:paraId="189A9436" w14:textId="77777777" w:rsidR="00A76FDE" w:rsidRPr="002E1DE4" w:rsidRDefault="00A76FDE" w:rsidP="00A76FDE">
            <w:pPr>
              <w:ind w:right="47"/>
              <w:jc w:val="center"/>
              <w:rPr>
                <w:rFonts w:ascii="Arial" w:hAnsi="Arial" w:cs="Arial"/>
                <w:sz w:val="20"/>
                <w:szCs w:val="20"/>
              </w:rPr>
            </w:pPr>
            <w:r w:rsidRPr="002E1DE4">
              <w:rPr>
                <w:rFonts w:ascii="Arial" w:eastAsia="Arial" w:hAnsi="Arial" w:cs="Arial"/>
                <w:sz w:val="20"/>
                <w:szCs w:val="20"/>
              </w:rPr>
              <w:t xml:space="preserve">2 </w:t>
            </w:r>
          </w:p>
        </w:tc>
        <w:tc>
          <w:tcPr>
            <w:tcW w:w="992" w:type="dxa"/>
            <w:shd w:val="clear" w:color="auto" w:fill="FFFF00"/>
          </w:tcPr>
          <w:p w14:paraId="7D348F64" w14:textId="77777777" w:rsidR="00A76FDE" w:rsidRPr="002E1DE4" w:rsidRDefault="00A76FDE" w:rsidP="00A76FDE">
            <w:pPr>
              <w:ind w:right="54"/>
              <w:jc w:val="center"/>
              <w:rPr>
                <w:rFonts w:ascii="Arial" w:hAnsi="Arial" w:cs="Arial"/>
                <w:sz w:val="20"/>
                <w:szCs w:val="20"/>
              </w:rPr>
            </w:pPr>
            <w:r w:rsidRPr="002E1DE4">
              <w:rPr>
                <w:rFonts w:ascii="Arial" w:eastAsia="Arial" w:hAnsi="Arial" w:cs="Arial"/>
                <w:sz w:val="20"/>
                <w:szCs w:val="20"/>
              </w:rPr>
              <w:t xml:space="preserve">8 </w:t>
            </w:r>
          </w:p>
        </w:tc>
      </w:tr>
      <w:tr w:rsidR="00A76FDE" w:rsidRPr="002E1DE4" w14:paraId="01F5D684" w14:textId="77777777" w:rsidTr="00A76FDE">
        <w:trPr>
          <w:trHeight w:val="394"/>
        </w:trPr>
        <w:tc>
          <w:tcPr>
            <w:tcW w:w="646" w:type="dxa"/>
          </w:tcPr>
          <w:p w14:paraId="65BF466E" w14:textId="77777777" w:rsidR="00A76FDE" w:rsidRPr="002E1DE4" w:rsidRDefault="00A76FDE" w:rsidP="00A76FDE">
            <w:pPr>
              <w:ind w:right="54"/>
              <w:jc w:val="right"/>
              <w:rPr>
                <w:rFonts w:ascii="Arial" w:hAnsi="Arial" w:cs="Arial"/>
                <w:sz w:val="20"/>
                <w:szCs w:val="20"/>
              </w:rPr>
            </w:pPr>
            <w:r w:rsidRPr="002E1DE4">
              <w:rPr>
                <w:rFonts w:ascii="Arial" w:hAnsi="Arial" w:cs="Arial"/>
                <w:sz w:val="20"/>
                <w:szCs w:val="20"/>
              </w:rPr>
              <w:t>17</w:t>
            </w:r>
          </w:p>
        </w:tc>
        <w:tc>
          <w:tcPr>
            <w:tcW w:w="838" w:type="dxa"/>
          </w:tcPr>
          <w:p w14:paraId="75FDC79E" w14:textId="77777777" w:rsidR="00A76FDE" w:rsidRPr="002E1DE4" w:rsidRDefault="00A76FDE" w:rsidP="00A76FDE">
            <w:pPr>
              <w:ind w:right="57"/>
              <w:jc w:val="right"/>
              <w:rPr>
                <w:rFonts w:ascii="Arial" w:hAnsi="Arial" w:cs="Arial"/>
                <w:sz w:val="20"/>
                <w:szCs w:val="20"/>
              </w:rPr>
            </w:pPr>
            <w:r w:rsidRPr="002E1DE4">
              <w:rPr>
                <w:rFonts w:ascii="Arial" w:eastAsia="Arial" w:hAnsi="Arial" w:cs="Arial"/>
                <w:sz w:val="20"/>
                <w:szCs w:val="20"/>
              </w:rPr>
              <w:t xml:space="preserve">486 </w:t>
            </w:r>
          </w:p>
        </w:tc>
        <w:tc>
          <w:tcPr>
            <w:tcW w:w="2906" w:type="dxa"/>
            <w:gridSpan w:val="2"/>
          </w:tcPr>
          <w:p w14:paraId="23DFFA8D"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Potres </w:t>
            </w:r>
          </w:p>
        </w:tc>
        <w:tc>
          <w:tcPr>
            <w:tcW w:w="4677" w:type="dxa"/>
          </w:tcPr>
          <w:p w14:paraId="629BBA54"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A. Život i zdravlje ljudi </w:t>
            </w:r>
          </w:p>
        </w:tc>
        <w:tc>
          <w:tcPr>
            <w:tcW w:w="2268" w:type="dxa"/>
          </w:tcPr>
          <w:p w14:paraId="0B4810D2" w14:textId="77777777" w:rsidR="00A76FDE" w:rsidRPr="002E1DE4" w:rsidRDefault="00A76FDE" w:rsidP="00A76FDE">
            <w:pPr>
              <w:ind w:right="57"/>
              <w:jc w:val="center"/>
              <w:rPr>
                <w:rFonts w:ascii="Arial" w:hAnsi="Arial" w:cs="Arial"/>
                <w:sz w:val="20"/>
                <w:szCs w:val="20"/>
              </w:rPr>
            </w:pPr>
            <w:r w:rsidRPr="002E1DE4">
              <w:rPr>
                <w:rFonts w:ascii="Arial" w:eastAsia="Arial" w:hAnsi="Arial" w:cs="Arial"/>
                <w:sz w:val="20"/>
                <w:szCs w:val="20"/>
              </w:rPr>
              <w:t xml:space="preserve">1 </w:t>
            </w:r>
          </w:p>
        </w:tc>
        <w:tc>
          <w:tcPr>
            <w:tcW w:w="1276" w:type="dxa"/>
          </w:tcPr>
          <w:p w14:paraId="66B9F5C5" w14:textId="77777777" w:rsidR="00A76FDE" w:rsidRPr="002E1DE4" w:rsidRDefault="00A76FDE" w:rsidP="00A76FDE">
            <w:pPr>
              <w:ind w:right="47"/>
              <w:jc w:val="center"/>
              <w:rPr>
                <w:rFonts w:ascii="Arial" w:hAnsi="Arial" w:cs="Arial"/>
                <w:sz w:val="20"/>
                <w:szCs w:val="20"/>
              </w:rPr>
            </w:pPr>
            <w:r w:rsidRPr="002E1DE4">
              <w:rPr>
                <w:rFonts w:ascii="Arial" w:eastAsia="Arial" w:hAnsi="Arial" w:cs="Arial"/>
                <w:sz w:val="20"/>
                <w:szCs w:val="20"/>
              </w:rPr>
              <w:t xml:space="preserve">5 </w:t>
            </w:r>
          </w:p>
        </w:tc>
        <w:tc>
          <w:tcPr>
            <w:tcW w:w="992" w:type="dxa"/>
            <w:shd w:val="clear" w:color="auto" w:fill="FFFF00"/>
          </w:tcPr>
          <w:p w14:paraId="07166A3A" w14:textId="77777777" w:rsidR="00A76FDE" w:rsidRPr="002E1DE4" w:rsidRDefault="00A76FDE" w:rsidP="00A76FDE">
            <w:pPr>
              <w:ind w:right="54"/>
              <w:jc w:val="center"/>
              <w:rPr>
                <w:rFonts w:ascii="Arial" w:hAnsi="Arial" w:cs="Arial"/>
                <w:sz w:val="20"/>
                <w:szCs w:val="20"/>
              </w:rPr>
            </w:pPr>
            <w:r w:rsidRPr="002E1DE4">
              <w:rPr>
                <w:rFonts w:ascii="Arial" w:eastAsia="Arial" w:hAnsi="Arial" w:cs="Arial"/>
                <w:sz w:val="20"/>
                <w:szCs w:val="20"/>
              </w:rPr>
              <w:t xml:space="preserve">5 </w:t>
            </w:r>
          </w:p>
        </w:tc>
      </w:tr>
      <w:tr w:rsidR="00A76FDE" w:rsidRPr="002E1DE4" w14:paraId="3A7DDD88" w14:textId="77777777" w:rsidTr="00A76FDE">
        <w:trPr>
          <w:trHeight w:val="394"/>
        </w:trPr>
        <w:tc>
          <w:tcPr>
            <w:tcW w:w="646" w:type="dxa"/>
          </w:tcPr>
          <w:p w14:paraId="4F333635" w14:textId="77777777" w:rsidR="00A76FDE" w:rsidRPr="002E1DE4" w:rsidRDefault="00A76FDE" w:rsidP="00A76FDE">
            <w:pPr>
              <w:ind w:right="54"/>
              <w:jc w:val="right"/>
              <w:rPr>
                <w:rFonts w:ascii="Arial" w:hAnsi="Arial" w:cs="Arial"/>
                <w:sz w:val="20"/>
                <w:szCs w:val="20"/>
              </w:rPr>
            </w:pPr>
            <w:r w:rsidRPr="002E1DE4">
              <w:rPr>
                <w:rFonts w:ascii="Arial" w:hAnsi="Arial" w:cs="Arial"/>
                <w:sz w:val="20"/>
                <w:szCs w:val="20"/>
              </w:rPr>
              <w:t>18</w:t>
            </w:r>
          </w:p>
        </w:tc>
        <w:tc>
          <w:tcPr>
            <w:tcW w:w="838" w:type="dxa"/>
          </w:tcPr>
          <w:p w14:paraId="7AB36831" w14:textId="77777777" w:rsidR="00A76FDE" w:rsidRPr="002E1DE4" w:rsidRDefault="00A76FDE" w:rsidP="00A76FDE">
            <w:pPr>
              <w:ind w:right="57"/>
              <w:jc w:val="right"/>
              <w:rPr>
                <w:rFonts w:ascii="Arial" w:hAnsi="Arial" w:cs="Arial"/>
                <w:sz w:val="20"/>
                <w:szCs w:val="20"/>
              </w:rPr>
            </w:pPr>
            <w:r w:rsidRPr="002E1DE4">
              <w:rPr>
                <w:rFonts w:ascii="Arial" w:eastAsia="Arial" w:hAnsi="Arial" w:cs="Arial"/>
                <w:sz w:val="20"/>
                <w:szCs w:val="20"/>
              </w:rPr>
              <w:t xml:space="preserve">487 </w:t>
            </w:r>
          </w:p>
        </w:tc>
        <w:tc>
          <w:tcPr>
            <w:tcW w:w="2906" w:type="dxa"/>
            <w:gridSpan w:val="2"/>
          </w:tcPr>
          <w:p w14:paraId="4FB127F2"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Potres </w:t>
            </w:r>
          </w:p>
        </w:tc>
        <w:tc>
          <w:tcPr>
            <w:tcW w:w="4677" w:type="dxa"/>
          </w:tcPr>
          <w:p w14:paraId="5A564A66"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B. Gospodarstvo </w:t>
            </w:r>
          </w:p>
        </w:tc>
        <w:tc>
          <w:tcPr>
            <w:tcW w:w="2268" w:type="dxa"/>
          </w:tcPr>
          <w:p w14:paraId="3B7122F1" w14:textId="77777777" w:rsidR="00A76FDE" w:rsidRPr="002E1DE4" w:rsidRDefault="00A76FDE" w:rsidP="00A76FDE">
            <w:pPr>
              <w:ind w:right="57"/>
              <w:jc w:val="center"/>
              <w:rPr>
                <w:rFonts w:ascii="Arial" w:hAnsi="Arial" w:cs="Arial"/>
                <w:sz w:val="20"/>
                <w:szCs w:val="20"/>
              </w:rPr>
            </w:pPr>
            <w:r w:rsidRPr="002E1DE4">
              <w:rPr>
                <w:rFonts w:ascii="Arial" w:eastAsia="Arial" w:hAnsi="Arial" w:cs="Arial"/>
                <w:sz w:val="20"/>
                <w:szCs w:val="20"/>
              </w:rPr>
              <w:t xml:space="preserve">1 </w:t>
            </w:r>
          </w:p>
        </w:tc>
        <w:tc>
          <w:tcPr>
            <w:tcW w:w="1276" w:type="dxa"/>
          </w:tcPr>
          <w:p w14:paraId="7E564300" w14:textId="77777777" w:rsidR="00A76FDE" w:rsidRPr="002E1DE4" w:rsidRDefault="00A76FDE" w:rsidP="00A76FDE">
            <w:pPr>
              <w:ind w:right="47"/>
              <w:jc w:val="center"/>
              <w:rPr>
                <w:rFonts w:ascii="Arial" w:hAnsi="Arial" w:cs="Arial"/>
                <w:sz w:val="20"/>
                <w:szCs w:val="20"/>
              </w:rPr>
            </w:pPr>
            <w:r w:rsidRPr="002E1DE4">
              <w:rPr>
                <w:rFonts w:ascii="Arial" w:eastAsia="Arial" w:hAnsi="Arial" w:cs="Arial"/>
                <w:sz w:val="20"/>
                <w:szCs w:val="20"/>
              </w:rPr>
              <w:t xml:space="preserve">5 </w:t>
            </w:r>
          </w:p>
        </w:tc>
        <w:tc>
          <w:tcPr>
            <w:tcW w:w="992" w:type="dxa"/>
            <w:shd w:val="clear" w:color="auto" w:fill="FFFF00"/>
          </w:tcPr>
          <w:p w14:paraId="4E5553D4" w14:textId="77777777" w:rsidR="00A76FDE" w:rsidRPr="002E1DE4" w:rsidRDefault="00A76FDE" w:rsidP="00A76FDE">
            <w:pPr>
              <w:ind w:right="54"/>
              <w:jc w:val="center"/>
              <w:rPr>
                <w:rFonts w:ascii="Arial" w:hAnsi="Arial" w:cs="Arial"/>
                <w:sz w:val="20"/>
                <w:szCs w:val="20"/>
              </w:rPr>
            </w:pPr>
            <w:r w:rsidRPr="002E1DE4">
              <w:rPr>
                <w:rFonts w:ascii="Arial" w:eastAsia="Arial" w:hAnsi="Arial" w:cs="Arial"/>
                <w:sz w:val="20"/>
                <w:szCs w:val="20"/>
              </w:rPr>
              <w:t xml:space="preserve">5 </w:t>
            </w:r>
          </w:p>
        </w:tc>
      </w:tr>
      <w:tr w:rsidR="00A76FDE" w:rsidRPr="002E1DE4" w14:paraId="36E3A345" w14:textId="77777777" w:rsidTr="00A76FDE">
        <w:trPr>
          <w:trHeight w:val="394"/>
        </w:trPr>
        <w:tc>
          <w:tcPr>
            <w:tcW w:w="646" w:type="dxa"/>
          </w:tcPr>
          <w:p w14:paraId="09A88B5E" w14:textId="77777777" w:rsidR="00A76FDE" w:rsidRPr="002E1DE4" w:rsidRDefault="00A76FDE" w:rsidP="00A76FDE">
            <w:pPr>
              <w:ind w:right="54"/>
              <w:jc w:val="right"/>
              <w:rPr>
                <w:rFonts w:ascii="Arial" w:hAnsi="Arial" w:cs="Arial"/>
                <w:sz w:val="20"/>
                <w:szCs w:val="20"/>
              </w:rPr>
            </w:pPr>
            <w:r w:rsidRPr="002E1DE4">
              <w:rPr>
                <w:rFonts w:ascii="Arial" w:hAnsi="Arial" w:cs="Arial"/>
                <w:sz w:val="20"/>
                <w:szCs w:val="20"/>
              </w:rPr>
              <w:t>19</w:t>
            </w:r>
          </w:p>
        </w:tc>
        <w:tc>
          <w:tcPr>
            <w:tcW w:w="838" w:type="dxa"/>
          </w:tcPr>
          <w:p w14:paraId="21F74A46" w14:textId="77777777" w:rsidR="00A76FDE" w:rsidRPr="002E1DE4" w:rsidRDefault="00A76FDE" w:rsidP="00A76FDE">
            <w:pPr>
              <w:ind w:right="57"/>
              <w:jc w:val="right"/>
              <w:rPr>
                <w:rFonts w:ascii="Arial" w:hAnsi="Arial" w:cs="Arial"/>
                <w:sz w:val="20"/>
                <w:szCs w:val="20"/>
              </w:rPr>
            </w:pPr>
            <w:r w:rsidRPr="002E1DE4">
              <w:rPr>
                <w:rFonts w:ascii="Arial" w:eastAsia="Arial" w:hAnsi="Arial" w:cs="Arial"/>
                <w:sz w:val="20"/>
                <w:szCs w:val="20"/>
              </w:rPr>
              <w:t xml:space="preserve">488 </w:t>
            </w:r>
          </w:p>
        </w:tc>
        <w:tc>
          <w:tcPr>
            <w:tcW w:w="2906" w:type="dxa"/>
            <w:gridSpan w:val="2"/>
          </w:tcPr>
          <w:p w14:paraId="26E930F4"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Potres </w:t>
            </w:r>
          </w:p>
        </w:tc>
        <w:tc>
          <w:tcPr>
            <w:tcW w:w="4677" w:type="dxa"/>
          </w:tcPr>
          <w:p w14:paraId="5B07CC18"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C. Društvena stabilnost i politika </w:t>
            </w:r>
          </w:p>
        </w:tc>
        <w:tc>
          <w:tcPr>
            <w:tcW w:w="2268" w:type="dxa"/>
          </w:tcPr>
          <w:p w14:paraId="552D8B2F" w14:textId="77777777" w:rsidR="00A76FDE" w:rsidRPr="002E1DE4" w:rsidRDefault="00A76FDE" w:rsidP="00A76FDE">
            <w:pPr>
              <w:ind w:right="57"/>
              <w:jc w:val="center"/>
              <w:rPr>
                <w:rFonts w:ascii="Arial" w:hAnsi="Arial" w:cs="Arial"/>
                <w:sz w:val="20"/>
                <w:szCs w:val="20"/>
              </w:rPr>
            </w:pPr>
            <w:r w:rsidRPr="002E1DE4">
              <w:rPr>
                <w:rFonts w:ascii="Arial" w:eastAsia="Arial" w:hAnsi="Arial" w:cs="Arial"/>
                <w:sz w:val="20"/>
                <w:szCs w:val="20"/>
              </w:rPr>
              <w:t xml:space="preserve">1 </w:t>
            </w:r>
          </w:p>
        </w:tc>
        <w:tc>
          <w:tcPr>
            <w:tcW w:w="1276" w:type="dxa"/>
          </w:tcPr>
          <w:p w14:paraId="4F417B71" w14:textId="77777777" w:rsidR="00A76FDE" w:rsidRPr="002E1DE4" w:rsidRDefault="00A76FDE" w:rsidP="00A76FDE">
            <w:pPr>
              <w:ind w:right="47"/>
              <w:jc w:val="center"/>
              <w:rPr>
                <w:rFonts w:ascii="Arial" w:hAnsi="Arial" w:cs="Arial"/>
                <w:sz w:val="20"/>
                <w:szCs w:val="20"/>
              </w:rPr>
            </w:pPr>
            <w:r w:rsidRPr="002E1DE4">
              <w:rPr>
                <w:rFonts w:ascii="Arial" w:eastAsia="Arial" w:hAnsi="Arial" w:cs="Arial"/>
                <w:sz w:val="20"/>
                <w:szCs w:val="20"/>
              </w:rPr>
              <w:t xml:space="preserve">2 </w:t>
            </w:r>
          </w:p>
        </w:tc>
        <w:tc>
          <w:tcPr>
            <w:tcW w:w="992" w:type="dxa"/>
            <w:shd w:val="clear" w:color="auto" w:fill="4EA72E"/>
          </w:tcPr>
          <w:p w14:paraId="1E297113" w14:textId="77777777" w:rsidR="00A76FDE" w:rsidRPr="002E1DE4" w:rsidRDefault="00A76FDE" w:rsidP="00A76FDE">
            <w:pPr>
              <w:ind w:right="54"/>
              <w:jc w:val="center"/>
              <w:rPr>
                <w:rFonts w:ascii="Arial" w:hAnsi="Arial" w:cs="Arial"/>
                <w:sz w:val="20"/>
                <w:szCs w:val="20"/>
              </w:rPr>
            </w:pPr>
            <w:r w:rsidRPr="002E1DE4">
              <w:rPr>
                <w:rFonts w:ascii="Arial" w:eastAsia="Arial" w:hAnsi="Arial" w:cs="Arial"/>
                <w:sz w:val="20"/>
                <w:szCs w:val="20"/>
              </w:rPr>
              <w:t xml:space="preserve">2 </w:t>
            </w:r>
          </w:p>
        </w:tc>
      </w:tr>
      <w:tr w:rsidR="00A76FDE" w:rsidRPr="002E1DE4" w14:paraId="1E378FBE" w14:textId="77777777" w:rsidTr="00A76FDE">
        <w:trPr>
          <w:trHeight w:val="386"/>
        </w:trPr>
        <w:tc>
          <w:tcPr>
            <w:tcW w:w="646" w:type="dxa"/>
          </w:tcPr>
          <w:p w14:paraId="55FB5ED7" w14:textId="77777777" w:rsidR="00A76FDE" w:rsidRPr="002E1DE4" w:rsidRDefault="00A76FDE" w:rsidP="00A76FDE">
            <w:pPr>
              <w:ind w:right="54"/>
              <w:jc w:val="right"/>
              <w:rPr>
                <w:rFonts w:ascii="Arial" w:hAnsi="Arial" w:cs="Arial"/>
                <w:sz w:val="20"/>
                <w:szCs w:val="20"/>
              </w:rPr>
            </w:pPr>
            <w:r w:rsidRPr="002E1DE4">
              <w:rPr>
                <w:rFonts w:ascii="Arial" w:hAnsi="Arial" w:cs="Arial"/>
                <w:sz w:val="20"/>
                <w:szCs w:val="20"/>
              </w:rPr>
              <w:t>20</w:t>
            </w:r>
          </w:p>
        </w:tc>
        <w:tc>
          <w:tcPr>
            <w:tcW w:w="838" w:type="dxa"/>
          </w:tcPr>
          <w:p w14:paraId="2772309A" w14:textId="77777777" w:rsidR="00A76FDE" w:rsidRPr="002E1DE4" w:rsidRDefault="00A76FDE" w:rsidP="00A76FDE">
            <w:pPr>
              <w:ind w:right="57"/>
              <w:jc w:val="right"/>
              <w:rPr>
                <w:rFonts w:ascii="Arial" w:hAnsi="Arial" w:cs="Arial"/>
                <w:sz w:val="20"/>
                <w:szCs w:val="20"/>
              </w:rPr>
            </w:pPr>
            <w:r w:rsidRPr="002E1DE4">
              <w:rPr>
                <w:rFonts w:ascii="Arial" w:eastAsia="Arial" w:hAnsi="Arial" w:cs="Arial"/>
                <w:sz w:val="20"/>
                <w:szCs w:val="20"/>
              </w:rPr>
              <w:t xml:space="preserve">489 </w:t>
            </w:r>
          </w:p>
        </w:tc>
        <w:tc>
          <w:tcPr>
            <w:tcW w:w="2906" w:type="dxa"/>
            <w:gridSpan w:val="2"/>
          </w:tcPr>
          <w:p w14:paraId="62BF5D42"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Potres </w:t>
            </w:r>
          </w:p>
        </w:tc>
        <w:tc>
          <w:tcPr>
            <w:tcW w:w="4677" w:type="dxa"/>
          </w:tcPr>
          <w:p w14:paraId="62699A98"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D. Ukupni rizik </w:t>
            </w:r>
          </w:p>
        </w:tc>
        <w:tc>
          <w:tcPr>
            <w:tcW w:w="2268" w:type="dxa"/>
          </w:tcPr>
          <w:p w14:paraId="085CAF76" w14:textId="77777777" w:rsidR="00A76FDE" w:rsidRPr="002E1DE4" w:rsidRDefault="00A76FDE" w:rsidP="00A76FDE">
            <w:pPr>
              <w:ind w:right="57"/>
              <w:jc w:val="center"/>
              <w:rPr>
                <w:rFonts w:ascii="Arial" w:hAnsi="Arial" w:cs="Arial"/>
                <w:sz w:val="20"/>
                <w:szCs w:val="20"/>
              </w:rPr>
            </w:pPr>
            <w:r w:rsidRPr="002E1DE4">
              <w:rPr>
                <w:rFonts w:ascii="Arial" w:eastAsia="Arial" w:hAnsi="Arial" w:cs="Arial"/>
                <w:sz w:val="20"/>
                <w:szCs w:val="20"/>
              </w:rPr>
              <w:t xml:space="preserve">1 </w:t>
            </w:r>
          </w:p>
        </w:tc>
        <w:tc>
          <w:tcPr>
            <w:tcW w:w="1276" w:type="dxa"/>
          </w:tcPr>
          <w:p w14:paraId="66C3E71B" w14:textId="77777777" w:rsidR="00A76FDE" w:rsidRPr="002E1DE4" w:rsidRDefault="00A76FDE" w:rsidP="00A76FDE">
            <w:pPr>
              <w:ind w:right="47"/>
              <w:jc w:val="center"/>
              <w:rPr>
                <w:rFonts w:ascii="Arial" w:hAnsi="Arial" w:cs="Arial"/>
                <w:sz w:val="20"/>
                <w:szCs w:val="20"/>
              </w:rPr>
            </w:pPr>
            <w:r w:rsidRPr="002E1DE4">
              <w:rPr>
                <w:rFonts w:ascii="Arial" w:eastAsia="Arial" w:hAnsi="Arial" w:cs="Arial"/>
                <w:sz w:val="20"/>
                <w:szCs w:val="20"/>
              </w:rPr>
              <w:t xml:space="preserve">4 </w:t>
            </w:r>
          </w:p>
        </w:tc>
        <w:tc>
          <w:tcPr>
            <w:tcW w:w="992" w:type="dxa"/>
            <w:shd w:val="clear" w:color="auto" w:fill="FFFF00"/>
          </w:tcPr>
          <w:p w14:paraId="0485DB37" w14:textId="77777777" w:rsidR="00A76FDE" w:rsidRPr="002E1DE4" w:rsidRDefault="00A76FDE" w:rsidP="00A76FDE">
            <w:pPr>
              <w:ind w:right="54"/>
              <w:jc w:val="center"/>
              <w:rPr>
                <w:rFonts w:ascii="Arial" w:hAnsi="Arial" w:cs="Arial"/>
                <w:sz w:val="20"/>
                <w:szCs w:val="20"/>
              </w:rPr>
            </w:pPr>
            <w:r w:rsidRPr="002E1DE4">
              <w:rPr>
                <w:rFonts w:ascii="Arial" w:eastAsia="Arial" w:hAnsi="Arial" w:cs="Arial"/>
                <w:sz w:val="20"/>
                <w:szCs w:val="20"/>
              </w:rPr>
              <w:t xml:space="preserve">4 </w:t>
            </w:r>
          </w:p>
        </w:tc>
      </w:tr>
    </w:tbl>
    <w:p w14:paraId="6D3059FC" w14:textId="77777777" w:rsidR="00A76FDE" w:rsidRDefault="00A76FDE" w:rsidP="00A76FDE">
      <w:pPr>
        <w:spacing w:after="183"/>
      </w:pPr>
      <w:r>
        <w:t xml:space="preserve"> </w:t>
      </w:r>
    </w:p>
    <w:tbl>
      <w:tblPr>
        <w:tblStyle w:val="TableGrid"/>
        <w:tblpPr w:leftFromText="180" w:rightFromText="180" w:vertAnchor="text" w:horzAnchor="margin" w:tblpXSpec="center" w:tblpY="197"/>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2" w:type="dxa"/>
          <w:right w:w="5" w:type="dxa"/>
        </w:tblCellMar>
        <w:tblLook w:val="04A0" w:firstRow="1" w:lastRow="0" w:firstColumn="1" w:lastColumn="0" w:noHBand="0" w:noVBand="1"/>
      </w:tblPr>
      <w:tblGrid>
        <w:gridCol w:w="1017"/>
        <w:gridCol w:w="878"/>
        <w:gridCol w:w="4324"/>
        <w:gridCol w:w="2676"/>
        <w:gridCol w:w="1896"/>
        <w:gridCol w:w="1635"/>
        <w:gridCol w:w="570"/>
      </w:tblGrid>
      <w:tr w:rsidR="00A76FDE" w:rsidRPr="002E1DE4" w14:paraId="597E6191" w14:textId="77777777" w:rsidTr="00A76FDE">
        <w:trPr>
          <w:trHeight w:val="363"/>
        </w:trPr>
        <w:tc>
          <w:tcPr>
            <w:tcW w:w="0" w:type="auto"/>
            <w:gridSpan w:val="2"/>
            <w:shd w:val="clear" w:color="auto" w:fill="E0E0E0"/>
          </w:tcPr>
          <w:p w14:paraId="076C8015" w14:textId="77777777" w:rsidR="00A76FDE" w:rsidRPr="002E1DE4" w:rsidRDefault="00A76FDE" w:rsidP="00A76FDE">
            <w:pPr>
              <w:ind w:left="2"/>
              <w:rPr>
                <w:rFonts w:ascii="Arial" w:hAnsi="Arial" w:cs="Arial"/>
                <w:sz w:val="20"/>
                <w:szCs w:val="20"/>
              </w:rPr>
            </w:pPr>
            <w:r w:rsidRPr="002E1DE4">
              <w:rPr>
                <w:rFonts w:ascii="Arial" w:eastAsia="Arial" w:hAnsi="Arial" w:cs="Arial"/>
                <w:b/>
                <w:sz w:val="20"/>
                <w:szCs w:val="20"/>
              </w:rPr>
              <w:t xml:space="preserve">Oznaka imovine </w:t>
            </w:r>
          </w:p>
        </w:tc>
        <w:tc>
          <w:tcPr>
            <w:tcW w:w="0" w:type="auto"/>
            <w:shd w:val="clear" w:color="auto" w:fill="E0E0E0"/>
          </w:tcPr>
          <w:p w14:paraId="687A4E3D" w14:textId="77777777" w:rsidR="00A76FDE" w:rsidRPr="002E1DE4" w:rsidRDefault="00A76FDE" w:rsidP="00A76FDE">
            <w:pPr>
              <w:ind w:left="5"/>
              <w:rPr>
                <w:rFonts w:ascii="Arial" w:hAnsi="Arial" w:cs="Arial"/>
                <w:sz w:val="20"/>
                <w:szCs w:val="20"/>
              </w:rPr>
            </w:pPr>
            <w:r w:rsidRPr="002E1DE4">
              <w:rPr>
                <w:rFonts w:ascii="Arial" w:eastAsia="Arial" w:hAnsi="Arial" w:cs="Arial"/>
                <w:sz w:val="20"/>
                <w:szCs w:val="20"/>
              </w:rPr>
              <w:t xml:space="preserve">Naziv imovine </w:t>
            </w:r>
          </w:p>
        </w:tc>
        <w:tc>
          <w:tcPr>
            <w:tcW w:w="0" w:type="auto"/>
            <w:shd w:val="clear" w:color="auto" w:fill="E0E0E0"/>
          </w:tcPr>
          <w:p w14:paraId="3718653C" w14:textId="77777777" w:rsidR="00A76FDE" w:rsidRPr="002E1DE4" w:rsidRDefault="00A76FDE" w:rsidP="00A76FDE">
            <w:pPr>
              <w:ind w:left="3"/>
              <w:rPr>
                <w:rFonts w:ascii="Arial" w:hAnsi="Arial" w:cs="Arial"/>
                <w:sz w:val="20"/>
                <w:szCs w:val="20"/>
              </w:rPr>
            </w:pPr>
            <w:r w:rsidRPr="002E1DE4">
              <w:rPr>
                <w:rFonts w:ascii="Arial" w:eastAsia="Arial" w:hAnsi="Arial" w:cs="Arial"/>
                <w:sz w:val="20"/>
                <w:szCs w:val="20"/>
              </w:rPr>
              <w:t xml:space="preserve"> </w:t>
            </w:r>
          </w:p>
        </w:tc>
        <w:tc>
          <w:tcPr>
            <w:tcW w:w="0" w:type="auto"/>
            <w:shd w:val="clear" w:color="auto" w:fill="E0E0E0"/>
          </w:tcPr>
          <w:p w14:paraId="3DF077ED" w14:textId="77777777" w:rsidR="00A76FDE" w:rsidRPr="002E1DE4" w:rsidRDefault="00A76FDE" w:rsidP="00A76FDE">
            <w:pPr>
              <w:rPr>
                <w:rFonts w:ascii="Arial" w:hAnsi="Arial" w:cs="Arial"/>
                <w:sz w:val="20"/>
                <w:szCs w:val="20"/>
              </w:rPr>
            </w:pPr>
            <w:r w:rsidRPr="002E1DE4">
              <w:rPr>
                <w:rFonts w:ascii="Arial" w:eastAsia="Arial" w:hAnsi="Arial" w:cs="Arial"/>
                <w:sz w:val="20"/>
                <w:szCs w:val="20"/>
              </w:rPr>
              <w:t xml:space="preserve">Vlasnik rizika </w:t>
            </w:r>
          </w:p>
        </w:tc>
        <w:tc>
          <w:tcPr>
            <w:tcW w:w="0" w:type="auto"/>
            <w:shd w:val="clear" w:color="auto" w:fill="E0E0E0"/>
          </w:tcPr>
          <w:p w14:paraId="4D35A3BA" w14:textId="77777777" w:rsidR="00A76FDE" w:rsidRPr="002E1DE4" w:rsidRDefault="00A76FDE" w:rsidP="00A76FDE">
            <w:pPr>
              <w:ind w:left="5"/>
              <w:rPr>
                <w:rFonts w:ascii="Arial" w:hAnsi="Arial" w:cs="Arial"/>
                <w:sz w:val="20"/>
                <w:szCs w:val="20"/>
              </w:rPr>
            </w:pPr>
            <w:r w:rsidRPr="002E1DE4">
              <w:rPr>
                <w:rFonts w:ascii="Arial" w:eastAsia="Arial" w:hAnsi="Arial" w:cs="Arial"/>
                <w:sz w:val="20"/>
                <w:szCs w:val="20"/>
              </w:rPr>
              <w:t xml:space="preserve"> </w:t>
            </w:r>
          </w:p>
        </w:tc>
        <w:tc>
          <w:tcPr>
            <w:tcW w:w="0" w:type="auto"/>
            <w:shd w:val="clear" w:color="auto" w:fill="E0E0E0"/>
          </w:tcPr>
          <w:p w14:paraId="1DD6EE3D" w14:textId="77777777" w:rsidR="00A76FDE" w:rsidRPr="002E1DE4" w:rsidRDefault="00A76FDE" w:rsidP="00A76FDE">
            <w:pPr>
              <w:ind w:left="3"/>
              <w:rPr>
                <w:rFonts w:ascii="Arial" w:hAnsi="Arial" w:cs="Arial"/>
                <w:sz w:val="20"/>
                <w:szCs w:val="20"/>
              </w:rPr>
            </w:pPr>
            <w:r w:rsidRPr="002E1DE4">
              <w:rPr>
                <w:rFonts w:ascii="Arial" w:eastAsia="Arial" w:hAnsi="Arial" w:cs="Arial"/>
                <w:sz w:val="20"/>
                <w:szCs w:val="20"/>
              </w:rPr>
              <w:t xml:space="preserve"> </w:t>
            </w:r>
          </w:p>
        </w:tc>
      </w:tr>
      <w:tr w:rsidR="00A76FDE" w:rsidRPr="002E1DE4" w14:paraId="160B8653" w14:textId="77777777" w:rsidTr="00A76FDE">
        <w:trPr>
          <w:trHeight w:val="458"/>
        </w:trPr>
        <w:tc>
          <w:tcPr>
            <w:tcW w:w="0" w:type="auto"/>
            <w:gridSpan w:val="2"/>
          </w:tcPr>
          <w:p w14:paraId="6071D57C" w14:textId="77777777" w:rsidR="00A76FDE" w:rsidRPr="002E1DE4" w:rsidRDefault="00A76FDE" w:rsidP="00A76FDE">
            <w:pPr>
              <w:ind w:left="2"/>
              <w:rPr>
                <w:rFonts w:ascii="Arial" w:hAnsi="Arial" w:cs="Arial"/>
                <w:sz w:val="20"/>
                <w:szCs w:val="20"/>
              </w:rPr>
            </w:pPr>
            <w:r w:rsidRPr="002E1DE4">
              <w:rPr>
                <w:rFonts w:ascii="Arial" w:eastAsia="Arial" w:hAnsi="Arial" w:cs="Arial"/>
                <w:b/>
                <w:sz w:val="20"/>
                <w:szCs w:val="20"/>
              </w:rPr>
              <w:t>0</w:t>
            </w:r>
            <w:r>
              <w:rPr>
                <w:rFonts w:ascii="Arial" w:eastAsia="Arial" w:hAnsi="Arial" w:cs="Arial"/>
                <w:b/>
                <w:sz w:val="20"/>
                <w:szCs w:val="20"/>
              </w:rPr>
              <w:t>4</w:t>
            </w:r>
            <w:r w:rsidRPr="002E1DE4">
              <w:rPr>
                <w:rFonts w:ascii="Arial" w:eastAsia="Arial" w:hAnsi="Arial" w:cs="Arial"/>
                <w:b/>
                <w:sz w:val="20"/>
                <w:szCs w:val="20"/>
              </w:rPr>
              <w:t xml:space="preserve"> </w:t>
            </w:r>
          </w:p>
        </w:tc>
        <w:tc>
          <w:tcPr>
            <w:tcW w:w="0" w:type="auto"/>
          </w:tcPr>
          <w:p w14:paraId="0A17DFC6" w14:textId="77777777" w:rsidR="00A76FDE" w:rsidRPr="002E1DE4" w:rsidRDefault="00A76FDE" w:rsidP="00A76FDE">
            <w:pPr>
              <w:ind w:left="5"/>
              <w:rPr>
                <w:rFonts w:ascii="Arial" w:hAnsi="Arial" w:cs="Arial"/>
                <w:sz w:val="20"/>
                <w:szCs w:val="20"/>
              </w:rPr>
            </w:pPr>
            <w:r w:rsidRPr="002E1DE4">
              <w:rPr>
                <w:rFonts w:ascii="Arial" w:eastAsia="Arial" w:hAnsi="Arial" w:cs="Arial"/>
                <w:b/>
                <w:sz w:val="20"/>
                <w:szCs w:val="20"/>
              </w:rPr>
              <w:t>Poljoprivredne površine i šume</w:t>
            </w:r>
            <w:r w:rsidRPr="002E1DE4">
              <w:rPr>
                <w:rFonts w:ascii="Arial" w:eastAsia="Arial" w:hAnsi="Arial" w:cs="Arial"/>
                <w:sz w:val="20"/>
                <w:szCs w:val="20"/>
              </w:rPr>
              <w:t xml:space="preserve"> </w:t>
            </w:r>
          </w:p>
        </w:tc>
        <w:tc>
          <w:tcPr>
            <w:tcW w:w="0" w:type="auto"/>
          </w:tcPr>
          <w:p w14:paraId="50F06DB8" w14:textId="77777777" w:rsidR="00A76FDE" w:rsidRPr="002E1DE4" w:rsidRDefault="00A76FDE" w:rsidP="00A76FDE">
            <w:pPr>
              <w:ind w:left="3"/>
              <w:rPr>
                <w:rFonts w:ascii="Arial" w:hAnsi="Arial" w:cs="Arial"/>
                <w:sz w:val="20"/>
                <w:szCs w:val="20"/>
              </w:rPr>
            </w:pPr>
            <w:r w:rsidRPr="002E1DE4">
              <w:rPr>
                <w:rFonts w:ascii="Arial" w:eastAsia="Arial" w:hAnsi="Arial" w:cs="Arial"/>
                <w:sz w:val="20"/>
                <w:szCs w:val="20"/>
              </w:rPr>
              <w:t xml:space="preserve"> </w:t>
            </w:r>
          </w:p>
        </w:tc>
        <w:tc>
          <w:tcPr>
            <w:tcW w:w="0" w:type="auto"/>
          </w:tcPr>
          <w:p w14:paraId="32AE0DED" w14:textId="77777777" w:rsidR="00A76FDE" w:rsidRPr="002E1DE4" w:rsidRDefault="00A76FDE" w:rsidP="00A76FDE">
            <w:pPr>
              <w:rPr>
                <w:rFonts w:ascii="Arial" w:hAnsi="Arial" w:cs="Arial"/>
                <w:b/>
                <w:bCs/>
                <w:sz w:val="20"/>
                <w:szCs w:val="20"/>
              </w:rPr>
            </w:pPr>
            <w:r w:rsidRPr="002E1DE4">
              <w:rPr>
                <w:rFonts w:ascii="Arial" w:hAnsi="Arial" w:cs="Arial"/>
                <w:b/>
                <w:bCs/>
                <w:sz w:val="20"/>
                <w:szCs w:val="20"/>
              </w:rPr>
              <w:t>Načelnik</w:t>
            </w:r>
          </w:p>
        </w:tc>
        <w:tc>
          <w:tcPr>
            <w:tcW w:w="0" w:type="auto"/>
          </w:tcPr>
          <w:p w14:paraId="5A590E05" w14:textId="77777777" w:rsidR="00A76FDE" w:rsidRPr="002E1DE4" w:rsidRDefault="00A76FDE" w:rsidP="00A76FDE">
            <w:pPr>
              <w:ind w:left="5"/>
              <w:rPr>
                <w:rFonts w:ascii="Arial" w:hAnsi="Arial" w:cs="Arial"/>
                <w:sz w:val="20"/>
                <w:szCs w:val="20"/>
              </w:rPr>
            </w:pPr>
            <w:r w:rsidRPr="002E1DE4">
              <w:rPr>
                <w:rFonts w:ascii="Arial" w:eastAsia="Arial" w:hAnsi="Arial" w:cs="Arial"/>
                <w:sz w:val="20"/>
                <w:szCs w:val="20"/>
              </w:rPr>
              <w:t xml:space="preserve"> </w:t>
            </w:r>
          </w:p>
        </w:tc>
        <w:tc>
          <w:tcPr>
            <w:tcW w:w="0" w:type="auto"/>
          </w:tcPr>
          <w:p w14:paraId="257BB640" w14:textId="77777777" w:rsidR="00A76FDE" w:rsidRPr="002E1DE4" w:rsidRDefault="00A76FDE" w:rsidP="00A76FDE">
            <w:pPr>
              <w:ind w:left="3"/>
              <w:rPr>
                <w:rFonts w:ascii="Arial" w:hAnsi="Arial" w:cs="Arial"/>
                <w:sz w:val="20"/>
                <w:szCs w:val="20"/>
              </w:rPr>
            </w:pPr>
            <w:r w:rsidRPr="002E1DE4">
              <w:rPr>
                <w:rFonts w:ascii="Arial" w:eastAsia="Arial" w:hAnsi="Arial" w:cs="Arial"/>
                <w:sz w:val="20"/>
                <w:szCs w:val="20"/>
              </w:rPr>
              <w:t xml:space="preserve"> </w:t>
            </w:r>
          </w:p>
        </w:tc>
      </w:tr>
      <w:tr w:rsidR="00A76FDE" w:rsidRPr="002E1DE4" w14:paraId="7835FAE9" w14:textId="77777777" w:rsidTr="00A76FDE">
        <w:trPr>
          <w:trHeight w:val="539"/>
        </w:trPr>
        <w:tc>
          <w:tcPr>
            <w:tcW w:w="0" w:type="auto"/>
            <w:shd w:val="clear" w:color="auto" w:fill="E0E0E0"/>
          </w:tcPr>
          <w:p w14:paraId="532CE628" w14:textId="77777777" w:rsidR="00A76FDE" w:rsidRPr="002E1DE4" w:rsidRDefault="00A76FDE" w:rsidP="00A76FDE">
            <w:pPr>
              <w:ind w:left="16" w:right="17"/>
              <w:jc w:val="center"/>
              <w:rPr>
                <w:rFonts w:ascii="Arial" w:hAnsi="Arial" w:cs="Arial"/>
                <w:sz w:val="20"/>
                <w:szCs w:val="20"/>
              </w:rPr>
            </w:pPr>
            <w:r w:rsidRPr="002E1DE4">
              <w:rPr>
                <w:rFonts w:ascii="Arial" w:eastAsia="Arial" w:hAnsi="Arial" w:cs="Arial"/>
                <w:b/>
                <w:color w:val="404040"/>
                <w:sz w:val="20"/>
                <w:szCs w:val="20"/>
              </w:rPr>
              <w:t xml:space="preserve">Redni broj </w:t>
            </w:r>
            <w:r w:rsidRPr="002E1DE4">
              <w:rPr>
                <w:rFonts w:ascii="Arial" w:eastAsia="Arial" w:hAnsi="Arial" w:cs="Arial"/>
                <w:b/>
                <w:sz w:val="20"/>
                <w:szCs w:val="20"/>
              </w:rPr>
              <w:t xml:space="preserve"> </w:t>
            </w:r>
          </w:p>
        </w:tc>
        <w:tc>
          <w:tcPr>
            <w:tcW w:w="0" w:type="auto"/>
            <w:shd w:val="clear" w:color="auto" w:fill="E0E0E0"/>
          </w:tcPr>
          <w:p w14:paraId="7C867BB9" w14:textId="77777777" w:rsidR="00A76FDE" w:rsidRPr="002E1DE4" w:rsidRDefault="00A76FDE" w:rsidP="00A76FDE">
            <w:pPr>
              <w:ind w:right="91"/>
              <w:jc w:val="right"/>
              <w:rPr>
                <w:rFonts w:ascii="Arial" w:hAnsi="Arial" w:cs="Arial"/>
                <w:sz w:val="20"/>
                <w:szCs w:val="20"/>
              </w:rPr>
            </w:pPr>
            <w:r w:rsidRPr="002E1DE4">
              <w:rPr>
                <w:rFonts w:ascii="Arial" w:eastAsia="Arial" w:hAnsi="Arial" w:cs="Arial"/>
                <w:b/>
                <w:color w:val="404040"/>
                <w:sz w:val="20"/>
                <w:szCs w:val="20"/>
              </w:rPr>
              <w:t xml:space="preserve">ID rizika </w:t>
            </w:r>
            <w:r w:rsidRPr="002E1DE4">
              <w:rPr>
                <w:rFonts w:ascii="Arial" w:eastAsia="Arial" w:hAnsi="Arial" w:cs="Arial"/>
                <w:b/>
                <w:sz w:val="20"/>
                <w:szCs w:val="20"/>
              </w:rPr>
              <w:t xml:space="preserve"> </w:t>
            </w:r>
          </w:p>
        </w:tc>
        <w:tc>
          <w:tcPr>
            <w:tcW w:w="0" w:type="auto"/>
            <w:shd w:val="clear" w:color="auto" w:fill="E0E0E0"/>
            <w:vAlign w:val="center"/>
          </w:tcPr>
          <w:p w14:paraId="4E455753" w14:textId="77777777" w:rsidR="00A76FDE" w:rsidRPr="002E1DE4" w:rsidRDefault="00A76FDE" w:rsidP="00A76FDE">
            <w:pPr>
              <w:ind w:right="61"/>
              <w:jc w:val="center"/>
              <w:rPr>
                <w:rFonts w:ascii="Arial" w:hAnsi="Arial" w:cs="Arial"/>
                <w:sz w:val="20"/>
                <w:szCs w:val="20"/>
              </w:rPr>
            </w:pPr>
            <w:r w:rsidRPr="002E1DE4">
              <w:rPr>
                <w:rFonts w:ascii="Arial" w:eastAsia="Arial" w:hAnsi="Arial" w:cs="Arial"/>
                <w:b/>
                <w:color w:val="404040"/>
                <w:sz w:val="20"/>
                <w:szCs w:val="20"/>
              </w:rPr>
              <w:t>Opasnost</w:t>
            </w:r>
            <w:r w:rsidRPr="002E1DE4">
              <w:rPr>
                <w:rFonts w:ascii="Arial" w:eastAsia="Arial" w:hAnsi="Arial" w:cs="Arial"/>
                <w:b/>
                <w:sz w:val="20"/>
                <w:szCs w:val="20"/>
              </w:rPr>
              <w:t xml:space="preserve"> </w:t>
            </w:r>
          </w:p>
        </w:tc>
        <w:tc>
          <w:tcPr>
            <w:tcW w:w="0" w:type="auto"/>
            <w:shd w:val="clear" w:color="auto" w:fill="E0E0E0"/>
            <w:vAlign w:val="center"/>
          </w:tcPr>
          <w:p w14:paraId="5533F360" w14:textId="77777777" w:rsidR="00A76FDE" w:rsidRPr="002E1DE4" w:rsidRDefault="00A76FDE" w:rsidP="00A76FDE">
            <w:pPr>
              <w:ind w:right="60"/>
              <w:jc w:val="center"/>
              <w:rPr>
                <w:rFonts w:ascii="Arial" w:hAnsi="Arial" w:cs="Arial"/>
                <w:sz w:val="20"/>
                <w:szCs w:val="20"/>
              </w:rPr>
            </w:pPr>
            <w:r w:rsidRPr="002E1DE4">
              <w:rPr>
                <w:rFonts w:ascii="Arial" w:eastAsia="Arial" w:hAnsi="Arial" w:cs="Arial"/>
                <w:b/>
                <w:color w:val="404040"/>
                <w:sz w:val="20"/>
                <w:szCs w:val="20"/>
              </w:rPr>
              <w:t>Posljedica</w:t>
            </w:r>
            <w:r w:rsidRPr="002E1DE4">
              <w:rPr>
                <w:rFonts w:ascii="Arial" w:eastAsia="Arial" w:hAnsi="Arial" w:cs="Arial"/>
                <w:sz w:val="20"/>
                <w:szCs w:val="20"/>
              </w:rPr>
              <w:t xml:space="preserve"> </w:t>
            </w:r>
          </w:p>
        </w:tc>
        <w:tc>
          <w:tcPr>
            <w:tcW w:w="0" w:type="auto"/>
            <w:shd w:val="clear" w:color="auto" w:fill="E0E0E0"/>
          </w:tcPr>
          <w:p w14:paraId="450C9D1D" w14:textId="77777777" w:rsidR="00A76FDE" w:rsidRPr="002E1DE4" w:rsidRDefault="00A76FDE" w:rsidP="00A76FDE">
            <w:pPr>
              <w:ind w:left="192" w:firstLine="120"/>
              <w:rPr>
                <w:rFonts w:ascii="Arial" w:hAnsi="Arial" w:cs="Arial"/>
                <w:sz w:val="20"/>
                <w:szCs w:val="20"/>
              </w:rPr>
            </w:pPr>
            <w:r w:rsidRPr="002E1DE4">
              <w:rPr>
                <w:rFonts w:ascii="Arial" w:eastAsia="Arial" w:hAnsi="Arial" w:cs="Arial"/>
                <w:b/>
                <w:color w:val="404040"/>
                <w:sz w:val="20"/>
                <w:szCs w:val="20"/>
              </w:rPr>
              <w:t xml:space="preserve">Razina opasnosti </w:t>
            </w:r>
            <w:r w:rsidRPr="002E1DE4">
              <w:rPr>
                <w:rFonts w:ascii="Arial" w:eastAsia="Arial" w:hAnsi="Arial" w:cs="Arial"/>
                <w:sz w:val="20"/>
                <w:szCs w:val="20"/>
              </w:rPr>
              <w:t xml:space="preserve"> </w:t>
            </w:r>
          </w:p>
        </w:tc>
        <w:tc>
          <w:tcPr>
            <w:tcW w:w="0" w:type="auto"/>
            <w:shd w:val="clear" w:color="auto" w:fill="E0E0E0"/>
          </w:tcPr>
          <w:p w14:paraId="0FF44950" w14:textId="77777777" w:rsidR="00A76FDE" w:rsidRPr="002E1DE4" w:rsidRDefault="00A76FDE" w:rsidP="00A76FDE">
            <w:pPr>
              <w:jc w:val="center"/>
              <w:rPr>
                <w:rFonts w:ascii="Arial" w:hAnsi="Arial" w:cs="Arial"/>
                <w:sz w:val="20"/>
                <w:szCs w:val="20"/>
              </w:rPr>
            </w:pPr>
            <w:r w:rsidRPr="002E1DE4">
              <w:rPr>
                <w:rFonts w:ascii="Arial" w:eastAsia="Arial" w:hAnsi="Arial" w:cs="Arial"/>
                <w:b/>
                <w:color w:val="404040"/>
                <w:sz w:val="20"/>
                <w:szCs w:val="20"/>
              </w:rPr>
              <w:t xml:space="preserve">Razina posljedice </w:t>
            </w:r>
            <w:r w:rsidRPr="002E1DE4">
              <w:rPr>
                <w:rFonts w:ascii="Arial" w:eastAsia="Arial" w:hAnsi="Arial" w:cs="Arial"/>
                <w:sz w:val="20"/>
                <w:szCs w:val="20"/>
              </w:rPr>
              <w:t xml:space="preserve"> </w:t>
            </w:r>
          </w:p>
        </w:tc>
        <w:tc>
          <w:tcPr>
            <w:tcW w:w="0" w:type="auto"/>
            <w:shd w:val="clear" w:color="auto" w:fill="E0E0E0"/>
            <w:vAlign w:val="center"/>
          </w:tcPr>
          <w:p w14:paraId="29AD4B7E" w14:textId="77777777" w:rsidR="00A76FDE" w:rsidRPr="002E1DE4" w:rsidRDefault="00A76FDE" w:rsidP="00A76FDE">
            <w:pPr>
              <w:ind w:right="46"/>
              <w:jc w:val="center"/>
              <w:rPr>
                <w:rFonts w:ascii="Arial" w:hAnsi="Arial" w:cs="Arial"/>
                <w:sz w:val="20"/>
                <w:szCs w:val="20"/>
              </w:rPr>
            </w:pPr>
            <w:r w:rsidRPr="002E1DE4">
              <w:rPr>
                <w:rFonts w:ascii="Arial" w:eastAsia="Arial" w:hAnsi="Arial" w:cs="Arial"/>
                <w:b/>
                <w:color w:val="404040"/>
                <w:sz w:val="20"/>
                <w:szCs w:val="20"/>
              </w:rPr>
              <w:t>Rizik</w:t>
            </w:r>
            <w:r w:rsidRPr="002E1DE4">
              <w:rPr>
                <w:rFonts w:ascii="Arial" w:eastAsia="Arial" w:hAnsi="Arial" w:cs="Arial"/>
                <w:sz w:val="20"/>
                <w:szCs w:val="20"/>
              </w:rPr>
              <w:t xml:space="preserve"> </w:t>
            </w:r>
          </w:p>
        </w:tc>
      </w:tr>
      <w:tr w:rsidR="00A76FDE" w:rsidRPr="002E1DE4" w14:paraId="0EA3F0AB" w14:textId="77777777" w:rsidTr="00A76FDE">
        <w:trPr>
          <w:trHeight w:val="401"/>
        </w:trPr>
        <w:tc>
          <w:tcPr>
            <w:tcW w:w="0" w:type="auto"/>
          </w:tcPr>
          <w:p w14:paraId="49E7AA30" w14:textId="77777777" w:rsidR="00A76FDE" w:rsidRPr="002E1DE4" w:rsidRDefault="00A76FDE" w:rsidP="00A76FDE">
            <w:pPr>
              <w:ind w:right="54"/>
              <w:jc w:val="right"/>
              <w:rPr>
                <w:rFonts w:ascii="Arial" w:hAnsi="Arial" w:cs="Arial"/>
                <w:bCs/>
                <w:sz w:val="20"/>
                <w:szCs w:val="20"/>
              </w:rPr>
            </w:pPr>
            <w:r w:rsidRPr="002E1DE4">
              <w:rPr>
                <w:rFonts w:ascii="Arial" w:hAnsi="Arial" w:cs="Arial"/>
                <w:bCs/>
                <w:sz w:val="20"/>
                <w:szCs w:val="20"/>
              </w:rPr>
              <w:t>21</w:t>
            </w:r>
          </w:p>
        </w:tc>
        <w:tc>
          <w:tcPr>
            <w:tcW w:w="0" w:type="auto"/>
          </w:tcPr>
          <w:p w14:paraId="5778E2DB" w14:textId="77777777" w:rsidR="00A76FDE" w:rsidRPr="002E1DE4" w:rsidRDefault="00A76FDE" w:rsidP="00A76FDE">
            <w:pPr>
              <w:ind w:right="57"/>
              <w:jc w:val="right"/>
              <w:rPr>
                <w:rFonts w:ascii="Arial" w:hAnsi="Arial" w:cs="Arial"/>
                <w:bCs/>
                <w:sz w:val="20"/>
                <w:szCs w:val="20"/>
              </w:rPr>
            </w:pPr>
            <w:r w:rsidRPr="002E1DE4">
              <w:rPr>
                <w:rFonts w:ascii="Arial" w:eastAsia="Arial" w:hAnsi="Arial" w:cs="Arial"/>
                <w:bCs/>
                <w:sz w:val="20"/>
                <w:szCs w:val="20"/>
              </w:rPr>
              <w:t xml:space="preserve">482 </w:t>
            </w:r>
          </w:p>
        </w:tc>
        <w:tc>
          <w:tcPr>
            <w:tcW w:w="0" w:type="auto"/>
          </w:tcPr>
          <w:p w14:paraId="53A3C938" w14:textId="77777777" w:rsidR="00A76FDE" w:rsidRPr="002E1DE4" w:rsidRDefault="00A76FDE" w:rsidP="00A76FDE">
            <w:pPr>
              <w:rPr>
                <w:rFonts w:ascii="Arial" w:hAnsi="Arial" w:cs="Arial"/>
                <w:bCs/>
                <w:sz w:val="20"/>
                <w:szCs w:val="20"/>
              </w:rPr>
            </w:pPr>
            <w:r w:rsidRPr="002E1DE4">
              <w:rPr>
                <w:rFonts w:ascii="Arial" w:eastAsia="Arial" w:hAnsi="Arial" w:cs="Arial"/>
                <w:bCs/>
                <w:sz w:val="20"/>
                <w:szCs w:val="20"/>
              </w:rPr>
              <w:t xml:space="preserve">Poplave izazvane izlijevanjem kopnenih vodenih tijela </w:t>
            </w:r>
          </w:p>
        </w:tc>
        <w:tc>
          <w:tcPr>
            <w:tcW w:w="0" w:type="auto"/>
          </w:tcPr>
          <w:p w14:paraId="4D6B4521" w14:textId="77777777" w:rsidR="00A76FDE" w:rsidRPr="002E1DE4" w:rsidRDefault="00A76FDE" w:rsidP="00A76FDE">
            <w:pPr>
              <w:ind w:left="3"/>
              <w:rPr>
                <w:rFonts w:ascii="Arial" w:hAnsi="Arial" w:cs="Arial"/>
                <w:sz w:val="20"/>
                <w:szCs w:val="20"/>
              </w:rPr>
            </w:pPr>
            <w:r w:rsidRPr="002E1DE4">
              <w:rPr>
                <w:rFonts w:ascii="Arial" w:eastAsia="Arial" w:hAnsi="Arial" w:cs="Arial"/>
                <w:sz w:val="20"/>
                <w:szCs w:val="20"/>
              </w:rPr>
              <w:t xml:space="preserve">A. Život i zdravlje ljudi </w:t>
            </w:r>
          </w:p>
        </w:tc>
        <w:tc>
          <w:tcPr>
            <w:tcW w:w="0" w:type="auto"/>
          </w:tcPr>
          <w:p w14:paraId="2747F063" w14:textId="77777777" w:rsidR="00A76FDE" w:rsidRPr="002E1DE4" w:rsidRDefault="00A76FDE" w:rsidP="00A76FDE">
            <w:pPr>
              <w:ind w:right="62"/>
              <w:jc w:val="center"/>
              <w:rPr>
                <w:rFonts w:ascii="Arial" w:hAnsi="Arial" w:cs="Arial"/>
                <w:sz w:val="20"/>
                <w:szCs w:val="20"/>
              </w:rPr>
            </w:pPr>
            <w:r w:rsidRPr="002E1DE4">
              <w:rPr>
                <w:rFonts w:ascii="Arial" w:hAnsi="Arial" w:cs="Arial"/>
                <w:sz w:val="20"/>
                <w:szCs w:val="20"/>
              </w:rPr>
              <w:t>1</w:t>
            </w:r>
          </w:p>
        </w:tc>
        <w:tc>
          <w:tcPr>
            <w:tcW w:w="0" w:type="auto"/>
          </w:tcPr>
          <w:p w14:paraId="0DDDC0F0" w14:textId="77777777" w:rsidR="00A76FDE" w:rsidRPr="002E1DE4" w:rsidRDefault="00A76FDE" w:rsidP="00A76FDE">
            <w:pPr>
              <w:ind w:right="39"/>
              <w:jc w:val="center"/>
              <w:rPr>
                <w:rFonts w:ascii="Arial" w:hAnsi="Arial" w:cs="Arial"/>
                <w:sz w:val="20"/>
                <w:szCs w:val="20"/>
              </w:rPr>
            </w:pPr>
            <w:r w:rsidRPr="002E1DE4">
              <w:rPr>
                <w:rFonts w:ascii="Arial" w:hAnsi="Arial" w:cs="Arial"/>
                <w:sz w:val="20"/>
                <w:szCs w:val="20"/>
              </w:rPr>
              <w:t>5</w:t>
            </w:r>
          </w:p>
        </w:tc>
        <w:tc>
          <w:tcPr>
            <w:tcW w:w="0" w:type="auto"/>
            <w:shd w:val="clear" w:color="auto" w:fill="FFFF00"/>
          </w:tcPr>
          <w:p w14:paraId="0F3F68CB" w14:textId="77777777" w:rsidR="00A76FDE" w:rsidRPr="002E1DE4" w:rsidRDefault="00A76FDE" w:rsidP="00A76FDE">
            <w:pPr>
              <w:ind w:right="51"/>
              <w:jc w:val="center"/>
              <w:rPr>
                <w:rFonts w:ascii="Arial" w:hAnsi="Arial" w:cs="Arial"/>
                <w:sz w:val="20"/>
                <w:szCs w:val="20"/>
              </w:rPr>
            </w:pPr>
            <w:r w:rsidRPr="002E1DE4">
              <w:rPr>
                <w:rFonts w:ascii="Arial" w:hAnsi="Arial" w:cs="Arial"/>
                <w:sz w:val="20"/>
                <w:szCs w:val="20"/>
              </w:rPr>
              <w:t>5</w:t>
            </w:r>
          </w:p>
        </w:tc>
      </w:tr>
      <w:tr w:rsidR="00A76FDE" w:rsidRPr="002E1DE4" w14:paraId="35C161CD" w14:textId="77777777" w:rsidTr="00A76FDE">
        <w:trPr>
          <w:trHeight w:val="381"/>
        </w:trPr>
        <w:tc>
          <w:tcPr>
            <w:tcW w:w="0" w:type="auto"/>
          </w:tcPr>
          <w:p w14:paraId="42547716" w14:textId="77777777" w:rsidR="00A76FDE" w:rsidRPr="002E1DE4" w:rsidRDefault="00A76FDE" w:rsidP="00A76FDE">
            <w:pPr>
              <w:ind w:right="54"/>
              <w:jc w:val="right"/>
              <w:rPr>
                <w:rFonts w:ascii="Arial" w:hAnsi="Arial" w:cs="Arial"/>
                <w:bCs/>
                <w:sz w:val="20"/>
                <w:szCs w:val="20"/>
              </w:rPr>
            </w:pPr>
            <w:r w:rsidRPr="002E1DE4">
              <w:rPr>
                <w:rFonts w:ascii="Arial" w:hAnsi="Arial" w:cs="Arial"/>
                <w:bCs/>
                <w:sz w:val="20"/>
                <w:szCs w:val="20"/>
              </w:rPr>
              <w:t>22</w:t>
            </w:r>
          </w:p>
        </w:tc>
        <w:tc>
          <w:tcPr>
            <w:tcW w:w="0" w:type="auto"/>
          </w:tcPr>
          <w:p w14:paraId="3D694BDA" w14:textId="77777777" w:rsidR="00A76FDE" w:rsidRPr="002E1DE4" w:rsidRDefault="00A76FDE" w:rsidP="00A76FDE">
            <w:pPr>
              <w:ind w:right="57"/>
              <w:jc w:val="right"/>
              <w:rPr>
                <w:rFonts w:ascii="Arial" w:hAnsi="Arial" w:cs="Arial"/>
                <w:bCs/>
                <w:sz w:val="20"/>
                <w:szCs w:val="20"/>
              </w:rPr>
            </w:pPr>
            <w:r w:rsidRPr="002E1DE4">
              <w:rPr>
                <w:rFonts w:ascii="Arial" w:eastAsia="Arial" w:hAnsi="Arial" w:cs="Arial"/>
                <w:bCs/>
                <w:sz w:val="20"/>
                <w:szCs w:val="20"/>
              </w:rPr>
              <w:t xml:space="preserve">483 </w:t>
            </w:r>
          </w:p>
        </w:tc>
        <w:tc>
          <w:tcPr>
            <w:tcW w:w="0" w:type="auto"/>
          </w:tcPr>
          <w:p w14:paraId="0B8FC144" w14:textId="77777777" w:rsidR="00A76FDE" w:rsidRPr="002E1DE4" w:rsidRDefault="00A76FDE" w:rsidP="00A76FDE">
            <w:pPr>
              <w:rPr>
                <w:rFonts w:ascii="Arial" w:hAnsi="Arial" w:cs="Arial"/>
                <w:bCs/>
                <w:sz w:val="20"/>
                <w:szCs w:val="20"/>
              </w:rPr>
            </w:pPr>
            <w:r w:rsidRPr="002E1DE4">
              <w:rPr>
                <w:rFonts w:ascii="Arial" w:eastAsia="Arial" w:hAnsi="Arial" w:cs="Arial"/>
                <w:bCs/>
                <w:sz w:val="20"/>
                <w:szCs w:val="20"/>
              </w:rPr>
              <w:t xml:space="preserve">Poplave izazvane izlijevanjem kopnenih vodenih tijela </w:t>
            </w:r>
          </w:p>
        </w:tc>
        <w:tc>
          <w:tcPr>
            <w:tcW w:w="0" w:type="auto"/>
          </w:tcPr>
          <w:p w14:paraId="24F603BA" w14:textId="77777777" w:rsidR="00A76FDE" w:rsidRPr="002E1DE4" w:rsidRDefault="00A76FDE" w:rsidP="00A76FDE">
            <w:pPr>
              <w:ind w:left="3"/>
              <w:rPr>
                <w:rFonts w:ascii="Arial" w:hAnsi="Arial" w:cs="Arial"/>
                <w:sz w:val="20"/>
                <w:szCs w:val="20"/>
              </w:rPr>
            </w:pPr>
            <w:r w:rsidRPr="002E1DE4">
              <w:rPr>
                <w:rFonts w:ascii="Arial" w:eastAsia="Arial" w:hAnsi="Arial" w:cs="Arial"/>
                <w:sz w:val="20"/>
                <w:szCs w:val="20"/>
              </w:rPr>
              <w:t xml:space="preserve">B. Gospodarstvo </w:t>
            </w:r>
          </w:p>
        </w:tc>
        <w:tc>
          <w:tcPr>
            <w:tcW w:w="0" w:type="auto"/>
          </w:tcPr>
          <w:p w14:paraId="0CF9CEFD" w14:textId="77777777" w:rsidR="00A76FDE" w:rsidRPr="002E1DE4" w:rsidRDefault="00A76FDE" w:rsidP="00A76FDE">
            <w:pPr>
              <w:ind w:right="62"/>
              <w:jc w:val="center"/>
              <w:rPr>
                <w:rFonts w:ascii="Arial" w:hAnsi="Arial" w:cs="Arial"/>
                <w:sz w:val="20"/>
                <w:szCs w:val="20"/>
              </w:rPr>
            </w:pPr>
            <w:r w:rsidRPr="002E1DE4">
              <w:rPr>
                <w:rFonts w:ascii="Arial" w:hAnsi="Arial" w:cs="Arial"/>
                <w:sz w:val="20"/>
                <w:szCs w:val="20"/>
              </w:rPr>
              <w:t>1</w:t>
            </w:r>
          </w:p>
        </w:tc>
        <w:tc>
          <w:tcPr>
            <w:tcW w:w="0" w:type="auto"/>
          </w:tcPr>
          <w:p w14:paraId="66868046" w14:textId="77777777" w:rsidR="00A76FDE" w:rsidRPr="002E1DE4" w:rsidRDefault="00A76FDE" w:rsidP="00A76FDE">
            <w:pPr>
              <w:ind w:right="39"/>
              <w:jc w:val="center"/>
              <w:rPr>
                <w:rFonts w:ascii="Arial" w:hAnsi="Arial" w:cs="Arial"/>
                <w:sz w:val="20"/>
                <w:szCs w:val="20"/>
              </w:rPr>
            </w:pPr>
            <w:r w:rsidRPr="002E1DE4">
              <w:rPr>
                <w:rFonts w:ascii="Arial" w:hAnsi="Arial" w:cs="Arial"/>
                <w:sz w:val="20"/>
                <w:szCs w:val="20"/>
              </w:rPr>
              <w:t>5</w:t>
            </w:r>
          </w:p>
        </w:tc>
        <w:tc>
          <w:tcPr>
            <w:tcW w:w="0" w:type="auto"/>
            <w:shd w:val="clear" w:color="auto" w:fill="FFFF00"/>
          </w:tcPr>
          <w:p w14:paraId="50F3D864" w14:textId="77777777" w:rsidR="00A76FDE" w:rsidRPr="002E1DE4" w:rsidRDefault="00A76FDE" w:rsidP="00A76FDE">
            <w:pPr>
              <w:ind w:right="51"/>
              <w:jc w:val="center"/>
              <w:rPr>
                <w:rFonts w:ascii="Arial" w:hAnsi="Arial" w:cs="Arial"/>
                <w:sz w:val="20"/>
                <w:szCs w:val="20"/>
              </w:rPr>
            </w:pPr>
            <w:r w:rsidRPr="002E1DE4">
              <w:rPr>
                <w:rFonts w:ascii="Arial" w:hAnsi="Arial" w:cs="Arial"/>
                <w:sz w:val="20"/>
                <w:szCs w:val="20"/>
              </w:rPr>
              <w:t>5</w:t>
            </w:r>
          </w:p>
        </w:tc>
      </w:tr>
      <w:tr w:rsidR="00A76FDE" w:rsidRPr="002E1DE4" w14:paraId="27976480" w14:textId="77777777" w:rsidTr="00A76FDE">
        <w:trPr>
          <w:trHeight w:val="394"/>
        </w:trPr>
        <w:tc>
          <w:tcPr>
            <w:tcW w:w="0" w:type="auto"/>
          </w:tcPr>
          <w:p w14:paraId="56D1B769" w14:textId="77777777" w:rsidR="00A76FDE" w:rsidRPr="002E1DE4" w:rsidRDefault="00A76FDE" w:rsidP="00A76FDE">
            <w:pPr>
              <w:ind w:right="54"/>
              <w:jc w:val="right"/>
              <w:rPr>
                <w:rFonts w:ascii="Arial" w:hAnsi="Arial" w:cs="Arial"/>
                <w:bCs/>
                <w:sz w:val="20"/>
                <w:szCs w:val="20"/>
              </w:rPr>
            </w:pPr>
            <w:r w:rsidRPr="002E1DE4">
              <w:rPr>
                <w:rFonts w:ascii="Arial" w:hAnsi="Arial" w:cs="Arial"/>
                <w:bCs/>
                <w:sz w:val="20"/>
                <w:szCs w:val="20"/>
              </w:rPr>
              <w:t>23</w:t>
            </w:r>
          </w:p>
        </w:tc>
        <w:tc>
          <w:tcPr>
            <w:tcW w:w="0" w:type="auto"/>
          </w:tcPr>
          <w:p w14:paraId="46760AFD" w14:textId="77777777" w:rsidR="00A76FDE" w:rsidRPr="002E1DE4" w:rsidRDefault="00A76FDE" w:rsidP="00A76FDE">
            <w:pPr>
              <w:ind w:right="57"/>
              <w:jc w:val="right"/>
              <w:rPr>
                <w:rFonts w:ascii="Arial" w:hAnsi="Arial" w:cs="Arial"/>
                <w:bCs/>
                <w:sz w:val="20"/>
                <w:szCs w:val="20"/>
              </w:rPr>
            </w:pPr>
            <w:r w:rsidRPr="002E1DE4">
              <w:rPr>
                <w:rFonts w:ascii="Arial" w:eastAsia="Arial" w:hAnsi="Arial" w:cs="Arial"/>
                <w:bCs/>
                <w:sz w:val="20"/>
                <w:szCs w:val="20"/>
              </w:rPr>
              <w:t xml:space="preserve">484 </w:t>
            </w:r>
          </w:p>
        </w:tc>
        <w:tc>
          <w:tcPr>
            <w:tcW w:w="0" w:type="auto"/>
          </w:tcPr>
          <w:p w14:paraId="39906F91" w14:textId="77777777" w:rsidR="00A76FDE" w:rsidRPr="002E1DE4" w:rsidRDefault="00A76FDE" w:rsidP="00A76FDE">
            <w:pPr>
              <w:rPr>
                <w:rFonts w:ascii="Arial" w:hAnsi="Arial" w:cs="Arial"/>
                <w:bCs/>
                <w:sz w:val="20"/>
                <w:szCs w:val="20"/>
              </w:rPr>
            </w:pPr>
            <w:r w:rsidRPr="002E1DE4">
              <w:rPr>
                <w:rFonts w:ascii="Arial" w:eastAsia="Arial" w:hAnsi="Arial" w:cs="Arial"/>
                <w:bCs/>
                <w:sz w:val="20"/>
                <w:szCs w:val="20"/>
              </w:rPr>
              <w:t xml:space="preserve">Poplave izazvane izlijevanjem kopnenih vodenih tijela </w:t>
            </w:r>
          </w:p>
        </w:tc>
        <w:tc>
          <w:tcPr>
            <w:tcW w:w="0" w:type="auto"/>
          </w:tcPr>
          <w:p w14:paraId="7514D77A" w14:textId="77777777" w:rsidR="00A76FDE" w:rsidRPr="002E1DE4" w:rsidRDefault="00A76FDE" w:rsidP="00A76FDE">
            <w:pPr>
              <w:ind w:left="3"/>
              <w:rPr>
                <w:rFonts w:ascii="Arial" w:hAnsi="Arial" w:cs="Arial"/>
                <w:sz w:val="20"/>
                <w:szCs w:val="20"/>
              </w:rPr>
            </w:pPr>
            <w:r w:rsidRPr="002E1DE4">
              <w:rPr>
                <w:rFonts w:ascii="Arial" w:eastAsia="Arial" w:hAnsi="Arial" w:cs="Arial"/>
                <w:sz w:val="20"/>
                <w:szCs w:val="20"/>
              </w:rPr>
              <w:t xml:space="preserve">C. Društvena stabilnost i politika </w:t>
            </w:r>
          </w:p>
        </w:tc>
        <w:tc>
          <w:tcPr>
            <w:tcW w:w="0" w:type="auto"/>
          </w:tcPr>
          <w:p w14:paraId="3B9B604D" w14:textId="77777777" w:rsidR="00A76FDE" w:rsidRPr="002E1DE4" w:rsidRDefault="00A76FDE" w:rsidP="00A76FDE">
            <w:pPr>
              <w:ind w:right="62"/>
              <w:jc w:val="center"/>
              <w:rPr>
                <w:rFonts w:ascii="Arial" w:hAnsi="Arial" w:cs="Arial"/>
                <w:sz w:val="20"/>
                <w:szCs w:val="20"/>
              </w:rPr>
            </w:pPr>
            <w:r w:rsidRPr="002E1DE4">
              <w:rPr>
                <w:rFonts w:ascii="Arial" w:hAnsi="Arial" w:cs="Arial"/>
                <w:sz w:val="20"/>
                <w:szCs w:val="20"/>
              </w:rPr>
              <w:t>1</w:t>
            </w:r>
          </w:p>
        </w:tc>
        <w:tc>
          <w:tcPr>
            <w:tcW w:w="0" w:type="auto"/>
          </w:tcPr>
          <w:p w14:paraId="52CA42E9" w14:textId="77777777" w:rsidR="00A76FDE" w:rsidRPr="002E1DE4" w:rsidRDefault="00A76FDE" w:rsidP="00A76FDE">
            <w:pPr>
              <w:ind w:right="39"/>
              <w:jc w:val="center"/>
              <w:rPr>
                <w:rFonts w:ascii="Arial" w:hAnsi="Arial" w:cs="Arial"/>
                <w:sz w:val="20"/>
                <w:szCs w:val="20"/>
              </w:rPr>
            </w:pPr>
            <w:r w:rsidRPr="002E1DE4">
              <w:rPr>
                <w:rFonts w:ascii="Arial" w:hAnsi="Arial" w:cs="Arial"/>
                <w:sz w:val="20"/>
                <w:szCs w:val="20"/>
              </w:rPr>
              <w:t>4</w:t>
            </w:r>
          </w:p>
        </w:tc>
        <w:tc>
          <w:tcPr>
            <w:tcW w:w="0" w:type="auto"/>
            <w:shd w:val="clear" w:color="auto" w:fill="FFFF00"/>
          </w:tcPr>
          <w:p w14:paraId="3475D5CA" w14:textId="77777777" w:rsidR="00A76FDE" w:rsidRPr="002E1DE4" w:rsidRDefault="00A76FDE" w:rsidP="00A76FDE">
            <w:pPr>
              <w:ind w:right="51"/>
              <w:jc w:val="center"/>
              <w:rPr>
                <w:rFonts w:ascii="Arial" w:hAnsi="Arial" w:cs="Arial"/>
                <w:sz w:val="20"/>
                <w:szCs w:val="20"/>
              </w:rPr>
            </w:pPr>
            <w:r w:rsidRPr="002E1DE4">
              <w:rPr>
                <w:rFonts w:ascii="Arial" w:hAnsi="Arial" w:cs="Arial"/>
                <w:sz w:val="20"/>
                <w:szCs w:val="20"/>
              </w:rPr>
              <w:t>4</w:t>
            </w:r>
          </w:p>
        </w:tc>
      </w:tr>
      <w:tr w:rsidR="00A76FDE" w:rsidRPr="002E1DE4" w14:paraId="3575A1FC" w14:textId="77777777" w:rsidTr="00A76FDE">
        <w:trPr>
          <w:trHeight w:val="389"/>
        </w:trPr>
        <w:tc>
          <w:tcPr>
            <w:tcW w:w="0" w:type="auto"/>
          </w:tcPr>
          <w:p w14:paraId="75F74C3A" w14:textId="77777777" w:rsidR="00A76FDE" w:rsidRPr="002E1DE4" w:rsidRDefault="00A76FDE" w:rsidP="00A76FDE">
            <w:pPr>
              <w:ind w:right="54"/>
              <w:jc w:val="right"/>
              <w:rPr>
                <w:rFonts w:ascii="Arial" w:hAnsi="Arial" w:cs="Arial"/>
                <w:bCs/>
                <w:sz w:val="20"/>
                <w:szCs w:val="20"/>
              </w:rPr>
            </w:pPr>
            <w:r w:rsidRPr="002E1DE4">
              <w:rPr>
                <w:rFonts w:ascii="Arial" w:hAnsi="Arial" w:cs="Arial"/>
                <w:bCs/>
                <w:sz w:val="20"/>
                <w:szCs w:val="20"/>
              </w:rPr>
              <w:t>24</w:t>
            </w:r>
          </w:p>
        </w:tc>
        <w:tc>
          <w:tcPr>
            <w:tcW w:w="0" w:type="auto"/>
          </w:tcPr>
          <w:p w14:paraId="2B344315" w14:textId="77777777" w:rsidR="00A76FDE" w:rsidRPr="002E1DE4" w:rsidRDefault="00A76FDE" w:rsidP="00A76FDE">
            <w:pPr>
              <w:ind w:right="57"/>
              <w:jc w:val="right"/>
              <w:rPr>
                <w:rFonts w:ascii="Arial" w:hAnsi="Arial" w:cs="Arial"/>
                <w:bCs/>
                <w:sz w:val="20"/>
                <w:szCs w:val="20"/>
              </w:rPr>
            </w:pPr>
            <w:r w:rsidRPr="002E1DE4">
              <w:rPr>
                <w:rFonts w:ascii="Arial" w:eastAsia="Arial" w:hAnsi="Arial" w:cs="Arial"/>
                <w:bCs/>
                <w:sz w:val="20"/>
                <w:szCs w:val="20"/>
              </w:rPr>
              <w:t xml:space="preserve">485 </w:t>
            </w:r>
          </w:p>
        </w:tc>
        <w:tc>
          <w:tcPr>
            <w:tcW w:w="0" w:type="auto"/>
          </w:tcPr>
          <w:p w14:paraId="0EFE59C5" w14:textId="77777777" w:rsidR="00A76FDE" w:rsidRPr="002E1DE4" w:rsidRDefault="00A76FDE" w:rsidP="00A76FDE">
            <w:pPr>
              <w:rPr>
                <w:rFonts w:ascii="Arial" w:hAnsi="Arial" w:cs="Arial"/>
                <w:bCs/>
                <w:sz w:val="20"/>
                <w:szCs w:val="20"/>
              </w:rPr>
            </w:pPr>
            <w:r w:rsidRPr="002E1DE4">
              <w:rPr>
                <w:rFonts w:ascii="Arial" w:eastAsia="Arial" w:hAnsi="Arial" w:cs="Arial"/>
                <w:bCs/>
                <w:sz w:val="20"/>
                <w:szCs w:val="20"/>
              </w:rPr>
              <w:t xml:space="preserve">Poplave izazvane izlijevanjem kopnenih vodenih tijela </w:t>
            </w:r>
          </w:p>
        </w:tc>
        <w:tc>
          <w:tcPr>
            <w:tcW w:w="0" w:type="auto"/>
          </w:tcPr>
          <w:p w14:paraId="4EC68593" w14:textId="77777777" w:rsidR="00A76FDE" w:rsidRPr="002E1DE4" w:rsidRDefault="00A76FDE" w:rsidP="00A76FDE">
            <w:pPr>
              <w:ind w:left="3"/>
              <w:rPr>
                <w:rFonts w:ascii="Arial" w:hAnsi="Arial" w:cs="Arial"/>
                <w:sz w:val="20"/>
                <w:szCs w:val="20"/>
              </w:rPr>
            </w:pPr>
            <w:r w:rsidRPr="002E1DE4">
              <w:rPr>
                <w:rFonts w:ascii="Arial" w:eastAsia="Arial" w:hAnsi="Arial" w:cs="Arial"/>
                <w:sz w:val="20"/>
                <w:szCs w:val="20"/>
              </w:rPr>
              <w:t xml:space="preserve">D. Ukupni rizik </w:t>
            </w:r>
          </w:p>
        </w:tc>
        <w:tc>
          <w:tcPr>
            <w:tcW w:w="0" w:type="auto"/>
          </w:tcPr>
          <w:p w14:paraId="30FF3C48" w14:textId="77777777" w:rsidR="00A76FDE" w:rsidRPr="002E1DE4" w:rsidRDefault="00A76FDE" w:rsidP="00A76FDE">
            <w:pPr>
              <w:ind w:right="62"/>
              <w:jc w:val="center"/>
              <w:rPr>
                <w:rFonts w:ascii="Arial" w:hAnsi="Arial" w:cs="Arial"/>
                <w:sz w:val="20"/>
                <w:szCs w:val="20"/>
              </w:rPr>
            </w:pPr>
            <w:r w:rsidRPr="002E1DE4">
              <w:rPr>
                <w:rFonts w:ascii="Arial" w:hAnsi="Arial" w:cs="Arial"/>
                <w:sz w:val="20"/>
                <w:szCs w:val="20"/>
              </w:rPr>
              <w:t>1</w:t>
            </w:r>
          </w:p>
        </w:tc>
        <w:tc>
          <w:tcPr>
            <w:tcW w:w="0" w:type="auto"/>
          </w:tcPr>
          <w:p w14:paraId="4AB874DE" w14:textId="77777777" w:rsidR="00A76FDE" w:rsidRPr="002E1DE4" w:rsidRDefault="00A76FDE" w:rsidP="00A76FDE">
            <w:pPr>
              <w:ind w:right="39"/>
              <w:jc w:val="center"/>
              <w:rPr>
                <w:rFonts w:ascii="Arial" w:hAnsi="Arial" w:cs="Arial"/>
                <w:sz w:val="20"/>
                <w:szCs w:val="20"/>
              </w:rPr>
            </w:pPr>
            <w:r w:rsidRPr="002E1DE4">
              <w:rPr>
                <w:rFonts w:ascii="Arial" w:hAnsi="Arial" w:cs="Arial"/>
                <w:sz w:val="20"/>
                <w:szCs w:val="20"/>
              </w:rPr>
              <w:t>5</w:t>
            </w:r>
          </w:p>
        </w:tc>
        <w:tc>
          <w:tcPr>
            <w:tcW w:w="0" w:type="auto"/>
            <w:shd w:val="clear" w:color="auto" w:fill="FFFF00"/>
          </w:tcPr>
          <w:p w14:paraId="216832E8" w14:textId="77777777" w:rsidR="00A76FDE" w:rsidRPr="002E1DE4" w:rsidRDefault="00A76FDE" w:rsidP="00A76FDE">
            <w:pPr>
              <w:ind w:right="51"/>
              <w:jc w:val="center"/>
              <w:rPr>
                <w:rFonts w:ascii="Arial" w:hAnsi="Arial" w:cs="Arial"/>
                <w:sz w:val="20"/>
                <w:szCs w:val="20"/>
              </w:rPr>
            </w:pPr>
            <w:r w:rsidRPr="002E1DE4">
              <w:rPr>
                <w:rFonts w:ascii="Arial" w:hAnsi="Arial" w:cs="Arial"/>
                <w:sz w:val="20"/>
                <w:szCs w:val="20"/>
              </w:rPr>
              <w:t>5</w:t>
            </w:r>
          </w:p>
        </w:tc>
      </w:tr>
    </w:tbl>
    <w:p w14:paraId="72F8FA40" w14:textId="77777777" w:rsidR="00A76FDE" w:rsidRDefault="00A76FDE" w:rsidP="00A76FDE">
      <w:r>
        <w:t xml:space="preserve"> </w:t>
      </w:r>
    </w:p>
    <w:p w14:paraId="29ECE69F" w14:textId="77777777" w:rsidR="00A76FDE" w:rsidRDefault="00A76FDE" w:rsidP="00A76FDE">
      <w:pPr>
        <w:spacing w:after="183"/>
        <w:sectPr w:rsidR="00A76FDE" w:rsidSect="00A76FDE">
          <w:pgSz w:w="15840" w:h="12240" w:orient="landscape" w:code="1"/>
          <w:pgMar w:top="1417" w:right="1417" w:bottom="1417" w:left="1417" w:header="851" w:footer="964" w:gutter="0"/>
          <w:cols w:space="708"/>
          <w:titlePg/>
          <w:docGrid w:linePitch="360"/>
        </w:sectPr>
      </w:pPr>
      <w:r>
        <w:t xml:space="preserve"> </w:t>
      </w:r>
    </w:p>
    <w:p w14:paraId="204EA1D4" w14:textId="72E04DC7" w:rsidR="00A76FDE" w:rsidRDefault="00F062FD" w:rsidP="00F062FD">
      <w:pPr>
        <w:pStyle w:val="Razina2"/>
        <w:rPr>
          <w:rFonts w:eastAsia="Arial"/>
        </w:rPr>
      </w:pPr>
      <w:bookmarkStart w:id="333" w:name="_Toc225768695"/>
      <w:r>
        <w:rPr>
          <w:rFonts w:eastAsia="Arial"/>
        </w:rPr>
        <w:t>Obrada rizika</w:t>
      </w:r>
      <w:bookmarkEnd w:id="333"/>
    </w:p>
    <w:p w14:paraId="219BE750" w14:textId="77777777" w:rsidR="00A76FDE" w:rsidRDefault="00A76FDE" w:rsidP="00A76FDE">
      <w:pPr>
        <w:pStyle w:val="state"/>
        <w:shd w:val="clear" w:color="auto" w:fill="FFFFFF"/>
        <w:spacing w:before="0" w:beforeAutospacing="0" w:after="0" w:afterAutospacing="0"/>
        <w:rPr>
          <w:rFonts w:ascii="Arial" w:eastAsia="Arial" w:hAnsi="Arial" w:cs="Arial"/>
          <w:bCs/>
          <w:sz w:val="20"/>
          <w:szCs w:val="20"/>
        </w:rPr>
      </w:pPr>
    </w:p>
    <w:p w14:paraId="10AAAF7E" w14:textId="03A30FA5" w:rsidR="00A76FDE" w:rsidRPr="00F062FD" w:rsidRDefault="00A76FDE" w:rsidP="00A76FDE">
      <w:pPr>
        <w:pStyle w:val="state"/>
        <w:shd w:val="clear" w:color="auto" w:fill="FFFFFF"/>
        <w:spacing w:before="0" w:beforeAutospacing="0" w:after="0" w:afterAutospacing="0"/>
        <w:rPr>
          <w:rFonts w:ascii="Arial" w:eastAsia="Arial" w:hAnsi="Arial" w:cs="Arial"/>
          <w:bCs/>
          <w:sz w:val="18"/>
          <w:szCs w:val="18"/>
        </w:rPr>
      </w:pPr>
      <w:r w:rsidRPr="00F062FD">
        <w:rPr>
          <w:rFonts w:ascii="Arial" w:eastAsia="Arial" w:hAnsi="Arial" w:cs="Arial"/>
          <w:bCs/>
          <w:sz w:val="18"/>
          <w:szCs w:val="18"/>
        </w:rPr>
        <w:t>OPĆINA VLADISLAVCI</w:t>
      </w:r>
    </w:p>
    <w:p w14:paraId="7F1B23AD" w14:textId="77777777" w:rsidR="00A76FDE" w:rsidRPr="00F062FD" w:rsidRDefault="00A76FDE" w:rsidP="00A76FDE">
      <w:pPr>
        <w:pStyle w:val="state"/>
        <w:shd w:val="clear" w:color="auto" w:fill="FFFFFF"/>
        <w:spacing w:before="0" w:beforeAutospacing="0" w:after="0" w:afterAutospacing="0"/>
        <w:rPr>
          <w:rFonts w:ascii="Arial" w:eastAsia="Arial" w:hAnsi="Arial" w:cs="Arial"/>
          <w:bCs/>
          <w:sz w:val="18"/>
          <w:szCs w:val="18"/>
        </w:rPr>
      </w:pPr>
      <w:r w:rsidRPr="00F062FD">
        <w:rPr>
          <w:rFonts w:ascii="Arial" w:eastAsia="Arial" w:hAnsi="Arial" w:cs="Arial"/>
          <w:bCs/>
          <w:sz w:val="18"/>
          <w:szCs w:val="18"/>
        </w:rPr>
        <w:t>Kralja Tomislava 141</w:t>
      </w:r>
    </w:p>
    <w:p w14:paraId="4F34AFD0" w14:textId="77777777" w:rsidR="00A76FDE" w:rsidRPr="00F062FD" w:rsidRDefault="00A76FDE" w:rsidP="00A76FDE">
      <w:pPr>
        <w:pStyle w:val="state"/>
        <w:shd w:val="clear" w:color="auto" w:fill="FFFFFF"/>
        <w:spacing w:before="0" w:beforeAutospacing="0" w:after="0" w:afterAutospacing="0"/>
        <w:rPr>
          <w:rFonts w:ascii="Arial" w:eastAsia="Arial" w:hAnsi="Arial" w:cs="Arial"/>
          <w:bCs/>
          <w:sz w:val="18"/>
          <w:szCs w:val="18"/>
        </w:rPr>
      </w:pPr>
      <w:r w:rsidRPr="00F062FD">
        <w:rPr>
          <w:rFonts w:ascii="Arial" w:eastAsia="Arial" w:hAnsi="Arial" w:cs="Arial"/>
          <w:bCs/>
          <w:sz w:val="18"/>
          <w:szCs w:val="18"/>
        </w:rPr>
        <w:t>31404 Vladislavci</w:t>
      </w:r>
    </w:p>
    <w:p w14:paraId="3349A417" w14:textId="77777777" w:rsidR="00A76FDE" w:rsidRPr="00F062FD" w:rsidRDefault="00A76FDE" w:rsidP="00A76FDE">
      <w:pPr>
        <w:ind w:left="2"/>
        <w:rPr>
          <w:rFonts w:ascii="Arial" w:eastAsia="Arial" w:hAnsi="Arial" w:cs="Arial"/>
          <w:bCs/>
          <w:sz w:val="18"/>
          <w:szCs w:val="18"/>
        </w:rPr>
      </w:pPr>
      <w:r w:rsidRPr="00F062FD">
        <w:rPr>
          <w:rFonts w:ascii="Arial" w:eastAsia="Arial" w:hAnsi="Arial" w:cs="Arial"/>
          <w:bCs/>
          <w:sz w:val="18"/>
          <w:szCs w:val="18"/>
        </w:rPr>
        <w:t>Tel: +385 (0)31 391007</w:t>
      </w:r>
    </w:p>
    <w:p w14:paraId="2B28E4EB" w14:textId="77777777" w:rsidR="00A76FDE" w:rsidRPr="00F062FD" w:rsidRDefault="00A76FDE" w:rsidP="00A76FDE">
      <w:pPr>
        <w:spacing w:after="27"/>
        <w:ind w:left="1"/>
        <w:rPr>
          <w:rFonts w:ascii="Arial" w:eastAsia="Calibri" w:hAnsi="Arial" w:cs="Arial"/>
          <w:sz w:val="18"/>
          <w:szCs w:val="18"/>
        </w:rPr>
      </w:pPr>
      <w:r w:rsidRPr="00F062FD">
        <w:rPr>
          <w:rFonts w:ascii="Arial" w:eastAsia="Arial" w:hAnsi="Arial" w:cs="Arial"/>
          <w:bCs/>
          <w:sz w:val="18"/>
          <w:szCs w:val="18"/>
        </w:rPr>
        <w:t>E – mail:</w:t>
      </w:r>
      <w:r w:rsidRPr="00F062FD">
        <w:rPr>
          <w:rFonts w:ascii="Arial" w:hAnsi="Arial" w:cs="Arial"/>
          <w:sz w:val="18"/>
          <w:szCs w:val="18"/>
        </w:rPr>
        <w:t xml:space="preserve"> </w:t>
      </w:r>
      <w:hyperlink r:id="rId57" w:history="1">
        <w:r w:rsidRPr="00F062FD">
          <w:rPr>
            <w:rStyle w:val="Hiperveza"/>
            <w:rFonts w:ascii="Arial" w:hAnsi="Arial" w:cs="Arial"/>
            <w:sz w:val="18"/>
            <w:szCs w:val="18"/>
          </w:rPr>
          <w:t>opcinavladislavci@gmail.com</w:t>
        </w:r>
      </w:hyperlink>
    </w:p>
    <w:p w14:paraId="5AE2C7B0" w14:textId="77777777" w:rsidR="00A76FDE" w:rsidRPr="00F062FD" w:rsidRDefault="00A76FDE" w:rsidP="00A76FDE">
      <w:pPr>
        <w:rPr>
          <w:rFonts w:ascii="Arial" w:eastAsia="Arial" w:hAnsi="Arial" w:cs="Arial"/>
          <w:bCs/>
          <w:sz w:val="18"/>
          <w:szCs w:val="18"/>
        </w:rPr>
      </w:pPr>
      <w:r w:rsidRPr="00F062FD">
        <w:rPr>
          <w:rFonts w:ascii="Arial" w:eastAsia="Arial" w:hAnsi="Arial" w:cs="Arial"/>
          <w:bCs/>
          <w:sz w:val="18"/>
          <w:szCs w:val="18"/>
        </w:rPr>
        <w:t>OIB:</w:t>
      </w:r>
      <w:r w:rsidRPr="00F062FD">
        <w:rPr>
          <w:rFonts w:ascii="Arial" w:hAnsi="Arial" w:cs="Arial"/>
          <w:sz w:val="18"/>
          <w:szCs w:val="18"/>
        </w:rPr>
        <w:t xml:space="preserve"> </w:t>
      </w:r>
      <w:r w:rsidRPr="00F062FD">
        <w:rPr>
          <w:rFonts w:ascii="Arial" w:eastAsia="Arial" w:hAnsi="Arial" w:cs="Arial"/>
          <w:bCs/>
          <w:sz w:val="18"/>
          <w:szCs w:val="18"/>
        </w:rPr>
        <w:t>17797796502</w:t>
      </w:r>
    </w:p>
    <w:p w14:paraId="49138D3E" w14:textId="77777777" w:rsidR="00A76FDE" w:rsidRDefault="00A76FDE" w:rsidP="00A76FDE">
      <w:pPr>
        <w:jc w:val="center"/>
        <w:rPr>
          <w:rFonts w:ascii="Arial" w:eastAsia="Arial" w:hAnsi="Arial" w:cs="Arial"/>
          <w:b/>
          <w:sz w:val="28"/>
          <w:szCs w:val="24"/>
        </w:rPr>
      </w:pPr>
    </w:p>
    <w:p w14:paraId="0E1E695B" w14:textId="77777777" w:rsidR="00A76FDE" w:rsidRDefault="00A76FDE" w:rsidP="00A76FDE">
      <w:pPr>
        <w:jc w:val="center"/>
        <w:rPr>
          <w:rFonts w:ascii="Arial" w:eastAsia="Arial" w:hAnsi="Arial" w:cs="Arial"/>
          <w:b/>
          <w:sz w:val="28"/>
        </w:rPr>
      </w:pPr>
    </w:p>
    <w:p w14:paraId="3FBC75C4" w14:textId="77777777" w:rsidR="00A76FDE" w:rsidRDefault="00A76FDE" w:rsidP="00A76FDE">
      <w:pPr>
        <w:jc w:val="center"/>
        <w:rPr>
          <w:rFonts w:ascii="Calibri" w:eastAsia="Calibri" w:hAnsi="Calibri" w:cs="Calibri"/>
          <w:sz w:val="22"/>
        </w:rPr>
      </w:pPr>
      <w:r>
        <w:rPr>
          <w:rFonts w:ascii="Arial" w:eastAsia="Arial" w:hAnsi="Arial" w:cs="Arial"/>
          <w:b/>
          <w:sz w:val="28"/>
        </w:rPr>
        <w:t>Obrada rizika - Opcije</w:t>
      </w:r>
    </w:p>
    <w:p w14:paraId="3BFEB266" w14:textId="48B06BA2" w:rsidR="00A76FDE" w:rsidRDefault="00A76FDE" w:rsidP="00A76FDE">
      <w:pPr>
        <w:jc w:val="right"/>
        <w:rPr>
          <w:rFonts w:ascii="Arial" w:eastAsia="Arial" w:hAnsi="Arial" w:cs="Arial"/>
          <w:sz w:val="16"/>
        </w:rPr>
      </w:pPr>
      <w:r>
        <w:rPr>
          <w:noProof/>
          <w14:ligatures w14:val="standardContextual"/>
        </w:rPr>
        <mc:AlternateContent>
          <mc:Choice Requires="wpg">
            <w:drawing>
              <wp:anchor distT="0" distB="0" distL="114300" distR="114300" simplePos="0" relativeHeight="251664387" behindDoc="0" locked="0" layoutInCell="1" allowOverlap="1" wp14:anchorId="0240F2AE" wp14:editId="07FE7A8F">
                <wp:simplePos x="0" y="0"/>
                <wp:positionH relativeFrom="page">
                  <wp:posOffset>720090</wp:posOffset>
                </wp:positionH>
                <wp:positionV relativeFrom="page">
                  <wp:posOffset>10131425</wp:posOffset>
                </wp:positionV>
                <wp:extent cx="6480810" cy="6985"/>
                <wp:effectExtent l="19050" t="19050" r="34290" b="31115"/>
                <wp:wrapTopAndBottom/>
                <wp:docPr id="1798440216" name="Grupa 23"/>
                <wp:cNvGraphicFramePr/>
                <a:graphic xmlns:a="http://schemas.openxmlformats.org/drawingml/2006/main">
                  <a:graphicData uri="http://schemas.microsoft.com/office/word/2010/wordprocessingGroup">
                    <wpg:wgp>
                      <wpg:cNvGrpSpPr/>
                      <wpg:grpSpPr>
                        <a:xfrm>
                          <a:off x="0" y="0"/>
                          <a:ext cx="6480810" cy="6985"/>
                          <a:chOff x="0" y="0"/>
                          <a:chExt cx="6480899" cy="0"/>
                        </a:xfrm>
                      </wpg:grpSpPr>
                      <wps:wsp>
                        <wps:cNvPr id="1330031177" name="Shape 58"/>
                        <wps:cNvSpPr/>
                        <wps:spPr>
                          <a:xfrm>
                            <a:off x="0" y="0"/>
                            <a:ext cx="6480899" cy="0"/>
                          </a:xfrm>
                          <a:custGeom>
                            <a:avLst/>
                            <a:gdLst/>
                            <a:ahLst/>
                            <a:cxnLst/>
                            <a:rect l="0" t="0" r="0" b="0"/>
                            <a:pathLst>
                              <a:path w="6480899">
                                <a:moveTo>
                                  <a:pt x="0" y="0"/>
                                </a:moveTo>
                                <a:lnTo>
                                  <a:pt x="6480899" y="0"/>
                                </a:lnTo>
                              </a:path>
                            </a:pathLst>
                          </a:custGeom>
                          <a:ln w="7201"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D4B9EB1" id="Grupa 23" o:spid="_x0000_s1026" style="position:absolute;margin-left:56.7pt;margin-top:797.75pt;width:510.3pt;height:.55pt;z-index:251664387;mso-position-horizontal-relative:page;mso-position-vertical-relative:page" coordsize="64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">
                <v:shape id="Shape 58" o:spid="_x0000_s1027" style="position:absolute;width:64808;height:0;visibility:visible;mso-wrap-style:square;v-text-anchor:top" coordsize="64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" path="m,l6480899,e" filled="f" strokeweight=".20003mm">
                  <v:stroke miterlimit="83231f" joinstyle="miter" endcap="square"/>
                  <v:path arrowok="t" textboxrect="0,0,6480899,0"/>
                </v:shape>
                <w10:wrap type="topAndBottom" anchorx="page" anchory="page"/>
              </v:group>
            </w:pict>
          </mc:Fallback>
        </mc:AlternateContent>
      </w:r>
      <w:r>
        <w:rPr>
          <w:rFonts w:ascii="Arial" w:eastAsia="Arial" w:hAnsi="Arial" w:cs="Arial"/>
          <w:sz w:val="16"/>
        </w:rPr>
        <w:t>17.12.2025.</w:t>
      </w:r>
    </w:p>
    <w:p w14:paraId="350ED6DC" w14:textId="77777777" w:rsidR="00A76FDE" w:rsidRDefault="00A76FDE" w:rsidP="00A76FDE">
      <w:pPr>
        <w:jc w:val="right"/>
        <w:rPr>
          <w:rFonts w:ascii="Calibri" w:eastAsia="Calibri" w:hAnsi="Calibri" w:cs="Calibri"/>
          <w:sz w:val="22"/>
        </w:rPr>
      </w:pPr>
    </w:p>
    <w:tbl>
      <w:tblPr>
        <w:tblStyle w:val="TableGrid"/>
        <w:tblW w:w="10201" w:type="dxa"/>
        <w:jc w:val="center"/>
        <w:tblInd w:w="0" w:type="dxa"/>
        <w:tblCellMar>
          <w:top w:w="51" w:type="dxa"/>
          <w:left w:w="53" w:type="dxa"/>
          <w:right w:w="24" w:type="dxa"/>
        </w:tblCellMar>
        <w:tblLook w:val="04A0" w:firstRow="1" w:lastRow="0" w:firstColumn="1" w:lastColumn="0" w:noHBand="0" w:noVBand="1"/>
      </w:tblPr>
      <w:tblGrid>
        <w:gridCol w:w="646"/>
        <w:gridCol w:w="3255"/>
        <w:gridCol w:w="6300"/>
      </w:tblGrid>
      <w:tr w:rsidR="00A76FDE" w14:paraId="0E288123" w14:textId="77777777" w:rsidTr="00F062FD">
        <w:trPr>
          <w:trHeight w:val="395"/>
          <w:jc w:val="center"/>
        </w:trPr>
        <w:tc>
          <w:tcPr>
            <w:tcW w:w="10201" w:type="dxa"/>
            <w:gridSpan w:val="3"/>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558DAA" w14:textId="77777777" w:rsidR="00A76FDE" w:rsidRDefault="00A76FDE">
            <w:pPr>
              <w:ind w:right="29"/>
              <w:jc w:val="center"/>
              <w:rPr>
                <w:rFonts w:ascii="Arial" w:eastAsia="Arial" w:hAnsi="Arial" w:cs="Arial"/>
                <w:b/>
                <w:color w:val="404040"/>
                <w:sz w:val="20"/>
                <w:szCs w:val="20"/>
              </w:rPr>
            </w:pPr>
          </w:p>
        </w:tc>
      </w:tr>
      <w:tr w:rsidR="00A76FDE" w14:paraId="417FEF27" w14:textId="77777777" w:rsidTr="00F062FD">
        <w:trPr>
          <w:trHeight w:val="395"/>
          <w:jc w:val="center"/>
        </w:trPr>
        <w:tc>
          <w:tcPr>
            <w:tcW w:w="646" w:type="dxa"/>
            <w:tcBorders>
              <w:top w:val="single" w:sz="2" w:space="0" w:color="000000"/>
              <w:left w:val="single" w:sz="2" w:space="0" w:color="000000"/>
              <w:bottom w:val="single" w:sz="2" w:space="0" w:color="000000"/>
              <w:right w:val="single" w:sz="2" w:space="0" w:color="000000"/>
            </w:tcBorders>
            <w:hideMark/>
          </w:tcPr>
          <w:p w14:paraId="42EECF0A" w14:textId="77777777" w:rsidR="00A76FDE" w:rsidRDefault="00A76FDE">
            <w:pPr>
              <w:ind w:right="35"/>
              <w:jc w:val="center"/>
              <w:rPr>
                <w:rFonts w:ascii="Arial" w:eastAsia="Calibri" w:hAnsi="Arial" w:cs="Arial"/>
                <w:color w:val="000000"/>
                <w:sz w:val="20"/>
                <w:szCs w:val="20"/>
              </w:rPr>
            </w:pPr>
            <w:r>
              <w:rPr>
                <w:rFonts w:ascii="Arial" w:eastAsia="Arial" w:hAnsi="Arial" w:cs="Arial"/>
                <w:b/>
                <w:color w:val="404040"/>
                <w:sz w:val="20"/>
                <w:szCs w:val="20"/>
              </w:rPr>
              <w:t>Šifra</w:t>
            </w:r>
          </w:p>
        </w:tc>
        <w:tc>
          <w:tcPr>
            <w:tcW w:w="3255" w:type="dxa"/>
            <w:tcBorders>
              <w:top w:val="single" w:sz="2" w:space="0" w:color="000000"/>
              <w:left w:val="single" w:sz="2" w:space="0" w:color="000000"/>
              <w:bottom w:val="single" w:sz="2" w:space="0" w:color="000000"/>
              <w:right w:val="single" w:sz="2" w:space="0" w:color="000000"/>
            </w:tcBorders>
            <w:shd w:val="clear" w:color="auto" w:fill="FFFFFF"/>
            <w:hideMark/>
          </w:tcPr>
          <w:p w14:paraId="5E899CBB" w14:textId="77777777" w:rsidR="00A76FDE" w:rsidRDefault="00A76FDE">
            <w:pPr>
              <w:ind w:right="32"/>
              <w:jc w:val="center"/>
              <w:rPr>
                <w:rFonts w:ascii="Arial" w:hAnsi="Arial" w:cs="Arial"/>
                <w:sz w:val="20"/>
                <w:szCs w:val="20"/>
              </w:rPr>
            </w:pPr>
            <w:r>
              <w:rPr>
                <w:rFonts w:ascii="Arial" w:eastAsia="Arial" w:hAnsi="Arial" w:cs="Arial"/>
                <w:b/>
                <w:color w:val="404040"/>
                <w:sz w:val="20"/>
                <w:szCs w:val="20"/>
              </w:rPr>
              <w:t>Naziv</w:t>
            </w:r>
          </w:p>
        </w:tc>
        <w:tc>
          <w:tcPr>
            <w:tcW w:w="6300" w:type="dxa"/>
            <w:tcBorders>
              <w:top w:val="single" w:sz="2" w:space="0" w:color="000000"/>
              <w:left w:val="single" w:sz="2" w:space="0" w:color="000000"/>
              <w:bottom w:val="single" w:sz="2" w:space="0" w:color="000000"/>
              <w:right w:val="single" w:sz="2" w:space="0" w:color="000000"/>
            </w:tcBorders>
            <w:shd w:val="clear" w:color="auto" w:fill="FFFFFF"/>
            <w:hideMark/>
          </w:tcPr>
          <w:p w14:paraId="604E9390" w14:textId="77777777" w:rsidR="00A76FDE" w:rsidRDefault="00A76FDE">
            <w:pPr>
              <w:ind w:right="29"/>
              <w:jc w:val="center"/>
              <w:rPr>
                <w:rFonts w:ascii="Arial" w:hAnsi="Arial" w:cs="Arial"/>
                <w:sz w:val="20"/>
                <w:szCs w:val="20"/>
              </w:rPr>
            </w:pPr>
            <w:r>
              <w:rPr>
                <w:rFonts w:ascii="Arial" w:eastAsia="Arial" w:hAnsi="Arial" w:cs="Arial"/>
                <w:b/>
                <w:color w:val="404040"/>
                <w:sz w:val="20"/>
                <w:szCs w:val="20"/>
              </w:rPr>
              <w:t>Opis</w:t>
            </w:r>
          </w:p>
        </w:tc>
      </w:tr>
      <w:tr w:rsidR="00A76FDE" w14:paraId="64D7F194" w14:textId="77777777" w:rsidTr="00F062FD">
        <w:trPr>
          <w:trHeight w:val="335"/>
          <w:jc w:val="center"/>
        </w:trPr>
        <w:tc>
          <w:tcPr>
            <w:tcW w:w="646" w:type="dxa"/>
            <w:tcBorders>
              <w:top w:val="single" w:sz="2" w:space="0" w:color="000000"/>
              <w:left w:val="single" w:sz="2" w:space="0" w:color="000000"/>
              <w:bottom w:val="single" w:sz="2" w:space="0" w:color="000000"/>
              <w:right w:val="single" w:sz="2" w:space="0" w:color="000000"/>
            </w:tcBorders>
            <w:hideMark/>
          </w:tcPr>
          <w:p w14:paraId="64067DF6" w14:textId="77777777" w:rsidR="00A76FDE" w:rsidRDefault="00A76FDE">
            <w:pPr>
              <w:ind w:left="2"/>
              <w:rPr>
                <w:rFonts w:ascii="Arial" w:hAnsi="Arial" w:cs="Arial"/>
                <w:sz w:val="20"/>
                <w:szCs w:val="20"/>
              </w:rPr>
            </w:pPr>
            <w:r>
              <w:rPr>
                <w:rFonts w:ascii="Arial" w:eastAsia="Arial" w:hAnsi="Arial" w:cs="Arial"/>
                <w:sz w:val="20"/>
                <w:szCs w:val="20"/>
              </w:rPr>
              <w:t>01.</w:t>
            </w:r>
          </w:p>
        </w:tc>
        <w:tc>
          <w:tcPr>
            <w:tcW w:w="3255" w:type="dxa"/>
            <w:tcBorders>
              <w:top w:val="single" w:sz="2" w:space="0" w:color="000000"/>
              <w:left w:val="single" w:sz="2" w:space="0" w:color="000000"/>
              <w:bottom w:val="single" w:sz="2" w:space="0" w:color="000000"/>
              <w:right w:val="single" w:sz="2" w:space="0" w:color="000000"/>
            </w:tcBorders>
            <w:hideMark/>
          </w:tcPr>
          <w:p w14:paraId="681B3B8E" w14:textId="77777777" w:rsidR="00A76FDE" w:rsidRDefault="00A76FDE">
            <w:pPr>
              <w:ind w:left="3"/>
              <w:rPr>
                <w:rFonts w:ascii="Arial" w:hAnsi="Arial" w:cs="Arial"/>
                <w:sz w:val="20"/>
                <w:szCs w:val="20"/>
              </w:rPr>
            </w:pPr>
            <w:r>
              <w:rPr>
                <w:rFonts w:ascii="Arial" w:eastAsia="Arial" w:hAnsi="Arial" w:cs="Arial"/>
                <w:sz w:val="20"/>
                <w:szCs w:val="20"/>
              </w:rPr>
              <w:t>PRIHVAĆANJE RIZIKA</w:t>
            </w:r>
          </w:p>
        </w:tc>
        <w:tc>
          <w:tcPr>
            <w:tcW w:w="6300" w:type="dxa"/>
            <w:tcBorders>
              <w:top w:val="single" w:sz="2" w:space="0" w:color="000000"/>
              <w:left w:val="single" w:sz="2" w:space="0" w:color="000000"/>
              <w:bottom w:val="single" w:sz="2" w:space="0" w:color="000000"/>
              <w:right w:val="single" w:sz="2" w:space="0" w:color="000000"/>
            </w:tcBorders>
            <w:hideMark/>
          </w:tcPr>
          <w:p w14:paraId="77C893B8" w14:textId="77777777" w:rsidR="00A76FDE" w:rsidRDefault="00A76FDE">
            <w:pPr>
              <w:rPr>
                <w:rFonts w:ascii="Arial" w:hAnsi="Arial" w:cs="Arial"/>
                <w:sz w:val="20"/>
                <w:szCs w:val="20"/>
              </w:rPr>
            </w:pPr>
            <w:r>
              <w:rPr>
                <w:rFonts w:ascii="Arial" w:eastAsia="Arial" w:hAnsi="Arial" w:cs="Arial"/>
                <w:sz w:val="20"/>
                <w:szCs w:val="20"/>
              </w:rPr>
              <w:t>Rizik se mora prihvatiti jer su mogućnosti za sprječavanje ili izbjegavanje rizika iznimno ograničene. Međutim, to ne znači da se ne mogu poduzeti dodatne mjere.</w:t>
            </w:r>
          </w:p>
        </w:tc>
      </w:tr>
      <w:tr w:rsidR="00A76FDE" w14:paraId="5B5BD634" w14:textId="77777777" w:rsidTr="00F062FD">
        <w:trPr>
          <w:trHeight w:val="143"/>
          <w:jc w:val="center"/>
        </w:trPr>
        <w:tc>
          <w:tcPr>
            <w:tcW w:w="646" w:type="dxa"/>
            <w:tcBorders>
              <w:top w:val="single" w:sz="2" w:space="0" w:color="000000"/>
              <w:left w:val="single" w:sz="2" w:space="0" w:color="000000"/>
              <w:bottom w:val="single" w:sz="2" w:space="0" w:color="000000"/>
              <w:right w:val="single" w:sz="2" w:space="0" w:color="000000"/>
            </w:tcBorders>
            <w:hideMark/>
          </w:tcPr>
          <w:p w14:paraId="4B5B9ECB" w14:textId="77777777" w:rsidR="00A76FDE" w:rsidRDefault="00A76FDE">
            <w:pPr>
              <w:ind w:left="2"/>
              <w:rPr>
                <w:rFonts w:ascii="Arial" w:hAnsi="Arial" w:cs="Arial"/>
                <w:sz w:val="20"/>
                <w:szCs w:val="20"/>
              </w:rPr>
            </w:pPr>
            <w:r>
              <w:rPr>
                <w:rFonts w:ascii="Arial" w:eastAsia="Arial" w:hAnsi="Arial" w:cs="Arial"/>
                <w:sz w:val="20"/>
                <w:szCs w:val="20"/>
              </w:rPr>
              <w:t>02.</w:t>
            </w:r>
          </w:p>
        </w:tc>
        <w:tc>
          <w:tcPr>
            <w:tcW w:w="3255" w:type="dxa"/>
            <w:tcBorders>
              <w:top w:val="single" w:sz="2" w:space="0" w:color="000000"/>
              <w:left w:val="single" w:sz="2" w:space="0" w:color="000000"/>
              <w:bottom w:val="single" w:sz="2" w:space="0" w:color="000000"/>
              <w:right w:val="single" w:sz="2" w:space="0" w:color="000000"/>
            </w:tcBorders>
            <w:hideMark/>
          </w:tcPr>
          <w:p w14:paraId="14E7BE65" w14:textId="77777777" w:rsidR="00A76FDE" w:rsidRDefault="00A76FDE">
            <w:pPr>
              <w:ind w:left="3"/>
              <w:rPr>
                <w:rFonts w:ascii="Arial" w:hAnsi="Arial" w:cs="Arial"/>
                <w:sz w:val="20"/>
                <w:szCs w:val="20"/>
              </w:rPr>
            </w:pPr>
            <w:r>
              <w:rPr>
                <w:rFonts w:ascii="Arial" w:eastAsia="Arial" w:hAnsi="Arial" w:cs="Arial"/>
                <w:sz w:val="20"/>
                <w:szCs w:val="20"/>
              </w:rPr>
              <w:t>PRIJENOS RIZIKA</w:t>
            </w:r>
          </w:p>
        </w:tc>
        <w:tc>
          <w:tcPr>
            <w:tcW w:w="6300" w:type="dxa"/>
            <w:tcBorders>
              <w:top w:val="single" w:sz="2" w:space="0" w:color="000000"/>
              <w:left w:val="single" w:sz="2" w:space="0" w:color="000000"/>
              <w:bottom w:val="single" w:sz="2" w:space="0" w:color="000000"/>
              <w:right w:val="single" w:sz="2" w:space="0" w:color="000000"/>
            </w:tcBorders>
            <w:hideMark/>
          </w:tcPr>
          <w:p w14:paraId="197FEAB5" w14:textId="77777777" w:rsidR="00A76FDE" w:rsidRDefault="00A76FDE">
            <w:pPr>
              <w:rPr>
                <w:rFonts w:ascii="Arial" w:hAnsi="Arial" w:cs="Arial"/>
                <w:sz w:val="20"/>
                <w:szCs w:val="20"/>
              </w:rPr>
            </w:pPr>
            <w:r>
              <w:rPr>
                <w:rFonts w:ascii="Arial" w:hAnsi="Arial" w:cs="Arial"/>
                <w:sz w:val="20"/>
                <w:szCs w:val="20"/>
              </w:rPr>
              <w:t>Prijenos rizika trećoj strani ili dijeljenje rizika s trećom stranom. Rizik se alocira na onu stranu koja će s tim rizikom najbolje upravljati.</w:t>
            </w:r>
          </w:p>
        </w:tc>
      </w:tr>
      <w:tr w:rsidR="00A76FDE" w14:paraId="4C28D067" w14:textId="77777777" w:rsidTr="00F062FD">
        <w:trPr>
          <w:trHeight w:val="24"/>
          <w:jc w:val="center"/>
        </w:trPr>
        <w:tc>
          <w:tcPr>
            <w:tcW w:w="646" w:type="dxa"/>
            <w:tcBorders>
              <w:top w:val="single" w:sz="2" w:space="0" w:color="000000"/>
              <w:left w:val="single" w:sz="2" w:space="0" w:color="000000"/>
              <w:bottom w:val="single" w:sz="2" w:space="0" w:color="000000"/>
              <w:right w:val="single" w:sz="2" w:space="0" w:color="000000"/>
            </w:tcBorders>
            <w:hideMark/>
          </w:tcPr>
          <w:p w14:paraId="6D35686C" w14:textId="77777777" w:rsidR="00A76FDE" w:rsidRDefault="00A76FDE">
            <w:pPr>
              <w:ind w:left="2"/>
              <w:rPr>
                <w:rFonts w:ascii="Arial" w:hAnsi="Arial" w:cs="Arial"/>
                <w:sz w:val="20"/>
                <w:szCs w:val="20"/>
              </w:rPr>
            </w:pPr>
            <w:r>
              <w:rPr>
                <w:rFonts w:ascii="Arial" w:eastAsia="Arial" w:hAnsi="Arial" w:cs="Arial"/>
                <w:sz w:val="20"/>
                <w:szCs w:val="20"/>
              </w:rPr>
              <w:t>03.</w:t>
            </w:r>
          </w:p>
        </w:tc>
        <w:tc>
          <w:tcPr>
            <w:tcW w:w="3255" w:type="dxa"/>
            <w:tcBorders>
              <w:top w:val="single" w:sz="2" w:space="0" w:color="000000"/>
              <w:left w:val="single" w:sz="2" w:space="0" w:color="000000"/>
              <w:bottom w:val="single" w:sz="2" w:space="0" w:color="000000"/>
              <w:right w:val="single" w:sz="2" w:space="0" w:color="000000"/>
            </w:tcBorders>
            <w:hideMark/>
          </w:tcPr>
          <w:p w14:paraId="34F3E7C7" w14:textId="77777777" w:rsidR="00A76FDE" w:rsidRDefault="00A76FDE">
            <w:pPr>
              <w:ind w:left="3"/>
              <w:rPr>
                <w:rFonts w:ascii="Arial" w:hAnsi="Arial" w:cs="Arial"/>
                <w:sz w:val="20"/>
                <w:szCs w:val="20"/>
              </w:rPr>
            </w:pPr>
            <w:r>
              <w:rPr>
                <w:rFonts w:ascii="Arial" w:eastAsia="Arial" w:hAnsi="Arial" w:cs="Arial"/>
                <w:sz w:val="20"/>
                <w:szCs w:val="20"/>
              </w:rPr>
              <w:t>IZBJEGAVANJE RIZIKA</w:t>
            </w:r>
          </w:p>
        </w:tc>
        <w:tc>
          <w:tcPr>
            <w:tcW w:w="6300" w:type="dxa"/>
            <w:tcBorders>
              <w:top w:val="single" w:sz="2" w:space="0" w:color="000000"/>
              <w:left w:val="single" w:sz="2" w:space="0" w:color="000000"/>
              <w:bottom w:val="single" w:sz="2" w:space="0" w:color="000000"/>
              <w:right w:val="single" w:sz="2" w:space="0" w:color="000000"/>
            </w:tcBorders>
            <w:hideMark/>
          </w:tcPr>
          <w:p w14:paraId="0C0F908B" w14:textId="77777777" w:rsidR="00A76FDE" w:rsidRDefault="00A76FDE">
            <w:pPr>
              <w:rPr>
                <w:rFonts w:ascii="Arial" w:hAnsi="Arial" w:cs="Arial"/>
                <w:sz w:val="20"/>
                <w:szCs w:val="20"/>
              </w:rPr>
            </w:pPr>
            <w:r>
              <w:rPr>
                <w:rFonts w:ascii="Arial" w:hAnsi="Arial" w:cs="Arial"/>
                <w:sz w:val="20"/>
                <w:szCs w:val="20"/>
              </w:rPr>
              <w:t>Djelomično ili potpuno modificiranje aktivnosti odnosno procesa koji je izložen.</w:t>
            </w:r>
          </w:p>
        </w:tc>
      </w:tr>
      <w:tr w:rsidR="00A76FDE" w14:paraId="72BCD7B6" w14:textId="77777777" w:rsidTr="00F062FD">
        <w:trPr>
          <w:trHeight w:val="111"/>
          <w:jc w:val="center"/>
        </w:trPr>
        <w:tc>
          <w:tcPr>
            <w:tcW w:w="646" w:type="dxa"/>
            <w:tcBorders>
              <w:top w:val="single" w:sz="2" w:space="0" w:color="000000"/>
              <w:left w:val="single" w:sz="2" w:space="0" w:color="000000"/>
              <w:bottom w:val="single" w:sz="2" w:space="0" w:color="000000"/>
              <w:right w:val="single" w:sz="2" w:space="0" w:color="000000"/>
            </w:tcBorders>
            <w:hideMark/>
          </w:tcPr>
          <w:p w14:paraId="54CFEA31" w14:textId="77777777" w:rsidR="00A76FDE" w:rsidRDefault="00A76FDE">
            <w:pPr>
              <w:ind w:left="2"/>
              <w:rPr>
                <w:rFonts w:ascii="Arial" w:hAnsi="Arial" w:cs="Arial"/>
                <w:sz w:val="20"/>
                <w:szCs w:val="20"/>
              </w:rPr>
            </w:pPr>
            <w:r>
              <w:rPr>
                <w:rFonts w:ascii="Arial" w:eastAsia="Arial" w:hAnsi="Arial" w:cs="Arial"/>
                <w:sz w:val="20"/>
                <w:szCs w:val="20"/>
              </w:rPr>
              <w:t>04.</w:t>
            </w:r>
          </w:p>
        </w:tc>
        <w:tc>
          <w:tcPr>
            <w:tcW w:w="3255" w:type="dxa"/>
            <w:tcBorders>
              <w:top w:val="single" w:sz="2" w:space="0" w:color="000000"/>
              <w:left w:val="single" w:sz="2" w:space="0" w:color="000000"/>
              <w:bottom w:val="single" w:sz="2" w:space="0" w:color="000000"/>
              <w:right w:val="single" w:sz="2" w:space="0" w:color="000000"/>
            </w:tcBorders>
            <w:hideMark/>
          </w:tcPr>
          <w:p w14:paraId="47582D6C" w14:textId="77777777" w:rsidR="00A76FDE" w:rsidRDefault="00A76FDE">
            <w:pPr>
              <w:ind w:left="3"/>
              <w:rPr>
                <w:rFonts w:ascii="Arial" w:hAnsi="Arial" w:cs="Arial"/>
                <w:sz w:val="20"/>
                <w:szCs w:val="20"/>
              </w:rPr>
            </w:pPr>
            <w:r>
              <w:rPr>
                <w:rFonts w:ascii="Arial" w:eastAsia="Arial" w:hAnsi="Arial" w:cs="Arial"/>
                <w:sz w:val="20"/>
                <w:szCs w:val="20"/>
              </w:rPr>
              <w:t>SMANJIVANJE RIZIKA</w:t>
            </w:r>
          </w:p>
        </w:tc>
        <w:tc>
          <w:tcPr>
            <w:tcW w:w="6300" w:type="dxa"/>
            <w:tcBorders>
              <w:top w:val="single" w:sz="2" w:space="0" w:color="000000"/>
              <w:left w:val="single" w:sz="2" w:space="0" w:color="000000"/>
              <w:bottom w:val="single" w:sz="2" w:space="0" w:color="000000"/>
              <w:right w:val="single" w:sz="2" w:space="0" w:color="000000"/>
            </w:tcBorders>
            <w:hideMark/>
          </w:tcPr>
          <w:p w14:paraId="1CD356FD" w14:textId="77777777" w:rsidR="00A76FDE" w:rsidRDefault="00A76FDE">
            <w:pPr>
              <w:ind w:right="16"/>
              <w:rPr>
                <w:rFonts w:ascii="Arial" w:hAnsi="Arial" w:cs="Arial"/>
                <w:sz w:val="20"/>
                <w:szCs w:val="20"/>
              </w:rPr>
            </w:pPr>
            <w:r>
              <w:rPr>
                <w:rFonts w:ascii="Arial" w:hAnsi="Arial" w:cs="Arial"/>
                <w:sz w:val="20"/>
                <w:szCs w:val="20"/>
              </w:rPr>
              <w:t>Poduzimanje mjera kako bi se smanjila vjerojatnost nastanka rizika i/ili učinka rizika.</w:t>
            </w:r>
          </w:p>
        </w:tc>
      </w:tr>
    </w:tbl>
    <w:p w14:paraId="1C3370AA" w14:textId="77777777" w:rsidR="00F062FD" w:rsidRDefault="00A76FDE" w:rsidP="00F062FD">
      <w:pPr>
        <w:spacing w:after="6344"/>
        <w:rPr>
          <w:rFonts w:ascii="Arial" w:eastAsia="Arial" w:hAnsi="Arial" w:cs="Arial"/>
          <w:b/>
          <w:bCs/>
          <w:sz w:val="12"/>
        </w:rPr>
        <w:sectPr w:rsidR="00F062FD" w:rsidSect="00A76FDE">
          <w:pgSz w:w="12240" w:h="15840" w:code="1"/>
          <w:pgMar w:top="1417" w:right="1417" w:bottom="1417" w:left="1417" w:header="851" w:footer="964" w:gutter="0"/>
          <w:cols w:space="708"/>
          <w:titlePg/>
          <w:docGrid w:linePitch="360"/>
        </w:sectPr>
      </w:pPr>
      <w:r>
        <w:rPr>
          <w:rFonts w:ascii="Arial" w:eastAsia="Arial" w:hAnsi="Arial" w:cs="Arial"/>
          <w:b/>
          <w:bCs/>
          <w:sz w:val="12"/>
          <w:szCs w:val="12"/>
        </w:rPr>
        <w:t>Kraj izvještaja        Hestia Risk Manager © Bluefield d.o.o. 2016 - info@bluefield.hr www.bluefield.hr</w:t>
      </w:r>
      <w:r>
        <w:rPr>
          <w:rFonts w:ascii="Arial" w:eastAsia="Arial" w:hAnsi="Arial" w:cs="Arial"/>
          <w:b/>
          <w:bCs/>
          <w:sz w:val="12"/>
        </w:rPr>
        <w:tab/>
        <w:t xml:space="preserve">                 </w:t>
      </w:r>
    </w:p>
    <w:p w14:paraId="67FB8F1E" w14:textId="77777777" w:rsidR="00F062FD" w:rsidRPr="00F062FD" w:rsidRDefault="00F062FD" w:rsidP="00F062FD">
      <w:pPr>
        <w:pStyle w:val="Razina2"/>
        <w:rPr>
          <w:color w:val="auto"/>
          <w:sz w:val="24"/>
          <w:szCs w:val="20"/>
        </w:rPr>
      </w:pPr>
      <w:bookmarkStart w:id="334" w:name="_Toc225768696"/>
      <w:r>
        <w:rPr>
          <w:rFonts w:eastAsia="Arial"/>
          <w:bCs/>
          <w:color w:val="auto"/>
        </w:rPr>
        <w:t>Preostali rizik</w:t>
      </w:r>
      <w:bookmarkEnd w:id="334"/>
    </w:p>
    <w:p w14:paraId="3D78911A" w14:textId="77777777" w:rsidR="00F062FD" w:rsidRPr="00F062FD" w:rsidRDefault="00F062FD" w:rsidP="00F062FD">
      <w:pPr>
        <w:pStyle w:val="BezproredaChar"/>
        <w:jc w:val="center"/>
        <w:rPr>
          <w:rFonts w:asciiTheme="minorHAnsi" w:hAnsiTheme="minorHAnsi" w:cstheme="minorHAnsi"/>
          <w:b/>
          <w:bCs/>
          <w:sz w:val="28"/>
          <w:szCs w:val="28"/>
          <w:lang w:eastAsia="hr-HR"/>
        </w:rPr>
      </w:pPr>
      <w:r w:rsidRPr="00F062FD">
        <w:rPr>
          <w:rFonts w:asciiTheme="minorHAnsi" w:hAnsiTheme="minorHAnsi" w:cstheme="minorHAnsi"/>
          <w:b/>
          <w:bCs/>
          <w:sz w:val="28"/>
          <w:szCs w:val="28"/>
        </w:rPr>
        <w:t>Preostali rizik</w:t>
      </w:r>
    </w:p>
    <w:p w14:paraId="556377F9" w14:textId="77777777" w:rsidR="00F062FD" w:rsidRDefault="00F062FD" w:rsidP="00F062FD">
      <w:pPr>
        <w:ind w:left="10" w:right="-15" w:hanging="10"/>
        <w:jc w:val="center"/>
      </w:pPr>
      <w:r>
        <w:rPr>
          <w:rFonts w:ascii="Arial" w:eastAsia="Arial" w:hAnsi="Arial" w:cs="Arial"/>
          <w:b/>
        </w:rPr>
        <w:t xml:space="preserve">RM: PROCJENA RIZIKA OD VELIKIH NESREĆA        </w:t>
      </w:r>
      <w:r>
        <w:rPr>
          <w:rFonts w:ascii="Arial" w:eastAsia="Arial" w:hAnsi="Arial" w:cs="Arial"/>
          <w:bCs/>
          <w:sz w:val="20"/>
        </w:rPr>
        <w:t>17.12.2025.</w:t>
      </w:r>
    </w:p>
    <w:tbl>
      <w:tblPr>
        <w:tblStyle w:val="TableGrid"/>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3" w:type="dxa"/>
          <w:left w:w="53" w:type="dxa"/>
          <w:right w:w="53" w:type="dxa"/>
        </w:tblCellMar>
        <w:tblLook w:val="04A0" w:firstRow="1" w:lastRow="0" w:firstColumn="1" w:lastColumn="0" w:noHBand="0" w:noVBand="1"/>
      </w:tblPr>
      <w:tblGrid>
        <w:gridCol w:w="659"/>
        <w:gridCol w:w="747"/>
        <w:gridCol w:w="2070"/>
        <w:gridCol w:w="2536"/>
        <w:gridCol w:w="646"/>
        <w:gridCol w:w="546"/>
        <w:gridCol w:w="304"/>
        <w:gridCol w:w="584"/>
        <w:gridCol w:w="440"/>
        <w:gridCol w:w="508"/>
        <w:gridCol w:w="1567"/>
        <w:gridCol w:w="363"/>
        <w:gridCol w:w="363"/>
        <w:gridCol w:w="419"/>
        <w:gridCol w:w="806"/>
      </w:tblGrid>
      <w:tr w:rsidR="00F062FD" w:rsidRPr="001F3AEE" w14:paraId="60C9267C" w14:textId="77777777" w:rsidTr="001F3AEE">
        <w:trPr>
          <w:trHeight w:val="340"/>
          <w:jc w:val="center"/>
        </w:trPr>
        <w:tc>
          <w:tcPr>
            <w:tcW w:w="1406"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3FE6A04" w14:textId="77777777" w:rsidR="00F062FD" w:rsidRPr="001F3AEE" w:rsidRDefault="00F062FD">
            <w:pPr>
              <w:ind w:left="3"/>
              <w:rPr>
                <w:rFonts w:cstheme="minorHAnsi"/>
                <w:sz w:val="20"/>
                <w:szCs w:val="20"/>
              </w:rPr>
            </w:pPr>
            <w:r w:rsidRPr="001F3AEE">
              <w:rPr>
                <w:rFonts w:eastAsia="Arial" w:cstheme="minorHAnsi"/>
                <w:sz w:val="20"/>
                <w:szCs w:val="20"/>
              </w:rPr>
              <w:t>Oznaka imovine</w:t>
            </w:r>
          </w:p>
        </w:tc>
        <w:tc>
          <w:tcPr>
            <w:tcW w:w="2070" w:type="dxa"/>
            <w:tcBorders>
              <w:top w:val="single" w:sz="4" w:space="0" w:color="auto"/>
              <w:left w:val="single" w:sz="4" w:space="0" w:color="auto"/>
              <w:bottom w:val="single" w:sz="4" w:space="0" w:color="auto"/>
              <w:right w:val="single" w:sz="4" w:space="0" w:color="auto"/>
            </w:tcBorders>
            <w:shd w:val="clear" w:color="auto" w:fill="E0E0E0"/>
          </w:tcPr>
          <w:p w14:paraId="3235FE23" w14:textId="77777777" w:rsidR="00F062FD" w:rsidRPr="001F3AEE" w:rsidRDefault="00F062FD">
            <w:pPr>
              <w:rPr>
                <w:rFonts w:cstheme="minorHAnsi"/>
                <w:sz w:val="20"/>
                <w:szCs w:val="20"/>
              </w:rPr>
            </w:pPr>
          </w:p>
        </w:tc>
        <w:tc>
          <w:tcPr>
            <w:tcW w:w="2536" w:type="dxa"/>
            <w:tcBorders>
              <w:top w:val="single" w:sz="4" w:space="0" w:color="auto"/>
              <w:left w:val="single" w:sz="4" w:space="0" w:color="auto"/>
              <w:bottom w:val="single" w:sz="4" w:space="0" w:color="auto"/>
              <w:right w:val="single" w:sz="4" w:space="0" w:color="auto"/>
            </w:tcBorders>
            <w:shd w:val="clear" w:color="auto" w:fill="E0E0E0"/>
            <w:hideMark/>
          </w:tcPr>
          <w:p w14:paraId="5C6340A8" w14:textId="77777777" w:rsidR="00F062FD" w:rsidRPr="001F3AEE" w:rsidRDefault="00F062FD">
            <w:pPr>
              <w:ind w:left="3"/>
              <w:rPr>
                <w:rFonts w:cstheme="minorHAnsi"/>
                <w:sz w:val="20"/>
                <w:szCs w:val="20"/>
              </w:rPr>
            </w:pPr>
            <w:r w:rsidRPr="001F3AEE">
              <w:rPr>
                <w:rFonts w:eastAsia="Arial" w:cstheme="minorHAnsi"/>
                <w:sz w:val="20"/>
                <w:szCs w:val="20"/>
              </w:rPr>
              <w:t>Naziv imovine</w:t>
            </w:r>
          </w:p>
        </w:tc>
        <w:tc>
          <w:tcPr>
            <w:tcW w:w="1496" w:type="dxa"/>
            <w:gridSpan w:val="3"/>
            <w:tcBorders>
              <w:top w:val="single" w:sz="4" w:space="0" w:color="auto"/>
              <w:left w:val="single" w:sz="4" w:space="0" w:color="auto"/>
              <w:bottom w:val="single" w:sz="4" w:space="0" w:color="auto"/>
              <w:right w:val="single" w:sz="4" w:space="0" w:color="auto"/>
            </w:tcBorders>
            <w:shd w:val="clear" w:color="auto" w:fill="E0E0E0"/>
          </w:tcPr>
          <w:p w14:paraId="66B452DB" w14:textId="77777777" w:rsidR="00F062FD" w:rsidRPr="001F3AEE" w:rsidRDefault="00F062FD">
            <w:pPr>
              <w:rPr>
                <w:rFonts w:cstheme="minorHAnsi"/>
                <w:sz w:val="20"/>
                <w:szCs w:val="20"/>
              </w:rPr>
            </w:pPr>
          </w:p>
        </w:tc>
        <w:tc>
          <w:tcPr>
            <w:tcW w:w="1532" w:type="dxa"/>
            <w:gridSpan w:val="3"/>
            <w:tcBorders>
              <w:top w:val="single" w:sz="4" w:space="0" w:color="auto"/>
              <w:left w:val="single" w:sz="4" w:space="0" w:color="auto"/>
              <w:bottom w:val="single" w:sz="4" w:space="0" w:color="auto"/>
              <w:right w:val="single" w:sz="4" w:space="0" w:color="auto"/>
            </w:tcBorders>
            <w:shd w:val="clear" w:color="auto" w:fill="E0E0E0"/>
          </w:tcPr>
          <w:p w14:paraId="2EDB95FE" w14:textId="77777777" w:rsidR="00F062FD" w:rsidRPr="001F3AEE" w:rsidRDefault="00F062FD">
            <w:pPr>
              <w:rPr>
                <w:rFonts w:cstheme="minorHAnsi"/>
                <w:sz w:val="20"/>
                <w:szCs w:val="20"/>
              </w:rPr>
            </w:pPr>
          </w:p>
        </w:tc>
        <w:tc>
          <w:tcPr>
            <w:tcW w:w="1567" w:type="dxa"/>
            <w:tcBorders>
              <w:top w:val="single" w:sz="4" w:space="0" w:color="auto"/>
              <w:left w:val="single" w:sz="4" w:space="0" w:color="auto"/>
              <w:bottom w:val="single" w:sz="4" w:space="0" w:color="auto"/>
              <w:right w:val="single" w:sz="4" w:space="0" w:color="auto"/>
            </w:tcBorders>
            <w:shd w:val="clear" w:color="auto" w:fill="E0E0E0"/>
          </w:tcPr>
          <w:p w14:paraId="39160378" w14:textId="77777777" w:rsidR="00F062FD" w:rsidRPr="001F3AEE" w:rsidRDefault="00F062FD">
            <w:pPr>
              <w:rPr>
                <w:rFonts w:cstheme="minorHAnsi"/>
                <w:sz w:val="20"/>
                <w:szCs w:val="20"/>
              </w:rPr>
            </w:pPr>
          </w:p>
        </w:tc>
        <w:tc>
          <w:tcPr>
            <w:tcW w:w="363" w:type="dxa"/>
            <w:tcBorders>
              <w:top w:val="single" w:sz="4" w:space="0" w:color="auto"/>
              <w:left w:val="single" w:sz="4" w:space="0" w:color="auto"/>
              <w:bottom w:val="single" w:sz="4" w:space="0" w:color="auto"/>
              <w:right w:val="single" w:sz="4" w:space="0" w:color="auto"/>
            </w:tcBorders>
            <w:shd w:val="clear" w:color="auto" w:fill="E0E0E0"/>
          </w:tcPr>
          <w:p w14:paraId="1C8FF667" w14:textId="77777777" w:rsidR="00F062FD" w:rsidRPr="001F3AEE" w:rsidRDefault="00F062FD">
            <w:pPr>
              <w:rPr>
                <w:rFonts w:cstheme="minorHAnsi"/>
                <w:sz w:val="20"/>
                <w:szCs w:val="20"/>
              </w:rPr>
            </w:pPr>
          </w:p>
        </w:tc>
        <w:tc>
          <w:tcPr>
            <w:tcW w:w="1588"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59EC7ECB" w14:textId="77777777" w:rsidR="00F062FD" w:rsidRPr="001F3AEE" w:rsidRDefault="00F062FD">
            <w:pPr>
              <w:ind w:left="1"/>
              <w:rPr>
                <w:rFonts w:cstheme="minorHAnsi"/>
                <w:sz w:val="20"/>
                <w:szCs w:val="20"/>
              </w:rPr>
            </w:pPr>
            <w:r w:rsidRPr="001F3AEE">
              <w:rPr>
                <w:rFonts w:eastAsia="Arial" w:cstheme="minorHAnsi"/>
                <w:sz w:val="20"/>
                <w:szCs w:val="20"/>
              </w:rPr>
              <w:t>Vlasnik rizika</w:t>
            </w:r>
          </w:p>
        </w:tc>
      </w:tr>
      <w:tr w:rsidR="00F062FD" w:rsidRPr="001F3AEE" w14:paraId="7D5EE5DD" w14:textId="77777777" w:rsidTr="001F3AEE">
        <w:trPr>
          <w:trHeight w:val="334"/>
          <w:jc w:val="center"/>
        </w:trPr>
        <w:tc>
          <w:tcPr>
            <w:tcW w:w="1406" w:type="dxa"/>
            <w:gridSpan w:val="2"/>
            <w:tcBorders>
              <w:top w:val="single" w:sz="4" w:space="0" w:color="auto"/>
              <w:left w:val="single" w:sz="4" w:space="0" w:color="auto"/>
              <w:bottom w:val="single" w:sz="4" w:space="0" w:color="auto"/>
              <w:right w:val="single" w:sz="4" w:space="0" w:color="auto"/>
            </w:tcBorders>
            <w:hideMark/>
          </w:tcPr>
          <w:p w14:paraId="1FD63CBD" w14:textId="77777777" w:rsidR="00F062FD" w:rsidRPr="001F3AEE" w:rsidRDefault="00F062FD">
            <w:pPr>
              <w:ind w:left="3"/>
              <w:rPr>
                <w:rFonts w:cstheme="minorHAnsi"/>
                <w:sz w:val="20"/>
                <w:szCs w:val="20"/>
              </w:rPr>
            </w:pPr>
            <w:r w:rsidRPr="001F3AEE">
              <w:rPr>
                <w:rFonts w:eastAsia="Arial" w:cstheme="minorHAnsi"/>
                <w:b/>
                <w:sz w:val="20"/>
                <w:szCs w:val="20"/>
              </w:rPr>
              <w:t>01</w:t>
            </w:r>
          </w:p>
        </w:tc>
        <w:tc>
          <w:tcPr>
            <w:tcW w:w="2070" w:type="dxa"/>
            <w:tcBorders>
              <w:top w:val="single" w:sz="4" w:space="0" w:color="auto"/>
              <w:left w:val="single" w:sz="4" w:space="0" w:color="auto"/>
              <w:bottom w:val="single" w:sz="4" w:space="0" w:color="auto"/>
              <w:right w:val="single" w:sz="4" w:space="0" w:color="auto"/>
            </w:tcBorders>
          </w:tcPr>
          <w:p w14:paraId="78E4E264" w14:textId="77777777" w:rsidR="00F062FD" w:rsidRPr="001F3AEE" w:rsidRDefault="00F062FD">
            <w:pPr>
              <w:rPr>
                <w:rFonts w:cstheme="minorHAnsi"/>
                <w:sz w:val="20"/>
                <w:szCs w:val="20"/>
              </w:rPr>
            </w:pPr>
          </w:p>
        </w:tc>
        <w:tc>
          <w:tcPr>
            <w:tcW w:w="2536" w:type="dxa"/>
            <w:tcBorders>
              <w:top w:val="single" w:sz="4" w:space="0" w:color="auto"/>
              <w:left w:val="single" w:sz="4" w:space="0" w:color="auto"/>
              <w:bottom w:val="single" w:sz="4" w:space="0" w:color="auto"/>
              <w:right w:val="single" w:sz="4" w:space="0" w:color="auto"/>
            </w:tcBorders>
            <w:hideMark/>
          </w:tcPr>
          <w:p w14:paraId="7FCE1E52" w14:textId="77777777" w:rsidR="00F062FD" w:rsidRPr="001F3AEE" w:rsidRDefault="00F062FD">
            <w:pPr>
              <w:rPr>
                <w:rFonts w:cstheme="minorHAnsi"/>
                <w:sz w:val="20"/>
                <w:szCs w:val="20"/>
              </w:rPr>
            </w:pPr>
            <w:r w:rsidRPr="001F3AEE">
              <w:rPr>
                <w:rFonts w:eastAsia="Arial" w:cstheme="minorHAnsi"/>
                <w:b/>
                <w:sz w:val="20"/>
                <w:szCs w:val="20"/>
              </w:rPr>
              <w:t>STANOVNIŠTVO  OPĆINE</w:t>
            </w:r>
          </w:p>
        </w:tc>
        <w:tc>
          <w:tcPr>
            <w:tcW w:w="1496" w:type="dxa"/>
            <w:gridSpan w:val="3"/>
            <w:tcBorders>
              <w:top w:val="single" w:sz="4" w:space="0" w:color="auto"/>
              <w:left w:val="single" w:sz="4" w:space="0" w:color="auto"/>
              <w:bottom w:val="single" w:sz="4" w:space="0" w:color="auto"/>
              <w:right w:val="single" w:sz="4" w:space="0" w:color="auto"/>
            </w:tcBorders>
          </w:tcPr>
          <w:p w14:paraId="216E23B5" w14:textId="77777777" w:rsidR="00F062FD" w:rsidRPr="001F3AEE" w:rsidRDefault="00F062FD">
            <w:pPr>
              <w:rPr>
                <w:rFonts w:cstheme="minorHAnsi"/>
                <w:sz w:val="20"/>
                <w:szCs w:val="20"/>
              </w:rPr>
            </w:pPr>
          </w:p>
        </w:tc>
        <w:tc>
          <w:tcPr>
            <w:tcW w:w="1532" w:type="dxa"/>
            <w:gridSpan w:val="3"/>
            <w:tcBorders>
              <w:top w:val="single" w:sz="4" w:space="0" w:color="auto"/>
              <w:left w:val="single" w:sz="4" w:space="0" w:color="auto"/>
              <w:bottom w:val="single" w:sz="4" w:space="0" w:color="auto"/>
              <w:right w:val="single" w:sz="4" w:space="0" w:color="auto"/>
            </w:tcBorders>
          </w:tcPr>
          <w:p w14:paraId="195C8A3B" w14:textId="77777777" w:rsidR="00F062FD" w:rsidRPr="001F3AEE" w:rsidRDefault="00F062FD">
            <w:pPr>
              <w:rPr>
                <w:rFonts w:cstheme="minorHAnsi"/>
                <w:sz w:val="20"/>
                <w:szCs w:val="20"/>
              </w:rPr>
            </w:pPr>
          </w:p>
        </w:tc>
        <w:tc>
          <w:tcPr>
            <w:tcW w:w="1567" w:type="dxa"/>
            <w:tcBorders>
              <w:top w:val="single" w:sz="4" w:space="0" w:color="auto"/>
              <w:left w:val="single" w:sz="4" w:space="0" w:color="auto"/>
              <w:bottom w:val="single" w:sz="4" w:space="0" w:color="auto"/>
              <w:right w:val="single" w:sz="4" w:space="0" w:color="auto"/>
            </w:tcBorders>
          </w:tcPr>
          <w:p w14:paraId="0E2FCB1C" w14:textId="77777777" w:rsidR="00F062FD" w:rsidRPr="001F3AEE" w:rsidRDefault="00F062FD">
            <w:pPr>
              <w:rPr>
                <w:rFonts w:cstheme="minorHAnsi"/>
                <w:sz w:val="20"/>
                <w:szCs w:val="20"/>
              </w:rPr>
            </w:pPr>
          </w:p>
        </w:tc>
        <w:tc>
          <w:tcPr>
            <w:tcW w:w="363" w:type="dxa"/>
            <w:tcBorders>
              <w:top w:val="single" w:sz="4" w:space="0" w:color="auto"/>
              <w:left w:val="single" w:sz="4" w:space="0" w:color="auto"/>
              <w:bottom w:val="single" w:sz="4" w:space="0" w:color="auto"/>
              <w:right w:val="single" w:sz="4" w:space="0" w:color="auto"/>
            </w:tcBorders>
          </w:tcPr>
          <w:p w14:paraId="5A8FA432" w14:textId="77777777" w:rsidR="00F062FD" w:rsidRPr="001F3AEE" w:rsidRDefault="00F062FD">
            <w:pPr>
              <w:rPr>
                <w:rFonts w:cstheme="minorHAnsi"/>
                <w:sz w:val="20"/>
                <w:szCs w:val="20"/>
              </w:rPr>
            </w:pPr>
          </w:p>
        </w:tc>
        <w:tc>
          <w:tcPr>
            <w:tcW w:w="1588" w:type="dxa"/>
            <w:gridSpan w:val="3"/>
            <w:tcBorders>
              <w:top w:val="single" w:sz="4" w:space="0" w:color="auto"/>
              <w:left w:val="single" w:sz="4" w:space="0" w:color="auto"/>
              <w:bottom w:val="single" w:sz="4" w:space="0" w:color="auto"/>
              <w:right w:val="single" w:sz="4" w:space="0" w:color="auto"/>
            </w:tcBorders>
            <w:hideMark/>
          </w:tcPr>
          <w:p w14:paraId="539B06C0" w14:textId="77777777" w:rsidR="00F062FD" w:rsidRPr="001F3AEE" w:rsidRDefault="00F062FD">
            <w:pPr>
              <w:ind w:left="1"/>
              <w:rPr>
                <w:rFonts w:cstheme="minorHAnsi"/>
                <w:b/>
                <w:bCs/>
                <w:sz w:val="20"/>
                <w:szCs w:val="20"/>
              </w:rPr>
            </w:pPr>
            <w:r w:rsidRPr="001F3AEE">
              <w:rPr>
                <w:rFonts w:cstheme="minorHAnsi"/>
                <w:b/>
                <w:bCs/>
                <w:sz w:val="20"/>
                <w:szCs w:val="20"/>
              </w:rPr>
              <w:t>Načelnik</w:t>
            </w:r>
          </w:p>
        </w:tc>
      </w:tr>
      <w:tr w:rsidR="00F062FD" w:rsidRPr="001F3AEE" w14:paraId="6F4C04B0" w14:textId="77777777" w:rsidTr="001F3AEE">
        <w:trPr>
          <w:trHeight w:val="336"/>
          <w:jc w:val="center"/>
        </w:trPr>
        <w:tc>
          <w:tcPr>
            <w:tcW w:w="1406" w:type="dxa"/>
            <w:gridSpan w:val="2"/>
            <w:tcBorders>
              <w:top w:val="single" w:sz="4" w:space="0" w:color="auto"/>
              <w:left w:val="single" w:sz="4" w:space="0" w:color="auto"/>
              <w:bottom w:val="single" w:sz="4" w:space="0" w:color="auto"/>
              <w:right w:val="single" w:sz="4" w:space="0" w:color="auto"/>
            </w:tcBorders>
          </w:tcPr>
          <w:p w14:paraId="3CA541A0" w14:textId="77777777" w:rsidR="00F062FD" w:rsidRPr="001F3AEE" w:rsidRDefault="00F062FD">
            <w:pPr>
              <w:rPr>
                <w:rFonts w:cstheme="minorHAnsi"/>
                <w:sz w:val="20"/>
                <w:szCs w:val="20"/>
              </w:rPr>
            </w:pPr>
          </w:p>
        </w:tc>
        <w:tc>
          <w:tcPr>
            <w:tcW w:w="4606" w:type="dxa"/>
            <w:gridSpan w:val="2"/>
            <w:tcBorders>
              <w:top w:val="single" w:sz="4" w:space="0" w:color="auto"/>
              <w:left w:val="single" w:sz="4" w:space="0" w:color="auto"/>
              <w:bottom w:val="single" w:sz="4" w:space="0" w:color="auto"/>
              <w:right w:val="single" w:sz="4" w:space="0" w:color="auto"/>
            </w:tcBorders>
          </w:tcPr>
          <w:p w14:paraId="2AD37829" w14:textId="77777777" w:rsidR="00F062FD" w:rsidRPr="001F3AEE" w:rsidRDefault="00F062FD">
            <w:pPr>
              <w:rPr>
                <w:rFonts w:cstheme="minorHAnsi"/>
                <w:sz w:val="20"/>
                <w:szCs w:val="20"/>
              </w:rPr>
            </w:pPr>
          </w:p>
        </w:tc>
        <w:tc>
          <w:tcPr>
            <w:tcW w:w="1496"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0DB578FE" w14:textId="77777777" w:rsidR="00F062FD" w:rsidRPr="001F3AEE" w:rsidRDefault="00F062FD">
            <w:pPr>
              <w:ind w:right="8"/>
              <w:jc w:val="center"/>
              <w:rPr>
                <w:rFonts w:cstheme="minorHAnsi"/>
                <w:sz w:val="20"/>
                <w:szCs w:val="20"/>
              </w:rPr>
            </w:pPr>
            <w:r w:rsidRPr="001F3AEE">
              <w:rPr>
                <w:rFonts w:eastAsia="Arial" w:cstheme="minorHAnsi"/>
                <w:sz w:val="20"/>
                <w:szCs w:val="20"/>
              </w:rPr>
              <w:t>Analiza rizika</w:t>
            </w:r>
          </w:p>
        </w:tc>
        <w:tc>
          <w:tcPr>
            <w:tcW w:w="1532"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05EF4F51" w14:textId="77777777" w:rsidR="00F062FD" w:rsidRPr="001F3AEE" w:rsidRDefault="00F062FD">
            <w:pPr>
              <w:ind w:right="4"/>
              <w:jc w:val="center"/>
              <w:rPr>
                <w:rFonts w:cstheme="minorHAnsi"/>
                <w:sz w:val="20"/>
                <w:szCs w:val="20"/>
              </w:rPr>
            </w:pPr>
            <w:r w:rsidRPr="001F3AEE">
              <w:rPr>
                <w:rFonts w:eastAsia="Arial" w:cstheme="minorHAnsi"/>
                <w:sz w:val="20"/>
                <w:szCs w:val="20"/>
              </w:rPr>
              <w:t>Evaluacija rizika</w:t>
            </w:r>
          </w:p>
        </w:tc>
        <w:tc>
          <w:tcPr>
            <w:tcW w:w="1567" w:type="dxa"/>
            <w:tcBorders>
              <w:top w:val="single" w:sz="4" w:space="0" w:color="auto"/>
              <w:left w:val="single" w:sz="4" w:space="0" w:color="auto"/>
              <w:bottom w:val="single" w:sz="4" w:space="0" w:color="auto"/>
              <w:right w:val="single" w:sz="4" w:space="0" w:color="auto"/>
            </w:tcBorders>
            <w:shd w:val="clear" w:color="auto" w:fill="E0E0E0"/>
          </w:tcPr>
          <w:p w14:paraId="48C27BE4" w14:textId="77777777" w:rsidR="00F062FD" w:rsidRPr="001F3AEE" w:rsidRDefault="00F062FD">
            <w:pPr>
              <w:rPr>
                <w:rFonts w:cstheme="minorHAnsi"/>
                <w:sz w:val="20"/>
                <w:szCs w:val="20"/>
              </w:rPr>
            </w:pPr>
          </w:p>
        </w:tc>
        <w:tc>
          <w:tcPr>
            <w:tcW w:w="1951"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6817ACC6" w14:textId="77777777" w:rsidR="00F062FD" w:rsidRPr="001F3AEE" w:rsidRDefault="00F062FD">
            <w:pPr>
              <w:ind w:left="194"/>
              <w:rPr>
                <w:rFonts w:cstheme="minorHAnsi"/>
                <w:sz w:val="20"/>
                <w:szCs w:val="20"/>
              </w:rPr>
            </w:pPr>
            <w:r w:rsidRPr="001F3AEE">
              <w:rPr>
                <w:rFonts w:eastAsia="Arial" w:cstheme="minorHAnsi"/>
                <w:sz w:val="20"/>
                <w:szCs w:val="20"/>
              </w:rPr>
              <w:t>Nakon obrade rizika</w:t>
            </w:r>
          </w:p>
        </w:tc>
      </w:tr>
      <w:tr w:rsidR="00F062FD" w:rsidRPr="001F3AEE" w14:paraId="29F424F8" w14:textId="77777777" w:rsidTr="001F3AEE">
        <w:trPr>
          <w:cantSplit/>
          <w:trHeight w:val="1796"/>
          <w:jc w:val="center"/>
        </w:trPr>
        <w:tc>
          <w:tcPr>
            <w:tcW w:w="659" w:type="dxa"/>
            <w:tcBorders>
              <w:top w:val="single" w:sz="4" w:space="0" w:color="auto"/>
              <w:left w:val="single" w:sz="4" w:space="0" w:color="auto"/>
              <w:bottom w:val="single" w:sz="4" w:space="0" w:color="auto"/>
              <w:right w:val="single" w:sz="4" w:space="0" w:color="auto"/>
            </w:tcBorders>
            <w:shd w:val="clear" w:color="auto" w:fill="E0E0E0"/>
            <w:textDirection w:val="tbRl"/>
          </w:tcPr>
          <w:p w14:paraId="525CCF32" w14:textId="2829931E" w:rsidR="00F062FD" w:rsidRPr="001F3AEE" w:rsidRDefault="00F062FD" w:rsidP="00F062FD">
            <w:pPr>
              <w:ind w:left="123" w:right="113"/>
              <w:rPr>
                <w:rFonts w:cstheme="minorHAnsi"/>
                <w:sz w:val="20"/>
                <w:szCs w:val="20"/>
              </w:rPr>
            </w:pPr>
            <w:r w:rsidRPr="001F3AEE">
              <w:rPr>
                <w:rFonts w:cstheme="minorHAnsi"/>
                <w:sz w:val="20"/>
                <w:szCs w:val="20"/>
              </w:rPr>
              <w:t>Redni broj</w:t>
            </w:r>
          </w:p>
        </w:tc>
        <w:tc>
          <w:tcPr>
            <w:tcW w:w="747" w:type="dxa"/>
            <w:tcBorders>
              <w:top w:val="single" w:sz="4" w:space="0" w:color="auto"/>
              <w:left w:val="single" w:sz="4" w:space="0" w:color="auto"/>
              <w:bottom w:val="single" w:sz="4" w:space="0" w:color="auto"/>
              <w:right w:val="single" w:sz="4" w:space="0" w:color="auto"/>
            </w:tcBorders>
            <w:shd w:val="clear" w:color="auto" w:fill="E0E0E0"/>
            <w:textDirection w:val="tbRl"/>
          </w:tcPr>
          <w:p w14:paraId="4D85835C" w14:textId="638ED7DD" w:rsidR="00F062FD" w:rsidRPr="001F3AEE" w:rsidRDefault="00F062FD" w:rsidP="00F062FD">
            <w:pPr>
              <w:ind w:left="139" w:right="113"/>
              <w:rPr>
                <w:rFonts w:cstheme="minorHAnsi"/>
                <w:sz w:val="20"/>
                <w:szCs w:val="20"/>
              </w:rPr>
            </w:pPr>
            <w:r w:rsidRPr="001F3AEE">
              <w:rPr>
                <w:rFonts w:cstheme="minorHAnsi"/>
                <w:sz w:val="20"/>
                <w:szCs w:val="20"/>
              </w:rPr>
              <w:t>ID Rizika</w:t>
            </w:r>
          </w:p>
        </w:tc>
        <w:tc>
          <w:tcPr>
            <w:tcW w:w="2070" w:type="dxa"/>
            <w:tcBorders>
              <w:top w:val="single" w:sz="4" w:space="0" w:color="auto"/>
              <w:left w:val="single" w:sz="4" w:space="0" w:color="auto"/>
              <w:bottom w:val="single" w:sz="4" w:space="0" w:color="auto"/>
              <w:right w:val="single" w:sz="4" w:space="0" w:color="auto"/>
            </w:tcBorders>
            <w:shd w:val="clear" w:color="auto" w:fill="E0E0E0"/>
            <w:textDirection w:val="tbRl"/>
          </w:tcPr>
          <w:p w14:paraId="160D443B" w14:textId="657B2233" w:rsidR="00F062FD" w:rsidRPr="001F3AEE" w:rsidRDefault="00F062FD" w:rsidP="00F062FD">
            <w:pPr>
              <w:ind w:left="113" w:right="113"/>
              <w:jc w:val="left"/>
              <w:rPr>
                <w:rFonts w:cstheme="minorHAnsi"/>
                <w:sz w:val="20"/>
                <w:szCs w:val="20"/>
              </w:rPr>
            </w:pPr>
            <w:r w:rsidRPr="001F3AEE">
              <w:rPr>
                <w:rFonts w:cstheme="minorHAnsi"/>
                <w:sz w:val="20"/>
                <w:szCs w:val="20"/>
              </w:rPr>
              <w:t>Opasnost</w:t>
            </w:r>
          </w:p>
        </w:tc>
        <w:tc>
          <w:tcPr>
            <w:tcW w:w="2536" w:type="dxa"/>
            <w:tcBorders>
              <w:top w:val="single" w:sz="4" w:space="0" w:color="auto"/>
              <w:left w:val="single" w:sz="4" w:space="0" w:color="auto"/>
              <w:bottom w:val="single" w:sz="4" w:space="0" w:color="auto"/>
              <w:right w:val="single" w:sz="4" w:space="0" w:color="auto"/>
            </w:tcBorders>
            <w:shd w:val="clear" w:color="auto" w:fill="E0E0E0"/>
            <w:textDirection w:val="tbRl"/>
          </w:tcPr>
          <w:p w14:paraId="15FF3CD0" w14:textId="7E1FA531" w:rsidR="00F062FD" w:rsidRPr="001F3AEE" w:rsidRDefault="00F062FD" w:rsidP="00F062FD">
            <w:pPr>
              <w:ind w:left="1157" w:right="113"/>
              <w:rPr>
                <w:rFonts w:cstheme="minorHAnsi"/>
                <w:sz w:val="20"/>
                <w:szCs w:val="20"/>
              </w:rPr>
            </w:pPr>
            <w:r w:rsidRPr="001F3AEE">
              <w:rPr>
                <w:rFonts w:cstheme="minorHAnsi"/>
                <w:sz w:val="20"/>
                <w:szCs w:val="20"/>
              </w:rPr>
              <w:t>Posljedica</w:t>
            </w:r>
          </w:p>
        </w:tc>
        <w:tc>
          <w:tcPr>
            <w:tcW w:w="646" w:type="dxa"/>
            <w:tcBorders>
              <w:top w:val="single" w:sz="4" w:space="0" w:color="auto"/>
              <w:left w:val="single" w:sz="4" w:space="0" w:color="auto"/>
              <w:bottom w:val="single" w:sz="4" w:space="0" w:color="auto"/>
              <w:right w:val="single" w:sz="4" w:space="0" w:color="auto"/>
            </w:tcBorders>
            <w:shd w:val="clear" w:color="auto" w:fill="E0E0E0"/>
            <w:textDirection w:val="tbRl"/>
          </w:tcPr>
          <w:p w14:paraId="7BCCC5EF" w14:textId="1504B725" w:rsidR="00F062FD" w:rsidRPr="001F3AEE" w:rsidRDefault="00F062FD" w:rsidP="00F062FD">
            <w:pPr>
              <w:ind w:left="18" w:right="113"/>
              <w:rPr>
                <w:rFonts w:cstheme="minorHAnsi"/>
                <w:sz w:val="20"/>
                <w:szCs w:val="20"/>
              </w:rPr>
            </w:pPr>
            <w:r w:rsidRPr="001F3AEE">
              <w:rPr>
                <w:rFonts w:cstheme="minorHAnsi"/>
                <w:sz w:val="20"/>
                <w:szCs w:val="20"/>
              </w:rPr>
              <w:t>Razina opasnosti</w:t>
            </w:r>
          </w:p>
        </w:tc>
        <w:tc>
          <w:tcPr>
            <w:tcW w:w="546" w:type="dxa"/>
            <w:tcBorders>
              <w:top w:val="single" w:sz="4" w:space="0" w:color="auto"/>
              <w:left w:val="single" w:sz="4" w:space="0" w:color="auto"/>
              <w:bottom w:val="single" w:sz="4" w:space="0" w:color="auto"/>
              <w:right w:val="single" w:sz="4" w:space="0" w:color="auto"/>
            </w:tcBorders>
            <w:shd w:val="clear" w:color="auto" w:fill="E0E0E0"/>
            <w:textDirection w:val="tbRl"/>
          </w:tcPr>
          <w:p w14:paraId="79D261E0" w14:textId="177B3461" w:rsidR="00F062FD" w:rsidRPr="001F3AEE" w:rsidRDefault="00F062FD" w:rsidP="00F062FD">
            <w:pPr>
              <w:ind w:left="16" w:right="113"/>
              <w:rPr>
                <w:rFonts w:cstheme="minorHAnsi"/>
                <w:sz w:val="20"/>
                <w:szCs w:val="20"/>
              </w:rPr>
            </w:pPr>
            <w:r w:rsidRPr="001F3AEE">
              <w:rPr>
                <w:rFonts w:cstheme="minorHAnsi"/>
                <w:sz w:val="20"/>
                <w:szCs w:val="20"/>
              </w:rPr>
              <w:t xml:space="preserve">Razina posljedice </w:t>
            </w:r>
          </w:p>
        </w:tc>
        <w:tc>
          <w:tcPr>
            <w:tcW w:w="304" w:type="dxa"/>
            <w:tcBorders>
              <w:top w:val="single" w:sz="4" w:space="0" w:color="auto"/>
              <w:left w:val="single" w:sz="4" w:space="0" w:color="auto"/>
              <w:bottom w:val="single" w:sz="4" w:space="0" w:color="auto"/>
              <w:right w:val="single" w:sz="4" w:space="0" w:color="auto"/>
            </w:tcBorders>
            <w:shd w:val="clear" w:color="auto" w:fill="E0E0E0"/>
            <w:textDirection w:val="tbRl"/>
          </w:tcPr>
          <w:p w14:paraId="1701B88D" w14:textId="7E9C54C7" w:rsidR="00F062FD" w:rsidRPr="001F3AEE" w:rsidRDefault="00F062FD" w:rsidP="00F062FD">
            <w:pPr>
              <w:ind w:left="69" w:right="113"/>
              <w:rPr>
                <w:rFonts w:cstheme="minorHAnsi"/>
                <w:sz w:val="20"/>
                <w:szCs w:val="20"/>
              </w:rPr>
            </w:pPr>
            <w:r w:rsidRPr="001F3AEE">
              <w:rPr>
                <w:rFonts w:cstheme="minorHAnsi"/>
                <w:sz w:val="20"/>
                <w:szCs w:val="20"/>
              </w:rPr>
              <w:t>Rizik</w:t>
            </w:r>
          </w:p>
        </w:tc>
        <w:tc>
          <w:tcPr>
            <w:tcW w:w="584" w:type="dxa"/>
            <w:tcBorders>
              <w:top w:val="single" w:sz="4" w:space="0" w:color="auto"/>
              <w:left w:val="single" w:sz="4" w:space="0" w:color="auto"/>
              <w:bottom w:val="single" w:sz="4" w:space="0" w:color="auto"/>
              <w:right w:val="single" w:sz="4" w:space="0" w:color="auto"/>
            </w:tcBorders>
            <w:shd w:val="clear" w:color="auto" w:fill="E0E0E0"/>
            <w:textDirection w:val="tbRl"/>
          </w:tcPr>
          <w:p w14:paraId="3811BB89" w14:textId="6572B57E" w:rsidR="00F062FD" w:rsidRPr="001F3AEE" w:rsidRDefault="00F062FD" w:rsidP="00F062FD">
            <w:pPr>
              <w:ind w:left="154" w:right="113"/>
              <w:rPr>
                <w:rFonts w:cstheme="minorHAnsi"/>
                <w:sz w:val="20"/>
                <w:szCs w:val="20"/>
              </w:rPr>
            </w:pPr>
            <w:r w:rsidRPr="001F3AEE">
              <w:rPr>
                <w:rFonts w:cstheme="minorHAnsi"/>
                <w:sz w:val="20"/>
                <w:szCs w:val="20"/>
              </w:rPr>
              <w:t>Razina opasnosti</w:t>
            </w:r>
          </w:p>
        </w:tc>
        <w:tc>
          <w:tcPr>
            <w:tcW w:w="440" w:type="dxa"/>
            <w:tcBorders>
              <w:top w:val="single" w:sz="4" w:space="0" w:color="auto"/>
              <w:left w:val="single" w:sz="4" w:space="0" w:color="auto"/>
              <w:bottom w:val="single" w:sz="4" w:space="0" w:color="auto"/>
              <w:right w:val="single" w:sz="4" w:space="0" w:color="auto"/>
            </w:tcBorders>
            <w:shd w:val="clear" w:color="auto" w:fill="E0E0E0"/>
            <w:textDirection w:val="tbRl"/>
          </w:tcPr>
          <w:p w14:paraId="1B544718" w14:textId="7CA99CC1" w:rsidR="00F062FD" w:rsidRPr="001F3AEE" w:rsidRDefault="00F062FD" w:rsidP="00F062FD">
            <w:pPr>
              <w:ind w:left="17" w:right="113"/>
              <w:rPr>
                <w:rFonts w:cstheme="minorHAnsi"/>
                <w:sz w:val="20"/>
                <w:szCs w:val="20"/>
              </w:rPr>
            </w:pPr>
            <w:r w:rsidRPr="001F3AEE">
              <w:rPr>
                <w:rFonts w:cstheme="minorHAnsi"/>
                <w:sz w:val="20"/>
                <w:szCs w:val="20"/>
              </w:rPr>
              <w:t xml:space="preserve">Razina posljedice </w:t>
            </w:r>
          </w:p>
        </w:tc>
        <w:tc>
          <w:tcPr>
            <w:tcW w:w="508" w:type="dxa"/>
            <w:tcBorders>
              <w:top w:val="single" w:sz="4" w:space="0" w:color="auto"/>
              <w:left w:val="single" w:sz="4" w:space="0" w:color="auto"/>
              <w:bottom w:val="single" w:sz="4" w:space="0" w:color="auto"/>
              <w:right w:val="single" w:sz="4" w:space="0" w:color="auto"/>
            </w:tcBorders>
            <w:shd w:val="clear" w:color="auto" w:fill="E0E0E0"/>
            <w:textDirection w:val="tbRl"/>
          </w:tcPr>
          <w:p w14:paraId="0B3832C6" w14:textId="11EF8D3B" w:rsidR="00F062FD" w:rsidRPr="001F3AEE" w:rsidRDefault="00F062FD" w:rsidP="00F062FD">
            <w:pPr>
              <w:ind w:left="70" w:right="113"/>
              <w:rPr>
                <w:rFonts w:cstheme="minorHAnsi"/>
                <w:sz w:val="20"/>
                <w:szCs w:val="20"/>
              </w:rPr>
            </w:pPr>
            <w:r w:rsidRPr="001F3AEE">
              <w:rPr>
                <w:rFonts w:cstheme="minorHAnsi"/>
                <w:sz w:val="20"/>
                <w:szCs w:val="20"/>
              </w:rPr>
              <w:t>Rizik</w:t>
            </w:r>
          </w:p>
        </w:tc>
        <w:tc>
          <w:tcPr>
            <w:tcW w:w="1567" w:type="dxa"/>
            <w:tcBorders>
              <w:top w:val="single" w:sz="4" w:space="0" w:color="auto"/>
              <w:left w:val="single" w:sz="4" w:space="0" w:color="auto"/>
              <w:bottom w:val="single" w:sz="4" w:space="0" w:color="auto"/>
              <w:right w:val="single" w:sz="4" w:space="0" w:color="auto"/>
            </w:tcBorders>
            <w:shd w:val="clear" w:color="auto" w:fill="E0E0E0"/>
            <w:textDirection w:val="tbRl"/>
          </w:tcPr>
          <w:p w14:paraId="06007B3F" w14:textId="787A8D3D" w:rsidR="00F062FD" w:rsidRPr="001F3AEE" w:rsidRDefault="00F062FD" w:rsidP="00F062FD">
            <w:pPr>
              <w:ind w:left="626" w:right="113"/>
              <w:rPr>
                <w:rFonts w:cstheme="minorHAnsi"/>
                <w:sz w:val="20"/>
                <w:szCs w:val="20"/>
              </w:rPr>
            </w:pPr>
            <w:r w:rsidRPr="001F3AEE">
              <w:rPr>
                <w:rFonts w:cstheme="minorHAnsi"/>
                <w:sz w:val="20"/>
                <w:szCs w:val="20"/>
              </w:rPr>
              <w:t>Opis predloženih kontrola</w:t>
            </w:r>
          </w:p>
        </w:tc>
        <w:tc>
          <w:tcPr>
            <w:tcW w:w="363" w:type="dxa"/>
            <w:tcBorders>
              <w:top w:val="single" w:sz="4" w:space="0" w:color="auto"/>
              <w:left w:val="single" w:sz="4" w:space="0" w:color="auto"/>
              <w:bottom w:val="single" w:sz="4" w:space="0" w:color="auto"/>
              <w:right w:val="single" w:sz="4" w:space="0" w:color="auto"/>
            </w:tcBorders>
            <w:shd w:val="clear" w:color="auto" w:fill="E0E0E0"/>
            <w:textDirection w:val="tbRl"/>
          </w:tcPr>
          <w:p w14:paraId="5B84E4E5" w14:textId="61117BA9" w:rsidR="00F062FD" w:rsidRPr="001F3AEE" w:rsidRDefault="00F062FD" w:rsidP="00F062FD">
            <w:pPr>
              <w:ind w:left="15" w:right="113"/>
              <w:rPr>
                <w:rFonts w:cstheme="minorHAnsi"/>
                <w:sz w:val="20"/>
                <w:szCs w:val="20"/>
              </w:rPr>
            </w:pPr>
            <w:r w:rsidRPr="001F3AEE">
              <w:rPr>
                <w:rFonts w:cstheme="minorHAnsi"/>
                <w:sz w:val="20"/>
                <w:szCs w:val="20"/>
              </w:rPr>
              <w:t>Razina opasnosti</w:t>
            </w:r>
          </w:p>
        </w:tc>
        <w:tc>
          <w:tcPr>
            <w:tcW w:w="363" w:type="dxa"/>
            <w:tcBorders>
              <w:top w:val="single" w:sz="4" w:space="0" w:color="auto"/>
              <w:left w:val="single" w:sz="4" w:space="0" w:color="auto"/>
              <w:bottom w:val="single" w:sz="4" w:space="0" w:color="auto"/>
              <w:right w:val="single" w:sz="4" w:space="0" w:color="auto"/>
            </w:tcBorders>
            <w:shd w:val="clear" w:color="auto" w:fill="E0E0E0"/>
            <w:textDirection w:val="tbRl"/>
          </w:tcPr>
          <w:p w14:paraId="144E0A33" w14:textId="76C1FE9F" w:rsidR="00F062FD" w:rsidRPr="001F3AEE" w:rsidRDefault="00F062FD" w:rsidP="00F062FD">
            <w:pPr>
              <w:ind w:left="17" w:right="113"/>
              <w:rPr>
                <w:rFonts w:cstheme="minorHAnsi"/>
                <w:sz w:val="20"/>
                <w:szCs w:val="20"/>
              </w:rPr>
            </w:pPr>
            <w:r w:rsidRPr="001F3AEE">
              <w:rPr>
                <w:rFonts w:cstheme="minorHAnsi"/>
                <w:sz w:val="20"/>
                <w:szCs w:val="20"/>
              </w:rPr>
              <w:t xml:space="preserve">Razina posljedice </w:t>
            </w:r>
          </w:p>
        </w:tc>
        <w:tc>
          <w:tcPr>
            <w:tcW w:w="419" w:type="dxa"/>
            <w:tcBorders>
              <w:top w:val="single" w:sz="4" w:space="0" w:color="auto"/>
              <w:left w:val="single" w:sz="4" w:space="0" w:color="auto"/>
              <w:bottom w:val="single" w:sz="4" w:space="0" w:color="auto"/>
              <w:right w:val="single" w:sz="4" w:space="0" w:color="auto"/>
            </w:tcBorders>
            <w:shd w:val="clear" w:color="auto" w:fill="E0E0E0"/>
            <w:textDirection w:val="tbRl"/>
          </w:tcPr>
          <w:p w14:paraId="10E9F450" w14:textId="0B52201D" w:rsidR="00F062FD" w:rsidRPr="001F3AEE" w:rsidRDefault="00F062FD" w:rsidP="00F062FD">
            <w:pPr>
              <w:ind w:left="70" w:right="113"/>
              <w:rPr>
                <w:rFonts w:cstheme="minorHAnsi"/>
                <w:sz w:val="20"/>
                <w:szCs w:val="20"/>
              </w:rPr>
            </w:pPr>
            <w:r w:rsidRPr="001F3AEE">
              <w:rPr>
                <w:rFonts w:cstheme="minorHAnsi"/>
                <w:sz w:val="20"/>
                <w:szCs w:val="20"/>
              </w:rPr>
              <w:t>Rizik</w:t>
            </w:r>
          </w:p>
        </w:tc>
        <w:tc>
          <w:tcPr>
            <w:tcW w:w="806" w:type="dxa"/>
            <w:tcBorders>
              <w:top w:val="single" w:sz="4" w:space="0" w:color="auto"/>
              <w:left w:val="single" w:sz="4" w:space="0" w:color="auto"/>
              <w:bottom w:val="single" w:sz="4" w:space="0" w:color="auto"/>
              <w:right w:val="single" w:sz="4" w:space="0" w:color="auto"/>
            </w:tcBorders>
            <w:shd w:val="clear" w:color="auto" w:fill="E0E0E0"/>
            <w:textDirection w:val="tbRl"/>
          </w:tcPr>
          <w:p w14:paraId="7A4E53DC" w14:textId="4FBF845B" w:rsidR="00F062FD" w:rsidRPr="001F3AEE" w:rsidRDefault="00F062FD" w:rsidP="00F062FD">
            <w:pPr>
              <w:ind w:left="113" w:right="113"/>
              <w:jc w:val="left"/>
              <w:rPr>
                <w:rFonts w:cstheme="minorHAnsi"/>
                <w:sz w:val="20"/>
                <w:szCs w:val="20"/>
              </w:rPr>
            </w:pPr>
            <w:r w:rsidRPr="001F3AEE">
              <w:rPr>
                <w:rFonts w:cstheme="minorHAnsi"/>
                <w:sz w:val="20"/>
                <w:szCs w:val="20"/>
              </w:rPr>
              <w:t>Odgovor za provedbu kontrole</w:t>
            </w:r>
          </w:p>
        </w:tc>
      </w:tr>
      <w:tr w:rsidR="00F062FD" w:rsidRPr="001F3AEE" w14:paraId="499EEA7F" w14:textId="77777777" w:rsidTr="001F3AEE">
        <w:trPr>
          <w:trHeight w:val="352"/>
          <w:jc w:val="center"/>
        </w:trPr>
        <w:tc>
          <w:tcPr>
            <w:tcW w:w="659" w:type="dxa"/>
            <w:tcBorders>
              <w:top w:val="single" w:sz="4" w:space="0" w:color="auto"/>
              <w:left w:val="single" w:sz="4" w:space="0" w:color="auto"/>
              <w:bottom w:val="single" w:sz="4" w:space="0" w:color="auto"/>
              <w:right w:val="single" w:sz="4" w:space="0" w:color="auto"/>
            </w:tcBorders>
            <w:hideMark/>
          </w:tcPr>
          <w:p w14:paraId="163B164A" w14:textId="77777777" w:rsidR="00F062FD" w:rsidRPr="001F3AEE" w:rsidRDefault="00F062FD">
            <w:pPr>
              <w:ind w:right="7"/>
              <w:jc w:val="right"/>
              <w:rPr>
                <w:rFonts w:cstheme="minorHAnsi"/>
                <w:sz w:val="20"/>
                <w:szCs w:val="20"/>
              </w:rPr>
            </w:pPr>
            <w:r w:rsidRPr="001F3AEE">
              <w:rPr>
                <w:rFonts w:eastAsia="Arial" w:cstheme="minorHAnsi"/>
                <w:sz w:val="20"/>
                <w:szCs w:val="20"/>
              </w:rPr>
              <w:t>1</w:t>
            </w:r>
          </w:p>
        </w:tc>
        <w:tc>
          <w:tcPr>
            <w:tcW w:w="747" w:type="dxa"/>
            <w:tcBorders>
              <w:top w:val="single" w:sz="4" w:space="0" w:color="auto"/>
              <w:left w:val="single" w:sz="4" w:space="0" w:color="auto"/>
              <w:bottom w:val="single" w:sz="4" w:space="0" w:color="auto"/>
              <w:right w:val="single" w:sz="4" w:space="0" w:color="auto"/>
            </w:tcBorders>
            <w:hideMark/>
          </w:tcPr>
          <w:p w14:paraId="73D2C057" w14:textId="77777777" w:rsidR="00F062FD" w:rsidRPr="001F3AEE" w:rsidRDefault="00F062FD">
            <w:pPr>
              <w:jc w:val="right"/>
              <w:rPr>
                <w:rFonts w:cstheme="minorHAnsi"/>
                <w:sz w:val="20"/>
                <w:szCs w:val="20"/>
              </w:rPr>
            </w:pPr>
            <w:r w:rsidRPr="001F3AEE">
              <w:rPr>
                <w:rFonts w:eastAsia="Arial" w:cstheme="minorHAnsi"/>
                <w:sz w:val="20"/>
                <w:szCs w:val="20"/>
              </w:rPr>
              <w:t>494</w:t>
            </w:r>
          </w:p>
        </w:tc>
        <w:tc>
          <w:tcPr>
            <w:tcW w:w="2070" w:type="dxa"/>
            <w:tcBorders>
              <w:top w:val="single" w:sz="4" w:space="0" w:color="auto"/>
              <w:left w:val="single" w:sz="4" w:space="0" w:color="auto"/>
              <w:bottom w:val="single" w:sz="4" w:space="0" w:color="auto"/>
              <w:right w:val="single" w:sz="4" w:space="0" w:color="auto"/>
            </w:tcBorders>
            <w:hideMark/>
          </w:tcPr>
          <w:p w14:paraId="7729B0EE" w14:textId="77777777" w:rsidR="00F062FD" w:rsidRPr="001F3AEE" w:rsidRDefault="00F062FD">
            <w:pPr>
              <w:ind w:left="2"/>
              <w:rPr>
                <w:rFonts w:cstheme="minorHAnsi"/>
                <w:sz w:val="20"/>
                <w:szCs w:val="20"/>
              </w:rPr>
            </w:pPr>
            <w:r w:rsidRPr="001F3AEE">
              <w:rPr>
                <w:rFonts w:eastAsia="Arial" w:cstheme="minorHAnsi"/>
                <w:sz w:val="20"/>
                <w:szCs w:val="20"/>
              </w:rPr>
              <w:t>Ekstremne temperature</w:t>
            </w:r>
          </w:p>
        </w:tc>
        <w:tc>
          <w:tcPr>
            <w:tcW w:w="2536" w:type="dxa"/>
            <w:tcBorders>
              <w:top w:val="single" w:sz="4" w:space="0" w:color="auto"/>
              <w:left w:val="single" w:sz="4" w:space="0" w:color="auto"/>
              <w:bottom w:val="single" w:sz="4" w:space="0" w:color="auto"/>
              <w:right w:val="single" w:sz="4" w:space="0" w:color="auto"/>
            </w:tcBorders>
            <w:hideMark/>
          </w:tcPr>
          <w:p w14:paraId="157586E3" w14:textId="77777777" w:rsidR="00F062FD" w:rsidRPr="001F3AEE" w:rsidRDefault="00F062FD">
            <w:pPr>
              <w:rPr>
                <w:rFonts w:cstheme="minorHAnsi"/>
                <w:sz w:val="20"/>
                <w:szCs w:val="20"/>
              </w:rPr>
            </w:pPr>
            <w:r w:rsidRPr="001F3AEE">
              <w:rPr>
                <w:rFonts w:eastAsia="Arial" w:cstheme="minorHAnsi"/>
                <w:sz w:val="20"/>
                <w:szCs w:val="20"/>
              </w:rPr>
              <w:t>A. Život i zdravlje ljudi</w:t>
            </w:r>
          </w:p>
        </w:tc>
        <w:tc>
          <w:tcPr>
            <w:tcW w:w="646" w:type="dxa"/>
            <w:tcBorders>
              <w:top w:val="single" w:sz="4" w:space="0" w:color="auto"/>
              <w:left w:val="single" w:sz="4" w:space="0" w:color="auto"/>
              <w:bottom w:val="single" w:sz="4" w:space="0" w:color="auto"/>
              <w:right w:val="single" w:sz="4" w:space="0" w:color="auto"/>
            </w:tcBorders>
            <w:hideMark/>
          </w:tcPr>
          <w:p w14:paraId="58C45FA5"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46" w:type="dxa"/>
            <w:tcBorders>
              <w:top w:val="single" w:sz="4" w:space="0" w:color="auto"/>
              <w:left w:val="single" w:sz="4" w:space="0" w:color="auto"/>
              <w:bottom w:val="single" w:sz="4" w:space="0" w:color="auto"/>
              <w:right w:val="single" w:sz="4" w:space="0" w:color="auto"/>
            </w:tcBorders>
            <w:hideMark/>
          </w:tcPr>
          <w:p w14:paraId="00962B17" w14:textId="77777777" w:rsidR="00F062FD" w:rsidRPr="001F3AEE" w:rsidRDefault="00F062FD">
            <w:pPr>
              <w:ind w:right="5"/>
              <w:jc w:val="center"/>
              <w:rPr>
                <w:rFonts w:cstheme="minorHAnsi"/>
                <w:sz w:val="20"/>
                <w:szCs w:val="20"/>
              </w:rPr>
            </w:pPr>
            <w:r w:rsidRPr="001F3AEE">
              <w:rPr>
                <w:rFonts w:eastAsia="Arial" w:cstheme="minorHAnsi"/>
                <w:sz w:val="20"/>
                <w:szCs w:val="20"/>
              </w:rPr>
              <w:t>5</w:t>
            </w:r>
          </w:p>
        </w:tc>
        <w:tc>
          <w:tcPr>
            <w:tcW w:w="304" w:type="dxa"/>
            <w:tcBorders>
              <w:top w:val="single" w:sz="4" w:space="0" w:color="auto"/>
              <w:left w:val="single" w:sz="4" w:space="0" w:color="auto"/>
              <w:bottom w:val="single" w:sz="4" w:space="0" w:color="auto"/>
              <w:right w:val="single" w:sz="4" w:space="0" w:color="auto"/>
            </w:tcBorders>
            <w:shd w:val="clear" w:color="auto" w:fill="EE0000"/>
            <w:hideMark/>
          </w:tcPr>
          <w:p w14:paraId="1BFFC549" w14:textId="77777777" w:rsidR="00F062FD" w:rsidRPr="001F3AEE" w:rsidRDefault="00F062FD">
            <w:pPr>
              <w:ind w:left="66"/>
              <w:jc w:val="center"/>
              <w:rPr>
                <w:rFonts w:cstheme="minorHAnsi"/>
                <w:sz w:val="20"/>
                <w:szCs w:val="20"/>
              </w:rPr>
            </w:pPr>
            <w:r w:rsidRPr="001F3AEE">
              <w:rPr>
                <w:rFonts w:eastAsia="Arial" w:cstheme="minorHAnsi"/>
                <w:sz w:val="20"/>
                <w:szCs w:val="20"/>
              </w:rPr>
              <w:t>25</w:t>
            </w:r>
          </w:p>
        </w:tc>
        <w:tc>
          <w:tcPr>
            <w:tcW w:w="584" w:type="dxa"/>
            <w:tcBorders>
              <w:top w:val="single" w:sz="4" w:space="0" w:color="auto"/>
              <w:left w:val="single" w:sz="4" w:space="0" w:color="auto"/>
              <w:bottom w:val="single" w:sz="4" w:space="0" w:color="auto"/>
              <w:right w:val="single" w:sz="4" w:space="0" w:color="auto"/>
            </w:tcBorders>
            <w:hideMark/>
          </w:tcPr>
          <w:p w14:paraId="3E403047" w14:textId="77777777" w:rsidR="00F062FD" w:rsidRPr="001F3AEE" w:rsidRDefault="00F062FD">
            <w:pPr>
              <w:jc w:val="center"/>
              <w:rPr>
                <w:rFonts w:cstheme="minorHAnsi"/>
                <w:sz w:val="20"/>
                <w:szCs w:val="20"/>
              </w:rPr>
            </w:pPr>
            <w:r w:rsidRPr="001F3AEE">
              <w:rPr>
                <w:rFonts w:eastAsia="Arial" w:cstheme="minorHAnsi"/>
                <w:sz w:val="20"/>
                <w:szCs w:val="20"/>
              </w:rPr>
              <w:t>5</w:t>
            </w:r>
          </w:p>
        </w:tc>
        <w:tc>
          <w:tcPr>
            <w:tcW w:w="440" w:type="dxa"/>
            <w:tcBorders>
              <w:top w:val="single" w:sz="4" w:space="0" w:color="auto"/>
              <w:left w:val="single" w:sz="4" w:space="0" w:color="auto"/>
              <w:bottom w:val="single" w:sz="4" w:space="0" w:color="auto"/>
              <w:right w:val="single" w:sz="4" w:space="0" w:color="auto"/>
            </w:tcBorders>
            <w:hideMark/>
          </w:tcPr>
          <w:p w14:paraId="3F88DFF5"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08" w:type="dxa"/>
            <w:tcBorders>
              <w:top w:val="single" w:sz="4" w:space="0" w:color="auto"/>
              <w:left w:val="single" w:sz="4" w:space="0" w:color="auto"/>
              <w:bottom w:val="single" w:sz="4" w:space="0" w:color="auto"/>
              <w:right w:val="single" w:sz="4" w:space="0" w:color="auto"/>
            </w:tcBorders>
            <w:shd w:val="clear" w:color="auto" w:fill="EE0000"/>
            <w:hideMark/>
          </w:tcPr>
          <w:p w14:paraId="0104992B" w14:textId="77777777" w:rsidR="00F062FD" w:rsidRPr="001F3AEE" w:rsidRDefault="00F062FD">
            <w:pPr>
              <w:ind w:left="65"/>
              <w:jc w:val="center"/>
              <w:rPr>
                <w:rFonts w:cstheme="minorHAnsi"/>
                <w:sz w:val="20"/>
                <w:szCs w:val="20"/>
              </w:rPr>
            </w:pPr>
            <w:r w:rsidRPr="001F3AEE">
              <w:rPr>
                <w:rFonts w:eastAsia="Arial" w:cstheme="minorHAnsi"/>
                <w:sz w:val="20"/>
                <w:szCs w:val="20"/>
              </w:rPr>
              <w:t>25</w:t>
            </w:r>
          </w:p>
        </w:tc>
        <w:tc>
          <w:tcPr>
            <w:tcW w:w="1567" w:type="dxa"/>
            <w:tcBorders>
              <w:top w:val="single" w:sz="4" w:space="0" w:color="auto"/>
              <w:left w:val="single" w:sz="4" w:space="0" w:color="auto"/>
              <w:bottom w:val="single" w:sz="4" w:space="0" w:color="auto"/>
              <w:right w:val="single" w:sz="4" w:space="0" w:color="auto"/>
            </w:tcBorders>
            <w:hideMark/>
          </w:tcPr>
          <w:p w14:paraId="2874ADF6" w14:textId="77777777" w:rsidR="00F062FD" w:rsidRPr="001F3AEE" w:rsidRDefault="00F062FD">
            <w:pPr>
              <w:ind w:left="3"/>
              <w:rPr>
                <w:rFonts w:cstheme="minorHAnsi"/>
                <w:sz w:val="20"/>
                <w:szCs w:val="20"/>
              </w:rPr>
            </w:pPr>
            <w:r w:rsidRPr="001F3AEE">
              <w:rPr>
                <w:rFonts w:eastAsia="Arial" w:cstheme="minorHAnsi"/>
                <w:sz w:val="20"/>
                <w:szCs w:val="20"/>
              </w:rPr>
              <w:t>Prihvaćanje rizika</w:t>
            </w:r>
          </w:p>
        </w:tc>
        <w:tc>
          <w:tcPr>
            <w:tcW w:w="363" w:type="dxa"/>
            <w:tcBorders>
              <w:top w:val="single" w:sz="4" w:space="0" w:color="auto"/>
              <w:left w:val="single" w:sz="4" w:space="0" w:color="auto"/>
              <w:bottom w:val="single" w:sz="4" w:space="0" w:color="auto"/>
              <w:right w:val="single" w:sz="4" w:space="0" w:color="auto"/>
            </w:tcBorders>
            <w:hideMark/>
          </w:tcPr>
          <w:p w14:paraId="1F4277B5" w14:textId="77777777" w:rsidR="00F062FD" w:rsidRPr="001F3AEE" w:rsidRDefault="00F062FD">
            <w:pPr>
              <w:ind w:right="7"/>
              <w:jc w:val="center"/>
              <w:rPr>
                <w:rFonts w:cstheme="minorHAnsi"/>
                <w:sz w:val="20"/>
                <w:szCs w:val="20"/>
              </w:rPr>
            </w:pPr>
            <w:r w:rsidRPr="001F3AEE">
              <w:rPr>
                <w:rFonts w:eastAsia="Arial" w:cstheme="minorHAnsi"/>
                <w:sz w:val="20"/>
                <w:szCs w:val="20"/>
              </w:rPr>
              <w:t xml:space="preserve">5 </w:t>
            </w:r>
          </w:p>
        </w:tc>
        <w:tc>
          <w:tcPr>
            <w:tcW w:w="363" w:type="dxa"/>
            <w:tcBorders>
              <w:top w:val="single" w:sz="4" w:space="0" w:color="auto"/>
              <w:left w:val="single" w:sz="4" w:space="0" w:color="auto"/>
              <w:bottom w:val="single" w:sz="4" w:space="0" w:color="auto"/>
              <w:right w:val="single" w:sz="4" w:space="0" w:color="auto"/>
            </w:tcBorders>
            <w:hideMark/>
          </w:tcPr>
          <w:p w14:paraId="53F728B7" w14:textId="77777777" w:rsidR="00F062FD" w:rsidRPr="001F3AEE" w:rsidRDefault="00F062FD">
            <w:pPr>
              <w:ind w:right="2"/>
              <w:jc w:val="center"/>
              <w:rPr>
                <w:rFonts w:cstheme="minorHAnsi"/>
                <w:sz w:val="20"/>
                <w:szCs w:val="20"/>
              </w:rPr>
            </w:pPr>
            <w:r w:rsidRPr="001F3AEE">
              <w:rPr>
                <w:rFonts w:eastAsia="Arial" w:cstheme="minorHAnsi"/>
                <w:sz w:val="20"/>
                <w:szCs w:val="20"/>
              </w:rPr>
              <w:t xml:space="preserve">5 </w:t>
            </w:r>
          </w:p>
        </w:tc>
        <w:tc>
          <w:tcPr>
            <w:tcW w:w="419" w:type="dxa"/>
            <w:tcBorders>
              <w:top w:val="single" w:sz="4" w:space="0" w:color="auto"/>
              <w:left w:val="single" w:sz="4" w:space="0" w:color="auto"/>
              <w:bottom w:val="single" w:sz="4" w:space="0" w:color="auto"/>
              <w:right w:val="single" w:sz="4" w:space="0" w:color="auto"/>
            </w:tcBorders>
            <w:shd w:val="clear" w:color="auto" w:fill="EE0000"/>
            <w:hideMark/>
          </w:tcPr>
          <w:p w14:paraId="4BE1E163" w14:textId="77777777" w:rsidR="00F062FD" w:rsidRPr="001F3AEE" w:rsidRDefault="00F062FD">
            <w:pPr>
              <w:ind w:left="65"/>
              <w:jc w:val="center"/>
              <w:rPr>
                <w:rFonts w:cstheme="minorHAnsi"/>
                <w:sz w:val="20"/>
                <w:szCs w:val="20"/>
              </w:rPr>
            </w:pPr>
            <w:r w:rsidRPr="001F3AEE">
              <w:rPr>
                <w:rFonts w:eastAsia="Arial" w:cstheme="minorHAnsi"/>
                <w:sz w:val="20"/>
                <w:szCs w:val="20"/>
              </w:rPr>
              <w:t>25</w:t>
            </w:r>
          </w:p>
        </w:tc>
        <w:tc>
          <w:tcPr>
            <w:tcW w:w="806" w:type="dxa"/>
            <w:tcBorders>
              <w:top w:val="single" w:sz="4" w:space="0" w:color="auto"/>
              <w:left w:val="single" w:sz="4" w:space="0" w:color="auto"/>
              <w:bottom w:val="single" w:sz="4" w:space="0" w:color="auto"/>
              <w:right w:val="single" w:sz="4" w:space="0" w:color="auto"/>
            </w:tcBorders>
            <w:shd w:val="clear" w:color="auto" w:fill="EE0000"/>
            <w:hideMark/>
          </w:tcPr>
          <w:p w14:paraId="33908083" w14:textId="77777777" w:rsidR="00F062FD" w:rsidRPr="001F3AEE" w:rsidRDefault="00F062FD">
            <w:pPr>
              <w:rPr>
                <w:rFonts w:cstheme="minorHAnsi"/>
                <w:sz w:val="20"/>
                <w:szCs w:val="20"/>
              </w:rPr>
            </w:pPr>
            <w:r w:rsidRPr="001F3AEE">
              <w:rPr>
                <w:rFonts w:cstheme="minorHAnsi"/>
                <w:sz w:val="20"/>
                <w:szCs w:val="20"/>
              </w:rPr>
              <w:t>Načelnik</w:t>
            </w:r>
          </w:p>
        </w:tc>
      </w:tr>
      <w:tr w:rsidR="00F062FD" w:rsidRPr="001F3AEE" w14:paraId="3702B16B" w14:textId="77777777" w:rsidTr="001F3AEE">
        <w:trPr>
          <w:trHeight w:val="354"/>
          <w:jc w:val="center"/>
        </w:trPr>
        <w:tc>
          <w:tcPr>
            <w:tcW w:w="659" w:type="dxa"/>
            <w:tcBorders>
              <w:top w:val="single" w:sz="4" w:space="0" w:color="auto"/>
              <w:left w:val="single" w:sz="4" w:space="0" w:color="auto"/>
              <w:bottom w:val="single" w:sz="4" w:space="0" w:color="auto"/>
              <w:right w:val="single" w:sz="4" w:space="0" w:color="auto"/>
            </w:tcBorders>
            <w:hideMark/>
          </w:tcPr>
          <w:p w14:paraId="7096D9DC" w14:textId="77777777" w:rsidR="00F062FD" w:rsidRPr="001F3AEE" w:rsidRDefault="00F062FD">
            <w:pPr>
              <w:ind w:right="7"/>
              <w:jc w:val="right"/>
              <w:rPr>
                <w:rFonts w:cstheme="minorHAnsi"/>
                <w:sz w:val="20"/>
                <w:szCs w:val="20"/>
              </w:rPr>
            </w:pPr>
            <w:r w:rsidRPr="001F3AEE">
              <w:rPr>
                <w:rFonts w:eastAsia="Arial" w:cstheme="minorHAnsi"/>
                <w:sz w:val="20"/>
                <w:szCs w:val="20"/>
              </w:rPr>
              <w:t>2</w:t>
            </w:r>
          </w:p>
        </w:tc>
        <w:tc>
          <w:tcPr>
            <w:tcW w:w="747" w:type="dxa"/>
            <w:tcBorders>
              <w:top w:val="single" w:sz="4" w:space="0" w:color="auto"/>
              <w:left w:val="single" w:sz="4" w:space="0" w:color="auto"/>
              <w:bottom w:val="single" w:sz="4" w:space="0" w:color="auto"/>
              <w:right w:val="single" w:sz="4" w:space="0" w:color="auto"/>
            </w:tcBorders>
            <w:hideMark/>
          </w:tcPr>
          <w:p w14:paraId="6630B0F3" w14:textId="77777777" w:rsidR="00F062FD" w:rsidRPr="001F3AEE" w:rsidRDefault="00F062FD">
            <w:pPr>
              <w:jc w:val="right"/>
              <w:rPr>
                <w:rFonts w:cstheme="minorHAnsi"/>
                <w:sz w:val="20"/>
                <w:szCs w:val="20"/>
              </w:rPr>
            </w:pPr>
            <w:r w:rsidRPr="001F3AEE">
              <w:rPr>
                <w:rFonts w:eastAsia="Arial" w:cstheme="minorHAnsi"/>
                <w:sz w:val="20"/>
                <w:szCs w:val="20"/>
              </w:rPr>
              <w:t>495</w:t>
            </w:r>
          </w:p>
        </w:tc>
        <w:tc>
          <w:tcPr>
            <w:tcW w:w="2070" w:type="dxa"/>
            <w:tcBorders>
              <w:top w:val="single" w:sz="4" w:space="0" w:color="auto"/>
              <w:left w:val="single" w:sz="4" w:space="0" w:color="auto"/>
              <w:bottom w:val="single" w:sz="4" w:space="0" w:color="auto"/>
              <w:right w:val="single" w:sz="4" w:space="0" w:color="auto"/>
            </w:tcBorders>
            <w:hideMark/>
          </w:tcPr>
          <w:p w14:paraId="750146FF" w14:textId="77777777" w:rsidR="00F062FD" w:rsidRPr="001F3AEE" w:rsidRDefault="00F062FD">
            <w:pPr>
              <w:ind w:left="2"/>
              <w:rPr>
                <w:rFonts w:cstheme="minorHAnsi"/>
                <w:sz w:val="20"/>
                <w:szCs w:val="20"/>
              </w:rPr>
            </w:pPr>
            <w:r w:rsidRPr="001F3AEE">
              <w:rPr>
                <w:rFonts w:eastAsia="Arial" w:cstheme="minorHAnsi"/>
                <w:sz w:val="20"/>
                <w:szCs w:val="20"/>
              </w:rPr>
              <w:t>Ekstremne temperature</w:t>
            </w:r>
          </w:p>
        </w:tc>
        <w:tc>
          <w:tcPr>
            <w:tcW w:w="2536" w:type="dxa"/>
            <w:tcBorders>
              <w:top w:val="single" w:sz="4" w:space="0" w:color="auto"/>
              <w:left w:val="single" w:sz="4" w:space="0" w:color="auto"/>
              <w:bottom w:val="single" w:sz="4" w:space="0" w:color="auto"/>
              <w:right w:val="single" w:sz="4" w:space="0" w:color="auto"/>
            </w:tcBorders>
            <w:hideMark/>
          </w:tcPr>
          <w:p w14:paraId="4D0D93FB" w14:textId="77777777" w:rsidR="00F062FD" w:rsidRPr="001F3AEE" w:rsidRDefault="00F062FD">
            <w:pPr>
              <w:rPr>
                <w:rFonts w:cstheme="minorHAnsi"/>
                <w:sz w:val="20"/>
                <w:szCs w:val="20"/>
              </w:rPr>
            </w:pPr>
            <w:r w:rsidRPr="001F3AEE">
              <w:rPr>
                <w:rFonts w:eastAsia="Arial" w:cstheme="minorHAnsi"/>
                <w:sz w:val="20"/>
                <w:szCs w:val="20"/>
              </w:rPr>
              <w:t>B. Gospodarstvo</w:t>
            </w:r>
          </w:p>
        </w:tc>
        <w:tc>
          <w:tcPr>
            <w:tcW w:w="646" w:type="dxa"/>
            <w:tcBorders>
              <w:top w:val="single" w:sz="4" w:space="0" w:color="auto"/>
              <w:left w:val="single" w:sz="4" w:space="0" w:color="auto"/>
              <w:bottom w:val="single" w:sz="4" w:space="0" w:color="auto"/>
              <w:right w:val="single" w:sz="4" w:space="0" w:color="auto"/>
            </w:tcBorders>
            <w:hideMark/>
          </w:tcPr>
          <w:p w14:paraId="1CF2DB07"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46" w:type="dxa"/>
            <w:tcBorders>
              <w:top w:val="single" w:sz="4" w:space="0" w:color="auto"/>
              <w:left w:val="single" w:sz="4" w:space="0" w:color="auto"/>
              <w:bottom w:val="single" w:sz="4" w:space="0" w:color="auto"/>
              <w:right w:val="single" w:sz="4" w:space="0" w:color="auto"/>
            </w:tcBorders>
            <w:hideMark/>
          </w:tcPr>
          <w:p w14:paraId="2BC96307" w14:textId="77777777" w:rsidR="00F062FD" w:rsidRPr="001F3AEE" w:rsidRDefault="00F062FD">
            <w:pPr>
              <w:ind w:right="5"/>
              <w:jc w:val="center"/>
              <w:rPr>
                <w:rFonts w:cstheme="minorHAnsi"/>
                <w:sz w:val="20"/>
                <w:szCs w:val="20"/>
              </w:rPr>
            </w:pPr>
            <w:r w:rsidRPr="001F3AEE">
              <w:rPr>
                <w:rFonts w:cstheme="minorHAnsi"/>
                <w:sz w:val="20"/>
                <w:szCs w:val="20"/>
              </w:rPr>
              <w:t>2</w:t>
            </w:r>
          </w:p>
        </w:tc>
        <w:tc>
          <w:tcPr>
            <w:tcW w:w="304" w:type="dxa"/>
            <w:tcBorders>
              <w:top w:val="single" w:sz="4" w:space="0" w:color="auto"/>
              <w:left w:val="single" w:sz="4" w:space="0" w:color="auto"/>
              <w:bottom w:val="single" w:sz="4" w:space="0" w:color="auto"/>
              <w:right w:val="single" w:sz="4" w:space="0" w:color="auto"/>
            </w:tcBorders>
            <w:shd w:val="clear" w:color="auto" w:fill="FFFF00"/>
            <w:hideMark/>
          </w:tcPr>
          <w:p w14:paraId="67E8C1F5" w14:textId="77777777" w:rsidR="00F062FD" w:rsidRPr="001F3AEE" w:rsidRDefault="00F062FD">
            <w:pPr>
              <w:ind w:left="66"/>
              <w:jc w:val="center"/>
              <w:rPr>
                <w:rFonts w:cstheme="minorHAnsi"/>
                <w:sz w:val="20"/>
                <w:szCs w:val="20"/>
              </w:rPr>
            </w:pPr>
            <w:r w:rsidRPr="001F3AEE">
              <w:rPr>
                <w:rFonts w:eastAsia="Arial" w:cstheme="minorHAnsi"/>
                <w:sz w:val="20"/>
                <w:szCs w:val="20"/>
              </w:rPr>
              <w:t>10</w:t>
            </w:r>
          </w:p>
        </w:tc>
        <w:tc>
          <w:tcPr>
            <w:tcW w:w="584" w:type="dxa"/>
            <w:tcBorders>
              <w:top w:val="single" w:sz="4" w:space="0" w:color="auto"/>
              <w:left w:val="single" w:sz="4" w:space="0" w:color="auto"/>
              <w:bottom w:val="single" w:sz="4" w:space="0" w:color="auto"/>
              <w:right w:val="single" w:sz="4" w:space="0" w:color="auto"/>
            </w:tcBorders>
            <w:hideMark/>
          </w:tcPr>
          <w:p w14:paraId="6765B99B" w14:textId="77777777" w:rsidR="00F062FD" w:rsidRPr="001F3AEE" w:rsidRDefault="00F062FD">
            <w:pPr>
              <w:jc w:val="center"/>
              <w:rPr>
                <w:rFonts w:cstheme="minorHAnsi"/>
                <w:sz w:val="20"/>
                <w:szCs w:val="20"/>
              </w:rPr>
            </w:pPr>
            <w:r w:rsidRPr="001F3AEE">
              <w:rPr>
                <w:rFonts w:eastAsia="Arial" w:cstheme="minorHAnsi"/>
                <w:sz w:val="20"/>
                <w:szCs w:val="20"/>
              </w:rPr>
              <w:t>5</w:t>
            </w:r>
          </w:p>
        </w:tc>
        <w:tc>
          <w:tcPr>
            <w:tcW w:w="440" w:type="dxa"/>
            <w:tcBorders>
              <w:top w:val="single" w:sz="4" w:space="0" w:color="auto"/>
              <w:left w:val="single" w:sz="4" w:space="0" w:color="auto"/>
              <w:bottom w:val="single" w:sz="4" w:space="0" w:color="auto"/>
              <w:right w:val="single" w:sz="4" w:space="0" w:color="auto"/>
            </w:tcBorders>
            <w:hideMark/>
          </w:tcPr>
          <w:p w14:paraId="448E54D6" w14:textId="77777777" w:rsidR="00F062FD" w:rsidRPr="001F3AEE" w:rsidRDefault="00F062FD">
            <w:pPr>
              <w:ind w:right="2"/>
              <w:jc w:val="center"/>
              <w:rPr>
                <w:rFonts w:cstheme="minorHAnsi"/>
                <w:sz w:val="20"/>
                <w:szCs w:val="20"/>
              </w:rPr>
            </w:pPr>
            <w:r w:rsidRPr="001F3AEE">
              <w:rPr>
                <w:rFonts w:cstheme="minorHAnsi"/>
                <w:sz w:val="20"/>
                <w:szCs w:val="20"/>
              </w:rPr>
              <w:t>2</w:t>
            </w:r>
          </w:p>
        </w:tc>
        <w:tc>
          <w:tcPr>
            <w:tcW w:w="508" w:type="dxa"/>
            <w:tcBorders>
              <w:top w:val="single" w:sz="4" w:space="0" w:color="auto"/>
              <w:left w:val="single" w:sz="4" w:space="0" w:color="auto"/>
              <w:bottom w:val="single" w:sz="4" w:space="0" w:color="auto"/>
              <w:right w:val="single" w:sz="4" w:space="0" w:color="auto"/>
            </w:tcBorders>
            <w:shd w:val="clear" w:color="auto" w:fill="FFFF00"/>
            <w:hideMark/>
          </w:tcPr>
          <w:p w14:paraId="2359744E" w14:textId="77777777" w:rsidR="00F062FD" w:rsidRPr="001F3AEE" w:rsidRDefault="00F062FD">
            <w:pPr>
              <w:ind w:left="65"/>
              <w:jc w:val="center"/>
              <w:rPr>
                <w:rFonts w:cstheme="minorHAnsi"/>
                <w:sz w:val="20"/>
                <w:szCs w:val="20"/>
              </w:rPr>
            </w:pPr>
            <w:r w:rsidRPr="001F3AEE">
              <w:rPr>
                <w:rFonts w:eastAsia="Arial" w:cstheme="minorHAnsi"/>
                <w:sz w:val="20"/>
                <w:szCs w:val="20"/>
              </w:rPr>
              <w:t>10</w:t>
            </w:r>
          </w:p>
        </w:tc>
        <w:tc>
          <w:tcPr>
            <w:tcW w:w="1567" w:type="dxa"/>
            <w:tcBorders>
              <w:top w:val="single" w:sz="4" w:space="0" w:color="auto"/>
              <w:left w:val="single" w:sz="4" w:space="0" w:color="auto"/>
              <w:bottom w:val="single" w:sz="4" w:space="0" w:color="auto"/>
              <w:right w:val="single" w:sz="4" w:space="0" w:color="auto"/>
            </w:tcBorders>
            <w:hideMark/>
          </w:tcPr>
          <w:p w14:paraId="39CF90A7" w14:textId="77777777" w:rsidR="00F062FD" w:rsidRPr="001F3AEE" w:rsidRDefault="00F062FD">
            <w:pPr>
              <w:ind w:left="3"/>
              <w:rPr>
                <w:rFonts w:cstheme="minorHAnsi"/>
                <w:sz w:val="20"/>
                <w:szCs w:val="20"/>
              </w:rPr>
            </w:pPr>
            <w:r w:rsidRPr="001F3AEE">
              <w:rPr>
                <w:rFonts w:eastAsia="Arial" w:cstheme="minorHAnsi"/>
                <w:sz w:val="20"/>
                <w:szCs w:val="20"/>
              </w:rPr>
              <w:t>Prihvaćanje rizika</w:t>
            </w:r>
          </w:p>
        </w:tc>
        <w:tc>
          <w:tcPr>
            <w:tcW w:w="363" w:type="dxa"/>
            <w:tcBorders>
              <w:top w:val="single" w:sz="4" w:space="0" w:color="auto"/>
              <w:left w:val="single" w:sz="4" w:space="0" w:color="auto"/>
              <w:bottom w:val="single" w:sz="4" w:space="0" w:color="auto"/>
              <w:right w:val="single" w:sz="4" w:space="0" w:color="auto"/>
            </w:tcBorders>
            <w:hideMark/>
          </w:tcPr>
          <w:p w14:paraId="6AED38F9" w14:textId="77777777" w:rsidR="00F062FD" w:rsidRPr="001F3AEE" w:rsidRDefault="00F062FD">
            <w:pPr>
              <w:ind w:right="7"/>
              <w:jc w:val="center"/>
              <w:rPr>
                <w:rFonts w:cstheme="minorHAnsi"/>
                <w:sz w:val="20"/>
                <w:szCs w:val="20"/>
              </w:rPr>
            </w:pPr>
            <w:r w:rsidRPr="001F3AEE">
              <w:rPr>
                <w:rFonts w:eastAsia="Arial" w:cstheme="minorHAnsi"/>
                <w:sz w:val="20"/>
                <w:szCs w:val="20"/>
              </w:rPr>
              <w:t xml:space="preserve">5 </w:t>
            </w:r>
          </w:p>
        </w:tc>
        <w:tc>
          <w:tcPr>
            <w:tcW w:w="363" w:type="dxa"/>
            <w:tcBorders>
              <w:top w:val="single" w:sz="4" w:space="0" w:color="auto"/>
              <w:left w:val="single" w:sz="4" w:space="0" w:color="auto"/>
              <w:bottom w:val="single" w:sz="4" w:space="0" w:color="auto"/>
              <w:right w:val="single" w:sz="4" w:space="0" w:color="auto"/>
            </w:tcBorders>
            <w:hideMark/>
          </w:tcPr>
          <w:p w14:paraId="29AF8E49" w14:textId="77777777" w:rsidR="00F062FD" w:rsidRPr="001F3AEE" w:rsidRDefault="00F062FD">
            <w:pPr>
              <w:ind w:right="2"/>
              <w:jc w:val="center"/>
              <w:rPr>
                <w:rFonts w:cstheme="minorHAnsi"/>
                <w:sz w:val="20"/>
                <w:szCs w:val="20"/>
              </w:rPr>
            </w:pPr>
            <w:r w:rsidRPr="001F3AEE">
              <w:rPr>
                <w:rFonts w:cstheme="minorHAnsi"/>
                <w:sz w:val="20"/>
                <w:szCs w:val="20"/>
              </w:rPr>
              <w:t>2</w:t>
            </w:r>
          </w:p>
        </w:tc>
        <w:tc>
          <w:tcPr>
            <w:tcW w:w="419" w:type="dxa"/>
            <w:tcBorders>
              <w:top w:val="single" w:sz="4" w:space="0" w:color="auto"/>
              <w:left w:val="single" w:sz="4" w:space="0" w:color="auto"/>
              <w:bottom w:val="single" w:sz="4" w:space="0" w:color="auto"/>
              <w:right w:val="single" w:sz="4" w:space="0" w:color="auto"/>
            </w:tcBorders>
            <w:shd w:val="clear" w:color="auto" w:fill="FFFF00"/>
            <w:hideMark/>
          </w:tcPr>
          <w:p w14:paraId="4EF25AAA" w14:textId="77777777" w:rsidR="00F062FD" w:rsidRPr="001F3AEE" w:rsidRDefault="00F062FD">
            <w:pPr>
              <w:ind w:left="65"/>
              <w:jc w:val="center"/>
              <w:rPr>
                <w:rFonts w:cstheme="minorHAnsi"/>
                <w:sz w:val="20"/>
                <w:szCs w:val="20"/>
              </w:rPr>
            </w:pPr>
            <w:r w:rsidRPr="001F3AEE">
              <w:rPr>
                <w:rFonts w:eastAsia="Arial" w:cstheme="minorHAnsi"/>
                <w:sz w:val="20"/>
                <w:szCs w:val="20"/>
              </w:rPr>
              <w:t>10</w:t>
            </w:r>
          </w:p>
        </w:tc>
        <w:tc>
          <w:tcPr>
            <w:tcW w:w="806" w:type="dxa"/>
            <w:tcBorders>
              <w:top w:val="single" w:sz="4" w:space="0" w:color="auto"/>
              <w:left w:val="single" w:sz="4" w:space="0" w:color="auto"/>
              <w:bottom w:val="single" w:sz="4" w:space="0" w:color="auto"/>
              <w:right w:val="single" w:sz="4" w:space="0" w:color="auto"/>
            </w:tcBorders>
            <w:shd w:val="clear" w:color="auto" w:fill="FFFF00"/>
            <w:hideMark/>
          </w:tcPr>
          <w:p w14:paraId="428D04EC" w14:textId="77777777" w:rsidR="00F062FD" w:rsidRPr="001F3AEE" w:rsidRDefault="00F062FD">
            <w:pPr>
              <w:ind w:left="3"/>
              <w:rPr>
                <w:rFonts w:cstheme="minorHAnsi"/>
                <w:sz w:val="20"/>
                <w:szCs w:val="20"/>
              </w:rPr>
            </w:pPr>
            <w:r w:rsidRPr="001F3AEE">
              <w:rPr>
                <w:rFonts w:cstheme="minorHAnsi"/>
                <w:sz w:val="20"/>
                <w:szCs w:val="20"/>
              </w:rPr>
              <w:t>Načelnik</w:t>
            </w:r>
          </w:p>
        </w:tc>
      </w:tr>
      <w:tr w:rsidR="00F062FD" w:rsidRPr="001F3AEE" w14:paraId="0DA70DB7" w14:textId="77777777" w:rsidTr="001F3AEE">
        <w:trPr>
          <w:trHeight w:val="354"/>
          <w:jc w:val="center"/>
        </w:trPr>
        <w:tc>
          <w:tcPr>
            <w:tcW w:w="659" w:type="dxa"/>
            <w:tcBorders>
              <w:top w:val="single" w:sz="4" w:space="0" w:color="auto"/>
              <w:left w:val="single" w:sz="4" w:space="0" w:color="auto"/>
              <w:bottom w:val="single" w:sz="4" w:space="0" w:color="auto"/>
              <w:right w:val="single" w:sz="4" w:space="0" w:color="auto"/>
            </w:tcBorders>
            <w:hideMark/>
          </w:tcPr>
          <w:p w14:paraId="7D5D2DFC" w14:textId="77777777" w:rsidR="00F062FD" w:rsidRPr="001F3AEE" w:rsidRDefault="00F062FD">
            <w:pPr>
              <w:ind w:right="7"/>
              <w:jc w:val="right"/>
              <w:rPr>
                <w:rFonts w:cstheme="minorHAnsi"/>
                <w:sz w:val="20"/>
                <w:szCs w:val="20"/>
              </w:rPr>
            </w:pPr>
            <w:r w:rsidRPr="001F3AEE">
              <w:rPr>
                <w:rFonts w:eastAsia="Arial" w:cstheme="minorHAnsi"/>
                <w:sz w:val="20"/>
                <w:szCs w:val="20"/>
              </w:rPr>
              <w:t>3</w:t>
            </w:r>
          </w:p>
        </w:tc>
        <w:tc>
          <w:tcPr>
            <w:tcW w:w="747" w:type="dxa"/>
            <w:tcBorders>
              <w:top w:val="single" w:sz="4" w:space="0" w:color="auto"/>
              <w:left w:val="single" w:sz="4" w:space="0" w:color="auto"/>
              <w:bottom w:val="single" w:sz="4" w:space="0" w:color="auto"/>
              <w:right w:val="single" w:sz="4" w:space="0" w:color="auto"/>
            </w:tcBorders>
            <w:hideMark/>
          </w:tcPr>
          <w:p w14:paraId="7ABA0DC3" w14:textId="77777777" w:rsidR="00F062FD" w:rsidRPr="001F3AEE" w:rsidRDefault="00F062FD">
            <w:pPr>
              <w:jc w:val="right"/>
              <w:rPr>
                <w:rFonts w:cstheme="minorHAnsi"/>
                <w:sz w:val="20"/>
                <w:szCs w:val="20"/>
              </w:rPr>
            </w:pPr>
            <w:r w:rsidRPr="001F3AEE">
              <w:rPr>
                <w:rFonts w:eastAsia="Arial" w:cstheme="minorHAnsi"/>
                <w:sz w:val="20"/>
                <w:szCs w:val="20"/>
              </w:rPr>
              <w:t>496</w:t>
            </w:r>
          </w:p>
        </w:tc>
        <w:tc>
          <w:tcPr>
            <w:tcW w:w="2070" w:type="dxa"/>
            <w:tcBorders>
              <w:top w:val="single" w:sz="4" w:space="0" w:color="auto"/>
              <w:left w:val="single" w:sz="4" w:space="0" w:color="auto"/>
              <w:bottom w:val="single" w:sz="4" w:space="0" w:color="auto"/>
              <w:right w:val="single" w:sz="4" w:space="0" w:color="auto"/>
            </w:tcBorders>
            <w:hideMark/>
          </w:tcPr>
          <w:p w14:paraId="4EAEDD5D" w14:textId="77777777" w:rsidR="00F062FD" w:rsidRPr="001F3AEE" w:rsidRDefault="00F062FD">
            <w:pPr>
              <w:ind w:left="2"/>
              <w:rPr>
                <w:rFonts w:cstheme="minorHAnsi"/>
                <w:sz w:val="20"/>
                <w:szCs w:val="20"/>
              </w:rPr>
            </w:pPr>
            <w:r w:rsidRPr="001F3AEE">
              <w:rPr>
                <w:rFonts w:eastAsia="Arial" w:cstheme="minorHAnsi"/>
                <w:sz w:val="20"/>
                <w:szCs w:val="20"/>
              </w:rPr>
              <w:t>Ekstremne temperature</w:t>
            </w:r>
          </w:p>
        </w:tc>
        <w:tc>
          <w:tcPr>
            <w:tcW w:w="2536" w:type="dxa"/>
            <w:tcBorders>
              <w:top w:val="single" w:sz="4" w:space="0" w:color="auto"/>
              <w:left w:val="single" w:sz="4" w:space="0" w:color="auto"/>
              <w:bottom w:val="single" w:sz="4" w:space="0" w:color="auto"/>
              <w:right w:val="single" w:sz="4" w:space="0" w:color="auto"/>
            </w:tcBorders>
            <w:hideMark/>
          </w:tcPr>
          <w:p w14:paraId="256F0570" w14:textId="77777777" w:rsidR="00F062FD" w:rsidRPr="001F3AEE" w:rsidRDefault="00F062FD">
            <w:pPr>
              <w:rPr>
                <w:rFonts w:cstheme="minorHAnsi"/>
                <w:sz w:val="20"/>
                <w:szCs w:val="20"/>
              </w:rPr>
            </w:pPr>
            <w:r w:rsidRPr="001F3AEE">
              <w:rPr>
                <w:rFonts w:eastAsia="Arial" w:cstheme="minorHAnsi"/>
                <w:sz w:val="20"/>
                <w:szCs w:val="20"/>
              </w:rPr>
              <w:t>C. Društvena stabilnost i politika</w:t>
            </w:r>
          </w:p>
        </w:tc>
        <w:tc>
          <w:tcPr>
            <w:tcW w:w="646" w:type="dxa"/>
            <w:tcBorders>
              <w:top w:val="single" w:sz="4" w:space="0" w:color="auto"/>
              <w:left w:val="single" w:sz="4" w:space="0" w:color="auto"/>
              <w:bottom w:val="single" w:sz="4" w:space="0" w:color="auto"/>
              <w:right w:val="single" w:sz="4" w:space="0" w:color="auto"/>
            </w:tcBorders>
            <w:hideMark/>
          </w:tcPr>
          <w:p w14:paraId="2F306C8F"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46" w:type="dxa"/>
            <w:tcBorders>
              <w:top w:val="single" w:sz="4" w:space="0" w:color="auto"/>
              <w:left w:val="single" w:sz="4" w:space="0" w:color="auto"/>
              <w:bottom w:val="single" w:sz="4" w:space="0" w:color="auto"/>
              <w:right w:val="single" w:sz="4" w:space="0" w:color="auto"/>
            </w:tcBorders>
            <w:hideMark/>
          </w:tcPr>
          <w:p w14:paraId="6FC17FBD" w14:textId="77777777" w:rsidR="00F062FD" w:rsidRPr="001F3AEE" w:rsidRDefault="00F062FD">
            <w:pPr>
              <w:ind w:right="5"/>
              <w:jc w:val="center"/>
              <w:rPr>
                <w:rFonts w:cstheme="minorHAnsi"/>
                <w:sz w:val="20"/>
                <w:szCs w:val="20"/>
              </w:rPr>
            </w:pPr>
            <w:r w:rsidRPr="001F3AEE">
              <w:rPr>
                <w:rFonts w:cstheme="minorHAnsi"/>
                <w:sz w:val="20"/>
                <w:szCs w:val="20"/>
              </w:rPr>
              <w:t>2</w:t>
            </w:r>
          </w:p>
        </w:tc>
        <w:tc>
          <w:tcPr>
            <w:tcW w:w="304" w:type="dxa"/>
            <w:tcBorders>
              <w:top w:val="single" w:sz="4" w:space="0" w:color="auto"/>
              <w:left w:val="single" w:sz="4" w:space="0" w:color="auto"/>
              <w:bottom w:val="single" w:sz="4" w:space="0" w:color="auto"/>
              <w:right w:val="single" w:sz="4" w:space="0" w:color="auto"/>
            </w:tcBorders>
            <w:shd w:val="clear" w:color="auto" w:fill="FFFF00"/>
            <w:hideMark/>
          </w:tcPr>
          <w:p w14:paraId="6D4E7509" w14:textId="77777777" w:rsidR="00F062FD" w:rsidRPr="001F3AEE" w:rsidRDefault="00F062FD">
            <w:pPr>
              <w:ind w:left="112"/>
              <w:jc w:val="center"/>
              <w:rPr>
                <w:rFonts w:cstheme="minorHAnsi"/>
                <w:sz w:val="20"/>
                <w:szCs w:val="20"/>
              </w:rPr>
            </w:pPr>
            <w:r w:rsidRPr="001F3AEE">
              <w:rPr>
                <w:rFonts w:cstheme="minorHAnsi"/>
                <w:sz w:val="20"/>
                <w:szCs w:val="20"/>
              </w:rPr>
              <w:t>10</w:t>
            </w:r>
          </w:p>
        </w:tc>
        <w:tc>
          <w:tcPr>
            <w:tcW w:w="584" w:type="dxa"/>
            <w:tcBorders>
              <w:top w:val="single" w:sz="4" w:space="0" w:color="auto"/>
              <w:left w:val="single" w:sz="4" w:space="0" w:color="auto"/>
              <w:bottom w:val="single" w:sz="4" w:space="0" w:color="auto"/>
              <w:right w:val="single" w:sz="4" w:space="0" w:color="auto"/>
            </w:tcBorders>
            <w:hideMark/>
          </w:tcPr>
          <w:p w14:paraId="75ECD260" w14:textId="77777777" w:rsidR="00F062FD" w:rsidRPr="001F3AEE" w:rsidRDefault="00F062FD">
            <w:pPr>
              <w:jc w:val="center"/>
              <w:rPr>
                <w:rFonts w:cstheme="minorHAnsi"/>
                <w:sz w:val="20"/>
                <w:szCs w:val="20"/>
              </w:rPr>
            </w:pPr>
            <w:r w:rsidRPr="001F3AEE">
              <w:rPr>
                <w:rFonts w:eastAsia="Arial" w:cstheme="minorHAnsi"/>
                <w:sz w:val="20"/>
                <w:szCs w:val="20"/>
              </w:rPr>
              <w:t>5</w:t>
            </w:r>
          </w:p>
        </w:tc>
        <w:tc>
          <w:tcPr>
            <w:tcW w:w="440" w:type="dxa"/>
            <w:tcBorders>
              <w:top w:val="single" w:sz="4" w:space="0" w:color="auto"/>
              <w:left w:val="single" w:sz="4" w:space="0" w:color="auto"/>
              <w:bottom w:val="single" w:sz="4" w:space="0" w:color="auto"/>
              <w:right w:val="single" w:sz="4" w:space="0" w:color="auto"/>
            </w:tcBorders>
            <w:hideMark/>
          </w:tcPr>
          <w:p w14:paraId="194FB3AC" w14:textId="77777777" w:rsidR="00F062FD" w:rsidRPr="001F3AEE" w:rsidRDefault="00F062FD">
            <w:pPr>
              <w:ind w:right="2"/>
              <w:jc w:val="center"/>
              <w:rPr>
                <w:rFonts w:cstheme="minorHAnsi"/>
                <w:sz w:val="20"/>
                <w:szCs w:val="20"/>
              </w:rPr>
            </w:pPr>
            <w:r w:rsidRPr="001F3AEE">
              <w:rPr>
                <w:rFonts w:cstheme="minorHAnsi"/>
                <w:sz w:val="20"/>
                <w:szCs w:val="20"/>
              </w:rPr>
              <w:t>2</w:t>
            </w:r>
          </w:p>
        </w:tc>
        <w:tc>
          <w:tcPr>
            <w:tcW w:w="508" w:type="dxa"/>
            <w:tcBorders>
              <w:top w:val="single" w:sz="4" w:space="0" w:color="auto"/>
              <w:left w:val="single" w:sz="4" w:space="0" w:color="auto"/>
              <w:bottom w:val="single" w:sz="4" w:space="0" w:color="auto"/>
              <w:right w:val="single" w:sz="4" w:space="0" w:color="auto"/>
            </w:tcBorders>
            <w:shd w:val="clear" w:color="auto" w:fill="FFFF00"/>
            <w:hideMark/>
          </w:tcPr>
          <w:p w14:paraId="21AC9EA2" w14:textId="77777777" w:rsidR="00F062FD" w:rsidRPr="001F3AEE" w:rsidRDefault="00F062FD">
            <w:pPr>
              <w:ind w:left="110"/>
              <w:jc w:val="center"/>
              <w:rPr>
                <w:rFonts w:cstheme="minorHAnsi"/>
                <w:sz w:val="20"/>
                <w:szCs w:val="20"/>
              </w:rPr>
            </w:pPr>
            <w:r w:rsidRPr="001F3AEE">
              <w:rPr>
                <w:rFonts w:cstheme="minorHAnsi"/>
                <w:sz w:val="20"/>
                <w:szCs w:val="20"/>
              </w:rPr>
              <w:t>10</w:t>
            </w:r>
          </w:p>
        </w:tc>
        <w:tc>
          <w:tcPr>
            <w:tcW w:w="1567" w:type="dxa"/>
            <w:tcBorders>
              <w:top w:val="single" w:sz="4" w:space="0" w:color="auto"/>
              <w:left w:val="single" w:sz="4" w:space="0" w:color="auto"/>
              <w:bottom w:val="single" w:sz="4" w:space="0" w:color="auto"/>
              <w:right w:val="single" w:sz="4" w:space="0" w:color="auto"/>
            </w:tcBorders>
            <w:hideMark/>
          </w:tcPr>
          <w:p w14:paraId="764E7BD3" w14:textId="77777777" w:rsidR="00F062FD" w:rsidRPr="001F3AEE" w:rsidRDefault="00F062FD">
            <w:pPr>
              <w:ind w:left="3"/>
              <w:rPr>
                <w:rFonts w:cstheme="minorHAnsi"/>
                <w:sz w:val="20"/>
                <w:szCs w:val="20"/>
              </w:rPr>
            </w:pPr>
            <w:r w:rsidRPr="001F3AEE">
              <w:rPr>
                <w:rFonts w:eastAsia="Arial" w:cstheme="minorHAnsi"/>
                <w:sz w:val="20"/>
                <w:szCs w:val="20"/>
              </w:rPr>
              <w:t>Prihvaćanje rizika</w:t>
            </w:r>
          </w:p>
        </w:tc>
        <w:tc>
          <w:tcPr>
            <w:tcW w:w="363" w:type="dxa"/>
            <w:tcBorders>
              <w:top w:val="single" w:sz="4" w:space="0" w:color="auto"/>
              <w:left w:val="single" w:sz="4" w:space="0" w:color="auto"/>
              <w:bottom w:val="single" w:sz="4" w:space="0" w:color="auto"/>
              <w:right w:val="single" w:sz="4" w:space="0" w:color="auto"/>
            </w:tcBorders>
            <w:hideMark/>
          </w:tcPr>
          <w:p w14:paraId="3BF138BA" w14:textId="77777777" w:rsidR="00F062FD" w:rsidRPr="001F3AEE" w:rsidRDefault="00F062FD">
            <w:pPr>
              <w:ind w:right="7"/>
              <w:jc w:val="center"/>
              <w:rPr>
                <w:rFonts w:cstheme="minorHAnsi"/>
                <w:sz w:val="20"/>
                <w:szCs w:val="20"/>
              </w:rPr>
            </w:pPr>
            <w:r w:rsidRPr="001F3AEE">
              <w:rPr>
                <w:rFonts w:eastAsia="Arial" w:cstheme="minorHAnsi"/>
                <w:sz w:val="20"/>
                <w:szCs w:val="20"/>
              </w:rPr>
              <w:t xml:space="preserve">5 </w:t>
            </w:r>
          </w:p>
        </w:tc>
        <w:tc>
          <w:tcPr>
            <w:tcW w:w="363" w:type="dxa"/>
            <w:tcBorders>
              <w:top w:val="single" w:sz="4" w:space="0" w:color="auto"/>
              <w:left w:val="single" w:sz="4" w:space="0" w:color="auto"/>
              <w:bottom w:val="single" w:sz="4" w:space="0" w:color="auto"/>
              <w:right w:val="single" w:sz="4" w:space="0" w:color="auto"/>
            </w:tcBorders>
            <w:hideMark/>
          </w:tcPr>
          <w:p w14:paraId="301A00C7" w14:textId="77777777" w:rsidR="00F062FD" w:rsidRPr="001F3AEE" w:rsidRDefault="00F062FD">
            <w:pPr>
              <w:ind w:right="2"/>
              <w:jc w:val="center"/>
              <w:rPr>
                <w:rFonts w:cstheme="minorHAnsi"/>
                <w:sz w:val="20"/>
                <w:szCs w:val="20"/>
              </w:rPr>
            </w:pPr>
            <w:r w:rsidRPr="001F3AEE">
              <w:rPr>
                <w:rFonts w:cstheme="minorHAnsi"/>
                <w:sz w:val="20"/>
                <w:szCs w:val="20"/>
              </w:rPr>
              <w:t>2</w:t>
            </w:r>
          </w:p>
        </w:tc>
        <w:tc>
          <w:tcPr>
            <w:tcW w:w="419" w:type="dxa"/>
            <w:tcBorders>
              <w:top w:val="single" w:sz="4" w:space="0" w:color="auto"/>
              <w:left w:val="single" w:sz="4" w:space="0" w:color="auto"/>
              <w:bottom w:val="single" w:sz="4" w:space="0" w:color="auto"/>
              <w:right w:val="single" w:sz="4" w:space="0" w:color="auto"/>
            </w:tcBorders>
            <w:shd w:val="clear" w:color="auto" w:fill="FFFF00"/>
            <w:hideMark/>
          </w:tcPr>
          <w:p w14:paraId="709C9786" w14:textId="77777777" w:rsidR="00F062FD" w:rsidRPr="001F3AEE" w:rsidRDefault="00F062FD">
            <w:pPr>
              <w:ind w:left="110"/>
              <w:jc w:val="center"/>
              <w:rPr>
                <w:rFonts w:cstheme="minorHAnsi"/>
                <w:sz w:val="20"/>
                <w:szCs w:val="20"/>
              </w:rPr>
            </w:pPr>
            <w:r w:rsidRPr="001F3AEE">
              <w:rPr>
                <w:rFonts w:cstheme="minorHAnsi"/>
                <w:sz w:val="20"/>
                <w:szCs w:val="20"/>
              </w:rPr>
              <w:t>10</w:t>
            </w:r>
          </w:p>
        </w:tc>
        <w:tc>
          <w:tcPr>
            <w:tcW w:w="806" w:type="dxa"/>
            <w:tcBorders>
              <w:top w:val="single" w:sz="4" w:space="0" w:color="auto"/>
              <w:left w:val="single" w:sz="4" w:space="0" w:color="auto"/>
              <w:bottom w:val="single" w:sz="4" w:space="0" w:color="auto"/>
              <w:right w:val="single" w:sz="4" w:space="0" w:color="auto"/>
            </w:tcBorders>
            <w:shd w:val="clear" w:color="auto" w:fill="FFFF00"/>
            <w:hideMark/>
          </w:tcPr>
          <w:p w14:paraId="426DE997" w14:textId="77777777" w:rsidR="00F062FD" w:rsidRPr="001F3AEE" w:rsidRDefault="00F062FD">
            <w:pPr>
              <w:rPr>
                <w:rFonts w:cstheme="minorHAnsi"/>
                <w:sz w:val="20"/>
                <w:szCs w:val="20"/>
              </w:rPr>
            </w:pPr>
            <w:r w:rsidRPr="001F3AEE">
              <w:rPr>
                <w:rFonts w:cstheme="minorHAnsi"/>
                <w:sz w:val="20"/>
                <w:szCs w:val="20"/>
              </w:rPr>
              <w:t>Načelnik</w:t>
            </w:r>
          </w:p>
        </w:tc>
      </w:tr>
      <w:tr w:rsidR="00F062FD" w:rsidRPr="001F3AEE" w14:paraId="2529F576" w14:textId="77777777" w:rsidTr="001F3AEE">
        <w:trPr>
          <w:trHeight w:val="352"/>
          <w:jc w:val="center"/>
        </w:trPr>
        <w:tc>
          <w:tcPr>
            <w:tcW w:w="659" w:type="dxa"/>
            <w:tcBorders>
              <w:top w:val="single" w:sz="4" w:space="0" w:color="auto"/>
              <w:left w:val="single" w:sz="4" w:space="0" w:color="auto"/>
              <w:bottom w:val="single" w:sz="4" w:space="0" w:color="auto"/>
              <w:right w:val="single" w:sz="4" w:space="0" w:color="auto"/>
            </w:tcBorders>
            <w:hideMark/>
          </w:tcPr>
          <w:p w14:paraId="5CC5E05F" w14:textId="77777777" w:rsidR="00F062FD" w:rsidRPr="001F3AEE" w:rsidRDefault="00F062FD">
            <w:pPr>
              <w:ind w:right="7"/>
              <w:jc w:val="right"/>
              <w:rPr>
                <w:rFonts w:cstheme="minorHAnsi"/>
                <w:sz w:val="20"/>
                <w:szCs w:val="20"/>
              </w:rPr>
            </w:pPr>
            <w:r w:rsidRPr="001F3AEE">
              <w:rPr>
                <w:rFonts w:eastAsia="Arial" w:cstheme="minorHAnsi"/>
                <w:sz w:val="20"/>
                <w:szCs w:val="20"/>
              </w:rPr>
              <w:t>4</w:t>
            </w:r>
          </w:p>
        </w:tc>
        <w:tc>
          <w:tcPr>
            <w:tcW w:w="747" w:type="dxa"/>
            <w:tcBorders>
              <w:top w:val="single" w:sz="4" w:space="0" w:color="auto"/>
              <w:left w:val="single" w:sz="4" w:space="0" w:color="auto"/>
              <w:bottom w:val="single" w:sz="4" w:space="0" w:color="auto"/>
              <w:right w:val="single" w:sz="4" w:space="0" w:color="auto"/>
            </w:tcBorders>
            <w:hideMark/>
          </w:tcPr>
          <w:p w14:paraId="2E3D93E0" w14:textId="77777777" w:rsidR="00F062FD" w:rsidRPr="001F3AEE" w:rsidRDefault="00F062FD">
            <w:pPr>
              <w:jc w:val="right"/>
              <w:rPr>
                <w:rFonts w:cstheme="minorHAnsi"/>
                <w:sz w:val="20"/>
                <w:szCs w:val="20"/>
              </w:rPr>
            </w:pPr>
            <w:r w:rsidRPr="001F3AEE">
              <w:rPr>
                <w:rFonts w:eastAsia="Arial" w:cstheme="minorHAnsi"/>
                <w:sz w:val="20"/>
                <w:szCs w:val="20"/>
              </w:rPr>
              <w:t>497</w:t>
            </w:r>
          </w:p>
        </w:tc>
        <w:tc>
          <w:tcPr>
            <w:tcW w:w="2070" w:type="dxa"/>
            <w:tcBorders>
              <w:top w:val="single" w:sz="4" w:space="0" w:color="auto"/>
              <w:left w:val="single" w:sz="4" w:space="0" w:color="auto"/>
              <w:bottom w:val="single" w:sz="4" w:space="0" w:color="auto"/>
              <w:right w:val="single" w:sz="4" w:space="0" w:color="auto"/>
            </w:tcBorders>
            <w:hideMark/>
          </w:tcPr>
          <w:p w14:paraId="0B5EB96B" w14:textId="77777777" w:rsidR="00F062FD" w:rsidRPr="001F3AEE" w:rsidRDefault="00F062FD">
            <w:pPr>
              <w:ind w:left="2"/>
              <w:rPr>
                <w:rFonts w:cstheme="minorHAnsi"/>
                <w:sz w:val="20"/>
                <w:szCs w:val="20"/>
              </w:rPr>
            </w:pPr>
            <w:r w:rsidRPr="001F3AEE">
              <w:rPr>
                <w:rFonts w:eastAsia="Arial" w:cstheme="minorHAnsi"/>
                <w:sz w:val="20"/>
                <w:szCs w:val="20"/>
              </w:rPr>
              <w:t>Ekstremne temperature</w:t>
            </w:r>
          </w:p>
        </w:tc>
        <w:tc>
          <w:tcPr>
            <w:tcW w:w="2536" w:type="dxa"/>
            <w:tcBorders>
              <w:top w:val="single" w:sz="4" w:space="0" w:color="auto"/>
              <w:left w:val="single" w:sz="4" w:space="0" w:color="auto"/>
              <w:bottom w:val="single" w:sz="4" w:space="0" w:color="auto"/>
              <w:right w:val="single" w:sz="4" w:space="0" w:color="auto"/>
            </w:tcBorders>
            <w:hideMark/>
          </w:tcPr>
          <w:p w14:paraId="4BFBE475" w14:textId="77777777" w:rsidR="00F062FD" w:rsidRPr="001F3AEE" w:rsidRDefault="00F062FD">
            <w:pPr>
              <w:rPr>
                <w:rFonts w:cstheme="minorHAnsi"/>
                <w:sz w:val="20"/>
                <w:szCs w:val="20"/>
              </w:rPr>
            </w:pPr>
            <w:r w:rsidRPr="001F3AEE">
              <w:rPr>
                <w:rFonts w:eastAsia="Arial" w:cstheme="minorHAnsi"/>
                <w:sz w:val="20"/>
                <w:szCs w:val="20"/>
              </w:rPr>
              <w:t>D. Ukupni rizik</w:t>
            </w:r>
          </w:p>
        </w:tc>
        <w:tc>
          <w:tcPr>
            <w:tcW w:w="646" w:type="dxa"/>
            <w:tcBorders>
              <w:top w:val="single" w:sz="4" w:space="0" w:color="auto"/>
              <w:left w:val="single" w:sz="4" w:space="0" w:color="auto"/>
              <w:bottom w:val="single" w:sz="4" w:space="0" w:color="auto"/>
              <w:right w:val="single" w:sz="4" w:space="0" w:color="auto"/>
            </w:tcBorders>
            <w:hideMark/>
          </w:tcPr>
          <w:p w14:paraId="19784B40"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46" w:type="dxa"/>
            <w:tcBorders>
              <w:top w:val="single" w:sz="4" w:space="0" w:color="auto"/>
              <w:left w:val="single" w:sz="4" w:space="0" w:color="auto"/>
              <w:bottom w:val="single" w:sz="4" w:space="0" w:color="auto"/>
              <w:right w:val="single" w:sz="4" w:space="0" w:color="auto"/>
            </w:tcBorders>
            <w:hideMark/>
          </w:tcPr>
          <w:p w14:paraId="36EB9B8F" w14:textId="77777777" w:rsidR="00F062FD" w:rsidRPr="001F3AEE" w:rsidRDefault="00F062FD">
            <w:pPr>
              <w:ind w:right="5"/>
              <w:jc w:val="center"/>
              <w:rPr>
                <w:rFonts w:cstheme="minorHAnsi"/>
                <w:sz w:val="20"/>
                <w:szCs w:val="20"/>
              </w:rPr>
            </w:pPr>
            <w:r w:rsidRPr="001F3AEE">
              <w:rPr>
                <w:rFonts w:eastAsia="Arial" w:cstheme="minorHAnsi"/>
                <w:sz w:val="20"/>
                <w:szCs w:val="20"/>
              </w:rPr>
              <w:t>3</w:t>
            </w:r>
          </w:p>
        </w:tc>
        <w:tc>
          <w:tcPr>
            <w:tcW w:w="304" w:type="dxa"/>
            <w:tcBorders>
              <w:top w:val="single" w:sz="4" w:space="0" w:color="auto"/>
              <w:left w:val="single" w:sz="4" w:space="0" w:color="auto"/>
              <w:bottom w:val="single" w:sz="4" w:space="0" w:color="auto"/>
              <w:right w:val="single" w:sz="4" w:space="0" w:color="auto"/>
            </w:tcBorders>
            <w:shd w:val="clear" w:color="auto" w:fill="FFC000"/>
            <w:hideMark/>
          </w:tcPr>
          <w:p w14:paraId="07BB9777" w14:textId="77777777" w:rsidR="00F062FD" w:rsidRPr="001F3AEE" w:rsidRDefault="00F062FD">
            <w:pPr>
              <w:ind w:left="66"/>
              <w:jc w:val="center"/>
              <w:rPr>
                <w:rFonts w:cstheme="minorHAnsi"/>
                <w:sz w:val="20"/>
                <w:szCs w:val="20"/>
              </w:rPr>
            </w:pPr>
            <w:r w:rsidRPr="001F3AEE">
              <w:rPr>
                <w:rFonts w:eastAsia="Arial" w:cstheme="minorHAnsi"/>
                <w:sz w:val="20"/>
                <w:szCs w:val="20"/>
              </w:rPr>
              <w:t>15</w:t>
            </w:r>
          </w:p>
        </w:tc>
        <w:tc>
          <w:tcPr>
            <w:tcW w:w="584" w:type="dxa"/>
            <w:tcBorders>
              <w:top w:val="single" w:sz="4" w:space="0" w:color="auto"/>
              <w:left w:val="single" w:sz="4" w:space="0" w:color="auto"/>
              <w:bottom w:val="single" w:sz="4" w:space="0" w:color="auto"/>
              <w:right w:val="single" w:sz="4" w:space="0" w:color="auto"/>
            </w:tcBorders>
            <w:hideMark/>
          </w:tcPr>
          <w:p w14:paraId="42AE73E4" w14:textId="77777777" w:rsidR="00F062FD" w:rsidRPr="001F3AEE" w:rsidRDefault="00F062FD">
            <w:pPr>
              <w:jc w:val="center"/>
              <w:rPr>
                <w:rFonts w:cstheme="minorHAnsi"/>
                <w:sz w:val="20"/>
                <w:szCs w:val="20"/>
              </w:rPr>
            </w:pPr>
            <w:r w:rsidRPr="001F3AEE">
              <w:rPr>
                <w:rFonts w:eastAsia="Arial" w:cstheme="minorHAnsi"/>
                <w:sz w:val="20"/>
                <w:szCs w:val="20"/>
              </w:rPr>
              <w:t>5</w:t>
            </w:r>
          </w:p>
        </w:tc>
        <w:tc>
          <w:tcPr>
            <w:tcW w:w="440" w:type="dxa"/>
            <w:tcBorders>
              <w:top w:val="single" w:sz="4" w:space="0" w:color="auto"/>
              <w:left w:val="single" w:sz="4" w:space="0" w:color="auto"/>
              <w:bottom w:val="single" w:sz="4" w:space="0" w:color="auto"/>
              <w:right w:val="single" w:sz="4" w:space="0" w:color="auto"/>
            </w:tcBorders>
            <w:hideMark/>
          </w:tcPr>
          <w:p w14:paraId="39A0CC7E" w14:textId="77777777" w:rsidR="00F062FD" w:rsidRPr="001F3AEE" w:rsidRDefault="00F062FD">
            <w:pPr>
              <w:ind w:right="2"/>
              <w:jc w:val="center"/>
              <w:rPr>
                <w:rFonts w:cstheme="minorHAnsi"/>
                <w:sz w:val="20"/>
                <w:szCs w:val="20"/>
              </w:rPr>
            </w:pPr>
            <w:r w:rsidRPr="001F3AEE">
              <w:rPr>
                <w:rFonts w:eastAsia="Arial" w:cstheme="minorHAnsi"/>
                <w:sz w:val="20"/>
                <w:szCs w:val="20"/>
              </w:rPr>
              <w:t>3</w:t>
            </w:r>
          </w:p>
        </w:tc>
        <w:tc>
          <w:tcPr>
            <w:tcW w:w="508" w:type="dxa"/>
            <w:tcBorders>
              <w:top w:val="single" w:sz="4" w:space="0" w:color="auto"/>
              <w:left w:val="single" w:sz="4" w:space="0" w:color="auto"/>
              <w:bottom w:val="single" w:sz="4" w:space="0" w:color="auto"/>
              <w:right w:val="single" w:sz="4" w:space="0" w:color="auto"/>
            </w:tcBorders>
            <w:shd w:val="clear" w:color="auto" w:fill="FFC000"/>
            <w:hideMark/>
          </w:tcPr>
          <w:p w14:paraId="68D1CF5E" w14:textId="77777777" w:rsidR="00F062FD" w:rsidRPr="001F3AEE" w:rsidRDefault="00F062FD">
            <w:pPr>
              <w:ind w:left="65"/>
              <w:jc w:val="center"/>
              <w:rPr>
                <w:rFonts w:cstheme="minorHAnsi"/>
                <w:sz w:val="20"/>
                <w:szCs w:val="20"/>
              </w:rPr>
            </w:pPr>
            <w:r w:rsidRPr="001F3AEE">
              <w:rPr>
                <w:rFonts w:eastAsia="Arial" w:cstheme="minorHAnsi"/>
                <w:sz w:val="20"/>
                <w:szCs w:val="20"/>
              </w:rPr>
              <w:t>15</w:t>
            </w:r>
          </w:p>
        </w:tc>
        <w:tc>
          <w:tcPr>
            <w:tcW w:w="1567" w:type="dxa"/>
            <w:tcBorders>
              <w:top w:val="single" w:sz="4" w:space="0" w:color="auto"/>
              <w:left w:val="single" w:sz="4" w:space="0" w:color="auto"/>
              <w:bottom w:val="single" w:sz="4" w:space="0" w:color="auto"/>
              <w:right w:val="single" w:sz="4" w:space="0" w:color="auto"/>
            </w:tcBorders>
            <w:hideMark/>
          </w:tcPr>
          <w:p w14:paraId="540D41EF" w14:textId="77777777" w:rsidR="00F062FD" w:rsidRPr="001F3AEE" w:rsidRDefault="00F062FD">
            <w:pPr>
              <w:ind w:left="3"/>
              <w:rPr>
                <w:rFonts w:cstheme="minorHAnsi"/>
                <w:sz w:val="20"/>
                <w:szCs w:val="20"/>
              </w:rPr>
            </w:pPr>
            <w:r w:rsidRPr="001F3AEE">
              <w:rPr>
                <w:rFonts w:eastAsia="Arial" w:cstheme="minorHAnsi"/>
                <w:sz w:val="20"/>
                <w:szCs w:val="20"/>
              </w:rPr>
              <w:t>Prihvaćanje rizika</w:t>
            </w:r>
          </w:p>
        </w:tc>
        <w:tc>
          <w:tcPr>
            <w:tcW w:w="363" w:type="dxa"/>
            <w:tcBorders>
              <w:top w:val="single" w:sz="4" w:space="0" w:color="auto"/>
              <w:left w:val="single" w:sz="4" w:space="0" w:color="auto"/>
              <w:bottom w:val="single" w:sz="4" w:space="0" w:color="auto"/>
              <w:right w:val="single" w:sz="4" w:space="0" w:color="auto"/>
            </w:tcBorders>
            <w:hideMark/>
          </w:tcPr>
          <w:p w14:paraId="1BA7402C" w14:textId="77777777" w:rsidR="00F062FD" w:rsidRPr="001F3AEE" w:rsidRDefault="00F062FD">
            <w:pPr>
              <w:ind w:right="7"/>
              <w:jc w:val="center"/>
              <w:rPr>
                <w:rFonts w:cstheme="minorHAnsi"/>
                <w:sz w:val="20"/>
                <w:szCs w:val="20"/>
              </w:rPr>
            </w:pPr>
            <w:r w:rsidRPr="001F3AEE">
              <w:rPr>
                <w:rFonts w:eastAsia="Arial" w:cstheme="minorHAnsi"/>
                <w:sz w:val="20"/>
                <w:szCs w:val="20"/>
              </w:rPr>
              <w:t xml:space="preserve">5 </w:t>
            </w:r>
          </w:p>
        </w:tc>
        <w:tc>
          <w:tcPr>
            <w:tcW w:w="363" w:type="dxa"/>
            <w:tcBorders>
              <w:top w:val="single" w:sz="4" w:space="0" w:color="auto"/>
              <w:left w:val="single" w:sz="4" w:space="0" w:color="auto"/>
              <w:bottom w:val="single" w:sz="4" w:space="0" w:color="auto"/>
              <w:right w:val="single" w:sz="4" w:space="0" w:color="auto"/>
            </w:tcBorders>
            <w:hideMark/>
          </w:tcPr>
          <w:p w14:paraId="7A55A35C" w14:textId="77777777" w:rsidR="00F062FD" w:rsidRPr="001F3AEE" w:rsidRDefault="00F062FD">
            <w:pPr>
              <w:ind w:right="2"/>
              <w:jc w:val="center"/>
              <w:rPr>
                <w:rFonts w:cstheme="minorHAnsi"/>
                <w:sz w:val="20"/>
                <w:szCs w:val="20"/>
              </w:rPr>
            </w:pPr>
            <w:r w:rsidRPr="001F3AEE">
              <w:rPr>
                <w:rFonts w:eastAsia="Arial" w:cstheme="minorHAnsi"/>
                <w:sz w:val="20"/>
                <w:szCs w:val="20"/>
              </w:rPr>
              <w:t xml:space="preserve">3 </w:t>
            </w:r>
          </w:p>
        </w:tc>
        <w:tc>
          <w:tcPr>
            <w:tcW w:w="419" w:type="dxa"/>
            <w:tcBorders>
              <w:top w:val="single" w:sz="4" w:space="0" w:color="auto"/>
              <w:left w:val="single" w:sz="4" w:space="0" w:color="auto"/>
              <w:bottom w:val="single" w:sz="4" w:space="0" w:color="auto"/>
              <w:right w:val="single" w:sz="4" w:space="0" w:color="auto"/>
            </w:tcBorders>
            <w:shd w:val="clear" w:color="auto" w:fill="FFC000"/>
            <w:hideMark/>
          </w:tcPr>
          <w:p w14:paraId="4268F649" w14:textId="77777777" w:rsidR="00F062FD" w:rsidRPr="001F3AEE" w:rsidRDefault="00F062FD">
            <w:pPr>
              <w:ind w:left="65"/>
              <w:jc w:val="center"/>
              <w:rPr>
                <w:rFonts w:cstheme="minorHAnsi"/>
                <w:sz w:val="20"/>
                <w:szCs w:val="20"/>
              </w:rPr>
            </w:pPr>
            <w:r w:rsidRPr="001F3AEE">
              <w:rPr>
                <w:rFonts w:eastAsia="Arial" w:cstheme="minorHAnsi"/>
                <w:sz w:val="20"/>
                <w:szCs w:val="20"/>
              </w:rPr>
              <w:t>15</w:t>
            </w:r>
          </w:p>
        </w:tc>
        <w:tc>
          <w:tcPr>
            <w:tcW w:w="806" w:type="dxa"/>
            <w:tcBorders>
              <w:top w:val="single" w:sz="4" w:space="0" w:color="auto"/>
              <w:left w:val="single" w:sz="4" w:space="0" w:color="auto"/>
              <w:bottom w:val="single" w:sz="4" w:space="0" w:color="auto"/>
              <w:right w:val="single" w:sz="4" w:space="0" w:color="auto"/>
            </w:tcBorders>
            <w:shd w:val="clear" w:color="auto" w:fill="FFC000"/>
            <w:hideMark/>
          </w:tcPr>
          <w:p w14:paraId="4FBD1DB8" w14:textId="77777777" w:rsidR="00F062FD" w:rsidRPr="001F3AEE" w:rsidRDefault="00F062FD">
            <w:pPr>
              <w:rPr>
                <w:rFonts w:cstheme="minorHAnsi"/>
                <w:sz w:val="20"/>
                <w:szCs w:val="20"/>
              </w:rPr>
            </w:pPr>
            <w:r w:rsidRPr="001F3AEE">
              <w:rPr>
                <w:rFonts w:cstheme="minorHAnsi"/>
                <w:sz w:val="20"/>
                <w:szCs w:val="20"/>
              </w:rPr>
              <w:t>Načelnik</w:t>
            </w:r>
          </w:p>
        </w:tc>
      </w:tr>
      <w:tr w:rsidR="00F062FD" w:rsidRPr="001F3AEE" w14:paraId="7E94C30F" w14:textId="77777777" w:rsidTr="001F3AEE">
        <w:trPr>
          <w:trHeight w:val="352"/>
          <w:jc w:val="center"/>
        </w:trPr>
        <w:tc>
          <w:tcPr>
            <w:tcW w:w="659" w:type="dxa"/>
            <w:tcBorders>
              <w:top w:val="single" w:sz="4" w:space="0" w:color="auto"/>
              <w:left w:val="single" w:sz="4" w:space="0" w:color="auto"/>
              <w:bottom w:val="single" w:sz="4" w:space="0" w:color="auto"/>
              <w:right w:val="single" w:sz="4" w:space="0" w:color="auto"/>
            </w:tcBorders>
            <w:hideMark/>
          </w:tcPr>
          <w:p w14:paraId="55BA6CA2" w14:textId="77777777" w:rsidR="00F062FD" w:rsidRPr="001F3AEE" w:rsidRDefault="00F062FD">
            <w:pPr>
              <w:ind w:right="7"/>
              <w:jc w:val="right"/>
              <w:rPr>
                <w:rFonts w:cstheme="minorHAnsi"/>
                <w:sz w:val="20"/>
                <w:szCs w:val="20"/>
              </w:rPr>
            </w:pPr>
            <w:r w:rsidRPr="001F3AEE">
              <w:rPr>
                <w:rFonts w:eastAsia="Arial" w:cstheme="minorHAnsi"/>
                <w:sz w:val="20"/>
                <w:szCs w:val="20"/>
              </w:rPr>
              <w:t>5</w:t>
            </w:r>
          </w:p>
        </w:tc>
        <w:tc>
          <w:tcPr>
            <w:tcW w:w="747" w:type="dxa"/>
            <w:tcBorders>
              <w:top w:val="single" w:sz="4" w:space="0" w:color="auto"/>
              <w:left w:val="single" w:sz="4" w:space="0" w:color="auto"/>
              <w:bottom w:val="single" w:sz="4" w:space="0" w:color="auto"/>
              <w:right w:val="single" w:sz="4" w:space="0" w:color="auto"/>
            </w:tcBorders>
            <w:hideMark/>
          </w:tcPr>
          <w:p w14:paraId="6BE6689A" w14:textId="77777777" w:rsidR="00F062FD" w:rsidRPr="001F3AEE" w:rsidRDefault="00F062FD">
            <w:pPr>
              <w:jc w:val="right"/>
              <w:rPr>
                <w:rFonts w:cstheme="minorHAnsi"/>
                <w:sz w:val="20"/>
                <w:szCs w:val="20"/>
              </w:rPr>
            </w:pPr>
            <w:r w:rsidRPr="001F3AEE">
              <w:rPr>
                <w:rFonts w:eastAsia="Arial" w:cstheme="minorHAnsi"/>
                <w:sz w:val="20"/>
                <w:szCs w:val="20"/>
              </w:rPr>
              <w:t>498</w:t>
            </w:r>
          </w:p>
        </w:tc>
        <w:tc>
          <w:tcPr>
            <w:tcW w:w="2070" w:type="dxa"/>
            <w:tcBorders>
              <w:top w:val="single" w:sz="4" w:space="0" w:color="auto"/>
              <w:left w:val="single" w:sz="4" w:space="0" w:color="auto"/>
              <w:bottom w:val="single" w:sz="4" w:space="0" w:color="auto"/>
              <w:right w:val="single" w:sz="4" w:space="0" w:color="auto"/>
            </w:tcBorders>
            <w:hideMark/>
          </w:tcPr>
          <w:p w14:paraId="0147CF6A" w14:textId="77777777" w:rsidR="00F062FD" w:rsidRPr="001F3AEE" w:rsidRDefault="00F062FD">
            <w:pPr>
              <w:ind w:left="2"/>
              <w:rPr>
                <w:rFonts w:cstheme="minorHAnsi"/>
                <w:sz w:val="20"/>
                <w:szCs w:val="20"/>
              </w:rPr>
            </w:pPr>
            <w:r w:rsidRPr="001F3AEE">
              <w:rPr>
                <w:rFonts w:eastAsia="Arial" w:cstheme="minorHAnsi"/>
                <w:sz w:val="20"/>
                <w:szCs w:val="20"/>
              </w:rPr>
              <w:t>Epidemije i pandemije</w:t>
            </w:r>
          </w:p>
        </w:tc>
        <w:tc>
          <w:tcPr>
            <w:tcW w:w="2536" w:type="dxa"/>
            <w:tcBorders>
              <w:top w:val="single" w:sz="4" w:space="0" w:color="auto"/>
              <w:left w:val="single" w:sz="4" w:space="0" w:color="auto"/>
              <w:bottom w:val="single" w:sz="4" w:space="0" w:color="auto"/>
              <w:right w:val="single" w:sz="4" w:space="0" w:color="auto"/>
            </w:tcBorders>
            <w:hideMark/>
          </w:tcPr>
          <w:p w14:paraId="3AECC58A" w14:textId="77777777" w:rsidR="00F062FD" w:rsidRPr="001F3AEE" w:rsidRDefault="00F062FD">
            <w:pPr>
              <w:rPr>
                <w:rFonts w:cstheme="minorHAnsi"/>
                <w:sz w:val="20"/>
                <w:szCs w:val="20"/>
              </w:rPr>
            </w:pPr>
            <w:r w:rsidRPr="001F3AEE">
              <w:rPr>
                <w:rFonts w:eastAsia="Arial" w:cstheme="minorHAnsi"/>
                <w:sz w:val="20"/>
                <w:szCs w:val="20"/>
              </w:rPr>
              <w:t>A. Život i zdravlje ljudi</w:t>
            </w:r>
          </w:p>
        </w:tc>
        <w:tc>
          <w:tcPr>
            <w:tcW w:w="646" w:type="dxa"/>
            <w:tcBorders>
              <w:top w:val="single" w:sz="4" w:space="0" w:color="auto"/>
              <w:left w:val="single" w:sz="4" w:space="0" w:color="auto"/>
              <w:bottom w:val="single" w:sz="4" w:space="0" w:color="auto"/>
              <w:right w:val="single" w:sz="4" w:space="0" w:color="auto"/>
            </w:tcBorders>
            <w:hideMark/>
          </w:tcPr>
          <w:p w14:paraId="2863032C"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46" w:type="dxa"/>
            <w:tcBorders>
              <w:top w:val="single" w:sz="4" w:space="0" w:color="auto"/>
              <w:left w:val="single" w:sz="4" w:space="0" w:color="auto"/>
              <w:bottom w:val="single" w:sz="4" w:space="0" w:color="auto"/>
              <w:right w:val="single" w:sz="4" w:space="0" w:color="auto"/>
            </w:tcBorders>
            <w:hideMark/>
          </w:tcPr>
          <w:p w14:paraId="797D6B39" w14:textId="77777777" w:rsidR="00F062FD" w:rsidRPr="001F3AEE" w:rsidRDefault="00F062FD">
            <w:pPr>
              <w:ind w:right="5"/>
              <w:jc w:val="center"/>
              <w:rPr>
                <w:rFonts w:cstheme="minorHAnsi"/>
                <w:sz w:val="20"/>
                <w:szCs w:val="20"/>
              </w:rPr>
            </w:pPr>
            <w:r w:rsidRPr="001F3AEE">
              <w:rPr>
                <w:rFonts w:eastAsia="Arial" w:cstheme="minorHAnsi"/>
                <w:sz w:val="20"/>
                <w:szCs w:val="20"/>
              </w:rPr>
              <w:t>5</w:t>
            </w:r>
          </w:p>
        </w:tc>
        <w:tc>
          <w:tcPr>
            <w:tcW w:w="304" w:type="dxa"/>
            <w:tcBorders>
              <w:top w:val="single" w:sz="4" w:space="0" w:color="auto"/>
              <w:left w:val="single" w:sz="4" w:space="0" w:color="auto"/>
              <w:bottom w:val="single" w:sz="4" w:space="0" w:color="auto"/>
              <w:right w:val="single" w:sz="4" w:space="0" w:color="auto"/>
            </w:tcBorders>
            <w:shd w:val="clear" w:color="auto" w:fill="EE0000"/>
            <w:hideMark/>
          </w:tcPr>
          <w:p w14:paraId="5B876B68" w14:textId="77777777" w:rsidR="00F062FD" w:rsidRPr="001F3AEE" w:rsidRDefault="00F062FD">
            <w:pPr>
              <w:ind w:left="66"/>
              <w:jc w:val="center"/>
              <w:rPr>
                <w:rFonts w:cstheme="minorHAnsi"/>
                <w:sz w:val="20"/>
                <w:szCs w:val="20"/>
              </w:rPr>
            </w:pPr>
            <w:r w:rsidRPr="001F3AEE">
              <w:rPr>
                <w:rFonts w:eastAsia="Arial" w:cstheme="minorHAnsi"/>
                <w:sz w:val="20"/>
                <w:szCs w:val="20"/>
              </w:rPr>
              <w:t>25</w:t>
            </w:r>
          </w:p>
        </w:tc>
        <w:tc>
          <w:tcPr>
            <w:tcW w:w="584" w:type="dxa"/>
            <w:tcBorders>
              <w:top w:val="single" w:sz="4" w:space="0" w:color="auto"/>
              <w:left w:val="single" w:sz="4" w:space="0" w:color="auto"/>
              <w:bottom w:val="single" w:sz="4" w:space="0" w:color="auto"/>
              <w:right w:val="single" w:sz="4" w:space="0" w:color="auto"/>
            </w:tcBorders>
            <w:hideMark/>
          </w:tcPr>
          <w:p w14:paraId="75305ECD" w14:textId="77777777" w:rsidR="00F062FD" w:rsidRPr="001F3AEE" w:rsidRDefault="00F062FD">
            <w:pPr>
              <w:jc w:val="center"/>
              <w:rPr>
                <w:rFonts w:cstheme="minorHAnsi"/>
                <w:sz w:val="20"/>
                <w:szCs w:val="20"/>
              </w:rPr>
            </w:pPr>
            <w:r w:rsidRPr="001F3AEE">
              <w:rPr>
                <w:rFonts w:eastAsia="Arial" w:cstheme="minorHAnsi"/>
                <w:sz w:val="20"/>
                <w:szCs w:val="20"/>
              </w:rPr>
              <w:t>5</w:t>
            </w:r>
          </w:p>
        </w:tc>
        <w:tc>
          <w:tcPr>
            <w:tcW w:w="440" w:type="dxa"/>
            <w:tcBorders>
              <w:top w:val="single" w:sz="4" w:space="0" w:color="auto"/>
              <w:left w:val="single" w:sz="4" w:space="0" w:color="auto"/>
              <w:bottom w:val="single" w:sz="4" w:space="0" w:color="auto"/>
              <w:right w:val="single" w:sz="4" w:space="0" w:color="auto"/>
            </w:tcBorders>
            <w:hideMark/>
          </w:tcPr>
          <w:p w14:paraId="5BB1DF7F"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08" w:type="dxa"/>
            <w:tcBorders>
              <w:top w:val="single" w:sz="4" w:space="0" w:color="auto"/>
              <w:left w:val="single" w:sz="4" w:space="0" w:color="auto"/>
              <w:bottom w:val="single" w:sz="4" w:space="0" w:color="auto"/>
              <w:right w:val="single" w:sz="4" w:space="0" w:color="auto"/>
            </w:tcBorders>
            <w:shd w:val="clear" w:color="auto" w:fill="EE0000"/>
            <w:hideMark/>
          </w:tcPr>
          <w:p w14:paraId="51D8033F" w14:textId="77777777" w:rsidR="00F062FD" w:rsidRPr="001F3AEE" w:rsidRDefault="00F062FD">
            <w:pPr>
              <w:ind w:left="65"/>
              <w:jc w:val="center"/>
              <w:rPr>
                <w:rFonts w:cstheme="minorHAnsi"/>
                <w:sz w:val="20"/>
                <w:szCs w:val="20"/>
              </w:rPr>
            </w:pPr>
            <w:r w:rsidRPr="001F3AEE">
              <w:rPr>
                <w:rFonts w:eastAsia="Arial" w:cstheme="minorHAnsi"/>
                <w:sz w:val="20"/>
                <w:szCs w:val="20"/>
              </w:rPr>
              <w:t>25</w:t>
            </w:r>
          </w:p>
        </w:tc>
        <w:tc>
          <w:tcPr>
            <w:tcW w:w="1567" w:type="dxa"/>
            <w:tcBorders>
              <w:top w:val="single" w:sz="4" w:space="0" w:color="auto"/>
              <w:left w:val="single" w:sz="4" w:space="0" w:color="auto"/>
              <w:bottom w:val="single" w:sz="4" w:space="0" w:color="auto"/>
              <w:right w:val="single" w:sz="4" w:space="0" w:color="auto"/>
            </w:tcBorders>
            <w:hideMark/>
          </w:tcPr>
          <w:p w14:paraId="6701683E" w14:textId="77777777" w:rsidR="00F062FD" w:rsidRPr="001F3AEE" w:rsidRDefault="00F062FD">
            <w:pPr>
              <w:ind w:left="3"/>
              <w:rPr>
                <w:rFonts w:cstheme="minorHAnsi"/>
                <w:sz w:val="20"/>
                <w:szCs w:val="20"/>
              </w:rPr>
            </w:pPr>
            <w:r w:rsidRPr="001F3AEE">
              <w:rPr>
                <w:rFonts w:eastAsia="Arial" w:cstheme="minorHAnsi"/>
                <w:sz w:val="20"/>
                <w:szCs w:val="20"/>
              </w:rPr>
              <w:t>Smanjivanje rizika</w:t>
            </w:r>
          </w:p>
        </w:tc>
        <w:tc>
          <w:tcPr>
            <w:tcW w:w="363" w:type="dxa"/>
            <w:tcBorders>
              <w:top w:val="single" w:sz="4" w:space="0" w:color="auto"/>
              <w:left w:val="single" w:sz="4" w:space="0" w:color="auto"/>
              <w:bottom w:val="single" w:sz="4" w:space="0" w:color="auto"/>
              <w:right w:val="single" w:sz="4" w:space="0" w:color="auto"/>
            </w:tcBorders>
            <w:hideMark/>
          </w:tcPr>
          <w:p w14:paraId="3C0902FE" w14:textId="77777777" w:rsidR="00F062FD" w:rsidRPr="001F3AEE" w:rsidRDefault="00F062FD">
            <w:pPr>
              <w:ind w:right="7"/>
              <w:jc w:val="center"/>
              <w:rPr>
                <w:rFonts w:cstheme="minorHAnsi"/>
                <w:sz w:val="20"/>
                <w:szCs w:val="20"/>
              </w:rPr>
            </w:pPr>
            <w:r w:rsidRPr="001F3AEE">
              <w:rPr>
                <w:rFonts w:eastAsia="Arial" w:cstheme="minorHAnsi"/>
                <w:sz w:val="20"/>
                <w:szCs w:val="20"/>
              </w:rPr>
              <w:t xml:space="preserve">5 </w:t>
            </w:r>
          </w:p>
        </w:tc>
        <w:tc>
          <w:tcPr>
            <w:tcW w:w="363" w:type="dxa"/>
            <w:tcBorders>
              <w:top w:val="single" w:sz="4" w:space="0" w:color="auto"/>
              <w:left w:val="single" w:sz="4" w:space="0" w:color="auto"/>
              <w:bottom w:val="single" w:sz="4" w:space="0" w:color="auto"/>
              <w:right w:val="single" w:sz="4" w:space="0" w:color="auto"/>
            </w:tcBorders>
            <w:hideMark/>
          </w:tcPr>
          <w:p w14:paraId="40C49667" w14:textId="77777777" w:rsidR="00F062FD" w:rsidRPr="001F3AEE" w:rsidRDefault="00F062FD">
            <w:pPr>
              <w:ind w:right="2"/>
              <w:jc w:val="center"/>
              <w:rPr>
                <w:rFonts w:cstheme="minorHAnsi"/>
                <w:sz w:val="20"/>
                <w:szCs w:val="20"/>
              </w:rPr>
            </w:pPr>
            <w:r w:rsidRPr="001F3AEE">
              <w:rPr>
                <w:rFonts w:cstheme="minorHAnsi"/>
                <w:sz w:val="20"/>
                <w:szCs w:val="20"/>
              </w:rPr>
              <w:t>4</w:t>
            </w:r>
          </w:p>
        </w:tc>
        <w:tc>
          <w:tcPr>
            <w:tcW w:w="419" w:type="dxa"/>
            <w:tcBorders>
              <w:top w:val="single" w:sz="4" w:space="0" w:color="auto"/>
              <w:left w:val="single" w:sz="4" w:space="0" w:color="auto"/>
              <w:bottom w:val="single" w:sz="4" w:space="0" w:color="auto"/>
              <w:right w:val="single" w:sz="4" w:space="0" w:color="auto"/>
            </w:tcBorders>
            <w:shd w:val="clear" w:color="auto" w:fill="EE0000"/>
            <w:hideMark/>
          </w:tcPr>
          <w:p w14:paraId="50CAB5DF" w14:textId="77777777" w:rsidR="00F062FD" w:rsidRPr="001F3AEE" w:rsidRDefault="00F062FD">
            <w:pPr>
              <w:ind w:left="65"/>
              <w:jc w:val="center"/>
              <w:rPr>
                <w:rFonts w:cstheme="minorHAnsi"/>
                <w:sz w:val="20"/>
                <w:szCs w:val="20"/>
              </w:rPr>
            </w:pPr>
            <w:r w:rsidRPr="001F3AEE">
              <w:rPr>
                <w:rFonts w:eastAsia="Arial" w:cstheme="minorHAnsi"/>
                <w:sz w:val="20"/>
                <w:szCs w:val="20"/>
              </w:rPr>
              <w:t>20</w:t>
            </w:r>
          </w:p>
        </w:tc>
        <w:tc>
          <w:tcPr>
            <w:tcW w:w="806" w:type="dxa"/>
            <w:tcBorders>
              <w:top w:val="single" w:sz="4" w:space="0" w:color="auto"/>
              <w:left w:val="single" w:sz="4" w:space="0" w:color="auto"/>
              <w:bottom w:val="single" w:sz="4" w:space="0" w:color="auto"/>
              <w:right w:val="single" w:sz="4" w:space="0" w:color="auto"/>
            </w:tcBorders>
            <w:shd w:val="clear" w:color="auto" w:fill="EE0000"/>
            <w:hideMark/>
          </w:tcPr>
          <w:p w14:paraId="0BB01EA8" w14:textId="77777777" w:rsidR="00F062FD" w:rsidRPr="001F3AEE" w:rsidRDefault="00F062FD">
            <w:pPr>
              <w:rPr>
                <w:rFonts w:cstheme="minorHAnsi"/>
                <w:sz w:val="20"/>
                <w:szCs w:val="20"/>
              </w:rPr>
            </w:pPr>
            <w:r w:rsidRPr="001F3AEE">
              <w:rPr>
                <w:rFonts w:cstheme="minorHAnsi"/>
                <w:sz w:val="20"/>
                <w:szCs w:val="20"/>
              </w:rPr>
              <w:t>Načelnik</w:t>
            </w:r>
          </w:p>
        </w:tc>
      </w:tr>
      <w:tr w:rsidR="00F062FD" w:rsidRPr="001F3AEE" w14:paraId="72A52D3F" w14:textId="77777777" w:rsidTr="001F3AEE">
        <w:trPr>
          <w:trHeight w:val="352"/>
          <w:jc w:val="center"/>
        </w:trPr>
        <w:tc>
          <w:tcPr>
            <w:tcW w:w="659" w:type="dxa"/>
            <w:tcBorders>
              <w:top w:val="single" w:sz="4" w:space="0" w:color="auto"/>
              <w:left w:val="single" w:sz="4" w:space="0" w:color="auto"/>
              <w:bottom w:val="single" w:sz="4" w:space="0" w:color="auto"/>
              <w:right w:val="single" w:sz="4" w:space="0" w:color="auto"/>
            </w:tcBorders>
            <w:hideMark/>
          </w:tcPr>
          <w:p w14:paraId="2C0C00D9" w14:textId="77777777" w:rsidR="00F062FD" w:rsidRPr="001F3AEE" w:rsidRDefault="00F062FD">
            <w:pPr>
              <w:ind w:right="7"/>
              <w:jc w:val="right"/>
              <w:rPr>
                <w:rFonts w:cstheme="minorHAnsi"/>
                <w:sz w:val="20"/>
                <w:szCs w:val="20"/>
              </w:rPr>
            </w:pPr>
            <w:r w:rsidRPr="001F3AEE">
              <w:rPr>
                <w:rFonts w:eastAsia="Arial" w:cstheme="minorHAnsi"/>
                <w:sz w:val="20"/>
                <w:szCs w:val="20"/>
              </w:rPr>
              <w:t>6</w:t>
            </w:r>
          </w:p>
        </w:tc>
        <w:tc>
          <w:tcPr>
            <w:tcW w:w="747" w:type="dxa"/>
            <w:tcBorders>
              <w:top w:val="single" w:sz="4" w:space="0" w:color="auto"/>
              <w:left w:val="single" w:sz="4" w:space="0" w:color="auto"/>
              <w:bottom w:val="single" w:sz="4" w:space="0" w:color="auto"/>
              <w:right w:val="single" w:sz="4" w:space="0" w:color="auto"/>
            </w:tcBorders>
            <w:hideMark/>
          </w:tcPr>
          <w:p w14:paraId="63895BF9" w14:textId="77777777" w:rsidR="00F062FD" w:rsidRPr="001F3AEE" w:rsidRDefault="00F062FD">
            <w:pPr>
              <w:jc w:val="right"/>
              <w:rPr>
                <w:rFonts w:cstheme="minorHAnsi"/>
                <w:sz w:val="20"/>
                <w:szCs w:val="20"/>
              </w:rPr>
            </w:pPr>
            <w:r w:rsidRPr="001F3AEE">
              <w:rPr>
                <w:rFonts w:eastAsia="Arial" w:cstheme="minorHAnsi"/>
                <w:sz w:val="20"/>
                <w:szCs w:val="20"/>
              </w:rPr>
              <w:t>499</w:t>
            </w:r>
          </w:p>
        </w:tc>
        <w:tc>
          <w:tcPr>
            <w:tcW w:w="2070" w:type="dxa"/>
            <w:tcBorders>
              <w:top w:val="single" w:sz="4" w:space="0" w:color="auto"/>
              <w:left w:val="single" w:sz="4" w:space="0" w:color="auto"/>
              <w:bottom w:val="single" w:sz="4" w:space="0" w:color="auto"/>
              <w:right w:val="single" w:sz="4" w:space="0" w:color="auto"/>
            </w:tcBorders>
            <w:hideMark/>
          </w:tcPr>
          <w:p w14:paraId="279A42D0" w14:textId="77777777" w:rsidR="00F062FD" w:rsidRPr="001F3AEE" w:rsidRDefault="00F062FD">
            <w:pPr>
              <w:ind w:left="2"/>
              <w:rPr>
                <w:rFonts w:cstheme="minorHAnsi"/>
                <w:sz w:val="20"/>
                <w:szCs w:val="20"/>
              </w:rPr>
            </w:pPr>
            <w:r w:rsidRPr="001F3AEE">
              <w:rPr>
                <w:rFonts w:eastAsia="Arial" w:cstheme="minorHAnsi"/>
                <w:sz w:val="20"/>
                <w:szCs w:val="20"/>
              </w:rPr>
              <w:t>Epidemije i pandemije</w:t>
            </w:r>
          </w:p>
        </w:tc>
        <w:tc>
          <w:tcPr>
            <w:tcW w:w="2536" w:type="dxa"/>
            <w:tcBorders>
              <w:top w:val="single" w:sz="4" w:space="0" w:color="auto"/>
              <w:left w:val="single" w:sz="4" w:space="0" w:color="auto"/>
              <w:bottom w:val="single" w:sz="4" w:space="0" w:color="auto"/>
              <w:right w:val="single" w:sz="4" w:space="0" w:color="auto"/>
            </w:tcBorders>
            <w:hideMark/>
          </w:tcPr>
          <w:p w14:paraId="6401F9DB" w14:textId="77777777" w:rsidR="00F062FD" w:rsidRPr="001F3AEE" w:rsidRDefault="00F062FD">
            <w:pPr>
              <w:rPr>
                <w:rFonts w:cstheme="minorHAnsi"/>
                <w:sz w:val="20"/>
                <w:szCs w:val="20"/>
              </w:rPr>
            </w:pPr>
            <w:r w:rsidRPr="001F3AEE">
              <w:rPr>
                <w:rFonts w:eastAsia="Arial" w:cstheme="minorHAnsi"/>
                <w:sz w:val="20"/>
                <w:szCs w:val="20"/>
              </w:rPr>
              <w:t>B. Gospodarstvo</w:t>
            </w:r>
          </w:p>
        </w:tc>
        <w:tc>
          <w:tcPr>
            <w:tcW w:w="646" w:type="dxa"/>
            <w:tcBorders>
              <w:top w:val="single" w:sz="4" w:space="0" w:color="auto"/>
              <w:left w:val="single" w:sz="4" w:space="0" w:color="auto"/>
              <w:bottom w:val="single" w:sz="4" w:space="0" w:color="auto"/>
              <w:right w:val="single" w:sz="4" w:space="0" w:color="auto"/>
            </w:tcBorders>
            <w:hideMark/>
          </w:tcPr>
          <w:p w14:paraId="3ADB2DA9"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46" w:type="dxa"/>
            <w:tcBorders>
              <w:top w:val="single" w:sz="4" w:space="0" w:color="auto"/>
              <w:left w:val="single" w:sz="4" w:space="0" w:color="auto"/>
              <w:bottom w:val="single" w:sz="4" w:space="0" w:color="auto"/>
              <w:right w:val="single" w:sz="4" w:space="0" w:color="auto"/>
            </w:tcBorders>
            <w:hideMark/>
          </w:tcPr>
          <w:p w14:paraId="057383D7" w14:textId="77777777" w:rsidR="00F062FD" w:rsidRPr="001F3AEE" w:rsidRDefault="00F062FD">
            <w:pPr>
              <w:ind w:right="5"/>
              <w:jc w:val="center"/>
              <w:rPr>
                <w:rFonts w:cstheme="minorHAnsi"/>
                <w:sz w:val="20"/>
                <w:szCs w:val="20"/>
              </w:rPr>
            </w:pPr>
            <w:r w:rsidRPr="001F3AEE">
              <w:rPr>
                <w:rFonts w:cstheme="minorHAnsi"/>
                <w:sz w:val="20"/>
                <w:szCs w:val="20"/>
              </w:rPr>
              <w:t>4</w:t>
            </w:r>
          </w:p>
        </w:tc>
        <w:tc>
          <w:tcPr>
            <w:tcW w:w="304" w:type="dxa"/>
            <w:tcBorders>
              <w:top w:val="single" w:sz="4" w:space="0" w:color="auto"/>
              <w:left w:val="single" w:sz="4" w:space="0" w:color="auto"/>
              <w:bottom w:val="single" w:sz="4" w:space="0" w:color="auto"/>
              <w:right w:val="single" w:sz="4" w:space="0" w:color="auto"/>
            </w:tcBorders>
            <w:shd w:val="clear" w:color="auto" w:fill="EE0000"/>
            <w:hideMark/>
          </w:tcPr>
          <w:p w14:paraId="3B95819C" w14:textId="77777777" w:rsidR="00F062FD" w:rsidRPr="001F3AEE" w:rsidRDefault="00F062FD">
            <w:pPr>
              <w:ind w:left="66"/>
              <w:jc w:val="center"/>
              <w:rPr>
                <w:rFonts w:cstheme="minorHAnsi"/>
                <w:sz w:val="20"/>
                <w:szCs w:val="20"/>
              </w:rPr>
            </w:pPr>
            <w:r w:rsidRPr="001F3AEE">
              <w:rPr>
                <w:rFonts w:cstheme="minorHAnsi"/>
                <w:sz w:val="20"/>
                <w:szCs w:val="20"/>
              </w:rPr>
              <w:t>20</w:t>
            </w:r>
          </w:p>
        </w:tc>
        <w:tc>
          <w:tcPr>
            <w:tcW w:w="584" w:type="dxa"/>
            <w:tcBorders>
              <w:top w:val="single" w:sz="4" w:space="0" w:color="auto"/>
              <w:left w:val="single" w:sz="4" w:space="0" w:color="auto"/>
              <w:bottom w:val="single" w:sz="4" w:space="0" w:color="auto"/>
              <w:right w:val="single" w:sz="4" w:space="0" w:color="auto"/>
            </w:tcBorders>
            <w:hideMark/>
          </w:tcPr>
          <w:p w14:paraId="719A017B" w14:textId="77777777" w:rsidR="00F062FD" w:rsidRPr="001F3AEE" w:rsidRDefault="00F062FD">
            <w:pPr>
              <w:jc w:val="center"/>
              <w:rPr>
                <w:rFonts w:cstheme="minorHAnsi"/>
                <w:sz w:val="20"/>
                <w:szCs w:val="20"/>
              </w:rPr>
            </w:pPr>
            <w:r w:rsidRPr="001F3AEE">
              <w:rPr>
                <w:rFonts w:eastAsia="Arial" w:cstheme="minorHAnsi"/>
                <w:sz w:val="20"/>
                <w:szCs w:val="20"/>
              </w:rPr>
              <w:t>5</w:t>
            </w:r>
          </w:p>
        </w:tc>
        <w:tc>
          <w:tcPr>
            <w:tcW w:w="440" w:type="dxa"/>
            <w:tcBorders>
              <w:top w:val="single" w:sz="4" w:space="0" w:color="auto"/>
              <w:left w:val="single" w:sz="4" w:space="0" w:color="auto"/>
              <w:bottom w:val="single" w:sz="4" w:space="0" w:color="auto"/>
              <w:right w:val="single" w:sz="4" w:space="0" w:color="auto"/>
            </w:tcBorders>
            <w:hideMark/>
          </w:tcPr>
          <w:p w14:paraId="3C37B449" w14:textId="77777777" w:rsidR="00F062FD" w:rsidRPr="001F3AEE" w:rsidRDefault="00F062FD">
            <w:pPr>
              <w:ind w:right="2"/>
              <w:jc w:val="center"/>
              <w:rPr>
                <w:rFonts w:cstheme="minorHAnsi"/>
                <w:sz w:val="20"/>
                <w:szCs w:val="20"/>
              </w:rPr>
            </w:pPr>
            <w:r w:rsidRPr="001F3AEE">
              <w:rPr>
                <w:rFonts w:cstheme="minorHAnsi"/>
                <w:sz w:val="20"/>
                <w:szCs w:val="20"/>
              </w:rPr>
              <w:t>4</w:t>
            </w:r>
          </w:p>
        </w:tc>
        <w:tc>
          <w:tcPr>
            <w:tcW w:w="508" w:type="dxa"/>
            <w:tcBorders>
              <w:top w:val="single" w:sz="4" w:space="0" w:color="auto"/>
              <w:left w:val="single" w:sz="4" w:space="0" w:color="auto"/>
              <w:bottom w:val="single" w:sz="4" w:space="0" w:color="auto"/>
              <w:right w:val="single" w:sz="4" w:space="0" w:color="auto"/>
            </w:tcBorders>
            <w:shd w:val="clear" w:color="auto" w:fill="EE0000"/>
            <w:hideMark/>
          </w:tcPr>
          <w:p w14:paraId="400C1DE0" w14:textId="77777777" w:rsidR="00F062FD" w:rsidRPr="001F3AEE" w:rsidRDefault="00F062FD">
            <w:pPr>
              <w:ind w:left="65"/>
              <w:jc w:val="center"/>
              <w:rPr>
                <w:rFonts w:cstheme="minorHAnsi"/>
                <w:sz w:val="20"/>
                <w:szCs w:val="20"/>
              </w:rPr>
            </w:pPr>
            <w:r w:rsidRPr="001F3AEE">
              <w:rPr>
                <w:rFonts w:cstheme="minorHAnsi"/>
                <w:sz w:val="20"/>
                <w:szCs w:val="20"/>
              </w:rPr>
              <w:t>20</w:t>
            </w:r>
          </w:p>
        </w:tc>
        <w:tc>
          <w:tcPr>
            <w:tcW w:w="1567" w:type="dxa"/>
            <w:tcBorders>
              <w:top w:val="single" w:sz="4" w:space="0" w:color="auto"/>
              <w:left w:val="single" w:sz="4" w:space="0" w:color="auto"/>
              <w:bottom w:val="single" w:sz="4" w:space="0" w:color="auto"/>
              <w:right w:val="single" w:sz="4" w:space="0" w:color="auto"/>
            </w:tcBorders>
            <w:hideMark/>
          </w:tcPr>
          <w:p w14:paraId="2BE2ED8C" w14:textId="77777777" w:rsidR="00F062FD" w:rsidRPr="001F3AEE" w:rsidRDefault="00F062FD">
            <w:pPr>
              <w:ind w:left="3"/>
              <w:rPr>
                <w:rFonts w:cstheme="minorHAnsi"/>
                <w:sz w:val="20"/>
                <w:szCs w:val="20"/>
              </w:rPr>
            </w:pPr>
            <w:r w:rsidRPr="001F3AEE">
              <w:rPr>
                <w:rFonts w:eastAsia="Arial" w:cstheme="minorHAnsi"/>
                <w:sz w:val="20"/>
                <w:szCs w:val="20"/>
              </w:rPr>
              <w:t>Smanjivanje rizika</w:t>
            </w:r>
          </w:p>
        </w:tc>
        <w:tc>
          <w:tcPr>
            <w:tcW w:w="363" w:type="dxa"/>
            <w:tcBorders>
              <w:top w:val="single" w:sz="4" w:space="0" w:color="auto"/>
              <w:left w:val="single" w:sz="4" w:space="0" w:color="auto"/>
              <w:bottom w:val="single" w:sz="4" w:space="0" w:color="auto"/>
              <w:right w:val="single" w:sz="4" w:space="0" w:color="auto"/>
            </w:tcBorders>
            <w:hideMark/>
          </w:tcPr>
          <w:p w14:paraId="3BBFDF2A" w14:textId="77777777" w:rsidR="00F062FD" w:rsidRPr="001F3AEE" w:rsidRDefault="00F062FD">
            <w:pPr>
              <w:ind w:right="7"/>
              <w:jc w:val="center"/>
              <w:rPr>
                <w:rFonts w:cstheme="minorHAnsi"/>
                <w:sz w:val="20"/>
                <w:szCs w:val="20"/>
              </w:rPr>
            </w:pPr>
            <w:r w:rsidRPr="001F3AEE">
              <w:rPr>
                <w:rFonts w:eastAsia="Arial" w:cstheme="minorHAnsi"/>
                <w:sz w:val="20"/>
                <w:szCs w:val="20"/>
              </w:rPr>
              <w:t xml:space="preserve">5 </w:t>
            </w:r>
          </w:p>
        </w:tc>
        <w:tc>
          <w:tcPr>
            <w:tcW w:w="363" w:type="dxa"/>
            <w:tcBorders>
              <w:top w:val="single" w:sz="4" w:space="0" w:color="auto"/>
              <w:left w:val="single" w:sz="4" w:space="0" w:color="auto"/>
              <w:bottom w:val="single" w:sz="4" w:space="0" w:color="auto"/>
              <w:right w:val="single" w:sz="4" w:space="0" w:color="auto"/>
            </w:tcBorders>
            <w:hideMark/>
          </w:tcPr>
          <w:p w14:paraId="4AE116CA" w14:textId="77777777" w:rsidR="00F062FD" w:rsidRPr="001F3AEE" w:rsidRDefault="00F062FD">
            <w:pPr>
              <w:ind w:right="2"/>
              <w:jc w:val="center"/>
              <w:rPr>
                <w:rFonts w:cstheme="minorHAnsi"/>
                <w:sz w:val="20"/>
                <w:szCs w:val="20"/>
              </w:rPr>
            </w:pPr>
            <w:r w:rsidRPr="001F3AEE">
              <w:rPr>
                <w:rFonts w:cstheme="minorHAnsi"/>
                <w:sz w:val="20"/>
                <w:szCs w:val="20"/>
              </w:rPr>
              <w:t>3</w:t>
            </w:r>
          </w:p>
        </w:tc>
        <w:tc>
          <w:tcPr>
            <w:tcW w:w="419" w:type="dxa"/>
            <w:tcBorders>
              <w:top w:val="single" w:sz="4" w:space="0" w:color="auto"/>
              <w:left w:val="single" w:sz="4" w:space="0" w:color="auto"/>
              <w:bottom w:val="single" w:sz="4" w:space="0" w:color="auto"/>
              <w:right w:val="single" w:sz="4" w:space="0" w:color="auto"/>
            </w:tcBorders>
            <w:shd w:val="clear" w:color="auto" w:fill="FFC000"/>
            <w:hideMark/>
          </w:tcPr>
          <w:p w14:paraId="383416A1" w14:textId="77777777" w:rsidR="00F062FD" w:rsidRPr="001F3AEE" w:rsidRDefault="00F062FD">
            <w:pPr>
              <w:ind w:left="65"/>
              <w:jc w:val="center"/>
              <w:rPr>
                <w:rFonts w:cstheme="minorHAnsi"/>
                <w:sz w:val="20"/>
                <w:szCs w:val="20"/>
              </w:rPr>
            </w:pPr>
            <w:r w:rsidRPr="001F3AEE">
              <w:rPr>
                <w:rFonts w:cstheme="minorHAnsi"/>
                <w:sz w:val="20"/>
                <w:szCs w:val="20"/>
              </w:rPr>
              <w:t>15</w:t>
            </w:r>
          </w:p>
        </w:tc>
        <w:tc>
          <w:tcPr>
            <w:tcW w:w="806" w:type="dxa"/>
            <w:tcBorders>
              <w:top w:val="single" w:sz="4" w:space="0" w:color="auto"/>
              <w:left w:val="single" w:sz="4" w:space="0" w:color="auto"/>
              <w:bottom w:val="single" w:sz="4" w:space="0" w:color="auto"/>
              <w:right w:val="single" w:sz="4" w:space="0" w:color="auto"/>
            </w:tcBorders>
            <w:shd w:val="clear" w:color="auto" w:fill="FFC000"/>
            <w:hideMark/>
          </w:tcPr>
          <w:p w14:paraId="4154F0C3" w14:textId="77777777" w:rsidR="00F062FD" w:rsidRPr="001F3AEE" w:rsidRDefault="00F062FD">
            <w:pPr>
              <w:rPr>
                <w:rFonts w:cstheme="minorHAnsi"/>
                <w:sz w:val="20"/>
                <w:szCs w:val="20"/>
              </w:rPr>
            </w:pPr>
            <w:r w:rsidRPr="001F3AEE">
              <w:rPr>
                <w:rFonts w:cstheme="minorHAnsi"/>
                <w:sz w:val="20"/>
                <w:szCs w:val="20"/>
              </w:rPr>
              <w:t>Načelnik</w:t>
            </w:r>
          </w:p>
        </w:tc>
      </w:tr>
      <w:tr w:rsidR="00F062FD" w:rsidRPr="001F3AEE" w14:paraId="2FDF9B08" w14:textId="77777777" w:rsidTr="001F3AEE">
        <w:trPr>
          <w:trHeight w:val="354"/>
          <w:jc w:val="center"/>
        </w:trPr>
        <w:tc>
          <w:tcPr>
            <w:tcW w:w="659" w:type="dxa"/>
            <w:tcBorders>
              <w:top w:val="single" w:sz="4" w:space="0" w:color="auto"/>
              <w:left w:val="single" w:sz="4" w:space="0" w:color="auto"/>
              <w:bottom w:val="single" w:sz="4" w:space="0" w:color="auto"/>
              <w:right w:val="single" w:sz="4" w:space="0" w:color="auto"/>
            </w:tcBorders>
            <w:hideMark/>
          </w:tcPr>
          <w:p w14:paraId="45C5C3DF" w14:textId="77777777" w:rsidR="00F062FD" w:rsidRPr="001F3AEE" w:rsidRDefault="00F062FD">
            <w:pPr>
              <w:ind w:right="7"/>
              <w:jc w:val="right"/>
              <w:rPr>
                <w:rFonts w:cstheme="minorHAnsi"/>
                <w:sz w:val="20"/>
                <w:szCs w:val="20"/>
              </w:rPr>
            </w:pPr>
            <w:r w:rsidRPr="001F3AEE">
              <w:rPr>
                <w:rFonts w:eastAsia="Arial" w:cstheme="minorHAnsi"/>
                <w:sz w:val="20"/>
                <w:szCs w:val="20"/>
              </w:rPr>
              <w:t>7</w:t>
            </w:r>
          </w:p>
        </w:tc>
        <w:tc>
          <w:tcPr>
            <w:tcW w:w="747" w:type="dxa"/>
            <w:tcBorders>
              <w:top w:val="single" w:sz="4" w:space="0" w:color="auto"/>
              <w:left w:val="single" w:sz="4" w:space="0" w:color="auto"/>
              <w:bottom w:val="single" w:sz="4" w:space="0" w:color="auto"/>
              <w:right w:val="single" w:sz="4" w:space="0" w:color="auto"/>
            </w:tcBorders>
            <w:hideMark/>
          </w:tcPr>
          <w:p w14:paraId="4EF810C3" w14:textId="77777777" w:rsidR="00F062FD" w:rsidRPr="001F3AEE" w:rsidRDefault="00F062FD">
            <w:pPr>
              <w:jc w:val="right"/>
              <w:rPr>
                <w:rFonts w:cstheme="minorHAnsi"/>
                <w:sz w:val="20"/>
                <w:szCs w:val="20"/>
              </w:rPr>
            </w:pPr>
            <w:r w:rsidRPr="001F3AEE">
              <w:rPr>
                <w:rFonts w:eastAsia="Arial" w:cstheme="minorHAnsi"/>
                <w:sz w:val="20"/>
                <w:szCs w:val="20"/>
              </w:rPr>
              <w:t>500</w:t>
            </w:r>
          </w:p>
        </w:tc>
        <w:tc>
          <w:tcPr>
            <w:tcW w:w="2070" w:type="dxa"/>
            <w:tcBorders>
              <w:top w:val="single" w:sz="4" w:space="0" w:color="auto"/>
              <w:left w:val="single" w:sz="4" w:space="0" w:color="auto"/>
              <w:bottom w:val="single" w:sz="4" w:space="0" w:color="auto"/>
              <w:right w:val="single" w:sz="4" w:space="0" w:color="auto"/>
            </w:tcBorders>
            <w:hideMark/>
          </w:tcPr>
          <w:p w14:paraId="1DA7DF03" w14:textId="77777777" w:rsidR="00F062FD" w:rsidRPr="001F3AEE" w:rsidRDefault="00F062FD">
            <w:pPr>
              <w:ind w:left="2"/>
              <w:rPr>
                <w:rFonts w:cstheme="minorHAnsi"/>
                <w:sz w:val="20"/>
                <w:szCs w:val="20"/>
              </w:rPr>
            </w:pPr>
            <w:r w:rsidRPr="001F3AEE">
              <w:rPr>
                <w:rFonts w:eastAsia="Arial" w:cstheme="minorHAnsi"/>
                <w:sz w:val="20"/>
                <w:szCs w:val="20"/>
              </w:rPr>
              <w:t>Epidemije i pandemije</w:t>
            </w:r>
          </w:p>
        </w:tc>
        <w:tc>
          <w:tcPr>
            <w:tcW w:w="2536" w:type="dxa"/>
            <w:tcBorders>
              <w:top w:val="single" w:sz="4" w:space="0" w:color="auto"/>
              <w:left w:val="single" w:sz="4" w:space="0" w:color="auto"/>
              <w:bottom w:val="single" w:sz="4" w:space="0" w:color="auto"/>
              <w:right w:val="single" w:sz="4" w:space="0" w:color="auto"/>
            </w:tcBorders>
            <w:hideMark/>
          </w:tcPr>
          <w:p w14:paraId="4C232538" w14:textId="77777777" w:rsidR="00F062FD" w:rsidRPr="001F3AEE" w:rsidRDefault="00F062FD">
            <w:pPr>
              <w:rPr>
                <w:rFonts w:cstheme="minorHAnsi"/>
                <w:sz w:val="20"/>
                <w:szCs w:val="20"/>
              </w:rPr>
            </w:pPr>
            <w:r w:rsidRPr="001F3AEE">
              <w:rPr>
                <w:rFonts w:eastAsia="Arial" w:cstheme="minorHAnsi"/>
                <w:sz w:val="20"/>
                <w:szCs w:val="20"/>
              </w:rPr>
              <w:t>C. Društvena stabilnost i politika</w:t>
            </w:r>
          </w:p>
        </w:tc>
        <w:tc>
          <w:tcPr>
            <w:tcW w:w="646" w:type="dxa"/>
            <w:tcBorders>
              <w:top w:val="single" w:sz="4" w:space="0" w:color="auto"/>
              <w:left w:val="single" w:sz="4" w:space="0" w:color="auto"/>
              <w:bottom w:val="single" w:sz="4" w:space="0" w:color="auto"/>
              <w:right w:val="single" w:sz="4" w:space="0" w:color="auto"/>
            </w:tcBorders>
            <w:hideMark/>
          </w:tcPr>
          <w:p w14:paraId="7B57B8D8"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46" w:type="dxa"/>
            <w:tcBorders>
              <w:top w:val="single" w:sz="4" w:space="0" w:color="auto"/>
              <w:left w:val="single" w:sz="4" w:space="0" w:color="auto"/>
              <w:bottom w:val="single" w:sz="4" w:space="0" w:color="auto"/>
              <w:right w:val="single" w:sz="4" w:space="0" w:color="auto"/>
            </w:tcBorders>
            <w:hideMark/>
          </w:tcPr>
          <w:p w14:paraId="6F5B3F0F" w14:textId="77777777" w:rsidR="00F062FD" w:rsidRPr="001F3AEE" w:rsidRDefault="00F062FD">
            <w:pPr>
              <w:ind w:right="5"/>
              <w:jc w:val="center"/>
              <w:rPr>
                <w:rFonts w:cstheme="minorHAnsi"/>
                <w:sz w:val="20"/>
                <w:szCs w:val="20"/>
              </w:rPr>
            </w:pPr>
            <w:r w:rsidRPr="001F3AEE">
              <w:rPr>
                <w:rFonts w:eastAsia="Arial" w:cstheme="minorHAnsi"/>
                <w:sz w:val="20"/>
                <w:szCs w:val="20"/>
              </w:rPr>
              <w:t>1</w:t>
            </w:r>
          </w:p>
        </w:tc>
        <w:tc>
          <w:tcPr>
            <w:tcW w:w="304" w:type="dxa"/>
            <w:tcBorders>
              <w:top w:val="single" w:sz="4" w:space="0" w:color="auto"/>
              <w:left w:val="single" w:sz="4" w:space="0" w:color="auto"/>
              <w:bottom w:val="single" w:sz="4" w:space="0" w:color="auto"/>
              <w:right w:val="single" w:sz="4" w:space="0" w:color="auto"/>
            </w:tcBorders>
            <w:shd w:val="clear" w:color="auto" w:fill="4EA72E"/>
            <w:hideMark/>
          </w:tcPr>
          <w:p w14:paraId="1A8F27C0" w14:textId="77777777" w:rsidR="00F062FD" w:rsidRPr="001F3AEE" w:rsidRDefault="00F062FD">
            <w:pPr>
              <w:ind w:left="112"/>
              <w:jc w:val="center"/>
              <w:rPr>
                <w:rFonts w:cstheme="minorHAnsi"/>
                <w:sz w:val="20"/>
                <w:szCs w:val="20"/>
              </w:rPr>
            </w:pPr>
            <w:r w:rsidRPr="001F3AEE">
              <w:rPr>
                <w:rFonts w:eastAsia="Arial" w:cstheme="minorHAnsi"/>
                <w:sz w:val="20"/>
                <w:szCs w:val="20"/>
              </w:rPr>
              <w:t>5</w:t>
            </w:r>
          </w:p>
        </w:tc>
        <w:tc>
          <w:tcPr>
            <w:tcW w:w="584" w:type="dxa"/>
            <w:tcBorders>
              <w:top w:val="single" w:sz="4" w:space="0" w:color="auto"/>
              <w:left w:val="single" w:sz="4" w:space="0" w:color="auto"/>
              <w:bottom w:val="single" w:sz="4" w:space="0" w:color="auto"/>
              <w:right w:val="single" w:sz="4" w:space="0" w:color="auto"/>
            </w:tcBorders>
            <w:hideMark/>
          </w:tcPr>
          <w:p w14:paraId="00F4A9A0" w14:textId="77777777" w:rsidR="00F062FD" w:rsidRPr="001F3AEE" w:rsidRDefault="00F062FD">
            <w:pPr>
              <w:jc w:val="center"/>
              <w:rPr>
                <w:rFonts w:cstheme="minorHAnsi"/>
                <w:sz w:val="20"/>
                <w:szCs w:val="20"/>
              </w:rPr>
            </w:pPr>
            <w:r w:rsidRPr="001F3AEE">
              <w:rPr>
                <w:rFonts w:eastAsia="Arial" w:cstheme="minorHAnsi"/>
                <w:sz w:val="20"/>
                <w:szCs w:val="20"/>
              </w:rPr>
              <w:t>5</w:t>
            </w:r>
          </w:p>
        </w:tc>
        <w:tc>
          <w:tcPr>
            <w:tcW w:w="440" w:type="dxa"/>
            <w:tcBorders>
              <w:top w:val="single" w:sz="4" w:space="0" w:color="auto"/>
              <w:left w:val="single" w:sz="4" w:space="0" w:color="auto"/>
              <w:bottom w:val="single" w:sz="4" w:space="0" w:color="auto"/>
              <w:right w:val="single" w:sz="4" w:space="0" w:color="auto"/>
            </w:tcBorders>
            <w:hideMark/>
          </w:tcPr>
          <w:p w14:paraId="451C0D6E" w14:textId="77777777" w:rsidR="00F062FD" w:rsidRPr="001F3AEE" w:rsidRDefault="00F062FD">
            <w:pPr>
              <w:ind w:right="2"/>
              <w:jc w:val="center"/>
              <w:rPr>
                <w:rFonts w:cstheme="minorHAnsi"/>
                <w:sz w:val="20"/>
                <w:szCs w:val="20"/>
              </w:rPr>
            </w:pPr>
            <w:r w:rsidRPr="001F3AEE">
              <w:rPr>
                <w:rFonts w:eastAsia="Arial" w:cstheme="minorHAnsi"/>
                <w:sz w:val="20"/>
                <w:szCs w:val="20"/>
              </w:rPr>
              <w:t>1</w:t>
            </w:r>
          </w:p>
        </w:tc>
        <w:tc>
          <w:tcPr>
            <w:tcW w:w="508" w:type="dxa"/>
            <w:tcBorders>
              <w:top w:val="single" w:sz="4" w:space="0" w:color="auto"/>
              <w:left w:val="single" w:sz="4" w:space="0" w:color="auto"/>
              <w:bottom w:val="single" w:sz="4" w:space="0" w:color="auto"/>
              <w:right w:val="single" w:sz="4" w:space="0" w:color="auto"/>
            </w:tcBorders>
            <w:shd w:val="clear" w:color="auto" w:fill="4EA72E"/>
            <w:hideMark/>
          </w:tcPr>
          <w:p w14:paraId="603C188A" w14:textId="77777777" w:rsidR="00F062FD" w:rsidRPr="001F3AEE" w:rsidRDefault="00F062FD">
            <w:pPr>
              <w:ind w:left="110"/>
              <w:jc w:val="center"/>
              <w:rPr>
                <w:rFonts w:cstheme="minorHAnsi"/>
                <w:sz w:val="20"/>
                <w:szCs w:val="20"/>
              </w:rPr>
            </w:pPr>
            <w:r w:rsidRPr="001F3AEE">
              <w:rPr>
                <w:rFonts w:eastAsia="Arial" w:cstheme="minorHAnsi"/>
                <w:sz w:val="20"/>
                <w:szCs w:val="20"/>
              </w:rPr>
              <w:t>5</w:t>
            </w:r>
          </w:p>
        </w:tc>
        <w:tc>
          <w:tcPr>
            <w:tcW w:w="1567" w:type="dxa"/>
            <w:tcBorders>
              <w:top w:val="single" w:sz="4" w:space="0" w:color="auto"/>
              <w:left w:val="single" w:sz="4" w:space="0" w:color="auto"/>
              <w:bottom w:val="single" w:sz="4" w:space="0" w:color="auto"/>
              <w:right w:val="single" w:sz="4" w:space="0" w:color="auto"/>
            </w:tcBorders>
            <w:hideMark/>
          </w:tcPr>
          <w:p w14:paraId="7C865ACB" w14:textId="77777777" w:rsidR="00F062FD" w:rsidRPr="001F3AEE" w:rsidRDefault="00F062FD">
            <w:pPr>
              <w:ind w:left="3"/>
              <w:rPr>
                <w:rFonts w:cstheme="minorHAnsi"/>
                <w:sz w:val="20"/>
                <w:szCs w:val="20"/>
              </w:rPr>
            </w:pPr>
            <w:r w:rsidRPr="001F3AEE">
              <w:rPr>
                <w:rFonts w:eastAsia="Arial" w:cstheme="minorHAnsi"/>
                <w:sz w:val="20"/>
                <w:szCs w:val="20"/>
              </w:rPr>
              <w:t>Smanjivanje rizika</w:t>
            </w:r>
          </w:p>
        </w:tc>
        <w:tc>
          <w:tcPr>
            <w:tcW w:w="363" w:type="dxa"/>
            <w:tcBorders>
              <w:top w:val="single" w:sz="4" w:space="0" w:color="auto"/>
              <w:left w:val="single" w:sz="4" w:space="0" w:color="auto"/>
              <w:bottom w:val="single" w:sz="4" w:space="0" w:color="auto"/>
              <w:right w:val="single" w:sz="4" w:space="0" w:color="auto"/>
            </w:tcBorders>
            <w:hideMark/>
          </w:tcPr>
          <w:p w14:paraId="495616D4" w14:textId="77777777" w:rsidR="00F062FD" w:rsidRPr="001F3AEE" w:rsidRDefault="00F062FD">
            <w:pPr>
              <w:ind w:right="7"/>
              <w:jc w:val="center"/>
              <w:rPr>
                <w:rFonts w:cstheme="minorHAnsi"/>
                <w:sz w:val="20"/>
                <w:szCs w:val="20"/>
              </w:rPr>
            </w:pPr>
            <w:r w:rsidRPr="001F3AEE">
              <w:rPr>
                <w:rFonts w:eastAsia="Arial" w:cstheme="minorHAnsi"/>
                <w:sz w:val="20"/>
                <w:szCs w:val="20"/>
              </w:rPr>
              <w:t xml:space="preserve">5 </w:t>
            </w:r>
          </w:p>
        </w:tc>
        <w:tc>
          <w:tcPr>
            <w:tcW w:w="363" w:type="dxa"/>
            <w:tcBorders>
              <w:top w:val="single" w:sz="4" w:space="0" w:color="auto"/>
              <w:left w:val="single" w:sz="4" w:space="0" w:color="auto"/>
              <w:bottom w:val="single" w:sz="4" w:space="0" w:color="auto"/>
              <w:right w:val="single" w:sz="4" w:space="0" w:color="auto"/>
            </w:tcBorders>
            <w:hideMark/>
          </w:tcPr>
          <w:p w14:paraId="06B6B13D" w14:textId="77777777" w:rsidR="00F062FD" w:rsidRPr="001F3AEE" w:rsidRDefault="00F062FD">
            <w:pPr>
              <w:ind w:right="2"/>
              <w:jc w:val="center"/>
              <w:rPr>
                <w:rFonts w:cstheme="minorHAnsi"/>
                <w:sz w:val="20"/>
                <w:szCs w:val="20"/>
              </w:rPr>
            </w:pPr>
            <w:r w:rsidRPr="001F3AEE">
              <w:rPr>
                <w:rFonts w:eastAsia="Arial" w:cstheme="minorHAnsi"/>
                <w:sz w:val="20"/>
                <w:szCs w:val="20"/>
              </w:rPr>
              <w:t xml:space="preserve">1 </w:t>
            </w:r>
          </w:p>
        </w:tc>
        <w:tc>
          <w:tcPr>
            <w:tcW w:w="419" w:type="dxa"/>
            <w:tcBorders>
              <w:top w:val="single" w:sz="4" w:space="0" w:color="auto"/>
              <w:left w:val="single" w:sz="4" w:space="0" w:color="auto"/>
              <w:bottom w:val="single" w:sz="4" w:space="0" w:color="auto"/>
              <w:right w:val="single" w:sz="4" w:space="0" w:color="auto"/>
            </w:tcBorders>
            <w:shd w:val="clear" w:color="auto" w:fill="4EA72E"/>
            <w:hideMark/>
          </w:tcPr>
          <w:p w14:paraId="29BA2C0E" w14:textId="77777777" w:rsidR="00F062FD" w:rsidRPr="001F3AEE" w:rsidRDefault="00F062FD">
            <w:pPr>
              <w:ind w:left="110"/>
              <w:jc w:val="center"/>
              <w:rPr>
                <w:rFonts w:cstheme="minorHAnsi"/>
                <w:sz w:val="20"/>
                <w:szCs w:val="20"/>
              </w:rPr>
            </w:pPr>
            <w:r w:rsidRPr="001F3AEE">
              <w:rPr>
                <w:rFonts w:eastAsia="Arial" w:cstheme="minorHAnsi"/>
                <w:sz w:val="20"/>
                <w:szCs w:val="20"/>
              </w:rPr>
              <w:t>5</w:t>
            </w:r>
          </w:p>
        </w:tc>
        <w:tc>
          <w:tcPr>
            <w:tcW w:w="806" w:type="dxa"/>
            <w:tcBorders>
              <w:top w:val="single" w:sz="4" w:space="0" w:color="auto"/>
              <w:left w:val="single" w:sz="4" w:space="0" w:color="auto"/>
              <w:bottom w:val="single" w:sz="4" w:space="0" w:color="auto"/>
              <w:right w:val="single" w:sz="4" w:space="0" w:color="auto"/>
            </w:tcBorders>
            <w:shd w:val="clear" w:color="auto" w:fill="4EA72E"/>
            <w:hideMark/>
          </w:tcPr>
          <w:p w14:paraId="6638E615" w14:textId="77777777" w:rsidR="00F062FD" w:rsidRPr="001F3AEE" w:rsidRDefault="00F062FD">
            <w:pPr>
              <w:rPr>
                <w:rFonts w:cstheme="minorHAnsi"/>
                <w:sz w:val="20"/>
                <w:szCs w:val="20"/>
              </w:rPr>
            </w:pPr>
            <w:r w:rsidRPr="001F3AEE">
              <w:rPr>
                <w:rFonts w:cstheme="minorHAnsi"/>
                <w:sz w:val="20"/>
                <w:szCs w:val="20"/>
              </w:rPr>
              <w:t>Načelnik</w:t>
            </w:r>
          </w:p>
        </w:tc>
      </w:tr>
      <w:tr w:rsidR="00F062FD" w:rsidRPr="001F3AEE" w14:paraId="73374CFA" w14:textId="77777777" w:rsidTr="001F3AEE">
        <w:trPr>
          <w:trHeight w:val="354"/>
          <w:jc w:val="center"/>
        </w:trPr>
        <w:tc>
          <w:tcPr>
            <w:tcW w:w="659" w:type="dxa"/>
            <w:tcBorders>
              <w:top w:val="single" w:sz="4" w:space="0" w:color="auto"/>
              <w:left w:val="single" w:sz="4" w:space="0" w:color="auto"/>
              <w:bottom w:val="single" w:sz="4" w:space="0" w:color="auto"/>
              <w:right w:val="single" w:sz="4" w:space="0" w:color="auto"/>
            </w:tcBorders>
            <w:hideMark/>
          </w:tcPr>
          <w:p w14:paraId="304B4EDC" w14:textId="77777777" w:rsidR="00F062FD" w:rsidRPr="001F3AEE" w:rsidRDefault="00F062FD">
            <w:pPr>
              <w:ind w:right="7"/>
              <w:jc w:val="right"/>
              <w:rPr>
                <w:rFonts w:cstheme="minorHAnsi"/>
                <w:sz w:val="20"/>
                <w:szCs w:val="20"/>
              </w:rPr>
            </w:pPr>
            <w:r w:rsidRPr="001F3AEE">
              <w:rPr>
                <w:rFonts w:eastAsia="Arial" w:cstheme="minorHAnsi"/>
                <w:sz w:val="20"/>
                <w:szCs w:val="20"/>
              </w:rPr>
              <w:t>8</w:t>
            </w:r>
          </w:p>
        </w:tc>
        <w:tc>
          <w:tcPr>
            <w:tcW w:w="747" w:type="dxa"/>
            <w:tcBorders>
              <w:top w:val="single" w:sz="4" w:space="0" w:color="auto"/>
              <w:left w:val="single" w:sz="4" w:space="0" w:color="auto"/>
              <w:bottom w:val="single" w:sz="4" w:space="0" w:color="auto"/>
              <w:right w:val="single" w:sz="4" w:space="0" w:color="auto"/>
            </w:tcBorders>
            <w:hideMark/>
          </w:tcPr>
          <w:p w14:paraId="541D164D" w14:textId="77777777" w:rsidR="00F062FD" w:rsidRPr="001F3AEE" w:rsidRDefault="00F062FD">
            <w:pPr>
              <w:jc w:val="right"/>
              <w:rPr>
                <w:rFonts w:cstheme="minorHAnsi"/>
                <w:sz w:val="20"/>
                <w:szCs w:val="20"/>
              </w:rPr>
            </w:pPr>
            <w:r w:rsidRPr="001F3AEE">
              <w:rPr>
                <w:rFonts w:eastAsia="Arial" w:cstheme="minorHAnsi"/>
                <w:sz w:val="20"/>
                <w:szCs w:val="20"/>
              </w:rPr>
              <w:t>501</w:t>
            </w:r>
          </w:p>
        </w:tc>
        <w:tc>
          <w:tcPr>
            <w:tcW w:w="2070" w:type="dxa"/>
            <w:tcBorders>
              <w:top w:val="single" w:sz="4" w:space="0" w:color="auto"/>
              <w:left w:val="single" w:sz="4" w:space="0" w:color="auto"/>
              <w:bottom w:val="single" w:sz="4" w:space="0" w:color="auto"/>
              <w:right w:val="single" w:sz="4" w:space="0" w:color="auto"/>
            </w:tcBorders>
            <w:hideMark/>
          </w:tcPr>
          <w:p w14:paraId="7AED73A4" w14:textId="77777777" w:rsidR="00F062FD" w:rsidRPr="001F3AEE" w:rsidRDefault="00F062FD">
            <w:pPr>
              <w:ind w:left="2"/>
              <w:rPr>
                <w:rFonts w:cstheme="minorHAnsi"/>
                <w:sz w:val="20"/>
                <w:szCs w:val="20"/>
              </w:rPr>
            </w:pPr>
            <w:r w:rsidRPr="001F3AEE">
              <w:rPr>
                <w:rFonts w:eastAsia="Arial" w:cstheme="minorHAnsi"/>
                <w:sz w:val="20"/>
                <w:szCs w:val="20"/>
              </w:rPr>
              <w:t>Epidemije i pandemije</w:t>
            </w:r>
          </w:p>
        </w:tc>
        <w:tc>
          <w:tcPr>
            <w:tcW w:w="2536" w:type="dxa"/>
            <w:tcBorders>
              <w:top w:val="single" w:sz="4" w:space="0" w:color="auto"/>
              <w:left w:val="single" w:sz="4" w:space="0" w:color="auto"/>
              <w:bottom w:val="single" w:sz="4" w:space="0" w:color="auto"/>
              <w:right w:val="single" w:sz="4" w:space="0" w:color="auto"/>
            </w:tcBorders>
            <w:hideMark/>
          </w:tcPr>
          <w:p w14:paraId="027A5B75" w14:textId="77777777" w:rsidR="00F062FD" w:rsidRPr="001F3AEE" w:rsidRDefault="00F062FD">
            <w:pPr>
              <w:rPr>
                <w:rFonts w:cstheme="minorHAnsi"/>
                <w:sz w:val="20"/>
                <w:szCs w:val="20"/>
              </w:rPr>
            </w:pPr>
            <w:r w:rsidRPr="001F3AEE">
              <w:rPr>
                <w:rFonts w:eastAsia="Arial" w:cstheme="minorHAnsi"/>
                <w:sz w:val="20"/>
                <w:szCs w:val="20"/>
              </w:rPr>
              <w:t>D. Ukupni rizik</w:t>
            </w:r>
          </w:p>
        </w:tc>
        <w:tc>
          <w:tcPr>
            <w:tcW w:w="646" w:type="dxa"/>
            <w:tcBorders>
              <w:top w:val="single" w:sz="4" w:space="0" w:color="auto"/>
              <w:left w:val="single" w:sz="4" w:space="0" w:color="auto"/>
              <w:bottom w:val="single" w:sz="4" w:space="0" w:color="auto"/>
              <w:right w:val="single" w:sz="4" w:space="0" w:color="auto"/>
            </w:tcBorders>
            <w:hideMark/>
          </w:tcPr>
          <w:p w14:paraId="2B135B2A" w14:textId="77777777" w:rsidR="00F062FD" w:rsidRPr="001F3AEE" w:rsidRDefault="00F062FD">
            <w:pPr>
              <w:ind w:right="2"/>
              <w:jc w:val="center"/>
              <w:rPr>
                <w:rFonts w:cstheme="minorHAnsi"/>
                <w:sz w:val="20"/>
                <w:szCs w:val="20"/>
              </w:rPr>
            </w:pPr>
            <w:r w:rsidRPr="001F3AEE">
              <w:rPr>
                <w:rFonts w:eastAsia="Arial" w:cstheme="minorHAnsi"/>
                <w:sz w:val="20"/>
                <w:szCs w:val="20"/>
              </w:rPr>
              <w:t>5</w:t>
            </w:r>
          </w:p>
        </w:tc>
        <w:tc>
          <w:tcPr>
            <w:tcW w:w="546" w:type="dxa"/>
            <w:tcBorders>
              <w:top w:val="single" w:sz="4" w:space="0" w:color="auto"/>
              <w:left w:val="single" w:sz="4" w:space="0" w:color="auto"/>
              <w:bottom w:val="single" w:sz="4" w:space="0" w:color="auto"/>
              <w:right w:val="single" w:sz="4" w:space="0" w:color="auto"/>
            </w:tcBorders>
            <w:hideMark/>
          </w:tcPr>
          <w:p w14:paraId="209D34ED" w14:textId="77777777" w:rsidR="00F062FD" w:rsidRPr="001F3AEE" w:rsidRDefault="00F062FD">
            <w:pPr>
              <w:ind w:right="5"/>
              <w:jc w:val="center"/>
              <w:rPr>
                <w:rFonts w:cstheme="minorHAnsi"/>
                <w:sz w:val="20"/>
                <w:szCs w:val="20"/>
              </w:rPr>
            </w:pPr>
            <w:r w:rsidRPr="001F3AEE">
              <w:rPr>
                <w:rFonts w:cstheme="minorHAnsi"/>
                <w:sz w:val="20"/>
                <w:szCs w:val="20"/>
              </w:rPr>
              <w:t>3</w:t>
            </w:r>
          </w:p>
        </w:tc>
        <w:tc>
          <w:tcPr>
            <w:tcW w:w="304" w:type="dxa"/>
            <w:tcBorders>
              <w:top w:val="single" w:sz="4" w:space="0" w:color="auto"/>
              <w:left w:val="single" w:sz="4" w:space="0" w:color="auto"/>
              <w:bottom w:val="single" w:sz="4" w:space="0" w:color="auto"/>
              <w:right w:val="single" w:sz="4" w:space="0" w:color="auto"/>
            </w:tcBorders>
            <w:shd w:val="clear" w:color="auto" w:fill="FFC000"/>
            <w:hideMark/>
          </w:tcPr>
          <w:p w14:paraId="4A042A55" w14:textId="77777777" w:rsidR="00F062FD" w:rsidRPr="001F3AEE" w:rsidRDefault="00F062FD">
            <w:pPr>
              <w:ind w:left="66"/>
              <w:jc w:val="center"/>
              <w:rPr>
                <w:rFonts w:cstheme="minorHAnsi"/>
                <w:sz w:val="20"/>
                <w:szCs w:val="20"/>
              </w:rPr>
            </w:pPr>
            <w:r w:rsidRPr="001F3AEE">
              <w:rPr>
                <w:rFonts w:eastAsia="Arial" w:cstheme="minorHAnsi"/>
                <w:sz w:val="20"/>
                <w:szCs w:val="20"/>
              </w:rPr>
              <w:t>15</w:t>
            </w:r>
          </w:p>
        </w:tc>
        <w:tc>
          <w:tcPr>
            <w:tcW w:w="584" w:type="dxa"/>
            <w:tcBorders>
              <w:top w:val="single" w:sz="4" w:space="0" w:color="auto"/>
              <w:left w:val="single" w:sz="4" w:space="0" w:color="auto"/>
              <w:bottom w:val="single" w:sz="4" w:space="0" w:color="auto"/>
              <w:right w:val="single" w:sz="4" w:space="0" w:color="auto"/>
            </w:tcBorders>
            <w:hideMark/>
          </w:tcPr>
          <w:p w14:paraId="1CD8EE99" w14:textId="77777777" w:rsidR="00F062FD" w:rsidRPr="001F3AEE" w:rsidRDefault="00F062FD">
            <w:pPr>
              <w:jc w:val="center"/>
              <w:rPr>
                <w:rFonts w:cstheme="minorHAnsi"/>
                <w:sz w:val="20"/>
                <w:szCs w:val="20"/>
              </w:rPr>
            </w:pPr>
            <w:r w:rsidRPr="001F3AEE">
              <w:rPr>
                <w:rFonts w:eastAsia="Arial" w:cstheme="minorHAnsi"/>
                <w:sz w:val="20"/>
                <w:szCs w:val="20"/>
              </w:rPr>
              <w:t>5</w:t>
            </w:r>
          </w:p>
        </w:tc>
        <w:tc>
          <w:tcPr>
            <w:tcW w:w="440" w:type="dxa"/>
            <w:tcBorders>
              <w:top w:val="single" w:sz="4" w:space="0" w:color="auto"/>
              <w:left w:val="single" w:sz="4" w:space="0" w:color="auto"/>
              <w:bottom w:val="single" w:sz="4" w:space="0" w:color="auto"/>
              <w:right w:val="single" w:sz="4" w:space="0" w:color="auto"/>
            </w:tcBorders>
            <w:hideMark/>
          </w:tcPr>
          <w:p w14:paraId="494636C1" w14:textId="77777777" w:rsidR="00F062FD" w:rsidRPr="001F3AEE" w:rsidRDefault="00F062FD">
            <w:pPr>
              <w:ind w:right="2"/>
              <w:jc w:val="center"/>
              <w:rPr>
                <w:rFonts w:cstheme="minorHAnsi"/>
                <w:sz w:val="20"/>
                <w:szCs w:val="20"/>
              </w:rPr>
            </w:pPr>
            <w:r w:rsidRPr="001F3AEE">
              <w:rPr>
                <w:rFonts w:cstheme="minorHAnsi"/>
                <w:sz w:val="20"/>
                <w:szCs w:val="20"/>
              </w:rPr>
              <w:t>3</w:t>
            </w:r>
          </w:p>
        </w:tc>
        <w:tc>
          <w:tcPr>
            <w:tcW w:w="508" w:type="dxa"/>
            <w:tcBorders>
              <w:top w:val="single" w:sz="4" w:space="0" w:color="auto"/>
              <w:left w:val="single" w:sz="4" w:space="0" w:color="auto"/>
              <w:bottom w:val="single" w:sz="4" w:space="0" w:color="auto"/>
              <w:right w:val="single" w:sz="4" w:space="0" w:color="auto"/>
            </w:tcBorders>
            <w:shd w:val="clear" w:color="auto" w:fill="FFC000"/>
            <w:hideMark/>
          </w:tcPr>
          <w:p w14:paraId="25AF556B" w14:textId="77777777" w:rsidR="00F062FD" w:rsidRPr="001F3AEE" w:rsidRDefault="00F062FD">
            <w:pPr>
              <w:ind w:left="65"/>
              <w:jc w:val="center"/>
              <w:rPr>
                <w:rFonts w:cstheme="minorHAnsi"/>
                <w:sz w:val="20"/>
                <w:szCs w:val="20"/>
              </w:rPr>
            </w:pPr>
            <w:r w:rsidRPr="001F3AEE">
              <w:rPr>
                <w:rFonts w:eastAsia="Arial" w:cstheme="minorHAnsi"/>
                <w:sz w:val="20"/>
                <w:szCs w:val="20"/>
              </w:rPr>
              <w:t>15</w:t>
            </w:r>
          </w:p>
        </w:tc>
        <w:tc>
          <w:tcPr>
            <w:tcW w:w="1567" w:type="dxa"/>
            <w:tcBorders>
              <w:top w:val="single" w:sz="4" w:space="0" w:color="auto"/>
              <w:left w:val="single" w:sz="4" w:space="0" w:color="auto"/>
              <w:bottom w:val="single" w:sz="4" w:space="0" w:color="auto"/>
              <w:right w:val="single" w:sz="4" w:space="0" w:color="auto"/>
            </w:tcBorders>
            <w:hideMark/>
          </w:tcPr>
          <w:p w14:paraId="526CB267" w14:textId="77777777" w:rsidR="00F062FD" w:rsidRPr="001F3AEE" w:rsidRDefault="00F062FD">
            <w:pPr>
              <w:ind w:left="3"/>
              <w:rPr>
                <w:rFonts w:cstheme="minorHAnsi"/>
                <w:sz w:val="20"/>
                <w:szCs w:val="20"/>
              </w:rPr>
            </w:pPr>
            <w:r w:rsidRPr="001F3AEE">
              <w:rPr>
                <w:rFonts w:eastAsia="Arial" w:cstheme="minorHAnsi"/>
                <w:sz w:val="20"/>
                <w:szCs w:val="20"/>
              </w:rPr>
              <w:t>Smanjivanje rizika</w:t>
            </w:r>
          </w:p>
        </w:tc>
        <w:tc>
          <w:tcPr>
            <w:tcW w:w="363" w:type="dxa"/>
            <w:tcBorders>
              <w:top w:val="single" w:sz="4" w:space="0" w:color="auto"/>
              <w:left w:val="single" w:sz="4" w:space="0" w:color="auto"/>
              <w:bottom w:val="single" w:sz="4" w:space="0" w:color="auto"/>
              <w:right w:val="single" w:sz="4" w:space="0" w:color="auto"/>
            </w:tcBorders>
            <w:hideMark/>
          </w:tcPr>
          <w:p w14:paraId="2F04ECAA" w14:textId="77777777" w:rsidR="00F062FD" w:rsidRPr="001F3AEE" w:rsidRDefault="00F062FD">
            <w:pPr>
              <w:ind w:right="7"/>
              <w:jc w:val="center"/>
              <w:rPr>
                <w:rFonts w:cstheme="minorHAnsi"/>
                <w:sz w:val="20"/>
                <w:szCs w:val="20"/>
              </w:rPr>
            </w:pPr>
            <w:r w:rsidRPr="001F3AEE">
              <w:rPr>
                <w:rFonts w:eastAsia="Arial" w:cstheme="minorHAnsi"/>
                <w:sz w:val="20"/>
                <w:szCs w:val="20"/>
              </w:rPr>
              <w:t xml:space="preserve">5 </w:t>
            </w:r>
          </w:p>
        </w:tc>
        <w:tc>
          <w:tcPr>
            <w:tcW w:w="363" w:type="dxa"/>
            <w:tcBorders>
              <w:top w:val="single" w:sz="4" w:space="0" w:color="auto"/>
              <w:left w:val="single" w:sz="4" w:space="0" w:color="auto"/>
              <w:bottom w:val="single" w:sz="4" w:space="0" w:color="auto"/>
              <w:right w:val="single" w:sz="4" w:space="0" w:color="auto"/>
            </w:tcBorders>
            <w:hideMark/>
          </w:tcPr>
          <w:p w14:paraId="6AF80807" w14:textId="77777777" w:rsidR="00F062FD" w:rsidRPr="001F3AEE" w:rsidRDefault="00F062FD">
            <w:pPr>
              <w:ind w:right="2"/>
              <w:jc w:val="center"/>
              <w:rPr>
                <w:rFonts w:cstheme="minorHAnsi"/>
                <w:sz w:val="20"/>
                <w:szCs w:val="20"/>
              </w:rPr>
            </w:pPr>
            <w:r w:rsidRPr="001F3AEE">
              <w:rPr>
                <w:rFonts w:cstheme="minorHAnsi"/>
                <w:sz w:val="20"/>
                <w:szCs w:val="20"/>
              </w:rPr>
              <w:t>2</w:t>
            </w:r>
          </w:p>
        </w:tc>
        <w:tc>
          <w:tcPr>
            <w:tcW w:w="419" w:type="dxa"/>
            <w:tcBorders>
              <w:top w:val="single" w:sz="4" w:space="0" w:color="auto"/>
              <w:left w:val="single" w:sz="4" w:space="0" w:color="auto"/>
              <w:bottom w:val="single" w:sz="4" w:space="0" w:color="auto"/>
              <w:right w:val="single" w:sz="4" w:space="0" w:color="auto"/>
            </w:tcBorders>
            <w:shd w:val="clear" w:color="auto" w:fill="FFFF00"/>
            <w:hideMark/>
          </w:tcPr>
          <w:p w14:paraId="4858DF51" w14:textId="77777777" w:rsidR="00F062FD" w:rsidRPr="001F3AEE" w:rsidRDefault="00F062FD">
            <w:pPr>
              <w:ind w:left="65"/>
              <w:jc w:val="center"/>
              <w:rPr>
                <w:rFonts w:cstheme="minorHAnsi"/>
                <w:sz w:val="20"/>
                <w:szCs w:val="20"/>
              </w:rPr>
            </w:pPr>
            <w:r w:rsidRPr="001F3AEE">
              <w:rPr>
                <w:rFonts w:eastAsia="Arial" w:cstheme="minorHAnsi"/>
                <w:sz w:val="20"/>
                <w:szCs w:val="20"/>
              </w:rPr>
              <w:t>10</w:t>
            </w:r>
          </w:p>
        </w:tc>
        <w:tc>
          <w:tcPr>
            <w:tcW w:w="806" w:type="dxa"/>
            <w:tcBorders>
              <w:top w:val="single" w:sz="4" w:space="0" w:color="auto"/>
              <w:left w:val="single" w:sz="4" w:space="0" w:color="auto"/>
              <w:bottom w:val="single" w:sz="4" w:space="0" w:color="auto"/>
              <w:right w:val="single" w:sz="4" w:space="0" w:color="auto"/>
            </w:tcBorders>
            <w:shd w:val="clear" w:color="auto" w:fill="FFFF00"/>
            <w:hideMark/>
          </w:tcPr>
          <w:p w14:paraId="147BFA20" w14:textId="77777777" w:rsidR="00F062FD" w:rsidRPr="001F3AEE" w:rsidRDefault="00F062FD">
            <w:pPr>
              <w:rPr>
                <w:rFonts w:cstheme="minorHAnsi"/>
                <w:sz w:val="20"/>
                <w:szCs w:val="20"/>
              </w:rPr>
            </w:pPr>
            <w:r w:rsidRPr="001F3AEE">
              <w:rPr>
                <w:rFonts w:cstheme="minorHAnsi"/>
                <w:sz w:val="20"/>
                <w:szCs w:val="20"/>
              </w:rPr>
              <w:t>Načelnik</w:t>
            </w:r>
          </w:p>
        </w:tc>
      </w:tr>
    </w:tbl>
    <w:p w14:paraId="2B910B3B" w14:textId="77777777" w:rsidR="00F062FD" w:rsidRDefault="00F062FD" w:rsidP="00F062FD">
      <w:pPr>
        <w:spacing w:after="113"/>
        <w:ind w:left="-58" w:right="-5143"/>
        <w:rPr>
          <w:rFonts w:ascii="Calibri" w:eastAsia="Calibri" w:hAnsi="Calibri" w:cs="Calibri"/>
          <w:noProof/>
          <w:color w:val="000000"/>
          <w:kern w:val="2"/>
          <w:sz w:val="22"/>
          <w14:ligatures w14:val="standardContextual"/>
        </w:rPr>
      </w:pPr>
    </w:p>
    <w:p w14:paraId="7668AC60" w14:textId="77777777" w:rsidR="00F062FD" w:rsidRDefault="00F062FD" w:rsidP="00F062FD">
      <w:pPr>
        <w:spacing w:after="113"/>
        <w:ind w:left="-58" w:right="-5143"/>
        <w:rPr>
          <w:noProof/>
        </w:rPr>
      </w:pPr>
    </w:p>
    <w:p w14:paraId="28A9C5D4" w14:textId="77777777" w:rsidR="00F062FD" w:rsidRDefault="00F062FD" w:rsidP="00F062FD">
      <w:pPr>
        <w:spacing w:after="113"/>
        <w:ind w:left="-58" w:right="-5143"/>
      </w:pPr>
    </w:p>
    <w:p w14:paraId="14171FAC" w14:textId="77777777" w:rsidR="00F062FD" w:rsidRDefault="00F062FD" w:rsidP="00F062FD">
      <w:pPr>
        <w:spacing w:after="113"/>
        <w:ind w:left="-58" w:right="-5143"/>
      </w:pPr>
    </w:p>
    <w:p w14:paraId="5626D22A" w14:textId="77777777" w:rsidR="00F062FD" w:rsidRDefault="00F062FD" w:rsidP="00F062FD">
      <w:pPr>
        <w:spacing w:after="113"/>
        <w:ind w:left="-58" w:right="-5143"/>
      </w:pP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53" w:type="dxa"/>
          <w:right w:w="53" w:type="dxa"/>
        </w:tblCellMar>
        <w:tblLook w:val="04A0" w:firstRow="1" w:lastRow="0" w:firstColumn="1" w:lastColumn="0" w:noHBand="0" w:noVBand="1"/>
      </w:tblPr>
      <w:tblGrid>
        <w:gridCol w:w="577"/>
        <w:gridCol w:w="590"/>
        <w:gridCol w:w="1840"/>
        <w:gridCol w:w="1101"/>
        <w:gridCol w:w="749"/>
        <w:gridCol w:w="772"/>
        <w:gridCol w:w="457"/>
        <w:gridCol w:w="857"/>
        <w:gridCol w:w="773"/>
        <w:gridCol w:w="458"/>
        <w:gridCol w:w="1377"/>
        <w:gridCol w:w="746"/>
        <w:gridCol w:w="773"/>
        <w:gridCol w:w="458"/>
        <w:gridCol w:w="1468"/>
      </w:tblGrid>
      <w:tr w:rsidR="00F062FD" w14:paraId="52E1C7FB" w14:textId="77777777" w:rsidTr="001F3AEE">
        <w:trPr>
          <w:trHeight w:val="339"/>
        </w:trPr>
        <w:tc>
          <w:tcPr>
            <w:tcW w:w="0" w:type="auto"/>
            <w:gridSpan w:val="2"/>
            <w:tcBorders>
              <w:top w:val="single" w:sz="4" w:space="0" w:color="auto"/>
              <w:left w:val="single" w:sz="4" w:space="0" w:color="auto"/>
              <w:bottom w:val="single" w:sz="4" w:space="0" w:color="auto"/>
              <w:right w:val="single" w:sz="4" w:space="0" w:color="auto"/>
            </w:tcBorders>
            <w:shd w:val="clear" w:color="auto" w:fill="E0E0E0"/>
            <w:hideMark/>
          </w:tcPr>
          <w:p w14:paraId="2A597671" w14:textId="77777777" w:rsidR="00F062FD" w:rsidRDefault="00F062FD">
            <w:pPr>
              <w:ind w:left="3"/>
              <w:rPr>
                <w:rFonts w:ascii="Arial" w:hAnsi="Arial" w:cs="Arial"/>
                <w:sz w:val="20"/>
                <w:szCs w:val="20"/>
              </w:rPr>
            </w:pPr>
            <w:r>
              <w:rPr>
                <w:rFonts w:ascii="Arial" w:eastAsia="Arial" w:hAnsi="Arial" w:cs="Arial"/>
                <w:sz w:val="20"/>
                <w:szCs w:val="20"/>
              </w:rPr>
              <w:t>Oznaka imovine</w:t>
            </w:r>
          </w:p>
        </w:tc>
        <w:tc>
          <w:tcPr>
            <w:tcW w:w="0" w:type="auto"/>
            <w:tcBorders>
              <w:top w:val="single" w:sz="4" w:space="0" w:color="auto"/>
              <w:left w:val="single" w:sz="4" w:space="0" w:color="auto"/>
              <w:bottom w:val="single" w:sz="4" w:space="0" w:color="auto"/>
              <w:right w:val="single" w:sz="4" w:space="0" w:color="auto"/>
            </w:tcBorders>
            <w:shd w:val="clear" w:color="auto" w:fill="E0E0E0"/>
            <w:hideMark/>
          </w:tcPr>
          <w:p w14:paraId="45219714" w14:textId="77777777" w:rsidR="00F062FD" w:rsidRDefault="00F062FD">
            <w:pPr>
              <w:ind w:left="3"/>
              <w:rPr>
                <w:rFonts w:ascii="Arial" w:hAnsi="Arial" w:cs="Arial"/>
                <w:sz w:val="20"/>
                <w:szCs w:val="20"/>
              </w:rPr>
            </w:pPr>
            <w:r>
              <w:rPr>
                <w:rFonts w:ascii="Arial" w:eastAsia="Arial" w:hAnsi="Arial" w:cs="Arial"/>
                <w:sz w:val="20"/>
                <w:szCs w:val="20"/>
              </w:rPr>
              <w:t>Naziv imovine</w:t>
            </w:r>
          </w:p>
        </w:tc>
        <w:tc>
          <w:tcPr>
            <w:tcW w:w="0" w:type="auto"/>
            <w:gridSpan w:val="8"/>
            <w:tcBorders>
              <w:top w:val="single" w:sz="4" w:space="0" w:color="auto"/>
              <w:left w:val="single" w:sz="4" w:space="0" w:color="auto"/>
              <w:bottom w:val="single" w:sz="4" w:space="0" w:color="auto"/>
              <w:right w:val="single" w:sz="4" w:space="0" w:color="auto"/>
            </w:tcBorders>
            <w:shd w:val="clear" w:color="auto" w:fill="E0E0E0"/>
          </w:tcPr>
          <w:p w14:paraId="34ADC5CA" w14:textId="77777777" w:rsidR="00F062FD" w:rsidRDefault="00F062FD">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989A2F7" w14:textId="77777777" w:rsidR="00F062FD" w:rsidRDefault="00F062FD">
            <w:pPr>
              <w:rPr>
                <w:rFonts w:ascii="Arial" w:hAnsi="Arial" w:cs="Arial"/>
                <w:sz w:val="20"/>
                <w:szCs w:val="20"/>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E0E0E0"/>
            <w:hideMark/>
          </w:tcPr>
          <w:p w14:paraId="003D8346" w14:textId="77777777" w:rsidR="00F062FD" w:rsidRDefault="00F062FD">
            <w:pPr>
              <w:ind w:left="1"/>
              <w:rPr>
                <w:rFonts w:ascii="Arial" w:hAnsi="Arial" w:cs="Arial"/>
                <w:sz w:val="20"/>
                <w:szCs w:val="20"/>
              </w:rPr>
            </w:pPr>
            <w:r>
              <w:rPr>
                <w:rFonts w:ascii="Arial" w:eastAsia="Arial" w:hAnsi="Arial" w:cs="Arial"/>
                <w:sz w:val="20"/>
                <w:szCs w:val="20"/>
              </w:rPr>
              <w:t>Vlasnik rizika</w:t>
            </w:r>
          </w:p>
        </w:tc>
      </w:tr>
      <w:tr w:rsidR="00F062FD" w14:paraId="658A6BE8" w14:textId="77777777" w:rsidTr="001F3AEE">
        <w:trPr>
          <w:trHeight w:val="332"/>
        </w:trPr>
        <w:tc>
          <w:tcPr>
            <w:tcW w:w="0" w:type="auto"/>
            <w:gridSpan w:val="2"/>
            <w:tcBorders>
              <w:top w:val="single" w:sz="4" w:space="0" w:color="auto"/>
              <w:left w:val="single" w:sz="4" w:space="0" w:color="auto"/>
              <w:bottom w:val="single" w:sz="4" w:space="0" w:color="auto"/>
              <w:right w:val="single" w:sz="4" w:space="0" w:color="auto"/>
            </w:tcBorders>
            <w:hideMark/>
          </w:tcPr>
          <w:p w14:paraId="3AC1C0D3" w14:textId="77777777" w:rsidR="00F062FD" w:rsidRDefault="00F062FD">
            <w:pPr>
              <w:ind w:left="3"/>
              <w:rPr>
                <w:rFonts w:ascii="Arial" w:hAnsi="Arial" w:cs="Arial"/>
                <w:sz w:val="20"/>
                <w:szCs w:val="20"/>
              </w:rPr>
            </w:pPr>
            <w:r>
              <w:rPr>
                <w:rFonts w:ascii="Arial" w:eastAsia="Arial" w:hAnsi="Arial" w:cs="Arial"/>
                <w:b/>
                <w:sz w:val="20"/>
                <w:szCs w:val="20"/>
              </w:rPr>
              <w:t>02</w:t>
            </w:r>
          </w:p>
        </w:tc>
        <w:tc>
          <w:tcPr>
            <w:tcW w:w="0" w:type="auto"/>
            <w:tcBorders>
              <w:top w:val="single" w:sz="4" w:space="0" w:color="auto"/>
              <w:left w:val="single" w:sz="4" w:space="0" w:color="auto"/>
              <w:bottom w:val="single" w:sz="4" w:space="0" w:color="auto"/>
              <w:right w:val="single" w:sz="4" w:space="0" w:color="auto"/>
            </w:tcBorders>
            <w:hideMark/>
          </w:tcPr>
          <w:p w14:paraId="360F424F" w14:textId="77777777" w:rsidR="00F062FD" w:rsidRDefault="00F062FD">
            <w:pPr>
              <w:rPr>
                <w:rFonts w:ascii="Arial" w:hAnsi="Arial" w:cs="Arial"/>
                <w:sz w:val="20"/>
                <w:szCs w:val="20"/>
              </w:rPr>
            </w:pPr>
            <w:r>
              <w:rPr>
                <w:rFonts w:ascii="Arial" w:eastAsia="Arial" w:hAnsi="Arial" w:cs="Arial"/>
                <w:b/>
                <w:sz w:val="20"/>
                <w:szCs w:val="20"/>
              </w:rPr>
              <w:t xml:space="preserve">Naselja </w:t>
            </w:r>
          </w:p>
        </w:tc>
        <w:tc>
          <w:tcPr>
            <w:tcW w:w="0" w:type="auto"/>
            <w:gridSpan w:val="8"/>
            <w:tcBorders>
              <w:top w:val="single" w:sz="4" w:space="0" w:color="auto"/>
              <w:left w:val="single" w:sz="4" w:space="0" w:color="auto"/>
              <w:bottom w:val="single" w:sz="4" w:space="0" w:color="auto"/>
              <w:right w:val="single" w:sz="4" w:space="0" w:color="auto"/>
            </w:tcBorders>
          </w:tcPr>
          <w:p w14:paraId="026F9A82" w14:textId="77777777" w:rsidR="00F062FD" w:rsidRDefault="00F062FD">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0E871D7C" w14:textId="77777777" w:rsidR="00F062FD" w:rsidRDefault="00F062FD">
            <w:pPr>
              <w:rPr>
                <w:rFonts w:ascii="Arial" w:hAnsi="Arial" w:cs="Arial"/>
                <w:b/>
                <w:bCs/>
                <w:sz w:val="20"/>
                <w:szCs w:val="20"/>
              </w:rPr>
            </w:pPr>
          </w:p>
        </w:tc>
        <w:tc>
          <w:tcPr>
            <w:tcW w:w="0" w:type="auto"/>
            <w:gridSpan w:val="3"/>
            <w:tcBorders>
              <w:top w:val="single" w:sz="4" w:space="0" w:color="auto"/>
              <w:left w:val="single" w:sz="4" w:space="0" w:color="auto"/>
              <w:bottom w:val="single" w:sz="4" w:space="0" w:color="auto"/>
              <w:right w:val="single" w:sz="4" w:space="0" w:color="auto"/>
            </w:tcBorders>
            <w:hideMark/>
          </w:tcPr>
          <w:p w14:paraId="7082D0A0" w14:textId="77777777" w:rsidR="00F062FD" w:rsidRDefault="00F062FD">
            <w:pPr>
              <w:rPr>
                <w:rFonts w:ascii="Arial" w:hAnsi="Arial" w:cs="Arial"/>
                <w:b/>
                <w:bCs/>
                <w:sz w:val="20"/>
                <w:szCs w:val="20"/>
              </w:rPr>
            </w:pPr>
            <w:r>
              <w:rPr>
                <w:rFonts w:ascii="Arial" w:hAnsi="Arial" w:cs="Arial"/>
                <w:b/>
                <w:bCs/>
                <w:sz w:val="20"/>
                <w:szCs w:val="20"/>
              </w:rPr>
              <w:t>Načelnik</w:t>
            </w:r>
          </w:p>
        </w:tc>
      </w:tr>
      <w:tr w:rsidR="00F062FD" w14:paraId="7D35F3AB" w14:textId="77777777" w:rsidTr="001F3AEE">
        <w:trPr>
          <w:trHeight w:val="334"/>
        </w:trPr>
        <w:tc>
          <w:tcPr>
            <w:tcW w:w="0" w:type="auto"/>
            <w:gridSpan w:val="3"/>
            <w:tcBorders>
              <w:top w:val="single" w:sz="4" w:space="0" w:color="auto"/>
              <w:left w:val="single" w:sz="4" w:space="0" w:color="auto"/>
              <w:bottom w:val="single" w:sz="4" w:space="0" w:color="auto"/>
              <w:right w:val="single" w:sz="4" w:space="0" w:color="auto"/>
            </w:tcBorders>
          </w:tcPr>
          <w:p w14:paraId="0A5A7EC6" w14:textId="77777777" w:rsidR="00F062FD" w:rsidRDefault="00F062FD">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4CBE1D17" w14:textId="77777777" w:rsidR="00F062FD" w:rsidRDefault="00F062FD">
            <w:pPr>
              <w:rPr>
                <w:rFonts w:ascii="Arial" w:hAnsi="Arial" w:cs="Arial"/>
                <w:sz w:val="20"/>
                <w:szCs w:val="20"/>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E0E0E0"/>
            <w:hideMark/>
          </w:tcPr>
          <w:p w14:paraId="346EC6CF" w14:textId="77777777" w:rsidR="00F062FD" w:rsidRDefault="00F062FD">
            <w:pPr>
              <w:ind w:right="8"/>
              <w:jc w:val="center"/>
              <w:rPr>
                <w:rFonts w:ascii="Arial" w:hAnsi="Arial" w:cs="Arial"/>
                <w:sz w:val="20"/>
                <w:szCs w:val="20"/>
              </w:rPr>
            </w:pPr>
            <w:r>
              <w:rPr>
                <w:rFonts w:ascii="Arial" w:eastAsia="Arial" w:hAnsi="Arial" w:cs="Arial"/>
                <w:sz w:val="20"/>
                <w:szCs w:val="20"/>
              </w:rPr>
              <w:t>Analiza rizika</w:t>
            </w:r>
          </w:p>
        </w:tc>
        <w:tc>
          <w:tcPr>
            <w:tcW w:w="0" w:type="auto"/>
            <w:gridSpan w:val="3"/>
            <w:tcBorders>
              <w:top w:val="single" w:sz="4" w:space="0" w:color="auto"/>
              <w:left w:val="single" w:sz="4" w:space="0" w:color="auto"/>
              <w:bottom w:val="single" w:sz="4" w:space="0" w:color="auto"/>
              <w:right w:val="single" w:sz="4" w:space="0" w:color="auto"/>
            </w:tcBorders>
            <w:shd w:val="clear" w:color="auto" w:fill="E0E0E0"/>
            <w:hideMark/>
          </w:tcPr>
          <w:p w14:paraId="18CDC9AB" w14:textId="77777777" w:rsidR="00F062FD" w:rsidRDefault="00F062FD">
            <w:pPr>
              <w:ind w:right="4"/>
              <w:jc w:val="center"/>
              <w:rPr>
                <w:rFonts w:ascii="Arial" w:hAnsi="Arial" w:cs="Arial"/>
                <w:sz w:val="20"/>
                <w:szCs w:val="20"/>
              </w:rPr>
            </w:pPr>
            <w:r>
              <w:rPr>
                <w:rFonts w:ascii="Arial" w:eastAsia="Arial" w:hAnsi="Arial" w:cs="Arial"/>
                <w:sz w:val="20"/>
                <w:szCs w:val="20"/>
              </w:rPr>
              <w:t>Evaluacija rizika</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9BE7020" w14:textId="77777777" w:rsidR="00F062FD" w:rsidRDefault="00F062FD">
            <w:pPr>
              <w:rPr>
                <w:rFonts w:ascii="Arial" w:hAnsi="Arial" w:cs="Arial"/>
                <w:sz w:val="20"/>
                <w:szCs w:val="20"/>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E0E0E0"/>
            <w:hideMark/>
          </w:tcPr>
          <w:p w14:paraId="09E04EA6" w14:textId="77777777" w:rsidR="00F062FD" w:rsidRDefault="00F062FD">
            <w:pPr>
              <w:ind w:left="194"/>
              <w:rPr>
                <w:rFonts w:ascii="Arial" w:hAnsi="Arial" w:cs="Arial"/>
                <w:sz w:val="20"/>
                <w:szCs w:val="20"/>
              </w:rPr>
            </w:pPr>
            <w:r>
              <w:rPr>
                <w:rFonts w:ascii="Arial" w:eastAsia="Arial" w:hAnsi="Arial" w:cs="Arial"/>
                <w:sz w:val="20"/>
                <w:szCs w:val="20"/>
              </w:rPr>
              <w:t>Nakon obrade rizika</w:t>
            </w:r>
          </w:p>
        </w:tc>
      </w:tr>
      <w:tr w:rsidR="001F3AEE" w14:paraId="268BA74B" w14:textId="77777777" w:rsidTr="001F3AEE">
        <w:trPr>
          <w:cantSplit/>
          <w:trHeight w:val="1211"/>
        </w:trPr>
        <w:tc>
          <w:tcPr>
            <w:tcW w:w="0" w:type="auto"/>
            <w:tcBorders>
              <w:top w:val="single" w:sz="4" w:space="0" w:color="auto"/>
              <w:left w:val="single" w:sz="4" w:space="0" w:color="auto"/>
              <w:bottom w:val="single" w:sz="4" w:space="0" w:color="auto"/>
              <w:right w:val="single" w:sz="4" w:space="0" w:color="auto"/>
            </w:tcBorders>
            <w:shd w:val="clear" w:color="auto" w:fill="E0E0E0"/>
          </w:tcPr>
          <w:p w14:paraId="19D1DE42" w14:textId="5E91A7B1" w:rsidR="001F3AEE" w:rsidRDefault="001F3AEE" w:rsidP="001F3AEE">
            <w:pPr>
              <w:ind w:left="123"/>
              <w:rPr>
                <w:rFonts w:ascii="Arial" w:hAnsi="Arial" w:cs="Arial"/>
                <w:sz w:val="20"/>
                <w:szCs w:val="20"/>
              </w:rPr>
            </w:pPr>
            <w:r>
              <w:rPr>
                <w:rFonts w:cstheme="minorHAnsi"/>
                <w:sz w:val="20"/>
                <w:szCs w:val="20"/>
              </w:rPr>
              <w:t>Redni broj</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3485CA0" w14:textId="14DB1B07" w:rsidR="001F3AEE" w:rsidRDefault="001F3AEE" w:rsidP="001F3AEE">
            <w:pPr>
              <w:ind w:left="139"/>
              <w:rPr>
                <w:rFonts w:ascii="Arial" w:hAnsi="Arial" w:cs="Arial"/>
                <w:sz w:val="20"/>
                <w:szCs w:val="20"/>
              </w:rPr>
            </w:pPr>
            <w:r>
              <w:rPr>
                <w:rFonts w:cstheme="minorHAnsi"/>
                <w:sz w:val="20"/>
                <w:szCs w:val="20"/>
              </w:rPr>
              <w:t>ID Rizika</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A162704" w14:textId="7388E6A2" w:rsidR="001F3AEE" w:rsidRDefault="001F3AEE" w:rsidP="001F3AEE">
            <w:pPr>
              <w:ind w:left="1315"/>
              <w:rPr>
                <w:rFonts w:ascii="Arial" w:hAnsi="Arial" w:cs="Arial"/>
                <w:sz w:val="20"/>
                <w:szCs w:val="20"/>
              </w:rPr>
            </w:pPr>
            <w:r>
              <w:rPr>
                <w:rFonts w:ascii="Arial" w:hAnsi="Arial" w:cs="Arial"/>
                <w:sz w:val="20"/>
                <w:szCs w:val="20"/>
              </w:rPr>
              <w:t>Opasnost</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EE38378" w14:textId="212AC708" w:rsidR="001F3AEE" w:rsidRDefault="001F3AEE" w:rsidP="001F3AEE">
            <w:pPr>
              <w:ind w:left="1157"/>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9376337" w14:textId="7906FE49" w:rsidR="001F3AEE" w:rsidRDefault="001F3AEE" w:rsidP="001F3AEE">
            <w:pPr>
              <w:ind w:left="18"/>
              <w:rPr>
                <w:rFonts w:ascii="Arial" w:hAnsi="Arial" w:cs="Arial"/>
                <w:sz w:val="20"/>
                <w:szCs w:val="20"/>
              </w:rPr>
            </w:pPr>
            <w:r>
              <w:rPr>
                <w:rFonts w:cstheme="minorHAnsi"/>
                <w:sz w:val="20"/>
                <w:szCs w:val="20"/>
              </w:rPr>
              <w:t>Razina opasnosti</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CE61FE8" w14:textId="1C563D51" w:rsidR="001F3AEE" w:rsidRDefault="001F3AEE" w:rsidP="001F3AEE">
            <w:pPr>
              <w:ind w:left="16"/>
              <w:rPr>
                <w:rFonts w:ascii="Arial" w:hAnsi="Arial" w:cs="Arial"/>
                <w:sz w:val="20"/>
                <w:szCs w:val="20"/>
              </w:rPr>
            </w:pPr>
            <w:r>
              <w:rPr>
                <w:rFonts w:cstheme="minorHAnsi"/>
                <w:sz w:val="20"/>
                <w:szCs w:val="20"/>
              </w:rPr>
              <w:t xml:space="preserve">Razina posljedice </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362C279" w14:textId="337B1D93" w:rsidR="001F3AEE" w:rsidRDefault="001F3AEE" w:rsidP="001F3AEE">
            <w:pPr>
              <w:ind w:left="69"/>
              <w:rPr>
                <w:rFonts w:ascii="Arial" w:hAnsi="Arial" w:cs="Arial"/>
                <w:sz w:val="20"/>
                <w:szCs w:val="20"/>
              </w:rPr>
            </w:pPr>
            <w:r>
              <w:rPr>
                <w:rFonts w:cstheme="minorHAnsi"/>
                <w:sz w:val="20"/>
                <w:szCs w:val="20"/>
              </w:rPr>
              <w:t>Rizik</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ECB88D4" w14:textId="152A5F61" w:rsidR="001F3AEE" w:rsidRDefault="001F3AEE" w:rsidP="001F3AEE">
            <w:pPr>
              <w:ind w:left="154"/>
              <w:rPr>
                <w:rFonts w:ascii="Arial" w:hAnsi="Arial" w:cs="Arial"/>
                <w:sz w:val="20"/>
                <w:szCs w:val="20"/>
              </w:rPr>
            </w:pPr>
            <w:r>
              <w:rPr>
                <w:rFonts w:cstheme="minorHAnsi"/>
                <w:sz w:val="20"/>
                <w:szCs w:val="20"/>
              </w:rPr>
              <w:t>Razina opasnosti</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14D0402" w14:textId="1599D0F3" w:rsidR="001F3AEE" w:rsidRDefault="001F3AEE" w:rsidP="001F3AEE">
            <w:pPr>
              <w:ind w:left="17"/>
              <w:rPr>
                <w:rFonts w:ascii="Arial" w:hAnsi="Arial" w:cs="Arial"/>
                <w:sz w:val="20"/>
                <w:szCs w:val="20"/>
              </w:rPr>
            </w:pPr>
            <w:r>
              <w:rPr>
                <w:rFonts w:cstheme="minorHAnsi"/>
                <w:sz w:val="20"/>
                <w:szCs w:val="20"/>
              </w:rPr>
              <w:t xml:space="preserve">Razina posljedice </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29F9626" w14:textId="48F1C368" w:rsidR="001F3AEE" w:rsidRDefault="001F3AEE" w:rsidP="001F3AEE">
            <w:pPr>
              <w:ind w:left="70"/>
              <w:rPr>
                <w:rFonts w:ascii="Arial" w:hAnsi="Arial" w:cs="Arial"/>
                <w:sz w:val="20"/>
                <w:szCs w:val="20"/>
              </w:rPr>
            </w:pPr>
            <w:r>
              <w:rPr>
                <w:rFonts w:cstheme="minorHAnsi"/>
                <w:sz w:val="20"/>
                <w:szCs w:val="20"/>
              </w:rPr>
              <w:t>Rizik</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F4FE5FB" w14:textId="7DE25168" w:rsidR="001F3AEE" w:rsidRDefault="001F3AEE" w:rsidP="001F3AEE">
            <w:pPr>
              <w:ind w:left="626"/>
              <w:rPr>
                <w:rFonts w:ascii="Arial" w:hAnsi="Arial" w:cs="Arial"/>
                <w:sz w:val="20"/>
                <w:szCs w:val="20"/>
              </w:rPr>
            </w:pPr>
            <w:r>
              <w:rPr>
                <w:rFonts w:cstheme="minorHAnsi"/>
                <w:sz w:val="20"/>
                <w:szCs w:val="20"/>
              </w:rPr>
              <w:t>Opis predloženih kontrola</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7368E2D" w14:textId="6E5A00CF" w:rsidR="001F3AEE" w:rsidRDefault="001F3AEE" w:rsidP="001F3AEE">
            <w:pPr>
              <w:ind w:left="15"/>
              <w:rPr>
                <w:rFonts w:ascii="Arial" w:hAnsi="Arial" w:cs="Arial"/>
                <w:sz w:val="20"/>
                <w:szCs w:val="20"/>
              </w:rPr>
            </w:pPr>
            <w:r>
              <w:rPr>
                <w:rFonts w:cstheme="minorHAnsi"/>
                <w:sz w:val="20"/>
                <w:szCs w:val="20"/>
              </w:rPr>
              <w:t>Razina opasnosti</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2F90C78" w14:textId="0DDDF31F" w:rsidR="001F3AEE" w:rsidRDefault="001F3AEE" w:rsidP="001F3AEE">
            <w:pPr>
              <w:ind w:left="17"/>
              <w:rPr>
                <w:rFonts w:ascii="Arial" w:hAnsi="Arial" w:cs="Arial"/>
                <w:sz w:val="20"/>
                <w:szCs w:val="20"/>
              </w:rPr>
            </w:pPr>
            <w:r>
              <w:rPr>
                <w:rFonts w:cstheme="minorHAnsi"/>
                <w:sz w:val="20"/>
                <w:szCs w:val="20"/>
              </w:rPr>
              <w:t xml:space="preserve">Razina posljedice </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760334F" w14:textId="16C4B1B9" w:rsidR="001F3AEE" w:rsidRDefault="001F3AEE" w:rsidP="001F3AEE">
            <w:pPr>
              <w:ind w:left="70"/>
              <w:rPr>
                <w:rFonts w:ascii="Arial" w:hAnsi="Arial" w:cs="Arial"/>
                <w:sz w:val="20"/>
                <w:szCs w:val="20"/>
              </w:rPr>
            </w:pPr>
            <w:r>
              <w:rPr>
                <w:rFonts w:cstheme="minorHAnsi"/>
                <w:sz w:val="20"/>
                <w:szCs w:val="20"/>
              </w:rPr>
              <w:t>Rizik</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09D1DC4" w14:textId="12E2C84C" w:rsidR="001F3AEE" w:rsidRDefault="001F3AEE" w:rsidP="001F3AEE">
            <w:pPr>
              <w:ind w:left="920"/>
              <w:rPr>
                <w:rFonts w:ascii="Arial" w:hAnsi="Arial" w:cs="Arial"/>
                <w:sz w:val="20"/>
                <w:szCs w:val="20"/>
              </w:rPr>
            </w:pPr>
            <w:r>
              <w:rPr>
                <w:rFonts w:cstheme="minorHAnsi"/>
                <w:sz w:val="20"/>
                <w:szCs w:val="20"/>
              </w:rPr>
              <w:t>Odgovor za provedbu kontrole</w:t>
            </w:r>
          </w:p>
        </w:tc>
      </w:tr>
      <w:tr w:rsidR="00F062FD" w14:paraId="0B6BDB9C" w14:textId="77777777" w:rsidTr="001F3AEE">
        <w:trPr>
          <w:trHeight w:val="351"/>
        </w:trPr>
        <w:tc>
          <w:tcPr>
            <w:tcW w:w="0" w:type="auto"/>
            <w:tcBorders>
              <w:top w:val="single" w:sz="4" w:space="0" w:color="auto"/>
              <w:left w:val="single" w:sz="4" w:space="0" w:color="auto"/>
              <w:bottom w:val="single" w:sz="4" w:space="0" w:color="auto"/>
              <w:right w:val="single" w:sz="4" w:space="0" w:color="auto"/>
            </w:tcBorders>
            <w:hideMark/>
          </w:tcPr>
          <w:p w14:paraId="569DBFD6" w14:textId="77777777" w:rsidR="00F062FD" w:rsidRDefault="00F062FD">
            <w:pPr>
              <w:ind w:right="7"/>
              <w:jc w:val="right"/>
              <w:rPr>
                <w:rFonts w:ascii="Arial" w:hAnsi="Arial" w:cs="Arial"/>
                <w:sz w:val="20"/>
                <w:szCs w:val="20"/>
              </w:rPr>
            </w:pPr>
            <w:r>
              <w:rPr>
                <w:rFonts w:ascii="Arial"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hideMark/>
          </w:tcPr>
          <w:p w14:paraId="7CD5670B" w14:textId="77777777" w:rsidR="00F062FD" w:rsidRDefault="00F062FD">
            <w:pPr>
              <w:jc w:val="right"/>
              <w:rPr>
                <w:rFonts w:ascii="Arial" w:hAnsi="Arial" w:cs="Arial"/>
                <w:sz w:val="20"/>
                <w:szCs w:val="20"/>
              </w:rPr>
            </w:pPr>
            <w:r>
              <w:rPr>
                <w:rFonts w:ascii="Arial" w:eastAsia="Arial" w:hAnsi="Arial" w:cs="Arial"/>
                <w:sz w:val="20"/>
                <w:szCs w:val="20"/>
              </w:rPr>
              <w:t>474</w:t>
            </w:r>
          </w:p>
        </w:tc>
        <w:tc>
          <w:tcPr>
            <w:tcW w:w="0" w:type="auto"/>
            <w:tcBorders>
              <w:top w:val="single" w:sz="4" w:space="0" w:color="auto"/>
              <w:left w:val="single" w:sz="4" w:space="0" w:color="auto"/>
              <w:bottom w:val="single" w:sz="4" w:space="0" w:color="auto"/>
              <w:right w:val="single" w:sz="4" w:space="0" w:color="auto"/>
            </w:tcBorders>
            <w:hideMark/>
          </w:tcPr>
          <w:p w14:paraId="21DF018A" w14:textId="77777777" w:rsidR="00F062FD" w:rsidRDefault="00F062FD">
            <w:pPr>
              <w:ind w:left="2"/>
              <w:rPr>
                <w:rFonts w:ascii="Arial" w:hAnsi="Arial" w:cs="Arial"/>
                <w:sz w:val="20"/>
                <w:szCs w:val="20"/>
              </w:rPr>
            </w:pPr>
            <w:r>
              <w:rPr>
                <w:rFonts w:ascii="Arial" w:eastAsia="Arial" w:hAnsi="Arial" w:cs="Arial"/>
                <w:sz w:val="20"/>
                <w:szCs w:val="20"/>
              </w:rPr>
              <w:t xml:space="preserve">Nesreće u željezničkom  prometu </w:t>
            </w:r>
          </w:p>
        </w:tc>
        <w:tc>
          <w:tcPr>
            <w:tcW w:w="0" w:type="auto"/>
            <w:tcBorders>
              <w:top w:val="single" w:sz="4" w:space="0" w:color="auto"/>
              <w:left w:val="single" w:sz="4" w:space="0" w:color="auto"/>
              <w:bottom w:val="single" w:sz="4" w:space="0" w:color="auto"/>
              <w:right w:val="single" w:sz="4" w:space="0" w:color="auto"/>
            </w:tcBorders>
            <w:hideMark/>
          </w:tcPr>
          <w:p w14:paraId="034ADE62" w14:textId="77777777" w:rsidR="00F062FD" w:rsidRDefault="00F062FD">
            <w:pPr>
              <w:rPr>
                <w:rFonts w:ascii="Arial" w:hAnsi="Arial" w:cs="Arial"/>
                <w:sz w:val="20"/>
                <w:szCs w:val="20"/>
              </w:rPr>
            </w:pPr>
            <w:r>
              <w:rPr>
                <w:rFonts w:ascii="Arial" w:eastAsia="Arial" w:hAnsi="Arial" w:cs="Arial"/>
                <w:sz w:val="20"/>
                <w:szCs w:val="20"/>
              </w:rPr>
              <w:t>A. Život i zdravlje ljudi</w:t>
            </w:r>
          </w:p>
        </w:tc>
        <w:tc>
          <w:tcPr>
            <w:tcW w:w="0" w:type="auto"/>
            <w:tcBorders>
              <w:top w:val="single" w:sz="4" w:space="0" w:color="auto"/>
              <w:left w:val="single" w:sz="4" w:space="0" w:color="auto"/>
              <w:bottom w:val="single" w:sz="4" w:space="0" w:color="auto"/>
              <w:right w:val="single" w:sz="4" w:space="0" w:color="auto"/>
            </w:tcBorders>
            <w:hideMark/>
          </w:tcPr>
          <w:p w14:paraId="6A420182"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0140C302" w14:textId="77777777" w:rsidR="00F062FD" w:rsidRDefault="00F062FD">
            <w:pPr>
              <w:ind w:right="5"/>
              <w:jc w:val="center"/>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C85C1A0" w14:textId="77777777" w:rsidR="00F062FD" w:rsidRDefault="00F062FD">
            <w:pPr>
              <w:ind w:left="112"/>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2261DCD0" w14:textId="77777777" w:rsidR="00F062FD" w:rsidRDefault="00F062FD">
            <w:pPr>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1F60D3B2"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0A6115E" w14:textId="77777777" w:rsidR="00F062FD" w:rsidRDefault="00F062FD">
            <w:pPr>
              <w:ind w:left="110"/>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5DF52018" w14:textId="77777777" w:rsidR="00F062FD" w:rsidRDefault="00F062FD">
            <w:pPr>
              <w:ind w:left="3"/>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1FDD3241" w14:textId="77777777" w:rsidR="00F062FD" w:rsidRDefault="00F062FD">
            <w:pPr>
              <w:ind w:right="7"/>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03DDB2EC" w14:textId="77777777" w:rsidR="00F062FD" w:rsidRDefault="00F062FD">
            <w:pPr>
              <w:ind w:right="2"/>
              <w:jc w:val="center"/>
              <w:rPr>
                <w:rFonts w:ascii="Arial" w:hAnsi="Arial" w:cs="Arial"/>
                <w:sz w:val="20"/>
                <w:szCs w:val="20"/>
              </w:rPr>
            </w:pPr>
            <w:r>
              <w:rPr>
                <w:rFonts w:ascii="Arial" w:eastAsia="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B25A9E6" w14:textId="77777777" w:rsidR="00F062FD" w:rsidRDefault="00F062FD">
            <w:pPr>
              <w:ind w:left="110"/>
              <w:rPr>
                <w:rFonts w:ascii="Arial" w:hAnsi="Arial" w:cs="Arial"/>
                <w:sz w:val="20"/>
                <w:szCs w:val="20"/>
              </w:rPr>
            </w:pPr>
            <w:r>
              <w:rPr>
                <w:rFonts w:ascii="Arial" w:eastAsia="Arial" w:hAnsi="Arial" w:cs="Arial"/>
                <w:b/>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EF3D62A" w14:textId="77777777" w:rsidR="00F062FD" w:rsidRDefault="00F062FD">
            <w:pPr>
              <w:rPr>
                <w:rFonts w:ascii="Arial" w:hAnsi="Arial" w:cs="Arial"/>
                <w:sz w:val="20"/>
                <w:szCs w:val="20"/>
              </w:rPr>
            </w:pPr>
            <w:r>
              <w:rPr>
                <w:rFonts w:ascii="Arial" w:hAnsi="Arial" w:cs="Arial"/>
                <w:sz w:val="20"/>
                <w:szCs w:val="20"/>
              </w:rPr>
              <w:t>Načelnik</w:t>
            </w:r>
          </w:p>
        </w:tc>
      </w:tr>
      <w:tr w:rsidR="00F062FD" w14:paraId="50E901CA" w14:textId="77777777" w:rsidTr="001F3AEE">
        <w:trPr>
          <w:trHeight w:val="352"/>
        </w:trPr>
        <w:tc>
          <w:tcPr>
            <w:tcW w:w="0" w:type="auto"/>
            <w:tcBorders>
              <w:top w:val="single" w:sz="4" w:space="0" w:color="auto"/>
              <w:left w:val="single" w:sz="4" w:space="0" w:color="auto"/>
              <w:bottom w:val="single" w:sz="4" w:space="0" w:color="auto"/>
              <w:right w:val="single" w:sz="4" w:space="0" w:color="auto"/>
            </w:tcBorders>
            <w:hideMark/>
          </w:tcPr>
          <w:p w14:paraId="43D494B0" w14:textId="77777777" w:rsidR="00F062FD" w:rsidRDefault="00F062FD">
            <w:pPr>
              <w:ind w:right="7"/>
              <w:jc w:val="right"/>
              <w:rPr>
                <w:rFonts w:ascii="Arial" w:hAnsi="Arial" w:cs="Arial"/>
                <w:sz w:val="20"/>
                <w:szCs w:val="20"/>
              </w:rPr>
            </w:pPr>
            <w:r>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14:paraId="4D58F370" w14:textId="77777777" w:rsidR="00F062FD" w:rsidRDefault="00F062FD">
            <w:pPr>
              <w:jc w:val="right"/>
              <w:rPr>
                <w:rFonts w:ascii="Arial" w:hAnsi="Arial" w:cs="Arial"/>
                <w:sz w:val="20"/>
                <w:szCs w:val="20"/>
              </w:rPr>
            </w:pPr>
            <w:r>
              <w:rPr>
                <w:rFonts w:ascii="Arial" w:eastAsia="Arial" w:hAnsi="Arial" w:cs="Arial"/>
                <w:sz w:val="20"/>
                <w:szCs w:val="20"/>
              </w:rPr>
              <w:t>475</w:t>
            </w:r>
          </w:p>
        </w:tc>
        <w:tc>
          <w:tcPr>
            <w:tcW w:w="0" w:type="auto"/>
            <w:tcBorders>
              <w:top w:val="single" w:sz="4" w:space="0" w:color="auto"/>
              <w:left w:val="single" w:sz="4" w:space="0" w:color="auto"/>
              <w:bottom w:val="single" w:sz="4" w:space="0" w:color="auto"/>
              <w:right w:val="single" w:sz="4" w:space="0" w:color="auto"/>
            </w:tcBorders>
            <w:hideMark/>
          </w:tcPr>
          <w:p w14:paraId="687FDECF" w14:textId="77777777" w:rsidR="00F062FD" w:rsidRDefault="00F062FD">
            <w:pPr>
              <w:ind w:left="2"/>
              <w:rPr>
                <w:rFonts w:ascii="Arial" w:hAnsi="Arial" w:cs="Arial"/>
                <w:sz w:val="20"/>
                <w:szCs w:val="20"/>
              </w:rPr>
            </w:pPr>
            <w:r>
              <w:rPr>
                <w:rFonts w:ascii="Arial" w:eastAsia="Arial" w:hAnsi="Arial" w:cs="Arial"/>
                <w:sz w:val="20"/>
                <w:szCs w:val="20"/>
              </w:rPr>
              <w:t xml:space="preserve">Nesreće u željezničkom prometu </w:t>
            </w:r>
          </w:p>
        </w:tc>
        <w:tc>
          <w:tcPr>
            <w:tcW w:w="0" w:type="auto"/>
            <w:tcBorders>
              <w:top w:val="single" w:sz="4" w:space="0" w:color="auto"/>
              <w:left w:val="single" w:sz="4" w:space="0" w:color="auto"/>
              <w:bottom w:val="single" w:sz="4" w:space="0" w:color="auto"/>
              <w:right w:val="single" w:sz="4" w:space="0" w:color="auto"/>
            </w:tcBorders>
            <w:hideMark/>
          </w:tcPr>
          <w:p w14:paraId="0C93A436" w14:textId="77777777" w:rsidR="00F062FD" w:rsidRDefault="00F062FD">
            <w:pPr>
              <w:rPr>
                <w:rFonts w:ascii="Arial" w:hAnsi="Arial" w:cs="Arial"/>
                <w:sz w:val="20"/>
                <w:szCs w:val="20"/>
              </w:rPr>
            </w:pPr>
            <w:r>
              <w:rPr>
                <w:rFonts w:ascii="Arial" w:eastAsia="Arial" w:hAnsi="Arial" w:cs="Arial"/>
                <w:sz w:val="20"/>
                <w:szCs w:val="20"/>
              </w:rPr>
              <w:t>B. Gospodarstvo</w:t>
            </w:r>
          </w:p>
        </w:tc>
        <w:tc>
          <w:tcPr>
            <w:tcW w:w="0" w:type="auto"/>
            <w:tcBorders>
              <w:top w:val="single" w:sz="4" w:space="0" w:color="auto"/>
              <w:left w:val="single" w:sz="4" w:space="0" w:color="auto"/>
              <w:bottom w:val="single" w:sz="4" w:space="0" w:color="auto"/>
              <w:right w:val="single" w:sz="4" w:space="0" w:color="auto"/>
            </w:tcBorders>
            <w:hideMark/>
          </w:tcPr>
          <w:p w14:paraId="170F6C82"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45C2763E" w14:textId="77777777" w:rsidR="00F062FD" w:rsidRDefault="00F062FD">
            <w:pPr>
              <w:ind w:right="5"/>
              <w:jc w:val="center"/>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503EF925" w14:textId="77777777" w:rsidR="00F062FD" w:rsidRDefault="00F062FD">
            <w:pPr>
              <w:ind w:left="112"/>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14:paraId="1AE8EB5E" w14:textId="77777777" w:rsidR="00F062FD" w:rsidRDefault="00F062FD">
            <w:pPr>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749A3057" w14:textId="77777777" w:rsidR="00F062FD" w:rsidRDefault="00F062FD">
            <w:pPr>
              <w:ind w:right="2"/>
              <w:jc w:val="center"/>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5A3D667A" w14:textId="77777777" w:rsidR="00F062FD" w:rsidRDefault="00F062FD">
            <w:pPr>
              <w:ind w:left="110"/>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14:paraId="00912D51" w14:textId="77777777" w:rsidR="00F062FD" w:rsidRDefault="00F062FD">
            <w:pPr>
              <w:ind w:left="3"/>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5C842B7B" w14:textId="77777777" w:rsidR="00F062FD" w:rsidRDefault="00F062FD">
            <w:pPr>
              <w:ind w:right="7"/>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5584EA38"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671A5828" w14:textId="77777777" w:rsidR="00F062FD" w:rsidRDefault="00F062FD">
            <w:pPr>
              <w:ind w:left="110"/>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78B4F35C" w14:textId="77777777" w:rsidR="00F062FD" w:rsidRDefault="00F062FD">
            <w:pPr>
              <w:rPr>
                <w:rFonts w:ascii="Arial" w:hAnsi="Arial" w:cs="Arial"/>
                <w:sz w:val="20"/>
                <w:szCs w:val="20"/>
              </w:rPr>
            </w:pPr>
            <w:r>
              <w:rPr>
                <w:rFonts w:ascii="Arial" w:hAnsi="Arial" w:cs="Arial"/>
                <w:sz w:val="20"/>
                <w:szCs w:val="20"/>
              </w:rPr>
              <w:t>Načelnik</w:t>
            </w:r>
          </w:p>
        </w:tc>
      </w:tr>
      <w:tr w:rsidR="00F062FD" w14:paraId="626137B6" w14:textId="77777777" w:rsidTr="001F3AEE">
        <w:trPr>
          <w:trHeight w:val="351"/>
        </w:trPr>
        <w:tc>
          <w:tcPr>
            <w:tcW w:w="0" w:type="auto"/>
            <w:tcBorders>
              <w:top w:val="single" w:sz="4" w:space="0" w:color="auto"/>
              <w:left w:val="single" w:sz="4" w:space="0" w:color="auto"/>
              <w:bottom w:val="single" w:sz="4" w:space="0" w:color="auto"/>
              <w:right w:val="single" w:sz="4" w:space="0" w:color="auto"/>
            </w:tcBorders>
            <w:hideMark/>
          </w:tcPr>
          <w:p w14:paraId="15F6757B" w14:textId="77777777" w:rsidR="00F062FD" w:rsidRDefault="00F062FD">
            <w:pPr>
              <w:ind w:right="7"/>
              <w:jc w:val="right"/>
              <w:rPr>
                <w:rFonts w:ascii="Arial" w:hAnsi="Arial" w:cs="Arial"/>
                <w:sz w:val="20"/>
                <w:szCs w:val="20"/>
              </w:rPr>
            </w:pPr>
            <w:r>
              <w:rPr>
                <w:rFonts w:ascii="Arial" w:hAnsi="Arial" w:cs="Arial"/>
                <w:sz w:val="20"/>
                <w:szCs w:val="20"/>
              </w:rPr>
              <w:t>11</w:t>
            </w:r>
          </w:p>
        </w:tc>
        <w:tc>
          <w:tcPr>
            <w:tcW w:w="0" w:type="auto"/>
            <w:tcBorders>
              <w:top w:val="single" w:sz="4" w:space="0" w:color="auto"/>
              <w:left w:val="single" w:sz="4" w:space="0" w:color="auto"/>
              <w:bottom w:val="single" w:sz="4" w:space="0" w:color="auto"/>
              <w:right w:val="single" w:sz="4" w:space="0" w:color="auto"/>
            </w:tcBorders>
            <w:hideMark/>
          </w:tcPr>
          <w:p w14:paraId="2B05B405" w14:textId="77777777" w:rsidR="00F062FD" w:rsidRDefault="00F062FD">
            <w:pPr>
              <w:jc w:val="right"/>
              <w:rPr>
                <w:rFonts w:ascii="Arial" w:hAnsi="Arial" w:cs="Arial"/>
                <w:sz w:val="20"/>
                <w:szCs w:val="20"/>
              </w:rPr>
            </w:pPr>
            <w:r>
              <w:rPr>
                <w:rFonts w:ascii="Arial" w:eastAsia="Arial" w:hAnsi="Arial" w:cs="Arial"/>
                <w:sz w:val="20"/>
                <w:szCs w:val="20"/>
              </w:rPr>
              <w:t>476</w:t>
            </w:r>
          </w:p>
        </w:tc>
        <w:tc>
          <w:tcPr>
            <w:tcW w:w="0" w:type="auto"/>
            <w:tcBorders>
              <w:top w:val="single" w:sz="4" w:space="0" w:color="auto"/>
              <w:left w:val="single" w:sz="4" w:space="0" w:color="auto"/>
              <w:bottom w:val="single" w:sz="4" w:space="0" w:color="auto"/>
              <w:right w:val="single" w:sz="4" w:space="0" w:color="auto"/>
            </w:tcBorders>
            <w:hideMark/>
          </w:tcPr>
          <w:p w14:paraId="14D7F079" w14:textId="77777777" w:rsidR="00F062FD" w:rsidRDefault="00F062FD">
            <w:pPr>
              <w:ind w:left="2"/>
              <w:rPr>
                <w:rFonts w:ascii="Arial" w:hAnsi="Arial" w:cs="Arial"/>
                <w:sz w:val="20"/>
                <w:szCs w:val="20"/>
              </w:rPr>
            </w:pPr>
            <w:r>
              <w:rPr>
                <w:rFonts w:ascii="Arial" w:eastAsia="Arial" w:hAnsi="Arial" w:cs="Arial"/>
                <w:sz w:val="20"/>
                <w:szCs w:val="20"/>
              </w:rPr>
              <w:t xml:space="preserve">Nesreće u željezničkom prometu </w:t>
            </w:r>
          </w:p>
        </w:tc>
        <w:tc>
          <w:tcPr>
            <w:tcW w:w="0" w:type="auto"/>
            <w:tcBorders>
              <w:top w:val="single" w:sz="4" w:space="0" w:color="auto"/>
              <w:left w:val="single" w:sz="4" w:space="0" w:color="auto"/>
              <w:bottom w:val="single" w:sz="4" w:space="0" w:color="auto"/>
              <w:right w:val="single" w:sz="4" w:space="0" w:color="auto"/>
            </w:tcBorders>
            <w:hideMark/>
          </w:tcPr>
          <w:p w14:paraId="3B30FE77" w14:textId="77777777" w:rsidR="00F062FD" w:rsidRDefault="00F062FD">
            <w:pPr>
              <w:rPr>
                <w:rFonts w:ascii="Arial" w:hAnsi="Arial" w:cs="Arial"/>
                <w:sz w:val="20"/>
                <w:szCs w:val="20"/>
              </w:rPr>
            </w:pPr>
            <w:r>
              <w:rPr>
                <w:rFonts w:ascii="Arial" w:eastAsia="Arial" w:hAnsi="Arial" w:cs="Arial"/>
                <w:sz w:val="20"/>
                <w:szCs w:val="20"/>
              </w:rPr>
              <w:t>C. Društvena stabilnost i politika</w:t>
            </w:r>
          </w:p>
        </w:tc>
        <w:tc>
          <w:tcPr>
            <w:tcW w:w="0" w:type="auto"/>
            <w:tcBorders>
              <w:top w:val="single" w:sz="4" w:space="0" w:color="auto"/>
              <w:left w:val="single" w:sz="4" w:space="0" w:color="auto"/>
              <w:bottom w:val="single" w:sz="4" w:space="0" w:color="auto"/>
              <w:right w:val="single" w:sz="4" w:space="0" w:color="auto"/>
            </w:tcBorders>
            <w:hideMark/>
          </w:tcPr>
          <w:p w14:paraId="619EF106"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29914C32" w14:textId="77777777" w:rsidR="00F062FD" w:rsidRDefault="00F062FD">
            <w:pPr>
              <w:ind w:right="5"/>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shd w:val="clear" w:color="auto" w:fill="4EA72E"/>
            <w:hideMark/>
          </w:tcPr>
          <w:p w14:paraId="4624EBE9" w14:textId="77777777" w:rsidR="00F062FD" w:rsidRDefault="00F062FD">
            <w:pPr>
              <w:ind w:left="112"/>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117B2A01" w14:textId="77777777" w:rsidR="00F062FD" w:rsidRDefault="00F062FD">
            <w:pPr>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3D073278"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shd w:val="clear" w:color="auto" w:fill="4EA72E"/>
            <w:hideMark/>
          </w:tcPr>
          <w:p w14:paraId="5827F1B8" w14:textId="77777777" w:rsidR="00F062FD" w:rsidRDefault="00F062FD">
            <w:pPr>
              <w:ind w:left="110"/>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0F710EAA" w14:textId="77777777" w:rsidR="00F062FD" w:rsidRDefault="00F062FD">
            <w:pPr>
              <w:ind w:left="3"/>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7F4C5C08" w14:textId="77777777" w:rsidR="00F062FD" w:rsidRDefault="00F062FD">
            <w:pPr>
              <w:ind w:right="7"/>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2F739BAA" w14:textId="77777777" w:rsidR="00F062FD" w:rsidRDefault="00F062FD">
            <w:pPr>
              <w:ind w:right="2"/>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01278CDF" w14:textId="77777777" w:rsidR="00F062FD" w:rsidRDefault="00F062FD">
            <w:pPr>
              <w:ind w:left="110"/>
              <w:rPr>
                <w:rFonts w:ascii="Arial" w:hAnsi="Arial" w:cs="Arial"/>
                <w:sz w:val="20"/>
                <w:szCs w:val="20"/>
              </w:rPr>
            </w:pPr>
            <w:r>
              <w:rPr>
                <w:rFonts w:ascii="Arial" w:eastAsia="Arial" w:hAnsi="Arial" w:cs="Arial"/>
                <w:b/>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6553FEC2" w14:textId="77777777" w:rsidR="00F062FD" w:rsidRDefault="00F062FD">
            <w:pPr>
              <w:rPr>
                <w:rFonts w:ascii="Arial" w:hAnsi="Arial" w:cs="Arial"/>
                <w:sz w:val="20"/>
                <w:szCs w:val="20"/>
              </w:rPr>
            </w:pPr>
            <w:r>
              <w:rPr>
                <w:rFonts w:ascii="Arial" w:hAnsi="Arial" w:cs="Arial"/>
                <w:sz w:val="20"/>
                <w:szCs w:val="20"/>
              </w:rPr>
              <w:t>Načelnik</w:t>
            </w:r>
          </w:p>
        </w:tc>
      </w:tr>
      <w:tr w:rsidR="00F062FD" w14:paraId="603A790F" w14:textId="77777777" w:rsidTr="001F3AEE">
        <w:trPr>
          <w:trHeight w:val="351"/>
        </w:trPr>
        <w:tc>
          <w:tcPr>
            <w:tcW w:w="0" w:type="auto"/>
            <w:tcBorders>
              <w:top w:val="single" w:sz="4" w:space="0" w:color="auto"/>
              <w:left w:val="single" w:sz="4" w:space="0" w:color="auto"/>
              <w:bottom w:val="single" w:sz="4" w:space="0" w:color="auto"/>
              <w:right w:val="single" w:sz="4" w:space="0" w:color="auto"/>
            </w:tcBorders>
            <w:hideMark/>
          </w:tcPr>
          <w:p w14:paraId="46A32140" w14:textId="77777777" w:rsidR="00F062FD" w:rsidRDefault="00F062FD">
            <w:pPr>
              <w:ind w:right="7"/>
              <w:jc w:val="right"/>
              <w:rPr>
                <w:rFonts w:ascii="Arial" w:hAnsi="Arial" w:cs="Arial"/>
                <w:sz w:val="20"/>
                <w:szCs w:val="20"/>
              </w:rPr>
            </w:pPr>
            <w:r>
              <w:rPr>
                <w:rFonts w:ascii="Arial" w:eastAsia="Arial" w:hAnsi="Arial" w:cs="Arial"/>
                <w:sz w:val="20"/>
                <w:szCs w:val="20"/>
              </w:rPr>
              <w:t>12</w:t>
            </w:r>
          </w:p>
        </w:tc>
        <w:tc>
          <w:tcPr>
            <w:tcW w:w="0" w:type="auto"/>
            <w:tcBorders>
              <w:top w:val="single" w:sz="4" w:space="0" w:color="auto"/>
              <w:left w:val="single" w:sz="4" w:space="0" w:color="auto"/>
              <w:bottom w:val="single" w:sz="4" w:space="0" w:color="auto"/>
              <w:right w:val="single" w:sz="4" w:space="0" w:color="auto"/>
            </w:tcBorders>
            <w:hideMark/>
          </w:tcPr>
          <w:p w14:paraId="7B3F6FCF" w14:textId="77777777" w:rsidR="00F062FD" w:rsidRDefault="00F062FD">
            <w:pPr>
              <w:jc w:val="right"/>
              <w:rPr>
                <w:rFonts w:ascii="Arial" w:hAnsi="Arial" w:cs="Arial"/>
                <w:sz w:val="20"/>
                <w:szCs w:val="20"/>
              </w:rPr>
            </w:pPr>
            <w:r>
              <w:rPr>
                <w:rFonts w:ascii="Arial" w:eastAsia="Arial" w:hAnsi="Arial" w:cs="Arial"/>
                <w:sz w:val="20"/>
                <w:szCs w:val="20"/>
              </w:rPr>
              <w:t>477</w:t>
            </w:r>
          </w:p>
        </w:tc>
        <w:tc>
          <w:tcPr>
            <w:tcW w:w="0" w:type="auto"/>
            <w:tcBorders>
              <w:top w:val="single" w:sz="4" w:space="0" w:color="auto"/>
              <w:left w:val="single" w:sz="4" w:space="0" w:color="auto"/>
              <w:bottom w:val="single" w:sz="4" w:space="0" w:color="auto"/>
              <w:right w:val="single" w:sz="4" w:space="0" w:color="auto"/>
            </w:tcBorders>
            <w:hideMark/>
          </w:tcPr>
          <w:p w14:paraId="4BB1570D" w14:textId="77777777" w:rsidR="00F062FD" w:rsidRDefault="00F062FD">
            <w:pPr>
              <w:ind w:left="2"/>
              <w:rPr>
                <w:rFonts w:ascii="Arial" w:hAnsi="Arial" w:cs="Arial"/>
                <w:sz w:val="20"/>
                <w:szCs w:val="20"/>
              </w:rPr>
            </w:pPr>
            <w:r>
              <w:rPr>
                <w:rFonts w:ascii="Arial" w:eastAsia="Arial" w:hAnsi="Arial" w:cs="Arial"/>
                <w:sz w:val="20"/>
                <w:szCs w:val="20"/>
              </w:rPr>
              <w:t xml:space="preserve">Nesreće u željezničkom prometu </w:t>
            </w:r>
          </w:p>
        </w:tc>
        <w:tc>
          <w:tcPr>
            <w:tcW w:w="0" w:type="auto"/>
            <w:tcBorders>
              <w:top w:val="single" w:sz="4" w:space="0" w:color="auto"/>
              <w:left w:val="single" w:sz="4" w:space="0" w:color="auto"/>
              <w:bottom w:val="single" w:sz="4" w:space="0" w:color="auto"/>
              <w:right w:val="single" w:sz="4" w:space="0" w:color="auto"/>
            </w:tcBorders>
            <w:hideMark/>
          </w:tcPr>
          <w:p w14:paraId="6D657B7D" w14:textId="77777777" w:rsidR="00F062FD" w:rsidRDefault="00F062FD">
            <w:pPr>
              <w:rPr>
                <w:rFonts w:ascii="Arial" w:hAnsi="Arial" w:cs="Arial"/>
                <w:sz w:val="20"/>
                <w:szCs w:val="20"/>
              </w:rPr>
            </w:pPr>
            <w:r>
              <w:rPr>
                <w:rFonts w:ascii="Arial" w:eastAsia="Arial" w:hAnsi="Arial" w:cs="Arial"/>
                <w:sz w:val="20"/>
                <w:szCs w:val="20"/>
              </w:rPr>
              <w:t>D. Ukupni rizik</w:t>
            </w:r>
          </w:p>
        </w:tc>
        <w:tc>
          <w:tcPr>
            <w:tcW w:w="0" w:type="auto"/>
            <w:tcBorders>
              <w:top w:val="single" w:sz="4" w:space="0" w:color="auto"/>
              <w:left w:val="single" w:sz="4" w:space="0" w:color="auto"/>
              <w:bottom w:val="single" w:sz="4" w:space="0" w:color="auto"/>
              <w:right w:val="single" w:sz="4" w:space="0" w:color="auto"/>
            </w:tcBorders>
            <w:hideMark/>
          </w:tcPr>
          <w:p w14:paraId="693F6E95"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418233DA" w14:textId="77777777" w:rsidR="00F062FD" w:rsidRDefault="00F062FD">
            <w:pPr>
              <w:ind w:right="5"/>
              <w:jc w:val="center"/>
              <w:rPr>
                <w:rFonts w:ascii="Arial" w:hAnsi="Arial" w:cs="Arial"/>
                <w:sz w:val="20"/>
                <w:szCs w:val="20"/>
              </w:rPr>
            </w:pPr>
            <w:r>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B0C1759" w14:textId="77777777" w:rsidR="00F062FD" w:rsidRDefault="00F062FD">
            <w:pPr>
              <w:ind w:left="112"/>
              <w:rPr>
                <w:rFonts w:ascii="Arial" w:hAnsi="Arial" w:cs="Arial"/>
                <w:sz w:val="20"/>
                <w:szCs w:val="20"/>
              </w:rPr>
            </w:pPr>
            <w:r>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59E89369" w14:textId="77777777" w:rsidR="00F062FD" w:rsidRDefault="00F062FD">
            <w:pPr>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4A6C1A6E" w14:textId="77777777" w:rsidR="00F062FD" w:rsidRDefault="00F062FD">
            <w:pPr>
              <w:ind w:right="2"/>
              <w:jc w:val="center"/>
              <w:rPr>
                <w:rFonts w:ascii="Arial" w:hAnsi="Arial" w:cs="Arial"/>
                <w:sz w:val="20"/>
                <w:szCs w:val="20"/>
              </w:rPr>
            </w:pPr>
            <w:r>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03ECE65" w14:textId="77777777" w:rsidR="00F062FD" w:rsidRDefault="00F062FD">
            <w:pPr>
              <w:ind w:left="110"/>
              <w:rPr>
                <w:rFonts w:ascii="Arial" w:hAnsi="Arial" w:cs="Arial"/>
                <w:sz w:val="20"/>
                <w:szCs w:val="20"/>
              </w:rPr>
            </w:pPr>
            <w:r>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7480C9C3" w14:textId="77777777" w:rsidR="00F062FD" w:rsidRDefault="00F062FD">
            <w:pPr>
              <w:ind w:left="3"/>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0BC92C36" w14:textId="77777777" w:rsidR="00F062FD" w:rsidRDefault="00F062FD">
            <w:pPr>
              <w:ind w:right="7"/>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3FB1DC86" w14:textId="77777777" w:rsidR="00F062FD" w:rsidRDefault="00F062FD">
            <w:pPr>
              <w:ind w:right="2"/>
              <w:jc w:val="center"/>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2565D068" w14:textId="77777777" w:rsidR="00F062FD" w:rsidRDefault="00F062FD">
            <w:pPr>
              <w:ind w:left="110"/>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4DF8E372" w14:textId="77777777" w:rsidR="00F062FD" w:rsidRDefault="00F062FD">
            <w:pPr>
              <w:rPr>
                <w:rFonts w:ascii="Arial" w:hAnsi="Arial" w:cs="Arial"/>
                <w:sz w:val="20"/>
                <w:szCs w:val="20"/>
              </w:rPr>
            </w:pPr>
            <w:r>
              <w:rPr>
                <w:rFonts w:ascii="Arial" w:hAnsi="Arial" w:cs="Arial"/>
                <w:sz w:val="20"/>
                <w:szCs w:val="20"/>
              </w:rPr>
              <w:t>Načelnik</w:t>
            </w:r>
          </w:p>
        </w:tc>
      </w:tr>
      <w:tr w:rsidR="00F062FD" w14:paraId="38A76721" w14:textId="77777777" w:rsidTr="001F3AEE">
        <w:trPr>
          <w:trHeight w:val="352"/>
        </w:trPr>
        <w:tc>
          <w:tcPr>
            <w:tcW w:w="0" w:type="auto"/>
            <w:tcBorders>
              <w:top w:val="single" w:sz="4" w:space="0" w:color="auto"/>
              <w:left w:val="single" w:sz="4" w:space="0" w:color="auto"/>
              <w:bottom w:val="single" w:sz="4" w:space="0" w:color="auto"/>
              <w:right w:val="single" w:sz="4" w:space="0" w:color="auto"/>
            </w:tcBorders>
            <w:hideMark/>
          </w:tcPr>
          <w:p w14:paraId="3E431CD3" w14:textId="77777777" w:rsidR="00F062FD" w:rsidRDefault="00F062FD">
            <w:pPr>
              <w:ind w:right="7"/>
              <w:jc w:val="right"/>
              <w:rPr>
                <w:rFonts w:ascii="Arial" w:hAnsi="Arial" w:cs="Arial"/>
                <w:sz w:val="20"/>
                <w:szCs w:val="20"/>
              </w:rPr>
            </w:pPr>
            <w:r>
              <w:rPr>
                <w:rFonts w:ascii="Arial" w:hAnsi="Arial" w:cs="Arial"/>
                <w:sz w:val="20"/>
                <w:szCs w:val="20"/>
              </w:rPr>
              <w:t>13</w:t>
            </w:r>
          </w:p>
        </w:tc>
        <w:tc>
          <w:tcPr>
            <w:tcW w:w="0" w:type="auto"/>
            <w:tcBorders>
              <w:top w:val="single" w:sz="4" w:space="0" w:color="auto"/>
              <w:left w:val="single" w:sz="4" w:space="0" w:color="auto"/>
              <w:bottom w:val="single" w:sz="4" w:space="0" w:color="auto"/>
              <w:right w:val="single" w:sz="4" w:space="0" w:color="auto"/>
            </w:tcBorders>
            <w:hideMark/>
          </w:tcPr>
          <w:p w14:paraId="2FB5A577" w14:textId="77777777" w:rsidR="00F062FD" w:rsidRDefault="00F062FD">
            <w:pPr>
              <w:jc w:val="right"/>
              <w:rPr>
                <w:rFonts w:ascii="Arial" w:hAnsi="Arial" w:cs="Arial"/>
                <w:sz w:val="20"/>
                <w:szCs w:val="20"/>
              </w:rPr>
            </w:pPr>
            <w:r>
              <w:rPr>
                <w:rFonts w:ascii="Arial" w:eastAsia="Arial" w:hAnsi="Arial" w:cs="Arial"/>
                <w:sz w:val="20"/>
                <w:szCs w:val="20"/>
              </w:rPr>
              <w:t>470</w:t>
            </w:r>
          </w:p>
        </w:tc>
        <w:tc>
          <w:tcPr>
            <w:tcW w:w="0" w:type="auto"/>
            <w:tcBorders>
              <w:top w:val="single" w:sz="4" w:space="0" w:color="auto"/>
              <w:left w:val="single" w:sz="4" w:space="0" w:color="auto"/>
              <w:bottom w:val="single" w:sz="4" w:space="0" w:color="auto"/>
              <w:right w:val="single" w:sz="4" w:space="0" w:color="auto"/>
            </w:tcBorders>
            <w:hideMark/>
          </w:tcPr>
          <w:p w14:paraId="6699A5C3" w14:textId="77777777" w:rsidR="00F062FD" w:rsidRDefault="00F062FD">
            <w:pPr>
              <w:ind w:left="2"/>
              <w:rPr>
                <w:rFonts w:ascii="Arial" w:hAnsi="Arial" w:cs="Arial"/>
                <w:sz w:val="20"/>
                <w:szCs w:val="20"/>
              </w:rPr>
            </w:pPr>
            <w:r>
              <w:rPr>
                <w:rFonts w:ascii="Arial" w:eastAsia="Arial" w:hAnsi="Arial" w:cs="Arial"/>
                <w:bCs/>
                <w:sz w:val="20"/>
                <w:szCs w:val="20"/>
              </w:rPr>
              <w:t xml:space="preserve">Suša  </w:t>
            </w:r>
          </w:p>
        </w:tc>
        <w:tc>
          <w:tcPr>
            <w:tcW w:w="0" w:type="auto"/>
            <w:tcBorders>
              <w:top w:val="single" w:sz="4" w:space="0" w:color="auto"/>
              <w:left w:val="single" w:sz="4" w:space="0" w:color="auto"/>
              <w:bottom w:val="single" w:sz="4" w:space="0" w:color="auto"/>
              <w:right w:val="single" w:sz="4" w:space="0" w:color="auto"/>
            </w:tcBorders>
            <w:hideMark/>
          </w:tcPr>
          <w:p w14:paraId="2F791A62" w14:textId="77777777" w:rsidR="00F062FD" w:rsidRDefault="00F062FD">
            <w:pPr>
              <w:rPr>
                <w:rFonts w:ascii="Arial" w:hAnsi="Arial" w:cs="Arial"/>
                <w:sz w:val="20"/>
                <w:szCs w:val="20"/>
              </w:rPr>
            </w:pPr>
            <w:r>
              <w:rPr>
                <w:rFonts w:ascii="Arial" w:eastAsia="Arial" w:hAnsi="Arial" w:cs="Arial"/>
                <w:sz w:val="20"/>
                <w:szCs w:val="20"/>
              </w:rPr>
              <w:t>A. Život i zdravlje ljudi</w:t>
            </w:r>
          </w:p>
        </w:tc>
        <w:tc>
          <w:tcPr>
            <w:tcW w:w="0" w:type="auto"/>
            <w:tcBorders>
              <w:top w:val="single" w:sz="4" w:space="0" w:color="auto"/>
              <w:left w:val="single" w:sz="4" w:space="0" w:color="auto"/>
              <w:bottom w:val="single" w:sz="4" w:space="0" w:color="auto"/>
              <w:right w:val="single" w:sz="4" w:space="0" w:color="auto"/>
            </w:tcBorders>
            <w:hideMark/>
          </w:tcPr>
          <w:p w14:paraId="53F5F4B2" w14:textId="77777777" w:rsidR="00F062FD" w:rsidRDefault="00F062FD">
            <w:pPr>
              <w:ind w:right="2"/>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1DB93B5D" w14:textId="77777777" w:rsidR="00F062FD" w:rsidRDefault="00F062FD">
            <w:pPr>
              <w:ind w:right="5"/>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66272B6F" w14:textId="77777777" w:rsidR="00F062FD" w:rsidRDefault="00F062FD">
            <w:pPr>
              <w:ind w:left="112"/>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07BA3A90" w14:textId="77777777" w:rsidR="00F062FD" w:rsidRDefault="00F062FD">
            <w:pPr>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0E6555BF"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60973309" w14:textId="77777777" w:rsidR="00F062FD" w:rsidRDefault="00F062FD">
            <w:pPr>
              <w:ind w:left="110"/>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238DD862" w14:textId="77777777" w:rsidR="00F062FD" w:rsidRDefault="00F062FD">
            <w:pPr>
              <w:ind w:left="3"/>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13B2E199" w14:textId="77777777" w:rsidR="00F062FD" w:rsidRDefault="00F062FD">
            <w:pPr>
              <w:ind w:right="7"/>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508574AF"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2ADA5011" w14:textId="77777777" w:rsidR="00F062FD" w:rsidRDefault="00F062FD">
            <w:pPr>
              <w:ind w:left="110"/>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143E64A2" w14:textId="77777777" w:rsidR="00F062FD" w:rsidRDefault="00F062FD">
            <w:pPr>
              <w:rPr>
                <w:rFonts w:ascii="Arial" w:hAnsi="Arial" w:cs="Arial"/>
                <w:sz w:val="20"/>
                <w:szCs w:val="20"/>
              </w:rPr>
            </w:pPr>
            <w:r>
              <w:rPr>
                <w:rFonts w:ascii="Arial" w:hAnsi="Arial" w:cs="Arial"/>
                <w:sz w:val="20"/>
                <w:szCs w:val="20"/>
              </w:rPr>
              <w:t>Načelnik</w:t>
            </w:r>
          </w:p>
        </w:tc>
      </w:tr>
      <w:tr w:rsidR="00F062FD" w14:paraId="49E082E8" w14:textId="77777777" w:rsidTr="001F3AEE">
        <w:trPr>
          <w:trHeight w:val="351"/>
        </w:trPr>
        <w:tc>
          <w:tcPr>
            <w:tcW w:w="0" w:type="auto"/>
            <w:tcBorders>
              <w:top w:val="single" w:sz="4" w:space="0" w:color="auto"/>
              <w:left w:val="single" w:sz="4" w:space="0" w:color="auto"/>
              <w:bottom w:val="single" w:sz="4" w:space="0" w:color="auto"/>
              <w:right w:val="single" w:sz="4" w:space="0" w:color="auto"/>
            </w:tcBorders>
            <w:hideMark/>
          </w:tcPr>
          <w:p w14:paraId="092C3362" w14:textId="77777777" w:rsidR="00F062FD" w:rsidRDefault="00F062FD">
            <w:pPr>
              <w:ind w:right="7"/>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hideMark/>
          </w:tcPr>
          <w:p w14:paraId="7FBBFAA2" w14:textId="77777777" w:rsidR="00F062FD" w:rsidRDefault="00F062FD">
            <w:pPr>
              <w:jc w:val="right"/>
              <w:rPr>
                <w:rFonts w:ascii="Arial" w:hAnsi="Arial" w:cs="Arial"/>
                <w:sz w:val="20"/>
                <w:szCs w:val="20"/>
              </w:rPr>
            </w:pPr>
            <w:r>
              <w:rPr>
                <w:rFonts w:ascii="Arial" w:eastAsia="Arial" w:hAnsi="Arial" w:cs="Arial"/>
                <w:sz w:val="20"/>
                <w:szCs w:val="20"/>
              </w:rPr>
              <w:t>471</w:t>
            </w:r>
          </w:p>
        </w:tc>
        <w:tc>
          <w:tcPr>
            <w:tcW w:w="0" w:type="auto"/>
            <w:tcBorders>
              <w:top w:val="single" w:sz="4" w:space="0" w:color="auto"/>
              <w:left w:val="single" w:sz="4" w:space="0" w:color="auto"/>
              <w:bottom w:val="single" w:sz="4" w:space="0" w:color="auto"/>
              <w:right w:val="single" w:sz="4" w:space="0" w:color="auto"/>
            </w:tcBorders>
            <w:hideMark/>
          </w:tcPr>
          <w:p w14:paraId="698B165B" w14:textId="77777777" w:rsidR="00F062FD" w:rsidRDefault="00F062FD">
            <w:pPr>
              <w:ind w:left="2"/>
              <w:rPr>
                <w:rFonts w:ascii="Arial" w:hAnsi="Arial" w:cs="Arial"/>
                <w:sz w:val="20"/>
                <w:szCs w:val="20"/>
              </w:rPr>
            </w:pPr>
            <w:r>
              <w:rPr>
                <w:rFonts w:ascii="Arial" w:eastAsia="Arial" w:hAnsi="Arial" w:cs="Arial"/>
                <w:bCs/>
                <w:sz w:val="20"/>
                <w:szCs w:val="20"/>
              </w:rPr>
              <w:t xml:space="preserve">Suša  </w:t>
            </w:r>
          </w:p>
        </w:tc>
        <w:tc>
          <w:tcPr>
            <w:tcW w:w="0" w:type="auto"/>
            <w:tcBorders>
              <w:top w:val="single" w:sz="4" w:space="0" w:color="auto"/>
              <w:left w:val="single" w:sz="4" w:space="0" w:color="auto"/>
              <w:bottom w:val="single" w:sz="4" w:space="0" w:color="auto"/>
              <w:right w:val="single" w:sz="4" w:space="0" w:color="auto"/>
            </w:tcBorders>
            <w:hideMark/>
          </w:tcPr>
          <w:p w14:paraId="17E5847E" w14:textId="77777777" w:rsidR="00F062FD" w:rsidRDefault="00F062FD">
            <w:pPr>
              <w:rPr>
                <w:rFonts w:ascii="Arial" w:hAnsi="Arial" w:cs="Arial"/>
                <w:sz w:val="20"/>
                <w:szCs w:val="20"/>
              </w:rPr>
            </w:pPr>
            <w:r>
              <w:rPr>
                <w:rFonts w:ascii="Arial" w:eastAsia="Arial" w:hAnsi="Arial" w:cs="Arial"/>
                <w:sz w:val="20"/>
                <w:szCs w:val="20"/>
              </w:rPr>
              <w:t>B. Gospodarstvo</w:t>
            </w:r>
          </w:p>
        </w:tc>
        <w:tc>
          <w:tcPr>
            <w:tcW w:w="0" w:type="auto"/>
            <w:tcBorders>
              <w:top w:val="single" w:sz="4" w:space="0" w:color="auto"/>
              <w:left w:val="single" w:sz="4" w:space="0" w:color="auto"/>
              <w:bottom w:val="single" w:sz="4" w:space="0" w:color="auto"/>
              <w:right w:val="single" w:sz="4" w:space="0" w:color="auto"/>
            </w:tcBorders>
            <w:hideMark/>
          </w:tcPr>
          <w:p w14:paraId="5B188AAC" w14:textId="77777777" w:rsidR="00F062FD" w:rsidRDefault="00F062FD">
            <w:pPr>
              <w:ind w:right="2"/>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578CCB77" w14:textId="77777777" w:rsidR="00F062FD" w:rsidRDefault="00F062FD">
            <w:pPr>
              <w:ind w:right="5"/>
              <w:jc w:val="center"/>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F666C0C" w14:textId="77777777" w:rsidR="00F062FD" w:rsidRDefault="00F062FD">
            <w:pPr>
              <w:ind w:left="112"/>
              <w:rPr>
                <w:rFonts w:ascii="Arial" w:hAnsi="Arial" w:cs="Arial"/>
                <w:sz w:val="20"/>
                <w:szCs w:val="20"/>
              </w:rPr>
            </w:pPr>
            <w:r>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14:paraId="274BDDB4" w14:textId="77777777" w:rsidR="00F062FD" w:rsidRDefault="00F062FD">
            <w:pPr>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248517F6" w14:textId="77777777" w:rsidR="00F062FD" w:rsidRDefault="00F062FD">
            <w:pPr>
              <w:ind w:right="2"/>
              <w:jc w:val="center"/>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0F4FC7B" w14:textId="77777777" w:rsidR="00F062FD" w:rsidRDefault="00F062FD">
            <w:pPr>
              <w:ind w:left="110"/>
              <w:rPr>
                <w:rFonts w:ascii="Arial" w:hAnsi="Arial" w:cs="Arial"/>
                <w:sz w:val="20"/>
                <w:szCs w:val="20"/>
              </w:rPr>
            </w:pPr>
            <w:r>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14:paraId="7186B26D" w14:textId="77777777" w:rsidR="00F062FD" w:rsidRDefault="00F062FD">
            <w:pPr>
              <w:ind w:left="3"/>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57780532" w14:textId="77777777" w:rsidR="00F062FD" w:rsidRDefault="00F062FD">
            <w:pPr>
              <w:ind w:right="7"/>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326C23E9"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79AA65D3" w14:textId="77777777" w:rsidR="00F062FD" w:rsidRDefault="00F062FD">
            <w:pPr>
              <w:ind w:left="110"/>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79646" w:themeFill="accent6"/>
            <w:hideMark/>
          </w:tcPr>
          <w:p w14:paraId="19115B19" w14:textId="77777777" w:rsidR="00F062FD" w:rsidRDefault="00F062FD">
            <w:pPr>
              <w:rPr>
                <w:rFonts w:ascii="Arial" w:hAnsi="Arial" w:cs="Arial"/>
                <w:sz w:val="20"/>
                <w:szCs w:val="20"/>
              </w:rPr>
            </w:pPr>
            <w:r>
              <w:rPr>
                <w:rFonts w:ascii="Arial" w:hAnsi="Arial" w:cs="Arial"/>
                <w:sz w:val="20"/>
                <w:szCs w:val="20"/>
              </w:rPr>
              <w:t>Načelnik</w:t>
            </w:r>
          </w:p>
        </w:tc>
      </w:tr>
      <w:tr w:rsidR="00F062FD" w14:paraId="0A99C840" w14:textId="77777777" w:rsidTr="001F3AEE">
        <w:trPr>
          <w:trHeight w:val="351"/>
        </w:trPr>
        <w:tc>
          <w:tcPr>
            <w:tcW w:w="0" w:type="auto"/>
            <w:tcBorders>
              <w:top w:val="single" w:sz="4" w:space="0" w:color="auto"/>
              <w:left w:val="single" w:sz="4" w:space="0" w:color="auto"/>
              <w:bottom w:val="single" w:sz="4" w:space="0" w:color="auto"/>
              <w:right w:val="single" w:sz="4" w:space="0" w:color="auto"/>
            </w:tcBorders>
            <w:hideMark/>
          </w:tcPr>
          <w:p w14:paraId="450ADA4B" w14:textId="77777777" w:rsidR="00F062FD" w:rsidRDefault="00F062FD">
            <w:pPr>
              <w:ind w:right="7"/>
              <w:jc w:val="right"/>
              <w:rPr>
                <w:rFonts w:ascii="Arial" w:hAnsi="Arial" w:cs="Arial"/>
                <w:sz w:val="20"/>
                <w:szCs w:val="20"/>
              </w:rPr>
            </w:pPr>
            <w:r>
              <w:rPr>
                <w:rFonts w:ascii="Arial" w:hAnsi="Arial" w:cs="Arial"/>
                <w:sz w:val="20"/>
                <w:szCs w:val="20"/>
              </w:rPr>
              <w:t>15</w:t>
            </w:r>
          </w:p>
        </w:tc>
        <w:tc>
          <w:tcPr>
            <w:tcW w:w="0" w:type="auto"/>
            <w:tcBorders>
              <w:top w:val="single" w:sz="4" w:space="0" w:color="auto"/>
              <w:left w:val="single" w:sz="4" w:space="0" w:color="auto"/>
              <w:bottom w:val="single" w:sz="4" w:space="0" w:color="auto"/>
              <w:right w:val="single" w:sz="4" w:space="0" w:color="auto"/>
            </w:tcBorders>
            <w:hideMark/>
          </w:tcPr>
          <w:p w14:paraId="4C654B2F" w14:textId="77777777" w:rsidR="00F062FD" w:rsidRDefault="00F062FD">
            <w:pPr>
              <w:jc w:val="right"/>
              <w:rPr>
                <w:rFonts w:ascii="Arial" w:hAnsi="Arial" w:cs="Arial"/>
                <w:sz w:val="20"/>
                <w:szCs w:val="20"/>
              </w:rPr>
            </w:pPr>
            <w:r>
              <w:rPr>
                <w:rFonts w:ascii="Arial" w:eastAsia="Arial" w:hAnsi="Arial" w:cs="Arial"/>
                <w:sz w:val="20"/>
                <w:szCs w:val="20"/>
              </w:rPr>
              <w:t>472</w:t>
            </w:r>
          </w:p>
        </w:tc>
        <w:tc>
          <w:tcPr>
            <w:tcW w:w="0" w:type="auto"/>
            <w:tcBorders>
              <w:top w:val="single" w:sz="4" w:space="0" w:color="auto"/>
              <w:left w:val="single" w:sz="4" w:space="0" w:color="auto"/>
              <w:bottom w:val="single" w:sz="4" w:space="0" w:color="auto"/>
              <w:right w:val="single" w:sz="4" w:space="0" w:color="auto"/>
            </w:tcBorders>
            <w:hideMark/>
          </w:tcPr>
          <w:p w14:paraId="65021F0A" w14:textId="77777777" w:rsidR="00F062FD" w:rsidRDefault="00F062FD">
            <w:pPr>
              <w:ind w:left="2"/>
              <w:rPr>
                <w:rFonts w:ascii="Arial" w:hAnsi="Arial" w:cs="Arial"/>
                <w:sz w:val="20"/>
                <w:szCs w:val="20"/>
              </w:rPr>
            </w:pPr>
            <w:r>
              <w:rPr>
                <w:rFonts w:ascii="Arial" w:eastAsia="Arial" w:hAnsi="Arial" w:cs="Arial"/>
                <w:bCs/>
                <w:sz w:val="20"/>
                <w:szCs w:val="20"/>
              </w:rPr>
              <w:t xml:space="preserve">Suša  </w:t>
            </w:r>
          </w:p>
        </w:tc>
        <w:tc>
          <w:tcPr>
            <w:tcW w:w="0" w:type="auto"/>
            <w:tcBorders>
              <w:top w:val="single" w:sz="4" w:space="0" w:color="auto"/>
              <w:left w:val="single" w:sz="4" w:space="0" w:color="auto"/>
              <w:bottom w:val="single" w:sz="4" w:space="0" w:color="auto"/>
              <w:right w:val="single" w:sz="4" w:space="0" w:color="auto"/>
            </w:tcBorders>
            <w:hideMark/>
          </w:tcPr>
          <w:p w14:paraId="1D6DC217" w14:textId="77777777" w:rsidR="00F062FD" w:rsidRDefault="00F062FD">
            <w:pPr>
              <w:rPr>
                <w:rFonts w:ascii="Arial" w:hAnsi="Arial" w:cs="Arial"/>
                <w:sz w:val="20"/>
                <w:szCs w:val="20"/>
              </w:rPr>
            </w:pPr>
            <w:r>
              <w:rPr>
                <w:rFonts w:ascii="Arial" w:eastAsia="Arial" w:hAnsi="Arial" w:cs="Arial"/>
                <w:sz w:val="20"/>
                <w:szCs w:val="20"/>
              </w:rPr>
              <w:t>C. Društvena stabilnost i politika</w:t>
            </w:r>
          </w:p>
        </w:tc>
        <w:tc>
          <w:tcPr>
            <w:tcW w:w="0" w:type="auto"/>
            <w:tcBorders>
              <w:top w:val="single" w:sz="4" w:space="0" w:color="auto"/>
              <w:left w:val="single" w:sz="4" w:space="0" w:color="auto"/>
              <w:bottom w:val="single" w:sz="4" w:space="0" w:color="auto"/>
              <w:right w:val="single" w:sz="4" w:space="0" w:color="auto"/>
            </w:tcBorders>
            <w:hideMark/>
          </w:tcPr>
          <w:p w14:paraId="16BB9EB6" w14:textId="77777777" w:rsidR="00F062FD" w:rsidRDefault="00F062FD">
            <w:pPr>
              <w:ind w:right="2"/>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36C461FE" w14:textId="77777777" w:rsidR="00F062FD" w:rsidRDefault="00F062FD">
            <w:pPr>
              <w:ind w:right="5"/>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4EA72E"/>
            <w:hideMark/>
          </w:tcPr>
          <w:p w14:paraId="26F017C1" w14:textId="77777777" w:rsidR="00F062FD" w:rsidRDefault="00F062FD">
            <w:pPr>
              <w:ind w:left="112"/>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63CC0FB8" w14:textId="77777777" w:rsidR="00F062FD" w:rsidRDefault="00F062FD">
            <w:pPr>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2683E00F"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4EA72E"/>
            <w:hideMark/>
          </w:tcPr>
          <w:p w14:paraId="2C376D9A" w14:textId="77777777" w:rsidR="00F062FD" w:rsidRDefault="00F062FD">
            <w:pPr>
              <w:ind w:left="110"/>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657471BA" w14:textId="77777777" w:rsidR="00F062FD" w:rsidRDefault="00F062FD">
            <w:pPr>
              <w:ind w:left="3"/>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3F3BE308" w14:textId="77777777" w:rsidR="00F062FD" w:rsidRDefault="00F062FD">
            <w:pPr>
              <w:ind w:right="7"/>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77818A69" w14:textId="77777777" w:rsidR="00F062FD" w:rsidRDefault="00F062FD">
            <w:pPr>
              <w:ind w:right="2"/>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009933"/>
            <w:hideMark/>
          </w:tcPr>
          <w:p w14:paraId="3FA7DC8D" w14:textId="77777777" w:rsidR="00F062FD" w:rsidRDefault="00F062FD">
            <w:pPr>
              <w:ind w:left="110"/>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009933"/>
            <w:hideMark/>
          </w:tcPr>
          <w:p w14:paraId="25C4D12F" w14:textId="77777777" w:rsidR="00F062FD" w:rsidRDefault="00F062FD">
            <w:pPr>
              <w:rPr>
                <w:rFonts w:ascii="Arial" w:hAnsi="Arial" w:cs="Arial"/>
                <w:sz w:val="20"/>
                <w:szCs w:val="20"/>
              </w:rPr>
            </w:pPr>
            <w:r>
              <w:rPr>
                <w:rFonts w:ascii="Arial" w:hAnsi="Arial" w:cs="Arial"/>
                <w:sz w:val="20"/>
                <w:szCs w:val="20"/>
              </w:rPr>
              <w:t>Načelnik</w:t>
            </w:r>
          </w:p>
        </w:tc>
      </w:tr>
      <w:tr w:rsidR="00F062FD" w14:paraId="085E3B43" w14:textId="77777777" w:rsidTr="001F3AEE">
        <w:trPr>
          <w:trHeight w:val="352"/>
        </w:trPr>
        <w:tc>
          <w:tcPr>
            <w:tcW w:w="0" w:type="auto"/>
            <w:tcBorders>
              <w:top w:val="single" w:sz="4" w:space="0" w:color="auto"/>
              <w:left w:val="single" w:sz="4" w:space="0" w:color="auto"/>
              <w:bottom w:val="single" w:sz="4" w:space="0" w:color="auto"/>
              <w:right w:val="single" w:sz="4" w:space="0" w:color="auto"/>
            </w:tcBorders>
            <w:hideMark/>
          </w:tcPr>
          <w:p w14:paraId="48A4005D" w14:textId="77777777" w:rsidR="00F062FD" w:rsidRDefault="00F062FD">
            <w:pPr>
              <w:ind w:right="7"/>
              <w:jc w:val="right"/>
              <w:rPr>
                <w:rFonts w:ascii="Arial" w:hAnsi="Arial" w:cs="Arial"/>
                <w:sz w:val="20"/>
                <w:szCs w:val="20"/>
              </w:rPr>
            </w:pPr>
            <w:r>
              <w:rPr>
                <w:rFonts w:ascii="Arial" w:hAnsi="Arial" w:cs="Arial"/>
                <w:sz w:val="20"/>
                <w:szCs w:val="20"/>
              </w:rPr>
              <w:t>16</w:t>
            </w:r>
          </w:p>
        </w:tc>
        <w:tc>
          <w:tcPr>
            <w:tcW w:w="0" w:type="auto"/>
            <w:tcBorders>
              <w:top w:val="single" w:sz="4" w:space="0" w:color="auto"/>
              <w:left w:val="single" w:sz="4" w:space="0" w:color="auto"/>
              <w:bottom w:val="single" w:sz="4" w:space="0" w:color="auto"/>
              <w:right w:val="single" w:sz="4" w:space="0" w:color="auto"/>
            </w:tcBorders>
            <w:hideMark/>
          </w:tcPr>
          <w:p w14:paraId="56AEC3B4" w14:textId="77777777" w:rsidR="00F062FD" w:rsidRDefault="00F062FD">
            <w:pPr>
              <w:jc w:val="right"/>
              <w:rPr>
                <w:rFonts w:ascii="Arial" w:hAnsi="Arial" w:cs="Arial"/>
                <w:sz w:val="20"/>
                <w:szCs w:val="20"/>
              </w:rPr>
            </w:pPr>
            <w:r>
              <w:rPr>
                <w:rFonts w:ascii="Arial" w:eastAsia="Arial" w:hAnsi="Arial" w:cs="Arial"/>
                <w:sz w:val="20"/>
                <w:szCs w:val="20"/>
              </w:rPr>
              <w:t>473</w:t>
            </w:r>
          </w:p>
        </w:tc>
        <w:tc>
          <w:tcPr>
            <w:tcW w:w="0" w:type="auto"/>
            <w:tcBorders>
              <w:top w:val="single" w:sz="4" w:space="0" w:color="auto"/>
              <w:left w:val="single" w:sz="4" w:space="0" w:color="auto"/>
              <w:bottom w:val="single" w:sz="4" w:space="0" w:color="auto"/>
              <w:right w:val="single" w:sz="4" w:space="0" w:color="auto"/>
            </w:tcBorders>
            <w:hideMark/>
          </w:tcPr>
          <w:p w14:paraId="0996BB04" w14:textId="77777777" w:rsidR="00F062FD" w:rsidRDefault="00F062FD">
            <w:pPr>
              <w:ind w:left="2"/>
              <w:rPr>
                <w:rFonts w:ascii="Arial" w:hAnsi="Arial" w:cs="Arial"/>
                <w:sz w:val="20"/>
                <w:szCs w:val="20"/>
              </w:rPr>
            </w:pPr>
            <w:r>
              <w:rPr>
                <w:rFonts w:ascii="Arial" w:eastAsia="Arial" w:hAnsi="Arial" w:cs="Arial"/>
                <w:bCs/>
                <w:sz w:val="20"/>
                <w:szCs w:val="20"/>
              </w:rPr>
              <w:t xml:space="preserve">Suša  </w:t>
            </w:r>
          </w:p>
        </w:tc>
        <w:tc>
          <w:tcPr>
            <w:tcW w:w="0" w:type="auto"/>
            <w:tcBorders>
              <w:top w:val="single" w:sz="4" w:space="0" w:color="auto"/>
              <w:left w:val="single" w:sz="4" w:space="0" w:color="auto"/>
              <w:bottom w:val="single" w:sz="4" w:space="0" w:color="auto"/>
              <w:right w:val="single" w:sz="4" w:space="0" w:color="auto"/>
            </w:tcBorders>
            <w:hideMark/>
          </w:tcPr>
          <w:p w14:paraId="76914E22" w14:textId="77777777" w:rsidR="00F062FD" w:rsidRDefault="00F062FD">
            <w:pPr>
              <w:rPr>
                <w:rFonts w:ascii="Arial" w:hAnsi="Arial" w:cs="Arial"/>
                <w:sz w:val="20"/>
                <w:szCs w:val="20"/>
              </w:rPr>
            </w:pPr>
            <w:r>
              <w:rPr>
                <w:rFonts w:ascii="Arial" w:eastAsia="Arial" w:hAnsi="Arial" w:cs="Arial"/>
                <w:sz w:val="20"/>
                <w:szCs w:val="20"/>
              </w:rPr>
              <w:t>D. Ukupni rizik</w:t>
            </w:r>
          </w:p>
        </w:tc>
        <w:tc>
          <w:tcPr>
            <w:tcW w:w="0" w:type="auto"/>
            <w:tcBorders>
              <w:top w:val="single" w:sz="4" w:space="0" w:color="auto"/>
              <w:left w:val="single" w:sz="4" w:space="0" w:color="auto"/>
              <w:bottom w:val="single" w:sz="4" w:space="0" w:color="auto"/>
              <w:right w:val="single" w:sz="4" w:space="0" w:color="auto"/>
            </w:tcBorders>
            <w:hideMark/>
          </w:tcPr>
          <w:p w14:paraId="3F6F6BB5" w14:textId="77777777" w:rsidR="00F062FD" w:rsidRDefault="00F062FD">
            <w:pPr>
              <w:ind w:right="2"/>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3083D440" w14:textId="77777777" w:rsidR="00F062FD" w:rsidRDefault="00F062FD">
            <w:pPr>
              <w:ind w:right="5"/>
              <w:jc w:val="center"/>
              <w:rPr>
                <w:rFonts w:ascii="Arial" w:hAnsi="Arial" w:cs="Arial"/>
                <w:sz w:val="20"/>
                <w:szCs w:val="20"/>
              </w:rPr>
            </w:pPr>
            <w:r>
              <w:rPr>
                <w:rFonts w:ascii="Arial" w:eastAsia="Arial" w:hAnsi="Arial" w:cs="Arial"/>
                <w:sz w:val="20"/>
                <w:szCs w:val="20"/>
              </w:rPr>
              <w:t xml:space="preserve">2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C725864" w14:textId="77777777" w:rsidR="00F062FD" w:rsidRDefault="00F062FD">
            <w:pPr>
              <w:ind w:left="112"/>
              <w:rPr>
                <w:rFonts w:ascii="Arial" w:hAnsi="Arial" w:cs="Arial"/>
                <w:sz w:val="20"/>
                <w:szCs w:val="20"/>
              </w:rPr>
            </w:pPr>
            <w:r>
              <w:rPr>
                <w:rFonts w:ascii="Arial" w:eastAsia="Arial" w:hAnsi="Arial" w:cs="Arial"/>
                <w:sz w:val="20"/>
                <w:szCs w:val="20"/>
              </w:rPr>
              <w:t xml:space="preserve">8 </w:t>
            </w:r>
          </w:p>
        </w:tc>
        <w:tc>
          <w:tcPr>
            <w:tcW w:w="0" w:type="auto"/>
            <w:tcBorders>
              <w:top w:val="single" w:sz="4" w:space="0" w:color="auto"/>
              <w:left w:val="single" w:sz="4" w:space="0" w:color="auto"/>
              <w:bottom w:val="single" w:sz="4" w:space="0" w:color="auto"/>
              <w:right w:val="single" w:sz="4" w:space="0" w:color="auto"/>
            </w:tcBorders>
            <w:hideMark/>
          </w:tcPr>
          <w:p w14:paraId="59B5D68F" w14:textId="77777777" w:rsidR="00F062FD" w:rsidRDefault="00F062FD">
            <w:pPr>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2FF50ACF"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2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6AC7F63" w14:textId="77777777" w:rsidR="00F062FD" w:rsidRDefault="00F062FD">
            <w:pPr>
              <w:ind w:left="110"/>
              <w:rPr>
                <w:rFonts w:ascii="Arial" w:hAnsi="Arial" w:cs="Arial"/>
                <w:sz w:val="20"/>
                <w:szCs w:val="20"/>
              </w:rPr>
            </w:pPr>
            <w:r>
              <w:rPr>
                <w:rFonts w:ascii="Arial" w:eastAsia="Arial" w:hAnsi="Arial" w:cs="Arial"/>
                <w:sz w:val="20"/>
                <w:szCs w:val="20"/>
              </w:rPr>
              <w:t xml:space="preserve">8 </w:t>
            </w:r>
          </w:p>
        </w:tc>
        <w:tc>
          <w:tcPr>
            <w:tcW w:w="0" w:type="auto"/>
            <w:tcBorders>
              <w:top w:val="single" w:sz="4" w:space="0" w:color="auto"/>
              <w:left w:val="single" w:sz="4" w:space="0" w:color="auto"/>
              <w:bottom w:val="single" w:sz="4" w:space="0" w:color="auto"/>
              <w:right w:val="single" w:sz="4" w:space="0" w:color="auto"/>
            </w:tcBorders>
            <w:hideMark/>
          </w:tcPr>
          <w:p w14:paraId="029FF127" w14:textId="77777777" w:rsidR="00F062FD" w:rsidRDefault="00F062FD">
            <w:pPr>
              <w:ind w:left="3"/>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4CF32621" w14:textId="77777777" w:rsidR="00F062FD" w:rsidRDefault="00F062FD">
            <w:pPr>
              <w:ind w:right="7"/>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270AAC57"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009900"/>
            <w:hideMark/>
          </w:tcPr>
          <w:p w14:paraId="5F8242BF" w14:textId="77777777" w:rsidR="00F062FD" w:rsidRDefault="00F062FD">
            <w:pPr>
              <w:ind w:left="110"/>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009900"/>
            <w:hideMark/>
          </w:tcPr>
          <w:p w14:paraId="23477B9F" w14:textId="77777777" w:rsidR="00F062FD" w:rsidRDefault="00F062FD">
            <w:pPr>
              <w:rPr>
                <w:rFonts w:ascii="Arial" w:hAnsi="Arial" w:cs="Arial"/>
                <w:sz w:val="20"/>
                <w:szCs w:val="20"/>
              </w:rPr>
            </w:pPr>
            <w:r>
              <w:rPr>
                <w:rFonts w:ascii="Arial" w:hAnsi="Arial" w:cs="Arial"/>
                <w:sz w:val="20"/>
                <w:szCs w:val="20"/>
              </w:rPr>
              <w:t>Načelnik</w:t>
            </w:r>
          </w:p>
        </w:tc>
      </w:tr>
      <w:tr w:rsidR="00F062FD" w14:paraId="794E1FE8" w14:textId="77777777" w:rsidTr="001F3AEE">
        <w:trPr>
          <w:trHeight w:val="351"/>
        </w:trPr>
        <w:tc>
          <w:tcPr>
            <w:tcW w:w="0" w:type="auto"/>
            <w:tcBorders>
              <w:top w:val="single" w:sz="4" w:space="0" w:color="auto"/>
              <w:left w:val="single" w:sz="4" w:space="0" w:color="auto"/>
              <w:bottom w:val="single" w:sz="4" w:space="0" w:color="auto"/>
              <w:right w:val="single" w:sz="4" w:space="0" w:color="auto"/>
            </w:tcBorders>
            <w:hideMark/>
          </w:tcPr>
          <w:p w14:paraId="22142B2B" w14:textId="77777777" w:rsidR="00F062FD" w:rsidRDefault="00F062FD">
            <w:pPr>
              <w:ind w:right="7"/>
              <w:jc w:val="right"/>
              <w:rPr>
                <w:rFonts w:ascii="Arial" w:hAnsi="Arial" w:cs="Arial"/>
                <w:sz w:val="20"/>
                <w:szCs w:val="20"/>
              </w:rPr>
            </w:pPr>
            <w:r>
              <w:rPr>
                <w:rFonts w:ascii="Arial" w:hAnsi="Arial" w:cs="Arial"/>
                <w:sz w:val="20"/>
                <w:szCs w:val="20"/>
              </w:rPr>
              <w:t>17</w:t>
            </w:r>
          </w:p>
        </w:tc>
        <w:tc>
          <w:tcPr>
            <w:tcW w:w="0" w:type="auto"/>
            <w:tcBorders>
              <w:top w:val="single" w:sz="4" w:space="0" w:color="auto"/>
              <w:left w:val="single" w:sz="4" w:space="0" w:color="auto"/>
              <w:bottom w:val="single" w:sz="4" w:space="0" w:color="auto"/>
              <w:right w:val="single" w:sz="4" w:space="0" w:color="auto"/>
            </w:tcBorders>
            <w:hideMark/>
          </w:tcPr>
          <w:p w14:paraId="7AC8E271" w14:textId="77777777" w:rsidR="00F062FD" w:rsidRDefault="00F062FD">
            <w:pPr>
              <w:jc w:val="right"/>
              <w:rPr>
                <w:rFonts w:ascii="Arial" w:hAnsi="Arial" w:cs="Arial"/>
                <w:sz w:val="20"/>
                <w:szCs w:val="20"/>
              </w:rPr>
            </w:pPr>
            <w:r>
              <w:rPr>
                <w:rFonts w:ascii="Arial" w:eastAsia="Arial" w:hAnsi="Arial" w:cs="Arial"/>
                <w:sz w:val="20"/>
                <w:szCs w:val="20"/>
              </w:rPr>
              <w:t>486</w:t>
            </w:r>
          </w:p>
        </w:tc>
        <w:tc>
          <w:tcPr>
            <w:tcW w:w="0" w:type="auto"/>
            <w:tcBorders>
              <w:top w:val="single" w:sz="4" w:space="0" w:color="auto"/>
              <w:left w:val="single" w:sz="4" w:space="0" w:color="auto"/>
              <w:bottom w:val="single" w:sz="4" w:space="0" w:color="auto"/>
              <w:right w:val="single" w:sz="4" w:space="0" w:color="auto"/>
            </w:tcBorders>
            <w:hideMark/>
          </w:tcPr>
          <w:p w14:paraId="07A3F061" w14:textId="77777777" w:rsidR="00F062FD" w:rsidRDefault="00F062FD">
            <w:pPr>
              <w:ind w:left="2"/>
              <w:rPr>
                <w:rFonts w:ascii="Arial" w:hAnsi="Arial" w:cs="Arial"/>
                <w:sz w:val="20"/>
                <w:szCs w:val="20"/>
              </w:rPr>
            </w:pPr>
            <w:r>
              <w:rPr>
                <w:rFonts w:ascii="Arial" w:eastAsia="Arial" w:hAnsi="Arial" w:cs="Arial"/>
                <w:sz w:val="20"/>
                <w:szCs w:val="20"/>
              </w:rPr>
              <w:t>Potres</w:t>
            </w:r>
          </w:p>
        </w:tc>
        <w:tc>
          <w:tcPr>
            <w:tcW w:w="0" w:type="auto"/>
            <w:tcBorders>
              <w:top w:val="single" w:sz="4" w:space="0" w:color="auto"/>
              <w:left w:val="single" w:sz="4" w:space="0" w:color="auto"/>
              <w:bottom w:val="single" w:sz="4" w:space="0" w:color="auto"/>
              <w:right w:val="single" w:sz="4" w:space="0" w:color="auto"/>
            </w:tcBorders>
            <w:hideMark/>
          </w:tcPr>
          <w:p w14:paraId="37497F4C" w14:textId="77777777" w:rsidR="00F062FD" w:rsidRDefault="00F062FD">
            <w:pPr>
              <w:rPr>
                <w:rFonts w:ascii="Arial" w:hAnsi="Arial" w:cs="Arial"/>
                <w:sz w:val="20"/>
                <w:szCs w:val="20"/>
              </w:rPr>
            </w:pPr>
            <w:r>
              <w:rPr>
                <w:rFonts w:ascii="Arial" w:eastAsia="Arial" w:hAnsi="Arial" w:cs="Arial"/>
                <w:sz w:val="20"/>
                <w:szCs w:val="20"/>
              </w:rPr>
              <w:t>A. Život i zdravlje ljudi</w:t>
            </w:r>
          </w:p>
        </w:tc>
        <w:tc>
          <w:tcPr>
            <w:tcW w:w="0" w:type="auto"/>
            <w:tcBorders>
              <w:top w:val="single" w:sz="4" w:space="0" w:color="auto"/>
              <w:left w:val="single" w:sz="4" w:space="0" w:color="auto"/>
              <w:bottom w:val="single" w:sz="4" w:space="0" w:color="auto"/>
              <w:right w:val="single" w:sz="4" w:space="0" w:color="auto"/>
            </w:tcBorders>
            <w:hideMark/>
          </w:tcPr>
          <w:p w14:paraId="19A55A15"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777D9870" w14:textId="77777777" w:rsidR="00F062FD" w:rsidRDefault="00F062FD">
            <w:pPr>
              <w:ind w:right="5"/>
              <w:jc w:val="center"/>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84E0576" w14:textId="77777777" w:rsidR="00F062FD" w:rsidRDefault="00F062FD">
            <w:pPr>
              <w:ind w:left="112"/>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5434549C" w14:textId="77777777" w:rsidR="00F062FD" w:rsidRDefault="00F062FD">
            <w:pPr>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769ECF38"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5807C6C" w14:textId="77777777" w:rsidR="00F062FD" w:rsidRDefault="00F062FD">
            <w:pPr>
              <w:ind w:left="110"/>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6D32166B" w14:textId="77777777" w:rsidR="00F062FD" w:rsidRDefault="00F062FD">
            <w:pPr>
              <w:ind w:left="3"/>
              <w:rPr>
                <w:rFonts w:ascii="Arial" w:hAnsi="Arial" w:cs="Arial"/>
                <w:sz w:val="20"/>
                <w:szCs w:val="20"/>
              </w:rPr>
            </w:pPr>
            <w:r>
              <w:rPr>
                <w:rFonts w:ascii="Arial" w:eastAsia="Arial" w:hAnsi="Arial" w:cs="Arial"/>
                <w:sz w:val="20"/>
                <w:szCs w:val="20"/>
              </w:rPr>
              <w:t>Prihvaćanje rizika</w:t>
            </w:r>
          </w:p>
        </w:tc>
        <w:tc>
          <w:tcPr>
            <w:tcW w:w="0" w:type="auto"/>
            <w:tcBorders>
              <w:top w:val="single" w:sz="4" w:space="0" w:color="auto"/>
              <w:left w:val="single" w:sz="4" w:space="0" w:color="auto"/>
              <w:bottom w:val="single" w:sz="4" w:space="0" w:color="auto"/>
              <w:right w:val="single" w:sz="4" w:space="0" w:color="auto"/>
            </w:tcBorders>
            <w:hideMark/>
          </w:tcPr>
          <w:p w14:paraId="3593093F" w14:textId="77777777" w:rsidR="00F062FD" w:rsidRDefault="00F062FD">
            <w:pPr>
              <w:ind w:right="7"/>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64D691D2" w14:textId="77777777" w:rsidR="00F062FD" w:rsidRDefault="00F062FD">
            <w:pPr>
              <w:ind w:right="2"/>
              <w:jc w:val="center"/>
              <w:rPr>
                <w:rFonts w:ascii="Arial" w:hAnsi="Arial" w:cs="Arial"/>
                <w:sz w:val="20"/>
                <w:szCs w:val="20"/>
              </w:rPr>
            </w:pPr>
            <w:r>
              <w:rPr>
                <w:rFonts w:ascii="Arial" w:eastAsia="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6A520A0" w14:textId="77777777" w:rsidR="00F062FD" w:rsidRDefault="00F062FD">
            <w:pPr>
              <w:ind w:left="110"/>
              <w:rPr>
                <w:rFonts w:ascii="Arial" w:hAnsi="Arial" w:cs="Arial"/>
                <w:sz w:val="20"/>
                <w:szCs w:val="20"/>
              </w:rPr>
            </w:pPr>
            <w:r>
              <w:rPr>
                <w:rFonts w:ascii="Arial" w:eastAsia="Arial" w:hAnsi="Arial" w:cs="Arial"/>
                <w:b/>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7E14CDA" w14:textId="77777777" w:rsidR="00F062FD" w:rsidRDefault="00F062FD">
            <w:pPr>
              <w:rPr>
                <w:rFonts w:ascii="Arial" w:hAnsi="Arial" w:cs="Arial"/>
                <w:sz w:val="20"/>
                <w:szCs w:val="20"/>
              </w:rPr>
            </w:pPr>
            <w:r>
              <w:rPr>
                <w:rFonts w:ascii="Arial" w:hAnsi="Arial" w:cs="Arial"/>
                <w:sz w:val="20"/>
                <w:szCs w:val="20"/>
              </w:rPr>
              <w:t>Načelnik</w:t>
            </w:r>
          </w:p>
        </w:tc>
      </w:tr>
      <w:tr w:rsidR="00F062FD" w14:paraId="0C4199FC" w14:textId="77777777" w:rsidTr="001F3AEE">
        <w:trPr>
          <w:trHeight w:val="352"/>
        </w:trPr>
        <w:tc>
          <w:tcPr>
            <w:tcW w:w="0" w:type="auto"/>
            <w:tcBorders>
              <w:top w:val="single" w:sz="4" w:space="0" w:color="auto"/>
              <w:left w:val="single" w:sz="4" w:space="0" w:color="auto"/>
              <w:bottom w:val="single" w:sz="4" w:space="0" w:color="auto"/>
              <w:right w:val="single" w:sz="4" w:space="0" w:color="auto"/>
            </w:tcBorders>
            <w:hideMark/>
          </w:tcPr>
          <w:p w14:paraId="452B09E2" w14:textId="77777777" w:rsidR="00F062FD" w:rsidRDefault="00F062FD">
            <w:pPr>
              <w:ind w:right="7"/>
              <w:jc w:val="right"/>
              <w:rPr>
                <w:rFonts w:ascii="Arial" w:hAnsi="Arial" w:cs="Arial"/>
                <w:sz w:val="20"/>
                <w:szCs w:val="20"/>
              </w:rPr>
            </w:pPr>
            <w:r>
              <w:rPr>
                <w:rFonts w:ascii="Arial" w:hAnsi="Arial" w:cs="Arial"/>
                <w:sz w:val="20"/>
                <w:szCs w:val="20"/>
              </w:rPr>
              <w:t>18</w:t>
            </w:r>
          </w:p>
        </w:tc>
        <w:tc>
          <w:tcPr>
            <w:tcW w:w="0" w:type="auto"/>
            <w:tcBorders>
              <w:top w:val="single" w:sz="4" w:space="0" w:color="auto"/>
              <w:left w:val="single" w:sz="4" w:space="0" w:color="auto"/>
              <w:bottom w:val="single" w:sz="4" w:space="0" w:color="auto"/>
              <w:right w:val="single" w:sz="4" w:space="0" w:color="auto"/>
            </w:tcBorders>
            <w:hideMark/>
          </w:tcPr>
          <w:p w14:paraId="1F26EDA8" w14:textId="77777777" w:rsidR="00F062FD" w:rsidRDefault="00F062FD">
            <w:pPr>
              <w:jc w:val="right"/>
              <w:rPr>
                <w:rFonts w:ascii="Arial" w:hAnsi="Arial" w:cs="Arial"/>
                <w:sz w:val="20"/>
                <w:szCs w:val="20"/>
              </w:rPr>
            </w:pPr>
            <w:r>
              <w:rPr>
                <w:rFonts w:ascii="Arial" w:eastAsia="Arial" w:hAnsi="Arial" w:cs="Arial"/>
                <w:sz w:val="20"/>
                <w:szCs w:val="20"/>
              </w:rPr>
              <w:t>487</w:t>
            </w:r>
          </w:p>
        </w:tc>
        <w:tc>
          <w:tcPr>
            <w:tcW w:w="0" w:type="auto"/>
            <w:tcBorders>
              <w:top w:val="single" w:sz="4" w:space="0" w:color="auto"/>
              <w:left w:val="single" w:sz="4" w:space="0" w:color="auto"/>
              <w:bottom w:val="single" w:sz="4" w:space="0" w:color="auto"/>
              <w:right w:val="single" w:sz="4" w:space="0" w:color="auto"/>
            </w:tcBorders>
            <w:hideMark/>
          </w:tcPr>
          <w:p w14:paraId="3378159B" w14:textId="77777777" w:rsidR="00F062FD" w:rsidRDefault="00F062FD">
            <w:pPr>
              <w:ind w:left="2"/>
              <w:rPr>
                <w:rFonts w:ascii="Arial" w:hAnsi="Arial" w:cs="Arial"/>
                <w:sz w:val="20"/>
                <w:szCs w:val="20"/>
              </w:rPr>
            </w:pPr>
            <w:r>
              <w:rPr>
                <w:rFonts w:ascii="Arial" w:eastAsia="Arial" w:hAnsi="Arial" w:cs="Arial"/>
                <w:sz w:val="20"/>
                <w:szCs w:val="20"/>
              </w:rPr>
              <w:t>Potres</w:t>
            </w:r>
          </w:p>
        </w:tc>
        <w:tc>
          <w:tcPr>
            <w:tcW w:w="0" w:type="auto"/>
            <w:tcBorders>
              <w:top w:val="single" w:sz="4" w:space="0" w:color="auto"/>
              <w:left w:val="single" w:sz="4" w:space="0" w:color="auto"/>
              <w:bottom w:val="single" w:sz="4" w:space="0" w:color="auto"/>
              <w:right w:val="single" w:sz="4" w:space="0" w:color="auto"/>
            </w:tcBorders>
            <w:hideMark/>
          </w:tcPr>
          <w:p w14:paraId="20E1B167" w14:textId="77777777" w:rsidR="00F062FD" w:rsidRDefault="00F062FD">
            <w:pPr>
              <w:rPr>
                <w:rFonts w:ascii="Arial" w:hAnsi="Arial" w:cs="Arial"/>
                <w:sz w:val="20"/>
                <w:szCs w:val="20"/>
              </w:rPr>
            </w:pPr>
            <w:r>
              <w:rPr>
                <w:rFonts w:ascii="Arial" w:eastAsia="Arial" w:hAnsi="Arial" w:cs="Arial"/>
                <w:sz w:val="20"/>
                <w:szCs w:val="20"/>
              </w:rPr>
              <w:t>B. Gospodarstvo</w:t>
            </w:r>
          </w:p>
        </w:tc>
        <w:tc>
          <w:tcPr>
            <w:tcW w:w="0" w:type="auto"/>
            <w:tcBorders>
              <w:top w:val="single" w:sz="4" w:space="0" w:color="auto"/>
              <w:left w:val="single" w:sz="4" w:space="0" w:color="auto"/>
              <w:bottom w:val="single" w:sz="4" w:space="0" w:color="auto"/>
              <w:right w:val="single" w:sz="4" w:space="0" w:color="auto"/>
            </w:tcBorders>
            <w:hideMark/>
          </w:tcPr>
          <w:p w14:paraId="0D5F8AF2"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2562272E" w14:textId="77777777" w:rsidR="00F062FD" w:rsidRDefault="00F062FD">
            <w:pPr>
              <w:ind w:right="5"/>
              <w:jc w:val="center"/>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185CB34" w14:textId="77777777" w:rsidR="00F062FD" w:rsidRDefault="00F062FD">
            <w:pPr>
              <w:ind w:left="112"/>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44D16C46" w14:textId="77777777" w:rsidR="00F062FD" w:rsidRDefault="00F062FD">
            <w:pPr>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31337FDD"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FBD113C" w14:textId="77777777" w:rsidR="00F062FD" w:rsidRDefault="00F062FD">
            <w:pPr>
              <w:ind w:left="110"/>
              <w:rPr>
                <w:rFonts w:ascii="Arial" w:hAnsi="Arial" w:cs="Arial"/>
                <w:sz w:val="20"/>
                <w:szCs w:val="20"/>
              </w:rPr>
            </w:pPr>
            <w:r>
              <w:rPr>
                <w:rFonts w:ascii="Arial" w:eastAsia="Arial" w:hAnsi="Arial" w:cs="Arial"/>
                <w:sz w:val="20"/>
                <w:szCs w:val="20"/>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334AFD5E" w14:textId="77777777" w:rsidR="00F062FD" w:rsidRDefault="00F062FD">
            <w:pPr>
              <w:ind w:left="3"/>
              <w:rPr>
                <w:rFonts w:ascii="Arial" w:hAnsi="Arial" w:cs="Arial"/>
                <w:sz w:val="20"/>
                <w:szCs w:val="20"/>
              </w:rPr>
            </w:pPr>
            <w:r>
              <w:rPr>
                <w:rFonts w:ascii="Arial" w:eastAsia="Arial" w:hAnsi="Arial" w:cs="Arial"/>
                <w:sz w:val="20"/>
                <w:szCs w:val="20"/>
              </w:rPr>
              <w:t>Prihvaćanje rizika</w:t>
            </w:r>
          </w:p>
        </w:tc>
        <w:tc>
          <w:tcPr>
            <w:tcW w:w="0" w:type="auto"/>
            <w:tcBorders>
              <w:top w:val="single" w:sz="4" w:space="0" w:color="auto"/>
              <w:left w:val="single" w:sz="4" w:space="0" w:color="auto"/>
              <w:bottom w:val="single" w:sz="4" w:space="0" w:color="auto"/>
              <w:right w:val="single" w:sz="4" w:space="0" w:color="auto"/>
            </w:tcBorders>
            <w:hideMark/>
          </w:tcPr>
          <w:p w14:paraId="5EE6DF6E" w14:textId="77777777" w:rsidR="00F062FD" w:rsidRDefault="00F062FD">
            <w:pPr>
              <w:ind w:right="7"/>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5A166875" w14:textId="77777777" w:rsidR="00F062FD" w:rsidRDefault="00F062FD">
            <w:pPr>
              <w:ind w:right="2"/>
              <w:jc w:val="center"/>
              <w:rPr>
                <w:rFonts w:ascii="Arial" w:hAnsi="Arial" w:cs="Arial"/>
                <w:sz w:val="20"/>
                <w:szCs w:val="20"/>
              </w:rPr>
            </w:pPr>
            <w:r>
              <w:rPr>
                <w:rFonts w:ascii="Arial" w:eastAsia="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8B2471E" w14:textId="77777777" w:rsidR="00F062FD" w:rsidRDefault="00F062FD">
            <w:pPr>
              <w:ind w:left="110"/>
              <w:rPr>
                <w:rFonts w:ascii="Arial" w:hAnsi="Arial" w:cs="Arial"/>
                <w:sz w:val="20"/>
                <w:szCs w:val="20"/>
              </w:rPr>
            </w:pPr>
            <w:r>
              <w:rPr>
                <w:rFonts w:ascii="Arial" w:eastAsia="Arial" w:hAnsi="Arial" w:cs="Arial"/>
                <w:b/>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A5F11FA" w14:textId="77777777" w:rsidR="00F062FD" w:rsidRDefault="00F062FD">
            <w:pPr>
              <w:rPr>
                <w:rFonts w:ascii="Arial" w:hAnsi="Arial" w:cs="Arial"/>
                <w:sz w:val="20"/>
                <w:szCs w:val="20"/>
              </w:rPr>
            </w:pPr>
            <w:r>
              <w:rPr>
                <w:rFonts w:ascii="Arial" w:hAnsi="Arial" w:cs="Arial"/>
                <w:sz w:val="20"/>
                <w:szCs w:val="20"/>
              </w:rPr>
              <w:t>Načelnik</w:t>
            </w:r>
          </w:p>
        </w:tc>
      </w:tr>
      <w:tr w:rsidR="00F062FD" w14:paraId="0B562382" w14:textId="77777777" w:rsidTr="001F3AEE">
        <w:trPr>
          <w:trHeight w:val="351"/>
        </w:trPr>
        <w:tc>
          <w:tcPr>
            <w:tcW w:w="0" w:type="auto"/>
            <w:tcBorders>
              <w:top w:val="single" w:sz="4" w:space="0" w:color="auto"/>
              <w:left w:val="single" w:sz="4" w:space="0" w:color="auto"/>
              <w:bottom w:val="single" w:sz="4" w:space="0" w:color="auto"/>
              <w:right w:val="single" w:sz="4" w:space="0" w:color="auto"/>
            </w:tcBorders>
            <w:hideMark/>
          </w:tcPr>
          <w:p w14:paraId="4BBD1D2E" w14:textId="77777777" w:rsidR="00F062FD" w:rsidRDefault="00F062FD">
            <w:pPr>
              <w:ind w:right="7"/>
              <w:jc w:val="right"/>
              <w:rPr>
                <w:rFonts w:ascii="Arial" w:hAnsi="Arial" w:cs="Arial"/>
                <w:sz w:val="20"/>
                <w:szCs w:val="20"/>
              </w:rPr>
            </w:pPr>
            <w:r>
              <w:rPr>
                <w:rFonts w:ascii="Arial"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hideMark/>
          </w:tcPr>
          <w:p w14:paraId="3115563D" w14:textId="77777777" w:rsidR="00F062FD" w:rsidRDefault="00F062FD">
            <w:pPr>
              <w:jc w:val="right"/>
              <w:rPr>
                <w:rFonts w:ascii="Arial" w:hAnsi="Arial" w:cs="Arial"/>
                <w:sz w:val="20"/>
                <w:szCs w:val="20"/>
              </w:rPr>
            </w:pPr>
            <w:r>
              <w:rPr>
                <w:rFonts w:ascii="Arial" w:eastAsia="Arial" w:hAnsi="Arial" w:cs="Arial"/>
                <w:sz w:val="20"/>
                <w:szCs w:val="20"/>
              </w:rPr>
              <w:t>488</w:t>
            </w:r>
          </w:p>
        </w:tc>
        <w:tc>
          <w:tcPr>
            <w:tcW w:w="0" w:type="auto"/>
            <w:tcBorders>
              <w:top w:val="single" w:sz="4" w:space="0" w:color="auto"/>
              <w:left w:val="single" w:sz="4" w:space="0" w:color="auto"/>
              <w:bottom w:val="single" w:sz="4" w:space="0" w:color="auto"/>
              <w:right w:val="single" w:sz="4" w:space="0" w:color="auto"/>
            </w:tcBorders>
            <w:hideMark/>
          </w:tcPr>
          <w:p w14:paraId="1A9A248D" w14:textId="77777777" w:rsidR="00F062FD" w:rsidRDefault="00F062FD">
            <w:pPr>
              <w:ind w:left="2"/>
              <w:rPr>
                <w:rFonts w:ascii="Arial" w:hAnsi="Arial" w:cs="Arial"/>
                <w:sz w:val="20"/>
                <w:szCs w:val="20"/>
              </w:rPr>
            </w:pPr>
            <w:r>
              <w:rPr>
                <w:rFonts w:ascii="Arial" w:eastAsia="Arial" w:hAnsi="Arial" w:cs="Arial"/>
                <w:sz w:val="20"/>
                <w:szCs w:val="20"/>
              </w:rPr>
              <w:t>Potres</w:t>
            </w:r>
          </w:p>
        </w:tc>
        <w:tc>
          <w:tcPr>
            <w:tcW w:w="0" w:type="auto"/>
            <w:tcBorders>
              <w:top w:val="single" w:sz="4" w:space="0" w:color="auto"/>
              <w:left w:val="single" w:sz="4" w:space="0" w:color="auto"/>
              <w:bottom w:val="single" w:sz="4" w:space="0" w:color="auto"/>
              <w:right w:val="single" w:sz="4" w:space="0" w:color="auto"/>
            </w:tcBorders>
            <w:hideMark/>
          </w:tcPr>
          <w:p w14:paraId="2678E627" w14:textId="77777777" w:rsidR="00F062FD" w:rsidRDefault="00F062FD">
            <w:pPr>
              <w:rPr>
                <w:rFonts w:ascii="Arial" w:hAnsi="Arial" w:cs="Arial"/>
                <w:sz w:val="20"/>
                <w:szCs w:val="20"/>
              </w:rPr>
            </w:pPr>
            <w:r>
              <w:rPr>
                <w:rFonts w:ascii="Arial" w:eastAsia="Arial" w:hAnsi="Arial" w:cs="Arial"/>
                <w:sz w:val="20"/>
                <w:szCs w:val="20"/>
              </w:rPr>
              <w:t>C. Društvena stabilnost i politika</w:t>
            </w:r>
          </w:p>
        </w:tc>
        <w:tc>
          <w:tcPr>
            <w:tcW w:w="0" w:type="auto"/>
            <w:tcBorders>
              <w:top w:val="single" w:sz="4" w:space="0" w:color="auto"/>
              <w:left w:val="single" w:sz="4" w:space="0" w:color="auto"/>
              <w:bottom w:val="single" w:sz="4" w:space="0" w:color="auto"/>
              <w:right w:val="single" w:sz="4" w:space="0" w:color="auto"/>
            </w:tcBorders>
            <w:hideMark/>
          </w:tcPr>
          <w:p w14:paraId="0722311A"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45C25822" w14:textId="77777777" w:rsidR="00F062FD" w:rsidRDefault="00F062FD">
            <w:pPr>
              <w:ind w:right="5"/>
              <w:jc w:val="center"/>
              <w:rPr>
                <w:rFonts w:ascii="Arial" w:hAnsi="Arial" w:cs="Arial"/>
                <w:sz w:val="20"/>
                <w:szCs w:val="20"/>
              </w:rPr>
            </w:pPr>
            <w:r>
              <w:rPr>
                <w:rFonts w:ascii="Arial" w:eastAsia="Arial" w:hAnsi="Arial" w:cs="Arial"/>
                <w:sz w:val="20"/>
                <w:szCs w:val="20"/>
              </w:rPr>
              <w:t xml:space="preserve">2 </w:t>
            </w:r>
          </w:p>
        </w:tc>
        <w:tc>
          <w:tcPr>
            <w:tcW w:w="0" w:type="auto"/>
            <w:tcBorders>
              <w:top w:val="single" w:sz="4" w:space="0" w:color="auto"/>
              <w:left w:val="single" w:sz="4" w:space="0" w:color="auto"/>
              <w:bottom w:val="single" w:sz="4" w:space="0" w:color="auto"/>
              <w:right w:val="single" w:sz="4" w:space="0" w:color="auto"/>
            </w:tcBorders>
            <w:shd w:val="clear" w:color="auto" w:fill="4EA72E"/>
            <w:hideMark/>
          </w:tcPr>
          <w:p w14:paraId="4BBBF834" w14:textId="77777777" w:rsidR="00F062FD" w:rsidRDefault="00F062FD">
            <w:pPr>
              <w:ind w:left="112"/>
              <w:rPr>
                <w:rFonts w:ascii="Arial" w:hAnsi="Arial" w:cs="Arial"/>
                <w:sz w:val="20"/>
                <w:szCs w:val="20"/>
              </w:rPr>
            </w:pPr>
            <w:r>
              <w:rPr>
                <w:rFonts w:ascii="Arial" w:eastAsia="Arial" w:hAnsi="Arial" w:cs="Arial"/>
                <w:sz w:val="20"/>
                <w:szCs w:val="20"/>
              </w:rPr>
              <w:t xml:space="preserve">2 </w:t>
            </w:r>
          </w:p>
        </w:tc>
        <w:tc>
          <w:tcPr>
            <w:tcW w:w="0" w:type="auto"/>
            <w:tcBorders>
              <w:top w:val="single" w:sz="4" w:space="0" w:color="auto"/>
              <w:left w:val="single" w:sz="4" w:space="0" w:color="auto"/>
              <w:bottom w:val="single" w:sz="4" w:space="0" w:color="auto"/>
              <w:right w:val="single" w:sz="4" w:space="0" w:color="auto"/>
            </w:tcBorders>
            <w:hideMark/>
          </w:tcPr>
          <w:p w14:paraId="052DB34B" w14:textId="77777777" w:rsidR="00F062FD" w:rsidRDefault="00F062FD">
            <w:pPr>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4543F3E7"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2 </w:t>
            </w:r>
          </w:p>
        </w:tc>
        <w:tc>
          <w:tcPr>
            <w:tcW w:w="0" w:type="auto"/>
            <w:tcBorders>
              <w:top w:val="single" w:sz="4" w:space="0" w:color="auto"/>
              <w:left w:val="single" w:sz="4" w:space="0" w:color="auto"/>
              <w:bottom w:val="single" w:sz="4" w:space="0" w:color="auto"/>
              <w:right w:val="single" w:sz="4" w:space="0" w:color="auto"/>
            </w:tcBorders>
            <w:shd w:val="clear" w:color="auto" w:fill="4EA72E"/>
            <w:hideMark/>
          </w:tcPr>
          <w:p w14:paraId="5AF0AC79" w14:textId="77777777" w:rsidR="00F062FD" w:rsidRDefault="00F062FD">
            <w:pPr>
              <w:ind w:left="110"/>
              <w:rPr>
                <w:rFonts w:ascii="Arial" w:hAnsi="Arial" w:cs="Arial"/>
                <w:sz w:val="20"/>
                <w:szCs w:val="20"/>
              </w:rPr>
            </w:pPr>
            <w:r>
              <w:rPr>
                <w:rFonts w:ascii="Arial" w:eastAsia="Arial" w:hAnsi="Arial" w:cs="Arial"/>
                <w:sz w:val="20"/>
                <w:szCs w:val="20"/>
              </w:rPr>
              <w:t xml:space="preserve">2 </w:t>
            </w:r>
          </w:p>
        </w:tc>
        <w:tc>
          <w:tcPr>
            <w:tcW w:w="0" w:type="auto"/>
            <w:tcBorders>
              <w:top w:val="single" w:sz="4" w:space="0" w:color="auto"/>
              <w:left w:val="single" w:sz="4" w:space="0" w:color="auto"/>
              <w:bottom w:val="single" w:sz="4" w:space="0" w:color="auto"/>
              <w:right w:val="single" w:sz="4" w:space="0" w:color="auto"/>
            </w:tcBorders>
            <w:hideMark/>
          </w:tcPr>
          <w:p w14:paraId="5E1589B4" w14:textId="77777777" w:rsidR="00F062FD" w:rsidRDefault="00F062FD">
            <w:pPr>
              <w:ind w:left="3"/>
              <w:rPr>
                <w:rFonts w:ascii="Arial" w:hAnsi="Arial" w:cs="Arial"/>
                <w:sz w:val="20"/>
                <w:szCs w:val="20"/>
              </w:rPr>
            </w:pPr>
            <w:r>
              <w:rPr>
                <w:rFonts w:ascii="Arial" w:eastAsia="Arial" w:hAnsi="Arial" w:cs="Arial"/>
                <w:sz w:val="20"/>
                <w:szCs w:val="20"/>
              </w:rPr>
              <w:t>Prihvaćanje rizika</w:t>
            </w:r>
          </w:p>
        </w:tc>
        <w:tc>
          <w:tcPr>
            <w:tcW w:w="0" w:type="auto"/>
            <w:tcBorders>
              <w:top w:val="single" w:sz="4" w:space="0" w:color="auto"/>
              <w:left w:val="single" w:sz="4" w:space="0" w:color="auto"/>
              <w:bottom w:val="single" w:sz="4" w:space="0" w:color="auto"/>
              <w:right w:val="single" w:sz="4" w:space="0" w:color="auto"/>
            </w:tcBorders>
            <w:hideMark/>
          </w:tcPr>
          <w:p w14:paraId="7B509FDE" w14:textId="77777777" w:rsidR="00F062FD" w:rsidRDefault="00F062FD">
            <w:pPr>
              <w:ind w:right="7"/>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5F1213EA" w14:textId="77777777" w:rsidR="00F062FD" w:rsidRDefault="00F062FD">
            <w:pPr>
              <w:ind w:right="2"/>
              <w:jc w:val="center"/>
              <w:rPr>
                <w:rFonts w:ascii="Arial" w:hAnsi="Arial" w:cs="Arial"/>
                <w:sz w:val="20"/>
                <w:szCs w:val="20"/>
              </w:rPr>
            </w:pPr>
            <w:r>
              <w:rPr>
                <w:rFonts w:ascii="Arial" w:eastAsia="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009900"/>
            <w:hideMark/>
          </w:tcPr>
          <w:p w14:paraId="5392D30B" w14:textId="77777777" w:rsidR="00F062FD" w:rsidRDefault="00F062FD">
            <w:pPr>
              <w:ind w:left="110"/>
              <w:rPr>
                <w:rFonts w:ascii="Arial" w:hAnsi="Arial" w:cs="Arial"/>
                <w:sz w:val="20"/>
                <w:szCs w:val="20"/>
              </w:rPr>
            </w:pPr>
            <w:r>
              <w:rPr>
                <w:rFonts w:ascii="Arial" w:eastAsia="Arial" w:hAnsi="Arial" w:cs="Arial"/>
                <w:b/>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009900"/>
            <w:hideMark/>
          </w:tcPr>
          <w:p w14:paraId="42B7416F" w14:textId="77777777" w:rsidR="00F062FD" w:rsidRDefault="00F062FD">
            <w:pPr>
              <w:rPr>
                <w:rFonts w:ascii="Arial" w:hAnsi="Arial" w:cs="Arial"/>
                <w:sz w:val="20"/>
                <w:szCs w:val="20"/>
              </w:rPr>
            </w:pPr>
            <w:r>
              <w:rPr>
                <w:rFonts w:ascii="Arial" w:hAnsi="Arial" w:cs="Arial"/>
                <w:sz w:val="20"/>
                <w:szCs w:val="20"/>
              </w:rPr>
              <w:t>Načelnik</w:t>
            </w:r>
          </w:p>
        </w:tc>
      </w:tr>
      <w:tr w:rsidR="00F062FD" w14:paraId="33B0119B" w14:textId="77777777" w:rsidTr="001F3AEE">
        <w:trPr>
          <w:trHeight w:val="352"/>
        </w:trPr>
        <w:tc>
          <w:tcPr>
            <w:tcW w:w="0" w:type="auto"/>
            <w:tcBorders>
              <w:top w:val="single" w:sz="4" w:space="0" w:color="auto"/>
              <w:left w:val="single" w:sz="4" w:space="0" w:color="auto"/>
              <w:bottom w:val="single" w:sz="4" w:space="0" w:color="auto"/>
              <w:right w:val="single" w:sz="4" w:space="0" w:color="auto"/>
            </w:tcBorders>
            <w:hideMark/>
          </w:tcPr>
          <w:p w14:paraId="029CE016" w14:textId="77777777" w:rsidR="00F062FD" w:rsidRDefault="00F062FD">
            <w:pPr>
              <w:ind w:right="7"/>
              <w:jc w:val="right"/>
              <w:rPr>
                <w:rFonts w:ascii="Arial" w:hAnsi="Arial" w:cs="Arial"/>
                <w:sz w:val="20"/>
                <w:szCs w:val="20"/>
              </w:rPr>
            </w:pPr>
            <w:r>
              <w:rPr>
                <w:rFonts w:ascii="Arial" w:hAnsi="Arial" w:cs="Arial"/>
                <w:sz w:val="20"/>
                <w:szCs w:val="20"/>
              </w:rPr>
              <w:t>20</w:t>
            </w:r>
          </w:p>
        </w:tc>
        <w:tc>
          <w:tcPr>
            <w:tcW w:w="0" w:type="auto"/>
            <w:tcBorders>
              <w:top w:val="single" w:sz="4" w:space="0" w:color="auto"/>
              <w:left w:val="single" w:sz="4" w:space="0" w:color="auto"/>
              <w:bottom w:val="single" w:sz="4" w:space="0" w:color="auto"/>
              <w:right w:val="single" w:sz="4" w:space="0" w:color="auto"/>
            </w:tcBorders>
            <w:hideMark/>
          </w:tcPr>
          <w:p w14:paraId="574D65C3" w14:textId="77777777" w:rsidR="00F062FD" w:rsidRDefault="00F062FD">
            <w:pPr>
              <w:jc w:val="right"/>
              <w:rPr>
                <w:rFonts w:ascii="Arial" w:hAnsi="Arial" w:cs="Arial"/>
                <w:sz w:val="20"/>
                <w:szCs w:val="20"/>
              </w:rPr>
            </w:pPr>
            <w:r>
              <w:rPr>
                <w:rFonts w:ascii="Arial" w:eastAsia="Arial" w:hAnsi="Arial" w:cs="Arial"/>
                <w:sz w:val="20"/>
                <w:szCs w:val="20"/>
              </w:rPr>
              <w:t>489</w:t>
            </w:r>
          </w:p>
        </w:tc>
        <w:tc>
          <w:tcPr>
            <w:tcW w:w="0" w:type="auto"/>
            <w:tcBorders>
              <w:top w:val="single" w:sz="4" w:space="0" w:color="auto"/>
              <w:left w:val="single" w:sz="4" w:space="0" w:color="auto"/>
              <w:bottom w:val="single" w:sz="4" w:space="0" w:color="auto"/>
              <w:right w:val="single" w:sz="4" w:space="0" w:color="auto"/>
            </w:tcBorders>
            <w:hideMark/>
          </w:tcPr>
          <w:p w14:paraId="4F45C567" w14:textId="77777777" w:rsidR="00F062FD" w:rsidRDefault="00F062FD">
            <w:pPr>
              <w:ind w:left="2"/>
              <w:rPr>
                <w:rFonts w:ascii="Arial" w:hAnsi="Arial" w:cs="Arial"/>
                <w:sz w:val="20"/>
                <w:szCs w:val="20"/>
              </w:rPr>
            </w:pPr>
            <w:r>
              <w:rPr>
                <w:rFonts w:ascii="Arial" w:eastAsia="Arial" w:hAnsi="Arial" w:cs="Arial"/>
                <w:sz w:val="20"/>
                <w:szCs w:val="20"/>
              </w:rPr>
              <w:t>Potres</w:t>
            </w:r>
          </w:p>
        </w:tc>
        <w:tc>
          <w:tcPr>
            <w:tcW w:w="0" w:type="auto"/>
            <w:tcBorders>
              <w:top w:val="single" w:sz="4" w:space="0" w:color="auto"/>
              <w:left w:val="single" w:sz="4" w:space="0" w:color="auto"/>
              <w:bottom w:val="single" w:sz="4" w:space="0" w:color="auto"/>
              <w:right w:val="single" w:sz="4" w:space="0" w:color="auto"/>
            </w:tcBorders>
            <w:hideMark/>
          </w:tcPr>
          <w:p w14:paraId="42B2EFE9" w14:textId="77777777" w:rsidR="00F062FD" w:rsidRDefault="00F062FD">
            <w:pPr>
              <w:rPr>
                <w:rFonts w:ascii="Arial" w:hAnsi="Arial" w:cs="Arial"/>
                <w:sz w:val="20"/>
                <w:szCs w:val="20"/>
              </w:rPr>
            </w:pPr>
            <w:r>
              <w:rPr>
                <w:rFonts w:ascii="Arial" w:eastAsia="Arial" w:hAnsi="Arial" w:cs="Arial"/>
                <w:sz w:val="20"/>
                <w:szCs w:val="20"/>
              </w:rPr>
              <w:t>D. Ukupni rizik</w:t>
            </w:r>
          </w:p>
        </w:tc>
        <w:tc>
          <w:tcPr>
            <w:tcW w:w="0" w:type="auto"/>
            <w:tcBorders>
              <w:top w:val="single" w:sz="4" w:space="0" w:color="auto"/>
              <w:left w:val="single" w:sz="4" w:space="0" w:color="auto"/>
              <w:bottom w:val="single" w:sz="4" w:space="0" w:color="auto"/>
              <w:right w:val="single" w:sz="4" w:space="0" w:color="auto"/>
            </w:tcBorders>
            <w:hideMark/>
          </w:tcPr>
          <w:p w14:paraId="65AAA245"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5E202F18" w14:textId="77777777" w:rsidR="00F062FD" w:rsidRDefault="00F062FD">
            <w:pPr>
              <w:ind w:right="5"/>
              <w:jc w:val="center"/>
              <w:rPr>
                <w:rFonts w:ascii="Arial" w:hAnsi="Arial" w:cs="Arial"/>
                <w:sz w:val="20"/>
                <w:szCs w:val="20"/>
              </w:rPr>
            </w:pPr>
            <w:r>
              <w:rPr>
                <w:rFonts w:ascii="Arial" w:eastAsia="Arial" w:hAnsi="Arial" w:cs="Arial"/>
                <w:sz w:val="20"/>
                <w:szCs w:val="20"/>
              </w:rPr>
              <w:t xml:space="preserve">4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3BB997E" w14:textId="77777777" w:rsidR="00F062FD" w:rsidRDefault="00F062FD">
            <w:pPr>
              <w:ind w:left="112"/>
              <w:rPr>
                <w:rFonts w:ascii="Arial" w:hAnsi="Arial" w:cs="Arial"/>
                <w:sz w:val="20"/>
                <w:szCs w:val="20"/>
              </w:rPr>
            </w:pPr>
            <w:r>
              <w:rPr>
                <w:rFonts w:ascii="Arial" w:eastAsia="Arial" w:hAnsi="Arial" w:cs="Arial"/>
                <w:sz w:val="20"/>
                <w:szCs w:val="20"/>
              </w:rPr>
              <w:t xml:space="preserve">4 </w:t>
            </w:r>
          </w:p>
        </w:tc>
        <w:tc>
          <w:tcPr>
            <w:tcW w:w="0" w:type="auto"/>
            <w:tcBorders>
              <w:top w:val="single" w:sz="4" w:space="0" w:color="auto"/>
              <w:left w:val="single" w:sz="4" w:space="0" w:color="auto"/>
              <w:bottom w:val="single" w:sz="4" w:space="0" w:color="auto"/>
              <w:right w:val="single" w:sz="4" w:space="0" w:color="auto"/>
            </w:tcBorders>
            <w:hideMark/>
          </w:tcPr>
          <w:p w14:paraId="1EFC2E39" w14:textId="77777777" w:rsidR="00F062FD" w:rsidRDefault="00F062FD">
            <w:pPr>
              <w:jc w:val="center"/>
              <w:rPr>
                <w:rFonts w:ascii="Arial" w:hAnsi="Arial" w:cs="Arial"/>
                <w:sz w:val="20"/>
                <w:szCs w:val="20"/>
              </w:rPr>
            </w:pPr>
            <w:r>
              <w:rPr>
                <w:rFonts w:ascii="Arial" w:eastAsia="Arial" w:hAnsi="Arial" w:cs="Arial"/>
                <w:sz w:val="20"/>
                <w:szCs w:val="20"/>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4B860411" w14:textId="77777777" w:rsidR="00F062FD" w:rsidRDefault="00F062FD">
            <w:pPr>
              <w:ind w:right="2"/>
              <w:jc w:val="center"/>
              <w:rPr>
                <w:rFonts w:ascii="Arial" w:hAnsi="Arial" w:cs="Arial"/>
                <w:sz w:val="20"/>
                <w:szCs w:val="20"/>
              </w:rPr>
            </w:pPr>
            <w:r>
              <w:rPr>
                <w:rFonts w:ascii="Arial" w:eastAsia="Arial" w:hAnsi="Arial" w:cs="Arial"/>
                <w:sz w:val="20"/>
                <w:szCs w:val="20"/>
              </w:rPr>
              <w:t xml:space="preserve">4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F56E554" w14:textId="77777777" w:rsidR="00F062FD" w:rsidRDefault="00F062FD">
            <w:pPr>
              <w:ind w:left="110"/>
              <w:rPr>
                <w:rFonts w:ascii="Arial" w:hAnsi="Arial" w:cs="Arial"/>
                <w:sz w:val="20"/>
                <w:szCs w:val="20"/>
              </w:rPr>
            </w:pPr>
            <w:r>
              <w:rPr>
                <w:rFonts w:ascii="Arial" w:eastAsia="Arial" w:hAnsi="Arial" w:cs="Arial"/>
                <w:sz w:val="20"/>
                <w:szCs w:val="20"/>
              </w:rPr>
              <w:t xml:space="preserve">4 </w:t>
            </w:r>
          </w:p>
        </w:tc>
        <w:tc>
          <w:tcPr>
            <w:tcW w:w="0" w:type="auto"/>
            <w:tcBorders>
              <w:top w:val="single" w:sz="4" w:space="0" w:color="auto"/>
              <w:left w:val="single" w:sz="4" w:space="0" w:color="auto"/>
              <w:bottom w:val="single" w:sz="4" w:space="0" w:color="auto"/>
              <w:right w:val="single" w:sz="4" w:space="0" w:color="auto"/>
            </w:tcBorders>
            <w:hideMark/>
          </w:tcPr>
          <w:p w14:paraId="73A8A998" w14:textId="77777777" w:rsidR="00F062FD" w:rsidRDefault="00F062FD">
            <w:pPr>
              <w:ind w:left="3"/>
              <w:rPr>
                <w:rFonts w:ascii="Arial" w:hAnsi="Arial" w:cs="Arial"/>
                <w:sz w:val="20"/>
                <w:szCs w:val="20"/>
              </w:rPr>
            </w:pPr>
            <w:r>
              <w:rPr>
                <w:rFonts w:ascii="Arial" w:eastAsia="Arial" w:hAnsi="Arial" w:cs="Arial"/>
                <w:sz w:val="20"/>
                <w:szCs w:val="20"/>
              </w:rPr>
              <w:t>Prihvaćanje rizika</w:t>
            </w:r>
          </w:p>
        </w:tc>
        <w:tc>
          <w:tcPr>
            <w:tcW w:w="0" w:type="auto"/>
            <w:tcBorders>
              <w:top w:val="single" w:sz="4" w:space="0" w:color="auto"/>
              <w:left w:val="single" w:sz="4" w:space="0" w:color="auto"/>
              <w:bottom w:val="single" w:sz="4" w:space="0" w:color="auto"/>
              <w:right w:val="single" w:sz="4" w:space="0" w:color="auto"/>
            </w:tcBorders>
            <w:hideMark/>
          </w:tcPr>
          <w:p w14:paraId="287F2395" w14:textId="77777777" w:rsidR="00F062FD" w:rsidRDefault="00F062FD">
            <w:pPr>
              <w:ind w:right="7"/>
              <w:jc w:val="center"/>
              <w:rPr>
                <w:rFonts w:ascii="Arial" w:hAnsi="Arial" w:cs="Arial"/>
                <w:sz w:val="20"/>
                <w:szCs w:val="20"/>
              </w:rPr>
            </w:pPr>
            <w:r>
              <w:rPr>
                <w:rFonts w:ascii="Arial" w:eastAsia="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3084CC3E" w14:textId="77777777" w:rsidR="00F062FD" w:rsidRDefault="00F062FD">
            <w:pPr>
              <w:ind w:right="2"/>
              <w:jc w:val="center"/>
              <w:rPr>
                <w:rFonts w:ascii="Arial" w:hAnsi="Arial" w:cs="Arial"/>
                <w:sz w:val="20"/>
                <w:szCs w:val="20"/>
              </w:rPr>
            </w:pPr>
            <w:r>
              <w:rPr>
                <w:rFonts w:ascii="Arial" w:eastAsia="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19C3A71" w14:textId="77777777" w:rsidR="00F062FD" w:rsidRDefault="00F062FD">
            <w:pPr>
              <w:ind w:left="110"/>
              <w:rPr>
                <w:rFonts w:ascii="Arial" w:hAnsi="Arial" w:cs="Arial"/>
                <w:sz w:val="20"/>
                <w:szCs w:val="20"/>
              </w:rPr>
            </w:pPr>
            <w:r>
              <w:rPr>
                <w:rFonts w:ascii="Arial" w:eastAsia="Arial" w:hAnsi="Arial" w:cs="Arial"/>
                <w:b/>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17AEBAD" w14:textId="77777777" w:rsidR="00F062FD" w:rsidRDefault="00F062FD">
            <w:pPr>
              <w:rPr>
                <w:rFonts w:ascii="Arial" w:hAnsi="Arial" w:cs="Arial"/>
                <w:sz w:val="20"/>
                <w:szCs w:val="20"/>
              </w:rPr>
            </w:pPr>
            <w:r>
              <w:rPr>
                <w:rFonts w:ascii="Arial" w:hAnsi="Arial" w:cs="Arial"/>
                <w:sz w:val="20"/>
                <w:szCs w:val="20"/>
              </w:rPr>
              <w:t>Načelnik</w:t>
            </w:r>
          </w:p>
        </w:tc>
      </w:tr>
    </w:tbl>
    <w:p w14:paraId="04A04546" w14:textId="77777777" w:rsidR="00F062FD" w:rsidRDefault="00F062FD" w:rsidP="00F062FD">
      <w:pPr>
        <w:spacing w:after="113"/>
        <w:ind w:left="-58" w:right="-5143"/>
        <w:rPr>
          <w:rFonts w:ascii="Calibri" w:eastAsia="Calibri" w:hAnsi="Calibri" w:cs="Calibri"/>
          <w:color w:val="000000"/>
          <w:kern w:val="2"/>
          <w:sz w:val="22"/>
          <w:szCs w:val="24"/>
          <w14:ligatures w14:val="standardContextual"/>
        </w:rPr>
      </w:pPr>
    </w:p>
    <w:tbl>
      <w:tblPr>
        <w:tblStyle w:val="TableGrid"/>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53" w:type="dxa"/>
          <w:right w:w="53" w:type="dxa"/>
        </w:tblCellMar>
        <w:tblLook w:val="04A0" w:firstRow="1" w:lastRow="0" w:firstColumn="1" w:lastColumn="0" w:noHBand="0" w:noVBand="1"/>
      </w:tblPr>
      <w:tblGrid>
        <w:gridCol w:w="590"/>
        <w:gridCol w:w="713"/>
        <w:gridCol w:w="1637"/>
        <w:gridCol w:w="1637"/>
        <w:gridCol w:w="2571"/>
        <w:gridCol w:w="409"/>
        <w:gridCol w:w="409"/>
        <w:gridCol w:w="409"/>
        <w:gridCol w:w="465"/>
        <w:gridCol w:w="465"/>
        <w:gridCol w:w="465"/>
        <w:gridCol w:w="1184"/>
        <w:gridCol w:w="378"/>
        <w:gridCol w:w="378"/>
        <w:gridCol w:w="378"/>
        <w:gridCol w:w="908"/>
      </w:tblGrid>
      <w:tr w:rsidR="00F062FD" w14:paraId="09F72C35" w14:textId="77777777" w:rsidTr="001F3AEE">
        <w:trPr>
          <w:trHeight w:val="339"/>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E0E0E0"/>
            <w:hideMark/>
          </w:tcPr>
          <w:p w14:paraId="138E395E" w14:textId="77777777" w:rsidR="00F062FD" w:rsidRDefault="00F062FD">
            <w:pPr>
              <w:ind w:left="3"/>
              <w:rPr>
                <w:rFonts w:ascii="Arial" w:hAnsi="Arial" w:cs="Arial"/>
                <w:sz w:val="20"/>
                <w:szCs w:val="20"/>
              </w:rPr>
            </w:pPr>
            <w:r>
              <w:rPr>
                <w:rFonts w:ascii="Arial" w:eastAsia="Arial" w:hAnsi="Arial" w:cs="Arial"/>
                <w:sz w:val="20"/>
                <w:szCs w:val="20"/>
              </w:rPr>
              <w:t>Oznaka imovine</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hideMark/>
          </w:tcPr>
          <w:p w14:paraId="523B81B2" w14:textId="77777777" w:rsidR="00F062FD" w:rsidRDefault="00F062FD">
            <w:pPr>
              <w:ind w:left="3"/>
              <w:rPr>
                <w:rFonts w:ascii="Arial" w:hAnsi="Arial" w:cs="Arial"/>
                <w:sz w:val="20"/>
                <w:szCs w:val="20"/>
              </w:rPr>
            </w:pPr>
            <w:r>
              <w:rPr>
                <w:rFonts w:ascii="Arial" w:eastAsia="Arial" w:hAnsi="Arial" w:cs="Arial"/>
                <w:sz w:val="20"/>
                <w:szCs w:val="20"/>
              </w:rPr>
              <w:t>Naziv imovine</w:t>
            </w:r>
          </w:p>
        </w:tc>
        <w:tc>
          <w:tcPr>
            <w:tcW w:w="0" w:type="auto"/>
            <w:gridSpan w:val="3"/>
            <w:tcBorders>
              <w:top w:val="single" w:sz="4" w:space="0" w:color="auto"/>
              <w:left w:val="single" w:sz="4" w:space="0" w:color="auto"/>
              <w:bottom w:val="single" w:sz="4" w:space="0" w:color="auto"/>
              <w:right w:val="single" w:sz="4" w:space="0" w:color="auto"/>
            </w:tcBorders>
            <w:shd w:val="clear" w:color="auto" w:fill="E0E0E0"/>
          </w:tcPr>
          <w:p w14:paraId="4FEB6C7E" w14:textId="77777777" w:rsidR="00F062FD" w:rsidRDefault="00F062FD">
            <w:pPr>
              <w:rPr>
                <w:rFonts w:ascii="Arial" w:hAnsi="Arial" w:cs="Arial"/>
                <w:sz w:val="20"/>
                <w:szCs w:val="20"/>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E0E0E0"/>
          </w:tcPr>
          <w:p w14:paraId="15AE0E05" w14:textId="77777777" w:rsidR="00F062FD" w:rsidRDefault="00F062FD">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515C8D0A" w14:textId="77777777" w:rsidR="00F062FD" w:rsidRDefault="00F062FD">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669B8D73" w14:textId="77777777" w:rsidR="00F062FD" w:rsidRDefault="00F062FD">
            <w:pPr>
              <w:rPr>
                <w:rFonts w:ascii="Arial" w:hAnsi="Arial" w:cs="Arial"/>
                <w:sz w:val="20"/>
                <w:szCs w:val="20"/>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E0E0E0"/>
            <w:hideMark/>
          </w:tcPr>
          <w:p w14:paraId="788E664A" w14:textId="77777777" w:rsidR="00F062FD" w:rsidRDefault="00F062FD">
            <w:pPr>
              <w:ind w:left="1"/>
              <w:rPr>
                <w:rFonts w:ascii="Arial" w:hAnsi="Arial" w:cs="Arial"/>
                <w:sz w:val="20"/>
                <w:szCs w:val="20"/>
              </w:rPr>
            </w:pPr>
            <w:r>
              <w:rPr>
                <w:rFonts w:ascii="Arial" w:eastAsia="Arial" w:hAnsi="Arial" w:cs="Arial"/>
                <w:sz w:val="20"/>
                <w:szCs w:val="20"/>
              </w:rPr>
              <w:t>Vlasnik rizika</w:t>
            </w:r>
          </w:p>
        </w:tc>
      </w:tr>
      <w:tr w:rsidR="00F062FD" w14:paraId="5748B1F1" w14:textId="77777777" w:rsidTr="001F3AEE">
        <w:trPr>
          <w:trHeight w:val="332"/>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6A67A287" w14:textId="77777777" w:rsidR="00F062FD" w:rsidRDefault="00F062FD">
            <w:pPr>
              <w:ind w:left="3"/>
              <w:rPr>
                <w:rFonts w:ascii="Arial" w:hAnsi="Arial" w:cs="Arial"/>
                <w:sz w:val="20"/>
                <w:szCs w:val="20"/>
              </w:rPr>
            </w:pPr>
            <w:r>
              <w:rPr>
                <w:rFonts w:ascii="Arial" w:eastAsia="Arial" w:hAnsi="Arial" w:cs="Arial"/>
                <w:b/>
                <w:sz w:val="20"/>
                <w:szCs w:val="20"/>
              </w:rPr>
              <w:t>03</w:t>
            </w:r>
          </w:p>
        </w:tc>
        <w:tc>
          <w:tcPr>
            <w:tcW w:w="0" w:type="auto"/>
            <w:gridSpan w:val="2"/>
            <w:tcBorders>
              <w:top w:val="single" w:sz="4" w:space="0" w:color="auto"/>
              <w:left w:val="single" w:sz="4" w:space="0" w:color="auto"/>
              <w:bottom w:val="single" w:sz="4" w:space="0" w:color="auto"/>
              <w:right w:val="single" w:sz="4" w:space="0" w:color="auto"/>
            </w:tcBorders>
            <w:hideMark/>
          </w:tcPr>
          <w:p w14:paraId="24D2F481" w14:textId="77777777" w:rsidR="00F062FD" w:rsidRDefault="00F062FD">
            <w:pPr>
              <w:rPr>
                <w:rFonts w:ascii="Arial" w:hAnsi="Arial" w:cs="Arial"/>
                <w:sz w:val="20"/>
                <w:szCs w:val="20"/>
              </w:rPr>
            </w:pPr>
            <w:r>
              <w:rPr>
                <w:rFonts w:ascii="Arial" w:eastAsia="Arial" w:hAnsi="Arial" w:cs="Arial"/>
                <w:b/>
                <w:sz w:val="20"/>
                <w:szCs w:val="20"/>
              </w:rPr>
              <w:t>Poljoprivredne površine i šume</w:t>
            </w:r>
          </w:p>
        </w:tc>
        <w:tc>
          <w:tcPr>
            <w:tcW w:w="0" w:type="auto"/>
            <w:gridSpan w:val="3"/>
            <w:tcBorders>
              <w:top w:val="single" w:sz="4" w:space="0" w:color="auto"/>
              <w:left w:val="single" w:sz="4" w:space="0" w:color="auto"/>
              <w:bottom w:val="single" w:sz="4" w:space="0" w:color="auto"/>
              <w:right w:val="single" w:sz="4" w:space="0" w:color="auto"/>
            </w:tcBorders>
          </w:tcPr>
          <w:p w14:paraId="4BFABC13" w14:textId="77777777" w:rsidR="00F062FD" w:rsidRDefault="00F062FD">
            <w:pPr>
              <w:rPr>
                <w:rFonts w:ascii="Arial" w:hAnsi="Arial" w:cs="Arial"/>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14:paraId="6D0DFC1E" w14:textId="77777777" w:rsidR="00F062FD" w:rsidRDefault="00F062FD">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4C8DF539" w14:textId="77777777" w:rsidR="00F062FD" w:rsidRDefault="00F062FD">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7D055BF4" w14:textId="77777777" w:rsidR="00F062FD" w:rsidRDefault="00F062FD">
            <w:pPr>
              <w:rPr>
                <w:rFonts w:ascii="Arial" w:hAnsi="Arial" w:cs="Arial"/>
                <w:sz w:val="20"/>
                <w:szCs w:val="20"/>
              </w:rPr>
            </w:pPr>
          </w:p>
        </w:tc>
        <w:tc>
          <w:tcPr>
            <w:tcW w:w="0" w:type="auto"/>
            <w:gridSpan w:val="3"/>
            <w:tcBorders>
              <w:top w:val="single" w:sz="4" w:space="0" w:color="auto"/>
              <w:left w:val="single" w:sz="4" w:space="0" w:color="auto"/>
              <w:bottom w:val="single" w:sz="4" w:space="0" w:color="auto"/>
              <w:right w:val="single" w:sz="4" w:space="0" w:color="auto"/>
            </w:tcBorders>
            <w:hideMark/>
          </w:tcPr>
          <w:p w14:paraId="51A58E16" w14:textId="77777777" w:rsidR="00F062FD" w:rsidRDefault="00F062FD">
            <w:pPr>
              <w:rPr>
                <w:rFonts w:ascii="Arial" w:hAnsi="Arial" w:cs="Arial"/>
                <w:b/>
                <w:bCs/>
                <w:sz w:val="20"/>
                <w:szCs w:val="20"/>
              </w:rPr>
            </w:pPr>
            <w:r>
              <w:rPr>
                <w:rFonts w:ascii="Arial" w:hAnsi="Arial" w:cs="Arial"/>
                <w:b/>
                <w:bCs/>
                <w:sz w:val="20"/>
                <w:szCs w:val="20"/>
              </w:rPr>
              <w:t>Načelnik</w:t>
            </w:r>
          </w:p>
        </w:tc>
      </w:tr>
      <w:tr w:rsidR="00F062FD" w14:paraId="273DE79D" w14:textId="77777777" w:rsidTr="001F3AEE">
        <w:trPr>
          <w:trHeight w:val="334"/>
          <w:jc w:val="center"/>
        </w:trPr>
        <w:tc>
          <w:tcPr>
            <w:tcW w:w="0" w:type="auto"/>
            <w:gridSpan w:val="5"/>
            <w:tcBorders>
              <w:top w:val="single" w:sz="4" w:space="0" w:color="auto"/>
              <w:left w:val="single" w:sz="4" w:space="0" w:color="auto"/>
              <w:bottom w:val="single" w:sz="4" w:space="0" w:color="auto"/>
              <w:right w:val="single" w:sz="4" w:space="0" w:color="auto"/>
            </w:tcBorders>
          </w:tcPr>
          <w:p w14:paraId="1ADF3D20" w14:textId="77777777" w:rsidR="00F062FD" w:rsidRDefault="00F062FD">
            <w:pPr>
              <w:rPr>
                <w:rFonts w:ascii="Arial" w:hAnsi="Arial" w:cs="Arial"/>
                <w:sz w:val="20"/>
                <w:szCs w:val="20"/>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E0E0E0"/>
            <w:hideMark/>
          </w:tcPr>
          <w:p w14:paraId="0138AE8C" w14:textId="77777777" w:rsidR="00F062FD" w:rsidRDefault="00F062FD">
            <w:pPr>
              <w:ind w:right="8"/>
              <w:jc w:val="center"/>
              <w:rPr>
                <w:rFonts w:ascii="Arial" w:hAnsi="Arial" w:cs="Arial"/>
                <w:sz w:val="20"/>
                <w:szCs w:val="20"/>
              </w:rPr>
            </w:pPr>
            <w:r>
              <w:rPr>
                <w:rFonts w:ascii="Arial" w:eastAsia="Arial" w:hAnsi="Arial" w:cs="Arial"/>
                <w:sz w:val="20"/>
                <w:szCs w:val="20"/>
              </w:rPr>
              <w:t>Analiza rizika</w:t>
            </w:r>
          </w:p>
        </w:tc>
        <w:tc>
          <w:tcPr>
            <w:tcW w:w="0" w:type="auto"/>
            <w:gridSpan w:val="3"/>
            <w:tcBorders>
              <w:top w:val="single" w:sz="4" w:space="0" w:color="auto"/>
              <w:left w:val="single" w:sz="4" w:space="0" w:color="auto"/>
              <w:bottom w:val="single" w:sz="4" w:space="0" w:color="auto"/>
              <w:right w:val="single" w:sz="4" w:space="0" w:color="auto"/>
            </w:tcBorders>
            <w:shd w:val="clear" w:color="auto" w:fill="E0E0E0"/>
            <w:hideMark/>
          </w:tcPr>
          <w:p w14:paraId="768CF3FE" w14:textId="77777777" w:rsidR="00F062FD" w:rsidRDefault="00F062FD">
            <w:pPr>
              <w:ind w:right="4"/>
              <w:jc w:val="center"/>
              <w:rPr>
                <w:rFonts w:ascii="Arial" w:hAnsi="Arial" w:cs="Arial"/>
                <w:sz w:val="20"/>
                <w:szCs w:val="20"/>
              </w:rPr>
            </w:pPr>
            <w:r>
              <w:rPr>
                <w:rFonts w:ascii="Arial" w:eastAsia="Arial" w:hAnsi="Arial" w:cs="Arial"/>
                <w:sz w:val="20"/>
                <w:szCs w:val="20"/>
              </w:rPr>
              <w:t>Evaluacija rizika</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8794DE4" w14:textId="77777777" w:rsidR="00F062FD" w:rsidRDefault="00F062FD">
            <w:pPr>
              <w:rPr>
                <w:rFonts w:ascii="Arial" w:hAnsi="Arial" w:cs="Arial"/>
                <w:sz w:val="20"/>
                <w:szCs w:val="20"/>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E0E0E0"/>
            <w:hideMark/>
          </w:tcPr>
          <w:p w14:paraId="00ADD12A" w14:textId="77777777" w:rsidR="00F062FD" w:rsidRDefault="00F062FD">
            <w:pPr>
              <w:ind w:left="194"/>
              <w:rPr>
                <w:rFonts w:ascii="Arial" w:hAnsi="Arial" w:cs="Arial"/>
                <w:sz w:val="20"/>
                <w:szCs w:val="20"/>
              </w:rPr>
            </w:pPr>
            <w:r>
              <w:rPr>
                <w:rFonts w:ascii="Arial" w:eastAsia="Arial" w:hAnsi="Arial" w:cs="Arial"/>
                <w:sz w:val="20"/>
                <w:szCs w:val="20"/>
              </w:rPr>
              <w:t>Nakon obrade rizika</w:t>
            </w:r>
          </w:p>
        </w:tc>
      </w:tr>
      <w:tr w:rsidR="001F3AEE" w14:paraId="5C220BFD" w14:textId="77777777" w:rsidTr="001F3AEE">
        <w:trPr>
          <w:cantSplit/>
          <w:trHeight w:val="2208"/>
          <w:jc w:val="center"/>
        </w:trPr>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0CEB4416" w14:textId="7615249A" w:rsidR="001F3AEE" w:rsidRDefault="001F3AEE" w:rsidP="001F3AEE">
            <w:pPr>
              <w:ind w:left="123" w:right="113"/>
              <w:rPr>
                <w:rFonts w:ascii="Arial" w:hAnsi="Arial" w:cs="Arial"/>
                <w:sz w:val="20"/>
                <w:szCs w:val="20"/>
              </w:rPr>
            </w:pPr>
            <w:r>
              <w:rPr>
                <w:rFonts w:cstheme="minorHAnsi"/>
                <w:sz w:val="20"/>
                <w:szCs w:val="20"/>
              </w:rPr>
              <w:t>Redni broj</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389FBB00" w14:textId="242A12B8" w:rsidR="001F3AEE" w:rsidRDefault="001F3AEE" w:rsidP="001F3AEE">
            <w:pPr>
              <w:ind w:left="139" w:right="113"/>
              <w:rPr>
                <w:rFonts w:ascii="Arial" w:hAnsi="Arial" w:cs="Arial"/>
                <w:sz w:val="20"/>
                <w:szCs w:val="20"/>
              </w:rPr>
            </w:pPr>
            <w:r>
              <w:rPr>
                <w:rFonts w:cstheme="minorHAnsi"/>
                <w:sz w:val="20"/>
                <w:szCs w:val="20"/>
              </w:rPr>
              <w:t>ID Rizika</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extDirection w:val="btLr"/>
          </w:tcPr>
          <w:p w14:paraId="62D5B744" w14:textId="40BBEA2D" w:rsidR="001F3AEE" w:rsidRDefault="001F3AEE" w:rsidP="001F3AEE">
            <w:pPr>
              <w:ind w:left="1315" w:right="113"/>
              <w:rPr>
                <w:rFonts w:ascii="Arial" w:hAnsi="Arial" w:cs="Arial"/>
                <w:sz w:val="20"/>
                <w:szCs w:val="20"/>
              </w:rPr>
            </w:pPr>
            <w:r>
              <w:rPr>
                <w:rFonts w:ascii="Arial" w:hAnsi="Arial" w:cs="Arial"/>
                <w:sz w:val="20"/>
                <w:szCs w:val="20"/>
              </w:rPr>
              <w:t>Opasnost</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3BE4A024" w14:textId="697622BA" w:rsidR="001F3AEE" w:rsidRDefault="001F3AEE" w:rsidP="001F3AEE">
            <w:pPr>
              <w:ind w:left="1157" w:right="113"/>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4CE06942" w14:textId="18B4843F" w:rsidR="001F3AEE" w:rsidRDefault="001F3AEE" w:rsidP="001F3AEE">
            <w:pPr>
              <w:ind w:left="18" w:right="113"/>
              <w:rPr>
                <w:rFonts w:ascii="Arial" w:hAnsi="Arial" w:cs="Arial"/>
                <w:sz w:val="20"/>
                <w:szCs w:val="20"/>
              </w:rPr>
            </w:pPr>
            <w:r>
              <w:rPr>
                <w:rFonts w:cstheme="minorHAnsi"/>
                <w:sz w:val="20"/>
                <w:szCs w:val="20"/>
              </w:rPr>
              <w:t>Razina opasnosti</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5832DD32" w14:textId="60421464" w:rsidR="001F3AEE" w:rsidRDefault="001F3AEE" w:rsidP="001F3AEE">
            <w:pPr>
              <w:ind w:left="16" w:right="113"/>
              <w:rPr>
                <w:rFonts w:ascii="Arial" w:hAnsi="Arial" w:cs="Arial"/>
                <w:sz w:val="20"/>
                <w:szCs w:val="20"/>
              </w:rPr>
            </w:pPr>
            <w:r>
              <w:rPr>
                <w:rFonts w:cstheme="minorHAnsi"/>
                <w:sz w:val="20"/>
                <w:szCs w:val="20"/>
              </w:rPr>
              <w:t xml:space="preserve">Razina posljedice </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325CA74C" w14:textId="6215204F" w:rsidR="001F3AEE" w:rsidRDefault="001F3AEE" w:rsidP="001F3AEE">
            <w:pPr>
              <w:ind w:left="69" w:right="113"/>
              <w:rPr>
                <w:rFonts w:ascii="Arial" w:hAnsi="Arial" w:cs="Arial"/>
                <w:sz w:val="20"/>
                <w:szCs w:val="20"/>
              </w:rPr>
            </w:pPr>
            <w:r>
              <w:rPr>
                <w:rFonts w:cstheme="minorHAnsi"/>
                <w:sz w:val="20"/>
                <w:szCs w:val="20"/>
              </w:rPr>
              <w:t>Rizik</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278AEA2C" w14:textId="5F856AB0" w:rsidR="001F3AEE" w:rsidRDefault="001F3AEE" w:rsidP="001F3AEE">
            <w:pPr>
              <w:ind w:left="154" w:right="113"/>
              <w:rPr>
                <w:rFonts w:ascii="Arial" w:hAnsi="Arial" w:cs="Arial"/>
                <w:sz w:val="20"/>
                <w:szCs w:val="20"/>
              </w:rPr>
            </w:pPr>
            <w:r>
              <w:rPr>
                <w:rFonts w:cstheme="minorHAnsi"/>
                <w:sz w:val="20"/>
                <w:szCs w:val="20"/>
              </w:rPr>
              <w:t>Razina opasnosti</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1746727A" w14:textId="1C5AC2AC" w:rsidR="001F3AEE" w:rsidRDefault="001F3AEE" w:rsidP="001F3AEE">
            <w:pPr>
              <w:ind w:left="17" w:right="113"/>
              <w:rPr>
                <w:rFonts w:ascii="Arial" w:hAnsi="Arial" w:cs="Arial"/>
                <w:sz w:val="20"/>
                <w:szCs w:val="20"/>
              </w:rPr>
            </w:pPr>
            <w:r>
              <w:rPr>
                <w:rFonts w:cstheme="minorHAnsi"/>
                <w:sz w:val="20"/>
                <w:szCs w:val="20"/>
              </w:rPr>
              <w:t xml:space="preserve">Razina posljedice </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04A279A8" w14:textId="60EB0711" w:rsidR="001F3AEE" w:rsidRDefault="001F3AEE" w:rsidP="001F3AEE">
            <w:pPr>
              <w:ind w:left="70" w:right="113"/>
              <w:rPr>
                <w:rFonts w:ascii="Arial" w:hAnsi="Arial" w:cs="Arial"/>
                <w:sz w:val="20"/>
                <w:szCs w:val="20"/>
              </w:rPr>
            </w:pPr>
            <w:r>
              <w:rPr>
                <w:rFonts w:cstheme="minorHAnsi"/>
                <w:sz w:val="20"/>
                <w:szCs w:val="20"/>
              </w:rPr>
              <w:t>Rizik</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6821D282" w14:textId="337AF510" w:rsidR="001F3AEE" w:rsidRDefault="001F3AEE" w:rsidP="001F3AEE">
            <w:pPr>
              <w:ind w:left="626" w:right="113"/>
              <w:rPr>
                <w:rFonts w:ascii="Arial" w:hAnsi="Arial" w:cs="Arial"/>
                <w:sz w:val="20"/>
                <w:szCs w:val="20"/>
              </w:rPr>
            </w:pPr>
            <w:r>
              <w:rPr>
                <w:rFonts w:cstheme="minorHAnsi"/>
                <w:sz w:val="20"/>
                <w:szCs w:val="20"/>
              </w:rPr>
              <w:t>Opis predloženih kontrola</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7495B312" w14:textId="0F183125" w:rsidR="001F3AEE" w:rsidRDefault="001F3AEE" w:rsidP="001F3AEE">
            <w:pPr>
              <w:ind w:left="15" w:right="113"/>
              <w:rPr>
                <w:rFonts w:ascii="Arial" w:hAnsi="Arial" w:cs="Arial"/>
                <w:sz w:val="20"/>
                <w:szCs w:val="20"/>
              </w:rPr>
            </w:pPr>
            <w:r>
              <w:rPr>
                <w:rFonts w:cstheme="minorHAnsi"/>
                <w:sz w:val="20"/>
                <w:szCs w:val="20"/>
              </w:rPr>
              <w:t>Razina opasnosti</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2E039E52" w14:textId="2E22131D" w:rsidR="001F3AEE" w:rsidRDefault="001F3AEE" w:rsidP="001F3AEE">
            <w:pPr>
              <w:ind w:left="17" w:right="113"/>
              <w:rPr>
                <w:rFonts w:ascii="Arial" w:hAnsi="Arial" w:cs="Arial"/>
                <w:sz w:val="20"/>
                <w:szCs w:val="20"/>
              </w:rPr>
            </w:pPr>
            <w:r>
              <w:rPr>
                <w:rFonts w:cstheme="minorHAnsi"/>
                <w:sz w:val="20"/>
                <w:szCs w:val="20"/>
              </w:rPr>
              <w:t xml:space="preserve">Razina posljedice </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5BDD6F1A" w14:textId="6C43FBA0" w:rsidR="001F3AEE" w:rsidRDefault="001F3AEE" w:rsidP="001F3AEE">
            <w:pPr>
              <w:ind w:left="70" w:right="113"/>
              <w:rPr>
                <w:rFonts w:ascii="Arial" w:hAnsi="Arial" w:cs="Arial"/>
                <w:sz w:val="20"/>
                <w:szCs w:val="20"/>
              </w:rPr>
            </w:pPr>
            <w:r>
              <w:rPr>
                <w:rFonts w:cstheme="minorHAnsi"/>
                <w:sz w:val="20"/>
                <w:szCs w:val="20"/>
              </w:rPr>
              <w:t>Rizik</w:t>
            </w:r>
          </w:p>
        </w:tc>
        <w:tc>
          <w:tcPr>
            <w:tcW w:w="0" w:type="auto"/>
            <w:tcBorders>
              <w:top w:val="single" w:sz="4" w:space="0" w:color="auto"/>
              <w:left w:val="single" w:sz="4" w:space="0" w:color="auto"/>
              <w:bottom w:val="single" w:sz="4" w:space="0" w:color="auto"/>
              <w:right w:val="single" w:sz="4" w:space="0" w:color="auto"/>
            </w:tcBorders>
            <w:shd w:val="clear" w:color="auto" w:fill="E0E0E0"/>
            <w:textDirection w:val="btLr"/>
          </w:tcPr>
          <w:p w14:paraId="58FC24F1" w14:textId="07191CE5" w:rsidR="001F3AEE" w:rsidRDefault="001F3AEE" w:rsidP="001F3AEE">
            <w:pPr>
              <w:ind w:left="920" w:right="113"/>
              <w:rPr>
                <w:rFonts w:ascii="Arial" w:hAnsi="Arial" w:cs="Arial"/>
                <w:sz w:val="20"/>
                <w:szCs w:val="20"/>
              </w:rPr>
            </w:pPr>
            <w:r>
              <w:rPr>
                <w:rFonts w:cstheme="minorHAnsi"/>
                <w:sz w:val="20"/>
                <w:szCs w:val="20"/>
              </w:rPr>
              <w:t>Odgovor za provedbu kontrole</w:t>
            </w:r>
          </w:p>
        </w:tc>
      </w:tr>
      <w:tr w:rsidR="00F062FD" w14:paraId="25F38D4D" w14:textId="77777777" w:rsidTr="001F3AEE">
        <w:trPr>
          <w:trHeight w:val="352"/>
          <w:jc w:val="center"/>
        </w:trPr>
        <w:tc>
          <w:tcPr>
            <w:tcW w:w="0" w:type="auto"/>
            <w:tcBorders>
              <w:top w:val="single" w:sz="4" w:space="0" w:color="auto"/>
              <w:left w:val="single" w:sz="4" w:space="0" w:color="auto"/>
              <w:bottom w:val="single" w:sz="4" w:space="0" w:color="auto"/>
              <w:right w:val="single" w:sz="4" w:space="0" w:color="auto"/>
            </w:tcBorders>
            <w:hideMark/>
          </w:tcPr>
          <w:p w14:paraId="2132CBF8" w14:textId="77777777" w:rsidR="00F062FD" w:rsidRDefault="00F062FD">
            <w:pPr>
              <w:ind w:right="7"/>
              <w:jc w:val="right"/>
              <w:rPr>
                <w:rFonts w:ascii="Arial" w:hAnsi="Arial" w:cs="Arial"/>
                <w:sz w:val="20"/>
                <w:szCs w:val="20"/>
              </w:rPr>
            </w:pPr>
            <w:r>
              <w:rPr>
                <w:rFonts w:ascii="Arial" w:hAnsi="Arial" w:cs="Arial"/>
                <w:bCs/>
                <w:sz w:val="20"/>
                <w:szCs w:val="20"/>
              </w:rPr>
              <w:t>21</w:t>
            </w:r>
          </w:p>
        </w:tc>
        <w:tc>
          <w:tcPr>
            <w:tcW w:w="0" w:type="auto"/>
            <w:tcBorders>
              <w:top w:val="single" w:sz="4" w:space="0" w:color="auto"/>
              <w:left w:val="single" w:sz="4" w:space="0" w:color="auto"/>
              <w:bottom w:val="single" w:sz="4" w:space="0" w:color="auto"/>
              <w:right w:val="single" w:sz="4" w:space="0" w:color="auto"/>
            </w:tcBorders>
            <w:hideMark/>
          </w:tcPr>
          <w:p w14:paraId="34C7A184" w14:textId="77777777" w:rsidR="00F062FD" w:rsidRDefault="00F062FD">
            <w:pPr>
              <w:jc w:val="right"/>
              <w:rPr>
                <w:rFonts w:ascii="Arial" w:hAnsi="Arial" w:cs="Arial"/>
                <w:sz w:val="20"/>
                <w:szCs w:val="20"/>
              </w:rPr>
            </w:pPr>
            <w:r>
              <w:rPr>
                <w:rFonts w:ascii="Arial" w:eastAsia="Arial" w:hAnsi="Arial" w:cs="Arial"/>
                <w:sz w:val="20"/>
                <w:szCs w:val="20"/>
              </w:rPr>
              <w:t>482</w:t>
            </w:r>
          </w:p>
        </w:tc>
        <w:tc>
          <w:tcPr>
            <w:tcW w:w="0" w:type="auto"/>
            <w:gridSpan w:val="2"/>
            <w:tcBorders>
              <w:top w:val="single" w:sz="4" w:space="0" w:color="auto"/>
              <w:left w:val="single" w:sz="4" w:space="0" w:color="auto"/>
              <w:bottom w:val="single" w:sz="4" w:space="0" w:color="auto"/>
              <w:right w:val="single" w:sz="4" w:space="0" w:color="auto"/>
            </w:tcBorders>
            <w:hideMark/>
          </w:tcPr>
          <w:p w14:paraId="698C162C" w14:textId="77777777" w:rsidR="00F062FD" w:rsidRDefault="00F062FD">
            <w:pPr>
              <w:ind w:left="2"/>
              <w:rPr>
                <w:rFonts w:ascii="Arial" w:hAnsi="Arial" w:cs="Arial"/>
                <w:sz w:val="20"/>
                <w:szCs w:val="20"/>
              </w:rPr>
            </w:pPr>
            <w:r>
              <w:rPr>
                <w:rFonts w:ascii="Arial" w:eastAsia="Arial" w:hAnsi="Arial" w:cs="Arial"/>
                <w:sz w:val="20"/>
                <w:szCs w:val="20"/>
              </w:rPr>
              <w:t>Poplave izazvane izlijevanjem kopnenih vodenih tijela</w:t>
            </w:r>
          </w:p>
        </w:tc>
        <w:tc>
          <w:tcPr>
            <w:tcW w:w="0" w:type="auto"/>
            <w:tcBorders>
              <w:top w:val="single" w:sz="4" w:space="0" w:color="auto"/>
              <w:left w:val="single" w:sz="4" w:space="0" w:color="auto"/>
              <w:bottom w:val="single" w:sz="4" w:space="0" w:color="auto"/>
              <w:right w:val="single" w:sz="4" w:space="0" w:color="auto"/>
            </w:tcBorders>
            <w:hideMark/>
          </w:tcPr>
          <w:p w14:paraId="3E3B924A" w14:textId="77777777" w:rsidR="00F062FD" w:rsidRDefault="00F062FD">
            <w:pPr>
              <w:rPr>
                <w:rFonts w:ascii="Arial" w:hAnsi="Arial" w:cs="Arial"/>
                <w:sz w:val="20"/>
                <w:szCs w:val="20"/>
              </w:rPr>
            </w:pPr>
            <w:r>
              <w:rPr>
                <w:rFonts w:ascii="Arial" w:eastAsia="Arial" w:hAnsi="Arial" w:cs="Arial"/>
                <w:sz w:val="20"/>
                <w:szCs w:val="20"/>
              </w:rPr>
              <w:t>A. Život i zdravlje ljudi</w:t>
            </w:r>
          </w:p>
        </w:tc>
        <w:tc>
          <w:tcPr>
            <w:tcW w:w="0" w:type="auto"/>
            <w:tcBorders>
              <w:top w:val="single" w:sz="4" w:space="0" w:color="auto"/>
              <w:left w:val="single" w:sz="4" w:space="0" w:color="auto"/>
              <w:bottom w:val="single" w:sz="4" w:space="0" w:color="auto"/>
              <w:right w:val="single" w:sz="4" w:space="0" w:color="auto"/>
            </w:tcBorders>
            <w:hideMark/>
          </w:tcPr>
          <w:p w14:paraId="0E6807D6"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4801663F" w14:textId="77777777" w:rsidR="00F062FD" w:rsidRDefault="00F062FD">
            <w:pPr>
              <w:ind w:right="5"/>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8BC5FFE" w14:textId="77777777" w:rsidR="00F062FD" w:rsidRDefault="00F062FD">
            <w:pPr>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6DBB7CB2" w14:textId="77777777" w:rsidR="00F062FD" w:rsidRDefault="00F062FD">
            <w:pPr>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4CABA862" w14:textId="77777777" w:rsidR="00F062FD" w:rsidRDefault="00F062FD">
            <w:pPr>
              <w:ind w:right="2"/>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0678AD8" w14:textId="77777777" w:rsidR="00F062FD" w:rsidRDefault="00F062FD">
            <w:pPr>
              <w:ind w:left="110"/>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4F46791A" w14:textId="77777777" w:rsidR="00F062FD" w:rsidRDefault="00F062FD">
            <w:pPr>
              <w:ind w:left="3"/>
              <w:jc w:val="center"/>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5DA0C55E" w14:textId="77777777" w:rsidR="00F062FD" w:rsidRDefault="00F062FD">
            <w:pPr>
              <w:ind w:right="7"/>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7BC088B4" w14:textId="77777777" w:rsidR="00F062FD" w:rsidRDefault="00F062FD">
            <w:pPr>
              <w:ind w:right="2"/>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4494E43" w14:textId="77777777" w:rsidR="00F062FD" w:rsidRDefault="00F062FD">
            <w:pPr>
              <w:ind w:left="110"/>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B4C3755" w14:textId="77777777" w:rsidR="00F062FD" w:rsidRDefault="00F062FD">
            <w:pPr>
              <w:rPr>
                <w:rFonts w:ascii="Arial" w:hAnsi="Arial" w:cs="Arial"/>
                <w:sz w:val="20"/>
                <w:szCs w:val="20"/>
              </w:rPr>
            </w:pPr>
            <w:r>
              <w:rPr>
                <w:rFonts w:ascii="Arial" w:hAnsi="Arial" w:cs="Arial"/>
                <w:sz w:val="20"/>
                <w:szCs w:val="20"/>
              </w:rPr>
              <w:t>Načelnik</w:t>
            </w:r>
          </w:p>
        </w:tc>
      </w:tr>
      <w:tr w:rsidR="00F062FD" w14:paraId="6AB729E6" w14:textId="77777777" w:rsidTr="001F3AEE">
        <w:trPr>
          <w:trHeight w:val="351"/>
          <w:jc w:val="center"/>
        </w:trPr>
        <w:tc>
          <w:tcPr>
            <w:tcW w:w="0" w:type="auto"/>
            <w:tcBorders>
              <w:top w:val="single" w:sz="4" w:space="0" w:color="auto"/>
              <w:left w:val="single" w:sz="4" w:space="0" w:color="auto"/>
              <w:bottom w:val="single" w:sz="4" w:space="0" w:color="auto"/>
              <w:right w:val="single" w:sz="4" w:space="0" w:color="auto"/>
            </w:tcBorders>
            <w:hideMark/>
          </w:tcPr>
          <w:p w14:paraId="0B807926" w14:textId="77777777" w:rsidR="00F062FD" w:rsidRDefault="00F062FD">
            <w:pPr>
              <w:ind w:right="7"/>
              <w:jc w:val="right"/>
              <w:rPr>
                <w:rFonts w:ascii="Arial" w:hAnsi="Arial" w:cs="Arial"/>
                <w:sz w:val="20"/>
                <w:szCs w:val="20"/>
              </w:rPr>
            </w:pPr>
            <w:r>
              <w:rPr>
                <w:rFonts w:ascii="Arial" w:hAnsi="Arial" w:cs="Arial"/>
                <w:bCs/>
                <w:sz w:val="20"/>
                <w:szCs w:val="20"/>
              </w:rPr>
              <w:t>22</w:t>
            </w:r>
          </w:p>
        </w:tc>
        <w:tc>
          <w:tcPr>
            <w:tcW w:w="0" w:type="auto"/>
            <w:tcBorders>
              <w:top w:val="single" w:sz="4" w:space="0" w:color="auto"/>
              <w:left w:val="single" w:sz="4" w:space="0" w:color="auto"/>
              <w:bottom w:val="single" w:sz="4" w:space="0" w:color="auto"/>
              <w:right w:val="single" w:sz="4" w:space="0" w:color="auto"/>
            </w:tcBorders>
            <w:hideMark/>
          </w:tcPr>
          <w:p w14:paraId="5AB466CB" w14:textId="77777777" w:rsidR="00F062FD" w:rsidRDefault="00F062FD">
            <w:pPr>
              <w:jc w:val="right"/>
              <w:rPr>
                <w:rFonts w:ascii="Arial" w:hAnsi="Arial" w:cs="Arial"/>
                <w:sz w:val="20"/>
                <w:szCs w:val="20"/>
              </w:rPr>
            </w:pPr>
            <w:r>
              <w:rPr>
                <w:rFonts w:ascii="Arial" w:eastAsia="Arial" w:hAnsi="Arial" w:cs="Arial"/>
                <w:sz w:val="20"/>
                <w:szCs w:val="20"/>
              </w:rPr>
              <w:t>483</w:t>
            </w:r>
          </w:p>
        </w:tc>
        <w:tc>
          <w:tcPr>
            <w:tcW w:w="0" w:type="auto"/>
            <w:gridSpan w:val="2"/>
            <w:tcBorders>
              <w:top w:val="single" w:sz="4" w:space="0" w:color="auto"/>
              <w:left w:val="single" w:sz="4" w:space="0" w:color="auto"/>
              <w:bottom w:val="single" w:sz="4" w:space="0" w:color="auto"/>
              <w:right w:val="single" w:sz="4" w:space="0" w:color="auto"/>
            </w:tcBorders>
            <w:hideMark/>
          </w:tcPr>
          <w:p w14:paraId="55D8583B" w14:textId="77777777" w:rsidR="00F062FD" w:rsidRDefault="00F062FD">
            <w:pPr>
              <w:ind w:left="2"/>
              <w:rPr>
                <w:rFonts w:ascii="Arial" w:hAnsi="Arial" w:cs="Arial"/>
                <w:sz w:val="20"/>
                <w:szCs w:val="20"/>
              </w:rPr>
            </w:pPr>
            <w:r>
              <w:rPr>
                <w:rFonts w:ascii="Arial" w:eastAsia="Arial" w:hAnsi="Arial" w:cs="Arial"/>
                <w:sz w:val="20"/>
                <w:szCs w:val="20"/>
              </w:rPr>
              <w:t>Poplave izazvane izlijevanjem kopnenih vodenih tijela</w:t>
            </w:r>
          </w:p>
        </w:tc>
        <w:tc>
          <w:tcPr>
            <w:tcW w:w="0" w:type="auto"/>
            <w:tcBorders>
              <w:top w:val="single" w:sz="4" w:space="0" w:color="auto"/>
              <w:left w:val="single" w:sz="4" w:space="0" w:color="auto"/>
              <w:bottom w:val="single" w:sz="4" w:space="0" w:color="auto"/>
              <w:right w:val="single" w:sz="4" w:space="0" w:color="auto"/>
            </w:tcBorders>
            <w:hideMark/>
          </w:tcPr>
          <w:p w14:paraId="67BDAB25" w14:textId="77777777" w:rsidR="00F062FD" w:rsidRDefault="00F062FD">
            <w:pPr>
              <w:rPr>
                <w:rFonts w:ascii="Arial" w:hAnsi="Arial" w:cs="Arial"/>
                <w:sz w:val="20"/>
                <w:szCs w:val="20"/>
              </w:rPr>
            </w:pPr>
            <w:r>
              <w:rPr>
                <w:rFonts w:ascii="Arial" w:eastAsia="Arial" w:hAnsi="Arial" w:cs="Arial"/>
                <w:sz w:val="20"/>
                <w:szCs w:val="20"/>
              </w:rPr>
              <w:t>B. Gospodarstvo</w:t>
            </w:r>
          </w:p>
        </w:tc>
        <w:tc>
          <w:tcPr>
            <w:tcW w:w="0" w:type="auto"/>
            <w:tcBorders>
              <w:top w:val="single" w:sz="4" w:space="0" w:color="auto"/>
              <w:left w:val="single" w:sz="4" w:space="0" w:color="auto"/>
              <w:bottom w:val="single" w:sz="4" w:space="0" w:color="auto"/>
              <w:right w:val="single" w:sz="4" w:space="0" w:color="auto"/>
            </w:tcBorders>
            <w:hideMark/>
          </w:tcPr>
          <w:p w14:paraId="725B90DE"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3DD17A1A" w14:textId="77777777" w:rsidR="00F062FD" w:rsidRDefault="00F062FD">
            <w:pPr>
              <w:ind w:right="5"/>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8460F30" w14:textId="77777777" w:rsidR="00F062FD" w:rsidRDefault="00F062FD">
            <w:pPr>
              <w:ind w:left="66"/>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22C172D1" w14:textId="77777777" w:rsidR="00F062FD" w:rsidRDefault="00F062FD">
            <w:pPr>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725E6F40" w14:textId="77777777" w:rsidR="00F062FD" w:rsidRDefault="00F062FD">
            <w:pPr>
              <w:ind w:right="2"/>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BDED45A" w14:textId="77777777" w:rsidR="00F062FD" w:rsidRDefault="00F062FD">
            <w:pPr>
              <w:ind w:left="65"/>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1E853BF7" w14:textId="77777777" w:rsidR="00F062FD" w:rsidRDefault="00F062FD">
            <w:pPr>
              <w:ind w:left="3"/>
              <w:jc w:val="center"/>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785A4034" w14:textId="77777777" w:rsidR="00F062FD" w:rsidRDefault="00F062FD">
            <w:pPr>
              <w:ind w:right="7"/>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395E040D" w14:textId="77777777" w:rsidR="00F062FD" w:rsidRDefault="00F062FD">
            <w:pPr>
              <w:ind w:right="2"/>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6CE359F" w14:textId="77777777" w:rsidR="00F062FD" w:rsidRDefault="00F062FD">
            <w:pPr>
              <w:ind w:left="65"/>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FEBF8DF" w14:textId="77777777" w:rsidR="00F062FD" w:rsidRDefault="00F062FD">
            <w:pPr>
              <w:rPr>
                <w:rFonts w:ascii="Arial" w:hAnsi="Arial" w:cs="Arial"/>
                <w:sz w:val="20"/>
                <w:szCs w:val="20"/>
              </w:rPr>
            </w:pPr>
            <w:r>
              <w:rPr>
                <w:rFonts w:ascii="Arial" w:hAnsi="Arial" w:cs="Arial"/>
                <w:sz w:val="20"/>
                <w:szCs w:val="20"/>
              </w:rPr>
              <w:t>Načelnik</w:t>
            </w:r>
          </w:p>
        </w:tc>
      </w:tr>
      <w:tr w:rsidR="00F062FD" w14:paraId="50D184FA" w14:textId="77777777" w:rsidTr="001F3AEE">
        <w:trPr>
          <w:trHeight w:val="351"/>
          <w:jc w:val="center"/>
        </w:trPr>
        <w:tc>
          <w:tcPr>
            <w:tcW w:w="0" w:type="auto"/>
            <w:tcBorders>
              <w:top w:val="single" w:sz="4" w:space="0" w:color="auto"/>
              <w:left w:val="single" w:sz="4" w:space="0" w:color="auto"/>
              <w:bottom w:val="single" w:sz="4" w:space="0" w:color="auto"/>
              <w:right w:val="single" w:sz="4" w:space="0" w:color="auto"/>
            </w:tcBorders>
            <w:hideMark/>
          </w:tcPr>
          <w:p w14:paraId="0FCF40D0" w14:textId="77777777" w:rsidR="00F062FD" w:rsidRDefault="00F062FD">
            <w:pPr>
              <w:ind w:right="7"/>
              <w:jc w:val="right"/>
              <w:rPr>
                <w:rFonts w:ascii="Arial" w:hAnsi="Arial" w:cs="Arial"/>
                <w:sz w:val="20"/>
                <w:szCs w:val="20"/>
              </w:rPr>
            </w:pPr>
            <w:r>
              <w:rPr>
                <w:rFonts w:ascii="Arial" w:hAnsi="Arial" w:cs="Arial"/>
                <w:bCs/>
                <w:sz w:val="20"/>
                <w:szCs w:val="20"/>
              </w:rPr>
              <w:t>23</w:t>
            </w:r>
          </w:p>
        </w:tc>
        <w:tc>
          <w:tcPr>
            <w:tcW w:w="0" w:type="auto"/>
            <w:tcBorders>
              <w:top w:val="single" w:sz="4" w:space="0" w:color="auto"/>
              <w:left w:val="single" w:sz="4" w:space="0" w:color="auto"/>
              <w:bottom w:val="single" w:sz="4" w:space="0" w:color="auto"/>
              <w:right w:val="single" w:sz="4" w:space="0" w:color="auto"/>
            </w:tcBorders>
            <w:hideMark/>
          </w:tcPr>
          <w:p w14:paraId="1CF62064" w14:textId="77777777" w:rsidR="00F062FD" w:rsidRDefault="00F062FD">
            <w:pPr>
              <w:jc w:val="right"/>
              <w:rPr>
                <w:rFonts w:ascii="Arial" w:hAnsi="Arial" w:cs="Arial"/>
                <w:sz w:val="20"/>
                <w:szCs w:val="20"/>
              </w:rPr>
            </w:pPr>
            <w:r>
              <w:rPr>
                <w:rFonts w:ascii="Arial" w:eastAsia="Arial" w:hAnsi="Arial" w:cs="Arial"/>
                <w:sz w:val="20"/>
                <w:szCs w:val="20"/>
              </w:rPr>
              <w:t>484</w:t>
            </w:r>
          </w:p>
        </w:tc>
        <w:tc>
          <w:tcPr>
            <w:tcW w:w="0" w:type="auto"/>
            <w:gridSpan w:val="2"/>
            <w:tcBorders>
              <w:top w:val="single" w:sz="4" w:space="0" w:color="auto"/>
              <w:left w:val="single" w:sz="4" w:space="0" w:color="auto"/>
              <w:bottom w:val="single" w:sz="4" w:space="0" w:color="auto"/>
              <w:right w:val="single" w:sz="4" w:space="0" w:color="auto"/>
            </w:tcBorders>
            <w:hideMark/>
          </w:tcPr>
          <w:p w14:paraId="294551FA" w14:textId="77777777" w:rsidR="00F062FD" w:rsidRDefault="00F062FD">
            <w:pPr>
              <w:ind w:left="2"/>
              <w:rPr>
                <w:rFonts w:ascii="Arial" w:hAnsi="Arial" w:cs="Arial"/>
                <w:sz w:val="20"/>
                <w:szCs w:val="20"/>
              </w:rPr>
            </w:pPr>
            <w:r>
              <w:rPr>
                <w:rFonts w:ascii="Arial" w:eastAsia="Arial" w:hAnsi="Arial" w:cs="Arial"/>
                <w:sz w:val="20"/>
                <w:szCs w:val="20"/>
              </w:rPr>
              <w:t>Poplave izazvane izlijevanjem kopnenih vodenih tijela</w:t>
            </w:r>
          </w:p>
        </w:tc>
        <w:tc>
          <w:tcPr>
            <w:tcW w:w="0" w:type="auto"/>
            <w:tcBorders>
              <w:top w:val="single" w:sz="4" w:space="0" w:color="auto"/>
              <w:left w:val="single" w:sz="4" w:space="0" w:color="auto"/>
              <w:bottom w:val="single" w:sz="4" w:space="0" w:color="auto"/>
              <w:right w:val="single" w:sz="4" w:space="0" w:color="auto"/>
            </w:tcBorders>
            <w:hideMark/>
          </w:tcPr>
          <w:p w14:paraId="6366BFC1" w14:textId="77777777" w:rsidR="00F062FD" w:rsidRDefault="00F062FD">
            <w:pPr>
              <w:rPr>
                <w:rFonts w:ascii="Arial" w:hAnsi="Arial" w:cs="Arial"/>
                <w:sz w:val="20"/>
                <w:szCs w:val="20"/>
              </w:rPr>
            </w:pPr>
            <w:r>
              <w:rPr>
                <w:rFonts w:ascii="Arial" w:eastAsia="Arial" w:hAnsi="Arial" w:cs="Arial"/>
                <w:sz w:val="20"/>
                <w:szCs w:val="20"/>
              </w:rPr>
              <w:t>C. Društvena stabilnost i politika</w:t>
            </w:r>
          </w:p>
        </w:tc>
        <w:tc>
          <w:tcPr>
            <w:tcW w:w="0" w:type="auto"/>
            <w:tcBorders>
              <w:top w:val="single" w:sz="4" w:space="0" w:color="auto"/>
              <w:left w:val="single" w:sz="4" w:space="0" w:color="auto"/>
              <w:bottom w:val="single" w:sz="4" w:space="0" w:color="auto"/>
              <w:right w:val="single" w:sz="4" w:space="0" w:color="auto"/>
            </w:tcBorders>
            <w:hideMark/>
          </w:tcPr>
          <w:p w14:paraId="77D74A71"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194FD082" w14:textId="77777777" w:rsidR="00F062FD" w:rsidRDefault="00F062FD">
            <w:pPr>
              <w:ind w:right="5"/>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5FEBDA8" w14:textId="77777777" w:rsidR="00F062FD" w:rsidRDefault="00F062FD">
            <w:pPr>
              <w:ind w:left="112"/>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38BE92E0" w14:textId="77777777" w:rsidR="00F062FD" w:rsidRDefault="00F062FD">
            <w:pPr>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021561BD" w14:textId="77777777" w:rsidR="00F062FD" w:rsidRDefault="00F062FD">
            <w:pPr>
              <w:ind w:right="2"/>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9533248" w14:textId="77777777" w:rsidR="00F062FD" w:rsidRDefault="00F062FD">
            <w:pPr>
              <w:ind w:left="110"/>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57BCA47C" w14:textId="77777777" w:rsidR="00F062FD" w:rsidRDefault="00F062FD">
            <w:pPr>
              <w:ind w:left="3"/>
              <w:jc w:val="center"/>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7AFF1FF2" w14:textId="77777777" w:rsidR="00F062FD" w:rsidRDefault="00F062FD">
            <w:pPr>
              <w:ind w:right="7"/>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287981F3" w14:textId="77777777" w:rsidR="00F062FD" w:rsidRDefault="00F062FD">
            <w:pPr>
              <w:ind w:right="2"/>
              <w:jc w:val="center"/>
              <w:rPr>
                <w:rFonts w:ascii="Arial" w:hAnsi="Arial" w:cs="Arial"/>
                <w:sz w:val="20"/>
                <w:szCs w:val="20"/>
              </w:rPr>
            </w:pPr>
            <w:r>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87B04A4" w14:textId="77777777" w:rsidR="00F062FD" w:rsidRDefault="00F062FD">
            <w:pPr>
              <w:ind w:left="110"/>
              <w:jc w:val="center"/>
              <w:rPr>
                <w:rFonts w:ascii="Arial" w:hAnsi="Arial" w:cs="Arial"/>
                <w:sz w:val="20"/>
                <w:szCs w:val="20"/>
              </w:rPr>
            </w:pPr>
            <w:r>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26DFEB8" w14:textId="77777777" w:rsidR="00F062FD" w:rsidRDefault="00F062FD">
            <w:pPr>
              <w:rPr>
                <w:rFonts w:ascii="Arial" w:hAnsi="Arial" w:cs="Arial"/>
                <w:sz w:val="20"/>
                <w:szCs w:val="20"/>
              </w:rPr>
            </w:pPr>
            <w:r>
              <w:rPr>
                <w:rFonts w:ascii="Arial" w:hAnsi="Arial" w:cs="Arial"/>
                <w:sz w:val="20"/>
                <w:szCs w:val="20"/>
              </w:rPr>
              <w:t>Načelnik</w:t>
            </w:r>
          </w:p>
        </w:tc>
      </w:tr>
      <w:tr w:rsidR="00F062FD" w14:paraId="5A591426" w14:textId="77777777" w:rsidTr="001F3AEE">
        <w:trPr>
          <w:trHeight w:val="352"/>
          <w:jc w:val="center"/>
        </w:trPr>
        <w:tc>
          <w:tcPr>
            <w:tcW w:w="0" w:type="auto"/>
            <w:tcBorders>
              <w:top w:val="single" w:sz="4" w:space="0" w:color="auto"/>
              <w:left w:val="single" w:sz="4" w:space="0" w:color="auto"/>
              <w:bottom w:val="single" w:sz="4" w:space="0" w:color="auto"/>
              <w:right w:val="single" w:sz="4" w:space="0" w:color="auto"/>
            </w:tcBorders>
            <w:hideMark/>
          </w:tcPr>
          <w:p w14:paraId="10E74424" w14:textId="77777777" w:rsidR="00F062FD" w:rsidRDefault="00F062FD">
            <w:pPr>
              <w:ind w:right="7"/>
              <w:jc w:val="right"/>
              <w:rPr>
                <w:rFonts w:ascii="Arial" w:hAnsi="Arial" w:cs="Arial"/>
                <w:sz w:val="20"/>
                <w:szCs w:val="20"/>
              </w:rPr>
            </w:pPr>
            <w:r>
              <w:rPr>
                <w:rFonts w:ascii="Arial" w:hAnsi="Arial" w:cs="Arial"/>
                <w:bCs/>
                <w:sz w:val="20"/>
                <w:szCs w:val="20"/>
              </w:rPr>
              <w:t>24</w:t>
            </w:r>
          </w:p>
        </w:tc>
        <w:tc>
          <w:tcPr>
            <w:tcW w:w="0" w:type="auto"/>
            <w:tcBorders>
              <w:top w:val="single" w:sz="4" w:space="0" w:color="auto"/>
              <w:left w:val="single" w:sz="4" w:space="0" w:color="auto"/>
              <w:bottom w:val="single" w:sz="4" w:space="0" w:color="auto"/>
              <w:right w:val="single" w:sz="4" w:space="0" w:color="auto"/>
            </w:tcBorders>
            <w:hideMark/>
          </w:tcPr>
          <w:p w14:paraId="132DD0FA" w14:textId="77777777" w:rsidR="00F062FD" w:rsidRDefault="00F062FD">
            <w:pPr>
              <w:jc w:val="right"/>
              <w:rPr>
                <w:rFonts w:ascii="Arial" w:hAnsi="Arial" w:cs="Arial"/>
                <w:sz w:val="20"/>
                <w:szCs w:val="20"/>
              </w:rPr>
            </w:pPr>
            <w:r>
              <w:rPr>
                <w:rFonts w:ascii="Arial" w:eastAsia="Arial" w:hAnsi="Arial" w:cs="Arial"/>
                <w:sz w:val="20"/>
                <w:szCs w:val="20"/>
              </w:rPr>
              <w:t>485</w:t>
            </w:r>
          </w:p>
        </w:tc>
        <w:tc>
          <w:tcPr>
            <w:tcW w:w="0" w:type="auto"/>
            <w:gridSpan w:val="2"/>
            <w:tcBorders>
              <w:top w:val="single" w:sz="4" w:space="0" w:color="auto"/>
              <w:left w:val="single" w:sz="4" w:space="0" w:color="auto"/>
              <w:bottom w:val="single" w:sz="4" w:space="0" w:color="auto"/>
              <w:right w:val="single" w:sz="4" w:space="0" w:color="auto"/>
            </w:tcBorders>
            <w:hideMark/>
          </w:tcPr>
          <w:p w14:paraId="5FB6CDA0" w14:textId="77777777" w:rsidR="00F062FD" w:rsidRDefault="00F062FD">
            <w:pPr>
              <w:ind w:left="2"/>
              <w:rPr>
                <w:rFonts w:ascii="Arial" w:hAnsi="Arial" w:cs="Arial"/>
                <w:sz w:val="20"/>
                <w:szCs w:val="20"/>
              </w:rPr>
            </w:pPr>
            <w:r>
              <w:rPr>
                <w:rFonts w:ascii="Arial" w:eastAsia="Arial" w:hAnsi="Arial" w:cs="Arial"/>
                <w:sz w:val="20"/>
                <w:szCs w:val="20"/>
              </w:rPr>
              <w:t>Poplave izazvane izlijevanjem kopnenih vodenih tijela</w:t>
            </w:r>
          </w:p>
        </w:tc>
        <w:tc>
          <w:tcPr>
            <w:tcW w:w="0" w:type="auto"/>
            <w:tcBorders>
              <w:top w:val="single" w:sz="4" w:space="0" w:color="auto"/>
              <w:left w:val="single" w:sz="4" w:space="0" w:color="auto"/>
              <w:bottom w:val="single" w:sz="4" w:space="0" w:color="auto"/>
              <w:right w:val="single" w:sz="4" w:space="0" w:color="auto"/>
            </w:tcBorders>
            <w:hideMark/>
          </w:tcPr>
          <w:p w14:paraId="02FB65EB" w14:textId="77777777" w:rsidR="00F062FD" w:rsidRDefault="00F062FD">
            <w:pPr>
              <w:rPr>
                <w:rFonts w:ascii="Arial" w:hAnsi="Arial" w:cs="Arial"/>
                <w:sz w:val="20"/>
                <w:szCs w:val="20"/>
              </w:rPr>
            </w:pPr>
            <w:r>
              <w:rPr>
                <w:rFonts w:ascii="Arial" w:eastAsia="Arial" w:hAnsi="Arial" w:cs="Arial"/>
                <w:sz w:val="20"/>
                <w:szCs w:val="20"/>
              </w:rPr>
              <w:t>D. Ukupni rizik</w:t>
            </w:r>
          </w:p>
        </w:tc>
        <w:tc>
          <w:tcPr>
            <w:tcW w:w="0" w:type="auto"/>
            <w:tcBorders>
              <w:top w:val="single" w:sz="4" w:space="0" w:color="auto"/>
              <w:left w:val="single" w:sz="4" w:space="0" w:color="auto"/>
              <w:bottom w:val="single" w:sz="4" w:space="0" w:color="auto"/>
              <w:right w:val="single" w:sz="4" w:space="0" w:color="auto"/>
            </w:tcBorders>
            <w:hideMark/>
          </w:tcPr>
          <w:p w14:paraId="0181A657" w14:textId="77777777" w:rsidR="00F062FD" w:rsidRDefault="00F062FD">
            <w:pPr>
              <w:ind w:right="2"/>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65D71366" w14:textId="77777777" w:rsidR="00F062FD" w:rsidRDefault="00F062FD">
            <w:pPr>
              <w:ind w:right="5"/>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7101EF2" w14:textId="77777777" w:rsidR="00F062FD" w:rsidRDefault="00F062FD">
            <w:pPr>
              <w:ind w:left="112"/>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107FEA0E" w14:textId="77777777" w:rsidR="00F062FD" w:rsidRDefault="00F062FD">
            <w:pPr>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1642E126" w14:textId="77777777" w:rsidR="00F062FD" w:rsidRDefault="00F062FD">
            <w:pPr>
              <w:ind w:right="2"/>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EC41BEA" w14:textId="77777777" w:rsidR="00F062FD" w:rsidRDefault="00F062FD">
            <w:pPr>
              <w:ind w:left="110"/>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646FA0D2" w14:textId="77777777" w:rsidR="00F062FD" w:rsidRDefault="00F062FD">
            <w:pPr>
              <w:ind w:left="3"/>
              <w:jc w:val="center"/>
              <w:rPr>
                <w:rFonts w:ascii="Arial" w:hAnsi="Arial" w:cs="Arial"/>
                <w:sz w:val="20"/>
                <w:szCs w:val="20"/>
              </w:rPr>
            </w:pPr>
            <w:r>
              <w:rPr>
                <w:rFonts w:ascii="Arial" w:eastAsia="Arial" w:hAnsi="Arial" w:cs="Arial"/>
                <w:sz w:val="20"/>
                <w:szCs w:val="20"/>
              </w:rPr>
              <w:t>Prijenos rizika</w:t>
            </w:r>
          </w:p>
        </w:tc>
        <w:tc>
          <w:tcPr>
            <w:tcW w:w="0" w:type="auto"/>
            <w:tcBorders>
              <w:top w:val="single" w:sz="4" w:space="0" w:color="auto"/>
              <w:left w:val="single" w:sz="4" w:space="0" w:color="auto"/>
              <w:bottom w:val="single" w:sz="4" w:space="0" w:color="auto"/>
              <w:right w:val="single" w:sz="4" w:space="0" w:color="auto"/>
            </w:tcBorders>
            <w:hideMark/>
          </w:tcPr>
          <w:p w14:paraId="297976B3" w14:textId="77777777" w:rsidR="00F062FD" w:rsidRDefault="00F062FD">
            <w:pPr>
              <w:ind w:right="7"/>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33CB85C6" w14:textId="77777777" w:rsidR="00F062FD" w:rsidRDefault="00F062FD">
            <w:pPr>
              <w:ind w:right="2"/>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1D7C11E" w14:textId="77777777" w:rsidR="00F062FD" w:rsidRDefault="00F062FD">
            <w:pPr>
              <w:ind w:left="110"/>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D185A9C" w14:textId="77777777" w:rsidR="00F062FD" w:rsidRDefault="00F062FD">
            <w:pPr>
              <w:rPr>
                <w:rFonts w:ascii="Arial" w:hAnsi="Arial" w:cs="Arial"/>
                <w:sz w:val="20"/>
                <w:szCs w:val="20"/>
              </w:rPr>
            </w:pPr>
            <w:r>
              <w:rPr>
                <w:rFonts w:ascii="Arial" w:hAnsi="Arial" w:cs="Arial"/>
                <w:sz w:val="20"/>
                <w:szCs w:val="20"/>
              </w:rPr>
              <w:t>Načelnik</w:t>
            </w:r>
          </w:p>
        </w:tc>
      </w:tr>
    </w:tbl>
    <w:p w14:paraId="2666CADA" w14:textId="77777777" w:rsidR="00F062FD" w:rsidRDefault="00F062FD" w:rsidP="00F062FD">
      <w:pPr>
        <w:rPr>
          <w:rFonts w:ascii="Calibri" w:eastAsia="Calibri" w:hAnsi="Calibri" w:cs="Calibri"/>
          <w:color w:val="000000"/>
          <w:kern w:val="2"/>
          <w:sz w:val="22"/>
          <w:szCs w:val="24"/>
          <w14:ligatures w14:val="standardContextual"/>
        </w:rPr>
      </w:pPr>
      <w:r>
        <w:rPr>
          <w:rFonts w:ascii="Arial" w:eastAsia="Arial" w:hAnsi="Arial" w:cs="Arial"/>
          <w:color w:val="C0C0C0"/>
          <w:sz w:val="16"/>
        </w:rPr>
        <w:t>Kraj izvještaja</w:t>
      </w:r>
    </w:p>
    <w:p w14:paraId="2BA0D345" w14:textId="147FF35A" w:rsidR="00A76FDE" w:rsidRPr="00F062FD" w:rsidRDefault="00A76FDE" w:rsidP="00F062FD">
      <w:pPr>
        <w:pStyle w:val="Razina2"/>
        <w:numPr>
          <w:ilvl w:val="0"/>
          <w:numId w:val="0"/>
        </w:numPr>
        <w:ind w:left="360"/>
        <w:rPr>
          <w:color w:val="auto"/>
          <w:sz w:val="24"/>
          <w:szCs w:val="20"/>
        </w:rPr>
      </w:pPr>
      <w:r>
        <w:rPr>
          <w:rFonts w:eastAsia="Arial"/>
          <w:bCs/>
          <w:color w:val="auto"/>
          <w:sz w:val="12"/>
        </w:rPr>
        <w:t xml:space="preserve">                                                                                                   </w:t>
      </w:r>
      <w:r>
        <w:rPr>
          <w:rFonts w:eastAsia="Arial"/>
        </w:rPr>
        <w:t xml:space="preserve">                                                                                                                                        </w:t>
      </w:r>
    </w:p>
    <w:sectPr w:rsidR="00A76FDE" w:rsidRPr="00F062FD" w:rsidSect="00F062FD">
      <w:pgSz w:w="15840" w:h="12240" w:orient="landscape" w:code="1"/>
      <w:pgMar w:top="1417" w:right="1417" w:bottom="1417" w:left="1417" w:header="851"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E6EF3" w14:textId="77777777" w:rsidR="00DC2781" w:rsidRDefault="00DC2781">
      <w:r>
        <w:separator/>
      </w:r>
    </w:p>
    <w:p w14:paraId="1AD336BF" w14:textId="77777777" w:rsidR="00DC2781" w:rsidRDefault="00DC2781"/>
  </w:endnote>
  <w:endnote w:type="continuationSeparator" w:id="0">
    <w:p w14:paraId="6796B759" w14:textId="77777777" w:rsidR="00DC2781" w:rsidRDefault="00DC2781">
      <w:r>
        <w:continuationSeparator/>
      </w:r>
    </w:p>
    <w:p w14:paraId="1C04B510" w14:textId="77777777" w:rsidR="00DC2781" w:rsidRDefault="00DC2781"/>
  </w:endnote>
  <w:endnote w:type="continuationNotice" w:id="1">
    <w:p w14:paraId="360107FD" w14:textId="77777777" w:rsidR="00DC2781" w:rsidRDefault="00DC27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altName w:val="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RO_Korinna">
    <w:altName w:val="Arial"/>
    <w:charset w:val="00"/>
    <w:family w:val="swiss"/>
    <w:pitch w:val="variable"/>
    <w:sig w:usb0="00000003" w:usb1="00000000" w:usb2="00000000" w:usb3="00000000" w:csb0="00000001" w:csb1="00000000"/>
  </w:font>
  <w:font w:name="Charter_bold">
    <w:altName w:val="Times New Roman"/>
    <w:panose1 w:val="00000000000000000000"/>
    <w:charset w:val="00"/>
    <w:family w:val="auto"/>
    <w:notTrueType/>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honar Bangla">
    <w:charset w:val="00"/>
    <w:family w:val="roman"/>
    <w:pitch w:val="variable"/>
    <w:sig w:usb0="00010003" w:usb1="00000000" w:usb2="00000000" w:usb3="00000000" w:csb0="00000001" w:csb1="00000000"/>
  </w:font>
  <w:font w:name="TimesNewRomanPS-ItalicMT">
    <w:altName w:val="Times New Roman"/>
    <w:panose1 w:val="00000000000000000000"/>
    <w:charset w:val="00"/>
    <w:family w:val="roman"/>
    <w:notTrueType/>
    <w:pitch w:val="default"/>
  </w:font>
  <w:font w:name="TeamViewer12">
    <w:panose1 w:val="00000000000000000000"/>
    <w:charset w:val="00"/>
    <w:family w:val="decorative"/>
    <w:notTrueType/>
    <w:pitch w:val="variable"/>
    <w:sig w:usb0="00000003" w:usb1="00000000" w:usb2="00000000" w:usb3="00000000" w:csb0="00000001" w:csb1="00000000"/>
  </w:font>
  <w:font w:name="@Kozuka Gothic Pro B">
    <w:panose1 w:val="00000000000000000000"/>
    <w:charset w:val="80"/>
    <w:family w:val="swiss"/>
    <w:notTrueType/>
    <w:pitch w:val="variable"/>
    <w:sig w:usb0="00000283" w:usb1="2AC71C11" w:usb2="00000012" w:usb3="00000000" w:csb0="00020005" w:csb1="00000000"/>
  </w:font>
  <w:font w:name="@Adobe Heiti Std R">
    <w:panose1 w:val="00000000000000000000"/>
    <w:charset w:val="80"/>
    <w:family w:val="swiss"/>
    <w:notTrueType/>
    <w:pitch w:val="variable"/>
    <w:sig w:usb0="00000207" w:usb1="0A0F1810" w:usb2="00000016" w:usb3="00000000" w:csb0="00060007" w:csb1="00000000"/>
  </w:font>
  <w:font w:name="TimesNewRoman">
    <w:altName w:val="MS Mincho"/>
    <w:panose1 w:val="00000000000000000000"/>
    <w:charset w:val="EE"/>
    <w:family w:val="roman"/>
    <w:notTrueType/>
    <w:pitch w:val="default"/>
    <w:sig w:usb0="00000005" w:usb1="00000000" w:usb2="00000000" w:usb3="00000000" w:csb0="00000002" w:csb1="00000000"/>
  </w:font>
  <w:font w:name="Aldine401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Adobe Caslon Pro Bold">
    <w:panose1 w:val="00000000000000000000"/>
    <w:charset w:val="00"/>
    <w:family w:val="roman"/>
    <w:notTrueType/>
    <w:pitch w:val="variable"/>
    <w:sig w:usb0="00000007" w:usb1="00000001" w:usb2="00000000" w:usb3="00000000" w:csb0="00000093" w:csb1="00000000"/>
  </w:font>
  <w:font w:name="Impact">
    <w:panose1 w:val="020B080603090205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7" w:usb1="00000000" w:usb2="00000000" w:usb3="00000000" w:csb0="00000003"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66F6A" w14:textId="77777777" w:rsidR="008C532A" w:rsidRPr="00FC6405" w:rsidRDefault="008C532A" w:rsidP="00FC6405">
    <w:pPr>
      <w:pStyle w:val="Podnoje"/>
      <w:pBdr>
        <w:top w:val="single" w:sz="4" w:space="1" w:color="auto"/>
      </w:pBdr>
    </w:pPr>
    <w:r w:rsidRPr="00FC6405">
      <w:rPr>
        <w:rFonts w:ascii="Calibri" w:hAnsi="Calibri"/>
        <w:sz w:val="22"/>
        <w:szCs w:val="22"/>
      </w:rPr>
      <w:ptab w:relativeTo="margin" w:alignment="right" w:leader="none"/>
    </w:r>
    <w:r w:rsidRPr="00FC6405">
      <w:rPr>
        <w:rFonts w:ascii="Calibri" w:hAnsi="Calibri"/>
        <w:sz w:val="22"/>
        <w:szCs w:val="22"/>
      </w:rPr>
      <w:t xml:space="preserve"> </w:t>
    </w:r>
    <w:r w:rsidRPr="00FC6405">
      <w:rPr>
        <w:rFonts w:ascii="Calibri" w:hAnsi="Calibri"/>
        <w:sz w:val="22"/>
        <w:szCs w:val="22"/>
      </w:rPr>
      <w:t xml:space="preserve">Stranica </w:t>
    </w:r>
    <w:r w:rsidRPr="2E2F3467">
      <w:rPr>
        <w:rFonts w:ascii="Calibri" w:hAnsi="Calibri"/>
        <w:b/>
        <w:bCs/>
        <w:noProof/>
        <w:sz w:val="22"/>
        <w:szCs w:val="22"/>
      </w:rPr>
      <w:fldChar w:fldCharType="begin"/>
    </w:r>
    <w:r w:rsidRPr="00FC6405">
      <w:rPr>
        <w:rFonts w:ascii="Calibri" w:hAnsi="Calibri"/>
        <w:b/>
        <w:sz w:val="22"/>
        <w:szCs w:val="22"/>
      </w:rPr>
      <w:instrText>PAGE</w:instrText>
    </w:r>
    <w:r w:rsidRPr="2E2F3467">
      <w:rPr>
        <w:rFonts w:ascii="Calibri" w:hAnsi="Calibri"/>
        <w:b/>
        <w:sz w:val="22"/>
        <w:szCs w:val="22"/>
      </w:rPr>
      <w:fldChar w:fldCharType="separate"/>
    </w:r>
    <w:r>
      <w:rPr>
        <w:rFonts w:ascii="Calibri" w:hAnsi="Calibri"/>
        <w:b/>
        <w:noProof/>
        <w:sz w:val="22"/>
        <w:szCs w:val="22"/>
      </w:rPr>
      <w:t>29</w:t>
    </w:r>
    <w:r w:rsidRPr="2E2F3467">
      <w:rPr>
        <w:rFonts w:ascii="Calibri" w:hAnsi="Calibri"/>
        <w:b/>
        <w:bCs/>
        <w:noProof/>
        <w:sz w:val="22"/>
        <w:szCs w:val="22"/>
      </w:rPr>
      <w:fldChar w:fldCharType="end"/>
    </w:r>
    <w:r w:rsidRPr="00FC6405">
      <w:rPr>
        <w:rFonts w:ascii="Calibri" w:hAnsi="Calibri"/>
        <w:sz w:val="22"/>
        <w:szCs w:val="22"/>
      </w:rPr>
      <w:t xml:space="preserve"> od </w:t>
    </w:r>
    <w:r w:rsidRPr="2E2F3467">
      <w:rPr>
        <w:rFonts w:ascii="Calibri" w:hAnsi="Calibri"/>
        <w:b/>
        <w:bCs/>
        <w:noProof/>
        <w:sz w:val="22"/>
        <w:szCs w:val="22"/>
      </w:rPr>
      <w:fldChar w:fldCharType="begin"/>
    </w:r>
    <w:r w:rsidRPr="00FC6405">
      <w:rPr>
        <w:rFonts w:ascii="Calibri" w:hAnsi="Calibri"/>
        <w:b/>
        <w:sz w:val="22"/>
        <w:szCs w:val="22"/>
      </w:rPr>
      <w:instrText>NUMPAGES</w:instrText>
    </w:r>
    <w:r w:rsidRPr="2E2F3467">
      <w:rPr>
        <w:rFonts w:ascii="Calibri" w:hAnsi="Calibri"/>
        <w:b/>
        <w:sz w:val="22"/>
        <w:szCs w:val="22"/>
      </w:rPr>
      <w:fldChar w:fldCharType="separate"/>
    </w:r>
    <w:r>
      <w:rPr>
        <w:rFonts w:ascii="Calibri" w:hAnsi="Calibri"/>
        <w:b/>
        <w:noProof/>
        <w:sz w:val="22"/>
        <w:szCs w:val="22"/>
      </w:rPr>
      <w:t>146</w:t>
    </w:r>
    <w:r w:rsidRPr="2E2F3467">
      <w:rPr>
        <w:rFonts w:ascii="Calibri" w:hAnsi="Calibri"/>
        <w:b/>
        <w:bCs/>
        <w:noProof/>
        <w:sz w:val="22"/>
        <w:szCs w:val="22"/>
      </w:rPr>
      <w:fldChar w:fldCharType="end"/>
    </w:r>
  </w:p>
  <w:p w14:paraId="08AD0FF3" w14:textId="77777777" w:rsidR="008C532A" w:rsidRDefault="008C53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D384" w14:textId="77777777" w:rsidR="00D761DC" w:rsidRDefault="00D761DC" w:rsidP="00D761DC">
    <w:pPr>
      <w:pStyle w:val="Podnoje"/>
      <w:pBdr>
        <w:top w:val="single" w:sz="4" w:space="1" w:color="auto"/>
      </w:pBdr>
      <w:rPr>
        <w:rFonts w:ascii="Calibri" w:hAnsi="Calibri"/>
        <w:b/>
        <w:bCs/>
        <w:noProof/>
        <w:sz w:val="22"/>
        <w:szCs w:val="22"/>
      </w:rPr>
    </w:pPr>
    <w:r w:rsidRPr="00FC6405">
      <w:rPr>
        <w:rFonts w:ascii="Calibri" w:hAnsi="Calibri"/>
        <w:sz w:val="22"/>
        <w:szCs w:val="22"/>
      </w:rPr>
      <w:ptab w:relativeTo="margin" w:alignment="right" w:leader="none"/>
    </w:r>
    <w:r w:rsidRPr="00FC6405">
      <w:rPr>
        <w:rFonts w:ascii="Calibri" w:hAnsi="Calibri"/>
        <w:sz w:val="22"/>
        <w:szCs w:val="22"/>
      </w:rPr>
      <w:t xml:space="preserve"> </w:t>
    </w:r>
    <w:r w:rsidRPr="00FC6405">
      <w:rPr>
        <w:rFonts w:ascii="Calibri" w:hAnsi="Calibri"/>
        <w:sz w:val="22"/>
        <w:szCs w:val="22"/>
      </w:rPr>
      <w:t xml:space="preserve">Stranica </w:t>
    </w:r>
    <w:r w:rsidRPr="2E2F3467">
      <w:rPr>
        <w:rFonts w:ascii="Calibri" w:hAnsi="Calibri"/>
        <w:b/>
        <w:bCs/>
        <w:noProof/>
        <w:sz w:val="22"/>
        <w:szCs w:val="22"/>
      </w:rPr>
      <w:fldChar w:fldCharType="begin"/>
    </w:r>
    <w:r w:rsidRPr="00FC6405">
      <w:rPr>
        <w:rFonts w:ascii="Calibri" w:hAnsi="Calibri"/>
        <w:b/>
        <w:sz w:val="22"/>
        <w:szCs w:val="22"/>
      </w:rPr>
      <w:instrText>PAGE</w:instrText>
    </w:r>
    <w:r w:rsidRPr="2E2F3467">
      <w:rPr>
        <w:rFonts w:ascii="Calibri" w:hAnsi="Calibri"/>
        <w:b/>
        <w:sz w:val="22"/>
        <w:szCs w:val="22"/>
      </w:rPr>
      <w:fldChar w:fldCharType="separate"/>
    </w:r>
    <w:r>
      <w:rPr>
        <w:rFonts w:ascii="Calibri" w:hAnsi="Calibri"/>
        <w:b/>
        <w:sz w:val="22"/>
        <w:szCs w:val="22"/>
      </w:rPr>
      <w:t>136</w:t>
    </w:r>
    <w:r w:rsidRPr="2E2F3467">
      <w:rPr>
        <w:rFonts w:ascii="Calibri" w:hAnsi="Calibri"/>
        <w:b/>
        <w:bCs/>
        <w:noProof/>
        <w:sz w:val="22"/>
        <w:szCs w:val="22"/>
      </w:rPr>
      <w:fldChar w:fldCharType="end"/>
    </w:r>
    <w:r w:rsidRPr="00FC6405">
      <w:rPr>
        <w:rFonts w:ascii="Calibri" w:hAnsi="Calibri"/>
        <w:sz w:val="22"/>
        <w:szCs w:val="22"/>
      </w:rPr>
      <w:t xml:space="preserve"> od </w:t>
    </w:r>
    <w:r w:rsidRPr="2E2F3467">
      <w:rPr>
        <w:rFonts w:ascii="Calibri" w:hAnsi="Calibri"/>
        <w:b/>
        <w:bCs/>
        <w:noProof/>
        <w:sz w:val="22"/>
        <w:szCs w:val="22"/>
      </w:rPr>
      <w:fldChar w:fldCharType="begin"/>
    </w:r>
    <w:r w:rsidRPr="00FC6405">
      <w:rPr>
        <w:rFonts w:ascii="Calibri" w:hAnsi="Calibri"/>
        <w:b/>
        <w:sz w:val="22"/>
        <w:szCs w:val="22"/>
      </w:rPr>
      <w:instrText>NUMPAGES</w:instrText>
    </w:r>
    <w:r w:rsidRPr="2E2F3467">
      <w:rPr>
        <w:rFonts w:ascii="Calibri" w:hAnsi="Calibri"/>
        <w:b/>
        <w:sz w:val="22"/>
        <w:szCs w:val="22"/>
      </w:rPr>
      <w:fldChar w:fldCharType="separate"/>
    </w:r>
    <w:r>
      <w:rPr>
        <w:rFonts w:ascii="Calibri" w:hAnsi="Calibri"/>
        <w:b/>
        <w:sz w:val="22"/>
        <w:szCs w:val="22"/>
      </w:rPr>
      <w:t>137</w:t>
    </w:r>
    <w:r w:rsidRPr="2E2F3467">
      <w:rPr>
        <w:rFonts w:ascii="Calibri" w:hAnsi="Calibri"/>
        <w:b/>
        <w:bCs/>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4679F" w14:textId="77777777" w:rsidR="00DC2781" w:rsidRDefault="00DC2781">
      <w:r>
        <w:separator/>
      </w:r>
    </w:p>
    <w:p w14:paraId="2AF7FF80" w14:textId="77777777" w:rsidR="00DC2781" w:rsidRDefault="00DC2781"/>
  </w:footnote>
  <w:footnote w:type="continuationSeparator" w:id="0">
    <w:p w14:paraId="4B8AFE6A" w14:textId="77777777" w:rsidR="00DC2781" w:rsidRDefault="00DC2781">
      <w:r>
        <w:continuationSeparator/>
      </w:r>
    </w:p>
    <w:p w14:paraId="2E4F12AF" w14:textId="77777777" w:rsidR="00DC2781" w:rsidRDefault="00DC2781"/>
  </w:footnote>
  <w:footnote w:type="continuationNotice" w:id="1">
    <w:p w14:paraId="6BF645EA" w14:textId="77777777" w:rsidR="00DC2781" w:rsidRDefault="00DC2781"/>
  </w:footnote>
  <w:footnote w:id="2">
    <w:p w14:paraId="66BC8B33" w14:textId="746A53F6" w:rsidR="000658F4" w:rsidRPr="002B57FE" w:rsidRDefault="000658F4" w:rsidP="000658F4">
      <w:pPr>
        <w:jc w:val="left"/>
        <w:rPr>
          <w:sz w:val="18"/>
          <w:szCs w:val="18"/>
        </w:rPr>
      </w:pPr>
      <w:r w:rsidRPr="002B57FE">
        <w:rPr>
          <w:rStyle w:val="Referencafusnote"/>
          <w:sz w:val="18"/>
          <w:szCs w:val="18"/>
        </w:rPr>
        <w:footnoteRef/>
      </w:r>
      <w:r>
        <w:rPr>
          <w:sz w:val="18"/>
          <w:szCs w:val="18"/>
        </w:rPr>
        <w:t xml:space="preserve">Izvor: Općina </w:t>
      </w:r>
      <w:r w:rsidR="00776679">
        <w:rPr>
          <w:sz w:val="18"/>
          <w:szCs w:val="18"/>
        </w:rPr>
        <w:t>Vladislavci</w:t>
      </w:r>
    </w:p>
  </w:footnote>
  <w:footnote w:id="3">
    <w:p w14:paraId="26B65B14" w14:textId="77777777" w:rsidR="000658F4" w:rsidRPr="000D43FE" w:rsidRDefault="000658F4" w:rsidP="000658F4">
      <w:pPr>
        <w:jc w:val="left"/>
        <w:rPr>
          <w:sz w:val="18"/>
          <w:szCs w:val="18"/>
          <w:lang w:eastAsia="hr-HR"/>
        </w:rPr>
      </w:pPr>
      <w:r w:rsidRPr="000D43FE">
        <w:rPr>
          <w:rStyle w:val="Referencafusnote"/>
          <w:sz w:val="18"/>
          <w:szCs w:val="18"/>
        </w:rPr>
        <w:footnoteRef/>
      </w:r>
      <w:r>
        <w:t xml:space="preserve"> </w:t>
      </w:r>
      <w:r w:rsidRPr="000D43FE">
        <w:rPr>
          <w:sz w:val="18"/>
          <w:szCs w:val="18"/>
        </w:rPr>
        <w:t>Izvor:</w:t>
      </w:r>
      <w:r>
        <w:rPr>
          <w:sz w:val="18"/>
          <w:szCs w:val="18"/>
        </w:rPr>
        <w:t xml:space="preserve"> </w:t>
      </w:r>
      <w:hyperlink r:id="rId1" w:history="1">
        <w:r w:rsidRPr="00B85BD9">
          <w:rPr>
            <w:rStyle w:val="Hiperveza"/>
            <w:sz w:val="18"/>
            <w:szCs w:val="18"/>
            <w:lang w:eastAsia="hr-HR"/>
          </w:rPr>
          <w:t>https://www.google.hr/search?q=Model+upravljanja+rizicima+FEMA+2005+SLIKA&amp;rlz=1C1GCEA_enHR746HR746&amp;tbm=isch&amp;tbo=u&amp;source=univ&amp;sa=X&amp;ved=2ahUKEwi</w:t>
        </w:r>
      </w:hyperlink>
    </w:p>
    <w:p w14:paraId="3CD0CDA8" w14:textId="77777777" w:rsidR="000658F4" w:rsidRDefault="000658F4" w:rsidP="000658F4">
      <w:pPr>
        <w:pStyle w:val="Tekstfusnote"/>
      </w:pPr>
    </w:p>
  </w:footnote>
  <w:footnote w:id="4">
    <w:p w14:paraId="313DC975" w14:textId="77777777" w:rsidR="008C532A" w:rsidRPr="004657C5" w:rsidRDefault="008C532A" w:rsidP="00BB6ED2">
      <w:pPr>
        <w:pStyle w:val="Tekstfusnote"/>
        <w:rPr>
          <w:sz w:val="18"/>
          <w:szCs w:val="18"/>
        </w:rPr>
      </w:pPr>
      <w:r>
        <w:rPr>
          <w:rStyle w:val="Referencafusnote"/>
        </w:rPr>
        <w:footnoteRef/>
      </w:r>
      <w:r>
        <w:t xml:space="preserve"> </w:t>
      </w:r>
      <w:r w:rsidRPr="004657C5">
        <w:rPr>
          <w:i/>
          <w:sz w:val="18"/>
          <w:szCs w:val="18"/>
        </w:rPr>
        <w:t>Za OBŽ nije utvrđena prijetnja</w:t>
      </w:r>
    </w:p>
  </w:footnote>
  <w:footnote w:id="5">
    <w:p w14:paraId="2A66610D" w14:textId="77777777" w:rsidR="008C532A" w:rsidRPr="00303C71" w:rsidRDefault="008C532A" w:rsidP="2E2F3467">
      <w:pPr>
        <w:pStyle w:val="Tekstfusnote"/>
        <w:rPr>
          <w:sz w:val="20"/>
        </w:rPr>
      </w:pPr>
      <w:r>
        <w:rPr>
          <w:rStyle w:val="Referencafusnote"/>
        </w:rPr>
        <w:footnoteRef/>
      </w:r>
      <w:r>
        <w:t xml:space="preserve"> </w:t>
      </w:r>
      <w:r w:rsidRPr="2E2F3467">
        <w:rPr>
          <w:sz w:val="20"/>
        </w:rPr>
        <w:t>Uzima se u obzir ako je uslijed posljedica nesreće stradala bar jedna osoba.</w:t>
      </w:r>
    </w:p>
  </w:footnote>
  <w:footnote w:id="6">
    <w:p w14:paraId="34A5F781" w14:textId="77777777" w:rsidR="008C532A" w:rsidRPr="00303C71" w:rsidRDefault="008C532A" w:rsidP="2E2F3467">
      <w:pPr>
        <w:pStyle w:val="Tekstfusnote"/>
        <w:rPr>
          <w:sz w:val="20"/>
        </w:rPr>
      </w:pPr>
      <w:r>
        <w:rPr>
          <w:rStyle w:val="Referencafusnote"/>
        </w:rPr>
        <w:footnoteRef/>
      </w:r>
      <w:r>
        <w:t xml:space="preserve"> </w:t>
      </w:r>
      <w:r w:rsidRPr="2E2F3467">
        <w:rPr>
          <w:sz w:val="20"/>
        </w:rPr>
        <w:t>Uzima se u obzir ako je uslijed posljedica nesreće stradala bar jedna osoba.</w:t>
      </w:r>
    </w:p>
  </w:footnote>
  <w:footnote w:id="7">
    <w:p w14:paraId="5E14EA26" w14:textId="77777777" w:rsidR="008C532A" w:rsidRPr="00303C71" w:rsidRDefault="008C532A" w:rsidP="2E2F3467">
      <w:pPr>
        <w:pStyle w:val="Tekstfusnote"/>
        <w:rPr>
          <w:sz w:val="20"/>
        </w:rPr>
      </w:pPr>
      <w:r>
        <w:rPr>
          <w:rStyle w:val="Referencafusnote"/>
        </w:rPr>
        <w:footnoteRef/>
      </w:r>
      <w:r>
        <w:t xml:space="preserve"> </w:t>
      </w:r>
      <w:r w:rsidRPr="2E2F3467">
        <w:rPr>
          <w:sz w:val="20"/>
        </w:rPr>
        <w:t>Uzima se u obzir ako je uslijed posljedica nesreće stradala bar jedna osoba.</w:t>
      </w:r>
    </w:p>
  </w:footnote>
  <w:footnote w:id="8">
    <w:p w14:paraId="6367AF49" w14:textId="77777777" w:rsidR="008C532A" w:rsidRPr="00303C71" w:rsidRDefault="008C532A" w:rsidP="2E2F3467">
      <w:pPr>
        <w:pStyle w:val="Tekstfusnote"/>
        <w:rPr>
          <w:sz w:val="20"/>
        </w:rPr>
      </w:pPr>
      <w:r>
        <w:rPr>
          <w:rStyle w:val="Referencafusnote"/>
        </w:rPr>
        <w:footnoteRef/>
      </w:r>
      <w:r>
        <w:t xml:space="preserve"> </w:t>
      </w:r>
      <w:r w:rsidRPr="2E2F3467">
        <w:rPr>
          <w:sz w:val="20"/>
        </w:rPr>
        <w:t>Uzima se u obzir ako je uslijed posljedica nesreće stradala bar jedna osoba.</w:t>
      </w:r>
    </w:p>
  </w:footnote>
  <w:footnote w:id="9">
    <w:p w14:paraId="090F1468" w14:textId="77777777" w:rsidR="00835DC5" w:rsidRPr="00303C71" w:rsidRDefault="00835DC5" w:rsidP="00835DC5">
      <w:pPr>
        <w:pStyle w:val="Tekstfusnote"/>
        <w:rPr>
          <w:sz w:val="20"/>
        </w:rPr>
      </w:pPr>
      <w:r>
        <w:rPr>
          <w:rStyle w:val="Referencafusnote"/>
        </w:rPr>
        <w:footnoteRef/>
      </w:r>
      <w:r>
        <w:t xml:space="preserve"> </w:t>
      </w:r>
      <w:r w:rsidRPr="2E2F3467">
        <w:rPr>
          <w:sz w:val="20"/>
        </w:rPr>
        <w:t>Uzima se u obzir ako je uslijed posljedica nesreće stradala bar jedna osoba.</w:t>
      </w:r>
    </w:p>
  </w:footnote>
  <w:footnote w:id="10">
    <w:p w14:paraId="08BD9F55" w14:textId="77777777" w:rsidR="00D87AB4" w:rsidRPr="00303C71" w:rsidRDefault="00D87AB4" w:rsidP="00D87AB4">
      <w:pPr>
        <w:pStyle w:val="Tekstfusnote"/>
        <w:rPr>
          <w:sz w:val="20"/>
        </w:rPr>
      </w:pPr>
      <w:r>
        <w:rPr>
          <w:rStyle w:val="Referencafusnote"/>
        </w:rPr>
        <w:footnoteRef/>
      </w:r>
      <w:r w:rsidRPr="2E2F3467">
        <w:rPr>
          <w:sz w:val="20"/>
        </w:rPr>
        <w:t>Uzima se u obzir ako je uslijed posljedica nesreće stradala bar jedna osoba.</w:t>
      </w:r>
    </w:p>
  </w:footnote>
  <w:footnote w:id="11">
    <w:p w14:paraId="7623F2B5" w14:textId="77777777" w:rsidR="008C532A" w:rsidRPr="00303C71" w:rsidRDefault="008C532A" w:rsidP="2E2F3467">
      <w:pPr>
        <w:pStyle w:val="Tekstfusnote"/>
        <w:rPr>
          <w:sz w:val="20"/>
        </w:rPr>
      </w:pPr>
      <w:r>
        <w:rPr>
          <w:rStyle w:val="Referencafusnote"/>
        </w:rPr>
        <w:footnoteRef/>
      </w:r>
      <w:r>
        <w:t xml:space="preserve"> </w:t>
      </w:r>
      <w:r w:rsidRPr="2E2F3467">
        <w:rPr>
          <w:sz w:val="20"/>
        </w:rPr>
        <w:t>Uzima se u obzir ako je uslijed posljedica nesreće stradala bar jedna osoba.</w:t>
      </w:r>
    </w:p>
  </w:footnote>
  <w:footnote w:id="12">
    <w:p w14:paraId="5C23016A" w14:textId="77777777" w:rsidR="008C532A" w:rsidRPr="00303C71" w:rsidRDefault="008C532A" w:rsidP="2E2F3467">
      <w:pPr>
        <w:pStyle w:val="Tekstfusnote"/>
        <w:rPr>
          <w:sz w:val="20"/>
        </w:rPr>
      </w:pPr>
      <w:r>
        <w:rPr>
          <w:rStyle w:val="Referencafusnote"/>
        </w:rPr>
        <w:footnoteRef/>
      </w:r>
      <w:r>
        <w:t xml:space="preserve"> </w:t>
      </w:r>
      <w:r w:rsidRPr="2E2F3467">
        <w:rPr>
          <w:sz w:val="20"/>
        </w:rPr>
        <w:t>Uzima se u obzir ako je uslijed posljedica nesreće stradala bar jedna osoba.</w:t>
      </w:r>
    </w:p>
  </w:footnote>
  <w:footnote w:id="13">
    <w:p w14:paraId="45FA1C7E" w14:textId="77777777" w:rsidR="008C532A" w:rsidRPr="00203E3D" w:rsidRDefault="008C532A" w:rsidP="00B06AF0">
      <w:pPr>
        <w:pStyle w:val="Tekstfusnote"/>
        <w:rPr>
          <w:sz w:val="20"/>
        </w:rPr>
      </w:pPr>
      <w:r w:rsidRPr="00203E3D">
        <w:rPr>
          <w:rStyle w:val="Referencafusnote"/>
          <w:sz w:val="20"/>
        </w:rPr>
        <w:footnoteRef/>
      </w:r>
      <w:r w:rsidRPr="00203E3D">
        <w:rPr>
          <w:sz w:val="20"/>
        </w:rPr>
        <w:t xml:space="preserve"> As Low As Reasonably Practicable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847D6" w14:textId="6B317F53" w:rsidR="008C532A" w:rsidRPr="007C3632" w:rsidRDefault="008C532A" w:rsidP="2E2F3467">
    <w:pPr>
      <w:pStyle w:val="Zaglavlje"/>
      <w:tabs>
        <w:tab w:val="left" w:pos="2580"/>
        <w:tab w:val="left" w:pos="2985"/>
      </w:tabs>
      <w:spacing w:line="276" w:lineRule="auto"/>
      <w:jc w:val="right"/>
      <w:rPr>
        <w:rFonts w:ascii="Calibri" w:hAnsi="Calibri"/>
        <w:b/>
        <w:bCs/>
        <w:i/>
        <w:iCs/>
        <w:sz w:val="22"/>
        <w:szCs w:val="22"/>
      </w:rPr>
    </w:pPr>
    <w:r w:rsidRPr="2E2F3467">
      <w:rPr>
        <w:rFonts w:ascii="Calibri" w:hAnsi="Calibri"/>
        <w:b/>
        <w:bCs/>
        <w:i/>
        <w:iCs/>
        <w:sz w:val="22"/>
        <w:szCs w:val="22"/>
      </w:rPr>
      <w:t>Procjena rizika od velikih nesreća</w:t>
    </w:r>
  </w:p>
  <w:p w14:paraId="4D38EA22" w14:textId="0B14494E" w:rsidR="008C532A" w:rsidRPr="007C3632" w:rsidRDefault="008C532A" w:rsidP="2E2F3467">
    <w:pPr>
      <w:pStyle w:val="Zaglavlje"/>
      <w:pBdr>
        <w:bottom w:val="single" w:sz="4" w:space="1" w:color="auto"/>
      </w:pBdr>
      <w:tabs>
        <w:tab w:val="left" w:pos="2580"/>
        <w:tab w:val="left" w:pos="2985"/>
      </w:tabs>
      <w:jc w:val="right"/>
      <w:rPr>
        <w:b/>
        <w:bCs/>
        <w:i/>
        <w:iCs/>
      </w:rPr>
    </w:pPr>
    <w:r w:rsidRPr="2E2F3467">
      <w:rPr>
        <w:rFonts w:ascii="Calibri" w:hAnsi="Calibri"/>
        <w:b/>
        <w:bCs/>
        <w:i/>
        <w:iCs/>
        <w:sz w:val="22"/>
        <w:szCs w:val="22"/>
      </w:rPr>
      <w:t xml:space="preserve">Općina </w:t>
    </w:r>
    <w:r w:rsidR="00127A6D">
      <w:rPr>
        <w:rFonts w:ascii="Calibri" w:hAnsi="Calibri"/>
        <w:b/>
        <w:bCs/>
        <w:i/>
        <w:iCs/>
        <w:sz w:val="22"/>
        <w:szCs w:val="22"/>
      </w:rPr>
      <w:t>Vladislavci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1681" w14:textId="77777777" w:rsidR="00D761DC" w:rsidRPr="007C3632" w:rsidRDefault="00D761DC" w:rsidP="00D761DC">
    <w:pPr>
      <w:pStyle w:val="Zaglavlje"/>
      <w:tabs>
        <w:tab w:val="left" w:pos="2580"/>
        <w:tab w:val="left" w:pos="2985"/>
      </w:tabs>
      <w:spacing w:line="276" w:lineRule="auto"/>
      <w:jc w:val="right"/>
      <w:rPr>
        <w:rFonts w:ascii="Calibri" w:hAnsi="Calibri"/>
        <w:b/>
        <w:bCs/>
        <w:i/>
        <w:iCs/>
        <w:sz w:val="22"/>
        <w:szCs w:val="22"/>
      </w:rPr>
    </w:pPr>
    <w:r w:rsidRPr="2E2F3467">
      <w:rPr>
        <w:rFonts w:ascii="Calibri" w:hAnsi="Calibri"/>
        <w:b/>
        <w:bCs/>
        <w:i/>
        <w:iCs/>
        <w:sz w:val="22"/>
        <w:szCs w:val="22"/>
      </w:rPr>
      <w:t>Procjena rizika od velikih nesreća</w:t>
    </w:r>
  </w:p>
  <w:p w14:paraId="0CA49DE2" w14:textId="7348C80A" w:rsidR="008C532A" w:rsidRPr="00D761DC" w:rsidRDefault="00D761DC" w:rsidP="00D761DC">
    <w:pPr>
      <w:pStyle w:val="Zaglavlje"/>
      <w:pBdr>
        <w:bottom w:val="single" w:sz="4" w:space="1" w:color="auto"/>
      </w:pBdr>
      <w:tabs>
        <w:tab w:val="left" w:pos="2580"/>
        <w:tab w:val="left" w:pos="2985"/>
      </w:tabs>
      <w:jc w:val="right"/>
      <w:rPr>
        <w:b/>
        <w:bCs/>
        <w:i/>
        <w:iCs/>
      </w:rPr>
    </w:pPr>
    <w:r w:rsidRPr="2E2F3467">
      <w:rPr>
        <w:rFonts w:ascii="Calibri" w:hAnsi="Calibri"/>
        <w:b/>
        <w:bCs/>
        <w:i/>
        <w:iCs/>
        <w:sz w:val="22"/>
        <w:szCs w:val="22"/>
      </w:rPr>
      <w:t xml:space="preserve">Općina </w:t>
    </w:r>
    <w:r>
      <w:rPr>
        <w:rFonts w:ascii="Calibri" w:hAnsi="Calibri"/>
        <w:b/>
        <w:bCs/>
        <w:i/>
        <w:iCs/>
        <w:sz w:val="22"/>
        <w:szCs w:val="22"/>
      </w:rPr>
      <w:t>Vladislavci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2DB6"/>
    <w:multiLevelType w:val="hybridMultilevel"/>
    <w:tmpl w:val="BD4CB5E2"/>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0546E0"/>
    <w:multiLevelType w:val="hybridMultilevel"/>
    <w:tmpl w:val="B65A216A"/>
    <w:lvl w:ilvl="0" w:tplc="A2B0C554">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2" w15:restartNumberingAfterBreak="0">
    <w:nsid w:val="01F138AF"/>
    <w:multiLevelType w:val="hybridMultilevel"/>
    <w:tmpl w:val="A4725326"/>
    <w:lvl w:ilvl="0" w:tplc="4942C1A4">
      <w:start w:val="5"/>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6103826"/>
    <w:multiLevelType w:val="multilevel"/>
    <w:tmpl w:val="BE80AE60"/>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7A61CEF"/>
    <w:multiLevelType w:val="hybridMultilevel"/>
    <w:tmpl w:val="8C3C5EDE"/>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9EB2E40"/>
    <w:multiLevelType w:val="multilevel"/>
    <w:tmpl w:val="E8F6B55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A4367E1"/>
    <w:multiLevelType w:val="hybridMultilevel"/>
    <w:tmpl w:val="DB0CE6C6"/>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A72F0F"/>
    <w:multiLevelType w:val="hybridMultilevel"/>
    <w:tmpl w:val="19A63ABA"/>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BC70763"/>
    <w:multiLevelType w:val="hybridMultilevel"/>
    <w:tmpl w:val="1882A7FA"/>
    <w:lvl w:ilvl="0" w:tplc="FFFFFFFF">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1C55499"/>
    <w:multiLevelType w:val="hybridMultilevel"/>
    <w:tmpl w:val="60A61EF2"/>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3357FBE"/>
    <w:multiLevelType w:val="hybridMultilevel"/>
    <w:tmpl w:val="E416B730"/>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7A958BD"/>
    <w:multiLevelType w:val="hybridMultilevel"/>
    <w:tmpl w:val="D408B8AE"/>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66B1A5D"/>
    <w:multiLevelType w:val="multilevel"/>
    <w:tmpl w:val="0EC872EC"/>
    <w:numStyleLink w:val="Razinskipopis"/>
  </w:abstractNum>
  <w:abstractNum w:abstractNumId="13" w15:restartNumberingAfterBreak="0">
    <w:nsid w:val="26B10B4E"/>
    <w:multiLevelType w:val="hybridMultilevel"/>
    <w:tmpl w:val="DE2A999C"/>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pStyle w:val="Razina2"/>
      <w:suff w:val="space"/>
      <w:lvlText w:val="%1.%2."/>
      <w:lvlJc w:val="left"/>
      <w:pPr>
        <w:ind w:left="360"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6E60D11"/>
    <w:multiLevelType w:val="hybridMultilevel"/>
    <w:tmpl w:val="E4F8B66C"/>
    <w:lvl w:ilvl="0" w:tplc="D8023D34">
      <w:start w:val="1"/>
      <w:numFmt w:val="decimal"/>
      <w:pStyle w:val="Tijeloteksta3"/>
      <w:lvlText w:val="Tablica: %1."/>
      <w:lvlJc w:val="left"/>
      <w:pPr>
        <w:tabs>
          <w:tab w:val="num" w:pos="1080"/>
        </w:tabs>
        <w:ind w:left="36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26EE3509"/>
    <w:multiLevelType w:val="multilevel"/>
    <w:tmpl w:val="6BA407C4"/>
    <w:lvl w:ilvl="0">
      <w:start w:val="1"/>
      <w:numFmt w:val="decimal"/>
      <w:pStyle w:val="NASLOVar11"/>
      <w:lvlText w:val="%1."/>
      <w:lvlJc w:val="left"/>
      <w:pPr>
        <w:tabs>
          <w:tab w:val="num" w:pos="360"/>
        </w:tabs>
        <w:ind w:left="360" w:hanging="360"/>
      </w:pPr>
      <w:rPr>
        <w:rFonts w:ascii="Arial" w:hAnsi="Arial" w:hint="default"/>
        <w:b/>
        <w:i w:val="0"/>
        <w:sz w:val="22"/>
        <w:szCs w:val="22"/>
      </w:rPr>
    </w:lvl>
    <w:lvl w:ilvl="1">
      <w:start w:val="1"/>
      <w:numFmt w:val="decimal"/>
      <w:pStyle w:val="podnaslov"/>
      <w:lvlText w:val="%1.%2."/>
      <w:lvlJc w:val="left"/>
      <w:pPr>
        <w:tabs>
          <w:tab w:val="num" w:pos="792"/>
        </w:tabs>
        <w:ind w:left="792" w:hanging="432"/>
      </w:pPr>
      <w:rPr>
        <w:rFonts w:ascii="Arial" w:hAnsi="Arial" w:hint="default"/>
        <w:b/>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26F94948"/>
    <w:multiLevelType w:val="hybridMultilevel"/>
    <w:tmpl w:val="2C343238"/>
    <w:lvl w:ilvl="0" w:tplc="08AE4DC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B4AAC"/>
    <w:multiLevelType w:val="multilevel"/>
    <w:tmpl w:val="C38680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90442AB"/>
    <w:multiLevelType w:val="hybridMultilevel"/>
    <w:tmpl w:val="D804C2D6"/>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B6E60CB"/>
    <w:multiLevelType w:val="hybridMultilevel"/>
    <w:tmpl w:val="20F23616"/>
    <w:styleLink w:val="Razinskipopis11"/>
    <w:lvl w:ilvl="0" w:tplc="6E7E42B8">
      <w:start w:val="5"/>
      <w:numFmt w:val="lowerLetter"/>
      <w:lvlText w:val="%1)"/>
      <w:lvlJc w:val="left"/>
      <w:pPr>
        <w:tabs>
          <w:tab w:val="num" w:pos="420"/>
        </w:tabs>
        <w:ind w:left="420" w:hanging="360"/>
      </w:pPr>
      <w:rPr>
        <w:rFonts w:hint="default"/>
      </w:rPr>
    </w:lvl>
    <w:lvl w:ilvl="1" w:tplc="041A0019" w:tentative="1">
      <w:start w:val="1"/>
      <w:numFmt w:val="lowerLetter"/>
      <w:lvlText w:val="%2."/>
      <w:lvlJc w:val="left"/>
      <w:pPr>
        <w:tabs>
          <w:tab w:val="num" w:pos="1140"/>
        </w:tabs>
        <w:ind w:left="1140" w:hanging="360"/>
      </w:pPr>
    </w:lvl>
    <w:lvl w:ilvl="2" w:tplc="041A001B" w:tentative="1">
      <w:start w:val="1"/>
      <w:numFmt w:val="lowerRoman"/>
      <w:lvlText w:val="%3."/>
      <w:lvlJc w:val="right"/>
      <w:pPr>
        <w:tabs>
          <w:tab w:val="num" w:pos="1860"/>
        </w:tabs>
        <w:ind w:left="1860" w:hanging="180"/>
      </w:pPr>
    </w:lvl>
    <w:lvl w:ilvl="3" w:tplc="041A000F" w:tentative="1">
      <w:start w:val="1"/>
      <w:numFmt w:val="decimal"/>
      <w:lvlText w:val="%4."/>
      <w:lvlJc w:val="left"/>
      <w:pPr>
        <w:tabs>
          <w:tab w:val="num" w:pos="2580"/>
        </w:tabs>
        <w:ind w:left="2580" w:hanging="360"/>
      </w:pPr>
    </w:lvl>
    <w:lvl w:ilvl="4" w:tplc="041A0019" w:tentative="1">
      <w:start w:val="1"/>
      <w:numFmt w:val="lowerLetter"/>
      <w:lvlText w:val="%5."/>
      <w:lvlJc w:val="left"/>
      <w:pPr>
        <w:tabs>
          <w:tab w:val="num" w:pos="3300"/>
        </w:tabs>
        <w:ind w:left="3300" w:hanging="360"/>
      </w:pPr>
    </w:lvl>
    <w:lvl w:ilvl="5" w:tplc="041A001B" w:tentative="1">
      <w:start w:val="1"/>
      <w:numFmt w:val="lowerRoman"/>
      <w:lvlText w:val="%6."/>
      <w:lvlJc w:val="right"/>
      <w:pPr>
        <w:tabs>
          <w:tab w:val="num" w:pos="4020"/>
        </w:tabs>
        <w:ind w:left="4020" w:hanging="180"/>
      </w:pPr>
    </w:lvl>
    <w:lvl w:ilvl="6" w:tplc="041A000F" w:tentative="1">
      <w:start w:val="1"/>
      <w:numFmt w:val="decimal"/>
      <w:lvlText w:val="%7."/>
      <w:lvlJc w:val="left"/>
      <w:pPr>
        <w:tabs>
          <w:tab w:val="num" w:pos="4740"/>
        </w:tabs>
        <w:ind w:left="4740" w:hanging="360"/>
      </w:pPr>
    </w:lvl>
    <w:lvl w:ilvl="7" w:tplc="041A0019" w:tentative="1">
      <w:start w:val="1"/>
      <w:numFmt w:val="lowerLetter"/>
      <w:lvlText w:val="%8."/>
      <w:lvlJc w:val="left"/>
      <w:pPr>
        <w:tabs>
          <w:tab w:val="num" w:pos="5460"/>
        </w:tabs>
        <w:ind w:left="5460" w:hanging="360"/>
      </w:pPr>
    </w:lvl>
    <w:lvl w:ilvl="8" w:tplc="041A001B" w:tentative="1">
      <w:start w:val="1"/>
      <w:numFmt w:val="lowerRoman"/>
      <w:lvlText w:val="%9."/>
      <w:lvlJc w:val="right"/>
      <w:pPr>
        <w:tabs>
          <w:tab w:val="num" w:pos="6180"/>
        </w:tabs>
        <w:ind w:left="6180" w:hanging="180"/>
      </w:pPr>
    </w:lvl>
  </w:abstractNum>
  <w:abstractNum w:abstractNumId="21" w15:restartNumberingAfterBreak="0">
    <w:nsid w:val="2BC90305"/>
    <w:multiLevelType w:val="hybridMultilevel"/>
    <w:tmpl w:val="1422E3CA"/>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DAC604F"/>
    <w:multiLevelType w:val="hybridMultilevel"/>
    <w:tmpl w:val="FD76218A"/>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33A014D"/>
    <w:multiLevelType w:val="hybridMultilevel"/>
    <w:tmpl w:val="16DEB9CA"/>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5A24ADC"/>
    <w:multiLevelType w:val="hybridMultilevel"/>
    <w:tmpl w:val="266ED04E"/>
    <w:lvl w:ilvl="0" w:tplc="4942C1A4">
      <w:start w:val="5"/>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B3A6B9F"/>
    <w:multiLevelType w:val="hybridMultilevel"/>
    <w:tmpl w:val="615441A4"/>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E8C4837"/>
    <w:multiLevelType w:val="hybridMultilevel"/>
    <w:tmpl w:val="56740026"/>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14C3872"/>
    <w:multiLevelType w:val="hybridMultilevel"/>
    <w:tmpl w:val="658E830C"/>
    <w:lvl w:ilvl="0" w:tplc="2E14289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687721F"/>
    <w:multiLevelType w:val="hybridMultilevel"/>
    <w:tmpl w:val="DCA2C134"/>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84C4B6A"/>
    <w:multiLevelType w:val="multilevel"/>
    <w:tmpl w:val="6D0C05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0" w15:restartNumberingAfterBreak="0">
    <w:nsid w:val="4BC62A79"/>
    <w:multiLevelType w:val="multilevel"/>
    <w:tmpl w:val="304C514E"/>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1003" w:hanging="720"/>
      </w:pPr>
      <w:rPr>
        <w:rFonts w:hint="default"/>
        <w:color w:val="auto"/>
      </w:rPr>
    </w:lvl>
    <w:lvl w:ilvl="3">
      <w:start w:val="1"/>
      <w:numFmt w:val="decimal"/>
      <w:pStyle w:val="Naslov4"/>
      <w:lvlText w:val="%1.%2.%3.%4."/>
      <w:lvlJc w:val="left"/>
      <w:pPr>
        <w:ind w:left="1715" w:hanging="864"/>
      </w:pPr>
      <w:rPr>
        <w:rFonts w:hint="default"/>
        <w:b w:val="0"/>
      </w:rPr>
    </w:lvl>
    <w:lvl w:ilvl="4">
      <w:start w:val="1"/>
      <w:numFmt w:val="decimal"/>
      <w:lvlText w:val="%1.%2.%3.%4.%5."/>
      <w:lvlJc w:val="left"/>
      <w:pPr>
        <w:ind w:left="1008" w:hanging="1008"/>
      </w:pPr>
      <w:rPr>
        <w:rFonts w:hint="default"/>
        <w:b w:val="0"/>
        <w:i/>
        <w:color w:val="auto"/>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ECC235E"/>
    <w:multiLevelType w:val="hybridMultilevel"/>
    <w:tmpl w:val="6936CE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F6C26E7"/>
    <w:multiLevelType w:val="hybridMultilevel"/>
    <w:tmpl w:val="6D5CFF18"/>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5783067"/>
    <w:multiLevelType w:val="hybridMultilevel"/>
    <w:tmpl w:val="884C3310"/>
    <w:lvl w:ilvl="0" w:tplc="BF825CE4">
      <w:start w:val="1"/>
      <w:numFmt w:val="decimal"/>
      <w:lvlText w:val="%1."/>
      <w:lvlJc w:val="left"/>
      <w:pPr>
        <w:ind w:left="720" w:hanging="360"/>
      </w:pPr>
      <w:rPr>
        <w:rFonts w:hint="default"/>
        <w:sz w:val="22"/>
        <w:szCs w:val="22"/>
      </w:rPr>
    </w:lvl>
    <w:lvl w:ilvl="1" w:tplc="40567350">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F0F5A"/>
    <w:multiLevelType w:val="hybridMultilevel"/>
    <w:tmpl w:val="676AB66E"/>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80A424C"/>
    <w:multiLevelType w:val="hybridMultilevel"/>
    <w:tmpl w:val="501C9118"/>
    <w:lvl w:ilvl="0" w:tplc="04090003">
      <w:numFmt w:val="bullet"/>
      <w:lvlText w:val="-"/>
      <w:lvlJc w:val="left"/>
      <w:pPr>
        <w:ind w:left="720" w:hanging="360"/>
      </w:pPr>
      <w:rPr>
        <w:rFonts w:ascii="Calibri" w:eastAsia="SimSun" w:hAnsi="Calibri" w:cs="TimesNewRomanPS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CA20905"/>
    <w:multiLevelType w:val="multilevel"/>
    <w:tmpl w:val="8438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A66E7E"/>
    <w:multiLevelType w:val="multilevel"/>
    <w:tmpl w:val="38AE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853663"/>
    <w:multiLevelType w:val="hybridMultilevel"/>
    <w:tmpl w:val="5138585A"/>
    <w:lvl w:ilvl="0" w:tplc="4942C1A4">
      <w:start w:val="5"/>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2A34F29"/>
    <w:multiLevelType w:val="hybridMultilevel"/>
    <w:tmpl w:val="2D7A023C"/>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2F47BB7"/>
    <w:multiLevelType w:val="hybridMultilevel"/>
    <w:tmpl w:val="EF981FD0"/>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7A45577"/>
    <w:multiLevelType w:val="hybridMultilevel"/>
    <w:tmpl w:val="0FB61E1C"/>
    <w:lvl w:ilvl="0" w:tplc="4942C1A4">
      <w:start w:val="5"/>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9B347E9"/>
    <w:multiLevelType w:val="hybridMultilevel"/>
    <w:tmpl w:val="6B7016C0"/>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DF352CE"/>
    <w:multiLevelType w:val="hybridMultilevel"/>
    <w:tmpl w:val="F9168760"/>
    <w:lvl w:ilvl="0" w:tplc="FFFFFFFF">
      <w:start w:val="1"/>
      <w:numFmt w:val="bullet"/>
      <w:lvlText w:val=""/>
      <w:lvlJc w:val="left"/>
      <w:pPr>
        <w:ind w:left="720" w:hanging="360"/>
      </w:pPr>
      <w:rPr>
        <w:rFonts w:ascii="Symbol" w:hAnsi="Symbol" w:hint="default"/>
      </w:rPr>
    </w:lvl>
    <w:lvl w:ilvl="1" w:tplc="4942C1A4">
      <w:start w:val="5"/>
      <w:numFmt w:val="bullet"/>
      <w:lvlText w:val="-"/>
      <w:lvlJc w:val="left"/>
      <w:pPr>
        <w:ind w:left="720" w:hanging="360"/>
      </w:pPr>
      <w:rPr>
        <w:rFonts w:ascii="Calibri" w:eastAsia="Times New Roman" w:hAnsi="Calibri" w:cs="Calibri"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FFC59B3"/>
    <w:multiLevelType w:val="multilevel"/>
    <w:tmpl w:val="BADAB9D8"/>
    <w:lvl w:ilvl="0">
      <w:start w:val="1"/>
      <w:numFmt w:val="decimal"/>
      <w:lvlText w:val="%1."/>
      <w:lvlJc w:val="left"/>
      <w:pPr>
        <w:ind w:left="720" w:hanging="360"/>
      </w:pPr>
      <w:rPr>
        <w:rFonts w:asciiTheme="minorHAnsi" w:hAnsiTheme="minorHAnsi" w:hint="default"/>
        <w:sz w:val="32"/>
      </w:rPr>
    </w:lvl>
    <w:lvl w:ilvl="1">
      <w:start w:val="1"/>
      <w:numFmt w:val="decimal"/>
      <w:pStyle w:val="Stil2"/>
      <w:isLgl/>
      <w:lvlText w:val="%1.%2."/>
      <w:lvlJc w:val="left"/>
      <w:pPr>
        <w:ind w:left="1854"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3320" w:hanging="144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440" w:hanging="1800"/>
      </w:pPr>
      <w:rPr>
        <w:rFonts w:hint="default"/>
      </w:rPr>
    </w:lvl>
    <w:lvl w:ilvl="7">
      <w:start w:val="1"/>
      <w:numFmt w:val="decimal"/>
      <w:isLgl/>
      <w:lvlText w:val="%1.%2.%3.%4.%5.%6.%7.%8."/>
      <w:lvlJc w:val="left"/>
      <w:pPr>
        <w:ind w:left="5180" w:hanging="2160"/>
      </w:pPr>
      <w:rPr>
        <w:rFonts w:hint="default"/>
      </w:rPr>
    </w:lvl>
    <w:lvl w:ilvl="8">
      <w:start w:val="1"/>
      <w:numFmt w:val="decimal"/>
      <w:isLgl/>
      <w:lvlText w:val="%1.%2.%3.%4.%5.%6.%7.%8.%9."/>
      <w:lvlJc w:val="left"/>
      <w:pPr>
        <w:ind w:left="5560" w:hanging="2160"/>
      </w:pPr>
      <w:rPr>
        <w:rFonts w:hint="default"/>
      </w:rPr>
    </w:lvl>
  </w:abstractNum>
  <w:abstractNum w:abstractNumId="45" w15:restartNumberingAfterBreak="0">
    <w:nsid w:val="70C5074B"/>
    <w:multiLevelType w:val="hybridMultilevel"/>
    <w:tmpl w:val="A16299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2A90C75"/>
    <w:multiLevelType w:val="hybridMultilevel"/>
    <w:tmpl w:val="20E2CF20"/>
    <w:lvl w:ilvl="0" w:tplc="08AE4DC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850B01"/>
    <w:multiLevelType w:val="hybridMultilevel"/>
    <w:tmpl w:val="A90A578E"/>
    <w:styleLink w:val="Razinskipopis1"/>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4BC1992"/>
    <w:multiLevelType w:val="multilevel"/>
    <w:tmpl w:val="4960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BC80C45"/>
    <w:multiLevelType w:val="hybridMultilevel"/>
    <w:tmpl w:val="D67A9B12"/>
    <w:lvl w:ilvl="0" w:tplc="2E14289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11583953">
    <w:abstractNumId w:val="16"/>
  </w:num>
  <w:num w:numId="2" w16cid:durableId="1573197996">
    <w:abstractNumId w:val="15"/>
  </w:num>
  <w:num w:numId="3" w16cid:durableId="811170463">
    <w:abstractNumId w:val="29"/>
  </w:num>
  <w:num w:numId="4" w16cid:durableId="929117222">
    <w:abstractNumId w:val="3"/>
  </w:num>
  <w:num w:numId="5" w16cid:durableId="919602148">
    <w:abstractNumId w:val="30"/>
  </w:num>
  <w:num w:numId="6" w16cid:durableId="2094811642">
    <w:abstractNumId w:val="22"/>
  </w:num>
  <w:num w:numId="7" w16cid:durableId="316692324">
    <w:abstractNumId w:val="5"/>
  </w:num>
  <w:num w:numId="8" w16cid:durableId="21977227">
    <w:abstractNumId w:val="0"/>
  </w:num>
  <w:num w:numId="9" w16cid:durableId="12606001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3263900">
    <w:abstractNumId w:val="44"/>
  </w:num>
  <w:num w:numId="11" w16cid:durableId="177432509">
    <w:abstractNumId w:val="38"/>
  </w:num>
  <w:num w:numId="12" w16cid:durableId="719983510">
    <w:abstractNumId w:val="41"/>
  </w:num>
  <w:num w:numId="13" w16cid:durableId="2140101024">
    <w:abstractNumId w:val="37"/>
  </w:num>
  <w:num w:numId="14" w16cid:durableId="150370260">
    <w:abstractNumId w:val="48"/>
  </w:num>
  <w:num w:numId="15" w16cid:durableId="1435246217">
    <w:abstractNumId w:val="36"/>
  </w:num>
  <w:num w:numId="16" w16cid:durableId="505487310">
    <w:abstractNumId w:val="35"/>
  </w:num>
  <w:num w:numId="17" w16cid:durableId="1535993953">
    <w:abstractNumId w:val="23"/>
  </w:num>
  <w:num w:numId="18" w16cid:durableId="498811301">
    <w:abstractNumId w:val="9"/>
  </w:num>
  <w:num w:numId="19" w16cid:durableId="1269968735">
    <w:abstractNumId w:val="18"/>
  </w:num>
  <w:num w:numId="20" w16cid:durableId="528447094">
    <w:abstractNumId w:val="28"/>
  </w:num>
  <w:num w:numId="21" w16cid:durableId="334385947">
    <w:abstractNumId w:val="6"/>
  </w:num>
  <w:num w:numId="22" w16cid:durableId="2066100496">
    <w:abstractNumId w:val="42"/>
  </w:num>
  <w:num w:numId="23" w16cid:durableId="662008196">
    <w:abstractNumId w:val="49"/>
  </w:num>
  <w:num w:numId="24" w16cid:durableId="45809902">
    <w:abstractNumId w:val="27"/>
  </w:num>
  <w:num w:numId="25" w16cid:durableId="1369530487">
    <w:abstractNumId w:val="7"/>
  </w:num>
  <w:num w:numId="26" w16cid:durableId="1002583170">
    <w:abstractNumId w:val="40"/>
  </w:num>
  <w:num w:numId="27" w16cid:durableId="1792698540">
    <w:abstractNumId w:val="26"/>
  </w:num>
  <w:num w:numId="28" w16cid:durableId="951549204">
    <w:abstractNumId w:val="47"/>
  </w:num>
  <w:num w:numId="29" w16cid:durableId="1744445360">
    <w:abstractNumId w:val="24"/>
  </w:num>
  <w:num w:numId="30" w16cid:durableId="583299319">
    <w:abstractNumId w:val="14"/>
  </w:num>
  <w:num w:numId="31" w16cid:durableId="930091594">
    <w:abstractNumId w:val="12"/>
    <w:lvlOverride w:ilvl="1">
      <w:lvl w:ilvl="1">
        <w:start w:val="1"/>
        <w:numFmt w:val="decimal"/>
        <w:pStyle w:val="Razina2"/>
        <w:suff w:val="space"/>
        <w:lvlText w:val="%1.%2."/>
        <w:lvlJc w:val="left"/>
        <w:pPr>
          <w:ind w:left="360" w:firstLine="0"/>
        </w:pPr>
      </w:lvl>
    </w:lvlOverride>
  </w:num>
  <w:num w:numId="32" w16cid:durableId="888954289">
    <w:abstractNumId w:val="20"/>
  </w:num>
  <w:num w:numId="33" w16cid:durableId="47338550">
    <w:abstractNumId w:val="46"/>
  </w:num>
  <w:num w:numId="34" w16cid:durableId="692458671">
    <w:abstractNumId w:val="17"/>
  </w:num>
  <w:num w:numId="35" w16cid:durableId="1976446368">
    <w:abstractNumId w:val="34"/>
  </w:num>
  <w:num w:numId="36" w16cid:durableId="1863784147">
    <w:abstractNumId w:val="33"/>
  </w:num>
  <w:num w:numId="37" w16cid:durableId="1555308216">
    <w:abstractNumId w:val="4"/>
  </w:num>
  <w:num w:numId="38" w16cid:durableId="1607957767">
    <w:abstractNumId w:val="8"/>
  </w:num>
  <w:num w:numId="39" w16cid:durableId="1104377570">
    <w:abstractNumId w:val="43"/>
  </w:num>
  <w:num w:numId="40" w16cid:durableId="606696177">
    <w:abstractNumId w:val="2"/>
  </w:num>
  <w:num w:numId="41" w16cid:durableId="547188731">
    <w:abstractNumId w:val="45"/>
  </w:num>
  <w:num w:numId="42" w16cid:durableId="779110022">
    <w:abstractNumId w:val="31"/>
  </w:num>
  <w:num w:numId="43" w16cid:durableId="449397745">
    <w:abstractNumId w:val="12"/>
    <w:lvlOverride w:ilvl="0">
      <w:startOverride w:val="1"/>
      <w:lvl w:ilvl="0">
        <w:start w:val="1"/>
        <w:numFmt w:val="decimal"/>
        <w:pStyle w:val="Razina1"/>
        <w:lvlText w:val=""/>
        <w:lvlJc w:val="left"/>
      </w:lvl>
    </w:lvlOverride>
    <w:lvlOverride w:ilvl="1">
      <w:startOverride w:val="1"/>
      <w:lvl w:ilvl="1">
        <w:start w:val="1"/>
        <w:numFmt w:val="decimal"/>
        <w:pStyle w:val="Razina2"/>
        <w:suff w:val="space"/>
        <w:lvlText w:val="%1.%2."/>
        <w:lvlJc w:val="left"/>
        <w:pPr>
          <w:ind w:left="360" w:firstLine="0"/>
        </w:pPr>
        <w:rPr>
          <w:rFonts w:asciiTheme="minorHAnsi" w:hAnsiTheme="minorHAnsi" w:hint="default"/>
          <w:b/>
          <w:i/>
          <w:sz w:val="28"/>
        </w:rPr>
      </w:lvl>
    </w:lvlOverride>
    <w:lvlOverride w:ilvl="2">
      <w:startOverride w:val="1"/>
      <w:lvl w:ilvl="2">
        <w:start w:val="1"/>
        <w:numFmt w:val="decimal"/>
        <w:pStyle w:val="Razina3"/>
        <w:lvlText w:val=""/>
        <w:lvlJc w:val="left"/>
      </w:lvl>
    </w:lvlOverride>
    <w:lvlOverride w:ilvl="3">
      <w:startOverride w:val="1"/>
      <w:lvl w:ilvl="3">
        <w:start w:val="1"/>
        <w:numFmt w:val="decimal"/>
        <w:pStyle w:val="Razina4"/>
        <w:lvlText w:val=""/>
        <w:lvlJc w:val="left"/>
      </w:lvl>
    </w:lvlOverride>
    <w:lvlOverride w:ilvl="4">
      <w:startOverride w:val="1"/>
      <w:lvl w:ilvl="4">
        <w:start w:val="1"/>
        <w:numFmt w:val="decimal"/>
        <w:pStyle w:val="Razina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 w16cid:durableId="1443845854">
    <w:abstractNumId w:val="1"/>
  </w:num>
  <w:num w:numId="45" w16cid:durableId="854223983">
    <w:abstractNumId w:val="21"/>
  </w:num>
  <w:num w:numId="46" w16cid:durableId="5912169">
    <w:abstractNumId w:val="10"/>
  </w:num>
  <w:num w:numId="47" w16cid:durableId="209344171">
    <w:abstractNumId w:val="13"/>
  </w:num>
  <w:num w:numId="48" w16cid:durableId="1272543170">
    <w:abstractNumId w:val="19"/>
  </w:num>
  <w:num w:numId="49" w16cid:durableId="2139029786">
    <w:abstractNumId w:val="39"/>
  </w:num>
  <w:num w:numId="50" w16cid:durableId="408116213">
    <w:abstractNumId w:val="11"/>
  </w:num>
  <w:num w:numId="51" w16cid:durableId="520512436">
    <w:abstractNumId w:val="32"/>
  </w:num>
  <w:num w:numId="52" w16cid:durableId="1593316407">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grammar="clean"/>
  <w:attachedTemplate r:id="rId1"/>
  <w:defaultTabStop w:val="720"/>
  <w:hyphenationZone w:val="425"/>
  <w:drawingGridHorizontalSpacing w:val="100"/>
  <w:displayHorizontalDrawingGridEvery w:val="2"/>
  <w:characterSpacingControl w:val="doNotCompress"/>
  <w:hdrShapeDefaults>
    <o:shapedefaults v:ext="edit" spidmax="2050" fillcolor="red" strokecolor="red">
      <v:fill color="red" color2="#cf7b79"/>
      <v:stroke color="red" weight=".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46"/>
    <w:rsid w:val="000013EC"/>
    <w:rsid w:val="000023BB"/>
    <w:rsid w:val="00002612"/>
    <w:rsid w:val="000028B6"/>
    <w:rsid w:val="000028E9"/>
    <w:rsid w:val="00003306"/>
    <w:rsid w:val="00003BE4"/>
    <w:rsid w:val="000058C1"/>
    <w:rsid w:val="00006E84"/>
    <w:rsid w:val="00007D33"/>
    <w:rsid w:val="0001006A"/>
    <w:rsid w:val="000116E2"/>
    <w:rsid w:val="00011A8D"/>
    <w:rsid w:val="00013EC9"/>
    <w:rsid w:val="00015AD2"/>
    <w:rsid w:val="00015D30"/>
    <w:rsid w:val="00020BF6"/>
    <w:rsid w:val="00021381"/>
    <w:rsid w:val="0002206A"/>
    <w:rsid w:val="0002245B"/>
    <w:rsid w:val="00023152"/>
    <w:rsid w:val="000254A0"/>
    <w:rsid w:val="00026243"/>
    <w:rsid w:val="00026EC8"/>
    <w:rsid w:val="00027381"/>
    <w:rsid w:val="00030AD4"/>
    <w:rsid w:val="00030F19"/>
    <w:rsid w:val="0003141C"/>
    <w:rsid w:val="00031DE7"/>
    <w:rsid w:val="00033DD6"/>
    <w:rsid w:val="00034D98"/>
    <w:rsid w:val="0003642C"/>
    <w:rsid w:val="000463EF"/>
    <w:rsid w:val="000528A1"/>
    <w:rsid w:val="00054D7D"/>
    <w:rsid w:val="00056505"/>
    <w:rsid w:val="00056976"/>
    <w:rsid w:val="00060075"/>
    <w:rsid w:val="0006042E"/>
    <w:rsid w:val="00062204"/>
    <w:rsid w:val="000628AC"/>
    <w:rsid w:val="00063DB9"/>
    <w:rsid w:val="00064910"/>
    <w:rsid w:val="000649C5"/>
    <w:rsid w:val="00064C83"/>
    <w:rsid w:val="000658F4"/>
    <w:rsid w:val="00065973"/>
    <w:rsid w:val="000662AC"/>
    <w:rsid w:val="000717DC"/>
    <w:rsid w:val="000729E5"/>
    <w:rsid w:val="000733F0"/>
    <w:rsid w:val="00073813"/>
    <w:rsid w:val="00077098"/>
    <w:rsid w:val="0007777D"/>
    <w:rsid w:val="000819B8"/>
    <w:rsid w:val="00081AE8"/>
    <w:rsid w:val="00082924"/>
    <w:rsid w:val="00084573"/>
    <w:rsid w:val="00086E80"/>
    <w:rsid w:val="00090B1D"/>
    <w:rsid w:val="00092C79"/>
    <w:rsid w:val="00095CAF"/>
    <w:rsid w:val="000971EC"/>
    <w:rsid w:val="000A1947"/>
    <w:rsid w:val="000A1B9F"/>
    <w:rsid w:val="000A3D97"/>
    <w:rsid w:val="000A4151"/>
    <w:rsid w:val="000B3179"/>
    <w:rsid w:val="000B435A"/>
    <w:rsid w:val="000B4DC6"/>
    <w:rsid w:val="000B4F82"/>
    <w:rsid w:val="000B6747"/>
    <w:rsid w:val="000B776E"/>
    <w:rsid w:val="000C11D9"/>
    <w:rsid w:val="000C3519"/>
    <w:rsid w:val="000D1021"/>
    <w:rsid w:val="000D13AD"/>
    <w:rsid w:val="000D23BA"/>
    <w:rsid w:val="000D5623"/>
    <w:rsid w:val="000D76F8"/>
    <w:rsid w:val="000E07C3"/>
    <w:rsid w:val="000E41F7"/>
    <w:rsid w:val="000E461C"/>
    <w:rsid w:val="000E587E"/>
    <w:rsid w:val="000E5B24"/>
    <w:rsid w:val="000E60BE"/>
    <w:rsid w:val="000E6E00"/>
    <w:rsid w:val="000E7504"/>
    <w:rsid w:val="000E7586"/>
    <w:rsid w:val="000F061F"/>
    <w:rsid w:val="000F1FE7"/>
    <w:rsid w:val="000F3B33"/>
    <w:rsid w:val="000F497D"/>
    <w:rsid w:val="000F5341"/>
    <w:rsid w:val="001045DD"/>
    <w:rsid w:val="00106A17"/>
    <w:rsid w:val="001076CD"/>
    <w:rsid w:val="0010791A"/>
    <w:rsid w:val="00107AEC"/>
    <w:rsid w:val="00121C2C"/>
    <w:rsid w:val="001220D2"/>
    <w:rsid w:val="0012495F"/>
    <w:rsid w:val="00125578"/>
    <w:rsid w:val="001266A1"/>
    <w:rsid w:val="00127A6D"/>
    <w:rsid w:val="00127AE1"/>
    <w:rsid w:val="00130032"/>
    <w:rsid w:val="001311C1"/>
    <w:rsid w:val="001318D7"/>
    <w:rsid w:val="00131F12"/>
    <w:rsid w:val="00133BF6"/>
    <w:rsid w:val="001353C4"/>
    <w:rsid w:val="00135E2B"/>
    <w:rsid w:val="00142DBE"/>
    <w:rsid w:val="001454FA"/>
    <w:rsid w:val="00146EE5"/>
    <w:rsid w:val="00150368"/>
    <w:rsid w:val="00150E0F"/>
    <w:rsid w:val="00155ADE"/>
    <w:rsid w:val="00156ED7"/>
    <w:rsid w:val="001572F0"/>
    <w:rsid w:val="00157F1D"/>
    <w:rsid w:val="001602A5"/>
    <w:rsid w:val="001609F2"/>
    <w:rsid w:val="00161D79"/>
    <w:rsid w:val="00161E76"/>
    <w:rsid w:val="00167FF5"/>
    <w:rsid w:val="0017024D"/>
    <w:rsid w:val="001737BC"/>
    <w:rsid w:val="00177312"/>
    <w:rsid w:val="001777F1"/>
    <w:rsid w:val="001810D3"/>
    <w:rsid w:val="00184E83"/>
    <w:rsid w:val="00187A32"/>
    <w:rsid w:val="00190F88"/>
    <w:rsid w:val="001974F0"/>
    <w:rsid w:val="001A0B14"/>
    <w:rsid w:val="001A1670"/>
    <w:rsid w:val="001A2FBF"/>
    <w:rsid w:val="001A64F5"/>
    <w:rsid w:val="001A710A"/>
    <w:rsid w:val="001B1299"/>
    <w:rsid w:val="001B12B3"/>
    <w:rsid w:val="001B155D"/>
    <w:rsid w:val="001B186E"/>
    <w:rsid w:val="001B1D8A"/>
    <w:rsid w:val="001B230A"/>
    <w:rsid w:val="001B2426"/>
    <w:rsid w:val="001C07C7"/>
    <w:rsid w:val="001C0904"/>
    <w:rsid w:val="001C1C8C"/>
    <w:rsid w:val="001C1F2F"/>
    <w:rsid w:val="001C3D2F"/>
    <w:rsid w:val="001C4072"/>
    <w:rsid w:val="001C40EF"/>
    <w:rsid w:val="001C50B7"/>
    <w:rsid w:val="001C5F20"/>
    <w:rsid w:val="001C6332"/>
    <w:rsid w:val="001C6CE7"/>
    <w:rsid w:val="001D239B"/>
    <w:rsid w:val="001D2A84"/>
    <w:rsid w:val="001D3969"/>
    <w:rsid w:val="001D40D6"/>
    <w:rsid w:val="001D55DB"/>
    <w:rsid w:val="001D76DC"/>
    <w:rsid w:val="001E1489"/>
    <w:rsid w:val="001E329A"/>
    <w:rsid w:val="001E4209"/>
    <w:rsid w:val="001E5362"/>
    <w:rsid w:val="001E72AF"/>
    <w:rsid w:val="001F3AEE"/>
    <w:rsid w:val="001F4A56"/>
    <w:rsid w:val="0020015B"/>
    <w:rsid w:val="00200574"/>
    <w:rsid w:val="002005D1"/>
    <w:rsid w:val="00200874"/>
    <w:rsid w:val="00202EF0"/>
    <w:rsid w:val="0020397B"/>
    <w:rsid w:val="00203E3D"/>
    <w:rsid w:val="0020511F"/>
    <w:rsid w:val="00205951"/>
    <w:rsid w:val="00206817"/>
    <w:rsid w:val="00206BCD"/>
    <w:rsid w:val="002077A8"/>
    <w:rsid w:val="00207FDC"/>
    <w:rsid w:val="00212F92"/>
    <w:rsid w:val="00216893"/>
    <w:rsid w:val="002221E9"/>
    <w:rsid w:val="00222549"/>
    <w:rsid w:val="00223018"/>
    <w:rsid w:val="00223ADC"/>
    <w:rsid w:val="00223AF8"/>
    <w:rsid w:val="00223E6C"/>
    <w:rsid w:val="00224909"/>
    <w:rsid w:val="0022522D"/>
    <w:rsid w:val="0022780D"/>
    <w:rsid w:val="00230D1A"/>
    <w:rsid w:val="00230DBE"/>
    <w:rsid w:val="002330B2"/>
    <w:rsid w:val="00234F0C"/>
    <w:rsid w:val="00236A5D"/>
    <w:rsid w:val="00240FF0"/>
    <w:rsid w:val="00241313"/>
    <w:rsid w:val="002453CE"/>
    <w:rsid w:val="00245481"/>
    <w:rsid w:val="00250051"/>
    <w:rsid w:val="002501AF"/>
    <w:rsid w:val="00250767"/>
    <w:rsid w:val="00252A93"/>
    <w:rsid w:val="00253A3A"/>
    <w:rsid w:val="00254DEF"/>
    <w:rsid w:val="00254E22"/>
    <w:rsid w:val="0025549C"/>
    <w:rsid w:val="00255BEF"/>
    <w:rsid w:val="00260CAB"/>
    <w:rsid w:val="0026173B"/>
    <w:rsid w:val="0026205F"/>
    <w:rsid w:val="0026770F"/>
    <w:rsid w:val="002706D2"/>
    <w:rsid w:val="00270F4D"/>
    <w:rsid w:val="00271216"/>
    <w:rsid w:val="00275DC2"/>
    <w:rsid w:val="0027783B"/>
    <w:rsid w:val="00282287"/>
    <w:rsid w:val="00283878"/>
    <w:rsid w:val="00285E4D"/>
    <w:rsid w:val="00287F35"/>
    <w:rsid w:val="00290725"/>
    <w:rsid w:val="002923CD"/>
    <w:rsid w:val="00292B59"/>
    <w:rsid w:val="0029395D"/>
    <w:rsid w:val="0029428E"/>
    <w:rsid w:val="00295848"/>
    <w:rsid w:val="0029633E"/>
    <w:rsid w:val="00297F18"/>
    <w:rsid w:val="002A0702"/>
    <w:rsid w:val="002A08D7"/>
    <w:rsid w:val="002A274B"/>
    <w:rsid w:val="002A390B"/>
    <w:rsid w:val="002A4D09"/>
    <w:rsid w:val="002A524D"/>
    <w:rsid w:val="002B1EF7"/>
    <w:rsid w:val="002C2534"/>
    <w:rsid w:val="002C2E07"/>
    <w:rsid w:val="002C3819"/>
    <w:rsid w:val="002C432D"/>
    <w:rsid w:val="002C782C"/>
    <w:rsid w:val="002D3071"/>
    <w:rsid w:val="002D364B"/>
    <w:rsid w:val="002E0033"/>
    <w:rsid w:val="002E0F8B"/>
    <w:rsid w:val="002E1742"/>
    <w:rsid w:val="002E22C2"/>
    <w:rsid w:val="002E62CD"/>
    <w:rsid w:val="002E74E6"/>
    <w:rsid w:val="002F17BC"/>
    <w:rsid w:val="002F24E0"/>
    <w:rsid w:val="002F491F"/>
    <w:rsid w:val="002F4EBA"/>
    <w:rsid w:val="002F58FE"/>
    <w:rsid w:val="002F5B94"/>
    <w:rsid w:val="0030281A"/>
    <w:rsid w:val="00302EC8"/>
    <w:rsid w:val="00303314"/>
    <w:rsid w:val="00303486"/>
    <w:rsid w:val="00303880"/>
    <w:rsid w:val="00303C71"/>
    <w:rsid w:val="00311FD5"/>
    <w:rsid w:val="00313672"/>
    <w:rsid w:val="003148D4"/>
    <w:rsid w:val="00315B6D"/>
    <w:rsid w:val="00316723"/>
    <w:rsid w:val="003211C7"/>
    <w:rsid w:val="003211C8"/>
    <w:rsid w:val="00324A74"/>
    <w:rsid w:val="003254C9"/>
    <w:rsid w:val="00332FF4"/>
    <w:rsid w:val="00333DB7"/>
    <w:rsid w:val="003346AA"/>
    <w:rsid w:val="00334CCC"/>
    <w:rsid w:val="003351BA"/>
    <w:rsid w:val="00336F92"/>
    <w:rsid w:val="0033768E"/>
    <w:rsid w:val="00337B92"/>
    <w:rsid w:val="00340AD8"/>
    <w:rsid w:val="0034432C"/>
    <w:rsid w:val="0034711E"/>
    <w:rsid w:val="003479A6"/>
    <w:rsid w:val="003519FA"/>
    <w:rsid w:val="00353D3C"/>
    <w:rsid w:val="003546DC"/>
    <w:rsid w:val="003576BC"/>
    <w:rsid w:val="00357B01"/>
    <w:rsid w:val="0036194B"/>
    <w:rsid w:val="00362F98"/>
    <w:rsid w:val="00365762"/>
    <w:rsid w:val="003664D6"/>
    <w:rsid w:val="003711B0"/>
    <w:rsid w:val="0037160F"/>
    <w:rsid w:val="00373069"/>
    <w:rsid w:val="003745CD"/>
    <w:rsid w:val="00374D8D"/>
    <w:rsid w:val="00375EDB"/>
    <w:rsid w:val="0037602C"/>
    <w:rsid w:val="00377BB4"/>
    <w:rsid w:val="00377C8A"/>
    <w:rsid w:val="00381379"/>
    <w:rsid w:val="00381F6F"/>
    <w:rsid w:val="003825E6"/>
    <w:rsid w:val="00382FF8"/>
    <w:rsid w:val="00384354"/>
    <w:rsid w:val="00386B01"/>
    <w:rsid w:val="00390E56"/>
    <w:rsid w:val="0039145B"/>
    <w:rsid w:val="003925B8"/>
    <w:rsid w:val="00393F3C"/>
    <w:rsid w:val="0039633B"/>
    <w:rsid w:val="003A2356"/>
    <w:rsid w:val="003A4321"/>
    <w:rsid w:val="003A6A2C"/>
    <w:rsid w:val="003A6FA8"/>
    <w:rsid w:val="003A6FFC"/>
    <w:rsid w:val="003B09B0"/>
    <w:rsid w:val="003B154C"/>
    <w:rsid w:val="003B2F9D"/>
    <w:rsid w:val="003B3B8F"/>
    <w:rsid w:val="003B6D6A"/>
    <w:rsid w:val="003C06BF"/>
    <w:rsid w:val="003C1444"/>
    <w:rsid w:val="003C34B2"/>
    <w:rsid w:val="003C5191"/>
    <w:rsid w:val="003C5A9F"/>
    <w:rsid w:val="003C5EF3"/>
    <w:rsid w:val="003C67A7"/>
    <w:rsid w:val="003D013F"/>
    <w:rsid w:val="003D1C63"/>
    <w:rsid w:val="003D6559"/>
    <w:rsid w:val="003E25B4"/>
    <w:rsid w:val="003E34F7"/>
    <w:rsid w:val="003E4674"/>
    <w:rsid w:val="003E78B3"/>
    <w:rsid w:val="003E7953"/>
    <w:rsid w:val="003F0FC8"/>
    <w:rsid w:val="003F565C"/>
    <w:rsid w:val="003F6539"/>
    <w:rsid w:val="003F6C63"/>
    <w:rsid w:val="003F7434"/>
    <w:rsid w:val="003F7547"/>
    <w:rsid w:val="00401075"/>
    <w:rsid w:val="00401DE6"/>
    <w:rsid w:val="004029E2"/>
    <w:rsid w:val="0040587E"/>
    <w:rsid w:val="00405AF9"/>
    <w:rsid w:val="00405B9B"/>
    <w:rsid w:val="00405E4C"/>
    <w:rsid w:val="00407792"/>
    <w:rsid w:val="00410CFE"/>
    <w:rsid w:val="00411A5B"/>
    <w:rsid w:val="00412628"/>
    <w:rsid w:val="00414131"/>
    <w:rsid w:val="00414D92"/>
    <w:rsid w:val="00414DA7"/>
    <w:rsid w:val="00416860"/>
    <w:rsid w:val="004172F1"/>
    <w:rsid w:val="00417478"/>
    <w:rsid w:val="004226DD"/>
    <w:rsid w:val="004233DB"/>
    <w:rsid w:val="00423495"/>
    <w:rsid w:val="004259F0"/>
    <w:rsid w:val="0042703A"/>
    <w:rsid w:val="00430088"/>
    <w:rsid w:val="004301D2"/>
    <w:rsid w:val="00430D18"/>
    <w:rsid w:val="00432121"/>
    <w:rsid w:val="0043775E"/>
    <w:rsid w:val="0044322B"/>
    <w:rsid w:val="00444F8B"/>
    <w:rsid w:val="00445345"/>
    <w:rsid w:val="0044678E"/>
    <w:rsid w:val="00447A1C"/>
    <w:rsid w:val="00450508"/>
    <w:rsid w:val="00450794"/>
    <w:rsid w:val="004518A6"/>
    <w:rsid w:val="004521C7"/>
    <w:rsid w:val="00452462"/>
    <w:rsid w:val="0045599B"/>
    <w:rsid w:val="004574E0"/>
    <w:rsid w:val="00461ED9"/>
    <w:rsid w:val="00462E5D"/>
    <w:rsid w:val="004635EE"/>
    <w:rsid w:val="00464E82"/>
    <w:rsid w:val="00465349"/>
    <w:rsid w:val="00465406"/>
    <w:rsid w:val="004657C5"/>
    <w:rsid w:val="004661EE"/>
    <w:rsid w:val="004714E4"/>
    <w:rsid w:val="004721E8"/>
    <w:rsid w:val="00473494"/>
    <w:rsid w:val="00474BE2"/>
    <w:rsid w:val="0047569D"/>
    <w:rsid w:val="00475C46"/>
    <w:rsid w:val="0048083B"/>
    <w:rsid w:val="004831E0"/>
    <w:rsid w:val="00483AED"/>
    <w:rsid w:val="004860A3"/>
    <w:rsid w:val="00486826"/>
    <w:rsid w:val="00490CC7"/>
    <w:rsid w:val="00492249"/>
    <w:rsid w:val="00492BFB"/>
    <w:rsid w:val="00496CA9"/>
    <w:rsid w:val="004A1117"/>
    <w:rsid w:val="004A3215"/>
    <w:rsid w:val="004A5759"/>
    <w:rsid w:val="004B06EE"/>
    <w:rsid w:val="004B1463"/>
    <w:rsid w:val="004B352F"/>
    <w:rsid w:val="004B6FCF"/>
    <w:rsid w:val="004B7AB7"/>
    <w:rsid w:val="004B7AED"/>
    <w:rsid w:val="004C14E4"/>
    <w:rsid w:val="004C237D"/>
    <w:rsid w:val="004C4297"/>
    <w:rsid w:val="004C5303"/>
    <w:rsid w:val="004D119B"/>
    <w:rsid w:val="004D23E8"/>
    <w:rsid w:val="004D47A1"/>
    <w:rsid w:val="004D6C4D"/>
    <w:rsid w:val="004E4343"/>
    <w:rsid w:val="004F07C3"/>
    <w:rsid w:val="004F3DC5"/>
    <w:rsid w:val="004F4317"/>
    <w:rsid w:val="004F601F"/>
    <w:rsid w:val="00501520"/>
    <w:rsid w:val="0050198F"/>
    <w:rsid w:val="00501F26"/>
    <w:rsid w:val="005028A6"/>
    <w:rsid w:val="00504716"/>
    <w:rsid w:val="00505193"/>
    <w:rsid w:val="00512903"/>
    <w:rsid w:val="00513823"/>
    <w:rsid w:val="005168AE"/>
    <w:rsid w:val="00517A0A"/>
    <w:rsid w:val="005205F0"/>
    <w:rsid w:val="00524C7A"/>
    <w:rsid w:val="00525B09"/>
    <w:rsid w:val="00526D2B"/>
    <w:rsid w:val="0053057A"/>
    <w:rsid w:val="005308BB"/>
    <w:rsid w:val="0053160E"/>
    <w:rsid w:val="00531A53"/>
    <w:rsid w:val="00533706"/>
    <w:rsid w:val="00535262"/>
    <w:rsid w:val="005373D9"/>
    <w:rsid w:val="00541FFB"/>
    <w:rsid w:val="00542162"/>
    <w:rsid w:val="005429EE"/>
    <w:rsid w:val="0054349D"/>
    <w:rsid w:val="00543F03"/>
    <w:rsid w:val="00545845"/>
    <w:rsid w:val="005459F6"/>
    <w:rsid w:val="005541C0"/>
    <w:rsid w:val="005568F8"/>
    <w:rsid w:val="005572FA"/>
    <w:rsid w:val="00560C12"/>
    <w:rsid w:val="00561015"/>
    <w:rsid w:val="005619C9"/>
    <w:rsid w:val="0056337D"/>
    <w:rsid w:val="00563957"/>
    <w:rsid w:val="005644C4"/>
    <w:rsid w:val="00564568"/>
    <w:rsid w:val="00564B00"/>
    <w:rsid w:val="00567396"/>
    <w:rsid w:val="00567767"/>
    <w:rsid w:val="005703EE"/>
    <w:rsid w:val="0057051F"/>
    <w:rsid w:val="00570A2E"/>
    <w:rsid w:val="00574B75"/>
    <w:rsid w:val="0057688D"/>
    <w:rsid w:val="0057700F"/>
    <w:rsid w:val="00583B95"/>
    <w:rsid w:val="00584CBC"/>
    <w:rsid w:val="005860F2"/>
    <w:rsid w:val="00587571"/>
    <w:rsid w:val="00590F22"/>
    <w:rsid w:val="005914E9"/>
    <w:rsid w:val="005951D6"/>
    <w:rsid w:val="00595804"/>
    <w:rsid w:val="005A2EE5"/>
    <w:rsid w:val="005A30EB"/>
    <w:rsid w:val="005A517B"/>
    <w:rsid w:val="005A5493"/>
    <w:rsid w:val="005A699B"/>
    <w:rsid w:val="005A72AA"/>
    <w:rsid w:val="005A789B"/>
    <w:rsid w:val="005B48C2"/>
    <w:rsid w:val="005B6733"/>
    <w:rsid w:val="005C0ACC"/>
    <w:rsid w:val="005C180C"/>
    <w:rsid w:val="005C1974"/>
    <w:rsid w:val="005C62B8"/>
    <w:rsid w:val="005D046E"/>
    <w:rsid w:val="005D0FBD"/>
    <w:rsid w:val="005D2333"/>
    <w:rsid w:val="005D37D4"/>
    <w:rsid w:val="005D4E0C"/>
    <w:rsid w:val="005D698A"/>
    <w:rsid w:val="005E2059"/>
    <w:rsid w:val="005E21D4"/>
    <w:rsid w:val="005E2FA1"/>
    <w:rsid w:val="005E5CE8"/>
    <w:rsid w:val="005E7370"/>
    <w:rsid w:val="005E7433"/>
    <w:rsid w:val="005F2B64"/>
    <w:rsid w:val="005F62E4"/>
    <w:rsid w:val="0060232C"/>
    <w:rsid w:val="00605D14"/>
    <w:rsid w:val="00605D37"/>
    <w:rsid w:val="0060674C"/>
    <w:rsid w:val="00606837"/>
    <w:rsid w:val="006108F6"/>
    <w:rsid w:val="00610C29"/>
    <w:rsid w:val="00611C41"/>
    <w:rsid w:val="0061209D"/>
    <w:rsid w:val="00614B3B"/>
    <w:rsid w:val="00614B57"/>
    <w:rsid w:val="0062032B"/>
    <w:rsid w:val="00620D64"/>
    <w:rsid w:val="00622011"/>
    <w:rsid w:val="006258C1"/>
    <w:rsid w:val="00625DB5"/>
    <w:rsid w:val="00630EAB"/>
    <w:rsid w:val="006345A9"/>
    <w:rsid w:val="00634817"/>
    <w:rsid w:val="0063497E"/>
    <w:rsid w:val="00636853"/>
    <w:rsid w:val="00637841"/>
    <w:rsid w:val="006420C2"/>
    <w:rsid w:val="006424A9"/>
    <w:rsid w:val="00643486"/>
    <w:rsid w:val="00643763"/>
    <w:rsid w:val="0064483A"/>
    <w:rsid w:val="00646C20"/>
    <w:rsid w:val="00646F46"/>
    <w:rsid w:val="006471A3"/>
    <w:rsid w:val="00647CBC"/>
    <w:rsid w:val="00651128"/>
    <w:rsid w:val="0065127B"/>
    <w:rsid w:val="0065183E"/>
    <w:rsid w:val="00654548"/>
    <w:rsid w:val="00654EF2"/>
    <w:rsid w:val="00657BB8"/>
    <w:rsid w:val="00660BDB"/>
    <w:rsid w:val="00661986"/>
    <w:rsid w:val="00670CF6"/>
    <w:rsid w:val="006711B0"/>
    <w:rsid w:val="006718DA"/>
    <w:rsid w:val="00673A13"/>
    <w:rsid w:val="006744C4"/>
    <w:rsid w:val="006810E4"/>
    <w:rsid w:val="00681619"/>
    <w:rsid w:val="006853DE"/>
    <w:rsid w:val="00690178"/>
    <w:rsid w:val="006923AA"/>
    <w:rsid w:val="006927EB"/>
    <w:rsid w:val="00693190"/>
    <w:rsid w:val="00695E38"/>
    <w:rsid w:val="00695E40"/>
    <w:rsid w:val="0069627C"/>
    <w:rsid w:val="00696384"/>
    <w:rsid w:val="006A57FC"/>
    <w:rsid w:val="006A680F"/>
    <w:rsid w:val="006A7277"/>
    <w:rsid w:val="006B371B"/>
    <w:rsid w:val="006B573A"/>
    <w:rsid w:val="006B60C8"/>
    <w:rsid w:val="006B6C56"/>
    <w:rsid w:val="006C2A59"/>
    <w:rsid w:val="006C2F2D"/>
    <w:rsid w:val="006C322D"/>
    <w:rsid w:val="006C5B0A"/>
    <w:rsid w:val="006C6FFE"/>
    <w:rsid w:val="006C71AC"/>
    <w:rsid w:val="006C7789"/>
    <w:rsid w:val="006D008A"/>
    <w:rsid w:val="006D0B15"/>
    <w:rsid w:val="006D0B73"/>
    <w:rsid w:val="006D1E5D"/>
    <w:rsid w:val="006D2C58"/>
    <w:rsid w:val="006D2D60"/>
    <w:rsid w:val="006D4439"/>
    <w:rsid w:val="006D47D5"/>
    <w:rsid w:val="006E0B42"/>
    <w:rsid w:val="006E0F2E"/>
    <w:rsid w:val="006E2606"/>
    <w:rsid w:val="006E28EE"/>
    <w:rsid w:val="006E3540"/>
    <w:rsid w:val="006E4E27"/>
    <w:rsid w:val="006E51FF"/>
    <w:rsid w:val="006E532A"/>
    <w:rsid w:val="006E61EB"/>
    <w:rsid w:val="006E7151"/>
    <w:rsid w:val="006F021D"/>
    <w:rsid w:val="006F0A7E"/>
    <w:rsid w:val="006F14D2"/>
    <w:rsid w:val="006F2E34"/>
    <w:rsid w:val="006F5C81"/>
    <w:rsid w:val="00700045"/>
    <w:rsid w:val="00700A84"/>
    <w:rsid w:val="0070206D"/>
    <w:rsid w:val="00702355"/>
    <w:rsid w:val="0070324A"/>
    <w:rsid w:val="0070666E"/>
    <w:rsid w:val="0070700A"/>
    <w:rsid w:val="007074B2"/>
    <w:rsid w:val="007114BA"/>
    <w:rsid w:val="0071547F"/>
    <w:rsid w:val="00716065"/>
    <w:rsid w:val="0071702C"/>
    <w:rsid w:val="00717065"/>
    <w:rsid w:val="00721B03"/>
    <w:rsid w:val="007225BB"/>
    <w:rsid w:val="007232CF"/>
    <w:rsid w:val="00723E14"/>
    <w:rsid w:val="00726BED"/>
    <w:rsid w:val="00734F75"/>
    <w:rsid w:val="00735D74"/>
    <w:rsid w:val="00740887"/>
    <w:rsid w:val="0074618F"/>
    <w:rsid w:val="0074793B"/>
    <w:rsid w:val="007551B4"/>
    <w:rsid w:val="0075737E"/>
    <w:rsid w:val="00760F1E"/>
    <w:rsid w:val="00762042"/>
    <w:rsid w:val="00765673"/>
    <w:rsid w:val="00765B3F"/>
    <w:rsid w:val="00765C14"/>
    <w:rsid w:val="00765E8C"/>
    <w:rsid w:val="00767128"/>
    <w:rsid w:val="00772CAD"/>
    <w:rsid w:val="00773760"/>
    <w:rsid w:val="00776679"/>
    <w:rsid w:val="007766A5"/>
    <w:rsid w:val="0078173A"/>
    <w:rsid w:val="00790509"/>
    <w:rsid w:val="007913FF"/>
    <w:rsid w:val="00791C23"/>
    <w:rsid w:val="00791C8F"/>
    <w:rsid w:val="00793EF9"/>
    <w:rsid w:val="007966E0"/>
    <w:rsid w:val="00796A2A"/>
    <w:rsid w:val="007A164B"/>
    <w:rsid w:val="007A1BFA"/>
    <w:rsid w:val="007A2DE5"/>
    <w:rsid w:val="007A4767"/>
    <w:rsid w:val="007A752C"/>
    <w:rsid w:val="007A7623"/>
    <w:rsid w:val="007B1048"/>
    <w:rsid w:val="007B4BEA"/>
    <w:rsid w:val="007B5C24"/>
    <w:rsid w:val="007B674B"/>
    <w:rsid w:val="007B7BE2"/>
    <w:rsid w:val="007C04F5"/>
    <w:rsid w:val="007C08E0"/>
    <w:rsid w:val="007C328D"/>
    <w:rsid w:val="007C3632"/>
    <w:rsid w:val="007C5807"/>
    <w:rsid w:val="007C765B"/>
    <w:rsid w:val="007D0FBB"/>
    <w:rsid w:val="007D101E"/>
    <w:rsid w:val="007D2507"/>
    <w:rsid w:val="007D4190"/>
    <w:rsid w:val="007D42F8"/>
    <w:rsid w:val="007D50C6"/>
    <w:rsid w:val="007D5A72"/>
    <w:rsid w:val="007E0B6E"/>
    <w:rsid w:val="007E1F0D"/>
    <w:rsid w:val="007E2997"/>
    <w:rsid w:val="007E5F19"/>
    <w:rsid w:val="007F1026"/>
    <w:rsid w:val="007F15AE"/>
    <w:rsid w:val="007F218E"/>
    <w:rsid w:val="007F25D2"/>
    <w:rsid w:val="007F2E3B"/>
    <w:rsid w:val="007F64EB"/>
    <w:rsid w:val="007F697C"/>
    <w:rsid w:val="008003BC"/>
    <w:rsid w:val="00802D9E"/>
    <w:rsid w:val="008030C3"/>
    <w:rsid w:val="008034A0"/>
    <w:rsid w:val="00804984"/>
    <w:rsid w:val="00805BCD"/>
    <w:rsid w:val="00810119"/>
    <w:rsid w:val="00810E23"/>
    <w:rsid w:val="008117E7"/>
    <w:rsid w:val="00811E15"/>
    <w:rsid w:val="00815B03"/>
    <w:rsid w:val="00817F9D"/>
    <w:rsid w:val="0082094A"/>
    <w:rsid w:val="008210F5"/>
    <w:rsid w:val="0082179C"/>
    <w:rsid w:val="00823A18"/>
    <w:rsid w:val="008313A8"/>
    <w:rsid w:val="0083191D"/>
    <w:rsid w:val="0083206C"/>
    <w:rsid w:val="00833059"/>
    <w:rsid w:val="00835DC5"/>
    <w:rsid w:val="00835ED1"/>
    <w:rsid w:val="008367D3"/>
    <w:rsid w:val="00841295"/>
    <w:rsid w:val="00842176"/>
    <w:rsid w:val="008429AA"/>
    <w:rsid w:val="00842ACF"/>
    <w:rsid w:val="008465A8"/>
    <w:rsid w:val="008475DA"/>
    <w:rsid w:val="00850411"/>
    <w:rsid w:val="00852C4C"/>
    <w:rsid w:val="00856321"/>
    <w:rsid w:val="00861908"/>
    <w:rsid w:val="0086304F"/>
    <w:rsid w:val="008644BA"/>
    <w:rsid w:val="00864690"/>
    <w:rsid w:val="008653F8"/>
    <w:rsid w:val="00867AC3"/>
    <w:rsid w:val="00870454"/>
    <w:rsid w:val="0087285B"/>
    <w:rsid w:val="00872C4B"/>
    <w:rsid w:val="008733C6"/>
    <w:rsid w:val="00874164"/>
    <w:rsid w:val="0087615F"/>
    <w:rsid w:val="00876F91"/>
    <w:rsid w:val="008811B9"/>
    <w:rsid w:val="00883F97"/>
    <w:rsid w:val="008849F5"/>
    <w:rsid w:val="00884EFB"/>
    <w:rsid w:val="00885F60"/>
    <w:rsid w:val="008871D6"/>
    <w:rsid w:val="00891D28"/>
    <w:rsid w:val="00893343"/>
    <w:rsid w:val="00893356"/>
    <w:rsid w:val="0089584C"/>
    <w:rsid w:val="008A1733"/>
    <w:rsid w:val="008A3DBD"/>
    <w:rsid w:val="008A4A8B"/>
    <w:rsid w:val="008B0AFB"/>
    <w:rsid w:val="008B0EC0"/>
    <w:rsid w:val="008B4698"/>
    <w:rsid w:val="008B7426"/>
    <w:rsid w:val="008B7EE3"/>
    <w:rsid w:val="008C0142"/>
    <w:rsid w:val="008C0505"/>
    <w:rsid w:val="008C113F"/>
    <w:rsid w:val="008C1AC2"/>
    <w:rsid w:val="008C2809"/>
    <w:rsid w:val="008C4328"/>
    <w:rsid w:val="008C532A"/>
    <w:rsid w:val="008C73D9"/>
    <w:rsid w:val="008D3348"/>
    <w:rsid w:val="008D3A89"/>
    <w:rsid w:val="008D442A"/>
    <w:rsid w:val="008D4FD4"/>
    <w:rsid w:val="008D52DA"/>
    <w:rsid w:val="008E0CBC"/>
    <w:rsid w:val="008E1574"/>
    <w:rsid w:val="008E15BB"/>
    <w:rsid w:val="008E2272"/>
    <w:rsid w:val="008E4509"/>
    <w:rsid w:val="008E71B5"/>
    <w:rsid w:val="008E7D55"/>
    <w:rsid w:val="008F57A6"/>
    <w:rsid w:val="009018AB"/>
    <w:rsid w:val="00902B2C"/>
    <w:rsid w:val="0090318C"/>
    <w:rsid w:val="0090346F"/>
    <w:rsid w:val="00907BF5"/>
    <w:rsid w:val="009108DE"/>
    <w:rsid w:val="009115EF"/>
    <w:rsid w:val="00912FDF"/>
    <w:rsid w:val="0091448C"/>
    <w:rsid w:val="00915B36"/>
    <w:rsid w:val="0091750C"/>
    <w:rsid w:val="00917650"/>
    <w:rsid w:val="009179AE"/>
    <w:rsid w:val="00917C89"/>
    <w:rsid w:val="00917F0C"/>
    <w:rsid w:val="009224B0"/>
    <w:rsid w:val="00924EA8"/>
    <w:rsid w:val="00932592"/>
    <w:rsid w:val="00933520"/>
    <w:rsid w:val="009337CA"/>
    <w:rsid w:val="00940416"/>
    <w:rsid w:val="00941193"/>
    <w:rsid w:val="0094294B"/>
    <w:rsid w:val="00943193"/>
    <w:rsid w:val="00944169"/>
    <w:rsid w:val="00944D4E"/>
    <w:rsid w:val="009465B1"/>
    <w:rsid w:val="00946CB6"/>
    <w:rsid w:val="0094771C"/>
    <w:rsid w:val="009522E0"/>
    <w:rsid w:val="00953516"/>
    <w:rsid w:val="00955947"/>
    <w:rsid w:val="00957710"/>
    <w:rsid w:val="0096359F"/>
    <w:rsid w:val="00963E8A"/>
    <w:rsid w:val="00964812"/>
    <w:rsid w:val="00966543"/>
    <w:rsid w:val="00966638"/>
    <w:rsid w:val="00967FDA"/>
    <w:rsid w:val="00970E3F"/>
    <w:rsid w:val="00971800"/>
    <w:rsid w:val="00973187"/>
    <w:rsid w:val="009745C8"/>
    <w:rsid w:val="00986BD2"/>
    <w:rsid w:val="00990A55"/>
    <w:rsid w:val="0099266A"/>
    <w:rsid w:val="0099313A"/>
    <w:rsid w:val="009A2A24"/>
    <w:rsid w:val="009A2C60"/>
    <w:rsid w:val="009A4125"/>
    <w:rsid w:val="009A47F3"/>
    <w:rsid w:val="009A706F"/>
    <w:rsid w:val="009A7418"/>
    <w:rsid w:val="009A7488"/>
    <w:rsid w:val="009A766B"/>
    <w:rsid w:val="009B50B9"/>
    <w:rsid w:val="009B5710"/>
    <w:rsid w:val="009B595F"/>
    <w:rsid w:val="009B6721"/>
    <w:rsid w:val="009B6AFD"/>
    <w:rsid w:val="009B6C04"/>
    <w:rsid w:val="009B770C"/>
    <w:rsid w:val="009C0011"/>
    <w:rsid w:val="009C1706"/>
    <w:rsid w:val="009C6307"/>
    <w:rsid w:val="009D03EC"/>
    <w:rsid w:val="009D064D"/>
    <w:rsid w:val="009D15F2"/>
    <w:rsid w:val="009D25A8"/>
    <w:rsid w:val="009D2F3E"/>
    <w:rsid w:val="009D50C8"/>
    <w:rsid w:val="009D5D7F"/>
    <w:rsid w:val="009D7116"/>
    <w:rsid w:val="009D74C5"/>
    <w:rsid w:val="009D77BB"/>
    <w:rsid w:val="009D79D5"/>
    <w:rsid w:val="009E0AB3"/>
    <w:rsid w:val="009E3F28"/>
    <w:rsid w:val="009E3FD4"/>
    <w:rsid w:val="009F2137"/>
    <w:rsid w:val="009F3468"/>
    <w:rsid w:val="009F47E4"/>
    <w:rsid w:val="009F4EC7"/>
    <w:rsid w:val="009F5705"/>
    <w:rsid w:val="00A01CEF"/>
    <w:rsid w:val="00A0580F"/>
    <w:rsid w:val="00A0799F"/>
    <w:rsid w:val="00A07FEF"/>
    <w:rsid w:val="00A113DB"/>
    <w:rsid w:val="00A119D3"/>
    <w:rsid w:val="00A11B75"/>
    <w:rsid w:val="00A1272A"/>
    <w:rsid w:val="00A134DE"/>
    <w:rsid w:val="00A16F32"/>
    <w:rsid w:val="00A177D4"/>
    <w:rsid w:val="00A17BFD"/>
    <w:rsid w:val="00A201E2"/>
    <w:rsid w:val="00A208B3"/>
    <w:rsid w:val="00A215FA"/>
    <w:rsid w:val="00A2294D"/>
    <w:rsid w:val="00A2495B"/>
    <w:rsid w:val="00A24DDA"/>
    <w:rsid w:val="00A2538E"/>
    <w:rsid w:val="00A2606C"/>
    <w:rsid w:val="00A302B5"/>
    <w:rsid w:val="00A31F4E"/>
    <w:rsid w:val="00A31F8B"/>
    <w:rsid w:val="00A34E6D"/>
    <w:rsid w:val="00A3569E"/>
    <w:rsid w:val="00A35913"/>
    <w:rsid w:val="00A36CBA"/>
    <w:rsid w:val="00A37324"/>
    <w:rsid w:val="00A374BF"/>
    <w:rsid w:val="00A37C35"/>
    <w:rsid w:val="00A37E10"/>
    <w:rsid w:val="00A41464"/>
    <w:rsid w:val="00A418CB"/>
    <w:rsid w:val="00A41ADF"/>
    <w:rsid w:val="00A41CA6"/>
    <w:rsid w:val="00A420A0"/>
    <w:rsid w:val="00A42E47"/>
    <w:rsid w:val="00A44507"/>
    <w:rsid w:val="00A453E6"/>
    <w:rsid w:val="00A45E5D"/>
    <w:rsid w:val="00A503C2"/>
    <w:rsid w:val="00A50F7B"/>
    <w:rsid w:val="00A5564C"/>
    <w:rsid w:val="00A556CE"/>
    <w:rsid w:val="00A57885"/>
    <w:rsid w:val="00A60EA3"/>
    <w:rsid w:val="00A61825"/>
    <w:rsid w:val="00A6764B"/>
    <w:rsid w:val="00A72089"/>
    <w:rsid w:val="00A74D73"/>
    <w:rsid w:val="00A759FC"/>
    <w:rsid w:val="00A75EF6"/>
    <w:rsid w:val="00A76FDE"/>
    <w:rsid w:val="00A77602"/>
    <w:rsid w:val="00A80557"/>
    <w:rsid w:val="00A80E64"/>
    <w:rsid w:val="00A85FC7"/>
    <w:rsid w:val="00A8734D"/>
    <w:rsid w:val="00A91387"/>
    <w:rsid w:val="00A9390B"/>
    <w:rsid w:val="00A97E1E"/>
    <w:rsid w:val="00AA0BD1"/>
    <w:rsid w:val="00AA19AB"/>
    <w:rsid w:val="00AA33B8"/>
    <w:rsid w:val="00AA6020"/>
    <w:rsid w:val="00AA78D1"/>
    <w:rsid w:val="00AB38DC"/>
    <w:rsid w:val="00AB41A4"/>
    <w:rsid w:val="00AB4662"/>
    <w:rsid w:val="00AB4A52"/>
    <w:rsid w:val="00AB5045"/>
    <w:rsid w:val="00AC25D2"/>
    <w:rsid w:val="00AC2714"/>
    <w:rsid w:val="00AC5680"/>
    <w:rsid w:val="00AC5C50"/>
    <w:rsid w:val="00AC6C19"/>
    <w:rsid w:val="00AC74AB"/>
    <w:rsid w:val="00AD087F"/>
    <w:rsid w:val="00AD14A3"/>
    <w:rsid w:val="00AD15EF"/>
    <w:rsid w:val="00AD2082"/>
    <w:rsid w:val="00AD2985"/>
    <w:rsid w:val="00AD2FD8"/>
    <w:rsid w:val="00AD4900"/>
    <w:rsid w:val="00AD4D7F"/>
    <w:rsid w:val="00AD657E"/>
    <w:rsid w:val="00AD7862"/>
    <w:rsid w:val="00AE2D64"/>
    <w:rsid w:val="00AE31A2"/>
    <w:rsid w:val="00AE4840"/>
    <w:rsid w:val="00AE4E63"/>
    <w:rsid w:val="00AE671A"/>
    <w:rsid w:val="00AF237D"/>
    <w:rsid w:val="00AF4AE8"/>
    <w:rsid w:val="00AF4ED4"/>
    <w:rsid w:val="00AF6148"/>
    <w:rsid w:val="00AF6B7E"/>
    <w:rsid w:val="00AF7D02"/>
    <w:rsid w:val="00B01931"/>
    <w:rsid w:val="00B02FE2"/>
    <w:rsid w:val="00B04FA4"/>
    <w:rsid w:val="00B05C6E"/>
    <w:rsid w:val="00B06AF0"/>
    <w:rsid w:val="00B12101"/>
    <w:rsid w:val="00B12709"/>
    <w:rsid w:val="00B16DC1"/>
    <w:rsid w:val="00B17DA9"/>
    <w:rsid w:val="00B206A7"/>
    <w:rsid w:val="00B20CF6"/>
    <w:rsid w:val="00B21884"/>
    <w:rsid w:val="00B21D01"/>
    <w:rsid w:val="00B22CD7"/>
    <w:rsid w:val="00B236B2"/>
    <w:rsid w:val="00B2433F"/>
    <w:rsid w:val="00B252EB"/>
    <w:rsid w:val="00B27F6B"/>
    <w:rsid w:val="00B3287A"/>
    <w:rsid w:val="00B33C36"/>
    <w:rsid w:val="00B342F6"/>
    <w:rsid w:val="00B34B9D"/>
    <w:rsid w:val="00B36B3D"/>
    <w:rsid w:val="00B43666"/>
    <w:rsid w:val="00B43985"/>
    <w:rsid w:val="00B458E2"/>
    <w:rsid w:val="00B45EA9"/>
    <w:rsid w:val="00B52DE5"/>
    <w:rsid w:val="00B538CD"/>
    <w:rsid w:val="00B544C4"/>
    <w:rsid w:val="00B60956"/>
    <w:rsid w:val="00B71346"/>
    <w:rsid w:val="00B714DF"/>
    <w:rsid w:val="00B73D17"/>
    <w:rsid w:val="00B7597A"/>
    <w:rsid w:val="00B75F99"/>
    <w:rsid w:val="00B7787C"/>
    <w:rsid w:val="00B80133"/>
    <w:rsid w:val="00B808E4"/>
    <w:rsid w:val="00B814BF"/>
    <w:rsid w:val="00B81659"/>
    <w:rsid w:val="00B83BEE"/>
    <w:rsid w:val="00B84716"/>
    <w:rsid w:val="00B848AF"/>
    <w:rsid w:val="00B85A24"/>
    <w:rsid w:val="00B90399"/>
    <w:rsid w:val="00B92DC7"/>
    <w:rsid w:val="00B93973"/>
    <w:rsid w:val="00B95F8E"/>
    <w:rsid w:val="00BA1822"/>
    <w:rsid w:val="00BA2AEB"/>
    <w:rsid w:val="00BA360D"/>
    <w:rsid w:val="00BA6FD2"/>
    <w:rsid w:val="00BB03D2"/>
    <w:rsid w:val="00BB1740"/>
    <w:rsid w:val="00BB1D23"/>
    <w:rsid w:val="00BB2C5F"/>
    <w:rsid w:val="00BB39DD"/>
    <w:rsid w:val="00BB6ED2"/>
    <w:rsid w:val="00BC076E"/>
    <w:rsid w:val="00BC1007"/>
    <w:rsid w:val="00BC6B11"/>
    <w:rsid w:val="00BC730C"/>
    <w:rsid w:val="00BD2248"/>
    <w:rsid w:val="00BD4A56"/>
    <w:rsid w:val="00BE1812"/>
    <w:rsid w:val="00BE3CC1"/>
    <w:rsid w:val="00BE457B"/>
    <w:rsid w:val="00BE5308"/>
    <w:rsid w:val="00BE627F"/>
    <w:rsid w:val="00BF16BB"/>
    <w:rsid w:val="00BF2312"/>
    <w:rsid w:val="00BF398B"/>
    <w:rsid w:val="00BF5BFA"/>
    <w:rsid w:val="00C000D8"/>
    <w:rsid w:val="00C00AA9"/>
    <w:rsid w:val="00C01B43"/>
    <w:rsid w:val="00C02B49"/>
    <w:rsid w:val="00C033A4"/>
    <w:rsid w:val="00C047DC"/>
    <w:rsid w:val="00C071A9"/>
    <w:rsid w:val="00C071CC"/>
    <w:rsid w:val="00C07F22"/>
    <w:rsid w:val="00C109E8"/>
    <w:rsid w:val="00C11731"/>
    <w:rsid w:val="00C11991"/>
    <w:rsid w:val="00C124B7"/>
    <w:rsid w:val="00C14174"/>
    <w:rsid w:val="00C14B67"/>
    <w:rsid w:val="00C15278"/>
    <w:rsid w:val="00C17949"/>
    <w:rsid w:val="00C23325"/>
    <w:rsid w:val="00C26DC7"/>
    <w:rsid w:val="00C2767F"/>
    <w:rsid w:val="00C31DDA"/>
    <w:rsid w:val="00C3220E"/>
    <w:rsid w:val="00C353C7"/>
    <w:rsid w:val="00C354BC"/>
    <w:rsid w:val="00C35DC2"/>
    <w:rsid w:val="00C36795"/>
    <w:rsid w:val="00C36BBA"/>
    <w:rsid w:val="00C40B64"/>
    <w:rsid w:val="00C4287B"/>
    <w:rsid w:val="00C51497"/>
    <w:rsid w:val="00C53A0B"/>
    <w:rsid w:val="00C612B5"/>
    <w:rsid w:val="00C62DA4"/>
    <w:rsid w:val="00C62FC4"/>
    <w:rsid w:val="00C6376A"/>
    <w:rsid w:val="00C63A33"/>
    <w:rsid w:val="00C64D29"/>
    <w:rsid w:val="00C66176"/>
    <w:rsid w:val="00C70478"/>
    <w:rsid w:val="00C712CF"/>
    <w:rsid w:val="00C733B3"/>
    <w:rsid w:val="00C73EDA"/>
    <w:rsid w:val="00C74236"/>
    <w:rsid w:val="00C749D6"/>
    <w:rsid w:val="00C80102"/>
    <w:rsid w:val="00C80202"/>
    <w:rsid w:val="00C815FA"/>
    <w:rsid w:val="00C836BB"/>
    <w:rsid w:val="00C845D8"/>
    <w:rsid w:val="00C87A70"/>
    <w:rsid w:val="00C93548"/>
    <w:rsid w:val="00C96ECC"/>
    <w:rsid w:val="00CA0E95"/>
    <w:rsid w:val="00CA2621"/>
    <w:rsid w:val="00CA2E4A"/>
    <w:rsid w:val="00CA45EF"/>
    <w:rsid w:val="00CA4885"/>
    <w:rsid w:val="00CA6C7D"/>
    <w:rsid w:val="00CB06F0"/>
    <w:rsid w:val="00CB2F17"/>
    <w:rsid w:val="00CB3D74"/>
    <w:rsid w:val="00CB7646"/>
    <w:rsid w:val="00CB764C"/>
    <w:rsid w:val="00CC1680"/>
    <w:rsid w:val="00CC440A"/>
    <w:rsid w:val="00CC59A8"/>
    <w:rsid w:val="00CC64E0"/>
    <w:rsid w:val="00CC7F9B"/>
    <w:rsid w:val="00CD0C9B"/>
    <w:rsid w:val="00CD1E32"/>
    <w:rsid w:val="00CD4E8E"/>
    <w:rsid w:val="00CD5A47"/>
    <w:rsid w:val="00CD6424"/>
    <w:rsid w:val="00CD65DE"/>
    <w:rsid w:val="00CD741B"/>
    <w:rsid w:val="00CD7914"/>
    <w:rsid w:val="00CE24FB"/>
    <w:rsid w:val="00CE4BF5"/>
    <w:rsid w:val="00CE54FE"/>
    <w:rsid w:val="00CE5A3A"/>
    <w:rsid w:val="00CE5AEC"/>
    <w:rsid w:val="00CE61CB"/>
    <w:rsid w:val="00CE6BEC"/>
    <w:rsid w:val="00CE738F"/>
    <w:rsid w:val="00CF0B8A"/>
    <w:rsid w:val="00CF3C33"/>
    <w:rsid w:val="00CF3E56"/>
    <w:rsid w:val="00CF3EE6"/>
    <w:rsid w:val="00CF5136"/>
    <w:rsid w:val="00D01CD3"/>
    <w:rsid w:val="00D01E9B"/>
    <w:rsid w:val="00D03702"/>
    <w:rsid w:val="00D05E02"/>
    <w:rsid w:val="00D12B88"/>
    <w:rsid w:val="00D13779"/>
    <w:rsid w:val="00D13F8E"/>
    <w:rsid w:val="00D16C60"/>
    <w:rsid w:val="00D16F5C"/>
    <w:rsid w:val="00D17815"/>
    <w:rsid w:val="00D17D2C"/>
    <w:rsid w:val="00D17EE8"/>
    <w:rsid w:val="00D17EF9"/>
    <w:rsid w:val="00D20D5E"/>
    <w:rsid w:val="00D20E3E"/>
    <w:rsid w:val="00D21F6D"/>
    <w:rsid w:val="00D221FF"/>
    <w:rsid w:val="00D227E6"/>
    <w:rsid w:val="00D233ED"/>
    <w:rsid w:val="00D268C9"/>
    <w:rsid w:val="00D26A30"/>
    <w:rsid w:val="00D275F1"/>
    <w:rsid w:val="00D310C9"/>
    <w:rsid w:val="00D331F8"/>
    <w:rsid w:val="00D3368B"/>
    <w:rsid w:val="00D33B61"/>
    <w:rsid w:val="00D35979"/>
    <w:rsid w:val="00D433FA"/>
    <w:rsid w:val="00D43E93"/>
    <w:rsid w:val="00D445C6"/>
    <w:rsid w:val="00D446A1"/>
    <w:rsid w:val="00D4535F"/>
    <w:rsid w:val="00D51BB7"/>
    <w:rsid w:val="00D53C8C"/>
    <w:rsid w:val="00D54F6B"/>
    <w:rsid w:val="00D55920"/>
    <w:rsid w:val="00D608C1"/>
    <w:rsid w:val="00D60E48"/>
    <w:rsid w:val="00D624DC"/>
    <w:rsid w:val="00D64FD4"/>
    <w:rsid w:val="00D6514F"/>
    <w:rsid w:val="00D65CFB"/>
    <w:rsid w:val="00D65FD7"/>
    <w:rsid w:val="00D6610A"/>
    <w:rsid w:val="00D7128D"/>
    <w:rsid w:val="00D72026"/>
    <w:rsid w:val="00D72E9E"/>
    <w:rsid w:val="00D734BE"/>
    <w:rsid w:val="00D751EC"/>
    <w:rsid w:val="00D761DC"/>
    <w:rsid w:val="00D8203D"/>
    <w:rsid w:val="00D8212F"/>
    <w:rsid w:val="00D864FD"/>
    <w:rsid w:val="00D87900"/>
    <w:rsid w:val="00D87AB4"/>
    <w:rsid w:val="00D9244B"/>
    <w:rsid w:val="00D93233"/>
    <w:rsid w:val="00D941C1"/>
    <w:rsid w:val="00DA1967"/>
    <w:rsid w:val="00DA205C"/>
    <w:rsid w:val="00DA3327"/>
    <w:rsid w:val="00DA449E"/>
    <w:rsid w:val="00DA485C"/>
    <w:rsid w:val="00DA56F3"/>
    <w:rsid w:val="00DA68CF"/>
    <w:rsid w:val="00DB0F73"/>
    <w:rsid w:val="00DB32BA"/>
    <w:rsid w:val="00DB35B0"/>
    <w:rsid w:val="00DB3F34"/>
    <w:rsid w:val="00DB46E4"/>
    <w:rsid w:val="00DB6E84"/>
    <w:rsid w:val="00DC07CB"/>
    <w:rsid w:val="00DC2781"/>
    <w:rsid w:val="00DC552B"/>
    <w:rsid w:val="00DC63B3"/>
    <w:rsid w:val="00DD2A16"/>
    <w:rsid w:val="00DD2DE8"/>
    <w:rsid w:val="00DD33E4"/>
    <w:rsid w:val="00DD3E13"/>
    <w:rsid w:val="00DD41DA"/>
    <w:rsid w:val="00DD44C4"/>
    <w:rsid w:val="00DD45EF"/>
    <w:rsid w:val="00DD497B"/>
    <w:rsid w:val="00DD5CA3"/>
    <w:rsid w:val="00DD64CC"/>
    <w:rsid w:val="00DD69C2"/>
    <w:rsid w:val="00DE099D"/>
    <w:rsid w:val="00DE0E66"/>
    <w:rsid w:val="00DE1216"/>
    <w:rsid w:val="00DE3F13"/>
    <w:rsid w:val="00DE4BF3"/>
    <w:rsid w:val="00DE5AE8"/>
    <w:rsid w:val="00DE6A3B"/>
    <w:rsid w:val="00DE7C70"/>
    <w:rsid w:val="00DF00C7"/>
    <w:rsid w:val="00DF22DE"/>
    <w:rsid w:val="00DF3AD8"/>
    <w:rsid w:val="00DF4198"/>
    <w:rsid w:val="00DF477E"/>
    <w:rsid w:val="00DF5E2B"/>
    <w:rsid w:val="00E05378"/>
    <w:rsid w:val="00E107A2"/>
    <w:rsid w:val="00E11FCD"/>
    <w:rsid w:val="00E12A24"/>
    <w:rsid w:val="00E12C47"/>
    <w:rsid w:val="00E13EA1"/>
    <w:rsid w:val="00E15C72"/>
    <w:rsid w:val="00E163AE"/>
    <w:rsid w:val="00E2338E"/>
    <w:rsid w:val="00E23DE7"/>
    <w:rsid w:val="00E24ECE"/>
    <w:rsid w:val="00E24F7B"/>
    <w:rsid w:val="00E265D2"/>
    <w:rsid w:val="00E27302"/>
    <w:rsid w:val="00E303AD"/>
    <w:rsid w:val="00E341E4"/>
    <w:rsid w:val="00E34B5C"/>
    <w:rsid w:val="00E35401"/>
    <w:rsid w:val="00E40F25"/>
    <w:rsid w:val="00E41B55"/>
    <w:rsid w:val="00E424B6"/>
    <w:rsid w:val="00E43335"/>
    <w:rsid w:val="00E437A8"/>
    <w:rsid w:val="00E44B5E"/>
    <w:rsid w:val="00E461D1"/>
    <w:rsid w:val="00E52B72"/>
    <w:rsid w:val="00E54B94"/>
    <w:rsid w:val="00E55655"/>
    <w:rsid w:val="00E560D4"/>
    <w:rsid w:val="00E56104"/>
    <w:rsid w:val="00E57F69"/>
    <w:rsid w:val="00E60DFC"/>
    <w:rsid w:val="00E61DC1"/>
    <w:rsid w:val="00E63446"/>
    <w:rsid w:val="00E638BF"/>
    <w:rsid w:val="00E63A1B"/>
    <w:rsid w:val="00E63F00"/>
    <w:rsid w:val="00E6647A"/>
    <w:rsid w:val="00E671CB"/>
    <w:rsid w:val="00E73C1E"/>
    <w:rsid w:val="00E73F17"/>
    <w:rsid w:val="00E75131"/>
    <w:rsid w:val="00E770F0"/>
    <w:rsid w:val="00E777E9"/>
    <w:rsid w:val="00E81890"/>
    <w:rsid w:val="00E820FD"/>
    <w:rsid w:val="00E8210F"/>
    <w:rsid w:val="00E862A4"/>
    <w:rsid w:val="00E9107B"/>
    <w:rsid w:val="00E953F1"/>
    <w:rsid w:val="00E95996"/>
    <w:rsid w:val="00EA0B81"/>
    <w:rsid w:val="00EA171B"/>
    <w:rsid w:val="00EA1BD3"/>
    <w:rsid w:val="00EA1E53"/>
    <w:rsid w:val="00EA434F"/>
    <w:rsid w:val="00EA50BC"/>
    <w:rsid w:val="00EA7AA0"/>
    <w:rsid w:val="00EB05AD"/>
    <w:rsid w:val="00EB17F6"/>
    <w:rsid w:val="00EB255E"/>
    <w:rsid w:val="00EB2888"/>
    <w:rsid w:val="00EB5A63"/>
    <w:rsid w:val="00EC13D1"/>
    <w:rsid w:val="00EC178A"/>
    <w:rsid w:val="00EC5039"/>
    <w:rsid w:val="00ED09AC"/>
    <w:rsid w:val="00ED0ECB"/>
    <w:rsid w:val="00ED2B55"/>
    <w:rsid w:val="00ED3720"/>
    <w:rsid w:val="00ED5C3A"/>
    <w:rsid w:val="00ED6FF8"/>
    <w:rsid w:val="00EE1553"/>
    <w:rsid w:val="00EE19DF"/>
    <w:rsid w:val="00EE24CE"/>
    <w:rsid w:val="00EE3FDE"/>
    <w:rsid w:val="00EE611D"/>
    <w:rsid w:val="00EE6BCA"/>
    <w:rsid w:val="00EE73EA"/>
    <w:rsid w:val="00EF193B"/>
    <w:rsid w:val="00EF4154"/>
    <w:rsid w:val="00EF5DB5"/>
    <w:rsid w:val="00F0138F"/>
    <w:rsid w:val="00F01D9D"/>
    <w:rsid w:val="00F0433B"/>
    <w:rsid w:val="00F05465"/>
    <w:rsid w:val="00F05D6A"/>
    <w:rsid w:val="00F060B1"/>
    <w:rsid w:val="00F062FD"/>
    <w:rsid w:val="00F06E31"/>
    <w:rsid w:val="00F10BB7"/>
    <w:rsid w:val="00F13DBC"/>
    <w:rsid w:val="00F15D0D"/>
    <w:rsid w:val="00F1699D"/>
    <w:rsid w:val="00F17FCB"/>
    <w:rsid w:val="00F211FA"/>
    <w:rsid w:val="00F21563"/>
    <w:rsid w:val="00F22314"/>
    <w:rsid w:val="00F22D94"/>
    <w:rsid w:val="00F25665"/>
    <w:rsid w:val="00F26B1A"/>
    <w:rsid w:val="00F3208E"/>
    <w:rsid w:val="00F321B3"/>
    <w:rsid w:val="00F32A45"/>
    <w:rsid w:val="00F34E34"/>
    <w:rsid w:val="00F36AB3"/>
    <w:rsid w:val="00F37A8A"/>
    <w:rsid w:val="00F4050E"/>
    <w:rsid w:val="00F40EAC"/>
    <w:rsid w:val="00F40ECF"/>
    <w:rsid w:val="00F41616"/>
    <w:rsid w:val="00F43AF8"/>
    <w:rsid w:val="00F4758B"/>
    <w:rsid w:val="00F501A2"/>
    <w:rsid w:val="00F526B8"/>
    <w:rsid w:val="00F548AA"/>
    <w:rsid w:val="00F55498"/>
    <w:rsid w:val="00F558F4"/>
    <w:rsid w:val="00F56471"/>
    <w:rsid w:val="00F571C1"/>
    <w:rsid w:val="00F57D2D"/>
    <w:rsid w:val="00F60422"/>
    <w:rsid w:val="00F60D58"/>
    <w:rsid w:val="00F60DCF"/>
    <w:rsid w:val="00F61360"/>
    <w:rsid w:val="00F624C5"/>
    <w:rsid w:val="00F6276A"/>
    <w:rsid w:val="00F6342D"/>
    <w:rsid w:val="00F63614"/>
    <w:rsid w:val="00F702CF"/>
    <w:rsid w:val="00F71BBB"/>
    <w:rsid w:val="00F73DE3"/>
    <w:rsid w:val="00F74364"/>
    <w:rsid w:val="00F74EA9"/>
    <w:rsid w:val="00F75AFB"/>
    <w:rsid w:val="00F81B2D"/>
    <w:rsid w:val="00F84735"/>
    <w:rsid w:val="00F87D43"/>
    <w:rsid w:val="00F90B06"/>
    <w:rsid w:val="00F91163"/>
    <w:rsid w:val="00F91B44"/>
    <w:rsid w:val="00F93414"/>
    <w:rsid w:val="00F978F6"/>
    <w:rsid w:val="00F97B65"/>
    <w:rsid w:val="00FA37D8"/>
    <w:rsid w:val="00FA3CCD"/>
    <w:rsid w:val="00FA5F75"/>
    <w:rsid w:val="00FB1881"/>
    <w:rsid w:val="00FB34F8"/>
    <w:rsid w:val="00FB39E1"/>
    <w:rsid w:val="00FB456F"/>
    <w:rsid w:val="00FB4B0B"/>
    <w:rsid w:val="00FB57AB"/>
    <w:rsid w:val="00FC033F"/>
    <w:rsid w:val="00FC071D"/>
    <w:rsid w:val="00FC1759"/>
    <w:rsid w:val="00FC4D17"/>
    <w:rsid w:val="00FC5AC8"/>
    <w:rsid w:val="00FC63DB"/>
    <w:rsid w:val="00FC6405"/>
    <w:rsid w:val="00FC76BA"/>
    <w:rsid w:val="00FD1031"/>
    <w:rsid w:val="00FD24BF"/>
    <w:rsid w:val="00FD2E74"/>
    <w:rsid w:val="00FD2F92"/>
    <w:rsid w:val="00FD3448"/>
    <w:rsid w:val="00FD4F64"/>
    <w:rsid w:val="00FD69E5"/>
    <w:rsid w:val="00FD7987"/>
    <w:rsid w:val="00FE060E"/>
    <w:rsid w:val="00FE1564"/>
    <w:rsid w:val="00FE230B"/>
    <w:rsid w:val="00FE3EA8"/>
    <w:rsid w:val="00FE4CE5"/>
    <w:rsid w:val="00FE591B"/>
    <w:rsid w:val="00FE66F3"/>
    <w:rsid w:val="00FF1897"/>
    <w:rsid w:val="00FF2213"/>
    <w:rsid w:val="00FF4223"/>
    <w:rsid w:val="00FF6709"/>
    <w:rsid w:val="00FF7454"/>
    <w:rsid w:val="05BA21E0"/>
    <w:rsid w:val="0E882B3C"/>
    <w:rsid w:val="1386E9A4"/>
    <w:rsid w:val="146329DF"/>
    <w:rsid w:val="203B30B6"/>
    <w:rsid w:val="25A80FB9"/>
    <w:rsid w:val="2ABBE444"/>
    <w:rsid w:val="2E2F3467"/>
    <w:rsid w:val="2FD1A8D3"/>
    <w:rsid w:val="3658171D"/>
    <w:rsid w:val="579C6852"/>
    <w:rsid w:val="686EFC8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fillcolor="red" strokecolor="red">
      <v:fill color="red" color2="#cf7b79"/>
      <v:stroke color="red" weight=".5pt"/>
    </o:shapedefaults>
    <o:shapelayout v:ext="edit">
      <o:idmap v:ext="edit" data="2"/>
    </o:shapelayout>
  </w:shapeDefaults>
  <w:decimalSymbol w:val=","/>
  <w:listSeparator w:val=";"/>
  <w14:docId w14:val="56B10573"/>
  <w15:docId w15:val="{2DAFA110-3268-4ADB-B81E-93E67A666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446"/>
    <w:pPr>
      <w:jc w:val="both"/>
    </w:pPr>
    <w:rPr>
      <w:rFonts w:asciiTheme="minorHAnsi" w:hAnsiTheme="minorHAnsi"/>
      <w:sz w:val="24"/>
      <w:lang w:val="hr-HR" w:eastAsia="zh-CN"/>
    </w:rPr>
  </w:style>
  <w:style w:type="paragraph" w:styleId="Naslov1">
    <w:name w:val="heading 1"/>
    <w:basedOn w:val="Normal"/>
    <w:next w:val="Normal"/>
    <w:link w:val="Naslov1Char"/>
    <w:uiPriority w:val="9"/>
    <w:qFormat/>
    <w:rsid w:val="00AF4AE8"/>
    <w:pPr>
      <w:numPr>
        <w:numId w:val="5"/>
      </w:numPr>
      <w:outlineLvl w:val="0"/>
    </w:pPr>
    <w:rPr>
      <w:rFonts w:ascii="Calibri" w:hAnsi="Calibri"/>
      <w:b/>
      <w:i/>
      <w:sz w:val="28"/>
      <w:szCs w:val="28"/>
    </w:rPr>
  </w:style>
  <w:style w:type="paragraph" w:styleId="Naslov2">
    <w:name w:val="heading 2"/>
    <w:basedOn w:val="Normal"/>
    <w:next w:val="Normal"/>
    <w:link w:val="Naslov2Char"/>
    <w:qFormat/>
    <w:rsid w:val="00B17DA9"/>
    <w:pPr>
      <w:numPr>
        <w:ilvl w:val="1"/>
        <w:numId w:val="5"/>
      </w:numPr>
      <w:ind w:left="709" w:hanging="709"/>
      <w:outlineLvl w:val="1"/>
    </w:pPr>
    <w:rPr>
      <w:b/>
      <w:color w:val="000000"/>
      <w:sz w:val="28"/>
      <w:szCs w:val="28"/>
    </w:rPr>
  </w:style>
  <w:style w:type="paragraph" w:styleId="Naslov3">
    <w:name w:val="heading 3"/>
    <w:basedOn w:val="Normal"/>
    <w:next w:val="Normal"/>
    <w:link w:val="Naslov3Char"/>
    <w:autoRedefine/>
    <w:uiPriority w:val="9"/>
    <w:qFormat/>
    <w:rsid w:val="0075737E"/>
    <w:pPr>
      <w:numPr>
        <w:ilvl w:val="2"/>
        <w:numId w:val="5"/>
      </w:numPr>
      <w:outlineLvl w:val="2"/>
    </w:pPr>
    <w:rPr>
      <w:rFonts w:ascii="Calibri" w:hAnsi="Calibri"/>
      <w:i/>
      <w:szCs w:val="24"/>
      <w:lang w:val="en-US" w:eastAsia="en-US"/>
    </w:rPr>
  </w:style>
  <w:style w:type="paragraph" w:styleId="Naslov4">
    <w:name w:val="heading 4"/>
    <w:basedOn w:val="Normal"/>
    <w:next w:val="Normal"/>
    <w:link w:val="Naslov4Char"/>
    <w:autoRedefine/>
    <w:qFormat/>
    <w:rsid w:val="00BC076E"/>
    <w:pPr>
      <w:numPr>
        <w:ilvl w:val="3"/>
        <w:numId w:val="5"/>
      </w:numPr>
      <w:autoSpaceDE w:val="0"/>
      <w:autoSpaceDN w:val="0"/>
      <w:adjustRightInd w:val="0"/>
      <w:ind w:left="864"/>
      <w:outlineLvl w:val="3"/>
    </w:pPr>
    <w:rPr>
      <w:rFonts w:ascii="Calibri" w:eastAsia="SimSun" w:hAnsi="Calibri"/>
      <w:bCs/>
      <w:i/>
      <w:szCs w:val="24"/>
      <w:shd w:val="clear" w:color="auto" w:fill="FFFFFF"/>
      <w:lang w:val="en-US" w:eastAsia="hr-HR"/>
    </w:rPr>
  </w:style>
  <w:style w:type="paragraph" w:styleId="Naslov5">
    <w:name w:val="heading 5"/>
    <w:basedOn w:val="Normal"/>
    <w:next w:val="Normal"/>
    <w:link w:val="Naslov5Char"/>
    <w:qFormat/>
    <w:rsid w:val="00A503C2"/>
    <w:pPr>
      <w:numPr>
        <w:ilvl w:val="4"/>
        <w:numId w:val="3"/>
      </w:numPr>
      <w:spacing w:before="240" w:after="60"/>
      <w:outlineLvl w:val="4"/>
    </w:pPr>
    <w:rPr>
      <w:rFonts w:ascii="Calibri" w:hAnsi="Calibri"/>
      <w:b/>
      <w:bCs/>
      <w:i/>
      <w:iCs/>
      <w:sz w:val="26"/>
      <w:szCs w:val="26"/>
    </w:rPr>
  </w:style>
  <w:style w:type="paragraph" w:styleId="Naslov6">
    <w:name w:val="heading 6"/>
    <w:basedOn w:val="Normal"/>
    <w:next w:val="Normal"/>
    <w:link w:val="Naslov6Char"/>
    <w:qFormat/>
    <w:rsid w:val="00A503C2"/>
    <w:pPr>
      <w:numPr>
        <w:ilvl w:val="5"/>
        <w:numId w:val="3"/>
      </w:numPr>
      <w:spacing w:before="240" w:after="60"/>
      <w:outlineLvl w:val="5"/>
    </w:pPr>
    <w:rPr>
      <w:rFonts w:ascii="Calibri" w:hAnsi="Calibri"/>
      <w:b/>
      <w:bCs/>
      <w:sz w:val="22"/>
      <w:szCs w:val="22"/>
    </w:rPr>
  </w:style>
  <w:style w:type="paragraph" w:styleId="Naslov7">
    <w:name w:val="heading 7"/>
    <w:basedOn w:val="Normal"/>
    <w:next w:val="Normal"/>
    <w:link w:val="Naslov7Char"/>
    <w:qFormat/>
    <w:rsid w:val="00A503C2"/>
    <w:pPr>
      <w:numPr>
        <w:ilvl w:val="6"/>
        <w:numId w:val="3"/>
      </w:numPr>
      <w:spacing w:before="240" w:after="60"/>
      <w:outlineLvl w:val="6"/>
    </w:pPr>
    <w:rPr>
      <w:rFonts w:ascii="Calibri" w:hAnsi="Calibri"/>
      <w:szCs w:val="24"/>
    </w:rPr>
  </w:style>
  <w:style w:type="paragraph" w:styleId="Naslov8">
    <w:name w:val="heading 8"/>
    <w:basedOn w:val="Normal"/>
    <w:next w:val="Normal"/>
    <w:link w:val="Naslov8Char"/>
    <w:qFormat/>
    <w:rsid w:val="00A503C2"/>
    <w:pPr>
      <w:numPr>
        <w:ilvl w:val="7"/>
        <w:numId w:val="3"/>
      </w:numPr>
      <w:spacing w:before="240" w:after="60"/>
      <w:outlineLvl w:val="7"/>
    </w:pPr>
    <w:rPr>
      <w:rFonts w:ascii="Calibri" w:hAnsi="Calibri"/>
      <w:i/>
      <w:iCs/>
      <w:szCs w:val="24"/>
    </w:rPr>
  </w:style>
  <w:style w:type="paragraph" w:styleId="Naslov9">
    <w:name w:val="heading 9"/>
    <w:basedOn w:val="Normal"/>
    <w:next w:val="Normal"/>
    <w:link w:val="Naslov9Char"/>
    <w:qFormat/>
    <w:rsid w:val="00A503C2"/>
    <w:pPr>
      <w:numPr>
        <w:ilvl w:val="8"/>
        <w:numId w:val="3"/>
      </w:numPr>
      <w:spacing w:before="240" w:after="60"/>
      <w:outlineLvl w:val="8"/>
    </w:pPr>
    <w:rPr>
      <w:rFonts w:ascii="Cambria" w:hAnsi="Cambria"/>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A503C2"/>
    <w:rPr>
      <w:rFonts w:ascii="Tahoma" w:hAnsi="Tahoma" w:cs="Tahoma"/>
      <w:sz w:val="16"/>
      <w:szCs w:val="16"/>
    </w:rPr>
  </w:style>
  <w:style w:type="character" w:customStyle="1" w:styleId="BalloonTextChar">
    <w:name w:val="Balloon Text Char"/>
    <w:basedOn w:val="Zadanifontodlomka"/>
    <w:uiPriority w:val="99"/>
    <w:semiHidden/>
    <w:rsid w:val="00A503C2"/>
    <w:rPr>
      <w:rFonts w:ascii="Tahoma" w:eastAsia="Times New Roman" w:hAnsi="Tahoma" w:cs="Tahoma"/>
      <w:sz w:val="16"/>
      <w:szCs w:val="16"/>
      <w:lang w:val="hr-HR" w:eastAsia="zh-CN"/>
    </w:rPr>
  </w:style>
  <w:style w:type="paragraph" w:styleId="Tijeloteksta">
    <w:name w:val="Body Text"/>
    <w:aliases w:val="uvlaka 2,uvlaka 3"/>
    <w:basedOn w:val="Normal"/>
    <w:link w:val="TijelotekstaChar"/>
    <w:qFormat/>
    <w:rsid w:val="00A503C2"/>
    <w:pPr>
      <w:autoSpaceDE w:val="0"/>
      <w:autoSpaceDN w:val="0"/>
      <w:adjustRightInd w:val="0"/>
    </w:pPr>
    <w:rPr>
      <w:rFonts w:ascii="Calibri" w:eastAsia="SimSun" w:hAnsi="Calibri" w:cs="TimesNewRomanPSMT"/>
      <w:szCs w:val="24"/>
    </w:rPr>
  </w:style>
  <w:style w:type="character" w:customStyle="1" w:styleId="BodyTextChar">
    <w:name w:val="Body Text Char"/>
    <w:basedOn w:val="Zadanifontodlomka"/>
    <w:rsid w:val="00A503C2"/>
    <w:rPr>
      <w:rFonts w:ascii="Calibri" w:eastAsia="SimSun" w:hAnsi="Calibri" w:cs="TimesNewRomanPSMT"/>
      <w:sz w:val="24"/>
      <w:szCs w:val="24"/>
      <w:lang w:val="hr-HR" w:eastAsia="zh-CN"/>
    </w:rPr>
  </w:style>
  <w:style w:type="paragraph" w:styleId="Tijeloteksta2">
    <w:name w:val="Body Text 2"/>
    <w:basedOn w:val="Normal"/>
    <w:link w:val="Tijeloteksta2Char"/>
    <w:uiPriority w:val="99"/>
    <w:rsid w:val="00A503C2"/>
    <w:pPr>
      <w:spacing w:after="120" w:line="480" w:lineRule="auto"/>
    </w:pPr>
  </w:style>
  <w:style w:type="character" w:customStyle="1" w:styleId="BodyText2Char">
    <w:name w:val="Body Text 2 Char"/>
    <w:basedOn w:val="Zadanifontodlomka"/>
    <w:uiPriority w:val="99"/>
    <w:rsid w:val="00A503C2"/>
    <w:rPr>
      <w:rFonts w:ascii="Times New Roman" w:eastAsia="Times New Roman" w:hAnsi="Times New Roman" w:cs="Times New Roman"/>
      <w:sz w:val="20"/>
      <w:szCs w:val="20"/>
      <w:lang w:val="hr-HR" w:eastAsia="zh-CN"/>
    </w:rPr>
  </w:style>
  <w:style w:type="paragraph" w:styleId="Uvuenotijeloteksta">
    <w:name w:val="Body Text Indent"/>
    <w:basedOn w:val="Normal"/>
    <w:link w:val="UvuenotijelotekstaChar"/>
    <w:uiPriority w:val="99"/>
    <w:semiHidden/>
    <w:rsid w:val="00A503C2"/>
    <w:pPr>
      <w:spacing w:after="120"/>
      <w:ind w:left="283"/>
    </w:pPr>
  </w:style>
  <w:style w:type="character" w:customStyle="1" w:styleId="BodyTextIndentChar">
    <w:name w:val="Body Text Indent Char"/>
    <w:basedOn w:val="Zadanifontodlomka"/>
    <w:uiPriority w:val="99"/>
    <w:rsid w:val="00A503C2"/>
    <w:rPr>
      <w:rFonts w:ascii="Times New Roman" w:eastAsia="Times New Roman" w:hAnsi="Times New Roman" w:cs="Times New Roman"/>
      <w:sz w:val="20"/>
      <w:szCs w:val="20"/>
      <w:lang w:val="hr-HR" w:eastAsia="zh-CN"/>
    </w:rPr>
  </w:style>
  <w:style w:type="paragraph" w:styleId="Datum">
    <w:name w:val="Date"/>
    <w:basedOn w:val="Normal"/>
    <w:next w:val="Normal"/>
    <w:link w:val="DatumChar"/>
    <w:uiPriority w:val="99"/>
    <w:semiHidden/>
    <w:rsid w:val="00A503C2"/>
  </w:style>
  <w:style w:type="character" w:customStyle="1" w:styleId="DateChar">
    <w:name w:val="Date Char"/>
    <w:basedOn w:val="Zadanifontodlomka"/>
    <w:uiPriority w:val="99"/>
    <w:rsid w:val="00A503C2"/>
    <w:rPr>
      <w:rFonts w:ascii="Times New Roman" w:eastAsia="Times New Roman" w:hAnsi="Times New Roman" w:cs="Times New Roman"/>
      <w:sz w:val="20"/>
      <w:szCs w:val="20"/>
      <w:lang w:val="hr-HR" w:eastAsia="zh-CN"/>
    </w:rPr>
  </w:style>
  <w:style w:type="paragraph" w:styleId="Podnoje">
    <w:name w:val="footer"/>
    <w:basedOn w:val="Normal"/>
    <w:link w:val="PodnojeChar"/>
    <w:uiPriority w:val="99"/>
    <w:unhideWhenUsed/>
    <w:rsid w:val="00A503C2"/>
    <w:pPr>
      <w:tabs>
        <w:tab w:val="center" w:pos="4536"/>
        <w:tab w:val="right" w:pos="9072"/>
      </w:tabs>
    </w:pPr>
  </w:style>
  <w:style w:type="character" w:customStyle="1" w:styleId="FooterChar">
    <w:name w:val="Footer Char"/>
    <w:basedOn w:val="Zadanifontodlomka"/>
    <w:uiPriority w:val="99"/>
    <w:rsid w:val="00A503C2"/>
    <w:rPr>
      <w:rFonts w:ascii="Times New Roman" w:eastAsia="Times New Roman" w:hAnsi="Times New Roman" w:cs="Times New Roman"/>
      <w:sz w:val="20"/>
      <w:szCs w:val="20"/>
      <w:lang w:val="hr-HR" w:eastAsia="zh-CN"/>
    </w:rPr>
  </w:style>
  <w:style w:type="character" w:styleId="Referencafusnote">
    <w:name w:val="footnote reference"/>
    <w:aliases w:val="Footnote"/>
    <w:basedOn w:val="Zadanifontodlomka"/>
    <w:uiPriority w:val="99"/>
    <w:unhideWhenUsed/>
    <w:rsid w:val="00A503C2"/>
    <w:rPr>
      <w:vertAlign w:val="superscript"/>
    </w:rPr>
  </w:style>
  <w:style w:type="paragraph" w:styleId="Tekstfusnote">
    <w:name w:val="footnote text"/>
    <w:basedOn w:val="Normal"/>
    <w:link w:val="TekstfusnoteChar"/>
    <w:uiPriority w:val="99"/>
    <w:unhideWhenUsed/>
    <w:rsid w:val="00A503C2"/>
  </w:style>
  <w:style w:type="character" w:customStyle="1" w:styleId="FootnoteTextChar">
    <w:name w:val="Footnote Text Char"/>
    <w:basedOn w:val="Zadanifontodlomka"/>
    <w:uiPriority w:val="99"/>
    <w:rsid w:val="00A503C2"/>
    <w:rPr>
      <w:rFonts w:ascii="Times New Roman" w:eastAsia="Times New Roman" w:hAnsi="Times New Roman" w:cs="Times New Roman"/>
      <w:sz w:val="20"/>
      <w:szCs w:val="20"/>
      <w:lang w:val="hr-HR" w:eastAsia="zh-CN"/>
    </w:rPr>
  </w:style>
  <w:style w:type="paragraph" w:styleId="Zaglavlje">
    <w:name w:val="header"/>
    <w:basedOn w:val="Normal"/>
    <w:link w:val="ZaglavljeChar"/>
    <w:uiPriority w:val="99"/>
    <w:rsid w:val="00A503C2"/>
    <w:pPr>
      <w:tabs>
        <w:tab w:val="center" w:pos="4536"/>
        <w:tab w:val="right" w:pos="9072"/>
      </w:tabs>
    </w:pPr>
  </w:style>
  <w:style w:type="character" w:customStyle="1" w:styleId="HeaderChar">
    <w:name w:val="Header Char"/>
    <w:basedOn w:val="Zadanifontodlomka"/>
    <w:uiPriority w:val="99"/>
    <w:rsid w:val="00A503C2"/>
    <w:rPr>
      <w:rFonts w:ascii="Times New Roman" w:eastAsia="Times New Roman" w:hAnsi="Times New Roman" w:cs="Times New Roman"/>
      <w:sz w:val="20"/>
      <w:szCs w:val="20"/>
      <w:lang w:val="hr-HR" w:eastAsia="zh-CN"/>
    </w:rPr>
  </w:style>
  <w:style w:type="character" w:customStyle="1" w:styleId="Heading1Char">
    <w:name w:val="Heading 1 Char"/>
    <w:basedOn w:val="Zadanifontodlomka"/>
    <w:rsid w:val="00A503C2"/>
    <w:rPr>
      <w:rFonts w:ascii="Calibri" w:eastAsia="Times New Roman" w:hAnsi="Calibri" w:cs="Times New Roman"/>
      <w:b/>
      <w:i/>
      <w:sz w:val="28"/>
      <w:szCs w:val="28"/>
      <w:lang w:val="hr-HR" w:eastAsia="zh-CN"/>
    </w:rPr>
  </w:style>
  <w:style w:type="character" w:customStyle="1" w:styleId="Heading2Char">
    <w:name w:val="Heading 2 Char"/>
    <w:basedOn w:val="Zadanifontodlomka"/>
    <w:rsid w:val="00A503C2"/>
    <w:rPr>
      <w:rFonts w:ascii="Calibri" w:eastAsia="Times New Roman" w:hAnsi="Calibri" w:cs="Times New Roman"/>
      <w:b/>
      <w:sz w:val="28"/>
      <w:szCs w:val="28"/>
      <w:lang w:val="hr-HR" w:eastAsia="zh-CN"/>
    </w:rPr>
  </w:style>
  <w:style w:type="character" w:customStyle="1" w:styleId="Heading3Char">
    <w:name w:val="Heading 3 Char"/>
    <w:basedOn w:val="Zadanifontodlomka"/>
    <w:rsid w:val="00A503C2"/>
    <w:rPr>
      <w:rFonts w:ascii="Calibri" w:eastAsia="Times New Roman" w:hAnsi="Calibri" w:cs="Times New Roman"/>
      <w:b/>
      <w:i/>
      <w:sz w:val="24"/>
      <w:szCs w:val="24"/>
      <w:lang w:val="hr-HR" w:eastAsia="zh-CN"/>
    </w:rPr>
  </w:style>
  <w:style w:type="character" w:customStyle="1" w:styleId="Heading4Char">
    <w:name w:val="Heading 4 Char"/>
    <w:basedOn w:val="Zadanifontodlomka"/>
    <w:rsid w:val="00A503C2"/>
    <w:rPr>
      <w:rFonts w:ascii="Calibri" w:eastAsia="Times New Roman" w:hAnsi="Calibri" w:cs="Times New Roman"/>
      <w:i/>
      <w:sz w:val="24"/>
      <w:szCs w:val="24"/>
      <w:lang w:val="hr-HR" w:eastAsia="zh-CN"/>
    </w:rPr>
  </w:style>
  <w:style w:type="character" w:customStyle="1" w:styleId="Heading5Char">
    <w:name w:val="Heading 5 Char"/>
    <w:basedOn w:val="Zadanifontodlomka"/>
    <w:semiHidden/>
    <w:rsid w:val="00A503C2"/>
    <w:rPr>
      <w:rFonts w:ascii="Calibri" w:eastAsia="Times New Roman" w:hAnsi="Calibri" w:cs="Times New Roman"/>
      <w:b/>
      <w:bCs/>
      <w:i/>
      <w:iCs/>
      <w:sz w:val="26"/>
      <w:szCs w:val="26"/>
      <w:lang w:val="hr-HR" w:eastAsia="zh-CN"/>
    </w:rPr>
  </w:style>
  <w:style w:type="character" w:customStyle="1" w:styleId="Heading6Char">
    <w:name w:val="Heading 6 Char"/>
    <w:basedOn w:val="Zadanifontodlomka"/>
    <w:semiHidden/>
    <w:rsid w:val="00A503C2"/>
    <w:rPr>
      <w:rFonts w:ascii="Calibri" w:eastAsia="Times New Roman" w:hAnsi="Calibri" w:cs="Times New Roman"/>
      <w:b/>
      <w:bCs/>
      <w:lang w:val="hr-HR" w:eastAsia="zh-CN"/>
    </w:rPr>
  </w:style>
  <w:style w:type="character" w:customStyle="1" w:styleId="Heading7Char">
    <w:name w:val="Heading 7 Char"/>
    <w:basedOn w:val="Zadanifontodlomka"/>
    <w:uiPriority w:val="99"/>
    <w:semiHidden/>
    <w:rsid w:val="00A503C2"/>
    <w:rPr>
      <w:rFonts w:ascii="Calibri" w:eastAsia="Times New Roman" w:hAnsi="Calibri" w:cs="Times New Roman"/>
      <w:sz w:val="24"/>
      <w:szCs w:val="24"/>
      <w:lang w:val="hr-HR" w:eastAsia="zh-CN"/>
    </w:rPr>
  </w:style>
  <w:style w:type="character" w:customStyle="1" w:styleId="Heading8Char">
    <w:name w:val="Heading 8 Char"/>
    <w:basedOn w:val="Zadanifontodlomka"/>
    <w:uiPriority w:val="99"/>
    <w:semiHidden/>
    <w:rsid w:val="00A503C2"/>
    <w:rPr>
      <w:rFonts w:ascii="Calibri" w:eastAsia="Times New Roman" w:hAnsi="Calibri" w:cs="Times New Roman"/>
      <w:i/>
      <w:iCs/>
      <w:sz w:val="24"/>
      <w:szCs w:val="24"/>
      <w:lang w:val="hr-HR" w:eastAsia="zh-CN"/>
    </w:rPr>
  </w:style>
  <w:style w:type="character" w:customStyle="1" w:styleId="Heading9Char">
    <w:name w:val="Heading 9 Char"/>
    <w:basedOn w:val="Zadanifontodlomka"/>
    <w:uiPriority w:val="99"/>
    <w:semiHidden/>
    <w:rsid w:val="00A503C2"/>
    <w:rPr>
      <w:rFonts w:ascii="Cambria" w:eastAsia="Times New Roman" w:hAnsi="Cambria" w:cs="Times New Roman"/>
      <w:lang w:val="hr-HR" w:eastAsia="zh-CN"/>
    </w:rPr>
  </w:style>
  <w:style w:type="character" w:styleId="Hiperveza">
    <w:name w:val="Hyperlink"/>
    <w:basedOn w:val="Zadanifontodlomka"/>
    <w:uiPriority w:val="99"/>
    <w:unhideWhenUsed/>
    <w:rsid w:val="00A503C2"/>
    <w:rPr>
      <w:color w:val="0000FF"/>
      <w:u w:val="single"/>
    </w:rPr>
  </w:style>
  <w:style w:type="paragraph" w:styleId="Odlomakpopisa">
    <w:name w:val="List Paragraph"/>
    <w:aliases w:val="Bulleted"/>
    <w:basedOn w:val="Normal"/>
    <w:link w:val="OdlomakpopisaChar"/>
    <w:uiPriority w:val="34"/>
    <w:qFormat/>
    <w:rsid w:val="00A503C2"/>
    <w:pPr>
      <w:spacing w:after="200" w:line="276" w:lineRule="auto"/>
      <w:ind w:left="720"/>
      <w:contextualSpacing/>
    </w:pPr>
    <w:rPr>
      <w:rFonts w:ascii="Calibri" w:hAnsi="Calibri"/>
      <w:sz w:val="22"/>
      <w:szCs w:val="22"/>
      <w:lang w:eastAsia="hr-HR"/>
    </w:rPr>
  </w:style>
  <w:style w:type="paragraph" w:styleId="Bezproreda">
    <w:name w:val="No Spacing"/>
    <w:uiPriority w:val="1"/>
    <w:qFormat/>
    <w:rsid w:val="00A503C2"/>
    <w:rPr>
      <w:sz w:val="22"/>
      <w:szCs w:val="22"/>
      <w:lang w:val="hr-HR"/>
    </w:rPr>
  </w:style>
  <w:style w:type="paragraph" w:styleId="StandardWeb">
    <w:name w:val="Normal (Web)"/>
    <w:basedOn w:val="Normal"/>
    <w:uiPriority w:val="99"/>
    <w:semiHidden/>
    <w:rsid w:val="00A503C2"/>
    <w:pPr>
      <w:spacing w:before="100" w:beforeAutospacing="1" w:after="100" w:afterAutospacing="1"/>
    </w:pPr>
    <w:rPr>
      <w:rFonts w:ascii="Verdana" w:hAnsi="Verdana"/>
      <w:color w:val="666666"/>
      <w:sz w:val="17"/>
      <w:szCs w:val="17"/>
      <w:lang w:eastAsia="hr-HR"/>
    </w:rPr>
  </w:style>
  <w:style w:type="character" w:styleId="Brojstranice">
    <w:name w:val="page number"/>
    <w:basedOn w:val="Zadanifontodlomka"/>
    <w:rsid w:val="00A503C2"/>
  </w:style>
  <w:style w:type="paragraph" w:styleId="Sadraj1">
    <w:name w:val="toc 1"/>
    <w:basedOn w:val="Normal"/>
    <w:next w:val="Normal"/>
    <w:autoRedefine/>
    <w:uiPriority w:val="39"/>
    <w:unhideWhenUsed/>
    <w:qFormat/>
    <w:rsid w:val="00570A2E"/>
    <w:pPr>
      <w:jc w:val="left"/>
    </w:pPr>
    <w:rPr>
      <w:rFonts w:cstheme="minorHAnsi"/>
      <w:bCs/>
      <w:caps/>
      <w:sz w:val="20"/>
      <w:szCs w:val="22"/>
    </w:rPr>
  </w:style>
  <w:style w:type="paragraph" w:styleId="Sadraj2">
    <w:name w:val="toc 2"/>
    <w:basedOn w:val="Normal"/>
    <w:next w:val="Normal"/>
    <w:autoRedefine/>
    <w:uiPriority w:val="39"/>
    <w:unhideWhenUsed/>
    <w:qFormat/>
    <w:rsid w:val="00570A2E"/>
    <w:pPr>
      <w:jc w:val="left"/>
    </w:pPr>
    <w:rPr>
      <w:rFonts w:cstheme="minorHAnsi"/>
      <w:bCs/>
      <w:caps/>
      <w:sz w:val="20"/>
      <w:szCs w:val="22"/>
    </w:rPr>
  </w:style>
  <w:style w:type="paragraph" w:styleId="Sadraj3">
    <w:name w:val="toc 3"/>
    <w:basedOn w:val="Normal"/>
    <w:next w:val="Normal"/>
    <w:autoRedefine/>
    <w:uiPriority w:val="39"/>
    <w:unhideWhenUsed/>
    <w:qFormat/>
    <w:rsid w:val="00570A2E"/>
    <w:pPr>
      <w:jc w:val="left"/>
    </w:pPr>
    <w:rPr>
      <w:rFonts w:cstheme="minorHAnsi"/>
      <w:caps/>
      <w:sz w:val="20"/>
      <w:szCs w:val="22"/>
    </w:rPr>
  </w:style>
  <w:style w:type="paragraph" w:styleId="TOCNaslov">
    <w:name w:val="TOC Heading"/>
    <w:basedOn w:val="Naslov1"/>
    <w:next w:val="Normal"/>
    <w:uiPriority w:val="39"/>
    <w:qFormat/>
    <w:rsid w:val="00A503C2"/>
    <w:pPr>
      <w:keepNext/>
      <w:keepLines/>
      <w:spacing w:before="480" w:line="276" w:lineRule="auto"/>
      <w:outlineLvl w:val="9"/>
    </w:pPr>
    <w:rPr>
      <w:rFonts w:ascii="Cambria" w:hAnsi="Cambria"/>
      <w:bCs/>
      <w:i w:val="0"/>
      <w:color w:val="365F91"/>
      <w:lang w:val="en-US" w:eastAsia="en-US"/>
    </w:rPr>
  </w:style>
  <w:style w:type="paragraph" w:customStyle="1" w:styleId="BezproredaChar">
    <w:name w:val="Bez proreda Char"/>
    <w:qFormat/>
    <w:rsid w:val="00A503C2"/>
    <w:rPr>
      <w:rFonts w:ascii="Times New Roman" w:hAnsi="Times New Roman"/>
      <w:sz w:val="22"/>
      <w:szCs w:val="22"/>
      <w:lang w:val="hr-HR"/>
    </w:rPr>
  </w:style>
  <w:style w:type="paragraph" w:customStyle="1" w:styleId="Bezproreda1">
    <w:name w:val="Bez proreda1"/>
    <w:qFormat/>
    <w:rsid w:val="00A503C2"/>
    <w:rPr>
      <w:sz w:val="22"/>
      <w:szCs w:val="22"/>
      <w:lang w:val="hr-HR"/>
    </w:rPr>
  </w:style>
  <w:style w:type="character" w:customStyle="1" w:styleId="NoSpacingChar">
    <w:name w:val="No Spacing Char"/>
    <w:basedOn w:val="Zadanifontodlomka"/>
    <w:uiPriority w:val="1"/>
    <w:rsid w:val="00A503C2"/>
    <w:rPr>
      <w:rFonts w:ascii="Calibri" w:hAnsi="Calibri" w:cs="Times New Roman"/>
      <w:sz w:val="22"/>
      <w:szCs w:val="22"/>
      <w:lang w:val="hr-HR" w:eastAsia="en-US" w:bidi="ar-SA"/>
    </w:rPr>
  </w:style>
  <w:style w:type="character" w:styleId="Referencakomentara">
    <w:name w:val="annotation reference"/>
    <w:basedOn w:val="Zadanifontodlomka"/>
    <w:semiHidden/>
    <w:rsid w:val="00A503C2"/>
    <w:rPr>
      <w:sz w:val="16"/>
      <w:szCs w:val="16"/>
    </w:rPr>
  </w:style>
  <w:style w:type="paragraph" w:styleId="Tekstkomentara">
    <w:name w:val="annotation text"/>
    <w:basedOn w:val="Normal"/>
    <w:link w:val="TekstkomentaraChar"/>
    <w:uiPriority w:val="99"/>
    <w:semiHidden/>
    <w:rsid w:val="00A503C2"/>
  </w:style>
  <w:style w:type="paragraph" w:styleId="Predmetkomentara">
    <w:name w:val="annotation subject"/>
    <w:basedOn w:val="Tekstkomentara"/>
    <w:next w:val="Tekstkomentara"/>
    <w:link w:val="PredmetkomentaraChar"/>
    <w:uiPriority w:val="99"/>
    <w:semiHidden/>
    <w:rsid w:val="00A503C2"/>
    <w:rPr>
      <w:b/>
      <w:bCs/>
    </w:rPr>
  </w:style>
  <w:style w:type="character" w:customStyle="1" w:styleId="CharChar10">
    <w:name w:val="Char Char10"/>
    <w:basedOn w:val="Zadanifontodlomka"/>
    <w:rsid w:val="00A503C2"/>
    <w:rPr>
      <w:rFonts w:ascii="Calibri" w:hAnsi="Calibri"/>
      <w:b/>
      <w:i/>
      <w:sz w:val="24"/>
      <w:szCs w:val="24"/>
      <w:lang w:val="hr-HR" w:eastAsia="zh-CN" w:bidi="ar-SA"/>
    </w:rPr>
  </w:style>
  <w:style w:type="paragraph" w:customStyle="1" w:styleId="Default">
    <w:name w:val="Default"/>
    <w:link w:val="DefaultChar"/>
    <w:rsid w:val="00A503C2"/>
    <w:pPr>
      <w:autoSpaceDE w:val="0"/>
      <w:autoSpaceDN w:val="0"/>
      <w:adjustRightInd w:val="0"/>
    </w:pPr>
    <w:rPr>
      <w:rFonts w:ascii="Times New Roman" w:hAnsi="Times New Roman"/>
      <w:color w:val="000000"/>
      <w:sz w:val="24"/>
      <w:szCs w:val="24"/>
      <w:lang w:val="hr-HR" w:eastAsia="hr-HR"/>
    </w:rPr>
  </w:style>
  <w:style w:type="paragraph" w:customStyle="1" w:styleId="Style1">
    <w:name w:val="Style1"/>
    <w:basedOn w:val="Normal"/>
    <w:uiPriority w:val="99"/>
    <w:rsid w:val="00A503C2"/>
    <w:pPr>
      <w:spacing w:before="120" w:after="120"/>
    </w:pPr>
    <w:rPr>
      <w:rFonts w:ascii="Arial" w:hAnsi="Arial"/>
      <w:sz w:val="22"/>
      <w:lang w:eastAsia="en-US"/>
    </w:rPr>
  </w:style>
  <w:style w:type="paragraph" w:customStyle="1" w:styleId="marine">
    <w:name w:val="marine"/>
    <w:basedOn w:val="Normal"/>
    <w:uiPriority w:val="99"/>
    <w:rsid w:val="00A503C2"/>
    <w:rPr>
      <w:rFonts w:ascii="CRO_Korinna" w:hAnsi="CRO_Korinna"/>
      <w:sz w:val="22"/>
      <w:lang w:eastAsia="en-US"/>
    </w:rPr>
  </w:style>
  <w:style w:type="paragraph" w:customStyle="1" w:styleId="podnaslov">
    <w:name w:val="podnaslov"/>
    <w:basedOn w:val="Normal"/>
    <w:next w:val="Normal"/>
    <w:uiPriority w:val="99"/>
    <w:rsid w:val="00A503C2"/>
    <w:pPr>
      <w:numPr>
        <w:ilvl w:val="1"/>
        <w:numId w:val="1"/>
      </w:numPr>
      <w:spacing w:before="360" w:after="360"/>
      <w:outlineLvl w:val="0"/>
    </w:pPr>
    <w:rPr>
      <w:rFonts w:ascii="Arial" w:hAnsi="Arial"/>
      <w:b/>
      <w:sz w:val="22"/>
      <w:szCs w:val="22"/>
      <w:lang w:val="en-AU" w:eastAsia="hr-HR"/>
    </w:rPr>
  </w:style>
  <w:style w:type="paragraph" w:customStyle="1" w:styleId="NASLOVar11">
    <w:name w:val="NASLOVar11"/>
    <w:basedOn w:val="Normal"/>
    <w:uiPriority w:val="99"/>
    <w:rsid w:val="00A503C2"/>
    <w:pPr>
      <w:numPr>
        <w:numId w:val="1"/>
      </w:numPr>
      <w:spacing w:before="240" w:after="240"/>
      <w:outlineLvl w:val="0"/>
    </w:pPr>
    <w:rPr>
      <w:rFonts w:ascii="Arial" w:hAnsi="Arial"/>
      <w:b/>
      <w:caps/>
      <w:sz w:val="22"/>
      <w:szCs w:val="22"/>
      <w:lang w:val="en-GB" w:eastAsia="hr-HR"/>
    </w:rPr>
  </w:style>
  <w:style w:type="paragraph" w:customStyle="1" w:styleId="To">
    <w:name w:val="To"/>
    <w:basedOn w:val="Normal"/>
    <w:uiPriority w:val="99"/>
    <w:rsid w:val="00A503C2"/>
    <w:rPr>
      <w:rFonts w:ascii="Charter_bold" w:hAnsi="Charter_bold"/>
      <w:lang w:eastAsia="en-US"/>
    </w:rPr>
  </w:style>
  <w:style w:type="paragraph" w:styleId="Sadraj4">
    <w:name w:val="toc 4"/>
    <w:basedOn w:val="Sadraj3"/>
    <w:next w:val="Normal"/>
    <w:autoRedefine/>
    <w:uiPriority w:val="39"/>
    <w:rsid w:val="00570A2E"/>
  </w:style>
  <w:style w:type="paragraph" w:customStyle="1" w:styleId="Stil">
    <w:name w:val="Stil"/>
    <w:uiPriority w:val="99"/>
    <w:rsid w:val="00A503C2"/>
    <w:pPr>
      <w:widowControl w:val="0"/>
      <w:autoSpaceDE w:val="0"/>
      <w:autoSpaceDN w:val="0"/>
      <w:adjustRightInd w:val="0"/>
    </w:pPr>
    <w:rPr>
      <w:rFonts w:ascii="Courier New" w:hAnsi="Courier New" w:cs="Courier New"/>
      <w:szCs w:val="24"/>
      <w:lang w:val="hr-HR" w:eastAsia="hr-HR"/>
    </w:rPr>
  </w:style>
  <w:style w:type="paragraph" w:customStyle="1" w:styleId="CM57">
    <w:name w:val="CM57"/>
    <w:basedOn w:val="Default"/>
    <w:next w:val="Default"/>
    <w:uiPriority w:val="99"/>
    <w:rsid w:val="00A503C2"/>
    <w:pPr>
      <w:widowControl w:val="0"/>
      <w:spacing w:after="233"/>
    </w:pPr>
    <w:rPr>
      <w:color w:val="auto"/>
    </w:rPr>
  </w:style>
  <w:style w:type="paragraph" w:customStyle="1" w:styleId="CM51">
    <w:name w:val="CM51"/>
    <w:basedOn w:val="Default"/>
    <w:next w:val="Default"/>
    <w:uiPriority w:val="99"/>
    <w:rsid w:val="00A503C2"/>
    <w:pPr>
      <w:widowControl w:val="0"/>
      <w:spacing w:after="335"/>
    </w:pPr>
    <w:rPr>
      <w:color w:val="auto"/>
    </w:rPr>
  </w:style>
  <w:style w:type="paragraph" w:customStyle="1" w:styleId="CM10">
    <w:name w:val="CM10"/>
    <w:basedOn w:val="Default"/>
    <w:next w:val="Default"/>
    <w:uiPriority w:val="99"/>
    <w:rsid w:val="00A503C2"/>
    <w:pPr>
      <w:widowControl w:val="0"/>
      <w:spacing w:line="333" w:lineRule="atLeast"/>
    </w:pPr>
    <w:rPr>
      <w:color w:val="auto"/>
    </w:rPr>
  </w:style>
  <w:style w:type="paragraph" w:customStyle="1" w:styleId="CM11">
    <w:name w:val="CM11"/>
    <w:basedOn w:val="Default"/>
    <w:next w:val="Default"/>
    <w:uiPriority w:val="99"/>
    <w:rsid w:val="00A503C2"/>
    <w:pPr>
      <w:widowControl w:val="0"/>
      <w:spacing w:line="331" w:lineRule="atLeast"/>
    </w:pPr>
    <w:rPr>
      <w:color w:val="auto"/>
    </w:rPr>
  </w:style>
  <w:style w:type="paragraph" w:customStyle="1" w:styleId="CM15">
    <w:name w:val="CM15"/>
    <w:basedOn w:val="Default"/>
    <w:next w:val="Default"/>
    <w:uiPriority w:val="99"/>
    <w:rsid w:val="00A503C2"/>
    <w:pPr>
      <w:widowControl w:val="0"/>
      <w:spacing w:line="331" w:lineRule="atLeast"/>
    </w:pPr>
    <w:rPr>
      <w:color w:val="auto"/>
    </w:rPr>
  </w:style>
  <w:style w:type="paragraph" w:customStyle="1" w:styleId="CM14">
    <w:name w:val="CM14"/>
    <w:basedOn w:val="Default"/>
    <w:next w:val="Default"/>
    <w:uiPriority w:val="99"/>
    <w:rsid w:val="00A503C2"/>
    <w:pPr>
      <w:widowControl w:val="0"/>
      <w:spacing w:line="333" w:lineRule="atLeast"/>
    </w:pPr>
    <w:rPr>
      <w:color w:val="auto"/>
    </w:rPr>
  </w:style>
  <w:style w:type="paragraph" w:customStyle="1" w:styleId="CM27">
    <w:name w:val="CM27"/>
    <w:basedOn w:val="Default"/>
    <w:next w:val="Default"/>
    <w:uiPriority w:val="99"/>
    <w:rsid w:val="00A503C2"/>
    <w:pPr>
      <w:widowControl w:val="0"/>
      <w:spacing w:line="411" w:lineRule="atLeast"/>
    </w:pPr>
    <w:rPr>
      <w:color w:val="auto"/>
    </w:rPr>
  </w:style>
  <w:style w:type="paragraph" w:customStyle="1" w:styleId="CM29">
    <w:name w:val="CM29"/>
    <w:basedOn w:val="Default"/>
    <w:next w:val="Default"/>
    <w:uiPriority w:val="99"/>
    <w:rsid w:val="00A503C2"/>
    <w:pPr>
      <w:widowControl w:val="0"/>
      <w:spacing w:line="331" w:lineRule="atLeast"/>
    </w:pPr>
    <w:rPr>
      <w:color w:val="auto"/>
    </w:rPr>
  </w:style>
  <w:style w:type="character" w:styleId="SlijeenaHiperveza">
    <w:name w:val="FollowedHyperlink"/>
    <w:basedOn w:val="Zadanifontodlomka"/>
    <w:semiHidden/>
    <w:rsid w:val="00A503C2"/>
    <w:rPr>
      <w:color w:val="800080"/>
      <w:u w:val="single"/>
    </w:rPr>
  </w:style>
  <w:style w:type="paragraph" w:customStyle="1" w:styleId="CM30">
    <w:name w:val="CM30"/>
    <w:basedOn w:val="Default"/>
    <w:next w:val="Default"/>
    <w:uiPriority w:val="99"/>
    <w:rsid w:val="00A503C2"/>
    <w:pPr>
      <w:widowControl w:val="0"/>
      <w:spacing w:line="303" w:lineRule="atLeast"/>
    </w:pPr>
    <w:rPr>
      <w:color w:val="auto"/>
    </w:rPr>
  </w:style>
  <w:style w:type="paragraph" w:customStyle="1" w:styleId="Obicnitekst">
    <w:name w:val="Obicni tekst"/>
    <w:uiPriority w:val="99"/>
    <w:rsid w:val="00A503C2"/>
    <w:pPr>
      <w:spacing w:before="120"/>
      <w:ind w:firstLine="720"/>
      <w:jc w:val="both"/>
    </w:pPr>
    <w:rPr>
      <w:rFonts w:ascii="Arial" w:hAnsi="Arial"/>
      <w:sz w:val="24"/>
      <w:lang w:val="en-GB" w:eastAsia="hr-HR"/>
    </w:rPr>
  </w:style>
  <w:style w:type="paragraph" w:styleId="Tijeloteksta3">
    <w:name w:val="Body Text 3"/>
    <w:basedOn w:val="Normal"/>
    <w:link w:val="Tijeloteksta3Char"/>
    <w:uiPriority w:val="99"/>
    <w:semiHidden/>
    <w:rsid w:val="00A503C2"/>
    <w:pPr>
      <w:numPr>
        <w:numId w:val="2"/>
      </w:numPr>
    </w:pPr>
    <w:rPr>
      <w:rFonts w:ascii="Tahoma" w:hAnsi="Tahoma"/>
      <w:i/>
      <w:color w:val="000000"/>
      <w:sz w:val="22"/>
      <w:szCs w:val="16"/>
      <w:lang w:eastAsia="hr-HR"/>
    </w:rPr>
  </w:style>
  <w:style w:type="paragraph" w:styleId="Tijeloteksta-uvlaka2">
    <w:name w:val="Body Text Indent 2"/>
    <w:aliases w:val="  uvlaka 2"/>
    <w:basedOn w:val="Normal"/>
    <w:link w:val="Tijeloteksta-uvlaka2Char"/>
    <w:semiHidden/>
    <w:rsid w:val="00A503C2"/>
    <w:pPr>
      <w:ind w:firstLine="708"/>
    </w:pPr>
  </w:style>
  <w:style w:type="paragraph" w:styleId="Tijeloteksta-uvlaka3">
    <w:name w:val="Body Text Indent 3"/>
    <w:aliases w:val=" uvlaka 3"/>
    <w:basedOn w:val="Normal"/>
    <w:link w:val="Tijeloteksta-uvlaka3Char"/>
    <w:semiHidden/>
    <w:rsid w:val="00A503C2"/>
    <w:pPr>
      <w:ind w:firstLine="576"/>
    </w:pPr>
    <w:rPr>
      <w:rFonts w:ascii="Calibri" w:hAnsi="Calibri"/>
      <w:szCs w:val="24"/>
    </w:rPr>
  </w:style>
  <w:style w:type="paragraph" w:styleId="Sadraj5">
    <w:name w:val="toc 5"/>
    <w:basedOn w:val="Normal"/>
    <w:next w:val="Normal"/>
    <w:autoRedefine/>
    <w:uiPriority w:val="39"/>
    <w:rsid w:val="00570A2E"/>
    <w:pPr>
      <w:jc w:val="left"/>
    </w:pPr>
    <w:rPr>
      <w:rFonts w:cstheme="minorHAnsi"/>
      <w:caps/>
      <w:sz w:val="20"/>
      <w:szCs w:val="22"/>
    </w:rPr>
  </w:style>
  <w:style w:type="paragraph" w:styleId="Sadraj6">
    <w:name w:val="toc 6"/>
    <w:basedOn w:val="Normal"/>
    <w:next w:val="Normal"/>
    <w:autoRedefine/>
    <w:uiPriority w:val="39"/>
    <w:rsid w:val="00570A2E"/>
    <w:pPr>
      <w:jc w:val="left"/>
    </w:pPr>
    <w:rPr>
      <w:rFonts w:cstheme="minorHAnsi"/>
      <w:caps/>
      <w:sz w:val="20"/>
      <w:szCs w:val="22"/>
    </w:rPr>
  </w:style>
  <w:style w:type="paragraph" w:styleId="Sadraj7">
    <w:name w:val="toc 7"/>
    <w:basedOn w:val="Normal"/>
    <w:next w:val="Normal"/>
    <w:autoRedefine/>
    <w:uiPriority w:val="39"/>
    <w:rsid w:val="00570A2E"/>
    <w:pPr>
      <w:jc w:val="left"/>
    </w:pPr>
    <w:rPr>
      <w:rFonts w:cstheme="minorHAnsi"/>
      <w:caps/>
      <w:sz w:val="20"/>
      <w:szCs w:val="22"/>
    </w:rPr>
  </w:style>
  <w:style w:type="paragraph" w:styleId="Sadraj8">
    <w:name w:val="toc 8"/>
    <w:basedOn w:val="Normal"/>
    <w:next w:val="Normal"/>
    <w:autoRedefine/>
    <w:uiPriority w:val="39"/>
    <w:rsid w:val="00570A2E"/>
    <w:pPr>
      <w:jc w:val="left"/>
    </w:pPr>
    <w:rPr>
      <w:rFonts w:cstheme="minorHAnsi"/>
      <w:caps/>
      <w:sz w:val="20"/>
      <w:szCs w:val="22"/>
    </w:rPr>
  </w:style>
  <w:style w:type="paragraph" w:styleId="Sadraj9">
    <w:name w:val="toc 9"/>
    <w:basedOn w:val="Normal"/>
    <w:next w:val="Normal"/>
    <w:autoRedefine/>
    <w:uiPriority w:val="39"/>
    <w:rsid w:val="00570A2E"/>
    <w:pPr>
      <w:jc w:val="left"/>
    </w:pPr>
    <w:rPr>
      <w:rFonts w:cstheme="minorHAnsi"/>
      <w:caps/>
      <w:sz w:val="20"/>
      <w:szCs w:val="22"/>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Slika,__slika,tablica"/>
    <w:basedOn w:val="Normal"/>
    <w:next w:val="Normal"/>
    <w:link w:val="OpisslikeChar"/>
    <w:uiPriority w:val="35"/>
    <w:qFormat/>
    <w:rsid w:val="00646C20"/>
    <w:pPr>
      <w:jc w:val="center"/>
    </w:pPr>
    <w:rPr>
      <w:rFonts w:ascii="Calibri" w:hAnsi="Calibri"/>
      <w:b/>
      <w:bCs/>
      <w:sz w:val="20"/>
    </w:rPr>
  </w:style>
  <w:style w:type="table" w:styleId="Reetkatablice">
    <w:name w:val="Table Grid"/>
    <w:basedOn w:val="Obinatablica"/>
    <w:uiPriority w:val="59"/>
    <w:rsid w:val="002039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rednjareetka3-Isticanje5">
    <w:name w:val="Medium Grid 3 Accent 5"/>
    <w:basedOn w:val="Obinatablica"/>
    <w:uiPriority w:val="69"/>
    <w:rsid w:val="0020397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reetka2-Isticanje5">
    <w:name w:val="Medium Grid 2 Accent 5"/>
    <w:basedOn w:val="Obinatablica"/>
    <w:uiPriority w:val="68"/>
    <w:rsid w:val="0096359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zija">
    <w:name w:val="Revision"/>
    <w:hidden/>
    <w:uiPriority w:val="99"/>
    <w:semiHidden/>
    <w:rsid w:val="00CA45EF"/>
    <w:rPr>
      <w:rFonts w:ascii="Times New Roman" w:hAnsi="Times New Roman"/>
      <w:lang w:val="hr-HR" w:eastAsia="zh-CN"/>
    </w:rPr>
  </w:style>
  <w:style w:type="paragraph" w:customStyle="1" w:styleId="Style2">
    <w:name w:val="Style2"/>
    <w:basedOn w:val="Naslov4"/>
    <w:link w:val="Style2Char"/>
    <w:qFormat/>
    <w:rsid w:val="00F05D6A"/>
    <w:pPr>
      <w:numPr>
        <w:ilvl w:val="0"/>
        <w:numId w:val="0"/>
      </w:numPr>
      <w:ind w:left="2880" w:hanging="360"/>
    </w:pPr>
  </w:style>
  <w:style w:type="character" w:customStyle="1" w:styleId="Naslov4Char">
    <w:name w:val="Naslov 4 Char"/>
    <w:basedOn w:val="Zadanifontodlomka"/>
    <w:link w:val="Naslov4"/>
    <w:rsid w:val="00BC076E"/>
    <w:rPr>
      <w:rFonts w:eastAsia="SimSun"/>
      <w:bCs/>
      <w:i/>
      <w:sz w:val="24"/>
      <w:szCs w:val="24"/>
      <w:lang w:eastAsia="hr-HR"/>
    </w:rPr>
  </w:style>
  <w:style w:type="character" w:customStyle="1" w:styleId="Style2Char">
    <w:name w:val="Style2 Char"/>
    <w:basedOn w:val="Naslov4Char"/>
    <w:link w:val="Style2"/>
    <w:rsid w:val="00F05D6A"/>
    <w:rPr>
      <w:rFonts w:asciiTheme="minorHAnsi" w:eastAsia="SimSun" w:hAnsiTheme="minorHAnsi"/>
      <w:bCs/>
      <w:i/>
      <w:color w:val="FF0000"/>
      <w:sz w:val="24"/>
      <w:szCs w:val="22"/>
      <w:lang w:val="hr-HR" w:eastAsia="hr-HR"/>
    </w:rPr>
  </w:style>
  <w:style w:type="table" w:styleId="Srednjareetka1-Isticanje5">
    <w:name w:val="Medium Grid 1 Accent 5"/>
    <w:basedOn w:val="Obinatablica"/>
    <w:uiPriority w:val="67"/>
    <w:rsid w:val="009179A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tyle3">
    <w:name w:val="Style3"/>
    <w:uiPriority w:val="99"/>
    <w:rsid w:val="00AF4AE8"/>
    <w:pPr>
      <w:numPr>
        <w:numId w:val="4"/>
      </w:numPr>
    </w:pPr>
  </w:style>
  <w:style w:type="table" w:styleId="Svijetlareetka-Isticanje5">
    <w:name w:val="Light Grid Accent 5"/>
    <w:basedOn w:val="Obinatablica"/>
    <w:uiPriority w:val="62"/>
    <w:rsid w:val="0094041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esjenanje1-Isticanje5">
    <w:name w:val="Medium Shading 1 Accent 5"/>
    <w:basedOn w:val="Obinatablica"/>
    <w:uiPriority w:val="63"/>
    <w:rsid w:val="006A727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T-98-2">
    <w:name w:val="T-9/8-2"/>
    <w:basedOn w:val="Normal"/>
    <w:uiPriority w:val="99"/>
    <w:rsid w:val="00015AD2"/>
    <w:pPr>
      <w:widowControl w:val="0"/>
      <w:tabs>
        <w:tab w:val="left" w:pos="2153"/>
      </w:tabs>
      <w:spacing w:after="43"/>
      <w:ind w:firstLine="342"/>
    </w:pPr>
    <w:rPr>
      <w:rFonts w:ascii="Times-NewRoman" w:hAnsi="Times-NewRoman"/>
      <w:sz w:val="19"/>
      <w:lang w:val="en-GB" w:eastAsia="en-US"/>
    </w:rPr>
  </w:style>
  <w:style w:type="table" w:customStyle="1" w:styleId="Reetkatablice11">
    <w:name w:val="Rešetka tablice11"/>
    <w:basedOn w:val="Obinatablica"/>
    <w:next w:val="Reetkatablice"/>
    <w:uiPriority w:val="39"/>
    <w:rsid w:val="00412628"/>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CB7646"/>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59"/>
    <w:rsid w:val="00CB7646"/>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254E22"/>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254E22"/>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254E22"/>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8C1AC2"/>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907BF5"/>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59"/>
    <w:rsid w:val="00C4287B"/>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fusnoteChar">
    <w:name w:val="Tekst fusnote Char"/>
    <w:basedOn w:val="Zadanifontodlomka"/>
    <w:link w:val="Tekstfusnote"/>
    <w:uiPriority w:val="99"/>
    <w:rsid w:val="00133BF6"/>
    <w:rPr>
      <w:rFonts w:asciiTheme="minorHAnsi" w:hAnsiTheme="minorHAnsi"/>
      <w:sz w:val="24"/>
      <w:lang w:val="hr-HR" w:eastAsia="zh-CN"/>
    </w:rPr>
  </w:style>
  <w:style w:type="table" w:customStyle="1" w:styleId="Reetkatablice7">
    <w:name w:val="Rešetka tablice7"/>
    <w:basedOn w:val="Obinatablica"/>
    <w:next w:val="Reetkatablice"/>
    <w:uiPriority w:val="59"/>
    <w:rsid w:val="002330B2"/>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CD1E32"/>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5028A6"/>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8C4328"/>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Odlomakpopisa"/>
    <w:uiPriority w:val="99"/>
    <w:qFormat/>
    <w:rsid w:val="008C4328"/>
    <w:pPr>
      <w:numPr>
        <w:ilvl w:val="1"/>
        <w:numId w:val="10"/>
      </w:numPr>
      <w:tabs>
        <w:tab w:val="num" w:pos="1440"/>
      </w:tabs>
      <w:spacing w:before="240" w:after="120" w:line="240" w:lineRule="auto"/>
      <w:ind w:left="1440" w:hanging="360"/>
      <w:jc w:val="left"/>
    </w:pPr>
    <w:rPr>
      <w:sz w:val="28"/>
      <w:szCs w:val="28"/>
    </w:rPr>
  </w:style>
  <w:style w:type="table" w:customStyle="1" w:styleId="Reetkatablice12">
    <w:name w:val="Rešetka tablice12"/>
    <w:basedOn w:val="Obinatablica"/>
    <w:next w:val="Reetkatablice"/>
    <w:uiPriority w:val="59"/>
    <w:rsid w:val="009B6C0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765B3F"/>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765B3F"/>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303C71"/>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303C71"/>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303C71"/>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303C71"/>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933520"/>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933520"/>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963E8A"/>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56104"/>
    <w:pPr>
      <w:spacing w:before="100" w:beforeAutospacing="1" w:after="100" w:afterAutospacing="1"/>
      <w:jc w:val="left"/>
    </w:pPr>
    <w:rPr>
      <w:rFonts w:ascii="Times New Roman" w:hAnsi="Times New Roman"/>
      <w:szCs w:val="24"/>
      <w:lang w:eastAsia="hr-HR"/>
    </w:rPr>
  </w:style>
  <w:style w:type="character" w:customStyle="1" w:styleId="normaltextrun">
    <w:name w:val="normaltextrun"/>
    <w:basedOn w:val="Zadanifontodlomka"/>
    <w:rsid w:val="00E56104"/>
  </w:style>
  <w:style w:type="character" w:customStyle="1" w:styleId="eop">
    <w:name w:val="eop"/>
    <w:basedOn w:val="Zadanifontodlomka"/>
    <w:rsid w:val="00E56104"/>
  </w:style>
  <w:style w:type="table" w:customStyle="1" w:styleId="Reetkatablice161">
    <w:name w:val="Rešetka tablice161"/>
    <w:basedOn w:val="Obinatablica"/>
    <w:next w:val="Reetkatablice"/>
    <w:uiPriority w:val="59"/>
    <w:rsid w:val="0087045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87045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Obinatablica"/>
    <w:next w:val="Reetkatablice"/>
    <w:uiPriority w:val="59"/>
    <w:rsid w:val="0087045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87045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Char">
    <w:name w:val="Naslov 3 Char"/>
    <w:basedOn w:val="Zadanifontodlomka"/>
    <w:link w:val="Naslov3"/>
    <w:uiPriority w:val="9"/>
    <w:rsid w:val="0075737E"/>
    <w:rPr>
      <w:i/>
      <w:sz w:val="24"/>
      <w:szCs w:val="24"/>
    </w:rPr>
  </w:style>
  <w:style w:type="character" w:customStyle="1" w:styleId="unsupportedobjecttext">
    <w:name w:val="unsupportedobjecttext"/>
    <w:basedOn w:val="Zadanifontodlomka"/>
    <w:rsid w:val="00702355"/>
  </w:style>
  <w:style w:type="character" w:customStyle="1" w:styleId="spellingerror">
    <w:name w:val="spellingerror"/>
    <w:basedOn w:val="Zadanifontodlomka"/>
    <w:rsid w:val="00702355"/>
  </w:style>
  <w:style w:type="character" w:customStyle="1" w:styleId="scxw101888270">
    <w:name w:val="scxw101888270"/>
    <w:basedOn w:val="Zadanifontodlomka"/>
    <w:rsid w:val="00702355"/>
  </w:style>
  <w:style w:type="character" w:customStyle="1" w:styleId="scxw212501403">
    <w:name w:val="scxw212501403"/>
    <w:basedOn w:val="Zadanifontodlomka"/>
    <w:rsid w:val="003576BC"/>
  </w:style>
  <w:style w:type="character" w:customStyle="1" w:styleId="scxw116637173">
    <w:name w:val="scxw116637173"/>
    <w:basedOn w:val="Zadanifontodlomka"/>
    <w:rsid w:val="00A77602"/>
  </w:style>
  <w:style w:type="character" w:customStyle="1" w:styleId="scxw140225239">
    <w:name w:val="scxw140225239"/>
    <w:basedOn w:val="Zadanifontodlomka"/>
    <w:rsid w:val="00405AF9"/>
  </w:style>
  <w:style w:type="table" w:customStyle="1" w:styleId="Svijetlareetka-Isticanje51">
    <w:name w:val="Svijetla rešetka - Isticanje 51"/>
    <w:basedOn w:val="Obinatablica"/>
    <w:next w:val="Svijetlareetka-Isticanje5"/>
    <w:uiPriority w:val="62"/>
    <w:rsid w:val="00815B03"/>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honar Bangla" w:eastAsia="Times New Roman" w:hAnsi="Shonar Bangl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honar Bangla" w:eastAsia="Times New Roman" w:hAnsi="Shonar Bangl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honar Bangla" w:eastAsia="Times New Roman" w:hAnsi="Shonar Bangla" w:cs="Times New Roman"/>
        <w:b/>
        <w:bCs/>
      </w:rPr>
    </w:tblStylePr>
    <w:tblStylePr w:type="lastCol">
      <w:rPr>
        <w:rFonts w:ascii="Shonar Bangla" w:eastAsia="Times New Roman" w:hAnsi="Shonar Bangl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cxw213290317">
    <w:name w:val="scxw213290317"/>
    <w:basedOn w:val="Zadanifontodlomka"/>
    <w:rsid w:val="00187A32"/>
  </w:style>
  <w:style w:type="character" w:customStyle="1" w:styleId="scxw62186719">
    <w:name w:val="scxw62186719"/>
    <w:basedOn w:val="Zadanifontodlomka"/>
    <w:rsid w:val="00411A5B"/>
  </w:style>
  <w:style w:type="character" w:customStyle="1" w:styleId="scxw81420588">
    <w:name w:val="scxw81420588"/>
    <w:basedOn w:val="Zadanifontodlomka"/>
    <w:rsid w:val="0029395D"/>
  </w:style>
  <w:style w:type="character" w:customStyle="1" w:styleId="scxw41713529">
    <w:name w:val="scxw41713529"/>
    <w:basedOn w:val="Zadanifontodlomka"/>
    <w:rsid w:val="00C23325"/>
  </w:style>
  <w:style w:type="table" w:customStyle="1" w:styleId="Reetkatablice22">
    <w:name w:val="Rešetka tablice22"/>
    <w:basedOn w:val="Obinatablica"/>
    <w:next w:val="Reetkatablice"/>
    <w:uiPriority w:val="59"/>
    <w:rsid w:val="00AC6C19"/>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59"/>
    <w:rsid w:val="009B50B9"/>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
    <w:name w:val="Rešetka tablice162"/>
    <w:basedOn w:val="Obinatablica"/>
    <w:next w:val="Reetkatablice"/>
    <w:uiPriority w:val="59"/>
    <w:rsid w:val="00F71BBB"/>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
    <w:name w:val="Rešetka tablice173"/>
    <w:basedOn w:val="Obinatablica"/>
    <w:next w:val="Reetkatablice"/>
    <w:uiPriority w:val="59"/>
    <w:rsid w:val="00F71BBB"/>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
    <w:name w:val="Rešetka tablice174"/>
    <w:basedOn w:val="Obinatablica"/>
    <w:next w:val="Reetkatablice"/>
    <w:uiPriority w:val="59"/>
    <w:rsid w:val="008D3348"/>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
    <w:name w:val="Rešetka tablice182"/>
    <w:basedOn w:val="Obinatablica"/>
    <w:next w:val="Reetkatablice"/>
    <w:uiPriority w:val="59"/>
    <w:rsid w:val="008D3348"/>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206083138">
    <w:name w:val="scxw206083138"/>
    <w:basedOn w:val="Zadanifontodlomka"/>
    <w:rsid w:val="00CB2F17"/>
  </w:style>
  <w:style w:type="character" w:customStyle="1" w:styleId="scxw132367798">
    <w:name w:val="scxw132367798"/>
    <w:basedOn w:val="Zadanifontodlomka"/>
    <w:rsid w:val="004029E2"/>
  </w:style>
  <w:style w:type="character" w:customStyle="1" w:styleId="scxw112904587">
    <w:name w:val="scxw112904587"/>
    <w:basedOn w:val="Zadanifontodlomka"/>
    <w:rsid w:val="004029E2"/>
  </w:style>
  <w:style w:type="character" w:customStyle="1" w:styleId="scxw87264646">
    <w:name w:val="scxw87264646"/>
    <w:basedOn w:val="Zadanifontodlomka"/>
    <w:rsid w:val="0044322B"/>
  </w:style>
  <w:style w:type="character" w:customStyle="1" w:styleId="scxw114738518">
    <w:name w:val="scxw114738518"/>
    <w:basedOn w:val="Zadanifontodlomka"/>
    <w:rsid w:val="000662AC"/>
  </w:style>
  <w:style w:type="character" w:customStyle="1" w:styleId="scxw46171644">
    <w:name w:val="scxw46171644"/>
    <w:basedOn w:val="Zadanifontodlomka"/>
    <w:rsid w:val="00543F03"/>
  </w:style>
  <w:style w:type="character" w:customStyle="1" w:styleId="scxw86397121">
    <w:name w:val="scxw86397121"/>
    <w:basedOn w:val="Zadanifontodlomka"/>
    <w:rsid w:val="00543F03"/>
  </w:style>
  <w:style w:type="character" w:customStyle="1" w:styleId="scxw166085349">
    <w:name w:val="scxw166085349"/>
    <w:basedOn w:val="Zadanifontodlomka"/>
    <w:rsid w:val="007F15AE"/>
  </w:style>
  <w:style w:type="character" w:customStyle="1" w:styleId="scxw254458972">
    <w:name w:val="scxw254458972"/>
    <w:basedOn w:val="Zadanifontodlomka"/>
    <w:rsid w:val="00F211FA"/>
  </w:style>
  <w:style w:type="character" w:customStyle="1" w:styleId="scxw212903739">
    <w:name w:val="scxw212903739"/>
    <w:basedOn w:val="Zadanifontodlomka"/>
    <w:rsid w:val="00081AE8"/>
  </w:style>
  <w:style w:type="character" w:customStyle="1" w:styleId="scxw219488033">
    <w:name w:val="scxw219488033"/>
    <w:basedOn w:val="Zadanifontodlomka"/>
    <w:rsid w:val="00081AE8"/>
  </w:style>
  <w:style w:type="character" w:customStyle="1" w:styleId="scxw235829492">
    <w:name w:val="scxw235829492"/>
    <w:basedOn w:val="Zadanifontodlomka"/>
    <w:rsid w:val="004B7AED"/>
  </w:style>
  <w:style w:type="table" w:customStyle="1" w:styleId="Reetkatablice23">
    <w:name w:val="Rešetka tablice23"/>
    <w:basedOn w:val="Obinatablica"/>
    <w:next w:val="Reetkatablice"/>
    <w:uiPriority w:val="39"/>
    <w:rsid w:val="00D941C1"/>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39"/>
    <w:rsid w:val="00C11731"/>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C11731"/>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C11731"/>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C11731"/>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3664D6"/>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3664D6"/>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3664D6"/>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1D55DB"/>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
    <w:name w:val="Rešetka tablice52"/>
    <w:basedOn w:val="Obinatablica"/>
    <w:next w:val="Reetkatablice"/>
    <w:uiPriority w:val="59"/>
    <w:rsid w:val="000A4151"/>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39"/>
    <w:rsid w:val="00230DBE"/>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Zadanifontodlomka"/>
    <w:rsid w:val="006810E4"/>
    <w:rPr>
      <w:rFonts w:ascii="TimesNewRomanPS-ItalicMT" w:hAnsi="TimesNewRomanPS-ItalicMT" w:hint="default"/>
      <w:b w:val="0"/>
      <w:bCs w:val="0"/>
      <w:i/>
      <w:iCs/>
      <w:color w:val="000000"/>
      <w:sz w:val="22"/>
      <w:szCs w:val="22"/>
    </w:rPr>
  </w:style>
  <w:style w:type="table" w:customStyle="1" w:styleId="Reetkatablice38">
    <w:name w:val="Rešetka tablice38"/>
    <w:basedOn w:val="Obinatablica"/>
    <w:next w:val="Reetkatablice"/>
    <w:uiPriority w:val="39"/>
    <w:rsid w:val="007E1F0D"/>
    <w:rPr>
      <w:rFonts w:ascii="Times New Roma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
    <w:name w:val="Rešetka tablice53"/>
    <w:basedOn w:val="Obinatablica"/>
    <w:next w:val="Reetkatablice"/>
    <w:uiPriority w:val="59"/>
    <w:rsid w:val="00966543"/>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Naslov1"/>
    <w:next w:val="Normal"/>
    <w:link w:val="Razina1Char"/>
    <w:qFormat/>
    <w:rsid w:val="00EB17F6"/>
    <w:pPr>
      <w:numPr>
        <w:numId w:val="31"/>
      </w:numPr>
    </w:pPr>
  </w:style>
  <w:style w:type="paragraph" w:customStyle="1" w:styleId="Razina2">
    <w:name w:val="Razina 2"/>
    <w:basedOn w:val="Naslov2"/>
    <w:next w:val="Normal"/>
    <w:link w:val="Razina2Char"/>
    <w:qFormat/>
    <w:rsid w:val="00EB17F6"/>
    <w:pPr>
      <w:numPr>
        <w:numId w:val="31"/>
      </w:numPr>
    </w:pPr>
  </w:style>
  <w:style w:type="paragraph" w:customStyle="1" w:styleId="Razina3">
    <w:name w:val="Razina 3"/>
    <w:basedOn w:val="Naslov3"/>
    <w:next w:val="Normal"/>
    <w:link w:val="Razina3Char"/>
    <w:qFormat/>
    <w:rsid w:val="00EB17F6"/>
    <w:pPr>
      <w:numPr>
        <w:numId w:val="31"/>
      </w:numPr>
    </w:pPr>
  </w:style>
  <w:style w:type="paragraph" w:customStyle="1" w:styleId="Razina4">
    <w:name w:val="Razina 4"/>
    <w:basedOn w:val="Naslov4"/>
    <w:next w:val="Normal"/>
    <w:qFormat/>
    <w:rsid w:val="00EB17F6"/>
    <w:pPr>
      <w:numPr>
        <w:numId w:val="31"/>
      </w:numPr>
    </w:pPr>
    <w:rPr>
      <w:bCs w:val="0"/>
    </w:rPr>
  </w:style>
  <w:style w:type="numbering" w:customStyle="1" w:styleId="Razinskipopis">
    <w:name w:val="Razinski popis"/>
    <w:uiPriority w:val="99"/>
    <w:rsid w:val="00EB17F6"/>
    <w:pPr>
      <w:numPr>
        <w:numId w:val="30"/>
      </w:numPr>
    </w:pPr>
  </w:style>
  <w:style w:type="paragraph" w:customStyle="1" w:styleId="Razina5">
    <w:name w:val="Razina 5"/>
    <w:basedOn w:val="Naslov5"/>
    <w:next w:val="Obicnitekst"/>
    <w:qFormat/>
    <w:rsid w:val="00EB17F6"/>
    <w:pPr>
      <w:numPr>
        <w:numId w:val="31"/>
      </w:numPr>
    </w:pPr>
    <w:rPr>
      <w:b w:val="0"/>
      <w:bCs w:val="0"/>
      <w:sz w:val="24"/>
      <w:szCs w:val="24"/>
      <w:shd w:val="clear" w:color="auto" w:fill="FFFFFF"/>
    </w:rPr>
  </w:style>
  <w:style w:type="character" w:customStyle="1" w:styleId="Nerijeenospominjanje1">
    <w:name w:val="Neriješeno spominjanje1"/>
    <w:basedOn w:val="Zadanifontodlomka"/>
    <w:uiPriority w:val="99"/>
    <w:semiHidden/>
    <w:unhideWhenUsed/>
    <w:rsid w:val="006C2F2D"/>
    <w:rPr>
      <w:color w:val="808080"/>
      <w:shd w:val="clear" w:color="auto" w:fill="E6E6E6"/>
    </w:rPr>
  </w:style>
  <w:style w:type="character" w:styleId="Nerijeenospominjanje">
    <w:name w:val="Unresolved Mention"/>
    <w:basedOn w:val="Zadanifontodlomka"/>
    <w:uiPriority w:val="99"/>
    <w:semiHidden/>
    <w:unhideWhenUsed/>
    <w:rsid w:val="00B34B9D"/>
    <w:rPr>
      <w:color w:val="605E5C"/>
      <w:shd w:val="clear" w:color="auto" w:fill="E1DFDD"/>
    </w:rPr>
  </w:style>
  <w:style w:type="numbering" w:customStyle="1" w:styleId="Bezpopisa1">
    <w:name w:val="Bez popisa1"/>
    <w:next w:val="Bezpopisa"/>
    <w:uiPriority w:val="99"/>
    <w:semiHidden/>
    <w:unhideWhenUsed/>
    <w:rsid w:val="009A2A24"/>
  </w:style>
  <w:style w:type="table" w:customStyle="1" w:styleId="Reetkatablice33">
    <w:name w:val="Rešetka tablice33"/>
    <w:basedOn w:val="Obinatablica"/>
    <w:next w:val="Reetkatablice"/>
    <w:uiPriority w:val="39"/>
    <w:rsid w:val="009A2A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
    <w:name w:val="Srednja rešetka 3 - Isticanje 51"/>
    <w:basedOn w:val="Obinatablica"/>
    <w:next w:val="Srednjareetka3-Isticanje5"/>
    <w:uiPriority w:val="69"/>
    <w:rsid w:val="009A2A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
    <w:name w:val="Srednja rešetka 2 - Isticanje 51"/>
    <w:basedOn w:val="Obinatablica"/>
    <w:next w:val="Srednjareetka2-Isticanje5"/>
    <w:uiPriority w:val="68"/>
    <w:rsid w:val="009A2A2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
    <w:name w:val="Srednja rešetka 1 - Isticanje 51"/>
    <w:basedOn w:val="Obinatablica"/>
    <w:next w:val="Srednjareetka1-Isticanje5"/>
    <w:uiPriority w:val="67"/>
    <w:rsid w:val="009A2A2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
    <w:name w:val="Svijetla rešetka - Isticanje 52"/>
    <w:basedOn w:val="Obinatablica"/>
    <w:next w:val="Svijetlareetka-Isticanje5"/>
    <w:uiPriority w:val="62"/>
    <w:rsid w:val="009A2A2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
    <w:name w:val="Srednje sjenčanje 1 - Isticanje 51"/>
    <w:basedOn w:val="Obinatablica"/>
    <w:next w:val="Srednjesjenanje1-Isticanje5"/>
    <w:uiPriority w:val="63"/>
    <w:rsid w:val="009A2A2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
    <w:name w:val="Rešetka tablice11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
    <w:name w:val="Rešetka tablice210"/>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
    <w:name w:val="Rešetka tablice110"/>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
    <w:name w:val="Rešetka tablice34"/>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
    <w:name w:val="Rešetka tablice54"/>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
    <w:name w:val="Rešetka tablice511"/>
    <w:basedOn w:val="Obinatablica"/>
    <w:next w:val="Reetkatablice"/>
    <w:uiPriority w:val="59"/>
    <w:rsid w:val="009A2A24"/>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
    <w:name w:val="Rešetka tablice14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
    <w:name w:val="Rešetka tablice152"/>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
    <w:name w:val="Rešetka tablice163"/>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
    <w:name w:val="Rešetka tablice175"/>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
    <w:name w:val="Rešetka tablice183"/>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
    <w:name w:val="Rešetka tablice19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
    <w:name w:val="Rešetka tablice161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
    <w:name w:val="Rešetka tablice171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
    <w:name w:val="Rešetka tablice172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
    <w:name w:val="Rešetka tablice181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
    <w:name w:val="Svijetla rešetka - Isticanje 511"/>
    <w:basedOn w:val="Obinatablica"/>
    <w:next w:val="Svijetlareetka-Isticanje5"/>
    <w:uiPriority w:val="62"/>
    <w:rsid w:val="009A2A24"/>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12" w:eastAsia="Times New Roman" w:hAnsi="TeamViewer12"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12" w:eastAsia="Times New Roman" w:hAnsi="TeamViewer12"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12" w:eastAsia="Times New Roman" w:hAnsi="TeamViewer12" w:cs="Times New Roman"/>
        <w:b/>
        <w:bCs/>
      </w:rPr>
    </w:tblStylePr>
    <w:tblStylePr w:type="lastCol">
      <w:rPr>
        <w:rFonts w:ascii="TeamViewer12" w:eastAsia="Times New Roman" w:hAnsi="TeamViewer12"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
    <w:name w:val="Rešetka tablice22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
    <w:name w:val="Rešetka tablice151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
    <w:name w:val="Rešetka tablice162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
    <w:name w:val="Rešetka tablice173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
    <w:name w:val="Rešetka tablice174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
    <w:name w:val="Rešetka tablice182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
    <w:name w:val="Rešetka tablice25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
    <w:name w:val="Rešetka tablice26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
    <w:name w:val="Rešetka tablice27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
    <w:name w:val="Rešetka tablice29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
    <w:name w:val="Rešetka tablice30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
    <w:name w:val="Rešetka tablice311"/>
    <w:basedOn w:val="Obinatablica"/>
    <w:next w:val="Reetkatablice"/>
    <w:uiPriority w:val="59"/>
    <w:rsid w:val="009A2A24"/>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
    <w:name w:val="Rešetka tablice521"/>
    <w:basedOn w:val="Obinatablica"/>
    <w:next w:val="Reetkatablice"/>
    <w:uiPriority w:val="59"/>
    <w:rsid w:val="009A2A24"/>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
    <w:name w:val="Rešetka tablice32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
    <w:name w:val="Rešetka tablice331"/>
    <w:basedOn w:val="Obinatablica"/>
    <w:next w:val="Reetkatablice"/>
    <w:uiPriority w:val="59"/>
    <w:rsid w:val="009A2A24"/>
    <w:rPr>
      <w:rFonts w:ascii="Times New Roma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
    <w:name w:val="Rešetka tablice341"/>
    <w:basedOn w:val="Obinatablica"/>
    <w:next w:val="Reetkatablice"/>
    <w:uiPriority w:val="59"/>
    <w:rsid w:val="009A2A24"/>
    <w:rPr>
      <w:rFonts w:ascii="Times New Roma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aglaeno">
    <w:name w:val="Strong"/>
    <w:basedOn w:val="Zadanifontodlomka"/>
    <w:uiPriority w:val="22"/>
    <w:qFormat/>
    <w:rsid w:val="009A2A24"/>
    <w:rPr>
      <w:b/>
      <w:bCs/>
    </w:rPr>
  </w:style>
  <w:style w:type="table" w:customStyle="1" w:styleId="Reetkatablice381">
    <w:name w:val="Rešetka tablice381"/>
    <w:basedOn w:val="Obinatablica"/>
    <w:uiPriority w:val="59"/>
    <w:rsid w:val="009A2A2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1">
    <w:name w:val="Rešetka tablice531"/>
    <w:basedOn w:val="Obinatablica"/>
    <w:next w:val="Reetkatablice"/>
    <w:uiPriority w:val="59"/>
    <w:rsid w:val="009A2A24"/>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1">
    <w:name w:val="Rešetka tablice541"/>
    <w:basedOn w:val="Obinatablica"/>
    <w:next w:val="Reetkatablice"/>
    <w:uiPriority w:val="59"/>
    <w:rsid w:val="009A2A24"/>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5">
    <w:name w:val="Rešetka tablice55"/>
    <w:basedOn w:val="Obinatablica"/>
    <w:next w:val="Reetkatablice"/>
    <w:uiPriority w:val="59"/>
    <w:rsid w:val="009A2A24"/>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Bezpopisa"/>
    <w:uiPriority w:val="99"/>
    <w:semiHidden/>
    <w:unhideWhenUsed/>
    <w:rsid w:val="009A2A24"/>
  </w:style>
  <w:style w:type="paragraph" w:customStyle="1" w:styleId="Bezproreda2">
    <w:name w:val="Bez proreda2"/>
    <w:link w:val="BezproredaChar1"/>
    <w:qFormat/>
    <w:rsid w:val="009A2A24"/>
    <w:rPr>
      <w:sz w:val="22"/>
      <w:szCs w:val="22"/>
      <w:lang w:val="hr-HR"/>
    </w:rPr>
  </w:style>
  <w:style w:type="character" w:customStyle="1" w:styleId="BezproredaChar1">
    <w:name w:val="Bez proreda Char1"/>
    <w:link w:val="Bezproreda2"/>
    <w:rsid w:val="009A2A24"/>
    <w:rPr>
      <w:sz w:val="22"/>
      <w:szCs w:val="22"/>
      <w:lang w:val="hr-HR"/>
    </w:rPr>
  </w:style>
  <w:style w:type="table" w:customStyle="1" w:styleId="TableGrid1">
    <w:name w:val="Table Grid1"/>
    <w:basedOn w:val="Obinatablica"/>
    <w:next w:val="Reetkatablice"/>
    <w:uiPriority w:val="59"/>
    <w:rsid w:val="009A2A24"/>
    <w:rPr>
      <w:rFonts w:ascii="Times New Roman" w:hAnsi="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9A2A24"/>
  </w:style>
  <w:style w:type="table" w:customStyle="1" w:styleId="Reetkatablice35">
    <w:name w:val="Rešetka tablice35"/>
    <w:basedOn w:val="Obinatablica"/>
    <w:next w:val="Reetkatablice"/>
    <w:uiPriority w:val="39"/>
    <w:rsid w:val="009A2A24"/>
    <w:rPr>
      <w:rFonts w:ascii="Times New Roma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
    <w:name w:val="Rešetka tablice512"/>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9A2A24"/>
    <w:rPr>
      <w:rFonts w:ascii="Times New Roma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1">
    <w:name w:val="Rešetka tablice1101"/>
    <w:basedOn w:val="Obinatablica"/>
    <w:next w:val="Reetkatablice"/>
    <w:uiPriority w:val="59"/>
    <w:rsid w:val="009A2A24"/>
    <w:rPr>
      <w:rFonts w:ascii="Times New Roma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
    <w:name w:val="Rešetka tablice37"/>
    <w:basedOn w:val="Obinatablica"/>
    <w:next w:val="Reetkatablice"/>
    <w:uiPriority w:val="39"/>
    <w:rsid w:val="009A2A24"/>
    <w:rPr>
      <w:rFonts w:ascii="Times New Roma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
    <w:name w:val="Rešetka tablice39"/>
    <w:basedOn w:val="Obinatablica"/>
    <w:next w:val="Reetkatablice"/>
    <w:uiPriority w:val="59"/>
    <w:rsid w:val="009A2A24"/>
    <w:rPr>
      <w:rFonts w:ascii="Times New Roma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
    <w:name w:val="Body text_"/>
    <w:basedOn w:val="Zadanifontodlomka"/>
    <w:link w:val="Tijeloteksta6"/>
    <w:rsid w:val="009A2A24"/>
    <w:rPr>
      <w:rFonts w:ascii="Times New Roman" w:hAnsi="Times New Roman"/>
      <w:spacing w:val="7"/>
      <w:sz w:val="18"/>
      <w:szCs w:val="18"/>
      <w:shd w:val="clear" w:color="auto" w:fill="FFFFFF"/>
    </w:rPr>
  </w:style>
  <w:style w:type="character" w:customStyle="1" w:styleId="Bodytext75ptSpacing0pt">
    <w:name w:val="Body text + 7.5 pt;Spacing 0 pt"/>
    <w:basedOn w:val="Bodytext"/>
    <w:rsid w:val="009A2A24"/>
    <w:rPr>
      <w:rFonts w:ascii="Times New Roman" w:hAnsi="Times New Roman"/>
      <w:color w:val="000000"/>
      <w:spacing w:val="-2"/>
      <w:w w:val="100"/>
      <w:position w:val="0"/>
      <w:sz w:val="15"/>
      <w:szCs w:val="15"/>
      <w:shd w:val="clear" w:color="auto" w:fill="FFFFFF"/>
      <w:lang w:val="hr-HR" w:eastAsia="hr-HR" w:bidi="hr-HR"/>
    </w:rPr>
  </w:style>
  <w:style w:type="paragraph" w:customStyle="1" w:styleId="Tijeloteksta6">
    <w:name w:val="Tijelo teksta6"/>
    <w:basedOn w:val="Normal"/>
    <w:link w:val="Bodytext"/>
    <w:rsid w:val="009A2A24"/>
    <w:pPr>
      <w:widowControl w:val="0"/>
      <w:shd w:val="clear" w:color="auto" w:fill="FFFFFF"/>
      <w:spacing w:after="120" w:line="106" w:lineRule="exact"/>
      <w:ind w:hanging="180"/>
    </w:pPr>
    <w:rPr>
      <w:rFonts w:ascii="Times New Roman" w:hAnsi="Times New Roman"/>
      <w:spacing w:val="7"/>
      <w:sz w:val="18"/>
      <w:szCs w:val="18"/>
      <w:lang w:val="en-US" w:eastAsia="en-US"/>
    </w:rPr>
  </w:style>
  <w:style w:type="character" w:customStyle="1" w:styleId="Bodytext6ptSpacing0pt">
    <w:name w:val="Body text + 6 pt;Spacing 0 pt"/>
    <w:basedOn w:val="Bodytext"/>
    <w:rsid w:val="009A2A24"/>
    <w:rPr>
      <w:rFonts w:ascii="Times New Roman" w:eastAsia="Times New Roman" w:hAnsi="Times New Roman" w:cs="Times New Roman"/>
      <w:b w:val="0"/>
      <w:bCs w:val="0"/>
      <w:i w:val="0"/>
      <w:iCs w:val="0"/>
      <w:smallCaps w:val="0"/>
      <w:strike w:val="0"/>
      <w:color w:val="000000"/>
      <w:spacing w:val="6"/>
      <w:w w:val="100"/>
      <w:position w:val="0"/>
      <w:sz w:val="12"/>
      <w:szCs w:val="12"/>
      <w:u w:val="none"/>
      <w:shd w:val="clear" w:color="auto" w:fill="FFFFFF"/>
      <w:lang w:val="hr-HR" w:eastAsia="hr-HR" w:bidi="hr-HR"/>
    </w:rPr>
  </w:style>
  <w:style w:type="table" w:customStyle="1" w:styleId="Reetkatablice351">
    <w:name w:val="Rešetka tablice351"/>
    <w:basedOn w:val="Obinatablica"/>
    <w:next w:val="Reetkatablice"/>
    <w:uiPriority w:val="59"/>
    <w:rsid w:val="009A2A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11">
    <w:name w:val="Rešetka tablice11011"/>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1">
    <w:name w:val="Rešetka tablice361"/>
    <w:basedOn w:val="Obinatablica"/>
    <w:next w:val="Reetkatablice"/>
    <w:uiPriority w:val="3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6">
    <w:name w:val="Rešetka tablice56"/>
    <w:basedOn w:val="Obinatablica"/>
    <w:next w:val="Reetkatablice"/>
    <w:uiPriority w:val="59"/>
    <w:rsid w:val="009A2A2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rsid w:val="009A2A24"/>
    <w:rPr>
      <w:rFonts w:ascii="Times New Roman" w:hAnsi="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rsid w:val="009A2A24"/>
    <w:rPr>
      <w:rFonts w:ascii="Times New Roman" w:hAnsi="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59"/>
    <w:rsid w:val="009A2A24"/>
    <w:rPr>
      <w:rFonts w:ascii="Times New Roman" w:hAnsi="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Obinatablica"/>
    <w:next w:val="Reetkatablice"/>
    <w:uiPriority w:val="59"/>
    <w:rsid w:val="009A2A24"/>
    <w:rPr>
      <w:rFonts w:ascii="Times New Roman" w:hAnsi="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Obinatablica"/>
    <w:next w:val="Reetkatablice"/>
    <w:uiPriority w:val="59"/>
    <w:rsid w:val="009A2A24"/>
    <w:rPr>
      <w:rFonts w:ascii="Times New Roman" w:hAnsi="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Obinatablica"/>
    <w:next w:val="Reetkatablice"/>
    <w:uiPriority w:val="59"/>
    <w:rsid w:val="009A2A24"/>
    <w:rPr>
      <w:rFonts w:ascii="Times New Roman" w:hAnsi="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3">
    <w:name w:val="Bez proreda3"/>
    <w:qFormat/>
    <w:rsid w:val="009A2A24"/>
    <w:rPr>
      <w:sz w:val="22"/>
      <w:szCs w:val="22"/>
      <w:lang w:val="hr-HR"/>
    </w:rPr>
  </w:style>
  <w:style w:type="numbering" w:customStyle="1" w:styleId="Razinskipopis1">
    <w:name w:val="Razinski popis1"/>
    <w:uiPriority w:val="99"/>
    <w:rsid w:val="009A2A24"/>
    <w:pPr>
      <w:numPr>
        <w:numId w:val="28"/>
      </w:numPr>
    </w:pPr>
  </w:style>
  <w:style w:type="numbering" w:customStyle="1" w:styleId="Razinskipopis11">
    <w:name w:val="Razinski popis11"/>
    <w:uiPriority w:val="99"/>
    <w:rsid w:val="009A2A24"/>
    <w:pPr>
      <w:numPr>
        <w:numId w:val="32"/>
      </w:numPr>
    </w:pPr>
  </w:style>
  <w:style w:type="character" w:customStyle="1" w:styleId="Nerijeenospominjanje2">
    <w:name w:val="Neriješeno spominjanje2"/>
    <w:basedOn w:val="Zadanifontodlomka"/>
    <w:uiPriority w:val="99"/>
    <w:semiHidden/>
    <w:unhideWhenUsed/>
    <w:rsid w:val="009A2A24"/>
    <w:rPr>
      <w:color w:val="605E5C"/>
      <w:shd w:val="clear" w:color="auto" w:fill="E1DFDD"/>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uiPriority w:val="35"/>
    <w:rsid w:val="00614B3B"/>
    <w:rPr>
      <w:b/>
      <w:bCs/>
      <w:lang w:val="hr-HR" w:eastAsia="zh-CN"/>
    </w:rPr>
  </w:style>
  <w:style w:type="character" w:customStyle="1" w:styleId="Razina3Char">
    <w:name w:val="Razina 3 Char"/>
    <w:basedOn w:val="Naslov3Char"/>
    <w:link w:val="Razina3"/>
    <w:rsid w:val="00373069"/>
    <w:rPr>
      <w:i/>
      <w:sz w:val="24"/>
      <w:szCs w:val="24"/>
    </w:rPr>
  </w:style>
  <w:style w:type="character" w:customStyle="1" w:styleId="OdlomakpopisaChar">
    <w:name w:val="Odlomak popisa Char"/>
    <w:aliases w:val="Bulleted Char"/>
    <w:basedOn w:val="Zadanifontodlomka"/>
    <w:link w:val="Odlomakpopisa"/>
    <w:uiPriority w:val="34"/>
    <w:locked/>
    <w:rsid w:val="000658F4"/>
    <w:rPr>
      <w:sz w:val="22"/>
      <w:szCs w:val="22"/>
      <w:lang w:val="hr-HR" w:eastAsia="hr-HR"/>
    </w:rPr>
  </w:style>
  <w:style w:type="character" w:customStyle="1" w:styleId="Naslov1Char">
    <w:name w:val="Naslov 1 Char"/>
    <w:basedOn w:val="Zadanifontodlomka"/>
    <w:link w:val="Naslov1"/>
    <w:uiPriority w:val="9"/>
    <w:rsid w:val="00835DC5"/>
    <w:rPr>
      <w:b/>
      <w:i/>
      <w:sz w:val="28"/>
      <w:szCs w:val="28"/>
      <w:lang w:val="hr-HR" w:eastAsia="zh-CN"/>
    </w:rPr>
  </w:style>
  <w:style w:type="character" w:customStyle="1" w:styleId="Naslov2Char">
    <w:name w:val="Naslov 2 Char"/>
    <w:basedOn w:val="Zadanifontodlomka"/>
    <w:link w:val="Naslov2"/>
    <w:rsid w:val="00835DC5"/>
    <w:rPr>
      <w:rFonts w:asciiTheme="minorHAnsi" w:hAnsiTheme="minorHAnsi"/>
      <w:b/>
      <w:color w:val="000000"/>
      <w:sz w:val="28"/>
      <w:szCs w:val="28"/>
      <w:lang w:val="hr-HR" w:eastAsia="zh-CN"/>
    </w:rPr>
  </w:style>
  <w:style w:type="character" w:customStyle="1" w:styleId="Naslov5Char">
    <w:name w:val="Naslov 5 Char"/>
    <w:basedOn w:val="Zadanifontodlomka"/>
    <w:link w:val="Naslov5"/>
    <w:rsid w:val="00835DC5"/>
    <w:rPr>
      <w:b/>
      <w:bCs/>
      <w:i/>
      <w:iCs/>
      <w:sz w:val="26"/>
      <w:szCs w:val="26"/>
      <w:lang w:val="hr-HR" w:eastAsia="zh-CN"/>
    </w:rPr>
  </w:style>
  <w:style w:type="character" w:customStyle="1" w:styleId="Naslov6Char">
    <w:name w:val="Naslov 6 Char"/>
    <w:basedOn w:val="Zadanifontodlomka"/>
    <w:link w:val="Naslov6"/>
    <w:rsid w:val="00835DC5"/>
    <w:rPr>
      <w:b/>
      <w:bCs/>
      <w:sz w:val="22"/>
      <w:szCs w:val="22"/>
      <w:lang w:val="hr-HR" w:eastAsia="zh-CN"/>
    </w:rPr>
  </w:style>
  <w:style w:type="character" w:customStyle="1" w:styleId="Naslov7Char">
    <w:name w:val="Naslov 7 Char"/>
    <w:basedOn w:val="Zadanifontodlomka"/>
    <w:link w:val="Naslov7"/>
    <w:rsid w:val="00835DC5"/>
    <w:rPr>
      <w:sz w:val="24"/>
      <w:szCs w:val="24"/>
      <w:lang w:val="hr-HR" w:eastAsia="zh-CN"/>
    </w:rPr>
  </w:style>
  <w:style w:type="character" w:customStyle="1" w:styleId="Naslov8Char">
    <w:name w:val="Naslov 8 Char"/>
    <w:basedOn w:val="Zadanifontodlomka"/>
    <w:link w:val="Naslov8"/>
    <w:rsid w:val="00835DC5"/>
    <w:rPr>
      <w:i/>
      <w:iCs/>
      <w:sz w:val="24"/>
      <w:szCs w:val="24"/>
      <w:lang w:val="hr-HR" w:eastAsia="zh-CN"/>
    </w:rPr>
  </w:style>
  <w:style w:type="character" w:customStyle="1" w:styleId="Naslov9Char">
    <w:name w:val="Naslov 9 Char"/>
    <w:basedOn w:val="Zadanifontodlomka"/>
    <w:link w:val="Naslov9"/>
    <w:rsid w:val="00835DC5"/>
    <w:rPr>
      <w:rFonts w:ascii="Cambria" w:hAnsi="Cambria"/>
      <w:sz w:val="22"/>
      <w:szCs w:val="22"/>
      <w:lang w:val="hr-HR" w:eastAsia="zh-CN"/>
    </w:rPr>
  </w:style>
  <w:style w:type="character" w:customStyle="1" w:styleId="TekstbaloniaChar">
    <w:name w:val="Tekst balončića Char"/>
    <w:basedOn w:val="Zadanifontodlomka"/>
    <w:link w:val="Tekstbalonia"/>
    <w:uiPriority w:val="99"/>
    <w:semiHidden/>
    <w:rsid w:val="00835DC5"/>
    <w:rPr>
      <w:rFonts w:ascii="Tahoma" w:hAnsi="Tahoma" w:cs="Tahoma"/>
      <w:sz w:val="16"/>
      <w:szCs w:val="16"/>
      <w:lang w:val="hr-HR" w:eastAsia="zh-CN"/>
    </w:rPr>
  </w:style>
  <w:style w:type="character" w:customStyle="1" w:styleId="TijelotekstaChar">
    <w:name w:val="Tijelo teksta Char"/>
    <w:aliases w:val="uvlaka 2 Char,uvlaka 3 Char"/>
    <w:basedOn w:val="Zadanifontodlomka"/>
    <w:link w:val="Tijeloteksta"/>
    <w:rsid w:val="00835DC5"/>
    <w:rPr>
      <w:rFonts w:eastAsia="SimSun" w:cs="TimesNewRomanPSMT"/>
      <w:sz w:val="24"/>
      <w:szCs w:val="24"/>
      <w:lang w:val="hr-HR" w:eastAsia="zh-CN"/>
    </w:rPr>
  </w:style>
  <w:style w:type="character" w:customStyle="1" w:styleId="Tijeloteksta2Char">
    <w:name w:val="Tijelo teksta 2 Char"/>
    <w:basedOn w:val="Zadanifontodlomka"/>
    <w:link w:val="Tijeloteksta2"/>
    <w:uiPriority w:val="99"/>
    <w:rsid w:val="00835DC5"/>
    <w:rPr>
      <w:rFonts w:asciiTheme="minorHAnsi" w:hAnsiTheme="minorHAnsi"/>
      <w:sz w:val="24"/>
      <w:lang w:val="hr-HR" w:eastAsia="zh-CN"/>
    </w:rPr>
  </w:style>
  <w:style w:type="character" w:customStyle="1" w:styleId="UvuenotijelotekstaChar">
    <w:name w:val="Uvučeno tijelo teksta Char"/>
    <w:basedOn w:val="Zadanifontodlomka"/>
    <w:link w:val="Uvuenotijeloteksta"/>
    <w:uiPriority w:val="99"/>
    <w:semiHidden/>
    <w:rsid w:val="00835DC5"/>
    <w:rPr>
      <w:rFonts w:asciiTheme="minorHAnsi" w:hAnsiTheme="minorHAnsi"/>
      <w:sz w:val="24"/>
      <w:lang w:val="hr-HR" w:eastAsia="zh-CN"/>
    </w:rPr>
  </w:style>
  <w:style w:type="character" w:customStyle="1" w:styleId="DatumChar">
    <w:name w:val="Datum Char"/>
    <w:basedOn w:val="Zadanifontodlomka"/>
    <w:link w:val="Datum"/>
    <w:uiPriority w:val="99"/>
    <w:semiHidden/>
    <w:rsid w:val="00835DC5"/>
    <w:rPr>
      <w:rFonts w:asciiTheme="minorHAnsi" w:hAnsiTheme="minorHAnsi"/>
      <w:sz w:val="24"/>
      <w:lang w:val="hr-HR" w:eastAsia="zh-CN"/>
    </w:rPr>
  </w:style>
  <w:style w:type="character" w:customStyle="1" w:styleId="PodnojeChar">
    <w:name w:val="Podnožje Char"/>
    <w:basedOn w:val="Zadanifontodlomka"/>
    <w:link w:val="Podnoje"/>
    <w:uiPriority w:val="99"/>
    <w:rsid w:val="00835DC5"/>
    <w:rPr>
      <w:rFonts w:asciiTheme="minorHAnsi" w:hAnsiTheme="minorHAnsi"/>
      <w:sz w:val="24"/>
      <w:lang w:val="hr-HR" w:eastAsia="zh-CN"/>
    </w:rPr>
  </w:style>
  <w:style w:type="character" w:customStyle="1" w:styleId="ZaglavljeChar">
    <w:name w:val="Zaglavlje Char"/>
    <w:basedOn w:val="Zadanifontodlomka"/>
    <w:link w:val="Zaglavlje"/>
    <w:uiPriority w:val="99"/>
    <w:rsid w:val="00835DC5"/>
    <w:rPr>
      <w:rFonts w:asciiTheme="minorHAnsi" w:hAnsiTheme="minorHAnsi"/>
      <w:sz w:val="24"/>
      <w:lang w:val="hr-HR" w:eastAsia="zh-CN"/>
    </w:rPr>
  </w:style>
  <w:style w:type="character" w:customStyle="1" w:styleId="TekstkomentaraChar">
    <w:name w:val="Tekst komentara Char"/>
    <w:basedOn w:val="Zadanifontodlomka"/>
    <w:link w:val="Tekstkomentara"/>
    <w:uiPriority w:val="99"/>
    <w:semiHidden/>
    <w:rsid w:val="00835DC5"/>
    <w:rPr>
      <w:rFonts w:asciiTheme="minorHAnsi" w:hAnsiTheme="minorHAnsi"/>
      <w:sz w:val="24"/>
      <w:lang w:val="hr-HR" w:eastAsia="zh-CN"/>
    </w:rPr>
  </w:style>
  <w:style w:type="character" w:customStyle="1" w:styleId="PredmetkomentaraChar">
    <w:name w:val="Predmet komentara Char"/>
    <w:basedOn w:val="TekstkomentaraChar"/>
    <w:link w:val="Predmetkomentara"/>
    <w:uiPriority w:val="99"/>
    <w:semiHidden/>
    <w:rsid w:val="00835DC5"/>
    <w:rPr>
      <w:rFonts w:asciiTheme="minorHAnsi" w:hAnsiTheme="minorHAnsi"/>
      <w:b/>
      <w:bCs/>
      <w:sz w:val="24"/>
      <w:lang w:val="hr-HR" w:eastAsia="zh-CN"/>
    </w:rPr>
  </w:style>
  <w:style w:type="character" w:customStyle="1" w:styleId="Tijeloteksta3Char">
    <w:name w:val="Tijelo teksta 3 Char"/>
    <w:basedOn w:val="Zadanifontodlomka"/>
    <w:link w:val="Tijeloteksta3"/>
    <w:uiPriority w:val="99"/>
    <w:semiHidden/>
    <w:rsid w:val="00835DC5"/>
    <w:rPr>
      <w:rFonts w:ascii="Tahoma" w:hAnsi="Tahoma"/>
      <w:i/>
      <w:color w:val="000000"/>
      <w:sz w:val="22"/>
      <w:szCs w:val="16"/>
      <w:lang w:val="hr-HR" w:eastAsia="hr-HR"/>
    </w:rPr>
  </w:style>
  <w:style w:type="character" w:customStyle="1" w:styleId="Tijeloteksta-uvlaka2Char">
    <w:name w:val="Tijelo teksta - uvlaka 2 Char"/>
    <w:aliases w:val="  uvlaka 2 Char"/>
    <w:basedOn w:val="Zadanifontodlomka"/>
    <w:link w:val="Tijeloteksta-uvlaka2"/>
    <w:semiHidden/>
    <w:rsid w:val="00835DC5"/>
    <w:rPr>
      <w:rFonts w:asciiTheme="minorHAnsi" w:hAnsiTheme="minorHAnsi"/>
      <w:sz w:val="24"/>
      <w:lang w:val="hr-HR" w:eastAsia="zh-CN"/>
    </w:rPr>
  </w:style>
  <w:style w:type="character" w:customStyle="1" w:styleId="Tijeloteksta-uvlaka3Char">
    <w:name w:val="Tijelo teksta - uvlaka 3 Char"/>
    <w:aliases w:val=" uvlaka 3 Char"/>
    <w:basedOn w:val="Zadanifontodlomka"/>
    <w:link w:val="Tijeloteksta-uvlaka3"/>
    <w:semiHidden/>
    <w:rsid w:val="00835DC5"/>
    <w:rPr>
      <w:sz w:val="24"/>
      <w:szCs w:val="24"/>
      <w:lang w:val="hr-HR" w:eastAsia="zh-CN"/>
    </w:rPr>
  </w:style>
  <w:style w:type="character" w:customStyle="1" w:styleId="DefaultChar">
    <w:name w:val="Default Char"/>
    <w:basedOn w:val="Zadanifontodlomka"/>
    <w:link w:val="Default"/>
    <w:rsid w:val="00835DC5"/>
    <w:rPr>
      <w:rFonts w:ascii="Times New Roman" w:hAnsi="Times New Roman"/>
      <w:color w:val="000000"/>
      <w:sz w:val="24"/>
      <w:szCs w:val="24"/>
      <w:lang w:val="hr-HR" w:eastAsia="hr-HR"/>
    </w:rPr>
  </w:style>
  <w:style w:type="table" w:customStyle="1" w:styleId="TableGrid">
    <w:name w:val="TableGrid"/>
    <w:rsid w:val="00835DC5"/>
    <w:rPr>
      <w:rFonts w:asciiTheme="minorHAnsi" w:eastAsiaTheme="minorEastAsia" w:hAnsiTheme="minorHAnsi" w:cstheme="minorBidi"/>
      <w:sz w:val="22"/>
      <w:szCs w:val="22"/>
      <w:lang w:val="hr-HR" w:eastAsia="hr-HR"/>
    </w:rPr>
    <w:tblPr>
      <w:tblCellMar>
        <w:top w:w="0" w:type="dxa"/>
        <w:left w:w="0" w:type="dxa"/>
        <w:bottom w:w="0" w:type="dxa"/>
        <w:right w:w="0" w:type="dxa"/>
      </w:tblCellMar>
    </w:tblPr>
  </w:style>
  <w:style w:type="character" w:customStyle="1" w:styleId="Bodytext2">
    <w:name w:val="Body text (2)_"/>
    <w:link w:val="Bodytext20"/>
    <w:rsid w:val="00835DC5"/>
    <w:rPr>
      <w:rFonts w:ascii="Arial" w:eastAsia="Arial" w:hAnsi="Arial" w:cs="Arial"/>
      <w:sz w:val="22"/>
      <w:szCs w:val="22"/>
      <w:shd w:val="clear" w:color="auto" w:fill="FFFFFF"/>
    </w:rPr>
  </w:style>
  <w:style w:type="paragraph" w:customStyle="1" w:styleId="Bodytext20">
    <w:name w:val="Body text (2)"/>
    <w:basedOn w:val="Normal"/>
    <w:link w:val="Bodytext2"/>
    <w:rsid w:val="00835DC5"/>
    <w:pPr>
      <w:widowControl w:val="0"/>
      <w:shd w:val="clear" w:color="auto" w:fill="FFFFFF"/>
      <w:spacing w:before="180" w:line="252" w:lineRule="exact"/>
      <w:ind w:hanging="712"/>
    </w:pPr>
    <w:rPr>
      <w:rFonts w:ascii="Arial" w:eastAsia="Arial" w:hAnsi="Arial" w:cs="Arial"/>
      <w:sz w:val="22"/>
      <w:szCs w:val="22"/>
      <w:lang w:val="en-US" w:eastAsia="en-US"/>
    </w:rPr>
  </w:style>
  <w:style w:type="paragraph" w:customStyle="1" w:styleId="t-9-8">
    <w:name w:val="t-9-8"/>
    <w:basedOn w:val="Normal"/>
    <w:rsid w:val="00835DC5"/>
    <w:pPr>
      <w:spacing w:before="100" w:beforeAutospacing="1" w:after="100" w:afterAutospacing="1"/>
      <w:jc w:val="left"/>
    </w:pPr>
    <w:rPr>
      <w:rFonts w:ascii="Times New Roman" w:hAnsi="Times New Roman"/>
      <w:szCs w:val="24"/>
      <w:lang w:eastAsia="hr-HR"/>
    </w:rPr>
  </w:style>
  <w:style w:type="character" w:customStyle="1" w:styleId="Nerijeenospominjanje3">
    <w:name w:val="Neriješeno spominjanje3"/>
    <w:basedOn w:val="Zadanifontodlomka"/>
    <w:uiPriority w:val="99"/>
    <w:semiHidden/>
    <w:unhideWhenUsed/>
    <w:rsid w:val="00835DC5"/>
    <w:rPr>
      <w:color w:val="605E5C"/>
      <w:shd w:val="clear" w:color="auto" w:fill="E1DFDD"/>
    </w:rPr>
  </w:style>
  <w:style w:type="character" w:customStyle="1" w:styleId="Nerijeenospominjanje4">
    <w:name w:val="Neriješeno spominjanje4"/>
    <w:basedOn w:val="Zadanifontodlomka"/>
    <w:uiPriority w:val="99"/>
    <w:semiHidden/>
    <w:unhideWhenUsed/>
    <w:rsid w:val="00835DC5"/>
    <w:rPr>
      <w:color w:val="605E5C"/>
      <w:shd w:val="clear" w:color="auto" w:fill="E1DFDD"/>
    </w:rPr>
  </w:style>
  <w:style w:type="character" w:customStyle="1" w:styleId="Nerijeenospominjanje5">
    <w:name w:val="Neriješeno spominjanje5"/>
    <w:basedOn w:val="Zadanifontodlomka"/>
    <w:uiPriority w:val="99"/>
    <w:semiHidden/>
    <w:unhideWhenUsed/>
    <w:rsid w:val="00835DC5"/>
    <w:rPr>
      <w:color w:val="605E5C"/>
      <w:shd w:val="clear" w:color="auto" w:fill="E1DFDD"/>
    </w:rPr>
  </w:style>
  <w:style w:type="paragraph" w:customStyle="1" w:styleId="msonormal0">
    <w:name w:val="msonormal"/>
    <w:basedOn w:val="Normal"/>
    <w:uiPriority w:val="99"/>
    <w:rsid w:val="00D87AB4"/>
    <w:pPr>
      <w:spacing w:before="100" w:beforeAutospacing="1" w:after="100" w:afterAutospacing="1"/>
      <w:jc w:val="left"/>
    </w:pPr>
    <w:rPr>
      <w:rFonts w:ascii="Times New Roman" w:hAnsi="Times New Roman"/>
      <w:szCs w:val="24"/>
      <w:lang w:eastAsia="hr-HR"/>
    </w:rPr>
  </w:style>
  <w:style w:type="character" w:styleId="Tekstrezerviranogmjesta">
    <w:name w:val="Placeholder Text"/>
    <w:basedOn w:val="Zadanifontodlomka"/>
    <w:uiPriority w:val="99"/>
    <w:semiHidden/>
    <w:rsid w:val="00D87AB4"/>
    <w:rPr>
      <w:color w:val="808080"/>
    </w:rPr>
  </w:style>
  <w:style w:type="character" w:customStyle="1" w:styleId="apple-style-span">
    <w:name w:val="apple-style-span"/>
    <w:basedOn w:val="Zadanifontodlomka"/>
    <w:uiPriority w:val="99"/>
    <w:rsid w:val="00D87AB4"/>
  </w:style>
  <w:style w:type="table" w:customStyle="1" w:styleId="Reetkatablice82">
    <w:name w:val="Rešetka tablice8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6">
    <w:name w:val="Rešetka tablice176"/>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4">
    <w:name w:val="Rešetka tablice184"/>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5">
    <w:name w:val="Rešetka tablice185"/>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2">
    <w:name w:val="Rešetka tablice20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D87A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Obinatablica"/>
    <w:next w:val="Reetkatablice"/>
    <w:uiPriority w:val="59"/>
    <w:rsid w:val="00D87A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Obinatablica"/>
    <w:next w:val="Reetkatablice"/>
    <w:uiPriority w:val="59"/>
    <w:rsid w:val="00D87A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86">
    <w:name w:val="Rešetka tablice186"/>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Obinatablica"/>
    <w:next w:val="Reetkatablice"/>
    <w:uiPriority w:val="59"/>
    <w:rsid w:val="00D87A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1">
    <w:name w:val="List Table 31"/>
    <w:basedOn w:val="Obinatablica"/>
    <w:next w:val="ListTable32"/>
    <w:uiPriority w:val="48"/>
    <w:rsid w:val="00D87AB4"/>
    <w:rPr>
      <w:lang w:val="hr-HR" w:eastAsia="hr-H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
    <w:name w:val="List Table 32"/>
    <w:basedOn w:val="Obinatablica"/>
    <w:uiPriority w:val="48"/>
    <w:rsid w:val="00D87AB4"/>
    <w:rPr>
      <w:rFonts w:asciiTheme="minorHAnsi" w:eastAsiaTheme="minorHAnsi" w:hAnsiTheme="minorHAnsi" w:cstheme="minorBidi"/>
      <w:sz w:val="22"/>
      <w:szCs w:val="22"/>
      <w:lang w:val="hr-H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Reetkatablice1822">
    <w:name w:val="Rešetka tablice182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2">
    <w:name w:val="Rešetka tablice19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3">
    <w:name w:val="Rešetka tablice203"/>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uiPriority w:val="3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31">
    <w:name w:val="Tablica popisa 31"/>
    <w:basedOn w:val="Obinatablica"/>
    <w:uiPriority w:val="48"/>
    <w:rsid w:val="00D87AB4"/>
    <w:rPr>
      <w:rFonts w:asciiTheme="minorHAnsi" w:eastAsiaTheme="minorHAnsi" w:hAnsiTheme="minorHAnsi" w:cstheme="minorBidi"/>
      <w:sz w:val="22"/>
      <w:szCs w:val="22"/>
      <w:lang w:val="hr-H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Obinatablica1">
    <w:name w:val="Obična tablica1"/>
    <w:uiPriority w:val="99"/>
    <w:semiHidden/>
    <w:rsid w:val="00D87AB4"/>
    <w:rPr>
      <w:rFonts w:ascii="Times New Roman" w:hAnsi="Times New Roman"/>
      <w:lang w:val="hr-HR" w:eastAsia="hr-HR"/>
    </w:rPr>
    <w:tblPr>
      <w:tblCellMar>
        <w:top w:w="0" w:type="dxa"/>
        <w:left w:w="108" w:type="dxa"/>
        <w:bottom w:w="0" w:type="dxa"/>
        <w:right w:w="108" w:type="dxa"/>
      </w:tblCellMar>
    </w:tblPr>
  </w:style>
  <w:style w:type="table" w:customStyle="1" w:styleId="Svijetlareetka-Isticanje512">
    <w:name w:val="Svijetla rešetka - Isticanje 512"/>
    <w:basedOn w:val="Obinatablica"/>
    <w:next w:val="Svijetlareetka-Isticanje5"/>
    <w:uiPriority w:val="62"/>
    <w:rsid w:val="00D87AB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Kozuka Gothic Pro B" w:eastAsia="Times New Roman" w:hAnsi="@Kozuka Gothic Pro 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Kozuka Gothic Pro B" w:eastAsia="Times New Roman" w:hAnsi="@Kozuka Gothic Pro 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Kozuka Gothic Pro B" w:eastAsia="Times New Roman" w:hAnsi="@Kozuka Gothic Pro B" w:cs="Times New Roman"/>
        <w:b/>
        <w:bCs/>
      </w:rPr>
    </w:tblStylePr>
    <w:tblStylePr w:type="lastCol">
      <w:rPr>
        <w:rFonts w:ascii="@Kozuka Gothic Pro B" w:eastAsia="Times New Roman" w:hAnsi="@Kozuka Gothic Pro 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1">
    <w:name w:val="Srednje sjenčanje 1 - Isticanje 511"/>
    <w:basedOn w:val="Obinatablica"/>
    <w:next w:val="Srednjesjenanje1-Isticanje5"/>
    <w:uiPriority w:val="63"/>
    <w:rsid w:val="00D87A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etkatablice412">
    <w:name w:val="Rešetka tablice412"/>
    <w:basedOn w:val="Obinatablica"/>
    <w:next w:val="Reetkatablice"/>
    <w:uiPriority w:val="3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
    <w:name w:val="Rešetka tablice6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3">
    <w:name w:val="Rešetka tablice83"/>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2">
    <w:name w:val="Rešetka tablice9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4">
    <w:name w:val="Rešetka tablice164"/>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7">
    <w:name w:val="Rešetka tablice177"/>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7">
    <w:name w:val="Rešetka tablice187"/>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3">
    <w:name w:val="Rešetka tablice193"/>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4">
    <w:name w:val="Rešetka tablice204"/>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1">
    <w:name w:val="Svijetla rešetka - Isticanje 5111"/>
    <w:basedOn w:val="Obinatablica"/>
    <w:next w:val="Svijetlareetka-Isticanje5"/>
    <w:uiPriority w:val="62"/>
    <w:rsid w:val="00D87AB4"/>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1512">
    <w:name w:val="Rešetka tablice151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2">
    <w:name w:val="Rešetka tablice173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2">
    <w:name w:val="Rešetka tablice1742"/>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3">
    <w:name w:val="Rešetka tablice1823"/>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2">
    <w:name w:val="Rešetka tablice312"/>
    <w:basedOn w:val="Obinatablica"/>
    <w:next w:val="Reetkatablice"/>
    <w:uiPriority w:val="59"/>
    <w:rsid w:val="00D87AB4"/>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jenanje1-Isticanje52">
    <w:name w:val="Srednje sjenčanje 1 - Isticanje 52"/>
    <w:basedOn w:val="Obinatablica"/>
    <w:next w:val="Srednjesjenanje1-Isticanje5"/>
    <w:uiPriority w:val="63"/>
    <w:semiHidden/>
    <w:unhideWhenUsed/>
    <w:rsid w:val="00D87AB4"/>
    <w:rPr>
      <w:rFonts w:asciiTheme="minorHAnsi" w:eastAsiaTheme="minorHAnsi" w:hAnsiTheme="minorHAnsi" w:cstheme="minorBidi"/>
      <w:sz w:val="22"/>
      <w:szCs w:val="22"/>
      <w:lang w:val="hr-H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3111">
    <w:name w:val="Rešetka tablice3111"/>
    <w:basedOn w:val="Obinatablica"/>
    <w:next w:val="Reetkatablice"/>
    <w:uiPriority w:val="59"/>
    <w:rsid w:val="00D87AB4"/>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
    <w:name w:val="Rešetka tablice4111"/>
    <w:basedOn w:val="Obinatablica"/>
    <w:next w:val="Reetkatablice"/>
    <w:uiPriority w:val="3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1">
    <w:name w:val="Rešetka tablice6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2">
    <w:name w:val="Rešetka tablice332"/>
    <w:basedOn w:val="Obinatablica"/>
    <w:next w:val="Reetkatablice"/>
    <w:uiPriority w:val="3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1">
    <w:name w:val="Rešetka tablice8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21">
    <w:name w:val="Rešetka tablice82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1">
    <w:name w:val="Rešetka tablice9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1">
    <w:name w:val="Rešetka tablice163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1">
    <w:name w:val="Rešetka tablice175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61">
    <w:name w:val="Rešetka tablice176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1">
    <w:name w:val="Rešetka tablice183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41">
    <w:name w:val="Rešetka tablice184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51">
    <w:name w:val="Rešetka tablice185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1">
    <w:name w:val="Rešetka tablice19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1">
    <w:name w:val="Rešetka tablice20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21">
    <w:name w:val="Rešetka tablice202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uiPriority w:val="59"/>
    <w:rsid w:val="00D87A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Obinatablica"/>
    <w:next w:val="Reetkatablice"/>
    <w:uiPriority w:val="59"/>
    <w:rsid w:val="00D87A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Obinatablica"/>
    <w:next w:val="Reetkatablice"/>
    <w:uiPriority w:val="59"/>
    <w:rsid w:val="00D87A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11">
    <w:name w:val="Rešetka tablice1111"/>
    <w:basedOn w:val="Obinatablica"/>
    <w:next w:val="Reetkatablice"/>
    <w:uiPriority w:val="3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61">
    <w:name w:val="Rešetka tablice186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Obinatablica"/>
    <w:next w:val="Reetkatablice"/>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5111">
    <w:name w:val="Rešetka tablice151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Obinatablica"/>
    <w:next w:val="Reetkatablice"/>
    <w:uiPriority w:val="59"/>
    <w:rsid w:val="00D87A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11">
    <w:name w:val="List Table 311"/>
    <w:basedOn w:val="Obinatablica"/>
    <w:next w:val="ListTable32"/>
    <w:uiPriority w:val="48"/>
    <w:rsid w:val="00D87AB4"/>
    <w:rPr>
      <w:lang w:val="hr-HR" w:eastAsia="hr-H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Reetkatablice17311">
    <w:name w:val="Rešetka tablice173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1">
    <w:name w:val="Rešetka tablice174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1">
    <w:name w:val="Rešetka tablice1821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21">
    <w:name w:val="Rešetka tablice1822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21">
    <w:name w:val="Rešetka tablice192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31">
    <w:name w:val="Rešetka tablice2031"/>
    <w:basedOn w:val="Obinatablica"/>
    <w:next w:val="Reetkatablice"/>
    <w:uiPriority w:val="5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1">
    <w:name w:val="Rešetka tablice3311"/>
    <w:basedOn w:val="Obinatablica"/>
    <w:next w:val="Reetkatablice"/>
    <w:uiPriority w:val="59"/>
    <w:rsid w:val="00D87A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11">
    <w:name w:val="Rešetka tablice5311"/>
    <w:basedOn w:val="Obinatablica"/>
    <w:next w:val="Reetkatablice"/>
    <w:uiPriority w:val="59"/>
    <w:rsid w:val="00D87AB4"/>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Zadanifontodlomka"/>
    <w:rsid w:val="00D87AB4"/>
    <w:rPr>
      <w:rFonts w:ascii="TimesNewRomanPSMT" w:eastAsia="TimesNewRomanPSMT" w:hAnsi="TimesNewRomanPSMT" w:hint="eastAsia"/>
      <w:b w:val="0"/>
      <w:bCs w:val="0"/>
      <w:i w:val="0"/>
      <w:iCs w:val="0"/>
      <w:color w:val="000000"/>
      <w:sz w:val="24"/>
      <w:szCs w:val="24"/>
    </w:rPr>
  </w:style>
  <w:style w:type="character" w:customStyle="1" w:styleId="fontstyle31">
    <w:name w:val="fontstyle31"/>
    <w:basedOn w:val="Zadanifontodlomka"/>
    <w:rsid w:val="00D87AB4"/>
    <w:rPr>
      <w:rFonts w:ascii="Calibri" w:hAnsi="Calibri" w:cs="Calibri" w:hint="default"/>
      <w:b w:val="0"/>
      <w:bCs w:val="0"/>
      <w:i w:val="0"/>
      <w:iCs w:val="0"/>
      <w:color w:val="000000"/>
      <w:sz w:val="22"/>
      <w:szCs w:val="22"/>
    </w:rPr>
  </w:style>
  <w:style w:type="character" w:customStyle="1" w:styleId="fontstyle41">
    <w:name w:val="fontstyle41"/>
    <w:basedOn w:val="Zadanifontodlomka"/>
    <w:rsid w:val="00D87AB4"/>
    <w:rPr>
      <w:rFonts w:ascii="Cambria" w:hAnsi="Cambria" w:hint="default"/>
      <w:b w:val="0"/>
      <w:bCs w:val="0"/>
      <w:i/>
      <w:iCs/>
      <w:color w:val="000000"/>
      <w:sz w:val="24"/>
      <w:szCs w:val="24"/>
    </w:rPr>
  </w:style>
  <w:style w:type="character" w:customStyle="1" w:styleId="fontstyle11">
    <w:name w:val="fontstyle11"/>
    <w:basedOn w:val="Zadanifontodlomka"/>
    <w:rsid w:val="00D87AB4"/>
    <w:rPr>
      <w:rFonts w:ascii="TimesNewRoman" w:hAnsi="TimesNewRoman" w:hint="default"/>
      <w:b w:val="0"/>
      <w:bCs w:val="0"/>
      <w:i w:val="0"/>
      <w:iCs w:val="0"/>
      <w:color w:val="000000"/>
      <w:sz w:val="24"/>
      <w:szCs w:val="24"/>
    </w:rPr>
  </w:style>
  <w:style w:type="table" w:customStyle="1" w:styleId="Reetkatablice40">
    <w:name w:val="Rešetka tablice40"/>
    <w:basedOn w:val="Obinatablica"/>
    <w:next w:val="Reetkatablice"/>
    <w:uiPriority w:val="39"/>
    <w:rsid w:val="00D87AB4"/>
    <w:rPr>
      <w:rFonts w:eastAsia="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59"/>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
    <w:name w:val="Rešetka tablice44"/>
    <w:basedOn w:val="Obinatablica"/>
    <w:next w:val="Reetkatablice"/>
    <w:uiPriority w:val="59"/>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
    <w:name w:val="Rešetka tablice45"/>
    <w:basedOn w:val="Obinatablica"/>
    <w:next w:val="Reetkatablice"/>
    <w:uiPriority w:val="59"/>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
    <w:name w:val="Rešetka tablice46"/>
    <w:basedOn w:val="Obinatablica"/>
    <w:next w:val="Reetkatablice"/>
    <w:uiPriority w:val="59"/>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7">
    <w:name w:val="Rešetka tablice47"/>
    <w:basedOn w:val="Obinatablica"/>
    <w:next w:val="Reetkatablice"/>
    <w:uiPriority w:val="59"/>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
    <w:name w:val="Rešetka tablice48"/>
    <w:basedOn w:val="Obinatablica"/>
    <w:next w:val="Reetkatablice"/>
    <w:uiPriority w:val="59"/>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
    <w:name w:val="Rešetka tablice49"/>
    <w:basedOn w:val="Obinatablica"/>
    <w:next w:val="Reetkatablice"/>
    <w:uiPriority w:val="59"/>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
    <w:name w:val="Rešetka tablice50"/>
    <w:basedOn w:val="Obinatablica"/>
    <w:next w:val="Reetkatablice"/>
    <w:uiPriority w:val="59"/>
    <w:rsid w:val="00D87AB4"/>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
    <w:name w:val="Rešetka tablice57"/>
    <w:basedOn w:val="Obinatablica"/>
    <w:next w:val="Reetkatablice"/>
    <w:uiPriority w:val="59"/>
    <w:rsid w:val="00D87AB4"/>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
    <w:name w:val="Rešetka tablice58"/>
    <w:basedOn w:val="Obinatablica"/>
    <w:next w:val="Reetkatablice"/>
    <w:uiPriority w:val="59"/>
    <w:rsid w:val="00D87AB4"/>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
    <w:name w:val="Rešetka tablice59"/>
    <w:basedOn w:val="Obinatablica"/>
    <w:next w:val="Reetkatablice"/>
    <w:uiPriority w:val="59"/>
    <w:rsid w:val="00D87AB4"/>
    <w:rPr>
      <w:rFonts w:ascii="Arial" w:hAnsi="Arial"/>
      <w:b/>
      <w:sz w:val="28"/>
      <w:szCs w:val="2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areferenca">
    <w:name w:val="Intense Reference"/>
    <w:basedOn w:val="Zadanifontodlomka"/>
    <w:uiPriority w:val="32"/>
    <w:qFormat/>
    <w:rsid w:val="00D87AB4"/>
    <w:rPr>
      <w:b/>
      <w:bCs/>
      <w:smallCaps/>
      <w:color w:val="4F81BD" w:themeColor="accent1"/>
      <w:spacing w:val="5"/>
    </w:rPr>
  </w:style>
  <w:style w:type="table" w:customStyle="1" w:styleId="Reetkatablice342">
    <w:name w:val="Rešetka tablice342"/>
    <w:basedOn w:val="Obinatablica"/>
    <w:next w:val="Reetkatablice"/>
    <w:uiPriority w:val="59"/>
    <w:rsid w:val="00D87AB4"/>
    <w:rPr>
      <w:rFonts w:ascii="Times New Roma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upadljivareferenca">
    <w:name w:val="Subtle Reference"/>
    <w:basedOn w:val="Zadanifontodlomka"/>
    <w:uiPriority w:val="31"/>
    <w:qFormat/>
    <w:rsid w:val="00D87AB4"/>
    <w:rPr>
      <w:smallCaps/>
      <w:color w:val="5A5A5A" w:themeColor="text1" w:themeTint="A5"/>
    </w:rPr>
  </w:style>
  <w:style w:type="table" w:customStyle="1" w:styleId="TheStil">
    <w:name w:val="TheStil"/>
    <w:basedOn w:val="Obinatablica"/>
    <w:uiPriority w:val="99"/>
    <w:qFormat/>
    <w:rsid w:val="00D87AB4"/>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paragraph" w:customStyle="1" w:styleId="ZTekst1">
    <w:name w:val="ZTekst1"/>
    <w:basedOn w:val="Normal"/>
    <w:rsid w:val="00D87AB4"/>
    <w:pPr>
      <w:spacing w:after="140"/>
      <w:jc w:val="left"/>
    </w:pPr>
    <w:rPr>
      <w:rFonts w:ascii="Aldine401 BT" w:hAnsi="Aldine401 BT" w:cs="Arial"/>
      <w:sz w:val="20"/>
      <w:szCs w:val="24"/>
      <w:lang w:eastAsia="hr-HR"/>
    </w:rPr>
  </w:style>
  <w:style w:type="table" w:customStyle="1" w:styleId="Svijetlipopis-Isticanje11">
    <w:name w:val="Svijetli popis - Isticanje 11"/>
    <w:basedOn w:val="Obinatablica"/>
    <w:uiPriority w:val="61"/>
    <w:rsid w:val="00D87AB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Obinatablica"/>
    <w:uiPriority w:val="61"/>
    <w:rsid w:val="00D87AB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yle">
    <w:name w:val="Style"/>
    <w:basedOn w:val="Referencafusnote"/>
    <w:rsid w:val="00D87AB4"/>
    <w:rPr>
      <w:rFonts w:ascii="Calibri" w:hAnsi="Calibri"/>
      <w:sz w:val="24"/>
      <w:bdr w:val="none" w:sz="0" w:space="0" w:color="auto"/>
      <w:vertAlign w:val="superscript"/>
    </w:rPr>
  </w:style>
  <w:style w:type="paragraph" w:customStyle="1" w:styleId="style13style12">
    <w:name w:val="style13style12"/>
    <w:basedOn w:val="Normal"/>
    <w:rsid w:val="00D87AB4"/>
    <w:pPr>
      <w:spacing w:before="100" w:beforeAutospacing="1" w:after="100" w:afterAutospacing="1"/>
      <w:jc w:val="left"/>
    </w:pPr>
    <w:rPr>
      <w:rFonts w:ascii="Times New Roman" w:hAnsi="Times New Roman"/>
      <w:szCs w:val="24"/>
      <w:lang w:eastAsia="hr-HR"/>
    </w:rPr>
  </w:style>
  <w:style w:type="paragraph" w:customStyle="1" w:styleId="style13style12style12">
    <w:name w:val="style13style12style12"/>
    <w:basedOn w:val="Normal"/>
    <w:rsid w:val="00D87AB4"/>
    <w:pPr>
      <w:spacing w:before="100" w:beforeAutospacing="1" w:after="100" w:afterAutospacing="1"/>
      <w:jc w:val="left"/>
    </w:pPr>
    <w:rPr>
      <w:rFonts w:ascii="Times New Roman" w:hAnsi="Times New Roman"/>
      <w:szCs w:val="24"/>
      <w:lang w:eastAsia="hr-HR"/>
    </w:rPr>
  </w:style>
  <w:style w:type="table" w:styleId="Srednjareetka3-Isticanje1">
    <w:name w:val="Medium Grid 3 Accent 1"/>
    <w:basedOn w:val="Obinatablica"/>
    <w:uiPriority w:val="69"/>
    <w:rsid w:val="00D87A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Obinitekst">
    <w:name w:val="Plain Text"/>
    <w:basedOn w:val="Normal"/>
    <w:link w:val="ObinitekstChar"/>
    <w:rsid w:val="00D87AB4"/>
    <w:pPr>
      <w:jc w:val="left"/>
    </w:pPr>
    <w:rPr>
      <w:rFonts w:ascii="Courier New" w:hAnsi="Courier New"/>
      <w:sz w:val="20"/>
      <w:lang w:val="en-GB" w:eastAsia="hr-HR"/>
    </w:rPr>
  </w:style>
  <w:style w:type="character" w:customStyle="1" w:styleId="ObinitekstChar">
    <w:name w:val="Obični tekst Char"/>
    <w:basedOn w:val="Zadanifontodlomka"/>
    <w:link w:val="Obinitekst"/>
    <w:rsid w:val="00D87AB4"/>
    <w:rPr>
      <w:rFonts w:ascii="Courier New" w:hAnsi="Courier New"/>
      <w:lang w:val="en-GB" w:eastAsia="hr-HR"/>
    </w:rPr>
  </w:style>
  <w:style w:type="table" w:styleId="Svijetlipopis-Isticanje5">
    <w:name w:val="Light List Accent 5"/>
    <w:basedOn w:val="Obinatablica"/>
    <w:uiPriority w:val="61"/>
    <w:rsid w:val="00D87AB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mw-headline">
    <w:name w:val="mw-headline"/>
    <w:basedOn w:val="Zadanifontodlomka"/>
    <w:rsid w:val="00D87AB4"/>
  </w:style>
  <w:style w:type="character" w:customStyle="1" w:styleId="mw-editsection">
    <w:name w:val="mw-editsection"/>
    <w:basedOn w:val="Zadanifontodlomka"/>
    <w:rsid w:val="00D87AB4"/>
  </w:style>
  <w:style w:type="character" w:customStyle="1" w:styleId="mw-editsection-bracket">
    <w:name w:val="mw-editsection-bracket"/>
    <w:basedOn w:val="Zadanifontodlomka"/>
    <w:rsid w:val="00D87AB4"/>
  </w:style>
  <w:style w:type="character" w:customStyle="1" w:styleId="mw-editsection-divider">
    <w:name w:val="mw-editsection-divider"/>
    <w:basedOn w:val="Zadanifontodlomka"/>
    <w:rsid w:val="00D87AB4"/>
  </w:style>
  <w:style w:type="paragraph" w:customStyle="1" w:styleId="Tekst">
    <w:name w:val="Tekst"/>
    <w:basedOn w:val="Tijeloteksta"/>
    <w:rsid w:val="00D87AB4"/>
    <w:pPr>
      <w:autoSpaceDE/>
      <w:autoSpaceDN/>
      <w:adjustRightInd/>
      <w:spacing w:line="300" w:lineRule="exact"/>
    </w:pPr>
    <w:rPr>
      <w:rFonts w:ascii="Trebuchet MS" w:eastAsia="Times New Roman" w:hAnsi="Trebuchet MS" w:cs="Times New Roman"/>
      <w:sz w:val="20"/>
      <w:szCs w:val="20"/>
      <w:lang w:eastAsia="hr-HR"/>
    </w:rPr>
  </w:style>
  <w:style w:type="paragraph" w:customStyle="1" w:styleId="Potpisobjekata">
    <w:name w:val="Potpis objekata"/>
    <w:basedOn w:val="Normal"/>
    <w:qFormat/>
    <w:rsid w:val="00D87AB4"/>
    <w:pPr>
      <w:spacing w:after="60"/>
      <w:jc w:val="center"/>
    </w:pPr>
    <w:rPr>
      <w:rFonts w:ascii="Calibri" w:hAnsi="Calibri" w:cs="Arial"/>
      <w:sz w:val="20"/>
      <w:szCs w:val="24"/>
      <w:lang w:eastAsia="hr-HR"/>
    </w:rPr>
  </w:style>
  <w:style w:type="table" w:styleId="Elegantnatablica">
    <w:name w:val="Table Elegant"/>
    <w:basedOn w:val="Obinatablica"/>
    <w:rsid w:val="00D87AB4"/>
    <w:rPr>
      <w:rFonts w:ascii="Times New Roman" w:hAnsi="Times New Roman"/>
      <w:lang w:val="hr-HR"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vijetlipopis-Isticanje51">
    <w:name w:val="Svijetli popis - Isticanje 51"/>
    <w:basedOn w:val="Obinatablica"/>
    <w:next w:val="Svijetlipopis-Isticanje5"/>
    <w:uiPriority w:val="61"/>
    <w:rsid w:val="00D87AB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ice">
    <w:name w:val="Tablice"/>
    <w:basedOn w:val="Normal"/>
    <w:rsid w:val="00D87AB4"/>
    <w:pPr>
      <w:spacing w:before="480" w:after="240" w:line="288" w:lineRule="auto"/>
      <w:ind w:left="1134" w:hanging="1134"/>
    </w:pPr>
    <w:rPr>
      <w:rFonts w:ascii="Arial" w:hAnsi="Arial"/>
      <w:bCs/>
      <w:noProof/>
      <w:color w:val="000000"/>
      <w:sz w:val="22"/>
      <w:lang w:val="en-GB" w:eastAsia="en-US"/>
    </w:rPr>
  </w:style>
  <w:style w:type="numbering" w:customStyle="1" w:styleId="NoList1">
    <w:name w:val="No List1"/>
    <w:next w:val="Bezpopisa"/>
    <w:uiPriority w:val="99"/>
    <w:semiHidden/>
    <w:unhideWhenUsed/>
    <w:rsid w:val="00D87AB4"/>
  </w:style>
  <w:style w:type="table" w:customStyle="1" w:styleId="LightGrid-Accent51">
    <w:name w:val="Light Grid - Accent 51"/>
    <w:basedOn w:val="Obinatablica"/>
    <w:next w:val="Svijetlareetka-Isticanje5"/>
    <w:uiPriority w:val="62"/>
    <w:semiHidden/>
    <w:unhideWhenUsed/>
    <w:rsid w:val="00D87AB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Adobe Caslon Pro Bold" w:eastAsia="Times New Roman" w:hAnsi="Adobe Caslon Pro 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Adobe Caslon Pro Bold" w:eastAsia="Times New Roman" w:hAnsi="Adobe Caslon Pro 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Caslon Pro Bold" w:eastAsia="Times New Roman" w:hAnsi="Adobe Caslon Pro Bold" w:cs="Times New Roman" w:hint="default"/>
        <w:b/>
        <w:bCs/>
      </w:rPr>
    </w:tblStylePr>
    <w:tblStylePr w:type="lastCol">
      <w:rPr>
        <w:rFonts w:ascii="Adobe Caslon Pro Bold" w:eastAsia="Times New Roman" w:hAnsi="Adobe Caslon Pro 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1">
    <w:name w:val="Medium Shading 1 - Accent 51"/>
    <w:basedOn w:val="Obinatablica"/>
    <w:next w:val="Srednjesjenanje1-Isticanje5"/>
    <w:uiPriority w:val="63"/>
    <w:semiHidden/>
    <w:unhideWhenUsed/>
    <w:rsid w:val="00D87A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1-Accent51">
    <w:name w:val="Medium Grid 1 - Accent 51"/>
    <w:basedOn w:val="Obinatablica"/>
    <w:next w:val="Srednjareetka1-Isticanje5"/>
    <w:uiPriority w:val="67"/>
    <w:semiHidden/>
    <w:unhideWhenUsed/>
    <w:rsid w:val="00D87A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2-Accent51">
    <w:name w:val="Medium Grid 2 - Accent 51"/>
    <w:basedOn w:val="Obinatablica"/>
    <w:next w:val="Srednjareetka2-Isticanje5"/>
    <w:uiPriority w:val="68"/>
    <w:semiHidden/>
    <w:unhideWhenUsed/>
    <w:rsid w:val="00D87AB4"/>
    <w:rPr>
      <w:rFonts w:ascii="Cambria" w:hAnsi="Cambria" w:cs="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3-Accent51">
    <w:name w:val="Medium Grid 3 - Accent 51"/>
    <w:basedOn w:val="Obinatablica"/>
    <w:next w:val="Srednjareetka3-Isticanje5"/>
    <w:uiPriority w:val="69"/>
    <w:semiHidden/>
    <w:unhideWhenUsed/>
    <w:rsid w:val="00D87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Style31">
    <w:name w:val="Style31"/>
    <w:uiPriority w:val="99"/>
    <w:rsid w:val="00D87AB4"/>
  </w:style>
  <w:style w:type="table" w:customStyle="1" w:styleId="Reetkatablice212">
    <w:name w:val="Rešetka tablice212"/>
    <w:basedOn w:val="Obinatablica"/>
    <w:uiPriority w:val="39"/>
    <w:rsid w:val="00D87AB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
    <w:name w:val="Rešetka tablice113"/>
    <w:basedOn w:val="Obinatablica"/>
    <w:uiPriority w:val="59"/>
    <w:rsid w:val="00D87AB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4">
    <w:name w:val="Rešetka tablice114"/>
    <w:basedOn w:val="Obinatablica"/>
    <w:uiPriority w:val="39"/>
    <w:rsid w:val="00D87AB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3">
    <w:name w:val="Rešetka tablice413"/>
    <w:basedOn w:val="Obinatablica"/>
    <w:uiPriority w:val="39"/>
    <w:rsid w:val="00D87AB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azina2Char">
    <w:name w:val="Razina 2 Char"/>
    <w:basedOn w:val="Naslov2Char"/>
    <w:link w:val="Razina2"/>
    <w:rsid w:val="00D87AB4"/>
    <w:rPr>
      <w:rFonts w:asciiTheme="minorHAnsi" w:hAnsiTheme="minorHAnsi"/>
      <w:b/>
      <w:color w:val="000000"/>
      <w:sz w:val="28"/>
      <w:szCs w:val="28"/>
      <w:lang w:val="hr-HR" w:eastAsia="zh-CN"/>
    </w:rPr>
  </w:style>
  <w:style w:type="character" w:customStyle="1" w:styleId="Razina1Char">
    <w:name w:val="Razina 1 Char"/>
    <w:basedOn w:val="Naslov1Char"/>
    <w:link w:val="Razina1"/>
    <w:rsid w:val="00D87AB4"/>
    <w:rPr>
      <w:b/>
      <w:i/>
      <w:sz w:val="28"/>
      <w:szCs w:val="28"/>
      <w:lang w:val="hr-HR" w:eastAsia="zh-CN"/>
    </w:rPr>
  </w:style>
  <w:style w:type="table" w:styleId="Obinatablica10">
    <w:name w:val="Plain Table 1"/>
    <w:basedOn w:val="Obinatablica"/>
    <w:uiPriority w:val="41"/>
    <w:rsid w:val="00D87AB4"/>
    <w:rPr>
      <w:rFonts w:asciiTheme="minorHAnsi" w:eastAsiaTheme="minorHAnsi" w:hAnsiTheme="minorHAnsi" w:cstheme="minorBidi"/>
      <w:sz w:val="22"/>
      <w:szCs w:val="22"/>
      <w:lang w:val="hr-H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binouvueno">
    <w:name w:val="Normal Indent"/>
    <w:basedOn w:val="Normal"/>
    <w:semiHidden/>
    <w:rsid w:val="00270F4D"/>
    <w:rPr>
      <w:rFonts w:ascii="Tahoma" w:hAnsi="Tahoma"/>
      <w:sz w:val="20"/>
      <w:lang w:eastAsia="en-US"/>
    </w:rPr>
  </w:style>
  <w:style w:type="paragraph" w:customStyle="1" w:styleId="state">
    <w:name w:val="state"/>
    <w:basedOn w:val="Normal"/>
    <w:rsid w:val="00A76FDE"/>
    <w:pPr>
      <w:spacing w:before="100" w:beforeAutospacing="1" w:after="100" w:afterAutospacing="1"/>
      <w:jc w:val="left"/>
    </w:pPr>
    <w:rPr>
      <w:rFonts w:ascii="Times New Roman" w:hAnsi="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0778">
      <w:bodyDiv w:val="1"/>
      <w:marLeft w:val="0"/>
      <w:marRight w:val="0"/>
      <w:marTop w:val="0"/>
      <w:marBottom w:val="0"/>
      <w:divBdr>
        <w:top w:val="none" w:sz="0" w:space="0" w:color="auto"/>
        <w:left w:val="none" w:sz="0" w:space="0" w:color="auto"/>
        <w:bottom w:val="none" w:sz="0" w:space="0" w:color="auto"/>
        <w:right w:val="none" w:sz="0" w:space="0" w:color="auto"/>
      </w:divBdr>
    </w:div>
    <w:div w:id="17776884">
      <w:bodyDiv w:val="1"/>
      <w:marLeft w:val="0"/>
      <w:marRight w:val="0"/>
      <w:marTop w:val="0"/>
      <w:marBottom w:val="0"/>
      <w:divBdr>
        <w:top w:val="none" w:sz="0" w:space="0" w:color="auto"/>
        <w:left w:val="none" w:sz="0" w:space="0" w:color="auto"/>
        <w:bottom w:val="none" w:sz="0" w:space="0" w:color="auto"/>
        <w:right w:val="none" w:sz="0" w:space="0" w:color="auto"/>
      </w:divBdr>
      <w:divsChild>
        <w:div w:id="1179075979">
          <w:marLeft w:val="0"/>
          <w:marRight w:val="0"/>
          <w:marTop w:val="0"/>
          <w:marBottom w:val="0"/>
          <w:divBdr>
            <w:top w:val="none" w:sz="0" w:space="0" w:color="auto"/>
            <w:left w:val="none" w:sz="0" w:space="0" w:color="auto"/>
            <w:bottom w:val="none" w:sz="0" w:space="0" w:color="auto"/>
            <w:right w:val="none" w:sz="0" w:space="0" w:color="auto"/>
          </w:divBdr>
        </w:div>
        <w:div w:id="1365251589">
          <w:marLeft w:val="0"/>
          <w:marRight w:val="0"/>
          <w:marTop w:val="0"/>
          <w:marBottom w:val="0"/>
          <w:divBdr>
            <w:top w:val="none" w:sz="0" w:space="0" w:color="auto"/>
            <w:left w:val="none" w:sz="0" w:space="0" w:color="auto"/>
            <w:bottom w:val="none" w:sz="0" w:space="0" w:color="auto"/>
            <w:right w:val="none" w:sz="0" w:space="0" w:color="auto"/>
          </w:divBdr>
        </w:div>
      </w:divsChild>
    </w:div>
    <w:div w:id="28772934">
      <w:bodyDiv w:val="1"/>
      <w:marLeft w:val="0"/>
      <w:marRight w:val="0"/>
      <w:marTop w:val="0"/>
      <w:marBottom w:val="0"/>
      <w:divBdr>
        <w:top w:val="none" w:sz="0" w:space="0" w:color="auto"/>
        <w:left w:val="none" w:sz="0" w:space="0" w:color="auto"/>
        <w:bottom w:val="none" w:sz="0" w:space="0" w:color="auto"/>
        <w:right w:val="none" w:sz="0" w:space="0" w:color="auto"/>
      </w:divBdr>
      <w:divsChild>
        <w:div w:id="654800220">
          <w:marLeft w:val="0"/>
          <w:marRight w:val="0"/>
          <w:marTop w:val="0"/>
          <w:marBottom w:val="0"/>
          <w:divBdr>
            <w:top w:val="none" w:sz="0" w:space="0" w:color="auto"/>
            <w:left w:val="none" w:sz="0" w:space="0" w:color="auto"/>
            <w:bottom w:val="none" w:sz="0" w:space="0" w:color="auto"/>
            <w:right w:val="none" w:sz="0" w:space="0" w:color="auto"/>
          </w:divBdr>
        </w:div>
        <w:div w:id="1098017417">
          <w:marLeft w:val="0"/>
          <w:marRight w:val="0"/>
          <w:marTop w:val="0"/>
          <w:marBottom w:val="0"/>
          <w:divBdr>
            <w:top w:val="none" w:sz="0" w:space="0" w:color="auto"/>
            <w:left w:val="none" w:sz="0" w:space="0" w:color="auto"/>
            <w:bottom w:val="none" w:sz="0" w:space="0" w:color="auto"/>
            <w:right w:val="none" w:sz="0" w:space="0" w:color="auto"/>
          </w:divBdr>
        </w:div>
        <w:div w:id="1773822921">
          <w:marLeft w:val="0"/>
          <w:marRight w:val="0"/>
          <w:marTop w:val="0"/>
          <w:marBottom w:val="0"/>
          <w:divBdr>
            <w:top w:val="none" w:sz="0" w:space="0" w:color="auto"/>
            <w:left w:val="none" w:sz="0" w:space="0" w:color="auto"/>
            <w:bottom w:val="none" w:sz="0" w:space="0" w:color="auto"/>
            <w:right w:val="none" w:sz="0" w:space="0" w:color="auto"/>
          </w:divBdr>
        </w:div>
      </w:divsChild>
    </w:div>
    <w:div w:id="49887383">
      <w:bodyDiv w:val="1"/>
      <w:marLeft w:val="0"/>
      <w:marRight w:val="0"/>
      <w:marTop w:val="0"/>
      <w:marBottom w:val="0"/>
      <w:divBdr>
        <w:top w:val="none" w:sz="0" w:space="0" w:color="auto"/>
        <w:left w:val="none" w:sz="0" w:space="0" w:color="auto"/>
        <w:bottom w:val="none" w:sz="0" w:space="0" w:color="auto"/>
        <w:right w:val="none" w:sz="0" w:space="0" w:color="auto"/>
      </w:divBdr>
      <w:divsChild>
        <w:div w:id="673803062">
          <w:marLeft w:val="0"/>
          <w:marRight w:val="0"/>
          <w:marTop w:val="0"/>
          <w:marBottom w:val="0"/>
          <w:divBdr>
            <w:top w:val="none" w:sz="0" w:space="0" w:color="auto"/>
            <w:left w:val="none" w:sz="0" w:space="0" w:color="auto"/>
            <w:bottom w:val="none" w:sz="0" w:space="0" w:color="auto"/>
            <w:right w:val="none" w:sz="0" w:space="0" w:color="auto"/>
          </w:divBdr>
        </w:div>
        <w:div w:id="1395278185">
          <w:marLeft w:val="0"/>
          <w:marRight w:val="0"/>
          <w:marTop w:val="0"/>
          <w:marBottom w:val="0"/>
          <w:divBdr>
            <w:top w:val="none" w:sz="0" w:space="0" w:color="auto"/>
            <w:left w:val="none" w:sz="0" w:space="0" w:color="auto"/>
            <w:bottom w:val="none" w:sz="0" w:space="0" w:color="auto"/>
            <w:right w:val="none" w:sz="0" w:space="0" w:color="auto"/>
          </w:divBdr>
        </w:div>
        <w:div w:id="1964270181">
          <w:marLeft w:val="0"/>
          <w:marRight w:val="0"/>
          <w:marTop w:val="0"/>
          <w:marBottom w:val="0"/>
          <w:divBdr>
            <w:top w:val="none" w:sz="0" w:space="0" w:color="auto"/>
            <w:left w:val="none" w:sz="0" w:space="0" w:color="auto"/>
            <w:bottom w:val="none" w:sz="0" w:space="0" w:color="auto"/>
            <w:right w:val="none" w:sz="0" w:space="0" w:color="auto"/>
          </w:divBdr>
          <w:divsChild>
            <w:div w:id="240799245">
              <w:marLeft w:val="-75"/>
              <w:marRight w:val="0"/>
              <w:marTop w:val="30"/>
              <w:marBottom w:val="30"/>
              <w:divBdr>
                <w:top w:val="none" w:sz="0" w:space="0" w:color="auto"/>
                <w:left w:val="none" w:sz="0" w:space="0" w:color="auto"/>
                <w:bottom w:val="none" w:sz="0" w:space="0" w:color="auto"/>
                <w:right w:val="none" w:sz="0" w:space="0" w:color="auto"/>
              </w:divBdr>
              <w:divsChild>
                <w:div w:id="25254566">
                  <w:marLeft w:val="0"/>
                  <w:marRight w:val="0"/>
                  <w:marTop w:val="0"/>
                  <w:marBottom w:val="0"/>
                  <w:divBdr>
                    <w:top w:val="none" w:sz="0" w:space="0" w:color="auto"/>
                    <w:left w:val="none" w:sz="0" w:space="0" w:color="auto"/>
                    <w:bottom w:val="none" w:sz="0" w:space="0" w:color="auto"/>
                    <w:right w:val="none" w:sz="0" w:space="0" w:color="auto"/>
                  </w:divBdr>
                  <w:divsChild>
                    <w:div w:id="823662847">
                      <w:marLeft w:val="0"/>
                      <w:marRight w:val="0"/>
                      <w:marTop w:val="0"/>
                      <w:marBottom w:val="0"/>
                      <w:divBdr>
                        <w:top w:val="none" w:sz="0" w:space="0" w:color="auto"/>
                        <w:left w:val="none" w:sz="0" w:space="0" w:color="auto"/>
                        <w:bottom w:val="none" w:sz="0" w:space="0" w:color="auto"/>
                        <w:right w:val="none" w:sz="0" w:space="0" w:color="auto"/>
                      </w:divBdr>
                    </w:div>
                  </w:divsChild>
                </w:div>
                <w:div w:id="83914489">
                  <w:marLeft w:val="0"/>
                  <w:marRight w:val="0"/>
                  <w:marTop w:val="0"/>
                  <w:marBottom w:val="0"/>
                  <w:divBdr>
                    <w:top w:val="none" w:sz="0" w:space="0" w:color="auto"/>
                    <w:left w:val="none" w:sz="0" w:space="0" w:color="auto"/>
                    <w:bottom w:val="none" w:sz="0" w:space="0" w:color="auto"/>
                    <w:right w:val="none" w:sz="0" w:space="0" w:color="auto"/>
                  </w:divBdr>
                  <w:divsChild>
                    <w:div w:id="689111694">
                      <w:marLeft w:val="0"/>
                      <w:marRight w:val="0"/>
                      <w:marTop w:val="0"/>
                      <w:marBottom w:val="0"/>
                      <w:divBdr>
                        <w:top w:val="none" w:sz="0" w:space="0" w:color="auto"/>
                        <w:left w:val="none" w:sz="0" w:space="0" w:color="auto"/>
                        <w:bottom w:val="none" w:sz="0" w:space="0" w:color="auto"/>
                        <w:right w:val="none" w:sz="0" w:space="0" w:color="auto"/>
                      </w:divBdr>
                    </w:div>
                  </w:divsChild>
                </w:div>
                <w:div w:id="95830712">
                  <w:marLeft w:val="0"/>
                  <w:marRight w:val="0"/>
                  <w:marTop w:val="0"/>
                  <w:marBottom w:val="0"/>
                  <w:divBdr>
                    <w:top w:val="none" w:sz="0" w:space="0" w:color="auto"/>
                    <w:left w:val="none" w:sz="0" w:space="0" w:color="auto"/>
                    <w:bottom w:val="none" w:sz="0" w:space="0" w:color="auto"/>
                    <w:right w:val="none" w:sz="0" w:space="0" w:color="auto"/>
                  </w:divBdr>
                  <w:divsChild>
                    <w:div w:id="212084685">
                      <w:marLeft w:val="0"/>
                      <w:marRight w:val="0"/>
                      <w:marTop w:val="0"/>
                      <w:marBottom w:val="0"/>
                      <w:divBdr>
                        <w:top w:val="none" w:sz="0" w:space="0" w:color="auto"/>
                        <w:left w:val="none" w:sz="0" w:space="0" w:color="auto"/>
                        <w:bottom w:val="none" w:sz="0" w:space="0" w:color="auto"/>
                        <w:right w:val="none" w:sz="0" w:space="0" w:color="auto"/>
                      </w:divBdr>
                    </w:div>
                  </w:divsChild>
                </w:div>
                <w:div w:id="139854717">
                  <w:marLeft w:val="0"/>
                  <w:marRight w:val="0"/>
                  <w:marTop w:val="0"/>
                  <w:marBottom w:val="0"/>
                  <w:divBdr>
                    <w:top w:val="none" w:sz="0" w:space="0" w:color="auto"/>
                    <w:left w:val="none" w:sz="0" w:space="0" w:color="auto"/>
                    <w:bottom w:val="none" w:sz="0" w:space="0" w:color="auto"/>
                    <w:right w:val="none" w:sz="0" w:space="0" w:color="auto"/>
                  </w:divBdr>
                  <w:divsChild>
                    <w:div w:id="1743136891">
                      <w:marLeft w:val="0"/>
                      <w:marRight w:val="0"/>
                      <w:marTop w:val="0"/>
                      <w:marBottom w:val="0"/>
                      <w:divBdr>
                        <w:top w:val="none" w:sz="0" w:space="0" w:color="auto"/>
                        <w:left w:val="none" w:sz="0" w:space="0" w:color="auto"/>
                        <w:bottom w:val="none" w:sz="0" w:space="0" w:color="auto"/>
                        <w:right w:val="none" w:sz="0" w:space="0" w:color="auto"/>
                      </w:divBdr>
                    </w:div>
                  </w:divsChild>
                </w:div>
                <w:div w:id="141391818">
                  <w:marLeft w:val="0"/>
                  <w:marRight w:val="0"/>
                  <w:marTop w:val="0"/>
                  <w:marBottom w:val="0"/>
                  <w:divBdr>
                    <w:top w:val="none" w:sz="0" w:space="0" w:color="auto"/>
                    <w:left w:val="none" w:sz="0" w:space="0" w:color="auto"/>
                    <w:bottom w:val="none" w:sz="0" w:space="0" w:color="auto"/>
                    <w:right w:val="none" w:sz="0" w:space="0" w:color="auto"/>
                  </w:divBdr>
                  <w:divsChild>
                    <w:div w:id="693001169">
                      <w:marLeft w:val="0"/>
                      <w:marRight w:val="0"/>
                      <w:marTop w:val="0"/>
                      <w:marBottom w:val="0"/>
                      <w:divBdr>
                        <w:top w:val="none" w:sz="0" w:space="0" w:color="auto"/>
                        <w:left w:val="none" w:sz="0" w:space="0" w:color="auto"/>
                        <w:bottom w:val="none" w:sz="0" w:space="0" w:color="auto"/>
                        <w:right w:val="none" w:sz="0" w:space="0" w:color="auto"/>
                      </w:divBdr>
                    </w:div>
                  </w:divsChild>
                </w:div>
                <w:div w:id="239870294">
                  <w:marLeft w:val="0"/>
                  <w:marRight w:val="0"/>
                  <w:marTop w:val="0"/>
                  <w:marBottom w:val="0"/>
                  <w:divBdr>
                    <w:top w:val="none" w:sz="0" w:space="0" w:color="auto"/>
                    <w:left w:val="none" w:sz="0" w:space="0" w:color="auto"/>
                    <w:bottom w:val="none" w:sz="0" w:space="0" w:color="auto"/>
                    <w:right w:val="none" w:sz="0" w:space="0" w:color="auto"/>
                  </w:divBdr>
                  <w:divsChild>
                    <w:div w:id="1784306064">
                      <w:marLeft w:val="0"/>
                      <w:marRight w:val="0"/>
                      <w:marTop w:val="0"/>
                      <w:marBottom w:val="0"/>
                      <w:divBdr>
                        <w:top w:val="none" w:sz="0" w:space="0" w:color="auto"/>
                        <w:left w:val="none" w:sz="0" w:space="0" w:color="auto"/>
                        <w:bottom w:val="none" w:sz="0" w:space="0" w:color="auto"/>
                        <w:right w:val="none" w:sz="0" w:space="0" w:color="auto"/>
                      </w:divBdr>
                    </w:div>
                  </w:divsChild>
                </w:div>
                <w:div w:id="289361009">
                  <w:marLeft w:val="0"/>
                  <w:marRight w:val="0"/>
                  <w:marTop w:val="0"/>
                  <w:marBottom w:val="0"/>
                  <w:divBdr>
                    <w:top w:val="none" w:sz="0" w:space="0" w:color="auto"/>
                    <w:left w:val="none" w:sz="0" w:space="0" w:color="auto"/>
                    <w:bottom w:val="none" w:sz="0" w:space="0" w:color="auto"/>
                    <w:right w:val="none" w:sz="0" w:space="0" w:color="auto"/>
                  </w:divBdr>
                  <w:divsChild>
                    <w:div w:id="1024017436">
                      <w:marLeft w:val="0"/>
                      <w:marRight w:val="0"/>
                      <w:marTop w:val="0"/>
                      <w:marBottom w:val="0"/>
                      <w:divBdr>
                        <w:top w:val="none" w:sz="0" w:space="0" w:color="auto"/>
                        <w:left w:val="none" w:sz="0" w:space="0" w:color="auto"/>
                        <w:bottom w:val="none" w:sz="0" w:space="0" w:color="auto"/>
                        <w:right w:val="none" w:sz="0" w:space="0" w:color="auto"/>
                      </w:divBdr>
                    </w:div>
                  </w:divsChild>
                </w:div>
                <w:div w:id="392126183">
                  <w:marLeft w:val="0"/>
                  <w:marRight w:val="0"/>
                  <w:marTop w:val="0"/>
                  <w:marBottom w:val="0"/>
                  <w:divBdr>
                    <w:top w:val="none" w:sz="0" w:space="0" w:color="auto"/>
                    <w:left w:val="none" w:sz="0" w:space="0" w:color="auto"/>
                    <w:bottom w:val="none" w:sz="0" w:space="0" w:color="auto"/>
                    <w:right w:val="none" w:sz="0" w:space="0" w:color="auto"/>
                  </w:divBdr>
                  <w:divsChild>
                    <w:div w:id="1620138695">
                      <w:marLeft w:val="0"/>
                      <w:marRight w:val="0"/>
                      <w:marTop w:val="0"/>
                      <w:marBottom w:val="0"/>
                      <w:divBdr>
                        <w:top w:val="none" w:sz="0" w:space="0" w:color="auto"/>
                        <w:left w:val="none" w:sz="0" w:space="0" w:color="auto"/>
                        <w:bottom w:val="none" w:sz="0" w:space="0" w:color="auto"/>
                        <w:right w:val="none" w:sz="0" w:space="0" w:color="auto"/>
                      </w:divBdr>
                    </w:div>
                  </w:divsChild>
                </w:div>
                <w:div w:id="516895228">
                  <w:marLeft w:val="0"/>
                  <w:marRight w:val="0"/>
                  <w:marTop w:val="0"/>
                  <w:marBottom w:val="0"/>
                  <w:divBdr>
                    <w:top w:val="none" w:sz="0" w:space="0" w:color="auto"/>
                    <w:left w:val="none" w:sz="0" w:space="0" w:color="auto"/>
                    <w:bottom w:val="none" w:sz="0" w:space="0" w:color="auto"/>
                    <w:right w:val="none" w:sz="0" w:space="0" w:color="auto"/>
                  </w:divBdr>
                  <w:divsChild>
                    <w:div w:id="1134250393">
                      <w:marLeft w:val="0"/>
                      <w:marRight w:val="0"/>
                      <w:marTop w:val="0"/>
                      <w:marBottom w:val="0"/>
                      <w:divBdr>
                        <w:top w:val="none" w:sz="0" w:space="0" w:color="auto"/>
                        <w:left w:val="none" w:sz="0" w:space="0" w:color="auto"/>
                        <w:bottom w:val="none" w:sz="0" w:space="0" w:color="auto"/>
                        <w:right w:val="none" w:sz="0" w:space="0" w:color="auto"/>
                      </w:divBdr>
                    </w:div>
                  </w:divsChild>
                </w:div>
                <w:div w:id="536163405">
                  <w:marLeft w:val="0"/>
                  <w:marRight w:val="0"/>
                  <w:marTop w:val="0"/>
                  <w:marBottom w:val="0"/>
                  <w:divBdr>
                    <w:top w:val="none" w:sz="0" w:space="0" w:color="auto"/>
                    <w:left w:val="none" w:sz="0" w:space="0" w:color="auto"/>
                    <w:bottom w:val="none" w:sz="0" w:space="0" w:color="auto"/>
                    <w:right w:val="none" w:sz="0" w:space="0" w:color="auto"/>
                  </w:divBdr>
                  <w:divsChild>
                    <w:div w:id="1422020464">
                      <w:marLeft w:val="0"/>
                      <w:marRight w:val="0"/>
                      <w:marTop w:val="0"/>
                      <w:marBottom w:val="0"/>
                      <w:divBdr>
                        <w:top w:val="none" w:sz="0" w:space="0" w:color="auto"/>
                        <w:left w:val="none" w:sz="0" w:space="0" w:color="auto"/>
                        <w:bottom w:val="none" w:sz="0" w:space="0" w:color="auto"/>
                        <w:right w:val="none" w:sz="0" w:space="0" w:color="auto"/>
                      </w:divBdr>
                    </w:div>
                  </w:divsChild>
                </w:div>
                <w:div w:id="619916420">
                  <w:marLeft w:val="0"/>
                  <w:marRight w:val="0"/>
                  <w:marTop w:val="0"/>
                  <w:marBottom w:val="0"/>
                  <w:divBdr>
                    <w:top w:val="none" w:sz="0" w:space="0" w:color="auto"/>
                    <w:left w:val="none" w:sz="0" w:space="0" w:color="auto"/>
                    <w:bottom w:val="none" w:sz="0" w:space="0" w:color="auto"/>
                    <w:right w:val="none" w:sz="0" w:space="0" w:color="auto"/>
                  </w:divBdr>
                  <w:divsChild>
                    <w:div w:id="529531058">
                      <w:marLeft w:val="0"/>
                      <w:marRight w:val="0"/>
                      <w:marTop w:val="0"/>
                      <w:marBottom w:val="0"/>
                      <w:divBdr>
                        <w:top w:val="none" w:sz="0" w:space="0" w:color="auto"/>
                        <w:left w:val="none" w:sz="0" w:space="0" w:color="auto"/>
                        <w:bottom w:val="none" w:sz="0" w:space="0" w:color="auto"/>
                        <w:right w:val="none" w:sz="0" w:space="0" w:color="auto"/>
                      </w:divBdr>
                    </w:div>
                  </w:divsChild>
                </w:div>
                <w:div w:id="828520395">
                  <w:marLeft w:val="0"/>
                  <w:marRight w:val="0"/>
                  <w:marTop w:val="0"/>
                  <w:marBottom w:val="0"/>
                  <w:divBdr>
                    <w:top w:val="none" w:sz="0" w:space="0" w:color="auto"/>
                    <w:left w:val="none" w:sz="0" w:space="0" w:color="auto"/>
                    <w:bottom w:val="none" w:sz="0" w:space="0" w:color="auto"/>
                    <w:right w:val="none" w:sz="0" w:space="0" w:color="auto"/>
                  </w:divBdr>
                  <w:divsChild>
                    <w:div w:id="1794247015">
                      <w:marLeft w:val="0"/>
                      <w:marRight w:val="0"/>
                      <w:marTop w:val="0"/>
                      <w:marBottom w:val="0"/>
                      <w:divBdr>
                        <w:top w:val="none" w:sz="0" w:space="0" w:color="auto"/>
                        <w:left w:val="none" w:sz="0" w:space="0" w:color="auto"/>
                        <w:bottom w:val="none" w:sz="0" w:space="0" w:color="auto"/>
                        <w:right w:val="none" w:sz="0" w:space="0" w:color="auto"/>
                      </w:divBdr>
                    </w:div>
                  </w:divsChild>
                </w:div>
                <w:div w:id="842015526">
                  <w:marLeft w:val="0"/>
                  <w:marRight w:val="0"/>
                  <w:marTop w:val="0"/>
                  <w:marBottom w:val="0"/>
                  <w:divBdr>
                    <w:top w:val="none" w:sz="0" w:space="0" w:color="auto"/>
                    <w:left w:val="none" w:sz="0" w:space="0" w:color="auto"/>
                    <w:bottom w:val="none" w:sz="0" w:space="0" w:color="auto"/>
                    <w:right w:val="none" w:sz="0" w:space="0" w:color="auto"/>
                  </w:divBdr>
                  <w:divsChild>
                    <w:div w:id="1807699798">
                      <w:marLeft w:val="0"/>
                      <w:marRight w:val="0"/>
                      <w:marTop w:val="0"/>
                      <w:marBottom w:val="0"/>
                      <w:divBdr>
                        <w:top w:val="none" w:sz="0" w:space="0" w:color="auto"/>
                        <w:left w:val="none" w:sz="0" w:space="0" w:color="auto"/>
                        <w:bottom w:val="none" w:sz="0" w:space="0" w:color="auto"/>
                        <w:right w:val="none" w:sz="0" w:space="0" w:color="auto"/>
                      </w:divBdr>
                    </w:div>
                  </w:divsChild>
                </w:div>
                <w:div w:id="960068585">
                  <w:marLeft w:val="0"/>
                  <w:marRight w:val="0"/>
                  <w:marTop w:val="0"/>
                  <w:marBottom w:val="0"/>
                  <w:divBdr>
                    <w:top w:val="none" w:sz="0" w:space="0" w:color="auto"/>
                    <w:left w:val="none" w:sz="0" w:space="0" w:color="auto"/>
                    <w:bottom w:val="none" w:sz="0" w:space="0" w:color="auto"/>
                    <w:right w:val="none" w:sz="0" w:space="0" w:color="auto"/>
                  </w:divBdr>
                  <w:divsChild>
                    <w:div w:id="592322630">
                      <w:marLeft w:val="0"/>
                      <w:marRight w:val="0"/>
                      <w:marTop w:val="0"/>
                      <w:marBottom w:val="0"/>
                      <w:divBdr>
                        <w:top w:val="none" w:sz="0" w:space="0" w:color="auto"/>
                        <w:left w:val="none" w:sz="0" w:space="0" w:color="auto"/>
                        <w:bottom w:val="none" w:sz="0" w:space="0" w:color="auto"/>
                        <w:right w:val="none" w:sz="0" w:space="0" w:color="auto"/>
                      </w:divBdr>
                    </w:div>
                  </w:divsChild>
                </w:div>
                <w:div w:id="987366726">
                  <w:marLeft w:val="0"/>
                  <w:marRight w:val="0"/>
                  <w:marTop w:val="0"/>
                  <w:marBottom w:val="0"/>
                  <w:divBdr>
                    <w:top w:val="none" w:sz="0" w:space="0" w:color="auto"/>
                    <w:left w:val="none" w:sz="0" w:space="0" w:color="auto"/>
                    <w:bottom w:val="none" w:sz="0" w:space="0" w:color="auto"/>
                    <w:right w:val="none" w:sz="0" w:space="0" w:color="auto"/>
                  </w:divBdr>
                  <w:divsChild>
                    <w:div w:id="437532921">
                      <w:marLeft w:val="0"/>
                      <w:marRight w:val="0"/>
                      <w:marTop w:val="0"/>
                      <w:marBottom w:val="0"/>
                      <w:divBdr>
                        <w:top w:val="none" w:sz="0" w:space="0" w:color="auto"/>
                        <w:left w:val="none" w:sz="0" w:space="0" w:color="auto"/>
                        <w:bottom w:val="none" w:sz="0" w:space="0" w:color="auto"/>
                        <w:right w:val="none" w:sz="0" w:space="0" w:color="auto"/>
                      </w:divBdr>
                    </w:div>
                  </w:divsChild>
                </w:div>
                <w:div w:id="1072004523">
                  <w:marLeft w:val="0"/>
                  <w:marRight w:val="0"/>
                  <w:marTop w:val="0"/>
                  <w:marBottom w:val="0"/>
                  <w:divBdr>
                    <w:top w:val="none" w:sz="0" w:space="0" w:color="auto"/>
                    <w:left w:val="none" w:sz="0" w:space="0" w:color="auto"/>
                    <w:bottom w:val="none" w:sz="0" w:space="0" w:color="auto"/>
                    <w:right w:val="none" w:sz="0" w:space="0" w:color="auto"/>
                  </w:divBdr>
                  <w:divsChild>
                    <w:div w:id="1486894202">
                      <w:marLeft w:val="0"/>
                      <w:marRight w:val="0"/>
                      <w:marTop w:val="0"/>
                      <w:marBottom w:val="0"/>
                      <w:divBdr>
                        <w:top w:val="none" w:sz="0" w:space="0" w:color="auto"/>
                        <w:left w:val="none" w:sz="0" w:space="0" w:color="auto"/>
                        <w:bottom w:val="none" w:sz="0" w:space="0" w:color="auto"/>
                        <w:right w:val="none" w:sz="0" w:space="0" w:color="auto"/>
                      </w:divBdr>
                    </w:div>
                  </w:divsChild>
                </w:div>
                <w:div w:id="1097098534">
                  <w:marLeft w:val="0"/>
                  <w:marRight w:val="0"/>
                  <w:marTop w:val="0"/>
                  <w:marBottom w:val="0"/>
                  <w:divBdr>
                    <w:top w:val="none" w:sz="0" w:space="0" w:color="auto"/>
                    <w:left w:val="none" w:sz="0" w:space="0" w:color="auto"/>
                    <w:bottom w:val="none" w:sz="0" w:space="0" w:color="auto"/>
                    <w:right w:val="none" w:sz="0" w:space="0" w:color="auto"/>
                  </w:divBdr>
                  <w:divsChild>
                    <w:div w:id="217475238">
                      <w:marLeft w:val="0"/>
                      <w:marRight w:val="0"/>
                      <w:marTop w:val="0"/>
                      <w:marBottom w:val="0"/>
                      <w:divBdr>
                        <w:top w:val="none" w:sz="0" w:space="0" w:color="auto"/>
                        <w:left w:val="none" w:sz="0" w:space="0" w:color="auto"/>
                        <w:bottom w:val="none" w:sz="0" w:space="0" w:color="auto"/>
                        <w:right w:val="none" w:sz="0" w:space="0" w:color="auto"/>
                      </w:divBdr>
                    </w:div>
                  </w:divsChild>
                </w:div>
                <w:div w:id="1163933394">
                  <w:marLeft w:val="0"/>
                  <w:marRight w:val="0"/>
                  <w:marTop w:val="0"/>
                  <w:marBottom w:val="0"/>
                  <w:divBdr>
                    <w:top w:val="none" w:sz="0" w:space="0" w:color="auto"/>
                    <w:left w:val="none" w:sz="0" w:space="0" w:color="auto"/>
                    <w:bottom w:val="none" w:sz="0" w:space="0" w:color="auto"/>
                    <w:right w:val="none" w:sz="0" w:space="0" w:color="auto"/>
                  </w:divBdr>
                  <w:divsChild>
                    <w:div w:id="190336841">
                      <w:marLeft w:val="0"/>
                      <w:marRight w:val="0"/>
                      <w:marTop w:val="0"/>
                      <w:marBottom w:val="0"/>
                      <w:divBdr>
                        <w:top w:val="none" w:sz="0" w:space="0" w:color="auto"/>
                        <w:left w:val="none" w:sz="0" w:space="0" w:color="auto"/>
                        <w:bottom w:val="none" w:sz="0" w:space="0" w:color="auto"/>
                        <w:right w:val="none" w:sz="0" w:space="0" w:color="auto"/>
                      </w:divBdr>
                    </w:div>
                  </w:divsChild>
                </w:div>
                <w:div w:id="1425539992">
                  <w:marLeft w:val="0"/>
                  <w:marRight w:val="0"/>
                  <w:marTop w:val="0"/>
                  <w:marBottom w:val="0"/>
                  <w:divBdr>
                    <w:top w:val="none" w:sz="0" w:space="0" w:color="auto"/>
                    <w:left w:val="none" w:sz="0" w:space="0" w:color="auto"/>
                    <w:bottom w:val="none" w:sz="0" w:space="0" w:color="auto"/>
                    <w:right w:val="none" w:sz="0" w:space="0" w:color="auto"/>
                  </w:divBdr>
                  <w:divsChild>
                    <w:div w:id="476579532">
                      <w:marLeft w:val="0"/>
                      <w:marRight w:val="0"/>
                      <w:marTop w:val="0"/>
                      <w:marBottom w:val="0"/>
                      <w:divBdr>
                        <w:top w:val="none" w:sz="0" w:space="0" w:color="auto"/>
                        <w:left w:val="none" w:sz="0" w:space="0" w:color="auto"/>
                        <w:bottom w:val="none" w:sz="0" w:space="0" w:color="auto"/>
                        <w:right w:val="none" w:sz="0" w:space="0" w:color="auto"/>
                      </w:divBdr>
                    </w:div>
                  </w:divsChild>
                </w:div>
                <w:div w:id="1447429841">
                  <w:marLeft w:val="0"/>
                  <w:marRight w:val="0"/>
                  <w:marTop w:val="0"/>
                  <w:marBottom w:val="0"/>
                  <w:divBdr>
                    <w:top w:val="none" w:sz="0" w:space="0" w:color="auto"/>
                    <w:left w:val="none" w:sz="0" w:space="0" w:color="auto"/>
                    <w:bottom w:val="none" w:sz="0" w:space="0" w:color="auto"/>
                    <w:right w:val="none" w:sz="0" w:space="0" w:color="auto"/>
                  </w:divBdr>
                  <w:divsChild>
                    <w:div w:id="738213778">
                      <w:marLeft w:val="0"/>
                      <w:marRight w:val="0"/>
                      <w:marTop w:val="0"/>
                      <w:marBottom w:val="0"/>
                      <w:divBdr>
                        <w:top w:val="none" w:sz="0" w:space="0" w:color="auto"/>
                        <w:left w:val="none" w:sz="0" w:space="0" w:color="auto"/>
                        <w:bottom w:val="none" w:sz="0" w:space="0" w:color="auto"/>
                        <w:right w:val="none" w:sz="0" w:space="0" w:color="auto"/>
                      </w:divBdr>
                    </w:div>
                  </w:divsChild>
                </w:div>
                <w:div w:id="1448282478">
                  <w:marLeft w:val="0"/>
                  <w:marRight w:val="0"/>
                  <w:marTop w:val="0"/>
                  <w:marBottom w:val="0"/>
                  <w:divBdr>
                    <w:top w:val="none" w:sz="0" w:space="0" w:color="auto"/>
                    <w:left w:val="none" w:sz="0" w:space="0" w:color="auto"/>
                    <w:bottom w:val="none" w:sz="0" w:space="0" w:color="auto"/>
                    <w:right w:val="none" w:sz="0" w:space="0" w:color="auto"/>
                  </w:divBdr>
                  <w:divsChild>
                    <w:div w:id="1001280260">
                      <w:marLeft w:val="0"/>
                      <w:marRight w:val="0"/>
                      <w:marTop w:val="0"/>
                      <w:marBottom w:val="0"/>
                      <w:divBdr>
                        <w:top w:val="none" w:sz="0" w:space="0" w:color="auto"/>
                        <w:left w:val="none" w:sz="0" w:space="0" w:color="auto"/>
                        <w:bottom w:val="none" w:sz="0" w:space="0" w:color="auto"/>
                        <w:right w:val="none" w:sz="0" w:space="0" w:color="auto"/>
                      </w:divBdr>
                    </w:div>
                  </w:divsChild>
                </w:div>
                <w:div w:id="1590044717">
                  <w:marLeft w:val="0"/>
                  <w:marRight w:val="0"/>
                  <w:marTop w:val="0"/>
                  <w:marBottom w:val="0"/>
                  <w:divBdr>
                    <w:top w:val="none" w:sz="0" w:space="0" w:color="auto"/>
                    <w:left w:val="none" w:sz="0" w:space="0" w:color="auto"/>
                    <w:bottom w:val="none" w:sz="0" w:space="0" w:color="auto"/>
                    <w:right w:val="none" w:sz="0" w:space="0" w:color="auto"/>
                  </w:divBdr>
                  <w:divsChild>
                    <w:div w:id="1008827877">
                      <w:marLeft w:val="0"/>
                      <w:marRight w:val="0"/>
                      <w:marTop w:val="0"/>
                      <w:marBottom w:val="0"/>
                      <w:divBdr>
                        <w:top w:val="none" w:sz="0" w:space="0" w:color="auto"/>
                        <w:left w:val="none" w:sz="0" w:space="0" w:color="auto"/>
                        <w:bottom w:val="none" w:sz="0" w:space="0" w:color="auto"/>
                        <w:right w:val="none" w:sz="0" w:space="0" w:color="auto"/>
                      </w:divBdr>
                    </w:div>
                  </w:divsChild>
                </w:div>
                <w:div w:id="1597589733">
                  <w:marLeft w:val="0"/>
                  <w:marRight w:val="0"/>
                  <w:marTop w:val="0"/>
                  <w:marBottom w:val="0"/>
                  <w:divBdr>
                    <w:top w:val="none" w:sz="0" w:space="0" w:color="auto"/>
                    <w:left w:val="none" w:sz="0" w:space="0" w:color="auto"/>
                    <w:bottom w:val="none" w:sz="0" w:space="0" w:color="auto"/>
                    <w:right w:val="none" w:sz="0" w:space="0" w:color="auto"/>
                  </w:divBdr>
                  <w:divsChild>
                    <w:div w:id="426924885">
                      <w:marLeft w:val="0"/>
                      <w:marRight w:val="0"/>
                      <w:marTop w:val="0"/>
                      <w:marBottom w:val="0"/>
                      <w:divBdr>
                        <w:top w:val="none" w:sz="0" w:space="0" w:color="auto"/>
                        <w:left w:val="none" w:sz="0" w:space="0" w:color="auto"/>
                        <w:bottom w:val="none" w:sz="0" w:space="0" w:color="auto"/>
                        <w:right w:val="none" w:sz="0" w:space="0" w:color="auto"/>
                      </w:divBdr>
                    </w:div>
                  </w:divsChild>
                </w:div>
                <w:div w:id="1647275014">
                  <w:marLeft w:val="0"/>
                  <w:marRight w:val="0"/>
                  <w:marTop w:val="0"/>
                  <w:marBottom w:val="0"/>
                  <w:divBdr>
                    <w:top w:val="none" w:sz="0" w:space="0" w:color="auto"/>
                    <w:left w:val="none" w:sz="0" w:space="0" w:color="auto"/>
                    <w:bottom w:val="none" w:sz="0" w:space="0" w:color="auto"/>
                    <w:right w:val="none" w:sz="0" w:space="0" w:color="auto"/>
                  </w:divBdr>
                  <w:divsChild>
                    <w:div w:id="2006400674">
                      <w:marLeft w:val="0"/>
                      <w:marRight w:val="0"/>
                      <w:marTop w:val="0"/>
                      <w:marBottom w:val="0"/>
                      <w:divBdr>
                        <w:top w:val="none" w:sz="0" w:space="0" w:color="auto"/>
                        <w:left w:val="none" w:sz="0" w:space="0" w:color="auto"/>
                        <w:bottom w:val="none" w:sz="0" w:space="0" w:color="auto"/>
                        <w:right w:val="none" w:sz="0" w:space="0" w:color="auto"/>
                      </w:divBdr>
                    </w:div>
                  </w:divsChild>
                </w:div>
                <w:div w:id="1682049494">
                  <w:marLeft w:val="0"/>
                  <w:marRight w:val="0"/>
                  <w:marTop w:val="0"/>
                  <w:marBottom w:val="0"/>
                  <w:divBdr>
                    <w:top w:val="none" w:sz="0" w:space="0" w:color="auto"/>
                    <w:left w:val="none" w:sz="0" w:space="0" w:color="auto"/>
                    <w:bottom w:val="none" w:sz="0" w:space="0" w:color="auto"/>
                    <w:right w:val="none" w:sz="0" w:space="0" w:color="auto"/>
                  </w:divBdr>
                  <w:divsChild>
                    <w:div w:id="1753774728">
                      <w:marLeft w:val="0"/>
                      <w:marRight w:val="0"/>
                      <w:marTop w:val="0"/>
                      <w:marBottom w:val="0"/>
                      <w:divBdr>
                        <w:top w:val="none" w:sz="0" w:space="0" w:color="auto"/>
                        <w:left w:val="none" w:sz="0" w:space="0" w:color="auto"/>
                        <w:bottom w:val="none" w:sz="0" w:space="0" w:color="auto"/>
                        <w:right w:val="none" w:sz="0" w:space="0" w:color="auto"/>
                      </w:divBdr>
                    </w:div>
                  </w:divsChild>
                </w:div>
                <w:div w:id="1697461316">
                  <w:marLeft w:val="0"/>
                  <w:marRight w:val="0"/>
                  <w:marTop w:val="0"/>
                  <w:marBottom w:val="0"/>
                  <w:divBdr>
                    <w:top w:val="none" w:sz="0" w:space="0" w:color="auto"/>
                    <w:left w:val="none" w:sz="0" w:space="0" w:color="auto"/>
                    <w:bottom w:val="none" w:sz="0" w:space="0" w:color="auto"/>
                    <w:right w:val="none" w:sz="0" w:space="0" w:color="auto"/>
                  </w:divBdr>
                  <w:divsChild>
                    <w:div w:id="1590968067">
                      <w:marLeft w:val="0"/>
                      <w:marRight w:val="0"/>
                      <w:marTop w:val="0"/>
                      <w:marBottom w:val="0"/>
                      <w:divBdr>
                        <w:top w:val="none" w:sz="0" w:space="0" w:color="auto"/>
                        <w:left w:val="none" w:sz="0" w:space="0" w:color="auto"/>
                        <w:bottom w:val="none" w:sz="0" w:space="0" w:color="auto"/>
                        <w:right w:val="none" w:sz="0" w:space="0" w:color="auto"/>
                      </w:divBdr>
                    </w:div>
                  </w:divsChild>
                </w:div>
                <w:div w:id="1816097841">
                  <w:marLeft w:val="0"/>
                  <w:marRight w:val="0"/>
                  <w:marTop w:val="0"/>
                  <w:marBottom w:val="0"/>
                  <w:divBdr>
                    <w:top w:val="none" w:sz="0" w:space="0" w:color="auto"/>
                    <w:left w:val="none" w:sz="0" w:space="0" w:color="auto"/>
                    <w:bottom w:val="none" w:sz="0" w:space="0" w:color="auto"/>
                    <w:right w:val="none" w:sz="0" w:space="0" w:color="auto"/>
                  </w:divBdr>
                  <w:divsChild>
                    <w:div w:id="301424119">
                      <w:marLeft w:val="0"/>
                      <w:marRight w:val="0"/>
                      <w:marTop w:val="0"/>
                      <w:marBottom w:val="0"/>
                      <w:divBdr>
                        <w:top w:val="none" w:sz="0" w:space="0" w:color="auto"/>
                        <w:left w:val="none" w:sz="0" w:space="0" w:color="auto"/>
                        <w:bottom w:val="none" w:sz="0" w:space="0" w:color="auto"/>
                        <w:right w:val="none" w:sz="0" w:space="0" w:color="auto"/>
                      </w:divBdr>
                    </w:div>
                  </w:divsChild>
                </w:div>
                <w:div w:id="1910774596">
                  <w:marLeft w:val="0"/>
                  <w:marRight w:val="0"/>
                  <w:marTop w:val="0"/>
                  <w:marBottom w:val="0"/>
                  <w:divBdr>
                    <w:top w:val="none" w:sz="0" w:space="0" w:color="auto"/>
                    <w:left w:val="none" w:sz="0" w:space="0" w:color="auto"/>
                    <w:bottom w:val="none" w:sz="0" w:space="0" w:color="auto"/>
                    <w:right w:val="none" w:sz="0" w:space="0" w:color="auto"/>
                  </w:divBdr>
                  <w:divsChild>
                    <w:div w:id="455947117">
                      <w:marLeft w:val="0"/>
                      <w:marRight w:val="0"/>
                      <w:marTop w:val="0"/>
                      <w:marBottom w:val="0"/>
                      <w:divBdr>
                        <w:top w:val="none" w:sz="0" w:space="0" w:color="auto"/>
                        <w:left w:val="none" w:sz="0" w:space="0" w:color="auto"/>
                        <w:bottom w:val="none" w:sz="0" w:space="0" w:color="auto"/>
                        <w:right w:val="none" w:sz="0" w:space="0" w:color="auto"/>
                      </w:divBdr>
                    </w:div>
                  </w:divsChild>
                </w:div>
                <w:div w:id="1952853175">
                  <w:marLeft w:val="0"/>
                  <w:marRight w:val="0"/>
                  <w:marTop w:val="0"/>
                  <w:marBottom w:val="0"/>
                  <w:divBdr>
                    <w:top w:val="none" w:sz="0" w:space="0" w:color="auto"/>
                    <w:left w:val="none" w:sz="0" w:space="0" w:color="auto"/>
                    <w:bottom w:val="none" w:sz="0" w:space="0" w:color="auto"/>
                    <w:right w:val="none" w:sz="0" w:space="0" w:color="auto"/>
                  </w:divBdr>
                  <w:divsChild>
                    <w:div w:id="577400689">
                      <w:marLeft w:val="0"/>
                      <w:marRight w:val="0"/>
                      <w:marTop w:val="0"/>
                      <w:marBottom w:val="0"/>
                      <w:divBdr>
                        <w:top w:val="none" w:sz="0" w:space="0" w:color="auto"/>
                        <w:left w:val="none" w:sz="0" w:space="0" w:color="auto"/>
                        <w:bottom w:val="none" w:sz="0" w:space="0" w:color="auto"/>
                        <w:right w:val="none" w:sz="0" w:space="0" w:color="auto"/>
                      </w:divBdr>
                    </w:div>
                  </w:divsChild>
                </w:div>
                <w:div w:id="2017729786">
                  <w:marLeft w:val="0"/>
                  <w:marRight w:val="0"/>
                  <w:marTop w:val="0"/>
                  <w:marBottom w:val="0"/>
                  <w:divBdr>
                    <w:top w:val="none" w:sz="0" w:space="0" w:color="auto"/>
                    <w:left w:val="none" w:sz="0" w:space="0" w:color="auto"/>
                    <w:bottom w:val="none" w:sz="0" w:space="0" w:color="auto"/>
                    <w:right w:val="none" w:sz="0" w:space="0" w:color="auto"/>
                  </w:divBdr>
                  <w:divsChild>
                    <w:div w:id="1863737911">
                      <w:marLeft w:val="0"/>
                      <w:marRight w:val="0"/>
                      <w:marTop w:val="0"/>
                      <w:marBottom w:val="0"/>
                      <w:divBdr>
                        <w:top w:val="none" w:sz="0" w:space="0" w:color="auto"/>
                        <w:left w:val="none" w:sz="0" w:space="0" w:color="auto"/>
                        <w:bottom w:val="none" w:sz="0" w:space="0" w:color="auto"/>
                        <w:right w:val="none" w:sz="0" w:space="0" w:color="auto"/>
                      </w:divBdr>
                    </w:div>
                  </w:divsChild>
                </w:div>
                <w:div w:id="2032367921">
                  <w:marLeft w:val="0"/>
                  <w:marRight w:val="0"/>
                  <w:marTop w:val="0"/>
                  <w:marBottom w:val="0"/>
                  <w:divBdr>
                    <w:top w:val="none" w:sz="0" w:space="0" w:color="auto"/>
                    <w:left w:val="none" w:sz="0" w:space="0" w:color="auto"/>
                    <w:bottom w:val="none" w:sz="0" w:space="0" w:color="auto"/>
                    <w:right w:val="none" w:sz="0" w:space="0" w:color="auto"/>
                  </w:divBdr>
                  <w:divsChild>
                    <w:div w:id="57099195">
                      <w:marLeft w:val="0"/>
                      <w:marRight w:val="0"/>
                      <w:marTop w:val="0"/>
                      <w:marBottom w:val="0"/>
                      <w:divBdr>
                        <w:top w:val="none" w:sz="0" w:space="0" w:color="auto"/>
                        <w:left w:val="none" w:sz="0" w:space="0" w:color="auto"/>
                        <w:bottom w:val="none" w:sz="0" w:space="0" w:color="auto"/>
                        <w:right w:val="none" w:sz="0" w:space="0" w:color="auto"/>
                      </w:divBdr>
                    </w:div>
                  </w:divsChild>
                </w:div>
                <w:div w:id="2070418214">
                  <w:marLeft w:val="0"/>
                  <w:marRight w:val="0"/>
                  <w:marTop w:val="0"/>
                  <w:marBottom w:val="0"/>
                  <w:divBdr>
                    <w:top w:val="none" w:sz="0" w:space="0" w:color="auto"/>
                    <w:left w:val="none" w:sz="0" w:space="0" w:color="auto"/>
                    <w:bottom w:val="none" w:sz="0" w:space="0" w:color="auto"/>
                    <w:right w:val="none" w:sz="0" w:space="0" w:color="auto"/>
                  </w:divBdr>
                  <w:divsChild>
                    <w:div w:id="695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7848">
      <w:bodyDiv w:val="1"/>
      <w:marLeft w:val="0"/>
      <w:marRight w:val="0"/>
      <w:marTop w:val="0"/>
      <w:marBottom w:val="0"/>
      <w:divBdr>
        <w:top w:val="none" w:sz="0" w:space="0" w:color="auto"/>
        <w:left w:val="none" w:sz="0" w:space="0" w:color="auto"/>
        <w:bottom w:val="none" w:sz="0" w:space="0" w:color="auto"/>
        <w:right w:val="none" w:sz="0" w:space="0" w:color="auto"/>
      </w:divBdr>
      <w:divsChild>
        <w:div w:id="230117183">
          <w:marLeft w:val="0"/>
          <w:marRight w:val="0"/>
          <w:marTop w:val="0"/>
          <w:marBottom w:val="0"/>
          <w:divBdr>
            <w:top w:val="none" w:sz="0" w:space="0" w:color="auto"/>
            <w:left w:val="none" w:sz="0" w:space="0" w:color="auto"/>
            <w:bottom w:val="none" w:sz="0" w:space="0" w:color="auto"/>
            <w:right w:val="none" w:sz="0" w:space="0" w:color="auto"/>
          </w:divBdr>
        </w:div>
        <w:div w:id="881284896">
          <w:marLeft w:val="0"/>
          <w:marRight w:val="0"/>
          <w:marTop w:val="0"/>
          <w:marBottom w:val="0"/>
          <w:divBdr>
            <w:top w:val="none" w:sz="0" w:space="0" w:color="auto"/>
            <w:left w:val="none" w:sz="0" w:space="0" w:color="auto"/>
            <w:bottom w:val="none" w:sz="0" w:space="0" w:color="auto"/>
            <w:right w:val="none" w:sz="0" w:space="0" w:color="auto"/>
          </w:divBdr>
        </w:div>
      </w:divsChild>
    </w:div>
    <w:div w:id="181361331">
      <w:bodyDiv w:val="1"/>
      <w:marLeft w:val="0"/>
      <w:marRight w:val="0"/>
      <w:marTop w:val="0"/>
      <w:marBottom w:val="0"/>
      <w:divBdr>
        <w:top w:val="none" w:sz="0" w:space="0" w:color="auto"/>
        <w:left w:val="none" w:sz="0" w:space="0" w:color="auto"/>
        <w:bottom w:val="none" w:sz="0" w:space="0" w:color="auto"/>
        <w:right w:val="none" w:sz="0" w:space="0" w:color="auto"/>
      </w:divBdr>
      <w:divsChild>
        <w:div w:id="155851624">
          <w:marLeft w:val="0"/>
          <w:marRight w:val="0"/>
          <w:marTop w:val="0"/>
          <w:marBottom w:val="0"/>
          <w:divBdr>
            <w:top w:val="none" w:sz="0" w:space="0" w:color="auto"/>
            <w:left w:val="none" w:sz="0" w:space="0" w:color="auto"/>
            <w:bottom w:val="none" w:sz="0" w:space="0" w:color="auto"/>
            <w:right w:val="none" w:sz="0" w:space="0" w:color="auto"/>
          </w:divBdr>
        </w:div>
        <w:div w:id="759256846">
          <w:marLeft w:val="0"/>
          <w:marRight w:val="0"/>
          <w:marTop w:val="0"/>
          <w:marBottom w:val="0"/>
          <w:divBdr>
            <w:top w:val="none" w:sz="0" w:space="0" w:color="auto"/>
            <w:left w:val="none" w:sz="0" w:space="0" w:color="auto"/>
            <w:bottom w:val="none" w:sz="0" w:space="0" w:color="auto"/>
            <w:right w:val="none" w:sz="0" w:space="0" w:color="auto"/>
          </w:divBdr>
        </w:div>
        <w:div w:id="781220235">
          <w:marLeft w:val="0"/>
          <w:marRight w:val="0"/>
          <w:marTop w:val="0"/>
          <w:marBottom w:val="0"/>
          <w:divBdr>
            <w:top w:val="none" w:sz="0" w:space="0" w:color="auto"/>
            <w:left w:val="none" w:sz="0" w:space="0" w:color="auto"/>
            <w:bottom w:val="none" w:sz="0" w:space="0" w:color="auto"/>
            <w:right w:val="none" w:sz="0" w:space="0" w:color="auto"/>
          </w:divBdr>
        </w:div>
        <w:div w:id="1223056341">
          <w:marLeft w:val="0"/>
          <w:marRight w:val="0"/>
          <w:marTop w:val="0"/>
          <w:marBottom w:val="0"/>
          <w:divBdr>
            <w:top w:val="none" w:sz="0" w:space="0" w:color="auto"/>
            <w:left w:val="none" w:sz="0" w:space="0" w:color="auto"/>
            <w:bottom w:val="none" w:sz="0" w:space="0" w:color="auto"/>
            <w:right w:val="none" w:sz="0" w:space="0" w:color="auto"/>
          </w:divBdr>
        </w:div>
        <w:div w:id="1623802866">
          <w:marLeft w:val="0"/>
          <w:marRight w:val="0"/>
          <w:marTop w:val="0"/>
          <w:marBottom w:val="0"/>
          <w:divBdr>
            <w:top w:val="none" w:sz="0" w:space="0" w:color="auto"/>
            <w:left w:val="none" w:sz="0" w:space="0" w:color="auto"/>
            <w:bottom w:val="none" w:sz="0" w:space="0" w:color="auto"/>
            <w:right w:val="none" w:sz="0" w:space="0" w:color="auto"/>
          </w:divBdr>
        </w:div>
        <w:div w:id="1695568248">
          <w:marLeft w:val="0"/>
          <w:marRight w:val="0"/>
          <w:marTop w:val="0"/>
          <w:marBottom w:val="0"/>
          <w:divBdr>
            <w:top w:val="none" w:sz="0" w:space="0" w:color="auto"/>
            <w:left w:val="none" w:sz="0" w:space="0" w:color="auto"/>
            <w:bottom w:val="none" w:sz="0" w:space="0" w:color="auto"/>
            <w:right w:val="none" w:sz="0" w:space="0" w:color="auto"/>
          </w:divBdr>
        </w:div>
        <w:div w:id="1906334967">
          <w:marLeft w:val="0"/>
          <w:marRight w:val="0"/>
          <w:marTop w:val="0"/>
          <w:marBottom w:val="0"/>
          <w:divBdr>
            <w:top w:val="none" w:sz="0" w:space="0" w:color="auto"/>
            <w:left w:val="none" w:sz="0" w:space="0" w:color="auto"/>
            <w:bottom w:val="none" w:sz="0" w:space="0" w:color="auto"/>
            <w:right w:val="none" w:sz="0" w:space="0" w:color="auto"/>
          </w:divBdr>
        </w:div>
      </w:divsChild>
    </w:div>
    <w:div w:id="197788032">
      <w:bodyDiv w:val="1"/>
      <w:marLeft w:val="0"/>
      <w:marRight w:val="0"/>
      <w:marTop w:val="0"/>
      <w:marBottom w:val="0"/>
      <w:divBdr>
        <w:top w:val="none" w:sz="0" w:space="0" w:color="auto"/>
        <w:left w:val="none" w:sz="0" w:space="0" w:color="auto"/>
        <w:bottom w:val="none" w:sz="0" w:space="0" w:color="auto"/>
        <w:right w:val="none" w:sz="0" w:space="0" w:color="auto"/>
      </w:divBdr>
      <w:divsChild>
        <w:div w:id="452676670">
          <w:marLeft w:val="0"/>
          <w:marRight w:val="0"/>
          <w:marTop w:val="0"/>
          <w:marBottom w:val="0"/>
          <w:divBdr>
            <w:top w:val="none" w:sz="0" w:space="0" w:color="auto"/>
            <w:left w:val="none" w:sz="0" w:space="0" w:color="auto"/>
            <w:bottom w:val="none" w:sz="0" w:space="0" w:color="auto"/>
            <w:right w:val="none" w:sz="0" w:space="0" w:color="auto"/>
          </w:divBdr>
        </w:div>
        <w:div w:id="663121683">
          <w:marLeft w:val="0"/>
          <w:marRight w:val="0"/>
          <w:marTop w:val="0"/>
          <w:marBottom w:val="0"/>
          <w:divBdr>
            <w:top w:val="none" w:sz="0" w:space="0" w:color="auto"/>
            <w:left w:val="none" w:sz="0" w:space="0" w:color="auto"/>
            <w:bottom w:val="none" w:sz="0" w:space="0" w:color="auto"/>
            <w:right w:val="none" w:sz="0" w:space="0" w:color="auto"/>
          </w:divBdr>
        </w:div>
        <w:div w:id="1134056041">
          <w:marLeft w:val="0"/>
          <w:marRight w:val="0"/>
          <w:marTop w:val="0"/>
          <w:marBottom w:val="0"/>
          <w:divBdr>
            <w:top w:val="none" w:sz="0" w:space="0" w:color="auto"/>
            <w:left w:val="none" w:sz="0" w:space="0" w:color="auto"/>
            <w:bottom w:val="none" w:sz="0" w:space="0" w:color="auto"/>
            <w:right w:val="none" w:sz="0" w:space="0" w:color="auto"/>
          </w:divBdr>
        </w:div>
      </w:divsChild>
    </w:div>
    <w:div w:id="209194501">
      <w:bodyDiv w:val="1"/>
      <w:marLeft w:val="0"/>
      <w:marRight w:val="0"/>
      <w:marTop w:val="0"/>
      <w:marBottom w:val="0"/>
      <w:divBdr>
        <w:top w:val="none" w:sz="0" w:space="0" w:color="auto"/>
        <w:left w:val="none" w:sz="0" w:space="0" w:color="auto"/>
        <w:bottom w:val="none" w:sz="0" w:space="0" w:color="auto"/>
        <w:right w:val="none" w:sz="0" w:space="0" w:color="auto"/>
      </w:divBdr>
    </w:div>
    <w:div w:id="238563473">
      <w:bodyDiv w:val="1"/>
      <w:marLeft w:val="0"/>
      <w:marRight w:val="0"/>
      <w:marTop w:val="0"/>
      <w:marBottom w:val="0"/>
      <w:divBdr>
        <w:top w:val="none" w:sz="0" w:space="0" w:color="auto"/>
        <w:left w:val="none" w:sz="0" w:space="0" w:color="auto"/>
        <w:bottom w:val="none" w:sz="0" w:space="0" w:color="auto"/>
        <w:right w:val="none" w:sz="0" w:space="0" w:color="auto"/>
      </w:divBdr>
    </w:div>
    <w:div w:id="264272776">
      <w:bodyDiv w:val="1"/>
      <w:marLeft w:val="0"/>
      <w:marRight w:val="0"/>
      <w:marTop w:val="0"/>
      <w:marBottom w:val="0"/>
      <w:divBdr>
        <w:top w:val="none" w:sz="0" w:space="0" w:color="auto"/>
        <w:left w:val="none" w:sz="0" w:space="0" w:color="auto"/>
        <w:bottom w:val="none" w:sz="0" w:space="0" w:color="auto"/>
        <w:right w:val="none" w:sz="0" w:space="0" w:color="auto"/>
      </w:divBdr>
      <w:divsChild>
        <w:div w:id="326708184">
          <w:marLeft w:val="0"/>
          <w:marRight w:val="0"/>
          <w:marTop w:val="0"/>
          <w:marBottom w:val="0"/>
          <w:divBdr>
            <w:top w:val="none" w:sz="0" w:space="0" w:color="auto"/>
            <w:left w:val="none" w:sz="0" w:space="0" w:color="auto"/>
            <w:bottom w:val="none" w:sz="0" w:space="0" w:color="auto"/>
            <w:right w:val="none" w:sz="0" w:space="0" w:color="auto"/>
          </w:divBdr>
        </w:div>
        <w:div w:id="1094789237">
          <w:marLeft w:val="0"/>
          <w:marRight w:val="0"/>
          <w:marTop w:val="0"/>
          <w:marBottom w:val="0"/>
          <w:divBdr>
            <w:top w:val="none" w:sz="0" w:space="0" w:color="auto"/>
            <w:left w:val="none" w:sz="0" w:space="0" w:color="auto"/>
            <w:bottom w:val="none" w:sz="0" w:space="0" w:color="auto"/>
            <w:right w:val="none" w:sz="0" w:space="0" w:color="auto"/>
          </w:divBdr>
        </w:div>
      </w:divsChild>
    </w:div>
    <w:div w:id="267198889">
      <w:bodyDiv w:val="1"/>
      <w:marLeft w:val="0"/>
      <w:marRight w:val="0"/>
      <w:marTop w:val="0"/>
      <w:marBottom w:val="0"/>
      <w:divBdr>
        <w:top w:val="none" w:sz="0" w:space="0" w:color="auto"/>
        <w:left w:val="none" w:sz="0" w:space="0" w:color="auto"/>
        <w:bottom w:val="none" w:sz="0" w:space="0" w:color="auto"/>
        <w:right w:val="none" w:sz="0" w:space="0" w:color="auto"/>
      </w:divBdr>
    </w:div>
    <w:div w:id="290287829">
      <w:bodyDiv w:val="1"/>
      <w:marLeft w:val="0"/>
      <w:marRight w:val="0"/>
      <w:marTop w:val="0"/>
      <w:marBottom w:val="0"/>
      <w:divBdr>
        <w:top w:val="none" w:sz="0" w:space="0" w:color="auto"/>
        <w:left w:val="none" w:sz="0" w:space="0" w:color="auto"/>
        <w:bottom w:val="none" w:sz="0" w:space="0" w:color="auto"/>
        <w:right w:val="none" w:sz="0" w:space="0" w:color="auto"/>
      </w:divBdr>
    </w:div>
    <w:div w:id="320543515">
      <w:bodyDiv w:val="1"/>
      <w:marLeft w:val="0"/>
      <w:marRight w:val="0"/>
      <w:marTop w:val="0"/>
      <w:marBottom w:val="0"/>
      <w:divBdr>
        <w:top w:val="none" w:sz="0" w:space="0" w:color="auto"/>
        <w:left w:val="none" w:sz="0" w:space="0" w:color="auto"/>
        <w:bottom w:val="none" w:sz="0" w:space="0" w:color="auto"/>
        <w:right w:val="none" w:sz="0" w:space="0" w:color="auto"/>
      </w:divBdr>
    </w:div>
    <w:div w:id="351342036">
      <w:bodyDiv w:val="1"/>
      <w:marLeft w:val="0"/>
      <w:marRight w:val="0"/>
      <w:marTop w:val="0"/>
      <w:marBottom w:val="0"/>
      <w:divBdr>
        <w:top w:val="none" w:sz="0" w:space="0" w:color="auto"/>
        <w:left w:val="none" w:sz="0" w:space="0" w:color="auto"/>
        <w:bottom w:val="none" w:sz="0" w:space="0" w:color="auto"/>
        <w:right w:val="none" w:sz="0" w:space="0" w:color="auto"/>
      </w:divBdr>
      <w:divsChild>
        <w:div w:id="1053045535">
          <w:marLeft w:val="0"/>
          <w:marRight w:val="0"/>
          <w:marTop w:val="0"/>
          <w:marBottom w:val="0"/>
          <w:divBdr>
            <w:top w:val="none" w:sz="0" w:space="0" w:color="auto"/>
            <w:left w:val="none" w:sz="0" w:space="0" w:color="auto"/>
            <w:bottom w:val="none" w:sz="0" w:space="0" w:color="auto"/>
            <w:right w:val="none" w:sz="0" w:space="0" w:color="auto"/>
          </w:divBdr>
        </w:div>
        <w:div w:id="1311861524">
          <w:marLeft w:val="0"/>
          <w:marRight w:val="0"/>
          <w:marTop w:val="0"/>
          <w:marBottom w:val="0"/>
          <w:divBdr>
            <w:top w:val="none" w:sz="0" w:space="0" w:color="auto"/>
            <w:left w:val="none" w:sz="0" w:space="0" w:color="auto"/>
            <w:bottom w:val="none" w:sz="0" w:space="0" w:color="auto"/>
            <w:right w:val="none" w:sz="0" w:space="0" w:color="auto"/>
          </w:divBdr>
        </w:div>
      </w:divsChild>
    </w:div>
    <w:div w:id="372660559">
      <w:bodyDiv w:val="1"/>
      <w:marLeft w:val="0"/>
      <w:marRight w:val="0"/>
      <w:marTop w:val="0"/>
      <w:marBottom w:val="0"/>
      <w:divBdr>
        <w:top w:val="none" w:sz="0" w:space="0" w:color="auto"/>
        <w:left w:val="none" w:sz="0" w:space="0" w:color="auto"/>
        <w:bottom w:val="none" w:sz="0" w:space="0" w:color="auto"/>
        <w:right w:val="none" w:sz="0" w:space="0" w:color="auto"/>
      </w:divBdr>
      <w:divsChild>
        <w:div w:id="670334294">
          <w:marLeft w:val="0"/>
          <w:marRight w:val="0"/>
          <w:marTop w:val="0"/>
          <w:marBottom w:val="0"/>
          <w:divBdr>
            <w:top w:val="none" w:sz="0" w:space="0" w:color="auto"/>
            <w:left w:val="none" w:sz="0" w:space="0" w:color="auto"/>
            <w:bottom w:val="none" w:sz="0" w:space="0" w:color="auto"/>
            <w:right w:val="none" w:sz="0" w:space="0" w:color="auto"/>
          </w:divBdr>
        </w:div>
        <w:div w:id="1922517671">
          <w:marLeft w:val="0"/>
          <w:marRight w:val="0"/>
          <w:marTop w:val="0"/>
          <w:marBottom w:val="0"/>
          <w:divBdr>
            <w:top w:val="none" w:sz="0" w:space="0" w:color="auto"/>
            <w:left w:val="none" w:sz="0" w:space="0" w:color="auto"/>
            <w:bottom w:val="none" w:sz="0" w:space="0" w:color="auto"/>
            <w:right w:val="none" w:sz="0" w:space="0" w:color="auto"/>
          </w:divBdr>
        </w:div>
        <w:div w:id="1972635062">
          <w:marLeft w:val="0"/>
          <w:marRight w:val="0"/>
          <w:marTop w:val="0"/>
          <w:marBottom w:val="0"/>
          <w:divBdr>
            <w:top w:val="none" w:sz="0" w:space="0" w:color="auto"/>
            <w:left w:val="none" w:sz="0" w:space="0" w:color="auto"/>
            <w:bottom w:val="none" w:sz="0" w:space="0" w:color="auto"/>
            <w:right w:val="none" w:sz="0" w:space="0" w:color="auto"/>
          </w:divBdr>
        </w:div>
      </w:divsChild>
    </w:div>
    <w:div w:id="415327468">
      <w:bodyDiv w:val="1"/>
      <w:marLeft w:val="0"/>
      <w:marRight w:val="0"/>
      <w:marTop w:val="0"/>
      <w:marBottom w:val="0"/>
      <w:divBdr>
        <w:top w:val="none" w:sz="0" w:space="0" w:color="auto"/>
        <w:left w:val="none" w:sz="0" w:space="0" w:color="auto"/>
        <w:bottom w:val="none" w:sz="0" w:space="0" w:color="auto"/>
        <w:right w:val="none" w:sz="0" w:space="0" w:color="auto"/>
      </w:divBdr>
      <w:divsChild>
        <w:div w:id="1434059192">
          <w:marLeft w:val="0"/>
          <w:marRight w:val="0"/>
          <w:marTop w:val="0"/>
          <w:marBottom w:val="0"/>
          <w:divBdr>
            <w:top w:val="none" w:sz="0" w:space="0" w:color="auto"/>
            <w:left w:val="none" w:sz="0" w:space="0" w:color="auto"/>
            <w:bottom w:val="none" w:sz="0" w:space="0" w:color="auto"/>
            <w:right w:val="none" w:sz="0" w:space="0" w:color="auto"/>
          </w:divBdr>
        </w:div>
        <w:div w:id="1894852571">
          <w:marLeft w:val="0"/>
          <w:marRight w:val="0"/>
          <w:marTop w:val="0"/>
          <w:marBottom w:val="0"/>
          <w:divBdr>
            <w:top w:val="none" w:sz="0" w:space="0" w:color="auto"/>
            <w:left w:val="none" w:sz="0" w:space="0" w:color="auto"/>
            <w:bottom w:val="none" w:sz="0" w:space="0" w:color="auto"/>
            <w:right w:val="none" w:sz="0" w:space="0" w:color="auto"/>
          </w:divBdr>
        </w:div>
        <w:div w:id="1899509309">
          <w:marLeft w:val="0"/>
          <w:marRight w:val="0"/>
          <w:marTop w:val="0"/>
          <w:marBottom w:val="0"/>
          <w:divBdr>
            <w:top w:val="none" w:sz="0" w:space="0" w:color="auto"/>
            <w:left w:val="none" w:sz="0" w:space="0" w:color="auto"/>
            <w:bottom w:val="none" w:sz="0" w:space="0" w:color="auto"/>
            <w:right w:val="none" w:sz="0" w:space="0" w:color="auto"/>
          </w:divBdr>
        </w:div>
      </w:divsChild>
    </w:div>
    <w:div w:id="421612175">
      <w:bodyDiv w:val="1"/>
      <w:marLeft w:val="0"/>
      <w:marRight w:val="0"/>
      <w:marTop w:val="0"/>
      <w:marBottom w:val="0"/>
      <w:divBdr>
        <w:top w:val="none" w:sz="0" w:space="0" w:color="auto"/>
        <w:left w:val="none" w:sz="0" w:space="0" w:color="auto"/>
        <w:bottom w:val="none" w:sz="0" w:space="0" w:color="auto"/>
        <w:right w:val="none" w:sz="0" w:space="0" w:color="auto"/>
      </w:divBdr>
      <w:divsChild>
        <w:div w:id="36006990">
          <w:marLeft w:val="0"/>
          <w:marRight w:val="0"/>
          <w:marTop w:val="0"/>
          <w:marBottom w:val="0"/>
          <w:divBdr>
            <w:top w:val="none" w:sz="0" w:space="0" w:color="auto"/>
            <w:left w:val="none" w:sz="0" w:space="0" w:color="auto"/>
            <w:bottom w:val="none" w:sz="0" w:space="0" w:color="auto"/>
            <w:right w:val="none" w:sz="0" w:space="0" w:color="auto"/>
          </w:divBdr>
          <w:divsChild>
            <w:div w:id="1487818991">
              <w:marLeft w:val="-75"/>
              <w:marRight w:val="0"/>
              <w:marTop w:val="30"/>
              <w:marBottom w:val="30"/>
              <w:divBdr>
                <w:top w:val="none" w:sz="0" w:space="0" w:color="auto"/>
                <w:left w:val="none" w:sz="0" w:space="0" w:color="auto"/>
                <w:bottom w:val="none" w:sz="0" w:space="0" w:color="auto"/>
                <w:right w:val="none" w:sz="0" w:space="0" w:color="auto"/>
              </w:divBdr>
              <w:divsChild>
                <w:div w:id="73403693">
                  <w:marLeft w:val="0"/>
                  <w:marRight w:val="0"/>
                  <w:marTop w:val="0"/>
                  <w:marBottom w:val="0"/>
                  <w:divBdr>
                    <w:top w:val="none" w:sz="0" w:space="0" w:color="auto"/>
                    <w:left w:val="none" w:sz="0" w:space="0" w:color="auto"/>
                    <w:bottom w:val="none" w:sz="0" w:space="0" w:color="auto"/>
                    <w:right w:val="none" w:sz="0" w:space="0" w:color="auto"/>
                  </w:divBdr>
                  <w:divsChild>
                    <w:div w:id="1372072643">
                      <w:marLeft w:val="0"/>
                      <w:marRight w:val="0"/>
                      <w:marTop w:val="0"/>
                      <w:marBottom w:val="0"/>
                      <w:divBdr>
                        <w:top w:val="none" w:sz="0" w:space="0" w:color="auto"/>
                        <w:left w:val="none" w:sz="0" w:space="0" w:color="auto"/>
                        <w:bottom w:val="none" w:sz="0" w:space="0" w:color="auto"/>
                        <w:right w:val="none" w:sz="0" w:space="0" w:color="auto"/>
                      </w:divBdr>
                    </w:div>
                  </w:divsChild>
                </w:div>
                <w:div w:id="108208847">
                  <w:marLeft w:val="0"/>
                  <w:marRight w:val="0"/>
                  <w:marTop w:val="0"/>
                  <w:marBottom w:val="0"/>
                  <w:divBdr>
                    <w:top w:val="none" w:sz="0" w:space="0" w:color="auto"/>
                    <w:left w:val="none" w:sz="0" w:space="0" w:color="auto"/>
                    <w:bottom w:val="none" w:sz="0" w:space="0" w:color="auto"/>
                    <w:right w:val="none" w:sz="0" w:space="0" w:color="auto"/>
                  </w:divBdr>
                  <w:divsChild>
                    <w:div w:id="341782341">
                      <w:marLeft w:val="0"/>
                      <w:marRight w:val="0"/>
                      <w:marTop w:val="0"/>
                      <w:marBottom w:val="0"/>
                      <w:divBdr>
                        <w:top w:val="none" w:sz="0" w:space="0" w:color="auto"/>
                        <w:left w:val="none" w:sz="0" w:space="0" w:color="auto"/>
                        <w:bottom w:val="none" w:sz="0" w:space="0" w:color="auto"/>
                        <w:right w:val="none" w:sz="0" w:space="0" w:color="auto"/>
                      </w:divBdr>
                    </w:div>
                  </w:divsChild>
                </w:div>
                <w:div w:id="146552677">
                  <w:marLeft w:val="0"/>
                  <w:marRight w:val="0"/>
                  <w:marTop w:val="0"/>
                  <w:marBottom w:val="0"/>
                  <w:divBdr>
                    <w:top w:val="none" w:sz="0" w:space="0" w:color="auto"/>
                    <w:left w:val="none" w:sz="0" w:space="0" w:color="auto"/>
                    <w:bottom w:val="none" w:sz="0" w:space="0" w:color="auto"/>
                    <w:right w:val="none" w:sz="0" w:space="0" w:color="auto"/>
                  </w:divBdr>
                  <w:divsChild>
                    <w:div w:id="211894647">
                      <w:marLeft w:val="0"/>
                      <w:marRight w:val="0"/>
                      <w:marTop w:val="0"/>
                      <w:marBottom w:val="0"/>
                      <w:divBdr>
                        <w:top w:val="none" w:sz="0" w:space="0" w:color="auto"/>
                        <w:left w:val="none" w:sz="0" w:space="0" w:color="auto"/>
                        <w:bottom w:val="none" w:sz="0" w:space="0" w:color="auto"/>
                        <w:right w:val="none" w:sz="0" w:space="0" w:color="auto"/>
                      </w:divBdr>
                    </w:div>
                  </w:divsChild>
                </w:div>
                <w:div w:id="247278586">
                  <w:marLeft w:val="0"/>
                  <w:marRight w:val="0"/>
                  <w:marTop w:val="0"/>
                  <w:marBottom w:val="0"/>
                  <w:divBdr>
                    <w:top w:val="none" w:sz="0" w:space="0" w:color="auto"/>
                    <w:left w:val="none" w:sz="0" w:space="0" w:color="auto"/>
                    <w:bottom w:val="none" w:sz="0" w:space="0" w:color="auto"/>
                    <w:right w:val="none" w:sz="0" w:space="0" w:color="auto"/>
                  </w:divBdr>
                  <w:divsChild>
                    <w:div w:id="1973364976">
                      <w:marLeft w:val="0"/>
                      <w:marRight w:val="0"/>
                      <w:marTop w:val="0"/>
                      <w:marBottom w:val="0"/>
                      <w:divBdr>
                        <w:top w:val="none" w:sz="0" w:space="0" w:color="auto"/>
                        <w:left w:val="none" w:sz="0" w:space="0" w:color="auto"/>
                        <w:bottom w:val="none" w:sz="0" w:space="0" w:color="auto"/>
                        <w:right w:val="none" w:sz="0" w:space="0" w:color="auto"/>
                      </w:divBdr>
                    </w:div>
                  </w:divsChild>
                </w:div>
                <w:div w:id="272634835">
                  <w:marLeft w:val="0"/>
                  <w:marRight w:val="0"/>
                  <w:marTop w:val="0"/>
                  <w:marBottom w:val="0"/>
                  <w:divBdr>
                    <w:top w:val="none" w:sz="0" w:space="0" w:color="auto"/>
                    <w:left w:val="none" w:sz="0" w:space="0" w:color="auto"/>
                    <w:bottom w:val="none" w:sz="0" w:space="0" w:color="auto"/>
                    <w:right w:val="none" w:sz="0" w:space="0" w:color="auto"/>
                  </w:divBdr>
                  <w:divsChild>
                    <w:div w:id="2130926969">
                      <w:marLeft w:val="0"/>
                      <w:marRight w:val="0"/>
                      <w:marTop w:val="0"/>
                      <w:marBottom w:val="0"/>
                      <w:divBdr>
                        <w:top w:val="none" w:sz="0" w:space="0" w:color="auto"/>
                        <w:left w:val="none" w:sz="0" w:space="0" w:color="auto"/>
                        <w:bottom w:val="none" w:sz="0" w:space="0" w:color="auto"/>
                        <w:right w:val="none" w:sz="0" w:space="0" w:color="auto"/>
                      </w:divBdr>
                    </w:div>
                  </w:divsChild>
                </w:div>
                <w:div w:id="321082560">
                  <w:marLeft w:val="0"/>
                  <w:marRight w:val="0"/>
                  <w:marTop w:val="0"/>
                  <w:marBottom w:val="0"/>
                  <w:divBdr>
                    <w:top w:val="none" w:sz="0" w:space="0" w:color="auto"/>
                    <w:left w:val="none" w:sz="0" w:space="0" w:color="auto"/>
                    <w:bottom w:val="none" w:sz="0" w:space="0" w:color="auto"/>
                    <w:right w:val="none" w:sz="0" w:space="0" w:color="auto"/>
                  </w:divBdr>
                  <w:divsChild>
                    <w:div w:id="652804837">
                      <w:marLeft w:val="0"/>
                      <w:marRight w:val="0"/>
                      <w:marTop w:val="0"/>
                      <w:marBottom w:val="0"/>
                      <w:divBdr>
                        <w:top w:val="none" w:sz="0" w:space="0" w:color="auto"/>
                        <w:left w:val="none" w:sz="0" w:space="0" w:color="auto"/>
                        <w:bottom w:val="none" w:sz="0" w:space="0" w:color="auto"/>
                        <w:right w:val="none" w:sz="0" w:space="0" w:color="auto"/>
                      </w:divBdr>
                    </w:div>
                  </w:divsChild>
                </w:div>
                <w:div w:id="349181204">
                  <w:marLeft w:val="0"/>
                  <w:marRight w:val="0"/>
                  <w:marTop w:val="0"/>
                  <w:marBottom w:val="0"/>
                  <w:divBdr>
                    <w:top w:val="none" w:sz="0" w:space="0" w:color="auto"/>
                    <w:left w:val="none" w:sz="0" w:space="0" w:color="auto"/>
                    <w:bottom w:val="none" w:sz="0" w:space="0" w:color="auto"/>
                    <w:right w:val="none" w:sz="0" w:space="0" w:color="auto"/>
                  </w:divBdr>
                  <w:divsChild>
                    <w:div w:id="407310121">
                      <w:marLeft w:val="0"/>
                      <w:marRight w:val="0"/>
                      <w:marTop w:val="0"/>
                      <w:marBottom w:val="0"/>
                      <w:divBdr>
                        <w:top w:val="none" w:sz="0" w:space="0" w:color="auto"/>
                        <w:left w:val="none" w:sz="0" w:space="0" w:color="auto"/>
                        <w:bottom w:val="none" w:sz="0" w:space="0" w:color="auto"/>
                        <w:right w:val="none" w:sz="0" w:space="0" w:color="auto"/>
                      </w:divBdr>
                    </w:div>
                  </w:divsChild>
                </w:div>
                <w:div w:id="385446221">
                  <w:marLeft w:val="0"/>
                  <w:marRight w:val="0"/>
                  <w:marTop w:val="0"/>
                  <w:marBottom w:val="0"/>
                  <w:divBdr>
                    <w:top w:val="none" w:sz="0" w:space="0" w:color="auto"/>
                    <w:left w:val="none" w:sz="0" w:space="0" w:color="auto"/>
                    <w:bottom w:val="none" w:sz="0" w:space="0" w:color="auto"/>
                    <w:right w:val="none" w:sz="0" w:space="0" w:color="auto"/>
                  </w:divBdr>
                  <w:divsChild>
                    <w:div w:id="595792945">
                      <w:marLeft w:val="0"/>
                      <w:marRight w:val="0"/>
                      <w:marTop w:val="0"/>
                      <w:marBottom w:val="0"/>
                      <w:divBdr>
                        <w:top w:val="none" w:sz="0" w:space="0" w:color="auto"/>
                        <w:left w:val="none" w:sz="0" w:space="0" w:color="auto"/>
                        <w:bottom w:val="none" w:sz="0" w:space="0" w:color="auto"/>
                        <w:right w:val="none" w:sz="0" w:space="0" w:color="auto"/>
                      </w:divBdr>
                    </w:div>
                  </w:divsChild>
                </w:div>
                <w:div w:id="398987033">
                  <w:marLeft w:val="0"/>
                  <w:marRight w:val="0"/>
                  <w:marTop w:val="0"/>
                  <w:marBottom w:val="0"/>
                  <w:divBdr>
                    <w:top w:val="none" w:sz="0" w:space="0" w:color="auto"/>
                    <w:left w:val="none" w:sz="0" w:space="0" w:color="auto"/>
                    <w:bottom w:val="none" w:sz="0" w:space="0" w:color="auto"/>
                    <w:right w:val="none" w:sz="0" w:space="0" w:color="auto"/>
                  </w:divBdr>
                  <w:divsChild>
                    <w:div w:id="992491524">
                      <w:marLeft w:val="0"/>
                      <w:marRight w:val="0"/>
                      <w:marTop w:val="0"/>
                      <w:marBottom w:val="0"/>
                      <w:divBdr>
                        <w:top w:val="none" w:sz="0" w:space="0" w:color="auto"/>
                        <w:left w:val="none" w:sz="0" w:space="0" w:color="auto"/>
                        <w:bottom w:val="none" w:sz="0" w:space="0" w:color="auto"/>
                        <w:right w:val="none" w:sz="0" w:space="0" w:color="auto"/>
                      </w:divBdr>
                    </w:div>
                  </w:divsChild>
                </w:div>
                <w:div w:id="483279917">
                  <w:marLeft w:val="0"/>
                  <w:marRight w:val="0"/>
                  <w:marTop w:val="0"/>
                  <w:marBottom w:val="0"/>
                  <w:divBdr>
                    <w:top w:val="none" w:sz="0" w:space="0" w:color="auto"/>
                    <w:left w:val="none" w:sz="0" w:space="0" w:color="auto"/>
                    <w:bottom w:val="none" w:sz="0" w:space="0" w:color="auto"/>
                    <w:right w:val="none" w:sz="0" w:space="0" w:color="auto"/>
                  </w:divBdr>
                  <w:divsChild>
                    <w:div w:id="1311400177">
                      <w:marLeft w:val="0"/>
                      <w:marRight w:val="0"/>
                      <w:marTop w:val="0"/>
                      <w:marBottom w:val="0"/>
                      <w:divBdr>
                        <w:top w:val="none" w:sz="0" w:space="0" w:color="auto"/>
                        <w:left w:val="none" w:sz="0" w:space="0" w:color="auto"/>
                        <w:bottom w:val="none" w:sz="0" w:space="0" w:color="auto"/>
                        <w:right w:val="none" w:sz="0" w:space="0" w:color="auto"/>
                      </w:divBdr>
                    </w:div>
                  </w:divsChild>
                </w:div>
                <w:div w:id="601693360">
                  <w:marLeft w:val="0"/>
                  <w:marRight w:val="0"/>
                  <w:marTop w:val="0"/>
                  <w:marBottom w:val="0"/>
                  <w:divBdr>
                    <w:top w:val="none" w:sz="0" w:space="0" w:color="auto"/>
                    <w:left w:val="none" w:sz="0" w:space="0" w:color="auto"/>
                    <w:bottom w:val="none" w:sz="0" w:space="0" w:color="auto"/>
                    <w:right w:val="none" w:sz="0" w:space="0" w:color="auto"/>
                  </w:divBdr>
                  <w:divsChild>
                    <w:div w:id="1091661763">
                      <w:marLeft w:val="0"/>
                      <w:marRight w:val="0"/>
                      <w:marTop w:val="0"/>
                      <w:marBottom w:val="0"/>
                      <w:divBdr>
                        <w:top w:val="none" w:sz="0" w:space="0" w:color="auto"/>
                        <w:left w:val="none" w:sz="0" w:space="0" w:color="auto"/>
                        <w:bottom w:val="none" w:sz="0" w:space="0" w:color="auto"/>
                        <w:right w:val="none" w:sz="0" w:space="0" w:color="auto"/>
                      </w:divBdr>
                    </w:div>
                  </w:divsChild>
                </w:div>
                <w:div w:id="671492638">
                  <w:marLeft w:val="0"/>
                  <w:marRight w:val="0"/>
                  <w:marTop w:val="0"/>
                  <w:marBottom w:val="0"/>
                  <w:divBdr>
                    <w:top w:val="none" w:sz="0" w:space="0" w:color="auto"/>
                    <w:left w:val="none" w:sz="0" w:space="0" w:color="auto"/>
                    <w:bottom w:val="none" w:sz="0" w:space="0" w:color="auto"/>
                    <w:right w:val="none" w:sz="0" w:space="0" w:color="auto"/>
                  </w:divBdr>
                  <w:divsChild>
                    <w:div w:id="280187787">
                      <w:marLeft w:val="0"/>
                      <w:marRight w:val="0"/>
                      <w:marTop w:val="0"/>
                      <w:marBottom w:val="0"/>
                      <w:divBdr>
                        <w:top w:val="none" w:sz="0" w:space="0" w:color="auto"/>
                        <w:left w:val="none" w:sz="0" w:space="0" w:color="auto"/>
                        <w:bottom w:val="none" w:sz="0" w:space="0" w:color="auto"/>
                        <w:right w:val="none" w:sz="0" w:space="0" w:color="auto"/>
                      </w:divBdr>
                    </w:div>
                  </w:divsChild>
                </w:div>
                <w:div w:id="764572979">
                  <w:marLeft w:val="0"/>
                  <w:marRight w:val="0"/>
                  <w:marTop w:val="0"/>
                  <w:marBottom w:val="0"/>
                  <w:divBdr>
                    <w:top w:val="none" w:sz="0" w:space="0" w:color="auto"/>
                    <w:left w:val="none" w:sz="0" w:space="0" w:color="auto"/>
                    <w:bottom w:val="none" w:sz="0" w:space="0" w:color="auto"/>
                    <w:right w:val="none" w:sz="0" w:space="0" w:color="auto"/>
                  </w:divBdr>
                  <w:divsChild>
                    <w:div w:id="629089427">
                      <w:marLeft w:val="0"/>
                      <w:marRight w:val="0"/>
                      <w:marTop w:val="0"/>
                      <w:marBottom w:val="0"/>
                      <w:divBdr>
                        <w:top w:val="none" w:sz="0" w:space="0" w:color="auto"/>
                        <w:left w:val="none" w:sz="0" w:space="0" w:color="auto"/>
                        <w:bottom w:val="none" w:sz="0" w:space="0" w:color="auto"/>
                        <w:right w:val="none" w:sz="0" w:space="0" w:color="auto"/>
                      </w:divBdr>
                    </w:div>
                  </w:divsChild>
                </w:div>
                <w:div w:id="793907826">
                  <w:marLeft w:val="0"/>
                  <w:marRight w:val="0"/>
                  <w:marTop w:val="0"/>
                  <w:marBottom w:val="0"/>
                  <w:divBdr>
                    <w:top w:val="none" w:sz="0" w:space="0" w:color="auto"/>
                    <w:left w:val="none" w:sz="0" w:space="0" w:color="auto"/>
                    <w:bottom w:val="none" w:sz="0" w:space="0" w:color="auto"/>
                    <w:right w:val="none" w:sz="0" w:space="0" w:color="auto"/>
                  </w:divBdr>
                  <w:divsChild>
                    <w:div w:id="186985830">
                      <w:marLeft w:val="0"/>
                      <w:marRight w:val="0"/>
                      <w:marTop w:val="0"/>
                      <w:marBottom w:val="0"/>
                      <w:divBdr>
                        <w:top w:val="none" w:sz="0" w:space="0" w:color="auto"/>
                        <w:left w:val="none" w:sz="0" w:space="0" w:color="auto"/>
                        <w:bottom w:val="none" w:sz="0" w:space="0" w:color="auto"/>
                        <w:right w:val="none" w:sz="0" w:space="0" w:color="auto"/>
                      </w:divBdr>
                    </w:div>
                  </w:divsChild>
                </w:div>
                <w:div w:id="815147592">
                  <w:marLeft w:val="0"/>
                  <w:marRight w:val="0"/>
                  <w:marTop w:val="0"/>
                  <w:marBottom w:val="0"/>
                  <w:divBdr>
                    <w:top w:val="none" w:sz="0" w:space="0" w:color="auto"/>
                    <w:left w:val="none" w:sz="0" w:space="0" w:color="auto"/>
                    <w:bottom w:val="none" w:sz="0" w:space="0" w:color="auto"/>
                    <w:right w:val="none" w:sz="0" w:space="0" w:color="auto"/>
                  </w:divBdr>
                  <w:divsChild>
                    <w:div w:id="1156412202">
                      <w:marLeft w:val="0"/>
                      <w:marRight w:val="0"/>
                      <w:marTop w:val="0"/>
                      <w:marBottom w:val="0"/>
                      <w:divBdr>
                        <w:top w:val="none" w:sz="0" w:space="0" w:color="auto"/>
                        <w:left w:val="none" w:sz="0" w:space="0" w:color="auto"/>
                        <w:bottom w:val="none" w:sz="0" w:space="0" w:color="auto"/>
                        <w:right w:val="none" w:sz="0" w:space="0" w:color="auto"/>
                      </w:divBdr>
                    </w:div>
                  </w:divsChild>
                </w:div>
                <w:div w:id="820655123">
                  <w:marLeft w:val="0"/>
                  <w:marRight w:val="0"/>
                  <w:marTop w:val="0"/>
                  <w:marBottom w:val="0"/>
                  <w:divBdr>
                    <w:top w:val="none" w:sz="0" w:space="0" w:color="auto"/>
                    <w:left w:val="none" w:sz="0" w:space="0" w:color="auto"/>
                    <w:bottom w:val="none" w:sz="0" w:space="0" w:color="auto"/>
                    <w:right w:val="none" w:sz="0" w:space="0" w:color="auto"/>
                  </w:divBdr>
                  <w:divsChild>
                    <w:div w:id="1968974131">
                      <w:marLeft w:val="0"/>
                      <w:marRight w:val="0"/>
                      <w:marTop w:val="0"/>
                      <w:marBottom w:val="0"/>
                      <w:divBdr>
                        <w:top w:val="none" w:sz="0" w:space="0" w:color="auto"/>
                        <w:left w:val="none" w:sz="0" w:space="0" w:color="auto"/>
                        <w:bottom w:val="none" w:sz="0" w:space="0" w:color="auto"/>
                        <w:right w:val="none" w:sz="0" w:space="0" w:color="auto"/>
                      </w:divBdr>
                    </w:div>
                  </w:divsChild>
                </w:div>
                <w:div w:id="830412078">
                  <w:marLeft w:val="0"/>
                  <w:marRight w:val="0"/>
                  <w:marTop w:val="0"/>
                  <w:marBottom w:val="0"/>
                  <w:divBdr>
                    <w:top w:val="none" w:sz="0" w:space="0" w:color="auto"/>
                    <w:left w:val="none" w:sz="0" w:space="0" w:color="auto"/>
                    <w:bottom w:val="none" w:sz="0" w:space="0" w:color="auto"/>
                    <w:right w:val="none" w:sz="0" w:space="0" w:color="auto"/>
                  </w:divBdr>
                  <w:divsChild>
                    <w:div w:id="1151216988">
                      <w:marLeft w:val="0"/>
                      <w:marRight w:val="0"/>
                      <w:marTop w:val="0"/>
                      <w:marBottom w:val="0"/>
                      <w:divBdr>
                        <w:top w:val="none" w:sz="0" w:space="0" w:color="auto"/>
                        <w:left w:val="none" w:sz="0" w:space="0" w:color="auto"/>
                        <w:bottom w:val="none" w:sz="0" w:space="0" w:color="auto"/>
                        <w:right w:val="none" w:sz="0" w:space="0" w:color="auto"/>
                      </w:divBdr>
                    </w:div>
                  </w:divsChild>
                </w:div>
                <w:div w:id="836581001">
                  <w:marLeft w:val="0"/>
                  <w:marRight w:val="0"/>
                  <w:marTop w:val="0"/>
                  <w:marBottom w:val="0"/>
                  <w:divBdr>
                    <w:top w:val="none" w:sz="0" w:space="0" w:color="auto"/>
                    <w:left w:val="none" w:sz="0" w:space="0" w:color="auto"/>
                    <w:bottom w:val="none" w:sz="0" w:space="0" w:color="auto"/>
                    <w:right w:val="none" w:sz="0" w:space="0" w:color="auto"/>
                  </w:divBdr>
                  <w:divsChild>
                    <w:div w:id="1181360802">
                      <w:marLeft w:val="0"/>
                      <w:marRight w:val="0"/>
                      <w:marTop w:val="0"/>
                      <w:marBottom w:val="0"/>
                      <w:divBdr>
                        <w:top w:val="none" w:sz="0" w:space="0" w:color="auto"/>
                        <w:left w:val="none" w:sz="0" w:space="0" w:color="auto"/>
                        <w:bottom w:val="none" w:sz="0" w:space="0" w:color="auto"/>
                        <w:right w:val="none" w:sz="0" w:space="0" w:color="auto"/>
                      </w:divBdr>
                    </w:div>
                  </w:divsChild>
                </w:div>
                <w:div w:id="863515619">
                  <w:marLeft w:val="0"/>
                  <w:marRight w:val="0"/>
                  <w:marTop w:val="0"/>
                  <w:marBottom w:val="0"/>
                  <w:divBdr>
                    <w:top w:val="none" w:sz="0" w:space="0" w:color="auto"/>
                    <w:left w:val="none" w:sz="0" w:space="0" w:color="auto"/>
                    <w:bottom w:val="none" w:sz="0" w:space="0" w:color="auto"/>
                    <w:right w:val="none" w:sz="0" w:space="0" w:color="auto"/>
                  </w:divBdr>
                </w:div>
                <w:div w:id="869995456">
                  <w:marLeft w:val="0"/>
                  <w:marRight w:val="0"/>
                  <w:marTop w:val="0"/>
                  <w:marBottom w:val="0"/>
                  <w:divBdr>
                    <w:top w:val="none" w:sz="0" w:space="0" w:color="auto"/>
                    <w:left w:val="none" w:sz="0" w:space="0" w:color="auto"/>
                    <w:bottom w:val="none" w:sz="0" w:space="0" w:color="auto"/>
                    <w:right w:val="none" w:sz="0" w:space="0" w:color="auto"/>
                  </w:divBdr>
                  <w:divsChild>
                    <w:div w:id="1655064265">
                      <w:marLeft w:val="0"/>
                      <w:marRight w:val="0"/>
                      <w:marTop w:val="0"/>
                      <w:marBottom w:val="0"/>
                      <w:divBdr>
                        <w:top w:val="none" w:sz="0" w:space="0" w:color="auto"/>
                        <w:left w:val="none" w:sz="0" w:space="0" w:color="auto"/>
                        <w:bottom w:val="none" w:sz="0" w:space="0" w:color="auto"/>
                        <w:right w:val="none" w:sz="0" w:space="0" w:color="auto"/>
                      </w:divBdr>
                    </w:div>
                  </w:divsChild>
                </w:div>
                <w:div w:id="885680067">
                  <w:marLeft w:val="0"/>
                  <w:marRight w:val="0"/>
                  <w:marTop w:val="0"/>
                  <w:marBottom w:val="0"/>
                  <w:divBdr>
                    <w:top w:val="none" w:sz="0" w:space="0" w:color="auto"/>
                    <w:left w:val="none" w:sz="0" w:space="0" w:color="auto"/>
                    <w:bottom w:val="none" w:sz="0" w:space="0" w:color="auto"/>
                    <w:right w:val="none" w:sz="0" w:space="0" w:color="auto"/>
                  </w:divBdr>
                  <w:divsChild>
                    <w:div w:id="1094549491">
                      <w:marLeft w:val="0"/>
                      <w:marRight w:val="0"/>
                      <w:marTop w:val="0"/>
                      <w:marBottom w:val="0"/>
                      <w:divBdr>
                        <w:top w:val="none" w:sz="0" w:space="0" w:color="auto"/>
                        <w:left w:val="none" w:sz="0" w:space="0" w:color="auto"/>
                        <w:bottom w:val="none" w:sz="0" w:space="0" w:color="auto"/>
                        <w:right w:val="none" w:sz="0" w:space="0" w:color="auto"/>
                      </w:divBdr>
                    </w:div>
                  </w:divsChild>
                </w:div>
                <w:div w:id="909081187">
                  <w:marLeft w:val="0"/>
                  <w:marRight w:val="0"/>
                  <w:marTop w:val="0"/>
                  <w:marBottom w:val="0"/>
                  <w:divBdr>
                    <w:top w:val="none" w:sz="0" w:space="0" w:color="auto"/>
                    <w:left w:val="none" w:sz="0" w:space="0" w:color="auto"/>
                    <w:bottom w:val="none" w:sz="0" w:space="0" w:color="auto"/>
                    <w:right w:val="none" w:sz="0" w:space="0" w:color="auto"/>
                  </w:divBdr>
                  <w:divsChild>
                    <w:div w:id="1952082879">
                      <w:marLeft w:val="0"/>
                      <w:marRight w:val="0"/>
                      <w:marTop w:val="0"/>
                      <w:marBottom w:val="0"/>
                      <w:divBdr>
                        <w:top w:val="none" w:sz="0" w:space="0" w:color="auto"/>
                        <w:left w:val="none" w:sz="0" w:space="0" w:color="auto"/>
                        <w:bottom w:val="none" w:sz="0" w:space="0" w:color="auto"/>
                        <w:right w:val="none" w:sz="0" w:space="0" w:color="auto"/>
                      </w:divBdr>
                    </w:div>
                  </w:divsChild>
                </w:div>
                <w:div w:id="941186276">
                  <w:marLeft w:val="0"/>
                  <w:marRight w:val="0"/>
                  <w:marTop w:val="0"/>
                  <w:marBottom w:val="0"/>
                  <w:divBdr>
                    <w:top w:val="none" w:sz="0" w:space="0" w:color="auto"/>
                    <w:left w:val="none" w:sz="0" w:space="0" w:color="auto"/>
                    <w:bottom w:val="none" w:sz="0" w:space="0" w:color="auto"/>
                    <w:right w:val="none" w:sz="0" w:space="0" w:color="auto"/>
                  </w:divBdr>
                  <w:divsChild>
                    <w:div w:id="733940658">
                      <w:marLeft w:val="0"/>
                      <w:marRight w:val="0"/>
                      <w:marTop w:val="0"/>
                      <w:marBottom w:val="0"/>
                      <w:divBdr>
                        <w:top w:val="none" w:sz="0" w:space="0" w:color="auto"/>
                        <w:left w:val="none" w:sz="0" w:space="0" w:color="auto"/>
                        <w:bottom w:val="none" w:sz="0" w:space="0" w:color="auto"/>
                        <w:right w:val="none" w:sz="0" w:space="0" w:color="auto"/>
                      </w:divBdr>
                    </w:div>
                  </w:divsChild>
                </w:div>
                <w:div w:id="959649542">
                  <w:marLeft w:val="0"/>
                  <w:marRight w:val="0"/>
                  <w:marTop w:val="0"/>
                  <w:marBottom w:val="0"/>
                  <w:divBdr>
                    <w:top w:val="none" w:sz="0" w:space="0" w:color="auto"/>
                    <w:left w:val="none" w:sz="0" w:space="0" w:color="auto"/>
                    <w:bottom w:val="none" w:sz="0" w:space="0" w:color="auto"/>
                    <w:right w:val="none" w:sz="0" w:space="0" w:color="auto"/>
                  </w:divBdr>
                  <w:divsChild>
                    <w:div w:id="1520967420">
                      <w:marLeft w:val="0"/>
                      <w:marRight w:val="0"/>
                      <w:marTop w:val="0"/>
                      <w:marBottom w:val="0"/>
                      <w:divBdr>
                        <w:top w:val="none" w:sz="0" w:space="0" w:color="auto"/>
                        <w:left w:val="none" w:sz="0" w:space="0" w:color="auto"/>
                        <w:bottom w:val="none" w:sz="0" w:space="0" w:color="auto"/>
                        <w:right w:val="none" w:sz="0" w:space="0" w:color="auto"/>
                      </w:divBdr>
                    </w:div>
                  </w:divsChild>
                </w:div>
                <w:div w:id="1005400132">
                  <w:marLeft w:val="0"/>
                  <w:marRight w:val="0"/>
                  <w:marTop w:val="0"/>
                  <w:marBottom w:val="0"/>
                  <w:divBdr>
                    <w:top w:val="none" w:sz="0" w:space="0" w:color="auto"/>
                    <w:left w:val="none" w:sz="0" w:space="0" w:color="auto"/>
                    <w:bottom w:val="none" w:sz="0" w:space="0" w:color="auto"/>
                    <w:right w:val="none" w:sz="0" w:space="0" w:color="auto"/>
                  </w:divBdr>
                  <w:divsChild>
                    <w:div w:id="131992111">
                      <w:marLeft w:val="0"/>
                      <w:marRight w:val="0"/>
                      <w:marTop w:val="0"/>
                      <w:marBottom w:val="0"/>
                      <w:divBdr>
                        <w:top w:val="none" w:sz="0" w:space="0" w:color="auto"/>
                        <w:left w:val="none" w:sz="0" w:space="0" w:color="auto"/>
                        <w:bottom w:val="none" w:sz="0" w:space="0" w:color="auto"/>
                        <w:right w:val="none" w:sz="0" w:space="0" w:color="auto"/>
                      </w:divBdr>
                    </w:div>
                    <w:div w:id="2126345628">
                      <w:marLeft w:val="0"/>
                      <w:marRight w:val="0"/>
                      <w:marTop w:val="0"/>
                      <w:marBottom w:val="0"/>
                      <w:divBdr>
                        <w:top w:val="none" w:sz="0" w:space="0" w:color="auto"/>
                        <w:left w:val="none" w:sz="0" w:space="0" w:color="auto"/>
                        <w:bottom w:val="none" w:sz="0" w:space="0" w:color="auto"/>
                        <w:right w:val="none" w:sz="0" w:space="0" w:color="auto"/>
                      </w:divBdr>
                    </w:div>
                  </w:divsChild>
                </w:div>
                <w:div w:id="1028990455">
                  <w:marLeft w:val="0"/>
                  <w:marRight w:val="0"/>
                  <w:marTop w:val="0"/>
                  <w:marBottom w:val="0"/>
                  <w:divBdr>
                    <w:top w:val="none" w:sz="0" w:space="0" w:color="auto"/>
                    <w:left w:val="none" w:sz="0" w:space="0" w:color="auto"/>
                    <w:bottom w:val="none" w:sz="0" w:space="0" w:color="auto"/>
                    <w:right w:val="none" w:sz="0" w:space="0" w:color="auto"/>
                  </w:divBdr>
                  <w:divsChild>
                    <w:div w:id="1457676169">
                      <w:marLeft w:val="0"/>
                      <w:marRight w:val="0"/>
                      <w:marTop w:val="0"/>
                      <w:marBottom w:val="0"/>
                      <w:divBdr>
                        <w:top w:val="none" w:sz="0" w:space="0" w:color="auto"/>
                        <w:left w:val="none" w:sz="0" w:space="0" w:color="auto"/>
                        <w:bottom w:val="none" w:sz="0" w:space="0" w:color="auto"/>
                        <w:right w:val="none" w:sz="0" w:space="0" w:color="auto"/>
                      </w:divBdr>
                    </w:div>
                  </w:divsChild>
                </w:div>
                <w:div w:id="1061827167">
                  <w:marLeft w:val="0"/>
                  <w:marRight w:val="0"/>
                  <w:marTop w:val="0"/>
                  <w:marBottom w:val="0"/>
                  <w:divBdr>
                    <w:top w:val="none" w:sz="0" w:space="0" w:color="auto"/>
                    <w:left w:val="none" w:sz="0" w:space="0" w:color="auto"/>
                    <w:bottom w:val="none" w:sz="0" w:space="0" w:color="auto"/>
                    <w:right w:val="none" w:sz="0" w:space="0" w:color="auto"/>
                  </w:divBdr>
                  <w:divsChild>
                    <w:div w:id="1240291744">
                      <w:marLeft w:val="0"/>
                      <w:marRight w:val="0"/>
                      <w:marTop w:val="0"/>
                      <w:marBottom w:val="0"/>
                      <w:divBdr>
                        <w:top w:val="none" w:sz="0" w:space="0" w:color="auto"/>
                        <w:left w:val="none" w:sz="0" w:space="0" w:color="auto"/>
                        <w:bottom w:val="none" w:sz="0" w:space="0" w:color="auto"/>
                        <w:right w:val="none" w:sz="0" w:space="0" w:color="auto"/>
                      </w:divBdr>
                    </w:div>
                    <w:div w:id="1909533344">
                      <w:marLeft w:val="0"/>
                      <w:marRight w:val="0"/>
                      <w:marTop w:val="0"/>
                      <w:marBottom w:val="0"/>
                      <w:divBdr>
                        <w:top w:val="none" w:sz="0" w:space="0" w:color="auto"/>
                        <w:left w:val="none" w:sz="0" w:space="0" w:color="auto"/>
                        <w:bottom w:val="none" w:sz="0" w:space="0" w:color="auto"/>
                        <w:right w:val="none" w:sz="0" w:space="0" w:color="auto"/>
                      </w:divBdr>
                    </w:div>
                  </w:divsChild>
                </w:div>
                <w:div w:id="1166169606">
                  <w:marLeft w:val="0"/>
                  <w:marRight w:val="0"/>
                  <w:marTop w:val="0"/>
                  <w:marBottom w:val="0"/>
                  <w:divBdr>
                    <w:top w:val="none" w:sz="0" w:space="0" w:color="auto"/>
                    <w:left w:val="none" w:sz="0" w:space="0" w:color="auto"/>
                    <w:bottom w:val="none" w:sz="0" w:space="0" w:color="auto"/>
                    <w:right w:val="none" w:sz="0" w:space="0" w:color="auto"/>
                  </w:divBdr>
                  <w:divsChild>
                    <w:div w:id="910040561">
                      <w:marLeft w:val="0"/>
                      <w:marRight w:val="0"/>
                      <w:marTop w:val="0"/>
                      <w:marBottom w:val="0"/>
                      <w:divBdr>
                        <w:top w:val="none" w:sz="0" w:space="0" w:color="auto"/>
                        <w:left w:val="none" w:sz="0" w:space="0" w:color="auto"/>
                        <w:bottom w:val="none" w:sz="0" w:space="0" w:color="auto"/>
                        <w:right w:val="none" w:sz="0" w:space="0" w:color="auto"/>
                      </w:divBdr>
                    </w:div>
                  </w:divsChild>
                </w:div>
                <w:div w:id="1241212394">
                  <w:marLeft w:val="0"/>
                  <w:marRight w:val="0"/>
                  <w:marTop w:val="0"/>
                  <w:marBottom w:val="0"/>
                  <w:divBdr>
                    <w:top w:val="none" w:sz="0" w:space="0" w:color="auto"/>
                    <w:left w:val="none" w:sz="0" w:space="0" w:color="auto"/>
                    <w:bottom w:val="none" w:sz="0" w:space="0" w:color="auto"/>
                    <w:right w:val="none" w:sz="0" w:space="0" w:color="auto"/>
                  </w:divBdr>
                  <w:divsChild>
                    <w:div w:id="493180365">
                      <w:marLeft w:val="0"/>
                      <w:marRight w:val="0"/>
                      <w:marTop w:val="0"/>
                      <w:marBottom w:val="0"/>
                      <w:divBdr>
                        <w:top w:val="none" w:sz="0" w:space="0" w:color="auto"/>
                        <w:left w:val="none" w:sz="0" w:space="0" w:color="auto"/>
                        <w:bottom w:val="none" w:sz="0" w:space="0" w:color="auto"/>
                        <w:right w:val="none" w:sz="0" w:space="0" w:color="auto"/>
                      </w:divBdr>
                    </w:div>
                  </w:divsChild>
                </w:div>
                <w:div w:id="1256479442">
                  <w:marLeft w:val="0"/>
                  <w:marRight w:val="0"/>
                  <w:marTop w:val="0"/>
                  <w:marBottom w:val="0"/>
                  <w:divBdr>
                    <w:top w:val="none" w:sz="0" w:space="0" w:color="auto"/>
                    <w:left w:val="none" w:sz="0" w:space="0" w:color="auto"/>
                    <w:bottom w:val="none" w:sz="0" w:space="0" w:color="auto"/>
                    <w:right w:val="none" w:sz="0" w:space="0" w:color="auto"/>
                  </w:divBdr>
                  <w:divsChild>
                    <w:div w:id="1178690582">
                      <w:marLeft w:val="0"/>
                      <w:marRight w:val="0"/>
                      <w:marTop w:val="0"/>
                      <w:marBottom w:val="0"/>
                      <w:divBdr>
                        <w:top w:val="none" w:sz="0" w:space="0" w:color="auto"/>
                        <w:left w:val="none" w:sz="0" w:space="0" w:color="auto"/>
                        <w:bottom w:val="none" w:sz="0" w:space="0" w:color="auto"/>
                        <w:right w:val="none" w:sz="0" w:space="0" w:color="auto"/>
                      </w:divBdr>
                    </w:div>
                  </w:divsChild>
                </w:div>
                <w:div w:id="1261914647">
                  <w:marLeft w:val="0"/>
                  <w:marRight w:val="0"/>
                  <w:marTop w:val="0"/>
                  <w:marBottom w:val="0"/>
                  <w:divBdr>
                    <w:top w:val="none" w:sz="0" w:space="0" w:color="auto"/>
                    <w:left w:val="none" w:sz="0" w:space="0" w:color="auto"/>
                    <w:bottom w:val="none" w:sz="0" w:space="0" w:color="auto"/>
                    <w:right w:val="none" w:sz="0" w:space="0" w:color="auto"/>
                  </w:divBdr>
                  <w:divsChild>
                    <w:div w:id="1364743790">
                      <w:marLeft w:val="0"/>
                      <w:marRight w:val="0"/>
                      <w:marTop w:val="0"/>
                      <w:marBottom w:val="0"/>
                      <w:divBdr>
                        <w:top w:val="none" w:sz="0" w:space="0" w:color="auto"/>
                        <w:left w:val="none" w:sz="0" w:space="0" w:color="auto"/>
                        <w:bottom w:val="none" w:sz="0" w:space="0" w:color="auto"/>
                        <w:right w:val="none" w:sz="0" w:space="0" w:color="auto"/>
                      </w:divBdr>
                    </w:div>
                  </w:divsChild>
                </w:div>
                <w:div w:id="1296985318">
                  <w:marLeft w:val="0"/>
                  <w:marRight w:val="0"/>
                  <w:marTop w:val="0"/>
                  <w:marBottom w:val="0"/>
                  <w:divBdr>
                    <w:top w:val="none" w:sz="0" w:space="0" w:color="auto"/>
                    <w:left w:val="none" w:sz="0" w:space="0" w:color="auto"/>
                    <w:bottom w:val="none" w:sz="0" w:space="0" w:color="auto"/>
                    <w:right w:val="none" w:sz="0" w:space="0" w:color="auto"/>
                  </w:divBdr>
                  <w:divsChild>
                    <w:div w:id="1140532198">
                      <w:marLeft w:val="0"/>
                      <w:marRight w:val="0"/>
                      <w:marTop w:val="0"/>
                      <w:marBottom w:val="0"/>
                      <w:divBdr>
                        <w:top w:val="none" w:sz="0" w:space="0" w:color="auto"/>
                        <w:left w:val="none" w:sz="0" w:space="0" w:color="auto"/>
                        <w:bottom w:val="none" w:sz="0" w:space="0" w:color="auto"/>
                        <w:right w:val="none" w:sz="0" w:space="0" w:color="auto"/>
                      </w:divBdr>
                    </w:div>
                  </w:divsChild>
                </w:div>
                <w:div w:id="1361470117">
                  <w:marLeft w:val="0"/>
                  <w:marRight w:val="0"/>
                  <w:marTop w:val="0"/>
                  <w:marBottom w:val="0"/>
                  <w:divBdr>
                    <w:top w:val="none" w:sz="0" w:space="0" w:color="auto"/>
                    <w:left w:val="none" w:sz="0" w:space="0" w:color="auto"/>
                    <w:bottom w:val="none" w:sz="0" w:space="0" w:color="auto"/>
                    <w:right w:val="none" w:sz="0" w:space="0" w:color="auto"/>
                  </w:divBdr>
                  <w:divsChild>
                    <w:div w:id="38359061">
                      <w:marLeft w:val="0"/>
                      <w:marRight w:val="0"/>
                      <w:marTop w:val="0"/>
                      <w:marBottom w:val="0"/>
                      <w:divBdr>
                        <w:top w:val="none" w:sz="0" w:space="0" w:color="auto"/>
                        <w:left w:val="none" w:sz="0" w:space="0" w:color="auto"/>
                        <w:bottom w:val="none" w:sz="0" w:space="0" w:color="auto"/>
                        <w:right w:val="none" w:sz="0" w:space="0" w:color="auto"/>
                      </w:divBdr>
                    </w:div>
                  </w:divsChild>
                </w:div>
                <w:div w:id="1461416039">
                  <w:marLeft w:val="0"/>
                  <w:marRight w:val="0"/>
                  <w:marTop w:val="0"/>
                  <w:marBottom w:val="0"/>
                  <w:divBdr>
                    <w:top w:val="none" w:sz="0" w:space="0" w:color="auto"/>
                    <w:left w:val="none" w:sz="0" w:space="0" w:color="auto"/>
                    <w:bottom w:val="none" w:sz="0" w:space="0" w:color="auto"/>
                    <w:right w:val="none" w:sz="0" w:space="0" w:color="auto"/>
                  </w:divBdr>
                  <w:divsChild>
                    <w:div w:id="1737513522">
                      <w:marLeft w:val="0"/>
                      <w:marRight w:val="0"/>
                      <w:marTop w:val="0"/>
                      <w:marBottom w:val="0"/>
                      <w:divBdr>
                        <w:top w:val="none" w:sz="0" w:space="0" w:color="auto"/>
                        <w:left w:val="none" w:sz="0" w:space="0" w:color="auto"/>
                        <w:bottom w:val="none" w:sz="0" w:space="0" w:color="auto"/>
                        <w:right w:val="none" w:sz="0" w:space="0" w:color="auto"/>
                      </w:divBdr>
                    </w:div>
                  </w:divsChild>
                </w:div>
                <w:div w:id="1487941430">
                  <w:marLeft w:val="0"/>
                  <w:marRight w:val="0"/>
                  <w:marTop w:val="0"/>
                  <w:marBottom w:val="0"/>
                  <w:divBdr>
                    <w:top w:val="none" w:sz="0" w:space="0" w:color="auto"/>
                    <w:left w:val="none" w:sz="0" w:space="0" w:color="auto"/>
                    <w:bottom w:val="none" w:sz="0" w:space="0" w:color="auto"/>
                    <w:right w:val="none" w:sz="0" w:space="0" w:color="auto"/>
                  </w:divBdr>
                </w:div>
                <w:div w:id="1505318077">
                  <w:marLeft w:val="0"/>
                  <w:marRight w:val="0"/>
                  <w:marTop w:val="0"/>
                  <w:marBottom w:val="0"/>
                  <w:divBdr>
                    <w:top w:val="none" w:sz="0" w:space="0" w:color="auto"/>
                    <w:left w:val="none" w:sz="0" w:space="0" w:color="auto"/>
                    <w:bottom w:val="none" w:sz="0" w:space="0" w:color="auto"/>
                    <w:right w:val="none" w:sz="0" w:space="0" w:color="auto"/>
                  </w:divBdr>
                  <w:divsChild>
                    <w:div w:id="1857306120">
                      <w:marLeft w:val="0"/>
                      <w:marRight w:val="0"/>
                      <w:marTop w:val="0"/>
                      <w:marBottom w:val="0"/>
                      <w:divBdr>
                        <w:top w:val="none" w:sz="0" w:space="0" w:color="auto"/>
                        <w:left w:val="none" w:sz="0" w:space="0" w:color="auto"/>
                        <w:bottom w:val="none" w:sz="0" w:space="0" w:color="auto"/>
                        <w:right w:val="none" w:sz="0" w:space="0" w:color="auto"/>
                      </w:divBdr>
                    </w:div>
                  </w:divsChild>
                </w:div>
                <w:div w:id="1518352799">
                  <w:marLeft w:val="0"/>
                  <w:marRight w:val="0"/>
                  <w:marTop w:val="0"/>
                  <w:marBottom w:val="0"/>
                  <w:divBdr>
                    <w:top w:val="none" w:sz="0" w:space="0" w:color="auto"/>
                    <w:left w:val="none" w:sz="0" w:space="0" w:color="auto"/>
                    <w:bottom w:val="none" w:sz="0" w:space="0" w:color="auto"/>
                    <w:right w:val="none" w:sz="0" w:space="0" w:color="auto"/>
                  </w:divBdr>
                  <w:divsChild>
                    <w:div w:id="1860925761">
                      <w:marLeft w:val="0"/>
                      <w:marRight w:val="0"/>
                      <w:marTop w:val="0"/>
                      <w:marBottom w:val="0"/>
                      <w:divBdr>
                        <w:top w:val="none" w:sz="0" w:space="0" w:color="auto"/>
                        <w:left w:val="none" w:sz="0" w:space="0" w:color="auto"/>
                        <w:bottom w:val="none" w:sz="0" w:space="0" w:color="auto"/>
                        <w:right w:val="none" w:sz="0" w:space="0" w:color="auto"/>
                      </w:divBdr>
                    </w:div>
                  </w:divsChild>
                </w:div>
                <w:div w:id="1520662971">
                  <w:marLeft w:val="0"/>
                  <w:marRight w:val="0"/>
                  <w:marTop w:val="0"/>
                  <w:marBottom w:val="0"/>
                  <w:divBdr>
                    <w:top w:val="none" w:sz="0" w:space="0" w:color="auto"/>
                    <w:left w:val="none" w:sz="0" w:space="0" w:color="auto"/>
                    <w:bottom w:val="none" w:sz="0" w:space="0" w:color="auto"/>
                    <w:right w:val="none" w:sz="0" w:space="0" w:color="auto"/>
                  </w:divBdr>
                  <w:divsChild>
                    <w:div w:id="397284833">
                      <w:marLeft w:val="0"/>
                      <w:marRight w:val="0"/>
                      <w:marTop w:val="0"/>
                      <w:marBottom w:val="0"/>
                      <w:divBdr>
                        <w:top w:val="none" w:sz="0" w:space="0" w:color="auto"/>
                        <w:left w:val="none" w:sz="0" w:space="0" w:color="auto"/>
                        <w:bottom w:val="none" w:sz="0" w:space="0" w:color="auto"/>
                        <w:right w:val="none" w:sz="0" w:space="0" w:color="auto"/>
                      </w:divBdr>
                    </w:div>
                  </w:divsChild>
                </w:div>
                <w:div w:id="1624727985">
                  <w:marLeft w:val="0"/>
                  <w:marRight w:val="0"/>
                  <w:marTop w:val="0"/>
                  <w:marBottom w:val="0"/>
                  <w:divBdr>
                    <w:top w:val="none" w:sz="0" w:space="0" w:color="auto"/>
                    <w:left w:val="none" w:sz="0" w:space="0" w:color="auto"/>
                    <w:bottom w:val="none" w:sz="0" w:space="0" w:color="auto"/>
                    <w:right w:val="none" w:sz="0" w:space="0" w:color="auto"/>
                  </w:divBdr>
                  <w:divsChild>
                    <w:div w:id="1008554873">
                      <w:marLeft w:val="0"/>
                      <w:marRight w:val="0"/>
                      <w:marTop w:val="0"/>
                      <w:marBottom w:val="0"/>
                      <w:divBdr>
                        <w:top w:val="none" w:sz="0" w:space="0" w:color="auto"/>
                        <w:left w:val="none" w:sz="0" w:space="0" w:color="auto"/>
                        <w:bottom w:val="none" w:sz="0" w:space="0" w:color="auto"/>
                        <w:right w:val="none" w:sz="0" w:space="0" w:color="auto"/>
                      </w:divBdr>
                    </w:div>
                  </w:divsChild>
                </w:div>
                <w:div w:id="1675498598">
                  <w:marLeft w:val="0"/>
                  <w:marRight w:val="0"/>
                  <w:marTop w:val="0"/>
                  <w:marBottom w:val="0"/>
                  <w:divBdr>
                    <w:top w:val="none" w:sz="0" w:space="0" w:color="auto"/>
                    <w:left w:val="none" w:sz="0" w:space="0" w:color="auto"/>
                    <w:bottom w:val="none" w:sz="0" w:space="0" w:color="auto"/>
                    <w:right w:val="none" w:sz="0" w:space="0" w:color="auto"/>
                  </w:divBdr>
                  <w:divsChild>
                    <w:div w:id="1857621272">
                      <w:marLeft w:val="0"/>
                      <w:marRight w:val="0"/>
                      <w:marTop w:val="0"/>
                      <w:marBottom w:val="0"/>
                      <w:divBdr>
                        <w:top w:val="none" w:sz="0" w:space="0" w:color="auto"/>
                        <w:left w:val="none" w:sz="0" w:space="0" w:color="auto"/>
                        <w:bottom w:val="none" w:sz="0" w:space="0" w:color="auto"/>
                        <w:right w:val="none" w:sz="0" w:space="0" w:color="auto"/>
                      </w:divBdr>
                    </w:div>
                  </w:divsChild>
                </w:div>
                <w:div w:id="1693413231">
                  <w:marLeft w:val="0"/>
                  <w:marRight w:val="0"/>
                  <w:marTop w:val="0"/>
                  <w:marBottom w:val="0"/>
                  <w:divBdr>
                    <w:top w:val="none" w:sz="0" w:space="0" w:color="auto"/>
                    <w:left w:val="none" w:sz="0" w:space="0" w:color="auto"/>
                    <w:bottom w:val="none" w:sz="0" w:space="0" w:color="auto"/>
                    <w:right w:val="none" w:sz="0" w:space="0" w:color="auto"/>
                  </w:divBdr>
                  <w:divsChild>
                    <w:div w:id="864250980">
                      <w:marLeft w:val="0"/>
                      <w:marRight w:val="0"/>
                      <w:marTop w:val="0"/>
                      <w:marBottom w:val="0"/>
                      <w:divBdr>
                        <w:top w:val="none" w:sz="0" w:space="0" w:color="auto"/>
                        <w:left w:val="none" w:sz="0" w:space="0" w:color="auto"/>
                        <w:bottom w:val="none" w:sz="0" w:space="0" w:color="auto"/>
                        <w:right w:val="none" w:sz="0" w:space="0" w:color="auto"/>
                      </w:divBdr>
                    </w:div>
                  </w:divsChild>
                </w:div>
                <w:div w:id="1754231681">
                  <w:marLeft w:val="0"/>
                  <w:marRight w:val="0"/>
                  <w:marTop w:val="0"/>
                  <w:marBottom w:val="0"/>
                  <w:divBdr>
                    <w:top w:val="none" w:sz="0" w:space="0" w:color="auto"/>
                    <w:left w:val="none" w:sz="0" w:space="0" w:color="auto"/>
                    <w:bottom w:val="none" w:sz="0" w:space="0" w:color="auto"/>
                    <w:right w:val="none" w:sz="0" w:space="0" w:color="auto"/>
                  </w:divBdr>
                  <w:divsChild>
                    <w:div w:id="580942499">
                      <w:marLeft w:val="0"/>
                      <w:marRight w:val="0"/>
                      <w:marTop w:val="0"/>
                      <w:marBottom w:val="0"/>
                      <w:divBdr>
                        <w:top w:val="none" w:sz="0" w:space="0" w:color="auto"/>
                        <w:left w:val="none" w:sz="0" w:space="0" w:color="auto"/>
                        <w:bottom w:val="none" w:sz="0" w:space="0" w:color="auto"/>
                        <w:right w:val="none" w:sz="0" w:space="0" w:color="auto"/>
                      </w:divBdr>
                    </w:div>
                  </w:divsChild>
                </w:div>
                <w:div w:id="1836912766">
                  <w:marLeft w:val="0"/>
                  <w:marRight w:val="0"/>
                  <w:marTop w:val="0"/>
                  <w:marBottom w:val="0"/>
                  <w:divBdr>
                    <w:top w:val="none" w:sz="0" w:space="0" w:color="auto"/>
                    <w:left w:val="none" w:sz="0" w:space="0" w:color="auto"/>
                    <w:bottom w:val="none" w:sz="0" w:space="0" w:color="auto"/>
                    <w:right w:val="none" w:sz="0" w:space="0" w:color="auto"/>
                  </w:divBdr>
                </w:div>
                <w:div w:id="1870875991">
                  <w:marLeft w:val="0"/>
                  <w:marRight w:val="0"/>
                  <w:marTop w:val="0"/>
                  <w:marBottom w:val="0"/>
                  <w:divBdr>
                    <w:top w:val="none" w:sz="0" w:space="0" w:color="auto"/>
                    <w:left w:val="none" w:sz="0" w:space="0" w:color="auto"/>
                    <w:bottom w:val="none" w:sz="0" w:space="0" w:color="auto"/>
                    <w:right w:val="none" w:sz="0" w:space="0" w:color="auto"/>
                  </w:divBdr>
                  <w:divsChild>
                    <w:div w:id="1618871689">
                      <w:marLeft w:val="0"/>
                      <w:marRight w:val="0"/>
                      <w:marTop w:val="0"/>
                      <w:marBottom w:val="0"/>
                      <w:divBdr>
                        <w:top w:val="none" w:sz="0" w:space="0" w:color="auto"/>
                        <w:left w:val="none" w:sz="0" w:space="0" w:color="auto"/>
                        <w:bottom w:val="none" w:sz="0" w:space="0" w:color="auto"/>
                        <w:right w:val="none" w:sz="0" w:space="0" w:color="auto"/>
                      </w:divBdr>
                    </w:div>
                  </w:divsChild>
                </w:div>
                <w:div w:id="1876388706">
                  <w:marLeft w:val="0"/>
                  <w:marRight w:val="0"/>
                  <w:marTop w:val="0"/>
                  <w:marBottom w:val="0"/>
                  <w:divBdr>
                    <w:top w:val="none" w:sz="0" w:space="0" w:color="auto"/>
                    <w:left w:val="none" w:sz="0" w:space="0" w:color="auto"/>
                    <w:bottom w:val="none" w:sz="0" w:space="0" w:color="auto"/>
                    <w:right w:val="none" w:sz="0" w:space="0" w:color="auto"/>
                  </w:divBdr>
                  <w:divsChild>
                    <w:div w:id="1582791922">
                      <w:marLeft w:val="0"/>
                      <w:marRight w:val="0"/>
                      <w:marTop w:val="0"/>
                      <w:marBottom w:val="0"/>
                      <w:divBdr>
                        <w:top w:val="none" w:sz="0" w:space="0" w:color="auto"/>
                        <w:left w:val="none" w:sz="0" w:space="0" w:color="auto"/>
                        <w:bottom w:val="none" w:sz="0" w:space="0" w:color="auto"/>
                        <w:right w:val="none" w:sz="0" w:space="0" w:color="auto"/>
                      </w:divBdr>
                    </w:div>
                  </w:divsChild>
                </w:div>
                <w:div w:id="1885941613">
                  <w:marLeft w:val="0"/>
                  <w:marRight w:val="0"/>
                  <w:marTop w:val="0"/>
                  <w:marBottom w:val="0"/>
                  <w:divBdr>
                    <w:top w:val="none" w:sz="0" w:space="0" w:color="auto"/>
                    <w:left w:val="none" w:sz="0" w:space="0" w:color="auto"/>
                    <w:bottom w:val="none" w:sz="0" w:space="0" w:color="auto"/>
                    <w:right w:val="none" w:sz="0" w:space="0" w:color="auto"/>
                  </w:divBdr>
                  <w:divsChild>
                    <w:div w:id="1548225359">
                      <w:marLeft w:val="0"/>
                      <w:marRight w:val="0"/>
                      <w:marTop w:val="0"/>
                      <w:marBottom w:val="0"/>
                      <w:divBdr>
                        <w:top w:val="none" w:sz="0" w:space="0" w:color="auto"/>
                        <w:left w:val="none" w:sz="0" w:space="0" w:color="auto"/>
                        <w:bottom w:val="none" w:sz="0" w:space="0" w:color="auto"/>
                        <w:right w:val="none" w:sz="0" w:space="0" w:color="auto"/>
                      </w:divBdr>
                    </w:div>
                  </w:divsChild>
                </w:div>
                <w:div w:id="1937051531">
                  <w:marLeft w:val="0"/>
                  <w:marRight w:val="0"/>
                  <w:marTop w:val="0"/>
                  <w:marBottom w:val="0"/>
                  <w:divBdr>
                    <w:top w:val="none" w:sz="0" w:space="0" w:color="auto"/>
                    <w:left w:val="none" w:sz="0" w:space="0" w:color="auto"/>
                    <w:bottom w:val="none" w:sz="0" w:space="0" w:color="auto"/>
                    <w:right w:val="none" w:sz="0" w:space="0" w:color="auto"/>
                  </w:divBdr>
                  <w:divsChild>
                    <w:div w:id="802502086">
                      <w:marLeft w:val="0"/>
                      <w:marRight w:val="0"/>
                      <w:marTop w:val="0"/>
                      <w:marBottom w:val="0"/>
                      <w:divBdr>
                        <w:top w:val="none" w:sz="0" w:space="0" w:color="auto"/>
                        <w:left w:val="none" w:sz="0" w:space="0" w:color="auto"/>
                        <w:bottom w:val="none" w:sz="0" w:space="0" w:color="auto"/>
                        <w:right w:val="none" w:sz="0" w:space="0" w:color="auto"/>
                      </w:divBdr>
                    </w:div>
                  </w:divsChild>
                </w:div>
                <w:div w:id="1951622095">
                  <w:marLeft w:val="0"/>
                  <w:marRight w:val="0"/>
                  <w:marTop w:val="0"/>
                  <w:marBottom w:val="0"/>
                  <w:divBdr>
                    <w:top w:val="none" w:sz="0" w:space="0" w:color="auto"/>
                    <w:left w:val="none" w:sz="0" w:space="0" w:color="auto"/>
                    <w:bottom w:val="none" w:sz="0" w:space="0" w:color="auto"/>
                    <w:right w:val="none" w:sz="0" w:space="0" w:color="auto"/>
                  </w:divBdr>
                  <w:divsChild>
                    <w:div w:id="1199125717">
                      <w:marLeft w:val="0"/>
                      <w:marRight w:val="0"/>
                      <w:marTop w:val="0"/>
                      <w:marBottom w:val="0"/>
                      <w:divBdr>
                        <w:top w:val="none" w:sz="0" w:space="0" w:color="auto"/>
                        <w:left w:val="none" w:sz="0" w:space="0" w:color="auto"/>
                        <w:bottom w:val="none" w:sz="0" w:space="0" w:color="auto"/>
                        <w:right w:val="none" w:sz="0" w:space="0" w:color="auto"/>
                      </w:divBdr>
                    </w:div>
                  </w:divsChild>
                </w:div>
                <w:div w:id="1965698657">
                  <w:marLeft w:val="0"/>
                  <w:marRight w:val="0"/>
                  <w:marTop w:val="0"/>
                  <w:marBottom w:val="0"/>
                  <w:divBdr>
                    <w:top w:val="none" w:sz="0" w:space="0" w:color="auto"/>
                    <w:left w:val="none" w:sz="0" w:space="0" w:color="auto"/>
                    <w:bottom w:val="none" w:sz="0" w:space="0" w:color="auto"/>
                    <w:right w:val="none" w:sz="0" w:space="0" w:color="auto"/>
                  </w:divBdr>
                  <w:divsChild>
                    <w:div w:id="587999611">
                      <w:marLeft w:val="0"/>
                      <w:marRight w:val="0"/>
                      <w:marTop w:val="0"/>
                      <w:marBottom w:val="0"/>
                      <w:divBdr>
                        <w:top w:val="none" w:sz="0" w:space="0" w:color="auto"/>
                        <w:left w:val="none" w:sz="0" w:space="0" w:color="auto"/>
                        <w:bottom w:val="none" w:sz="0" w:space="0" w:color="auto"/>
                        <w:right w:val="none" w:sz="0" w:space="0" w:color="auto"/>
                      </w:divBdr>
                    </w:div>
                  </w:divsChild>
                </w:div>
                <w:div w:id="1986352001">
                  <w:marLeft w:val="0"/>
                  <w:marRight w:val="0"/>
                  <w:marTop w:val="0"/>
                  <w:marBottom w:val="0"/>
                  <w:divBdr>
                    <w:top w:val="none" w:sz="0" w:space="0" w:color="auto"/>
                    <w:left w:val="none" w:sz="0" w:space="0" w:color="auto"/>
                    <w:bottom w:val="none" w:sz="0" w:space="0" w:color="auto"/>
                    <w:right w:val="none" w:sz="0" w:space="0" w:color="auto"/>
                  </w:divBdr>
                  <w:divsChild>
                    <w:div w:id="170800081">
                      <w:marLeft w:val="0"/>
                      <w:marRight w:val="0"/>
                      <w:marTop w:val="0"/>
                      <w:marBottom w:val="0"/>
                      <w:divBdr>
                        <w:top w:val="none" w:sz="0" w:space="0" w:color="auto"/>
                        <w:left w:val="none" w:sz="0" w:space="0" w:color="auto"/>
                        <w:bottom w:val="none" w:sz="0" w:space="0" w:color="auto"/>
                        <w:right w:val="none" w:sz="0" w:space="0" w:color="auto"/>
                      </w:divBdr>
                    </w:div>
                  </w:divsChild>
                </w:div>
                <w:div w:id="2003897822">
                  <w:marLeft w:val="0"/>
                  <w:marRight w:val="0"/>
                  <w:marTop w:val="0"/>
                  <w:marBottom w:val="0"/>
                  <w:divBdr>
                    <w:top w:val="none" w:sz="0" w:space="0" w:color="auto"/>
                    <w:left w:val="none" w:sz="0" w:space="0" w:color="auto"/>
                    <w:bottom w:val="none" w:sz="0" w:space="0" w:color="auto"/>
                    <w:right w:val="none" w:sz="0" w:space="0" w:color="auto"/>
                  </w:divBdr>
                  <w:divsChild>
                    <w:div w:id="1492601237">
                      <w:marLeft w:val="0"/>
                      <w:marRight w:val="0"/>
                      <w:marTop w:val="0"/>
                      <w:marBottom w:val="0"/>
                      <w:divBdr>
                        <w:top w:val="none" w:sz="0" w:space="0" w:color="auto"/>
                        <w:left w:val="none" w:sz="0" w:space="0" w:color="auto"/>
                        <w:bottom w:val="none" w:sz="0" w:space="0" w:color="auto"/>
                        <w:right w:val="none" w:sz="0" w:space="0" w:color="auto"/>
                      </w:divBdr>
                    </w:div>
                  </w:divsChild>
                </w:div>
                <w:div w:id="2021351986">
                  <w:marLeft w:val="0"/>
                  <w:marRight w:val="0"/>
                  <w:marTop w:val="0"/>
                  <w:marBottom w:val="0"/>
                  <w:divBdr>
                    <w:top w:val="none" w:sz="0" w:space="0" w:color="auto"/>
                    <w:left w:val="none" w:sz="0" w:space="0" w:color="auto"/>
                    <w:bottom w:val="none" w:sz="0" w:space="0" w:color="auto"/>
                    <w:right w:val="none" w:sz="0" w:space="0" w:color="auto"/>
                  </w:divBdr>
                  <w:divsChild>
                    <w:div w:id="138349989">
                      <w:marLeft w:val="0"/>
                      <w:marRight w:val="0"/>
                      <w:marTop w:val="0"/>
                      <w:marBottom w:val="0"/>
                      <w:divBdr>
                        <w:top w:val="none" w:sz="0" w:space="0" w:color="auto"/>
                        <w:left w:val="none" w:sz="0" w:space="0" w:color="auto"/>
                        <w:bottom w:val="none" w:sz="0" w:space="0" w:color="auto"/>
                        <w:right w:val="none" w:sz="0" w:space="0" w:color="auto"/>
                      </w:divBdr>
                    </w:div>
                  </w:divsChild>
                </w:div>
                <w:div w:id="2049254599">
                  <w:marLeft w:val="0"/>
                  <w:marRight w:val="0"/>
                  <w:marTop w:val="0"/>
                  <w:marBottom w:val="0"/>
                  <w:divBdr>
                    <w:top w:val="none" w:sz="0" w:space="0" w:color="auto"/>
                    <w:left w:val="none" w:sz="0" w:space="0" w:color="auto"/>
                    <w:bottom w:val="none" w:sz="0" w:space="0" w:color="auto"/>
                    <w:right w:val="none" w:sz="0" w:space="0" w:color="auto"/>
                  </w:divBdr>
                </w:div>
                <w:div w:id="2053847246">
                  <w:marLeft w:val="0"/>
                  <w:marRight w:val="0"/>
                  <w:marTop w:val="0"/>
                  <w:marBottom w:val="0"/>
                  <w:divBdr>
                    <w:top w:val="none" w:sz="0" w:space="0" w:color="auto"/>
                    <w:left w:val="none" w:sz="0" w:space="0" w:color="auto"/>
                    <w:bottom w:val="none" w:sz="0" w:space="0" w:color="auto"/>
                    <w:right w:val="none" w:sz="0" w:space="0" w:color="auto"/>
                  </w:divBdr>
                </w:div>
                <w:div w:id="2063409359">
                  <w:marLeft w:val="0"/>
                  <w:marRight w:val="0"/>
                  <w:marTop w:val="0"/>
                  <w:marBottom w:val="0"/>
                  <w:divBdr>
                    <w:top w:val="none" w:sz="0" w:space="0" w:color="auto"/>
                    <w:left w:val="none" w:sz="0" w:space="0" w:color="auto"/>
                    <w:bottom w:val="none" w:sz="0" w:space="0" w:color="auto"/>
                    <w:right w:val="none" w:sz="0" w:space="0" w:color="auto"/>
                  </w:divBdr>
                  <w:divsChild>
                    <w:div w:id="1154494173">
                      <w:marLeft w:val="0"/>
                      <w:marRight w:val="0"/>
                      <w:marTop w:val="0"/>
                      <w:marBottom w:val="0"/>
                      <w:divBdr>
                        <w:top w:val="none" w:sz="0" w:space="0" w:color="auto"/>
                        <w:left w:val="none" w:sz="0" w:space="0" w:color="auto"/>
                        <w:bottom w:val="none" w:sz="0" w:space="0" w:color="auto"/>
                        <w:right w:val="none" w:sz="0" w:space="0" w:color="auto"/>
                      </w:divBdr>
                    </w:div>
                  </w:divsChild>
                </w:div>
                <w:div w:id="2108041509">
                  <w:marLeft w:val="0"/>
                  <w:marRight w:val="0"/>
                  <w:marTop w:val="0"/>
                  <w:marBottom w:val="0"/>
                  <w:divBdr>
                    <w:top w:val="none" w:sz="0" w:space="0" w:color="auto"/>
                    <w:left w:val="none" w:sz="0" w:space="0" w:color="auto"/>
                    <w:bottom w:val="none" w:sz="0" w:space="0" w:color="auto"/>
                    <w:right w:val="none" w:sz="0" w:space="0" w:color="auto"/>
                  </w:divBdr>
                  <w:divsChild>
                    <w:div w:id="16515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1141">
          <w:marLeft w:val="0"/>
          <w:marRight w:val="0"/>
          <w:marTop w:val="0"/>
          <w:marBottom w:val="0"/>
          <w:divBdr>
            <w:top w:val="none" w:sz="0" w:space="0" w:color="auto"/>
            <w:left w:val="none" w:sz="0" w:space="0" w:color="auto"/>
            <w:bottom w:val="none" w:sz="0" w:space="0" w:color="auto"/>
            <w:right w:val="none" w:sz="0" w:space="0" w:color="auto"/>
          </w:divBdr>
        </w:div>
        <w:div w:id="697119410">
          <w:marLeft w:val="0"/>
          <w:marRight w:val="0"/>
          <w:marTop w:val="0"/>
          <w:marBottom w:val="0"/>
          <w:divBdr>
            <w:top w:val="none" w:sz="0" w:space="0" w:color="auto"/>
            <w:left w:val="none" w:sz="0" w:space="0" w:color="auto"/>
            <w:bottom w:val="none" w:sz="0" w:space="0" w:color="auto"/>
            <w:right w:val="none" w:sz="0" w:space="0" w:color="auto"/>
          </w:divBdr>
        </w:div>
        <w:div w:id="1259605791">
          <w:marLeft w:val="0"/>
          <w:marRight w:val="0"/>
          <w:marTop w:val="0"/>
          <w:marBottom w:val="0"/>
          <w:divBdr>
            <w:top w:val="none" w:sz="0" w:space="0" w:color="auto"/>
            <w:left w:val="none" w:sz="0" w:space="0" w:color="auto"/>
            <w:bottom w:val="none" w:sz="0" w:space="0" w:color="auto"/>
            <w:right w:val="none" w:sz="0" w:space="0" w:color="auto"/>
          </w:divBdr>
        </w:div>
        <w:div w:id="1503352563">
          <w:marLeft w:val="0"/>
          <w:marRight w:val="0"/>
          <w:marTop w:val="0"/>
          <w:marBottom w:val="0"/>
          <w:divBdr>
            <w:top w:val="none" w:sz="0" w:space="0" w:color="auto"/>
            <w:left w:val="none" w:sz="0" w:space="0" w:color="auto"/>
            <w:bottom w:val="none" w:sz="0" w:space="0" w:color="auto"/>
            <w:right w:val="none" w:sz="0" w:space="0" w:color="auto"/>
          </w:divBdr>
        </w:div>
        <w:div w:id="1627393738">
          <w:marLeft w:val="0"/>
          <w:marRight w:val="0"/>
          <w:marTop w:val="0"/>
          <w:marBottom w:val="0"/>
          <w:divBdr>
            <w:top w:val="none" w:sz="0" w:space="0" w:color="auto"/>
            <w:left w:val="none" w:sz="0" w:space="0" w:color="auto"/>
            <w:bottom w:val="none" w:sz="0" w:space="0" w:color="auto"/>
            <w:right w:val="none" w:sz="0" w:space="0" w:color="auto"/>
          </w:divBdr>
          <w:divsChild>
            <w:div w:id="1931501467">
              <w:marLeft w:val="-75"/>
              <w:marRight w:val="0"/>
              <w:marTop w:val="30"/>
              <w:marBottom w:val="30"/>
              <w:divBdr>
                <w:top w:val="none" w:sz="0" w:space="0" w:color="auto"/>
                <w:left w:val="none" w:sz="0" w:space="0" w:color="auto"/>
                <w:bottom w:val="none" w:sz="0" w:space="0" w:color="auto"/>
                <w:right w:val="none" w:sz="0" w:space="0" w:color="auto"/>
              </w:divBdr>
              <w:divsChild>
                <w:div w:id="51084691">
                  <w:marLeft w:val="0"/>
                  <w:marRight w:val="0"/>
                  <w:marTop w:val="0"/>
                  <w:marBottom w:val="0"/>
                  <w:divBdr>
                    <w:top w:val="none" w:sz="0" w:space="0" w:color="auto"/>
                    <w:left w:val="none" w:sz="0" w:space="0" w:color="auto"/>
                    <w:bottom w:val="none" w:sz="0" w:space="0" w:color="auto"/>
                    <w:right w:val="none" w:sz="0" w:space="0" w:color="auto"/>
                  </w:divBdr>
                  <w:divsChild>
                    <w:div w:id="285625800">
                      <w:marLeft w:val="0"/>
                      <w:marRight w:val="0"/>
                      <w:marTop w:val="0"/>
                      <w:marBottom w:val="0"/>
                      <w:divBdr>
                        <w:top w:val="none" w:sz="0" w:space="0" w:color="auto"/>
                        <w:left w:val="none" w:sz="0" w:space="0" w:color="auto"/>
                        <w:bottom w:val="none" w:sz="0" w:space="0" w:color="auto"/>
                        <w:right w:val="none" w:sz="0" w:space="0" w:color="auto"/>
                      </w:divBdr>
                    </w:div>
                  </w:divsChild>
                </w:div>
                <w:div w:id="240801438">
                  <w:marLeft w:val="0"/>
                  <w:marRight w:val="0"/>
                  <w:marTop w:val="0"/>
                  <w:marBottom w:val="0"/>
                  <w:divBdr>
                    <w:top w:val="none" w:sz="0" w:space="0" w:color="auto"/>
                    <w:left w:val="none" w:sz="0" w:space="0" w:color="auto"/>
                    <w:bottom w:val="none" w:sz="0" w:space="0" w:color="auto"/>
                    <w:right w:val="none" w:sz="0" w:space="0" w:color="auto"/>
                  </w:divBdr>
                  <w:divsChild>
                    <w:div w:id="1730108336">
                      <w:marLeft w:val="0"/>
                      <w:marRight w:val="0"/>
                      <w:marTop w:val="0"/>
                      <w:marBottom w:val="0"/>
                      <w:divBdr>
                        <w:top w:val="none" w:sz="0" w:space="0" w:color="auto"/>
                        <w:left w:val="none" w:sz="0" w:space="0" w:color="auto"/>
                        <w:bottom w:val="none" w:sz="0" w:space="0" w:color="auto"/>
                        <w:right w:val="none" w:sz="0" w:space="0" w:color="auto"/>
                      </w:divBdr>
                    </w:div>
                  </w:divsChild>
                </w:div>
                <w:div w:id="316886110">
                  <w:marLeft w:val="0"/>
                  <w:marRight w:val="0"/>
                  <w:marTop w:val="0"/>
                  <w:marBottom w:val="0"/>
                  <w:divBdr>
                    <w:top w:val="none" w:sz="0" w:space="0" w:color="auto"/>
                    <w:left w:val="none" w:sz="0" w:space="0" w:color="auto"/>
                    <w:bottom w:val="none" w:sz="0" w:space="0" w:color="auto"/>
                    <w:right w:val="none" w:sz="0" w:space="0" w:color="auto"/>
                  </w:divBdr>
                  <w:divsChild>
                    <w:div w:id="1552304520">
                      <w:marLeft w:val="0"/>
                      <w:marRight w:val="0"/>
                      <w:marTop w:val="0"/>
                      <w:marBottom w:val="0"/>
                      <w:divBdr>
                        <w:top w:val="none" w:sz="0" w:space="0" w:color="auto"/>
                        <w:left w:val="none" w:sz="0" w:space="0" w:color="auto"/>
                        <w:bottom w:val="none" w:sz="0" w:space="0" w:color="auto"/>
                        <w:right w:val="none" w:sz="0" w:space="0" w:color="auto"/>
                      </w:divBdr>
                    </w:div>
                  </w:divsChild>
                </w:div>
                <w:div w:id="428543730">
                  <w:marLeft w:val="0"/>
                  <w:marRight w:val="0"/>
                  <w:marTop w:val="0"/>
                  <w:marBottom w:val="0"/>
                  <w:divBdr>
                    <w:top w:val="none" w:sz="0" w:space="0" w:color="auto"/>
                    <w:left w:val="none" w:sz="0" w:space="0" w:color="auto"/>
                    <w:bottom w:val="none" w:sz="0" w:space="0" w:color="auto"/>
                    <w:right w:val="none" w:sz="0" w:space="0" w:color="auto"/>
                  </w:divBdr>
                  <w:divsChild>
                    <w:div w:id="1953441281">
                      <w:marLeft w:val="0"/>
                      <w:marRight w:val="0"/>
                      <w:marTop w:val="0"/>
                      <w:marBottom w:val="0"/>
                      <w:divBdr>
                        <w:top w:val="none" w:sz="0" w:space="0" w:color="auto"/>
                        <w:left w:val="none" w:sz="0" w:space="0" w:color="auto"/>
                        <w:bottom w:val="none" w:sz="0" w:space="0" w:color="auto"/>
                        <w:right w:val="none" w:sz="0" w:space="0" w:color="auto"/>
                      </w:divBdr>
                    </w:div>
                  </w:divsChild>
                </w:div>
                <w:div w:id="470634765">
                  <w:marLeft w:val="0"/>
                  <w:marRight w:val="0"/>
                  <w:marTop w:val="0"/>
                  <w:marBottom w:val="0"/>
                  <w:divBdr>
                    <w:top w:val="none" w:sz="0" w:space="0" w:color="auto"/>
                    <w:left w:val="none" w:sz="0" w:space="0" w:color="auto"/>
                    <w:bottom w:val="none" w:sz="0" w:space="0" w:color="auto"/>
                    <w:right w:val="none" w:sz="0" w:space="0" w:color="auto"/>
                  </w:divBdr>
                  <w:divsChild>
                    <w:div w:id="666204813">
                      <w:marLeft w:val="0"/>
                      <w:marRight w:val="0"/>
                      <w:marTop w:val="0"/>
                      <w:marBottom w:val="0"/>
                      <w:divBdr>
                        <w:top w:val="none" w:sz="0" w:space="0" w:color="auto"/>
                        <w:left w:val="none" w:sz="0" w:space="0" w:color="auto"/>
                        <w:bottom w:val="none" w:sz="0" w:space="0" w:color="auto"/>
                        <w:right w:val="none" w:sz="0" w:space="0" w:color="auto"/>
                      </w:divBdr>
                    </w:div>
                  </w:divsChild>
                </w:div>
                <w:div w:id="497384940">
                  <w:marLeft w:val="0"/>
                  <w:marRight w:val="0"/>
                  <w:marTop w:val="0"/>
                  <w:marBottom w:val="0"/>
                  <w:divBdr>
                    <w:top w:val="none" w:sz="0" w:space="0" w:color="auto"/>
                    <w:left w:val="none" w:sz="0" w:space="0" w:color="auto"/>
                    <w:bottom w:val="none" w:sz="0" w:space="0" w:color="auto"/>
                    <w:right w:val="none" w:sz="0" w:space="0" w:color="auto"/>
                  </w:divBdr>
                  <w:divsChild>
                    <w:div w:id="27723680">
                      <w:marLeft w:val="0"/>
                      <w:marRight w:val="0"/>
                      <w:marTop w:val="0"/>
                      <w:marBottom w:val="0"/>
                      <w:divBdr>
                        <w:top w:val="none" w:sz="0" w:space="0" w:color="auto"/>
                        <w:left w:val="none" w:sz="0" w:space="0" w:color="auto"/>
                        <w:bottom w:val="none" w:sz="0" w:space="0" w:color="auto"/>
                        <w:right w:val="none" w:sz="0" w:space="0" w:color="auto"/>
                      </w:divBdr>
                    </w:div>
                  </w:divsChild>
                </w:div>
                <w:div w:id="526213844">
                  <w:marLeft w:val="0"/>
                  <w:marRight w:val="0"/>
                  <w:marTop w:val="0"/>
                  <w:marBottom w:val="0"/>
                  <w:divBdr>
                    <w:top w:val="none" w:sz="0" w:space="0" w:color="auto"/>
                    <w:left w:val="none" w:sz="0" w:space="0" w:color="auto"/>
                    <w:bottom w:val="none" w:sz="0" w:space="0" w:color="auto"/>
                    <w:right w:val="none" w:sz="0" w:space="0" w:color="auto"/>
                  </w:divBdr>
                  <w:divsChild>
                    <w:div w:id="221449918">
                      <w:marLeft w:val="0"/>
                      <w:marRight w:val="0"/>
                      <w:marTop w:val="0"/>
                      <w:marBottom w:val="0"/>
                      <w:divBdr>
                        <w:top w:val="none" w:sz="0" w:space="0" w:color="auto"/>
                        <w:left w:val="none" w:sz="0" w:space="0" w:color="auto"/>
                        <w:bottom w:val="none" w:sz="0" w:space="0" w:color="auto"/>
                        <w:right w:val="none" w:sz="0" w:space="0" w:color="auto"/>
                      </w:divBdr>
                    </w:div>
                  </w:divsChild>
                </w:div>
                <w:div w:id="578057305">
                  <w:marLeft w:val="0"/>
                  <w:marRight w:val="0"/>
                  <w:marTop w:val="0"/>
                  <w:marBottom w:val="0"/>
                  <w:divBdr>
                    <w:top w:val="none" w:sz="0" w:space="0" w:color="auto"/>
                    <w:left w:val="none" w:sz="0" w:space="0" w:color="auto"/>
                    <w:bottom w:val="none" w:sz="0" w:space="0" w:color="auto"/>
                    <w:right w:val="none" w:sz="0" w:space="0" w:color="auto"/>
                  </w:divBdr>
                  <w:divsChild>
                    <w:div w:id="1296839751">
                      <w:marLeft w:val="0"/>
                      <w:marRight w:val="0"/>
                      <w:marTop w:val="0"/>
                      <w:marBottom w:val="0"/>
                      <w:divBdr>
                        <w:top w:val="none" w:sz="0" w:space="0" w:color="auto"/>
                        <w:left w:val="none" w:sz="0" w:space="0" w:color="auto"/>
                        <w:bottom w:val="none" w:sz="0" w:space="0" w:color="auto"/>
                        <w:right w:val="none" w:sz="0" w:space="0" w:color="auto"/>
                      </w:divBdr>
                    </w:div>
                  </w:divsChild>
                </w:div>
                <w:div w:id="602425122">
                  <w:marLeft w:val="0"/>
                  <w:marRight w:val="0"/>
                  <w:marTop w:val="0"/>
                  <w:marBottom w:val="0"/>
                  <w:divBdr>
                    <w:top w:val="none" w:sz="0" w:space="0" w:color="auto"/>
                    <w:left w:val="none" w:sz="0" w:space="0" w:color="auto"/>
                    <w:bottom w:val="none" w:sz="0" w:space="0" w:color="auto"/>
                    <w:right w:val="none" w:sz="0" w:space="0" w:color="auto"/>
                  </w:divBdr>
                  <w:divsChild>
                    <w:div w:id="2032027347">
                      <w:marLeft w:val="0"/>
                      <w:marRight w:val="0"/>
                      <w:marTop w:val="0"/>
                      <w:marBottom w:val="0"/>
                      <w:divBdr>
                        <w:top w:val="none" w:sz="0" w:space="0" w:color="auto"/>
                        <w:left w:val="none" w:sz="0" w:space="0" w:color="auto"/>
                        <w:bottom w:val="none" w:sz="0" w:space="0" w:color="auto"/>
                        <w:right w:val="none" w:sz="0" w:space="0" w:color="auto"/>
                      </w:divBdr>
                    </w:div>
                  </w:divsChild>
                </w:div>
                <w:div w:id="720792767">
                  <w:marLeft w:val="0"/>
                  <w:marRight w:val="0"/>
                  <w:marTop w:val="0"/>
                  <w:marBottom w:val="0"/>
                  <w:divBdr>
                    <w:top w:val="none" w:sz="0" w:space="0" w:color="auto"/>
                    <w:left w:val="none" w:sz="0" w:space="0" w:color="auto"/>
                    <w:bottom w:val="none" w:sz="0" w:space="0" w:color="auto"/>
                    <w:right w:val="none" w:sz="0" w:space="0" w:color="auto"/>
                  </w:divBdr>
                  <w:divsChild>
                    <w:div w:id="1181116271">
                      <w:marLeft w:val="0"/>
                      <w:marRight w:val="0"/>
                      <w:marTop w:val="0"/>
                      <w:marBottom w:val="0"/>
                      <w:divBdr>
                        <w:top w:val="none" w:sz="0" w:space="0" w:color="auto"/>
                        <w:left w:val="none" w:sz="0" w:space="0" w:color="auto"/>
                        <w:bottom w:val="none" w:sz="0" w:space="0" w:color="auto"/>
                        <w:right w:val="none" w:sz="0" w:space="0" w:color="auto"/>
                      </w:divBdr>
                    </w:div>
                  </w:divsChild>
                </w:div>
                <w:div w:id="780146728">
                  <w:marLeft w:val="0"/>
                  <w:marRight w:val="0"/>
                  <w:marTop w:val="0"/>
                  <w:marBottom w:val="0"/>
                  <w:divBdr>
                    <w:top w:val="none" w:sz="0" w:space="0" w:color="auto"/>
                    <w:left w:val="none" w:sz="0" w:space="0" w:color="auto"/>
                    <w:bottom w:val="none" w:sz="0" w:space="0" w:color="auto"/>
                    <w:right w:val="none" w:sz="0" w:space="0" w:color="auto"/>
                  </w:divBdr>
                  <w:divsChild>
                    <w:div w:id="647057648">
                      <w:marLeft w:val="0"/>
                      <w:marRight w:val="0"/>
                      <w:marTop w:val="0"/>
                      <w:marBottom w:val="0"/>
                      <w:divBdr>
                        <w:top w:val="none" w:sz="0" w:space="0" w:color="auto"/>
                        <w:left w:val="none" w:sz="0" w:space="0" w:color="auto"/>
                        <w:bottom w:val="none" w:sz="0" w:space="0" w:color="auto"/>
                        <w:right w:val="none" w:sz="0" w:space="0" w:color="auto"/>
                      </w:divBdr>
                    </w:div>
                  </w:divsChild>
                </w:div>
                <w:div w:id="802230415">
                  <w:marLeft w:val="0"/>
                  <w:marRight w:val="0"/>
                  <w:marTop w:val="0"/>
                  <w:marBottom w:val="0"/>
                  <w:divBdr>
                    <w:top w:val="none" w:sz="0" w:space="0" w:color="auto"/>
                    <w:left w:val="none" w:sz="0" w:space="0" w:color="auto"/>
                    <w:bottom w:val="none" w:sz="0" w:space="0" w:color="auto"/>
                    <w:right w:val="none" w:sz="0" w:space="0" w:color="auto"/>
                  </w:divBdr>
                  <w:divsChild>
                    <w:div w:id="1035010683">
                      <w:marLeft w:val="0"/>
                      <w:marRight w:val="0"/>
                      <w:marTop w:val="0"/>
                      <w:marBottom w:val="0"/>
                      <w:divBdr>
                        <w:top w:val="none" w:sz="0" w:space="0" w:color="auto"/>
                        <w:left w:val="none" w:sz="0" w:space="0" w:color="auto"/>
                        <w:bottom w:val="none" w:sz="0" w:space="0" w:color="auto"/>
                        <w:right w:val="none" w:sz="0" w:space="0" w:color="auto"/>
                      </w:divBdr>
                    </w:div>
                  </w:divsChild>
                </w:div>
                <w:div w:id="849417502">
                  <w:marLeft w:val="0"/>
                  <w:marRight w:val="0"/>
                  <w:marTop w:val="0"/>
                  <w:marBottom w:val="0"/>
                  <w:divBdr>
                    <w:top w:val="none" w:sz="0" w:space="0" w:color="auto"/>
                    <w:left w:val="none" w:sz="0" w:space="0" w:color="auto"/>
                    <w:bottom w:val="none" w:sz="0" w:space="0" w:color="auto"/>
                    <w:right w:val="none" w:sz="0" w:space="0" w:color="auto"/>
                  </w:divBdr>
                  <w:divsChild>
                    <w:div w:id="1065644001">
                      <w:marLeft w:val="0"/>
                      <w:marRight w:val="0"/>
                      <w:marTop w:val="0"/>
                      <w:marBottom w:val="0"/>
                      <w:divBdr>
                        <w:top w:val="none" w:sz="0" w:space="0" w:color="auto"/>
                        <w:left w:val="none" w:sz="0" w:space="0" w:color="auto"/>
                        <w:bottom w:val="none" w:sz="0" w:space="0" w:color="auto"/>
                        <w:right w:val="none" w:sz="0" w:space="0" w:color="auto"/>
                      </w:divBdr>
                    </w:div>
                  </w:divsChild>
                </w:div>
                <w:div w:id="854223190">
                  <w:marLeft w:val="0"/>
                  <w:marRight w:val="0"/>
                  <w:marTop w:val="0"/>
                  <w:marBottom w:val="0"/>
                  <w:divBdr>
                    <w:top w:val="none" w:sz="0" w:space="0" w:color="auto"/>
                    <w:left w:val="none" w:sz="0" w:space="0" w:color="auto"/>
                    <w:bottom w:val="none" w:sz="0" w:space="0" w:color="auto"/>
                    <w:right w:val="none" w:sz="0" w:space="0" w:color="auto"/>
                  </w:divBdr>
                  <w:divsChild>
                    <w:div w:id="272983712">
                      <w:marLeft w:val="0"/>
                      <w:marRight w:val="0"/>
                      <w:marTop w:val="0"/>
                      <w:marBottom w:val="0"/>
                      <w:divBdr>
                        <w:top w:val="none" w:sz="0" w:space="0" w:color="auto"/>
                        <w:left w:val="none" w:sz="0" w:space="0" w:color="auto"/>
                        <w:bottom w:val="none" w:sz="0" w:space="0" w:color="auto"/>
                        <w:right w:val="none" w:sz="0" w:space="0" w:color="auto"/>
                      </w:divBdr>
                    </w:div>
                  </w:divsChild>
                </w:div>
                <w:div w:id="999890254">
                  <w:marLeft w:val="0"/>
                  <w:marRight w:val="0"/>
                  <w:marTop w:val="0"/>
                  <w:marBottom w:val="0"/>
                  <w:divBdr>
                    <w:top w:val="none" w:sz="0" w:space="0" w:color="auto"/>
                    <w:left w:val="none" w:sz="0" w:space="0" w:color="auto"/>
                    <w:bottom w:val="none" w:sz="0" w:space="0" w:color="auto"/>
                    <w:right w:val="none" w:sz="0" w:space="0" w:color="auto"/>
                  </w:divBdr>
                </w:div>
                <w:div w:id="1053894250">
                  <w:marLeft w:val="0"/>
                  <w:marRight w:val="0"/>
                  <w:marTop w:val="0"/>
                  <w:marBottom w:val="0"/>
                  <w:divBdr>
                    <w:top w:val="none" w:sz="0" w:space="0" w:color="auto"/>
                    <w:left w:val="none" w:sz="0" w:space="0" w:color="auto"/>
                    <w:bottom w:val="none" w:sz="0" w:space="0" w:color="auto"/>
                    <w:right w:val="none" w:sz="0" w:space="0" w:color="auto"/>
                  </w:divBdr>
                </w:div>
                <w:div w:id="1077049246">
                  <w:marLeft w:val="0"/>
                  <w:marRight w:val="0"/>
                  <w:marTop w:val="0"/>
                  <w:marBottom w:val="0"/>
                  <w:divBdr>
                    <w:top w:val="none" w:sz="0" w:space="0" w:color="auto"/>
                    <w:left w:val="none" w:sz="0" w:space="0" w:color="auto"/>
                    <w:bottom w:val="none" w:sz="0" w:space="0" w:color="auto"/>
                    <w:right w:val="none" w:sz="0" w:space="0" w:color="auto"/>
                  </w:divBdr>
                  <w:divsChild>
                    <w:div w:id="1382366567">
                      <w:marLeft w:val="0"/>
                      <w:marRight w:val="0"/>
                      <w:marTop w:val="0"/>
                      <w:marBottom w:val="0"/>
                      <w:divBdr>
                        <w:top w:val="none" w:sz="0" w:space="0" w:color="auto"/>
                        <w:left w:val="none" w:sz="0" w:space="0" w:color="auto"/>
                        <w:bottom w:val="none" w:sz="0" w:space="0" w:color="auto"/>
                        <w:right w:val="none" w:sz="0" w:space="0" w:color="auto"/>
                      </w:divBdr>
                    </w:div>
                  </w:divsChild>
                </w:div>
                <w:div w:id="1276711136">
                  <w:marLeft w:val="0"/>
                  <w:marRight w:val="0"/>
                  <w:marTop w:val="0"/>
                  <w:marBottom w:val="0"/>
                  <w:divBdr>
                    <w:top w:val="none" w:sz="0" w:space="0" w:color="auto"/>
                    <w:left w:val="none" w:sz="0" w:space="0" w:color="auto"/>
                    <w:bottom w:val="none" w:sz="0" w:space="0" w:color="auto"/>
                    <w:right w:val="none" w:sz="0" w:space="0" w:color="auto"/>
                  </w:divBdr>
                  <w:divsChild>
                    <w:div w:id="1097360937">
                      <w:marLeft w:val="0"/>
                      <w:marRight w:val="0"/>
                      <w:marTop w:val="0"/>
                      <w:marBottom w:val="0"/>
                      <w:divBdr>
                        <w:top w:val="none" w:sz="0" w:space="0" w:color="auto"/>
                        <w:left w:val="none" w:sz="0" w:space="0" w:color="auto"/>
                        <w:bottom w:val="none" w:sz="0" w:space="0" w:color="auto"/>
                        <w:right w:val="none" w:sz="0" w:space="0" w:color="auto"/>
                      </w:divBdr>
                    </w:div>
                  </w:divsChild>
                </w:div>
                <w:div w:id="1277365883">
                  <w:marLeft w:val="0"/>
                  <w:marRight w:val="0"/>
                  <w:marTop w:val="0"/>
                  <w:marBottom w:val="0"/>
                  <w:divBdr>
                    <w:top w:val="none" w:sz="0" w:space="0" w:color="auto"/>
                    <w:left w:val="none" w:sz="0" w:space="0" w:color="auto"/>
                    <w:bottom w:val="none" w:sz="0" w:space="0" w:color="auto"/>
                    <w:right w:val="none" w:sz="0" w:space="0" w:color="auto"/>
                  </w:divBdr>
                  <w:divsChild>
                    <w:div w:id="2136482347">
                      <w:marLeft w:val="0"/>
                      <w:marRight w:val="0"/>
                      <w:marTop w:val="0"/>
                      <w:marBottom w:val="0"/>
                      <w:divBdr>
                        <w:top w:val="none" w:sz="0" w:space="0" w:color="auto"/>
                        <w:left w:val="none" w:sz="0" w:space="0" w:color="auto"/>
                        <w:bottom w:val="none" w:sz="0" w:space="0" w:color="auto"/>
                        <w:right w:val="none" w:sz="0" w:space="0" w:color="auto"/>
                      </w:divBdr>
                    </w:div>
                  </w:divsChild>
                </w:div>
                <w:div w:id="1308054260">
                  <w:marLeft w:val="0"/>
                  <w:marRight w:val="0"/>
                  <w:marTop w:val="0"/>
                  <w:marBottom w:val="0"/>
                  <w:divBdr>
                    <w:top w:val="none" w:sz="0" w:space="0" w:color="auto"/>
                    <w:left w:val="none" w:sz="0" w:space="0" w:color="auto"/>
                    <w:bottom w:val="none" w:sz="0" w:space="0" w:color="auto"/>
                    <w:right w:val="none" w:sz="0" w:space="0" w:color="auto"/>
                  </w:divBdr>
                  <w:divsChild>
                    <w:div w:id="426200185">
                      <w:marLeft w:val="0"/>
                      <w:marRight w:val="0"/>
                      <w:marTop w:val="0"/>
                      <w:marBottom w:val="0"/>
                      <w:divBdr>
                        <w:top w:val="none" w:sz="0" w:space="0" w:color="auto"/>
                        <w:left w:val="none" w:sz="0" w:space="0" w:color="auto"/>
                        <w:bottom w:val="none" w:sz="0" w:space="0" w:color="auto"/>
                        <w:right w:val="none" w:sz="0" w:space="0" w:color="auto"/>
                      </w:divBdr>
                    </w:div>
                  </w:divsChild>
                </w:div>
                <w:div w:id="1347554574">
                  <w:marLeft w:val="0"/>
                  <w:marRight w:val="0"/>
                  <w:marTop w:val="0"/>
                  <w:marBottom w:val="0"/>
                  <w:divBdr>
                    <w:top w:val="none" w:sz="0" w:space="0" w:color="auto"/>
                    <w:left w:val="none" w:sz="0" w:space="0" w:color="auto"/>
                    <w:bottom w:val="none" w:sz="0" w:space="0" w:color="auto"/>
                    <w:right w:val="none" w:sz="0" w:space="0" w:color="auto"/>
                  </w:divBdr>
                  <w:divsChild>
                    <w:div w:id="268506692">
                      <w:marLeft w:val="0"/>
                      <w:marRight w:val="0"/>
                      <w:marTop w:val="0"/>
                      <w:marBottom w:val="0"/>
                      <w:divBdr>
                        <w:top w:val="none" w:sz="0" w:space="0" w:color="auto"/>
                        <w:left w:val="none" w:sz="0" w:space="0" w:color="auto"/>
                        <w:bottom w:val="none" w:sz="0" w:space="0" w:color="auto"/>
                        <w:right w:val="none" w:sz="0" w:space="0" w:color="auto"/>
                      </w:divBdr>
                    </w:div>
                  </w:divsChild>
                </w:div>
                <w:div w:id="1390615207">
                  <w:marLeft w:val="0"/>
                  <w:marRight w:val="0"/>
                  <w:marTop w:val="0"/>
                  <w:marBottom w:val="0"/>
                  <w:divBdr>
                    <w:top w:val="none" w:sz="0" w:space="0" w:color="auto"/>
                    <w:left w:val="none" w:sz="0" w:space="0" w:color="auto"/>
                    <w:bottom w:val="none" w:sz="0" w:space="0" w:color="auto"/>
                    <w:right w:val="none" w:sz="0" w:space="0" w:color="auto"/>
                  </w:divBdr>
                  <w:divsChild>
                    <w:div w:id="2042708465">
                      <w:marLeft w:val="0"/>
                      <w:marRight w:val="0"/>
                      <w:marTop w:val="0"/>
                      <w:marBottom w:val="0"/>
                      <w:divBdr>
                        <w:top w:val="none" w:sz="0" w:space="0" w:color="auto"/>
                        <w:left w:val="none" w:sz="0" w:space="0" w:color="auto"/>
                        <w:bottom w:val="none" w:sz="0" w:space="0" w:color="auto"/>
                        <w:right w:val="none" w:sz="0" w:space="0" w:color="auto"/>
                      </w:divBdr>
                    </w:div>
                  </w:divsChild>
                </w:div>
                <w:div w:id="1528979905">
                  <w:marLeft w:val="0"/>
                  <w:marRight w:val="0"/>
                  <w:marTop w:val="0"/>
                  <w:marBottom w:val="0"/>
                  <w:divBdr>
                    <w:top w:val="none" w:sz="0" w:space="0" w:color="auto"/>
                    <w:left w:val="none" w:sz="0" w:space="0" w:color="auto"/>
                    <w:bottom w:val="none" w:sz="0" w:space="0" w:color="auto"/>
                    <w:right w:val="none" w:sz="0" w:space="0" w:color="auto"/>
                  </w:divBdr>
                </w:div>
                <w:div w:id="1551385547">
                  <w:marLeft w:val="0"/>
                  <w:marRight w:val="0"/>
                  <w:marTop w:val="0"/>
                  <w:marBottom w:val="0"/>
                  <w:divBdr>
                    <w:top w:val="none" w:sz="0" w:space="0" w:color="auto"/>
                    <w:left w:val="none" w:sz="0" w:space="0" w:color="auto"/>
                    <w:bottom w:val="none" w:sz="0" w:space="0" w:color="auto"/>
                    <w:right w:val="none" w:sz="0" w:space="0" w:color="auto"/>
                  </w:divBdr>
                  <w:divsChild>
                    <w:div w:id="2075202180">
                      <w:marLeft w:val="0"/>
                      <w:marRight w:val="0"/>
                      <w:marTop w:val="0"/>
                      <w:marBottom w:val="0"/>
                      <w:divBdr>
                        <w:top w:val="none" w:sz="0" w:space="0" w:color="auto"/>
                        <w:left w:val="none" w:sz="0" w:space="0" w:color="auto"/>
                        <w:bottom w:val="none" w:sz="0" w:space="0" w:color="auto"/>
                        <w:right w:val="none" w:sz="0" w:space="0" w:color="auto"/>
                      </w:divBdr>
                    </w:div>
                  </w:divsChild>
                </w:div>
                <w:div w:id="1593274354">
                  <w:marLeft w:val="0"/>
                  <w:marRight w:val="0"/>
                  <w:marTop w:val="0"/>
                  <w:marBottom w:val="0"/>
                  <w:divBdr>
                    <w:top w:val="none" w:sz="0" w:space="0" w:color="auto"/>
                    <w:left w:val="none" w:sz="0" w:space="0" w:color="auto"/>
                    <w:bottom w:val="none" w:sz="0" w:space="0" w:color="auto"/>
                    <w:right w:val="none" w:sz="0" w:space="0" w:color="auto"/>
                  </w:divBdr>
                </w:div>
                <w:div w:id="1593858689">
                  <w:marLeft w:val="0"/>
                  <w:marRight w:val="0"/>
                  <w:marTop w:val="0"/>
                  <w:marBottom w:val="0"/>
                  <w:divBdr>
                    <w:top w:val="none" w:sz="0" w:space="0" w:color="auto"/>
                    <w:left w:val="none" w:sz="0" w:space="0" w:color="auto"/>
                    <w:bottom w:val="none" w:sz="0" w:space="0" w:color="auto"/>
                    <w:right w:val="none" w:sz="0" w:space="0" w:color="auto"/>
                  </w:divBdr>
                  <w:divsChild>
                    <w:div w:id="2060781090">
                      <w:marLeft w:val="0"/>
                      <w:marRight w:val="0"/>
                      <w:marTop w:val="0"/>
                      <w:marBottom w:val="0"/>
                      <w:divBdr>
                        <w:top w:val="none" w:sz="0" w:space="0" w:color="auto"/>
                        <w:left w:val="none" w:sz="0" w:space="0" w:color="auto"/>
                        <w:bottom w:val="none" w:sz="0" w:space="0" w:color="auto"/>
                        <w:right w:val="none" w:sz="0" w:space="0" w:color="auto"/>
                      </w:divBdr>
                    </w:div>
                  </w:divsChild>
                </w:div>
                <w:div w:id="1604025754">
                  <w:marLeft w:val="0"/>
                  <w:marRight w:val="0"/>
                  <w:marTop w:val="0"/>
                  <w:marBottom w:val="0"/>
                  <w:divBdr>
                    <w:top w:val="none" w:sz="0" w:space="0" w:color="auto"/>
                    <w:left w:val="none" w:sz="0" w:space="0" w:color="auto"/>
                    <w:bottom w:val="none" w:sz="0" w:space="0" w:color="auto"/>
                    <w:right w:val="none" w:sz="0" w:space="0" w:color="auto"/>
                  </w:divBdr>
                  <w:divsChild>
                    <w:div w:id="2092266179">
                      <w:marLeft w:val="0"/>
                      <w:marRight w:val="0"/>
                      <w:marTop w:val="0"/>
                      <w:marBottom w:val="0"/>
                      <w:divBdr>
                        <w:top w:val="none" w:sz="0" w:space="0" w:color="auto"/>
                        <w:left w:val="none" w:sz="0" w:space="0" w:color="auto"/>
                        <w:bottom w:val="none" w:sz="0" w:space="0" w:color="auto"/>
                        <w:right w:val="none" w:sz="0" w:space="0" w:color="auto"/>
                      </w:divBdr>
                    </w:div>
                  </w:divsChild>
                </w:div>
                <w:div w:id="1624965327">
                  <w:marLeft w:val="0"/>
                  <w:marRight w:val="0"/>
                  <w:marTop w:val="0"/>
                  <w:marBottom w:val="0"/>
                  <w:divBdr>
                    <w:top w:val="none" w:sz="0" w:space="0" w:color="auto"/>
                    <w:left w:val="none" w:sz="0" w:space="0" w:color="auto"/>
                    <w:bottom w:val="none" w:sz="0" w:space="0" w:color="auto"/>
                    <w:right w:val="none" w:sz="0" w:space="0" w:color="auto"/>
                  </w:divBdr>
                  <w:divsChild>
                    <w:div w:id="365445834">
                      <w:marLeft w:val="0"/>
                      <w:marRight w:val="0"/>
                      <w:marTop w:val="0"/>
                      <w:marBottom w:val="0"/>
                      <w:divBdr>
                        <w:top w:val="none" w:sz="0" w:space="0" w:color="auto"/>
                        <w:left w:val="none" w:sz="0" w:space="0" w:color="auto"/>
                        <w:bottom w:val="none" w:sz="0" w:space="0" w:color="auto"/>
                        <w:right w:val="none" w:sz="0" w:space="0" w:color="auto"/>
                      </w:divBdr>
                    </w:div>
                  </w:divsChild>
                </w:div>
                <w:div w:id="1666083107">
                  <w:marLeft w:val="0"/>
                  <w:marRight w:val="0"/>
                  <w:marTop w:val="0"/>
                  <w:marBottom w:val="0"/>
                  <w:divBdr>
                    <w:top w:val="none" w:sz="0" w:space="0" w:color="auto"/>
                    <w:left w:val="none" w:sz="0" w:space="0" w:color="auto"/>
                    <w:bottom w:val="none" w:sz="0" w:space="0" w:color="auto"/>
                    <w:right w:val="none" w:sz="0" w:space="0" w:color="auto"/>
                  </w:divBdr>
                  <w:divsChild>
                    <w:div w:id="1243832920">
                      <w:marLeft w:val="0"/>
                      <w:marRight w:val="0"/>
                      <w:marTop w:val="0"/>
                      <w:marBottom w:val="0"/>
                      <w:divBdr>
                        <w:top w:val="none" w:sz="0" w:space="0" w:color="auto"/>
                        <w:left w:val="none" w:sz="0" w:space="0" w:color="auto"/>
                        <w:bottom w:val="none" w:sz="0" w:space="0" w:color="auto"/>
                        <w:right w:val="none" w:sz="0" w:space="0" w:color="auto"/>
                      </w:divBdr>
                    </w:div>
                  </w:divsChild>
                </w:div>
                <w:div w:id="1794667196">
                  <w:marLeft w:val="0"/>
                  <w:marRight w:val="0"/>
                  <w:marTop w:val="0"/>
                  <w:marBottom w:val="0"/>
                  <w:divBdr>
                    <w:top w:val="none" w:sz="0" w:space="0" w:color="auto"/>
                    <w:left w:val="none" w:sz="0" w:space="0" w:color="auto"/>
                    <w:bottom w:val="none" w:sz="0" w:space="0" w:color="auto"/>
                    <w:right w:val="none" w:sz="0" w:space="0" w:color="auto"/>
                  </w:divBdr>
                </w:div>
                <w:div w:id="1903833204">
                  <w:marLeft w:val="0"/>
                  <w:marRight w:val="0"/>
                  <w:marTop w:val="0"/>
                  <w:marBottom w:val="0"/>
                  <w:divBdr>
                    <w:top w:val="none" w:sz="0" w:space="0" w:color="auto"/>
                    <w:left w:val="none" w:sz="0" w:space="0" w:color="auto"/>
                    <w:bottom w:val="none" w:sz="0" w:space="0" w:color="auto"/>
                    <w:right w:val="none" w:sz="0" w:space="0" w:color="auto"/>
                  </w:divBdr>
                  <w:divsChild>
                    <w:div w:id="1670253922">
                      <w:marLeft w:val="0"/>
                      <w:marRight w:val="0"/>
                      <w:marTop w:val="0"/>
                      <w:marBottom w:val="0"/>
                      <w:divBdr>
                        <w:top w:val="none" w:sz="0" w:space="0" w:color="auto"/>
                        <w:left w:val="none" w:sz="0" w:space="0" w:color="auto"/>
                        <w:bottom w:val="none" w:sz="0" w:space="0" w:color="auto"/>
                        <w:right w:val="none" w:sz="0" w:space="0" w:color="auto"/>
                      </w:divBdr>
                    </w:div>
                  </w:divsChild>
                </w:div>
                <w:div w:id="1930041622">
                  <w:marLeft w:val="0"/>
                  <w:marRight w:val="0"/>
                  <w:marTop w:val="0"/>
                  <w:marBottom w:val="0"/>
                  <w:divBdr>
                    <w:top w:val="none" w:sz="0" w:space="0" w:color="auto"/>
                    <w:left w:val="none" w:sz="0" w:space="0" w:color="auto"/>
                    <w:bottom w:val="none" w:sz="0" w:space="0" w:color="auto"/>
                    <w:right w:val="none" w:sz="0" w:space="0" w:color="auto"/>
                  </w:divBdr>
                  <w:divsChild>
                    <w:div w:id="491870310">
                      <w:marLeft w:val="0"/>
                      <w:marRight w:val="0"/>
                      <w:marTop w:val="0"/>
                      <w:marBottom w:val="0"/>
                      <w:divBdr>
                        <w:top w:val="none" w:sz="0" w:space="0" w:color="auto"/>
                        <w:left w:val="none" w:sz="0" w:space="0" w:color="auto"/>
                        <w:bottom w:val="none" w:sz="0" w:space="0" w:color="auto"/>
                        <w:right w:val="none" w:sz="0" w:space="0" w:color="auto"/>
                      </w:divBdr>
                    </w:div>
                  </w:divsChild>
                </w:div>
                <w:div w:id="1968930238">
                  <w:marLeft w:val="0"/>
                  <w:marRight w:val="0"/>
                  <w:marTop w:val="0"/>
                  <w:marBottom w:val="0"/>
                  <w:divBdr>
                    <w:top w:val="none" w:sz="0" w:space="0" w:color="auto"/>
                    <w:left w:val="none" w:sz="0" w:space="0" w:color="auto"/>
                    <w:bottom w:val="none" w:sz="0" w:space="0" w:color="auto"/>
                    <w:right w:val="none" w:sz="0" w:space="0" w:color="auto"/>
                  </w:divBdr>
                  <w:divsChild>
                    <w:div w:id="1774589129">
                      <w:marLeft w:val="0"/>
                      <w:marRight w:val="0"/>
                      <w:marTop w:val="0"/>
                      <w:marBottom w:val="0"/>
                      <w:divBdr>
                        <w:top w:val="none" w:sz="0" w:space="0" w:color="auto"/>
                        <w:left w:val="none" w:sz="0" w:space="0" w:color="auto"/>
                        <w:bottom w:val="none" w:sz="0" w:space="0" w:color="auto"/>
                        <w:right w:val="none" w:sz="0" w:space="0" w:color="auto"/>
                      </w:divBdr>
                    </w:div>
                  </w:divsChild>
                </w:div>
                <w:div w:id="1975475914">
                  <w:marLeft w:val="0"/>
                  <w:marRight w:val="0"/>
                  <w:marTop w:val="0"/>
                  <w:marBottom w:val="0"/>
                  <w:divBdr>
                    <w:top w:val="none" w:sz="0" w:space="0" w:color="auto"/>
                    <w:left w:val="none" w:sz="0" w:space="0" w:color="auto"/>
                    <w:bottom w:val="none" w:sz="0" w:space="0" w:color="auto"/>
                    <w:right w:val="none" w:sz="0" w:space="0" w:color="auto"/>
                  </w:divBdr>
                  <w:divsChild>
                    <w:div w:id="859857366">
                      <w:marLeft w:val="0"/>
                      <w:marRight w:val="0"/>
                      <w:marTop w:val="0"/>
                      <w:marBottom w:val="0"/>
                      <w:divBdr>
                        <w:top w:val="none" w:sz="0" w:space="0" w:color="auto"/>
                        <w:left w:val="none" w:sz="0" w:space="0" w:color="auto"/>
                        <w:bottom w:val="none" w:sz="0" w:space="0" w:color="auto"/>
                        <w:right w:val="none" w:sz="0" w:space="0" w:color="auto"/>
                      </w:divBdr>
                    </w:div>
                  </w:divsChild>
                </w:div>
                <w:div w:id="2025857621">
                  <w:marLeft w:val="0"/>
                  <w:marRight w:val="0"/>
                  <w:marTop w:val="0"/>
                  <w:marBottom w:val="0"/>
                  <w:divBdr>
                    <w:top w:val="none" w:sz="0" w:space="0" w:color="auto"/>
                    <w:left w:val="none" w:sz="0" w:space="0" w:color="auto"/>
                    <w:bottom w:val="none" w:sz="0" w:space="0" w:color="auto"/>
                    <w:right w:val="none" w:sz="0" w:space="0" w:color="auto"/>
                  </w:divBdr>
                  <w:divsChild>
                    <w:div w:id="455679551">
                      <w:marLeft w:val="0"/>
                      <w:marRight w:val="0"/>
                      <w:marTop w:val="0"/>
                      <w:marBottom w:val="0"/>
                      <w:divBdr>
                        <w:top w:val="none" w:sz="0" w:space="0" w:color="auto"/>
                        <w:left w:val="none" w:sz="0" w:space="0" w:color="auto"/>
                        <w:bottom w:val="none" w:sz="0" w:space="0" w:color="auto"/>
                        <w:right w:val="none" w:sz="0" w:space="0" w:color="auto"/>
                      </w:divBdr>
                    </w:div>
                  </w:divsChild>
                </w:div>
                <w:div w:id="2040469354">
                  <w:marLeft w:val="0"/>
                  <w:marRight w:val="0"/>
                  <w:marTop w:val="0"/>
                  <w:marBottom w:val="0"/>
                  <w:divBdr>
                    <w:top w:val="none" w:sz="0" w:space="0" w:color="auto"/>
                    <w:left w:val="none" w:sz="0" w:space="0" w:color="auto"/>
                    <w:bottom w:val="none" w:sz="0" w:space="0" w:color="auto"/>
                    <w:right w:val="none" w:sz="0" w:space="0" w:color="auto"/>
                  </w:divBdr>
                  <w:divsChild>
                    <w:div w:id="9333997">
                      <w:marLeft w:val="0"/>
                      <w:marRight w:val="0"/>
                      <w:marTop w:val="0"/>
                      <w:marBottom w:val="0"/>
                      <w:divBdr>
                        <w:top w:val="none" w:sz="0" w:space="0" w:color="auto"/>
                        <w:left w:val="none" w:sz="0" w:space="0" w:color="auto"/>
                        <w:bottom w:val="none" w:sz="0" w:space="0" w:color="auto"/>
                        <w:right w:val="none" w:sz="0" w:space="0" w:color="auto"/>
                      </w:divBdr>
                    </w:div>
                  </w:divsChild>
                </w:div>
                <w:div w:id="2062098018">
                  <w:marLeft w:val="0"/>
                  <w:marRight w:val="0"/>
                  <w:marTop w:val="0"/>
                  <w:marBottom w:val="0"/>
                  <w:divBdr>
                    <w:top w:val="none" w:sz="0" w:space="0" w:color="auto"/>
                    <w:left w:val="none" w:sz="0" w:space="0" w:color="auto"/>
                    <w:bottom w:val="none" w:sz="0" w:space="0" w:color="auto"/>
                    <w:right w:val="none" w:sz="0" w:space="0" w:color="auto"/>
                  </w:divBdr>
                  <w:divsChild>
                    <w:div w:id="4951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60818">
          <w:marLeft w:val="0"/>
          <w:marRight w:val="0"/>
          <w:marTop w:val="0"/>
          <w:marBottom w:val="0"/>
          <w:divBdr>
            <w:top w:val="none" w:sz="0" w:space="0" w:color="auto"/>
            <w:left w:val="none" w:sz="0" w:space="0" w:color="auto"/>
            <w:bottom w:val="none" w:sz="0" w:space="0" w:color="auto"/>
            <w:right w:val="none" w:sz="0" w:space="0" w:color="auto"/>
          </w:divBdr>
        </w:div>
      </w:divsChild>
    </w:div>
    <w:div w:id="438454538">
      <w:bodyDiv w:val="1"/>
      <w:marLeft w:val="0"/>
      <w:marRight w:val="0"/>
      <w:marTop w:val="0"/>
      <w:marBottom w:val="0"/>
      <w:divBdr>
        <w:top w:val="none" w:sz="0" w:space="0" w:color="auto"/>
        <w:left w:val="none" w:sz="0" w:space="0" w:color="auto"/>
        <w:bottom w:val="none" w:sz="0" w:space="0" w:color="auto"/>
        <w:right w:val="none" w:sz="0" w:space="0" w:color="auto"/>
      </w:divBdr>
    </w:div>
    <w:div w:id="462038493">
      <w:bodyDiv w:val="1"/>
      <w:marLeft w:val="0"/>
      <w:marRight w:val="0"/>
      <w:marTop w:val="0"/>
      <w:marBottom w:val="0"/>
      <w:divBdr>
        <w:top w:val="none" w:sz="0" w:space="0" w:color="auto"/>
        <w:left w:val="none" w:sz="0" w:space="0" w:color="auto"/>
        <w:bottom w:val="none" w:sz="0" w:space="0" w:color="auto"/>
        <w:right w:val="none" w:sz="0" w:space="0" w:color="auto"/>
      </w:divBdr>
    </w:div>
    <w:div w:id="486556680">
      <w:bodyDiv w:val="1"/>
      <w:marLeft w:val="0"/>
      <w:marRight w:val="0"/>
      <w:marTop w:val="0"/>
      <w:marBottom w:val="0"/>
      <w:divBdr>
        <w:top w:val="none" w:sz="0" w:space="0" w:color="auto"/>
        <w:left w:val="none" w:sz="0" w:space="0" w:color="auto"/>
        <w:bottom w:val="none" w:sz="0" w:space="0" w:color="auto"/>
        <w:right w:val="none" w:sz="0" w:space="0" w:color="auto"/>
      </w:divBdr>
      <w:divsChild>
        <w:div w:id="1604141733">
          <w:marLeft w:val="0"/>
          <w:marRight w:val="0"/>
          <w:marTop w:val="0"/>
          <w:marBottom w:val="0"/>
          <w:divBdr>
            <w:top w:val="none" w:sz="0" w:space="0" w:color="auto"/>
            <w:left w:val="none" w:sz="0" w:space="0" w:color="auto"/>
            <w:bottom w:val="none" w:sz="0" w:space="0" w:color="auto"/>
            <w:right w:val="none" w:sz="0" w:space="0" w:color="auto"/>
          </w:divBdr>
        </w:div>
        <w:div w:id="1638292359">
          <w:marLeft w:val="0"/>
          <w:marRight w:val="0"/>
          <w:marTop w:val="0"/>
          <w:marBottom w:val="0"/>
          <w:divBdr>
            <w:top w:val="none" w:sz="0" w:space="0" w:color="auto"/>
            <w:left w:val="none" w:sz="0" w:space="0" w:color="auto"/>
            <w:bottom w:val="none" w:sz="0" w:space="0" w:color="auto"/>
            <w:right w:val="none" w:sz="0" w:space="0" w:color="auto"/>
          </w:divBdr>
        </w:div>
        <w:div w:id="1729376737">
          <w:marLeft w:val="0"/>
          <w:marRight w:val="0"/>
          <w:marTop w:val="0"/>
          <w:marBottom w:val="0"/>
          <w:divBdr>
            <w:top w:val="none" w:sz="0" w:space="0" w:color="auto"/>
            <w:left w:val="none" w:sz="0" w:space="0" w:color="auto"/>
            <w:bottom w:val="none" w:sz="0" w:space="0" w:color="auto"/>
            <w:right w:val="none" w:sz="0" w:space="0" w:color="auto"/>
          </w:divBdr>
        </w:div>
      </w:divsChild>
    </w:div>
    <w:div w:id="521937299">
      <w:bodyDiv w:val="1"/>
      <w:marLeft w:val="0"/>
      <w:marRight w:val="0"/>
      <w:marTop w:val="0"/>
      <w:marBottom w:val="0"/>
      <w:divBdr>
        <w:top w:val="none" w:sz="0" w:space="0" w:color="auto"/>
        <w:left w:val="none" w:sz="0" w:space="0" w:color="auto"/>
        <w:bottom w:val="none" w:sz="0" w:space="0" w:color="auto"/>
        <w:right w:val="none" w:sz="0" w:space="0" w:color="auto"/>
      </w:divBdr>
      <w:divsChild>
        <w:div w:id="35467348">
          <w:marLeft w:val="0"/>
          <w:marRight w:val="0"/>
          <w:marTop w:val="0"/>
          <w:marBottom w:val="0"/>
          <w:divBdr>
            <w:top w:val="none" w:sz="0" w:space="0" w:color="auto"/>
            <w:left w:val="none" w:sz="0" w:space="0" w:color="auto"/>
            <w:bottom w:val="none" w:sz="0" w:space="0" w:color="auto"/>
            <w:right w:val="none" w:sz="0" w:space="0" w:color="auto"/>
          </w:divBdr>
          <w:divsChild>
            <w:div w:id="135685577">
              <w:marLeft w:val="0"/>
              <w:marRight w:val="0"/>
              <w:marTop w:val="0"/>
              <w:marBottom w:val="0"/>
              <w:divBdr>
                <w:top w:val="none" w:sz="0" w:space="0" w:color="auto"/>
                <w:left w:val="none" w:sz="0" w:space="0" w:color="auto"/>
                <w:bottom w:val="none" w:sz="0" w:space="0" w:color="auto"/>
                <w:right w:val="none" w:sz="0" w:space="0" w:color="auto"/>
              </w:divBdr>
            </w:div>
            <w:div w:id="465121213">
              <w:marLeft w:val="0"/>
              <w:marRight w:val="0"/>
              <w:marTop w:val="0"/>
              <w:marBottom w:val="0"/>
              <w:divBdr>
                <w:top w:val="none" w:sz="0" w:space="0" w:color="auto"/>
                <w:left w:val="none" w:sz="0" w:space="0" w:color="auto"/>
                <w:bottom w:val="none" w:sz="0" w:space="0" w:color="auto"/>
                <w:right w:val="none" w:sz="0" w:space="0" w:color="auto"/>
              </w:divBdr>
            </w:div>
            <w:div w:id="580334632">
              <w:marLeft w:val="0"/>
              <w:marRight w:val="0"/>
              <w:marTop w:val="0"/>
              <w:marBottom w:val="0"/>
              <w:divBdr>
                <w:top w:val="none" w:sz="0" w:space="0" w:color="auto"/>
                <w:left w:val="none" w:sz="0" w:space="0" w:color="auto"/>
                <w:bottom w:val="none" w:sz="0" w:space="0" w:color="auto"/>
                <w:right w:val="none" w:sz="0" w:space="0" w:color="auto"/>
              </w:divBdr>
            </w:div>
            <w:div w:id="1210724146">
              <w:marLeft w:val="0"/>
              <w:marRight w:val="0"/>
              <w:marTop w:val="0"/>
              <w:marBottom w:val="0"/>
              <w:divBdr>
                <w:top w:val="none" w:sz="0" w:space="0" w:color="auto"/>
                <w:left w:val="none" w:sz="0" w:space="0" w:color="auto"/>
                <w:bottom w:val="none" w:sz="0" w:space="0" w:color="auto"/>
                <w:right w:val="none" w:sz="0" w:space="0" w:color="auto"/>
              </w:divBdr>
            </w:div>
            <w:div w:id="1220019927">
              <w:marLeft w:val="0"/>
              <w:marRight w:val="0"/>
              <w:marTop w:val="0"/>
              <w:marBottom w:val="0"/>
              <w:divBdr>
                <w:top w:val="none" w:sz="0" w:space="0" w:color="auto"/>
                <w:left w:val="none" w:sz="0" w:space="0" w:color="auto"/>
                <w:bottom w:val="none" w:sz="0" w:space="0" w:color="auto"/>
                <w:right w:val="none" w:sz="0" w:space="0" w:color="auto"/>
              </w:divBdr>
            </w:div>
            <w:div w:id="1721325639">
              <w:marLeft w:val="0"/>
              <w:marRight w:val="0"/>
              <w:marTop w:val="0"/>
              <w:marBottom w:val="0"/>
              <w:divBdr>
                <w:top w:val="none" w:sz="0" w:space="0" w:color="auto"/>
                <w:left w:val="none" w:sz="0" w:space="0" w:color="auto"/>
                <w:bottom w:val="none" w:sz="0" w:space="0" w:color="auto"/>
                <w:right w:val="none" w:sz="0" w:space="0" w:color="auto"/>
              </w:divBdr>
            </w:div>
            <w:div w:id="1782407882">
              <w:marLeft w:val="0"/>
              <w:marRight w:val="0"/>
              <w:marTop w:val="0"/>
              <w:marBottom w:val="0"/>
              <w:divBdr>
                <w:top w:val="none" w:sz="0" w:space="0" w:color="auto"/>
                <w:left w:val="none" w:sz="0" w:space="0" w:color="auto"/>
                <w:bottom w:val="none" w:sz="0" w:space="0" w:color="auto"/>
                <w:right w:val="none" w:sz="0" w:space="0" w:color="auto"/>
              </w:divBdr>
            </w:div>
          </w:divsChild>
        </w:div>
        <w:div w:id="436751546">
          <w:marLeft w:val="0"/>
          <w:marRight w:val="0"/>
          <w:marTop w:val="0"/>
          <w:marBottom w:val="0"/>
          <w:divBdr>
            <w:top w:val="none" w:sz="0" w:space="0" w:color="auto"/>
            <w:left w:val="none" w:sz="0" w:space="0" w:color="auto"/>
            <w:bottom w:val="none" w:sz="0" w:space="0" w:color="auto"/>
            <w:right w:val="none" w:sz="0" w:space="0" w:color="auto"/>
          </w:divBdr>
          <w:divsChild>
            <w:div w:id="159783519">
              <w:marLeft w:val="0"/>
              <w:marRight w:val="0"/>
              <w:marTop w:val="0"/>
              <w:marBottom w:val="0"/>
              <w:divBdr>
                <w:top w:val="none" w:sz="0" w:space="0" w:color="auto"/>
                <w:left w:val="none" w:sz="0" w:space="0" w:color="auto"/>
                <w:bottom w:val="none" w:sz="0" w:space="0" w:color="auto"/>
                <w:right w:val="none" w:sz="0" w:space="0" w:color="auto"/>
              </w:divBdr>
            </w:div>
            <w:div w:id="280500538">
              <w:marLeft w:val="0"/>
              <w:marRight w:val="0"/>
              <w:marTop w:val="0"/>
              <w:marBottom w:val="0"/>
              <w:divBdr>
                <w:top w:val="none" w:sz="0" w:space="0" w:color="auto"/>
                <w:left w:val="none" w:sz="0" w:space="0" w:color="auto"/>
                <w:bottom w:val="none" w:sz="0" w:space="0" w:color="auto"/>
                <w:right w:val="none" w:sz="0" w:space="0" w:color="auto"/>
              </w:divBdr>
            </w:div>
            <w:div w:id="744038510">
              <w:marLeft w:val="0"/>
              <w:marRight w:val="0"/>
              <w:marTop w:val="0"/>
              <w:marBottom w:val="0"/>
              <w:divBdr>
                <w:top w:val="none" w:sz="0" w:space="0" w:color="auto"/>
                <w:left w:val="none" w:sz="0" w:space="0" w:color="auto"/>
                <w:bottom w:val="none" w:sz="0" w:space="0" w:color="auto"/>
                <w:right w:val="none" w:sz="0" w:space="0" w:color="auto"/>
              </w:divBdr>
            </w:div>
            <w:div w:id="809977686">
              <w:marLeft w:val="0"/>
              <w:marRight w:val="0"/>
              <w:marTop w:val="0"/>
              <w:marBottom w:val="0"/>
              <w:divBdr>
                <w:top w:val="none" w:sz="0" w:space="0" w:color="auto"/>
                <w:left w:val="none" w:sz="0" w:space="0" w:color="auto"/>
                <w:bottom w:val="none" w:sz="0" w:space="0" w:color="auto"/>
                <w:right w:val="none" w:sz="0" w:space="0" w:color="auto"/>
              </w:divBdr>
            </w:div>
            <w:div w:id="844050332">
              <w:marLeft w:val="0"/>
              <w:marRight w:val="0"/>
              <w:marTop w:val="0"/>
              <w:marBottom w:val="0"/>
              <w:divBdr>
                <w:top w:val="none" w:sz="0" w:space="0" w:color="auto"/>
                <w:left w:val="none" w:sz="0" w:space="0" w:color="auto"/>
                <w:bottom w:val="none" w:sz="0" w:space="0" w:color="auto"/>
                <w:right w:val="none" w:sz="0" w:space="0" w:color="auto"/>
              </w:divBdr>
            </w:div>
            <w:div w:id="932666501">
              <w:marLeft w:val="0"/>
              <w:marRight w:val="0"/>
              <w:marTop w:val="0"/>
              <w:marBottom w:val="0"/>
              <w:divBdr>
                <w:top w:val="none" w:sz="0" w:space="0" w:color="auto"/>
                <w:left w:val="none" w:sz="0" w:space="0" w:color="auto"/>
                <w:bottom w:val="none" w:sz="0" w:space="0" w:color="auto"/>
                <w:right w:val="none" w:sz="0" w:space="0" w:color="auto"/>
              </w:divBdr>
            </w:div>
            <w:div w:id="1282804608">
              <w:marLeft w:val="0"/>
              <w:marRight w:val="0"/>
              <w:marTop w:val="0"/>
              <w:marBottom w:val="0"/>
              <w:divBdr>
                <w:top w:val="none" w:sz="0" w:space="0" w:color="auto"/>
                <w:left w:val="none" w:sz="0" w:space="0" w:color="auto"/>
                <w:bottom w:val="none" w:sz="0" w:space="0" w:color="auto"/>
                <w:right w:val="none" w:sz="0" w:space="0" w:color="auto"/>
              </w:divBdr>
            </w:div>
            <w:div w:id="1570576979">
              <w:marLeft w:val="0"/>
              <w:marRight w:val="0"/>
              <w:marTop w:val="0"/>
              <w:marBottom w:val="0"/>
              <w:divBdr>
                <w:top w:val="none" w:sz="0" w:space="0" w:color="auto"/>
                <w:left w:val="none" w:sz="0" w:space="0" w:color="auto"/>
                <w:bottom w:val="none" w:sz="0" w:space="0" w:color="auto"/>
                <w:right w:val="none" w:sz="0" w:space="0" w:color="auto"/>
              </w:divBdr>
            </w:div>
            <w:div w:id="1654140929">
              <w:marLeft w:val="0"/>
              <w:marRight w:val="0"/>
              <w:marTop w:val="0"/>
              <w:marBottom w:val="0"/>
              <w:divBdr>
                <w:top w:val="none" w:sz="0" w:space="0" w:color="auto"/>
                <w:left w:val="none" w:sz="0" w:space="0" w:color="auto"/>
                <w:bottom w:val="none" w:sz="0" w:space="0" w:color="auto"/>
                <w:right w:val="none" w:sz="0" w:space="0" w:color="auto"/>
              </w:divBdr>
            </w:div>
            <w:div w:id="2033416916">
              <w:marLeft w:val="0"/>
              <w:marRight w:val="0"/>
              <w:marTop w:val="0"/>
              <w:marBottom w:val="0"/>
              <w:divBdr>
                <w:top w:val="none" w:sz="0" w:space="0" w:color="auto"/>
                <w:left w:val="none" w:sz="0" w:space="0" w:color="auto"/>
                <w:bottom w:val="none" w:sz="0" w:space="0" w:color="auto"/>
                <w:right w:val="none" w:sz="0" w:space="0" w:color="auto"/>
              </w:divBdr>
            </w:div>
          </w:divsChild>
        </w:div>
        <w:div w:id="765733642">
          <w:marLeft w:val="0"/>
          <w:marRight w:val="0"/>
          <w:marTop w:val="0"/>
          <w:marBottom w:val="0"/>
          <w:divBdr>
            <w:top w:val="none" w:sz="0" w:space="0" w:color="auto"/>
            <w:left w:val="none" w:sz="0" w:space="0" w:color="auto"/>
            <w:bottom w:val="none" w:sz="0" w:space="0" w:color="auto"/>
            <w:right w:val="none" w:sz="0" w:space="0" w:color="auto"/>
          </w:divBdr>
          <w:divsChild>
            <w:div w:id="246034319">
              <w:marLeft w:val="0"/>
              <w:marRight w:val="0"/>
              <w:marTop w:val="0"/>
              <w:marBottom w:val="0"/>
              <w:divBdr>
                <w:top w:val="none" w:sz="0" w:space="0" w:color="auto"/>
                <w:left w:val="none" w:sz="0" w:space="0" w:color="auto"/>
                <w:bottom w:val="none" w:sz="0" w:space="0" w:color="auto"/>
                <w:right w:val="none" w:sz="0" w:space="0" w:color="auto"/>
              </w:divBdr>
            </w:div>
            <w:div w:id="294944401">
              <w:marLeft w:val="0"/>
              <w:marRight w:val="0"/>
              <w:marTop w:val="0"/>
              <w:marBottom w:val="0"/>
              <w:divBdr>
                <w:top w:val="none" w:sz="0" w:space="0" w:color="auto"/>
                <w:left w:val="none" w:sz="0" w:space="0" w:color="auto"/>
                <w:bottom w:val="none" w:sz="0" w:space="0" w:color="auto"/>
                <w:right w:val="none" w:sz="0" w:space="0" w:color="auto"/>
              </w:divBdr>
            </w:div>
            <w:div w:id="330523688">
              <w:marLeft w:val="0"/>
              <w:marRight w:val="0"/>
              <w:marTop w:val="0"/>
              <w:marBottom w:val="0"/>
              <w:divBdr>
                <w:top w:val="none" w:sz="0" w:space="0" w:color="auto"/>
                <w:left w:val="none" w:sz="0" w:space="0" w:color="auto"/>
                <w:bottom w:val="none" w:sz="0" w:space="0" w:color="auto"/>
                <w:right w:val="none" w:sz="0" w:space="0" w:color="auto"/>
              </w:divBdr>
            </w:div>
            <w:div w:id="665398707">
              <w:marLeft w:val="0"/>
              <w:marRight w:val="0"/>
              <w:marTop w:val="0"/>
              <w:marBottom w:val="0"/>
              <w:divBdr>
                <w:top w:val="none" w:sz="0" w:space="0" w:color="auto"/>
                <w:left w:val="none" w:sz="0" w:space="0" w:color="auto"/>
                <w:bottom w:val="none" w:sz="0" w:space="0" w:color="auto"/>
                <w:right w:val="none" w:sz="0" w:space="0" w:color="auto"/>
              </w:divBdr>
            </w:div>
            <w:div w:id="858204456">
              <w:marLeft w:val="0"/>
              <w:marRight w:val="0"/>
              <w:marTop w:val="0"/>
              <w:marBottom w:val="0"/>
              <w:divBdr>
                <w:top w:val="none" w:sz="0" w:space="0" w:color="auto"/>
                <w:left w:val="none" w:sz="0" w:space="0" w:color="auto"/>
                <w:bottom w:val="none" w:sz="0" w:space="0" w:color="auto"/>
                <w:right w:val="none" w:sz="0" w:space="0" w:color="auto"/>
              </w:divBdr>
            </w:div>
            <w:div w:id="932475895">
              <w:marLeft w:val="0"/>
              <w:marRight w:val="0"/>
              <w:marTop w:val="0"/>
              <w:marBottom w:val="0"/>
              <w:divBdr>
                <w:top w:val="none" w:sz="0" w:space="0" w:color="auto"/>
                <w:left w:val="none" w:sz="0" w:space="0" w:color="auto"/>
                <w:bottom w:val="none" w:sz="0" w:space="0" w:color="auto"/>
                <w:right w:val="none" w:sz="0" w:space="0" w:color="auto"/>
              </w:divBdr>
            </w:div>
            <w:div w:id="1167943032">
              <w:marLeft w:val="0"/>
              <w:marRight w:val="0"/>
              <w:marTop w:val="0"/>
              <w:marBottom w:val="0"/>
              <w:divBdr>
                <w:top w:val="none" w:sz="0" w:space="0" w:color="auto"/>
                <w:left w:val="none" w:sz="0" w:space="0" w:color="auto"/>
                <w:bottom w:val="none" w:sz="0" w:space="0" w:color="auto"/>
                <w:right w:val="none" w:sz="0" w:space="0" w:color="auto"/>
              </w:divBdr>
            </w:div>
            <w:div w:id="1393038618">
              <w:marLeft w:val="0"/>
              <w:marRight w:val="0"/>
              <w:marTop w:val="0"/>
              <w:marBottom w:val="0"/>
              <w:divBdr>
                <w:top w:val="none" w:sz="0" w:space="0" w:color="auto"/>
                <w:left w:val="none" w:sz="0" w:space="0" w:color="auto"/>
                <w:bottom w:val="none" w:sz="0" w:space="0" w:color="auto"/>
                <w:right w:val="none" w:sz="0" w:space="0" w:color="auto"/>
              </w:divBdr>
            </w:div>
            <w:div w:id="1755668904">
              <w:marLeft w:val="0"/>
              <w:marRight w:val="0"/>
              <w:marTop w:val="0"/>
              <w:marBottom w:val="0"/>
              <w:divBdr>
                <w:top w:val="none" w:sz="0" w:space="0" w:color="auto"/>
                <w:left w:val="none" w:sz="0" w:space="0" w:color="auto"/>
                <w:bottom w:val="none" w:sz="0" w:space="0" w:color="auto"/>
                <w:right w:val="none" w:sz="0" w:space="0" w:color="auto"/>
              </w:divBdr>
            </w:div>
            <w:div w:id="19330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71236">
      <w:bodyDiv w:val="1"/>
      <w:marLeft w:val="0"/>
      <w:marRight w:val="0"/>
      <w:marTop w:val="0"/>
      <w:marBottom w:val="0"/>
      <w:divBdr>
        <w:top w:val="none" w:sz="0" w:space="0" w:color="auto"/>
        <w:left w:val="none" w:sz="0" w:space="0" w:color="auto"/>
        <w:bottom w:val="none" w:sz="0" w:space="0" w:color="auto"/>
        <w:right w:val="none" w:sz="0" w:space="0" w:color="auto"/>
      </w:divBdr>
    </w:div>
    <w:div w:id="550847518">
      <w:bodyDiv w:val="1"/>
      <w:marLeft w:val="0"/>
      <w:marRight w:val="0"/>
      <w:marTop w:val="0"/>
      <w:marBottom w:val="0"/>
      <w:divBdr>
        <w:top w:val="none" w:sz="0" w:space="0" w:color="auto"/>
        <w:left w:val="none" w:sz="0" w:space="0" w:color="auto"/>
        <w:bottom w:val="none" w:sz="0" w:space="0" w:color="auto"/>
        <w:right w:val="none" w:sz="0" w:space="0" w:color="auto"/>
      </w:divBdr>
    </w:div>
    <w:div w:id="600532766">
      <w:bodyDiv w:val="1"/>
      <w:marLeft w:val="0"/>
      <w:marRight w:val="0"/>
      <w:marTop w:val="0"/>
      <w:marBottom w:val="0"/>
      <w:divBdr>
        <w:top w:val="none" w:sz="0" w:space="0" w:color="auto"/>
        <w:left w:val="none" w:sz="0" w:space="0" w:color="auto"/>
        <w:bottom w:val="none" w:sz="0" w:space="0" w:color="auto"/>
        <w:right w:val="none" w:sz="0" w:space="0" w:color="auto"/>
      </w:divBdr>
    </w:div>
    <w:div w:id="644119219">
      <w:bodyDiv w:val="1"/>
      <w:marLeft w:val="0"/>
      <w:marRight w:val="0"/>
      <w:marTop w:val="0"/>
      <w:marBottom w:val="0"/>
      <w:divBdr>
        <w:top w:val="none" w:sz="0" w:space="0" w:color="auto"/>
        <w:left w:val="none" w:sz="0" w:space="0" w:color="auto"/>
        <w:bottom w:val="none" w:sz="0" w:space="0" w:color="auto"/>
        <w:right w:val="none" w:sz="0" w:space="0" w:color="auto"/>
      </w:divBdr>
      <w:divsChild>
        <w:div w:id="8216680">
          <w:marLeft w:val="0"/>
          <w:marRight w:val="0"/>
          <w:marTop w:val="0"/>
          <w:marBottom w:val="0"/>
          <w:divBdr>
            <w:top w:val="none" w:sz="0" w:space="0" w:color="auto"/>
            <w:left w:val="none" w:sz="0" w:space="0" w:color="auto"/>
            <w:bottom w:val="none" w:sz="0" w:space="0" w:color="auto"/>
            <w:right w:val="none" w:sz="0" w:space="0" w:color="auto"/>
          </w:divBdr>
          <w:divsChild>
            <w:div w:id="914165854">
              <w:marLeft w:val="0"/>
              <w:marRight w:val="0"/>
              <w:marTop w:val="0"/>
              <w:marBottom w:val="0"/>
              <w:divBdr>
                <w:top w:val="none" w:sz="0" w:space="0" w:color="auto"/>
                <w:left w:val="none" w:sz="0" w:space="0" w:color="auto"/>
                <w:bottom w:val="none" w:sz="0" w:space="0" w:color="auto"/>
                <w:right w:val="none" w:sz="0" w:space="0" w:color="auto"/>
              </w:divBdr>
            </w:div>
          </w:divsChild>
        </w:div>
        <w:div w:id="21712554">
          <w:marLeft w:val="0"/>
          <w:marRight w:val="0"/>
          <w:marTop w:val="0"/>
          <w:marBottom w:val="0"/>
          <w:divBdr>
            <w:top w:val="none" w:sz="0" w:space="0" w:color="auto"/>
            <w:left w:val="none" w:sz="0" w:space="0" w:color="auto"/>
            <w:bottom w:val="none" w:sz="0" w:space="0" w:color="auto"/>
            <w:right w:val="none" w:sz="0" w:space="0" w:color="auto"/>
          </w:divBdr>
          <w:divsChild>
            <w:div w:id="431245811">
              <w:marLeft w:val="0"/>
              <w:marRight w:val="0"/>
              <w:marTop w:val="0"/>
              <w:marBottom w:val="0"/>
              <w:divBdr>
                <w:top w:val="none" w:sz="0" w:space="0" w:color="auto"/>
                <w:left w:val="none" w:sz="0" w:space="0" w:color="auto"/>
                <w:bottom w:val="none" w:sz="0" w:space="0" w:color="auto"/>
                <w:right w:val="none" w:sz="0" w:space="0" w:color="auto"/>
              </w:divBdr>
            </w:div>
          </w:divsChild>
        </w:div>
        <w:div w:id="24209402">
          <w:marLeft w:val="0"/>
          <w:marRight w:val="0"/>
          <w:marTop w:val="0"/>
          <w:marBottom w:val="0"/>
          <w:divBdr>
            <w:top w:val="none" w:sz="0" w:space="0" w:color="auto"/>
            <w:left w:val="none" w:sz="0" w:space="0" w:color="auto"/>
            <w:bottom w:val="none" w:sz="0" w:space="0" w:color="auto"/>
            <w:right w:val="none" w:sz="0" w:space="0" w:color="auto"/>
          </w:divBdr>
          <w:divsChild>
            <w:div w:id="1205096230">
              <w:marLeft w:val="0"/>
              <w:marRight w:val="0"/>
              <w:marTop w:val="0"/>
              <w:marBottom w:val="0"/>
              <w:divBdr>
                <w:top w:val="none" w:sz="0" w:space="0" w:color="auto"/>
                <w:left w:val="none" w:sz="0" w:space="0" w:color="auto"/>
                <w:bottom w:val="none" w:sz="0" w:space="0" w:color="auto"/>
                <w:right w:val="none" w:sz="0" w:space="0" w:color="auto"/>
              </w:divBdr>
            </w:div>
          </w:divsChild>
        </w:div>
        <w:div w:id="45301997">
          <w:marLeft w:val="0"/>
          <w:marRight w:val="0"/>
          <w:marTop w:val="0"/>
          <w:marBottom w:val="0"/>
          <w:divBdr>
            <w:top w:val="none" w:sz="0" w:space="0" w:color="auto"/>
            <w:left w:val="none" w:sz="0" w:space="0" w:color="auto"/>
            <w:bottom w:val="none" w:sz="0" w:space="0" w:color="auto"/>
            <w:right w:val="none" w:sz="0" w:space="0" w:color="auto"/>
          </w:divBdr>
          <w:divsChild>
            <w:div w:id="1333096242">
              <w:marLeft w:val="0"/>
              <w:marRight w:val="0"/>
              <w:marTop w:val="0"/>
              <w:marBottom w:val="0"/>
              <w:divBdr>
                <w:top w:val="none" w:sz="0" w:space="0" w:color="auto"/>
                <w:left w:val="none" w:sz="0" w:space="0" w:color="auto"/>
                <w:bottom w:val="none" w:sz="0" w:space="0" w:color="auto"/>
                <w:right w:val="none" w:sz="0" w:space="0" w:color="auto"/>
              </w:divBdr>
            </w:div>
          </w:divsChild>
        </w:div>
        <w:div w:id="165753739">
          <w:marLeft w:val="0"/>
          <w:marRight w:val="0"/>
          <w:marTop w:val="0"/>
          <w:marBottom w:val="0"/>
          <w:divBdr>
            <w:top w:val="none" w:sz="0" w:space="0" w:color="auto"/>
            <w:left w:val="none" w:sz="0" w:space="0" w:color="auto"/>
            <w:bottom w:val="none" w:sz="0" w:space="0" w:color="auto"/>
            <w:right w:val="none" w:sz="0" w:space="0" w:color="auto"/>
          </w:divBdr>
          <w:divsChild>
            <w:div w:id="1588920410">
              <w:marLeft w:val="0"/>
              <w:marRight w:val="0"/>
              <w:marTop w:val="0"/>
              <w:marBottom w:val="0"/>
              <w:divBdr>
                <w:top w:val="none" w:sz="0" w:space="0" w:color="auto"/>
                <w:left w:val="none" w:sz="0" w:space="0" w:color="auto"/>
                <w:bottom w:val="none" w:sz="0" w:space="0" w:color="auto"/>
                <w:right w:val="none" w:sz="0" w:space="0" w:color="auto"/>
              </w:divBdr>
            </w:div>
          </w:divsChild>
        </w:div>
        <w:div w:id="190998424">
          <w:marLeft w:val="0"/>
          <w:marRight w:val="0"/>
          <w:marTop w:val="0"/>
          <w:marBottom w:val="0"/>
          <w:divBdr>
            <w:top w:val="none" w:sz="0" w:space="0" w:color="auto"/>
            <w:left w:val="none" w:sz="0" w:space="0" w:color="auto"/>
            <w:bottom w:val="none" w:sz="0" w:space="0" w:color="auto"/>
            <w:right w:val="none" w:sz="0" w:space="0" w:color="auto"/>
          </w:divBdr>
          <w:divsChild>
            <w:div w:id="1486974971">
              <w:marLeft w:val="0"/>
              <w:marRight w:val="0"/>
              <w:marTop w:val="0"/>
              <w:marBottom w:val="0"/>
              <w:divBdr>
                <w:top w:val="none" w:sz="0" w:space="0" w:color="auto"/>
                <w:left w:val="none" w:sz="0" w:space="0" w:color="auto"/>
                <w:bottom w:val="none" w:sz="0" w:space="0" w:color="auto"/>
                <w:right w:val="none" w:sz="0" w:space="0" w:color="auto"/>
              </w:divBdr>
            </w:div>
          </w:divsChild>
        </w:div>
        <w:div w:id="193928546">
          <w:marLeft w:val="0"/>
          <w:marRight w:val="0"/>
          <w:marTop w:val="0"/>
          <w:marBottom w:val="0"/>
          <w:divBdr>
            <w:top w:val="none" w:sz="0" w:space="0" w:color="auto"/>
            <w:left w:val="none" w:sz="0" w:space="0" w:color="auto"/>
            <w:bottom w:val="none" w:sz="0" w:space="0" w:color="auto"/>
            <w:right w:val="none" w:sz="0" w:space="0" w:color="auto"/>
          </w:divBdr>
          <w:divsChild>
            <w:div w:id="2059160728">
              <w:marLeft w:val="0"/>
              <w:marRight w:val="0"/>
              <w:marTop w:val="0"/>
              <w:marBottom w:val="0"/>
              <w:divBdr>
                <w:top w:val="none" w:sz="0" w:space="0" w:color="auto"/>
                <w:left w:val="none" w:sz="0" w:space="0" w:color="auto"/>
                <w:bottom w:val="none" w:sz="0" w:space="0" w:color="auto"/>
                <w:right w:val="none" w:sz="0" w:space="0" w:color="auto"/>
              </w:divBdr>
            </w:div>
          </w:divsChild>
        </w:div>
        <w:div w:id="213271825">
          <w:marLeft w:val="0"/>
          <w:marRight w:val="0"/>
          <w:marTop w:val="0"/>
          <w:marBottom w:val="0"/>
          <w:divBdr>
            <w:top w:val="none" w:sz="0" w:space="0" w:color="auto"/>
            <w:left w:val="none" w:sz="0" w:space="0" w:color="auto"/>
            <w:bottom w:val="none" w:sz="0" w:space="0" w:color="auto"/>
            <w:right w:val="none" w:sz="0" w:space="0" w:color="auto"/>
          </w:divBdr>
          <w:divsChild>
            <w:div w:id="1284195206">
              <w:marLeft w:val="0"/>
              <w:marRight w:val="0"/>
              <w:marTop w:val="0"/>
              <w:marBottom w:val="0"/>
              <w:divBdr>
                <w:top w:val="none" w:sz="0" w:space="0" w:color="auto"/>
                <w:left w:val="none" w:sz="0" w:space="0" w:color="auto"/>
                <w:bottom w:val="none" w:sz="0" w:space="0" w:color="auto"/>
                <w:right w:val="none" w:sz="0" w:space="0" w:color="auto"/>
              </w:divBdr>
            </w:div>
          </w:divsChild>
        </w:div>
        <w:div w:id="227807764">
          <w:marLeft w:val="0"/>
          <w:marRight w:val="0"/>
          <w:marTop w:val="0"/>
          <w:marBottom w:val="0"/>
          <w:divBdr>
            <w:top w:val="none" w:sz="0" w:space="0" w:color="auto"/>
            <w:left w:val="none" w:sz="0" w:space="0" w:color="auto"/>
            <w:bottom w:val="none" w:sz="0" w:space="0" w:color="auto"/>
            <w:right w:val="none" w:sz="0" w:space="0" w:color="auto"/>
          </w:divBdr>
          <w:divsChild>
            <w:div w:id="969360839">
              <w:marLeft w:val="0"/>
              <w:marRight w:val="0"/>
              <w:marTop w:val="0"/>
              <w:marBottom w:val="0"/>
              <w:divBdr>
                <w:top w:val="none" w:sz="0" w:space="0" w:color="auto"/>
                <w:left w:val="none" w:sz="0" w:space="0" w:color="auto"/>
                <w:bottom w:val="none" w:sz="0" w:space="0" w:color="auto"/>
                <w:right w:val="none" w:sz="0" w:space="0" w:color="auto"/>
              </w:divBdr>
            </w:div>
          </w:divsChild>
        </w:div>
        <w:div w:id="261383527">
          <w:marLeft w:val="0"/>
          <w:marRight w:val="0"/>
          <w:marTop w:val="0"/>
          <w:marBottom w:val="0"/>
          <w:divBdr>
            <w:top w:val="none" w:sz="0" w:space="0" w:color="auto"/>
            <w:left w:val="none" w:sz="0" w:space="0" w:color="auto"/>
            <w:bottom w:val="none" w:sz="0" w:space="0" w:color="auto"/>
            <w:right w:val="none" w:sz="0" w:space="0" w:color="auto"/>
          </w:divBdr>
          <w:divsChild>
            <w:div w:id="2037465460">
              <w:marLeft w:val="0"/>
              <w:marRight w:val="0"/>
              <w:marTop w:val="0"/>
              <w:marBottom w:val="0"/>
              <w:divBdr>
                <w:top w:val="none" w:sz="0" w:space="0" w:color="auto"/>
                <w:left w:val="none" w:sz="0" w:space="0" w:color="auto"/>
                <w:bottom w:val="none" w:sz="0" w:space="0" w:color="auto"/>
                <w:right w:val="none" w:sz="0" w:space="0" w:color="auto"/>
              </w:divBdr>
            </w:div>
          </w:divsChild>
        </w:div>
        <w:div w:id="403063372">
          <w:marLeft w:val="0"/>
          <w:marRight w:val="0"/>
          <w:marTop w:val="0"/>
          <w:marBottom w:val="0"/>
          <w:divBdr>
            <w:top w:val="none" w:sz="0" w:space="0" w:color="auto"/>
            <w:left w:val="none" w:sz="0" w:space="0" w:color="auto"/>
            <w:bottom w:val="none" w:sz="0" w:space="0" w:color="auto"/>
            <w:right w:val="none" w:sz="0" w:space="0" w:color="auto"/>
          </w:divBdr>
          <w:divsChild>
            <w:div w:id="507599452">
              <w:marLeft w:val="0"/>
              <w:marRight w:val="0"/>
              <w:marTop w:val="0"/>
              <w:marBottom w:val="0"/>
              <w:divBdr>
                <w:top w:val="none" w:sz="0" w:space="0" w:color="auto"/>
                <w:left w:val="none" w:sz="0" w:space="0" w:color="auto"/>
                <w:bottom w:val="none" w:sz="0" w:space="0" w:color="auto"/>
                <w:right w:val="none" w:sz="0" w:space="0" w:color="auto"/>
              </w:divBdr>
            </w:div>
          </w:divsChild>
        </w:div>
        <w:div w:id="420680456">
          <w:marLeft w:val="0"/>
          <w:marRight w:val="0"/>
          <w:marTop w:val="0"/>
          <w:marBottom w:val="0"/>
          <w:divBdr>
            <w:top w:val="none" w:sz="0" w:space="0" w:color="auto"/>
            <w:left w:val="none" w:sz="0" w:space="0" w:color="auto"/>
            <w:bottom w:val="none" w:sz="0" w:space="0" w:color="auto"/>
            <w:right w:val="none" w:sz="0" w:space="0" w:color="auto"/>
          </w:divBdr>
          <w:divsChild>
            <w:div w:id="2052067793">
              <w:marLeft w:val="0"/>
              <w:marRight w:val="0"/>
              <w:marTop w:val="0"/>
              <w:marBottom w:val="0"/>
              <w:divBdr>
                <w:top w:val="none" w:sz="0" w:space="0" w:color="auto"/>
                <w:left w:val="none" w:sz="0" w:space="0" w:color="auto"/>
                <w:bottom w:val="none" w:sz="0" w:space="0" w:color="auto"/>
                <w:right w:val="none" w:sz="0" w:space="0" w:color="auto"/>
              </w:divBdr>
            </w:div>
          </w:divsChild>
        </w:div>
        <w:div w:id="425225302">
          <w:marLeft w:val="0"/>
          <w:marRight w:val="0"/>
          <w:marTop w:val="0"/>
          <w:marBottom w:val="0"/>
          <w:divBdr>
            <w:top w:val="none" w:sz="0" w:space="0" w:color="auto"/>
            <w:left w:val="none" w:sz="0" w:space="0" w:color="auto"/>
            <w:bottom w:val="none" w:sz="0" w:space="0" w:color="auto"/>
            <w:right w:val="none" w:sz="0" w:space="0" w:color="auto"/>
          </w:divBdr>
          <w:divsChild>
            <w:div w:id="2077585153">
              <w:marLeft w:val="0"/>
              <w:marRight w:val="0"/>
              <w:marTop w:val="0"/>
              <w:marBottom w:val="0"/>
              <w:divBdr>
                <w:top w:val="none" w:sz="0" w:space="0" w:color="auto"/>
                <w:left w:val="none" w:sz="0" w:space="0" w:color="auto"/>
                <w:bottom w:val="none" w:sz="0" w:space="0" w:color="auto"/>
                <w:right w:val="none" w:sz="0" w:space="0" w:color="auto"/>
              </w:divBdr>
            </w:div>
          </w:divsChild>
        </w:div>
        <w:div w:id="437721864">
          <w:marLeft w:val="0"/>
          <w:marRight w:val="0"/>
          <w:marTop w:val="0"/>
          <w:marBottom w:val="0"/>
          <w:divBdr>
            <w:top w:val="none" w:sz="0" w:space="0" w:color="auto"/>
            <w:left w:val="none" w:sz="0" w:space="0" w:color="auto"/>
            <w:bottom w:val="none" w:sz="0" w:space="0" w:color="auto"/>
            <w:right w:val="none" w:sz="0" w:space="0" w:color="auto"/>
          </w:divBdr>
          <w:divsChild>
            <w:div w:id="1344432863">
              <w:marLeft w:val="0"/>
              <w:marRight w:val="0"/>
              <w:marTop w:val="0"/>
              <w:marBottom w:val="0"/>
              <w:divBdr>
                <w:top w:val="none" w:sz="0" w:space="0" w:color="auto"/>
                <w:left w:val="none" w:sz="0" w:space="0" w:color="auto"/>
                <w:bottom w:val="none" w:sz="0" w:space="0" w:color="auto"/>
                <w:right w:val="none" w:sz="0" w:space="0" w:color="auto"/>
              </w:divBdr>
            </w:div>
          </w:divsChild>
        </w:div>
        <w:div w:id="533928124">
          <w:marLeft w:val="0"/>
          <w:marRight w:val="0"/>
          <w:marTop w:val="0"/>
          <w:marBottom w:val="0"/>
          <w:divBdr>
            <w:top w:val="none" w:sz="0" w:space="0" w:color="auto"/>
            <w:left w:val="none" w:sz="0" w:space="0" w:color="auto"/>
            <w:bottom w:val="none" w:sz="0" w:space="0" w:color="auto"/>
            <w:right w:val="none" w:sz="0" w:space="0" w:color="auto"/>
          </w:divBdr>
          <w:divsChild>
            <w:div w:id="2142454379">
              <w:marLeft w:val="0"/>
              <w:marRight w:val="0"/>
              <w:marTop w:val="0"/>
              <w:marBottom w:val="0"/>
              <w:divBdr>
                <w:top w:val="none" w:sz="0" w:space="0" w:color="auto"/>
                <w:left w:val="none" w:sz="0" w:space="0" w:color="auto"/>
                <w:bottom w:val="none" w:sz="0" w:space="0" w:color="auto"/>
                <w:right w:val="none" w:sz="0" w:space="0" w:color="auto"/>
              </w:divBdr>
            </w:div>
          </w:divsChild>
        </w:div>
        <w:div w:id="565379484">
          <w:marLeft w:val="0"/>
          <w:marRight w:val="0"/>
          <w:marTop w:val="0"/>
          <w:marBottom w:val="0"/>
          <w:divBdr>
            <w:top w:val="none" w:sz="0" w:space="0" w:color="auto"/>
            <w:left w:val="none" w:sz="0" w:space="0" w:color="auto"/>
            <w:bottom w:val="none" w:sz="0" w:space="0" w:color="auto"/>
            <w:right w:val="none" w:sz="0" w:space="0" w:color="auto"/>
          </w:divBdr>
          <w:divsChild>
            <w:div w:id="1864124922">
              <w:marLeft w:val="0"/>
              <w:marRight w:val="0"/>
              <w:marTop w:val="0"/>
              <w:marBottom w:val="0"/>
              <w:divBdr>
                <w:top w:val="none" w:sz="0" w:space="0" w:color="auto"/>
                <w:left w:val="none" w:sz="0" w:space="0" w:color="auto"/>
                <w:bottom w:val="none" w:sz="0" w:space="0" w:color="auto"/>
                <w:right w:val="none" w:sz="0" w:space="0" w:color="auto"/>
              </w:divBdr>
            </w:div>
          </w:divsChild>
        </w:div>
        <w:div w:id="619846104">
          <w:marLeft w:val="0"/>
          <w:marRight w:val="0"/>
          <w:marTop w:val="0"/>
          <w:marBottom w:val="0"/>
          <w:divBdr>
            <w:top w:val="none" w:sz="0" w:space="0" w:color="auto"/>
            <w:left w:val="none" w:sz="0" w:space="0" w:color="auto"/>
            <w:bottom w:val="none" w:sz="0" w:space="0" w:color="auto"/>
            <w:right w:val="none" w:sz="0" w:space="0" w:color="auto"/>
          </w:divBdr>
          <w:divsChild>
            <w:div w:id="1557427926">
              <w:marLeft w:val="0"/>
              <w:marRight w:val="0"/>
              <w:marTop w:val="0"/>
              <w:marBottom w:val="0"/>
              <w:divBdr>
                <w:top w:val="none" w:sz="0" w:space="0" w:color="auto"/>
                <w:left w:val="none" w:sz="0" w:space="0" w:color="auto"/>
                <w:bottom w:val="none" w:sz="0" w:space="0" w:color="auto"/>
                <w:right w:val="none" w:sz="0" w:space="0" w:color="auto"/>
              </w:divBdr>
            </w:div>
          </w:divsChild>
        </w:div>
        <w:div w:id="657538651">
          <w:marLeft w:val="0"/>
          <w:marRight w:val="0"/>
          <w:marTop w:val="0"/>
          <w:marBottom w:val="0"/>
          <w:divBdr>
            <w:top w:val="none" w:sz="0" w:space="0" w:color="auto"/>
            <w:left w:val="none" w:sz="0" w:space="0" w:color="auto"/>
            <w:bottom w:val="none" w:sz="0" w:space="0" w:color="auto"/>
            <w:right w:val="none" w:sz="0" w:space="0" w:color="auto"/>
          </w:divBdr>
          <w:divsChild>
            <w:div w:id="62341883">
              <w:marLeft w:val="0"/>
              <w:marRight w:val="0"/>
              <w:marTop w:val="0"/>
              <w:marBottom w:val="0"/>
              <w:divBdr>
                <w:top w:val="none" w:sz="0" w:space="0" w:color="auto"/>
                <w:left w:val="none" w:sz="0" w:space="0" w:color="auto"/>
                <w:bottom w:val="none" w:sz="0" w:space="0" w:color="auto"/>
                <w:right w:val="none" w:sz="0" w:space="0" w:color="auto"/>
              </w:divBdr>
            </w:div>
          </w:divsChild>
        </w:div>
        <w:div w:id="702898673">
          <w:marLeft w:val="0"/>
          <w:marRight w:val="0"/>
          <w:marTop w:val="0"/>
          <w:marBottom w:val="0"/>
          <w:divBdr>
            <w:top w:val="none" w:sz="0" w:space="0" w:color="auto"/>
            <w:left w:val="none" w:sz="0" w:space="0" w:color="auto"/>
            <w:bottom w:val="none" w:sz="0" w:space="0" w:color="auto"/>
            <w:right w:val="none" w:sz="0" w:space="0" w:color="auto"/>
          </w:divBdr>
          <w:divsChild>
            <w:div w:id="634070098">
              <w:marLeft w:val="0"/>
              <w:marRight w:val="0"/>
              <w:marTop w:val="0"/>
              <w:marBottom w:val="0"/>
              <w:divBdr>
                <w:top w:val="none" w:sz="0" w:space="0" w:color="auto"/>
                <w:left w:val="none" w:sz="0" w:space="0" w:color="auto"/>
                <w:bottom w:val="none" w:sz="0" w:space="0" w:color="auto"/>
                <w:right w:val="none" w:sz="0" w:space="0" w:color="auto"/>
              </w:divBdr>
            </w:div>
            <w:div w:id="1412505813">
              <w:marLeft w:val="0"/>
              <w:marRight w:val="0"/>
              <w:marTop w:val="0"/>
              <w:marBottom w:val="0"/>
              <w:divBdr>
                <w:top w:val="none" w:sz="0" w:space="0" w:color="auto"/>
                <w:left w:val="none" w:sz="0" w:space="0" w:color="auto"/>
                <w:bottom w:val="none" w:sz="0" w:space="0" w:color="auto"/>
                <w:right w:val="none" w:sz="0" w:space="0" w:color="auto"/>
              </w:divBdr>
            </w:div>
            <w:div w:id="2003924542">
              <w:marLeft w:val="0"/>
              <w:marRight w:val="0"/>
              <w:marTop w:val="0"/>
              <w:marBottom w:val="0"/>
              <w:divBdr>
                <w:top w:val="none" w:sz="0" w:space="0" w:color="auto"/>
                <w:left w:val="none" w:sz="0" w:space="0" w:color="auto"/>
                <w:bottom w:val="none" w:sz="0" w:space="0" w:color="auto"/>
                <w:right w:val="none" w:sz="0" w:space="0" w:color="auto"/>
              </w:divBdr>
            </w:div>
          </w:divsChild>
        </w:div>
        <w:div w:id="706952340">
          <w:marLeft w:val="0"/>
          <w:marRight w:val="0"/>
          <w:marTop w:val="0"/>
          <w:marBottom w:val="0"/>
          <w:divBdr>
            <w:top w:val="none" w:sz="0" w:space="0" w:color="auto"/>
            <w:left w:val="none" w:sz="0" w:space="0" w:color="auto"/>
            <w:bottom w:val="none" w:sz="0" w:space="0" w:color="auto"/>
            <w:right w:val="none" w:sz="0" w:space="0" w:color="auto"/>
          </w:divBdr>
          <w:divsChild>
            <w:div w:id="132870627">
              <w:marLeft w:val="0"/>
              <w:marRight w:val="0"/>
              <w:marTop w:val="0"/>
              <w:marBottom w:val="0"/>
              <w:divBdr>
                <w:top w:val="none" w:sz="0" w:space="0" w:color="auto"/>
                <w:left w:val="none" w:sz="0" w:space="0" w:color="auto"/>
                <w:bottom w:val="none" w:sz="0" w:space="0" w:color="auto"/>
                <w:right w:val="none" w:sz="0" w:space="0" w:color="auto"/>
              </w:divBdr>
            </w:div>
          </w:divsChild>
        </w:div>
        <w:div w:id="775293912">
          <w:marLeft w:val="0"/>
          <w:marRight w:val="0"/>
          <w:marTop w:val="0"/>
          <w:marBottom w:val="0"/>
          <w:divBdr>
            <w:top w:val="none" w:sz="0" w:space="0" w:color="auto"/>
            <w:left w:val="none" w:sz="0" w:space="0" w:color="auto"/>
            <w:bottom w:val="none" w:sz="0" w:space="0" w:color="auto"/>
            <w:right w:val="none" w:sz="0" w:space="0" w:color="auto"/>
          </w:divBdr>
          <w:divsChild>
            <w:div w:id="1705474279">
              <w:marLeft w:val="0"/>
              <w:marRight w:val="0"/>
              <w:marTop w:val="0"/>
              <w:marBottom w:val="0"/>
              <w:divBdr>
                <w:top w:val="none" w:sz="0" w:space="0" w:color="auto"/>
                <w:left w:val="none" w:sz="0" w:space="0" w:color="auto"/>
                <w:bottom w:val="none" w:sz="0" w:space="0" w:color="auto"/>
                <w:right w:val="none" w:sz="0" w:space="0" w:color="auto"/>
              </w:divBdr>
            </w:div>
            <w:div w:id="1932617883">
              <w:marLeft w:val="0"/>
              <w:marRight w:val="0"/>
              <w:marTop w:val="0"/>
              <w:marBottom w:val="0"/>
              <w:divBdr>
                <w:top w:val="none" w:sz="0" w:space="0" w:color="auto"/>
                <w:left w:val="none" w:sz="0" w:space="0" w:color="auto"/>
                <w:bottom w:val="none" w:sz="0" w:space="0" w:color="auto"/>
                <w:right w:val="none" w:sz="0" w:space="0" w:color="auto"/>
              </w:divBdr>
            </w:div>
          </w:divsChild>
        </w:div>
        <w:div w:id="806166011">
          <w:marLeft w:val="0"/>
          <w:marRight w:val="0"/>
          <w:marTop w:val="0"/>
          <w:marBottom w:val="0"/>
          <w:divBdr>
            <w:top w:val="none" w:sz="0" w:space="0" w:color="auto"/>
            <w:left w:val="none" w:sz="0" w:space="0" w:color="auto"/>
            <w:bottom w:val="none" w:sz="0" w:space="0" w:color="auto"/>
            <w:right w:val="none" w:sz="0" w:space="0" w:color="auto"/>
          </w:divBdr>
          <w:divsChild>
            <w:div w:id="52432388">
              <w:marLeft w:val="0"/>
              <w:marRight w:val="0"/>
              <w:marTop w:val="0"/>
              <w:marBottom w:val="0"/>
              <w:divBdr>
                <w:top w:val="none" w:sz="0" w:space="0" w:color="auto"/>
                <w:left w:val="none" w:sz="0" w:space="0" w:color="auto"/>
                <w:bottom w:val="none" w:sz="0" w:space="0" w:color="auto"/>
                <w:right w:val="none" w:sz="0" w:space="0" w:color="auto"/>
              </w:divBdr>
            </w:div>
          </w:divsChild>
        </w:div>
        <w:div w:id="824781468">
          <w:marLeft w:val="0"/>
          <w:marRight w:val="0"/>
          <w:marTop w:val="0"/>
          <w:marBottom w:val="0"/>
          <w:divBdr>
            <w:top w:val="none" w:sz="0" w:space="0" w:color="auto"/>
            <w:left w:val="none" w:sz="0" w:space="0" w:color="auto"/>
            <w:bottom w:val="none" w:sz="0" w:space="0" w:color="auto"/>
            <w:right w:val="none" w:sz="0" w:space="0" w:color="auto"/>
          </w:divBdr>
          <w:divsChild>
            <w:div w:id="1833326903">
              <w:marLeft w:val="0"/>
              <w:marRight w:val="0"/>
              <w:marTop w:val="0"/>
              <w:marBottom w:val="0"/>
              <w:divBdr>
                <w:top w:val="none" w:sz="0" w:space="0" w:color="auto"/>
                <w:left w:val="none" w:sz="0" w:space="0" w:color="auto"/>
                <w:bottom w:val="none" w:sz="0" w:space="0" w:color="auto"/>
                <w:right w:val="none" w:sz="0" w:space="0" w:color="auto"/>
              </w:divBdr>
            </w:div>
          </w:divsChild>
        </w:div>
        <w:div w:id="845049834">
          <w:marLeft w:val="0"/>
          <w:marRight w:val="0"/>
          <w:marTop w:val="0"/>
          <w:marBottom w:val="0"/>
          <w:divBdr>
            <w:top w:val="none" w:sz="0" w:space="0" w:color="auto"/>
            <w:left w:val="none" w:sz="0" w:space="0" w:color="auto"/>
            <w:bottom w:val="none" w:sz="0" w:space="0" w:color="auto"/>
            <w:right w:val="none" w:sz="0" w:space="0" w:color="auto"/>
          </w:divBdr>
          <w:divsChild>
            <w:div w:id="1745911468">
              <w:marLeft w:val="0"/>
              <w:marRight w:val="0"/>
              <w:marTop w:val="0"/>
              <w:marBottom w:val="0"/>
              <w:divBdr>
                <w:top w:val="none" w:sz="0" w:space="0" w:color="auto"/>
                <w:left w:val="none" w:sz="0" w:space="0" w:color="auto"/>
                <w:bottom w:val="none" w:sz="0" w:space="0" w:color="auto"/>
                <w:right w:val="none" w:sz="0" w:space="0" w:color="auto"/>
              </w:divBdr>
            </w:div>
          </w:divsChild>
        </w:div>
        <w:div w:id="913928346">
          <w:marLeft w:val="0"/>
          <w:marRight w:val="0"/>
          <w:marTop w:val="0"/>
          <w:marBottom w:val="0"/>
          <w:divBdr>
            <w:top w:val="none" w:sz="0" w:space="0" w:color="auto"/>
            <w:left w:val="none" w:sz="0" w:space="0" w:color="auto"/>
            <w:bottom w:val="none" w:sz="0" w:space="0" w:color="auto"/>
            <w:right w:val="none" w:sz="0" w:space="0" w:color="auto"/>
          </w:divBdr>
          <w:divsChild>
            <w:div w:id="100954645">
              <w:marLeft w:val="0"/>
              <w:marRight w:val="0"/>
              <w:marTop w:val="0"/>
              <w:marBottom w:val="0"/>
              <w:divBdr>
                <w:top w:val="none" w:sz="0" w:space="0" w:color="auto"/>
                <w:left w:val="none" w:sz="0" w:space="0" w:color="auto"/>
                <w:bottom w:val="none" w:sz="0" w:space="0" w:color="auto"/>
                <w:right w:val="none" w:sz="0" w:space="0" w:color="auto"/>
              </w:divBdr>
            </w:div>
          </w:divsChild>
        </w:div>
        <w:div w:id="1109932527">
          <w:marLeft w:val="0"/>
          <w:marRight w:val="0"/>
          <w:marTop w:val="0"/>
          <w:marBottom w:val="0"/>
          <w:divBdr>
            <w:top w:val="none" w:sz="0" w:space="0" w:color="auto"/>
            <w:left w:val="none" w:sz="0" w:space="0" w:color="auto"/>
            <w:bottom w:val="none" w:sz="0" w:space="0" w:color="auto"/>
            <w:right w:val="none" w:sz="0" w:space="0" w:color="auto"/>
          </w:divBdr>
          <w:divsChild>
            <w:div w:id="1202009785">
              <w:marLeft w:val="0"/>
              <w:marRight w:val="0"/>
              <w:marTop w:val="0"/>
              <w:marBottom w:val="0"/>
              <w:divBdr>
                <w:top w:val="none" w:sz="0" w:space="0" w:color="auto"/>
                <w:left w:val="none" w:sz="0" w:space="0" w:color="auto"/>
                <w:bottom w:val="none" w:sz="0" w:space="0" w:color="auto"/>
                <w:right w:val="none" w:sz="0" w:space="0" w:color="auto"/>
              </w:divBdr>
            </w:div>
            <w:div w:id="1575165766">
              <w:marLeft w:val="0"/>
              <w:marRight w:val="0"/>
              <w:marTop w:val="0"/>
              <w:marBottom w:val="0"/>
              <w:divBdr>
                <w:top w:val="none" w:sz="0" w:space="0" w:color="auto"/>
                <w:left w:val="none" w:sz="0" w:space="0" w:color="auto"/>
                <w:bottom w:val="none" w:sz="0" w:space="0" w:color="auto"/>
                <w:right w:val="none" w:sz="0" w:space="0" w:color="auto"/>
              </w:divBdr>
            </w:div>
          </w:divsChild>
        </w:div>
        <w:div w:id="1112945203">
          <w:marLeft w:val="0"/>
          <w:marRight w:val="0"/>
          <w:marTop w:val="0"/>
          <w:marBottom w:val="0"/>
          <w:divBdr>
            <w:top w:val="none" w:sz="0" w:space="0" w:color="auto"/>
            <w:left w:val="none" w:sz="0" w:space="0" w:color="auto"/>
            <w:bottom w:val="none" w:sz="0" w:space="0" w:color="auto"/>
            <w:right w:val="none" w:sz="0" w:space="0" w:color="auto"/>
          </w:divBdr>
          <w:divsChild>
            <w:div w:id="1830558356">
              <w:marLeft w:val="0"/>
              <w:marRight w:val="0"/>
              <w:marTop w:val="0"/>
              <w:marBottom w:val="0"/>
              <w:divBdr>
                <w:top w:val="none" w:sz="0" w:space="0" w:color="auto"/>
                <w:left w:val="none" w:sz="0" w:space="0" w:color="auto"/>
                <w:bottom w:val="none" w:sz="0" w:space="0" w:color="auto"/>
                <w:right w:val="none" w:sz="0" w:space="0" w:color="auto"/>
              </w:divBdr>
            </w:div>
          </w:divsChild>
        </w:div>
        <w:div w:id="1179273738">
          <w:marLeft w:val="0"/>
          <w:marRight w:val="0"/>
          <w:marTop w:val="0"/>
          <w:marBottom w:val="0"/>
          <w:divBdr>
            <w:top w:val="none" w:sz="0" w:space="0" w:color="auto"/>
            <w:left w:val="none" w:sz="0" w:space="0" w:color="auto"/>
            <w:bottom w:val="none" w:sz="0" w:space="0" w:color="auto"/>
            <w:right w:val="none" w:sz="0" w:space="0" w:color="auto"/>
          </w:divBdr>
          <w:divsChild>
            <w:div w:id="97256537">
              <w:marLeft w:val="0"/>
              <w:marRight w:val="0"/>
              <w:marTop w:val="0"/>
              <w:marBottom w:val="0"/>
              <w:divBdr>
                <w:top w:val="none" w:sz="0" w:space="0" w:color="auto"/>
                <w:left w:val="none" w:sz="0" w:space="0" w:color="auto"/>
                <w:bottom w:val="none" w:sz="0" w:space="0" w:color="auto"/>
                <w:right w:val="none" w:sz="0" w:space="0" w:color="auto"/>
              </w:divBdr>
            </w:div>
          </w:divsChild>
        </w:div>
        <w:div w:id="1230846140">
          <w:marLeft w:val="0"/>
          <w:marRight w:val="0"/>
          <w:marTop w:val="0"/>
          <w:marBottom w:val="0"/>
          <w:divBdr>
            <w:top w:val="none" w:sz="0" w:space="0" w:color="auto"/>
            <w:left w:val="none" w:sz="0" w:space="0" w:color="auto"/>
            <w:bottom w:val="none" w:sz="0" w:space="0" w:color="auto"/>
            <w:right w:val="none" w:sz="0" w:space="0" w:color="auto"/>
          </w:divBdr>
          <w:divsChild>
            <w:div w:id="1286080662">
              <w:marLeft w:val="0"/>
              <w:marRight w:val="0"/>
              <w:marTop w:val="0"/>
              <w:marBottom w:val="0"/>
              <w:divBdr>
                <w:top w:val="none" w:sz="0" w:space="0" w:color="auto"/>
                <w:left w:val="none" w:sz="0" w:space="0" w:color="auto"/>
                <w:bottom w:val="none" w:sz="0" w:space="0" w:color="auto"/>
                <w:right w:val="none" w:sz="0" w:space="0" w:color="auto"/>
              </w:divBdr>
            </w:div>
            <w:div w:id="1946500305">
              <w:marLeft w:val="0"/>
              <w:marRight w:val="0"/>
              <w:marTop w:val="0"/>
              <w:marBottom w:val="0"/>
              <w:divBdr>
                <w:top w:val="none" w:sz="0" w:space="0" w:color="auto"/>
                <w:left w:val="none" w:sz="0" w:space="0" w:color="auto"/>
                <w:bottom w:val="none" w:sz="0" w:space="0" w:color="auto"/>
                <w:right w:val="none" w:sz="0" w:space="0" w:color="auto"/>
              </w:divBdr>
            </w:div>
          </w:divsChild>
        </w:div>
        <w:div w:id="1265264829">
          <w:marLeft w:val="0"/>
          <w:marRight w:val="0"/>
          <w:marTop w:val="0"/>
          <w:marBottom w:val="0"/>
          <w:divBdr>
            <w:top w:val="none" w:sz="0" w:space="0" w:color="auto"/>
            <w:left w:val="none" w:sz="0" w:space="0" w:color="auto"/>
            <w:bottom w:val="none" w:sz="0" w:space="0" w:color="auto"/>
            <w:right w:val="none" w:sz="0" w:space="0" w:color="auto"/>
          </w:divBdr>
          <w:divsChild>
            <w:div w:id="1443916462">
              <w:marLeft w:val="0"/>
              <w:marRight w:val="0"/>
              <w:marTop w:val="0"/>
              <w:marBottom w:val="0"/>
              <w:divBdr>
                <w:top w:val="none" w:sz="0" w:space="0" w:color="auto"/>
                <w:left w:val="none" w:sz="0" w:space="0" w:color="auto"/>
                <w:bottom w:val="none" w:sz="0" w:space="0" w:color="auto"/>
                <w:right w:val="none" w:sz="0" w:space="0" w:color="auto"/>
              </w:divBdr>
            </w:div>
          </w:divsChild>
        </w:div>
        <w:div w:id="1295526495">
          <w:marLeft w:val="0"/>
          <w:marRight w:val="0"/>
          <w:marTop w:val="0"/>
          <w:marBottom w:val="0"/>
          <w:divBdr>
            <w:top w:val="none" w:sz="0" w:space="0" w:color="auto"/>
            <w:left w:val="none" w:sz="0" w:space="0" w:color="auto"/>
            <w:bottom w:val="none" w:sz="0" w:space="0" w:color="auto"/>
            <w:right w:val="none" w:sz="0" w:space="0" w:color="auto"/>
          </w:divBdr>
          <w:divsChild>
            <w:div w:id="180822007">
              <w:marLeft w:val="0"/>
              <w:marRight w:val="0"/>
              <w:marTop w:val="0"/>
              <w:marBottom w:val="0"/>
              <w:divBdr>
                <w:top w:val="none" w:sz="0" w:space="0" w:color="auto"/>
                <w:left w:val="none" w:sz="0" w:space="0" w:color="auto"/>
                <w:bottom w:val="none" w:sz="0" w:space="0" w:color="auto"/>
                <w:right w:val="none" w:sz="0" w:space="0" w:color="auto"/>
              </w:divBdr>
            </w:div>
          </w:divsChild>
        </w:div>
        <w:div w:id="1303197141">
          <w:marLeft w:val="0"/>
          <w:marRight w:val="0"/>
          <w:marTop w:val="0"/>
          <w:marBottom w:val="0"/>
          <w:divBdr>
            <w:top w:val="none" w:sz="0" w:space="0" w:color="auto"/>
            <w:left w:val="none" w:sz="0" w:space="0" w:color="auto"/>
            <w:bottom w:val="none" w:sz="0" w:space="0" w:color="auto"/>
            <w:right w:val="none" w:sz="0" w:space="0" w:color="auto"/>
          </w:divBdr>
          <w:divsChild>
            <w:div w:id="1773235393">
              <w:marLeft w:val="0"/>
              <w:marRight w:val="0"/>
              <w:marTop w:val="0"/>
              <w:marBottom w:val="0"/>
              <w:divBdr>
                <w:top w:val="none" w:sz="0" w:space="0" w:color="auto"/>
                <w:left w:val="none" w:sz="0" w:space="0" w:color="auto"/>
                <w:bottom w:val="none" w:sz="0" w:space="0" w:color="auto"/>
                <w:right w:val="none" w:sz="0" w:space="0" w:color="auto"/>
              </w:divBdr>
            </w:div>
          </w:divsChild>
        </w:div>
        <w:div w:id="1321809683">
          <w:marLeft w:val="0"/>
          <w:marRight w:val="0"/>
          <w:marTop w:val="0"/>
          <w:marBottom w:val="0"/>
          <w:divBdr>
            <w:top w:val="none" w:sz="0" w:space="0" w:color="auto"/>
            <w:left w:val="none" w:sz="0" w:space="0" w:color="auto"/>
            <w:bottom w:val="none" w:sz="0" w:space="0" w:color="auto"/>
            <w:right w:val="none" w:sz="0" w:space="0" w:color="auto"/>
          </w:divBdr>
          <w:divsChild>
            <w:div w:id="1517646037">
              <w:marLeft w:val="0"/>
              <w:marRight w:val="0"/>
              <w:marTop w:val="0"/>
              <w:marBottom w:val="0"/>
              <w:divBdr>
                <w:top w:val="none" w:sz="0" w:space="0" w:color="auto"/>
                <w:left w:val="none" w:sz="0" w:space="0" w:color="auto"/>
                <w:bottom w:val="none" w:sz="0" w:space="0" w:color="auto"/>
                <w:right w:val="none" w:sz="0" w:space="0" w:color="auto"/>
              </w:divBdr>
            </w:div>
          </w:divsChild>
        </w:div>
        <w:div w:id="1371565214">
          <w:marLeft w:val="0"/>
          <w:marRight w:val="0"/>
          <w:marTop w:val="0"/>
          <w:marBottom w:val="0"/>
          <w:divBdr>
            <w:top w:val="none" w:sz="0" w:space="0" w:color="auto"/>
            <w:left w:val="none" w:sz="0" w:space="0" w:color="auto"/>
            <w:bottom w:val="none" w:sz="0" w:space="0" w:color="auto"/>
            <w:right w:val="none" w:sz="0" w:space="0" w:color="auto"/>
          </w:divBdr>
          <w:divsChild>
            <w:div w:id="932595549">
              <w:marLeft w:val="0"/>
              <w:marRight w:val="0"/>
              <w:marTop w:val="0"/>
              <w:marBottom w:val="0"/>
              <w:divBdr>
                <w:top w:val="none" w:sz="0" w:space="0" w:color="auto"/>
                <w:left w:val="none" w:sz="0" w:space="0" w:color="auto"/>
                <w:bottom w:val="none" w:sz="0" w:space="0" w:color="auto"/>
                <w:right w:val="none" w:sz="0" w:space="0" w:color="auto"/>
              </w:divBdr>
            </w:div>
          </w:divsChild>
        </w:div>
        <w:div w:id="1384720249">
          <w:marLeft w:val="0"/>
          <w:marRight w:val="0"/>
          <w:marTop w:val="0"/>
          <w:marBottom w:val="0"/>
          <w:divBdr>
            <w:top w:val="none" w:sz="0" w:space="0" w:color="auto"/>
            <w:left w:val="none" w:sz="0" w:space="0" w:color="auto"/>
            <w:bottom w:val="none" w:sz="0" w:space="0" w:color="auto"/>
            <w:right w:val="none" w:sz="0" w:space="0" w:color="auto"/>
          </w:divBdr>
          <w:divsChild>
            <w:div w:id="311107331">
              <w:marLeft w:val="0"/>
              <w:marRight w:val="0"/>
              <w:marTop w:val="0"/>
              <w:marBottom w:val="0"/>
              <w:divBdr>
                <w:top w:val="none" w:sz="0" w:space="0" w:color="auto"/>
                <w:left w:val="none" w:sz="0" w:space="0" w:color="auto"/>
                <w:bottom w:val="none" w:sz="0" w:space="0" w:color="auto"/>
                <w:right w:val="none" w:sz="0" w:space="0" w:color="auto"/>
              </w:divBdr>
            </w:div>
          </w:divsChild>
        </w:div>
        <w:div w:id="1410616600">
          <w:marLeft w:val="0"/>
          <w:marRight w:val="0"/>
          <w:marTop w:val="0"/>
          <w:marBottom w:val="0"/>
          <w:divBdr>
            <w:top w:val="none" w:sz="0" w:space="0" w:color="auto"/>
            <w:left w:val="none" w:sz="0" w:space="0" w:color="auto"/>
            <w:bottom w:val="none" w:sz="0" w:space="0" w:color="auto"/>
            <w:right w:val="none" w:sz="0" w:space="0" w:color="auto"/>
          </w:divBdr>
          <w:divsChild>
            <w:div w:id="1248345081">
              <w:marLeft w:val="0"/>
              <w:marRight w:val="0"/>
              <w:marTop w:val="0"/>
              <w:marBottom w:val="0"/>
              <w:divBdr>
                <w:top w:val="none" w:sz="0" w:space="0" w:color="auto"/>
                <w:left w:val="none" w:sz="0" w:space="0" w:color="auto"/>
                <w:bottom w:val="none" w:sz="0" w:space="0" w:color="auto"/>
                <w:right w:val="none" w:sz="0" w:space="0" w:color="auto"/>
              </w:divBdr>
            </w:div>
          </w:divsChild>
        </w:div>
        <w:div w:id="1413357864">
          <w:marLeft w:val="0"/>
          <w:marRight w:val="0"/>
          <w:marTop w:val="0"/>
          <w:marBottom w:val="0"/>
          <w:divBdr>
            <w:top w:val="none" w:sz="0" w:space="0" w:color="auto"/>
            <w:left w:val="none" w:sz="0" w:space="0" w:color="auto"/>
            <w:bottom w:val="none" w:sz="0" w:space="0" w:color="auto"/>
            <w:right w:val="none" w:sz="0" w:space="0" w:color="auto"/>
          </w:divBdr>
          <w:divsChild>
            <w:div w:id="1103040191">
              <w:marLeft w:val="0"/>
              <w:marRight w:val="0"/>
              <w:marTop w:val="0"/>
              <w:marBottom w:val="0"/>
              <w:divBdr>
                <w:top w:val="none" w:sz="0" w:space="0" w:color="auto"/>
                <w:left w:val="none" w:sz="0" w:space="0" w:color="auto"/>
                <w:bottom w:val="none" w:sz="0" w:space="0" w:color="auto"/>
                <w:right w:val="none" w:sz="0" w:space="0" w:color="auto"/>
              </w:divBdr>
            </w:div>
          </w:divsChild>
        </w:div>
        <w:div w:id="1461075731">
          <w:marLeft w:val="0"/>
          <w:marRight w:val="0"/>
          <w:marTop w:val="0"/>
          <w:marBottom w:val="0"/>
          <w:divBdr>
            <w:top w:val="none" w:sz="0" w:space="0" w:color="auto"/>
            <w:left w:val="none" w:sz="0" w:space="0" w:color="auto"/>
            <w:bottom w:val="none" w:sz="0" w:space="0" w:color="auto"/>
            <w:right w:val="none" w:sz="0" w:space="0" w:color="auto"/>
          </w:divBdr>
          <w:divsChild>
            <w:div w:id="969752336">
              <w:marLeft w:val="0"/>
              <w:marRight w:val="0"/>
              <w:marTop w:val="0"/>
              <w:marBottom w:val="0"/>
              <w:divBdr>
                <w:top w:val="none" w:sz="0" w:space="0" w:color="auto"/>
                <w:left w:val="none" w:sz="0" w:space="0" w:color="auto"/>
                <w:bottom w:val="none" w:sz="0" w:space="0" w:color="auto"/>
                <w:right w:val="none" w:sz="0" w:space="0" w:color="auto"/>
              </w:divBdr>
            </w:div>
          </w:divsChild>
        </w:div>
        <w:div w:id="1488323750">
          <w:marLeft w:val="0"/>
          <w:marRight w:val="0"/>
          <w:marTop w:val="0"/>
          <w:marBottom w:val="0"/>
          <w:divBdr>
            <w:top w:val="none" w:sz="0" w:space="0" w:color="auto"/>
            <w:left w:val="none" w:sz="0" w:space="0" w:color="auto"/>
            <w:bottom w:val="none" w:sz="0" w:space="0" w:color="auto"/>
            <w:right w:val="none" w:sz="0" w:space="0" w:color="auto"/>
          </w:divBdr>
          <w:divsChild>
            <w:div w:id="1256936396">
              <w:marLeft w:val="0"/>
              <w:marRight w:val="0"/>
              <w:marTop w:val="0"/>
              <w:marBottom w:val="0"/>
              <w:divBdr>
                <w:top w:val="none" w:sz="0" w:space="0" w:color="auto"/>
                <w:left w:val="none" w:sz="0" w:space="0" w:color="auto"/>
                <w:bottom w:val="none" w:sz="0" w:space="0" w:color="auto"/>
                <w:right w:val="none" w:sz="0" w:space="0" w:color="auto"/>
              </w:divBdr>
            </w:div>
          </w:divsChild>
        </w:div>
        <w:div w:id="1510408724">
          <w:marLeft w:val="0"/>
          <w:marRight w:val="0"/>
          <w:marTop w:val="0"/>
          <w:marBottom w:val="0"/>
          <w:divBdr>
            <w:top w:val="none" w:sz="0" w:space="0" w:color="auto"/>
            <w:left w:val="none" w:sz="0" w:space="0" w:color="auto"/>
            <w:bottom w:val="none" w:sz="0" w:space="0" w:color="auto"/>
            <w:right w:val="none" w:sz="0" w:space="0" w:color="auto"/>
          </w:divBdr>
          <w:divsChild>
            <w:div w:id="1810702318">
              <w:marLeft w:val="0"/>
              <w:marRight w:val="0"/>
              <w:marTop w:val="0"/>
              <w:marBottom w:val="0"/>
              <w:divBdr>
                <w:top w:val="none" w:sz="0" w:space="0" w:color="auto"/>
                <w:left w:val="none" w:sz="0" w:space="0" w:color="auto"/>
                <w:bottom w:val="none" w:sz="0" w:space="0" w:color="auto"/>
                <w:right w:val="none" w:sz="0" w:space="0" w:color="auto"/>
              </w:divBdr>
            </w:div>
            <w:div w:id="2072195154">
              <w:marLeft w:val="0"/>
              <w:marRight w:val="0"/>
              <w:marTop w:val="0"/>
              <w:marBottom w:val="0"/>
              <w:divBdr>
                <w:top w:val="none" w:sz="0" w:space="0" w:color="auto"/>
                <w:left w:val="none" w:sz="0" w:space="0" w:color="auto"/>
                <w:bottom w:val="none" w:sz="0" w:space="0" w:color="auto"/>
                <w:right w:val="none" w:sz="0" w:space="0" w:color="auto"/>
              </w:divBdr>
            </w:div>
          </w:divsChild>
        </w:div>
        <w:div w:id="1631285242">
          <w:marLeft w:val="0"/>
          <w:marRight w:val="0"/>
          <w:marTop w:val="0"/>
          <w:marBottom w:val="0"/>
          <w:divBdr>
            <w:top w:val="none" w:sz="0" w:space="0" w:color="auto"/>
            <w:left w:val="none" w:sz="0" w:space="0" w:color="auto"/>
            <w:bottom w:val="none" w:sz="0" w:space="0" w:color="auto"/>
            <w:right w:val="none" w:sz="0" w:space="0" w:color="auto"/>
          </w:divBdr>
          <w:divsChild>
            <w:div w:id="1995180462">
              <w:marLeft w:val="0"/>
              <w:marRight w:val="0"/>
              <w:marTop w:val="0"/>
              <w:marBottom w:val="0"/>
              <w:divBdr>
                <w:top w:val="none" w:sz="0" w:space="0" w:color="auto"/>
                <w:left w:val="none" w:sz="0" w:space="0" w:color="auto"/>
                <w:bottom w:val="none" w:sz="0" w:space="0" w:color="auto"/>
                <w:right w:val="none" w:sz="0" w:space="0" w:color="auto"/>
              </w:divBdr>
            </w:div>
          </w:divsChild>
        </w:div>
        <w:div w:id="1676768087">
          <w:marLeft w:val="0"/>
          <w:marRight w:val="0"/>
          <w:marTop w:val="0"/>
          <w:marBottom w:val="0"/>
          <w:divBdr>
            <w:top w:val="none" w:sz="0" w:space="0" w:color="auto"/>
            <w:left w:val="none" w:sz="0" w:space="0" w:color="auto"/>
            <w:bottom w:val="none" w:sz="0" w:space="0" w:color="auto"/>
            <w:right w:val="none" w:sz="0" w:space="0" w:color="auto"/>
          </w:divBdr>
          <w:divsChild>
            <w:div w:id="1441220699">
              <w:marLeft w:val="0"/>
              <w:marRight w:val="0"/>
              <w:marTop w:val="0"/>
              <w:marBottom w:val="0"/>
              <w:divBdr>
                <w:top w:val="none" w:sz="0" w:space="0" w:color="auto"/>
                <w:left w:val="none" w:sz="0" w:space="0" w:color="auto"/>
                <w:bottom w:val="none" w:sz="0" w:space="0" w:color="auto"/>
                <w:right w:val="none" w:sz="0" w:space="0" w:color="auto"/>
              </w:divBdr>
            </w:div>
          </w:divsChild>
        </w:div>
        <w:div w:id="1695768015">
          <w:marLeft w:val="0"/>
          <w:marRight w:val="0"/>
          <w:marTop w:val="0"/>
          <w:marBottom w:val="0"/>
          <w:divBdr>
            <w:top w:val="none" w:sz="0" w:space="0" w:color="auto"/>
            <w:left w:val="none" w:sz="0" w:space="0" w:color="auto"/>
            <w:bottom w:val="none" w:sz="0" w:space="0" w:color="auto"/>
            <w:right w:val="none" w:sz="0" w:space="0" w:color="auto"/>
          </w:divBdr>
          <w:divsChild>
            <w:div w:id="689377851">
              <w:marLeft w:val="0"/>
              <w:marRight w:val="0"/>
              <w:marTop w:val="0"/>
              <w:marBottom w:val="0"/>
              <w:divBdr>
                <w:top w:val="none" w:sz="0" w:space="0" w:color="auto"/>
                <w:left w:val="none" w:sz="0" w:space="0" w:color="auto"/>
                <w:bottom w:val="none" w:sz="0" w:space="0" w:color="auto"/>
                <w:right w:val="none" w:sz="0" w:space="0" w:color="auto"/>
              </w:divBdr>
            </w:div>
          </w:divsChild>
        </w:div>
        <w:div w:id="1723360412">
          <w:marLeft w:val="0"/>
          <w:marRight w:val="0"/>
          <w:marTop w:val="0"/>
          <w:marBottom w:val="0"/>
          <w:divBdr>
            <w:top w:val="none" w:sz="0" w:space="0" w:color="auto"/>
            <w:left w:val="none" w:sz="0" w:space="0" w:color="auto"/>
            <w:bottom w:val="none" w:sz="0" w:space="0" w:color="auto"/>
            <w:right w:val="none" w:sz="0" w:space="0" w:color="auto"/>
          </w:divBdr>
          <w:divsChild>
            <w:div w:id="802505807">
              <w:marLeft w:val="0"/>
              <w:marRight w:val="0"/>
              <w:marTop w:val="0"/>
              <w:marBottom w:val="0"/>
              <w:divBdr>
                <w:top w:val="none" w:sz="0" w:space="0" w:color="auto"/>
                <w:left w:val="none" w:sz="0" w:space="0" w:color="auto"/>
                <w:bottom w:val="none" w:sz="0" w:space="0" w:color="auto"/>
                <w:right w:val="none" w:sz="0" w:space="0" w:color="auto"/>
              </w:divBdr>
            </w:div>
            <w:div w:id="937449771">
              <w:marLeft w:val="0"/>
              <w:marRight w:val="0"/>
              <w:marTop w:val="0"/>
              <w:marBottom w:val="0"/>
              <w:divBdr>
                <w:top w:val="none" w:sz="0" w:space="0" w:color="auto"/>
                <w:left w:val="none" w:sz="0" w:space="0" w:color="auto"/>
                <w:bottom w:val="none" w:sz="0" w:space="0" w:color="auto"/>
                <w:right w:val="none" w:sz="0" w:space="0" w:color="auto"/>
              </w:divBdr>
            </w:div>
          </w:divsChild>
        </w:div>
        <w:div w:id="1749227722">
          <w:marLeft w:val="0"/>
          <w:marRight w:val="0"/>
          <w:marTop w:val="0"/>
          <w:marBottom w:val="0"/>
          <w:divBdr>
            <w:top w:val="none" w:sz="0" w:space="0" w:color="auto"/>
            <w:left w:val="none" w:sz="0" w:space="0" w:color="auto"/>
            <w:bottom w:val="none" w:sz="0" w:space="0" w:color="auto"/>
            <w:right w:val="none" w:sz="0" w:space="0" w:color="auto"/>
          </w:divBdr>
          <w:divsChild>
            <w:div w:id="480468241">
              <w:marLeft w:val="0"/>
              <w:marRight w:val="0"/>
              <w:marTop w:val="0"/>
              <w:marBottom w:val="0"/>
              <w:divBdr>
                <w:top w:val="none" w:sz="0" w:space="0" w:color="auto"/>
                <w:left w:val="none" w:sz="0" w:space="0" w:color="auto"/>
                <w:bottom w:val="none" w:sz="0" w:space="0" w:color="auto"/>
                <w:right w:val="none" w:sz="0" w:space="0" w:color="auto"/>
              </w:divBdr>
            </w:div>
            <w:div w:id="878510111">
              <w:marLeft w:val="0"/>
              <w:marRight w:val="0"/>
              <w:marTop w:val="0"/>
              <w:marBottom w:val="0"/>
              <w:divBdr>
                <w:top w:val="none" w:sz="0" w:space="0" w:color="auto"/>
                <w:left w:val="none" w:sz="0" w:space="0" w:color="auto"/>
                <w:bottom w:val="none" w:sz="0" w:space="0" w:color="auto"/>
                <w:right w:val="none" w:sz="0" w:space="0" w:color="auto"/>
              </w:divBdr>
            </w:div>
          </w:divsChild>
        </w:div>
        <w:div w:id="1775903548">
          <w:marLeft w:val="0"/>
          <w:marRight w:val="0"/>
          <w:marTop w:val="0"/>
          <w:marBottom w:val="0"/>
          <w:divBdr>
            <w:top w:val="none" w:sz="0" w:space="0" w:color="auto"/>
            <w:left w:val="none" w:sz="0" w:space="0" w:color="auto"/>
            <w:bottom w:val="none" w:sz="0" w:space="0" w:color="auto"/>
            <w:right w:val="none" w:sz="0" w:space="0" w:color="auto"/>
          </w:divBdr>
          <w:divsChild>
            <w:div w:id="1007561910">
              <w:marLeft w:val="0"/>
              <w:marRight w:val="0"/>
              <w:marTop w:val="0"/>
              <w:marBottom w:val="0"/>
              <w:divBdr>
                <w:top w:val="none" w:sz="0" w:space="0" w:color="auto"/>
                <w:left w:val="none" w:sz="0" w:space="0" w:color="auto"/>
                <w:bottom w:val="none" w:sz="0" w:space="0" w:color="auto"/>
                <w:right w:val="none" w:sz="0" w:space="0" w:color="auto"/>
              </w:divBdr>
            </w:div>
          </w:divsChild>
        </w:div>
        <w:div w:id="1776360949">
          <w:marLeft w:val="0"/>
          <w:marRight w:val="0"/>
          <w:marTop w:val="0"/>
          <w:marBottom w:val="0"/>
          <w:divBdr>
            <w:top w:val="none" w:sz="0" w:space="0" w:color="auto"/>
            <w:left w:val="none" w:sz="0" w:space="0" w:color="auto"/>
            <w:bottom w:val="none" w:sz="0" w:space="0" w:color="auto"/>
            <w:right w:val="none" w:sz="0" w:space="0" w:color="auto"/>
          </w:divBdr>
          <w:divsChild>
            <w:div w:id="1242377075">
              <w:marLeft w:val="0"/>
              <w:marRight w:val="0"/>
              <w:marTop w:val="0"/>
              <w:marBottom w:val="0"/>
              <w:divBdr>
                <w:top w:val="none" w:sz="0" w:space="0" w:color="auto"/>
                <w:left w:val="none" w:sz="0" w:space="0" w:color="auto"/>
                <w:bottom w:val="none" w:sz="0" w:space="0" w:color="auto"/>
                <w:right w:val="none" w:sz="0" w:space="0" w:color="auto"/>
              </w:divBdr>
            </w:div>
            <w:div w:id="1919753980">
              <w:marLeft w:val="0"/>
              <w:marRight w:val="0"/>
              <w:marTop w:val="0"/>
              <w:marBottom w:val="0"/>
              <w:divBdr>
                <w:top w:val="none" w:sz="0" w:space="0" w:color="auto"/>
                <w:left w:val="none" w:sz="0" w:space="0" w:color="auto"/>
                <w:bottom w:val="none" w:sz="0" w:space="0" w:color="auto"/>
                <w:right w:val="none" w:sz="0" w:space="0" w:color="auto"/>
              </w:divBdr>
            </w:div>
          </w:divsChild>
        </w:div>
        <w:div w:id="1825512513">
          <w:marLeft w:val="0"/>
          <w:marRight w:val="0"/>
          <w:marTop w:val="0"/>
          <w:marBottom w:val="0"/>
          <w:divBdr>
            <w:top w:val="none" w:sz="0" w:space="0" w:color="auto"/>
            <w:left w:val="none" w:sz="0" w:space="0" w:color="auto"/>
            <w:bottom w:val="none" w:sz="0" w:space="0" w:color="auto"/>
            <w:right w:val="none" w:sz="0" w:space="0" w:color="auto"/>
          </w:divBdr>
          <w:divsChild>
            <w:div w:id="479423455">
              <w:marLeft w:val="0"/>
              <w:marRight w:val="0"/>
              <w:marTop w:val="0"/>
              <w:marBottom w:val="0"/>
              <w:divBdr>
                <w:top w:val="none" w:sz="0" w:space="0" w:color="auto"/>
                <w:left w:val="none" w:sz="0" w:space="0" w:color="auto"/>
                <w:bottom w:val="none" w:sz="0" w:space="0" w:color="auto"/>
                <w:right w:val="none" w:sz="0" w:space="0" w:color="auto"/>
              </w:divBdr>
            </w:div>
          </w:divsChild>
        </w:div>
        <w:div w:id="1846509400">
          <w:marLeft w:val="0"/>
          <w:marRight w:val="0"/>
          <w:marTop w:val="0"/>
          <w:marBottom w:val="0"/>
          <w:divBdr>
            <w:top w:val="none" w:sz="0" w:space="0" w:color="auto"/>
            <w:left w:val="none" w:sz="0" w:space="0" w:color="auto"/>
            <w:bottom w:val="none" w:sz="0" w:space="0" w:color="auto"/>
            <w:right w:val="none" w:sz="0" w:space="0" w:color="auto"/>
          </w:divBdr>
          <w:divsChild>
            <w:div w:id="469983658">
              <w:marLeft w:val="0"/>
              <w:marRight w:val="0"/>
              <w:marTop w:val="0"/>
              <w:marBottom w:val="0"/>
              <w:divBdr>
                <w:top w:val="none" w:sz="0" w:space="0" w:color="auto"/>
                <w:left w:val="none" w:sz="0" w:space="0" w:color="auto"/>
                <w:bottom w:val="none" w:sz="0" w:space="0" w:color="auto"/>
                <w:right w:val="none" w:sz="0" w:space="0" w:color="auto"/>
              </w:divBdr>
            </w:div>
            <w:div w:id="897546663">
              <w:marLeft w:val="0"/>
              <w:marRight w:val="0"/>
              <w:marTop w:val="0"/>
              <w:marBottom w:val="0"/>
              <w:divBdr>
                <w:top w:val="none" w:sz="0" w:space="0" w:color="auto"/>
                <w:left w:val="none" w:sz="0" w:space="0" w:color="auto"/>
                <w:bottom w:val="none" w:sz="0" w:space="0" w:color="auto"/>
                <w:right w:val="none" w:sz="0" w:space="0" w:color="auto"/>
              </w:divBdr>
            </w:div>
          </w:divsChild>
        </w:div>
        <w:div w:id="1849708811">
          <w:marLeft w:val="0"/>
          <w:marRight w:val="0"/>
          <w:marTop w:val="0"/>
          <w:marBottom w:val="0"/>
          <w:divBdr>
            <w:top w:val="none" w:sz="0" w:space="0" w:color="auto"/>
            <w:left w:val="none" w:sz="0" w:space="0" w:color="auto"/>
            <w:bottom w:val="none" w:sz="0" w:space="0" w:color="auto"/>
            <w:right w:val="none" w:sz="0" w:space="0" w:color="auto"/>
          </w:divBdr>
          <w:divsChild>
            <w:div w:id="1109742457">
              <w:marLeft w:val="0"/>
              <w:marRight w:val="0"/>
              <w:marTop w:val="0"/>
              <w:marBottom w:val="0"/>
              <w:divBdr>
                <w:top w:val="none" w:sz="0" w:space="0" w:color="auto"/>
                <w:left w:val="none" w:sz="0" w:space="0" w:color="auto"/>
                <w:bottom w:val="none" w:sz="0" w:space="0" w:color="auto"/>
                <w:right w:val="none" w:sz="0" w:space="0" w:color="auto"/>
              </w:divBdr>
            </w:div>
          </w:divsChild>
        </w:div>
        <w:div w:id="1895774481">
          <w:marLeft w:val="0"/>
          <w:marRight w:val="0"/>
          <w:marTop w:val="0"/>
          <w:marBottom w:val="0"/>
          <w:divBdr>
            <w:top w:val="none" w:sz="0" w:space="0" w:color="auto"/>
            <w:left w:val="none" w:sz="0" w:space="0" w:color="auto"/>
            <w:bottom w:val="none" w:sz="0" w:space="0" w:color="auto"/>
            <w:right w:val="none" w:sz="0" w:space="0" w:color="auto"/>
          </w:divBdr>
          <w:divsChild>
            <w:div w:id="1841770005">
              <w:marLeft w:val="0"/>
              <w:marRight w:val="0"/>
              <w:marTop w:val="0"/>
              <w:marBottom w:val="0"/>
              <w:divBdr>
                <w:top w:val="none" w:sz="0" w:space="0" w:color="auto"/>
                <w:left w:val="none" w:sz="0" w:space="0" w:color="auto"/>
                <w:bottom w:val="none" w:sz="0" w:space="0" w:color="auto"/>
                <w:right w:val="none" w:sz="0" w:space="0" w:color="auto"/>
              </w:divBdr>
            </w:div>
          </w:divsChild>
        </w:div>
        <w:div w:id="1927377937">
          <w:marLeft w:val="0"/>
          <w:marRight w:val="0"/>
          <w:marTop w:val="0"/>
          <w:marBottom w:val="0"/>
          <w:divBdr>
            <w:top w:val="none" w:sz="0" w:space="0" w:color="auto"/>
            <w:left w:val="none" w:sz="0" w:space="0" w:color="auto"/>
            <w:bottom w:val="none" w:sz="0" w:space="0" w:color="auto"/>
            <w:right w:val="none" w:sz="0" w:space="0" w:color="auto"/>
          </w:divBdr>
          <w:divsChild>
            <w:div w:id="2114206390">
              <w:marLeft w:val="0"/>
              <w:marRight w:val="0"/>
              <w:marTop w:val="0"/>
              <w:marBottom w:val="0"/>
              <w:divBdr>
                <w:top w:val="none" w:sz="0" w:space="0" w:color="auto"/>
                <w:left w:val="none" w:sz="0" w:space="0" w:color="auto"/>
                <w:bottom w:val="none" w:sz="0" w:space="0" w:color="auto"/>
                <w:right w:val="none" w:sz="0" w:space="0" w:color="auto"/>
              </w:divBdr>
            </w:div>
          </w:divsChild>
        </w:div>
        <w:div w:id="1973704481">
          <w:marLeft w:val="0"/>
          <w:marRight w:val="0"/>
          <w:marTop w:val="0"/>
          <w:marBottom w:val="0"/>
          <w:divBdr>
            <w:top w:val="none" w:sz="0" w:space="0" w:color="auto"/>
            <w:left w:val="none" w:sz="0" w:space="0" w:color="auto"/>
            <w:bottom w:val="none" w:sz="0" w:space="0" w:color="auto"/>
            <w:right w:val="none" w:sz="0" w:space="0" w:color="auto"/>
          </w:divBdr>
          <w:divsChild>
            <w:div w:id="186481485">
              <w:marLeft w:val="0"/>
              <w:marRight w:val="0"/>
              <w:marTop w:val="0"/>
              <w:marBottom w:val="0"/>
              <w:divBdr>
                <w:top w:val="none" w:sz="0" w:space="0" w:color="auto"/>
                <w:left w:val="none" w:sz="0" w:space="0" w:color="auto"/>
                <w:bottom w:val="none" w:sz="0" w:space="0" w:color="auto"/>
                <w:right w:val="none" w:sz="0" w:space="0" w:color="auto"/>
              </w:divBdr>
            </w:div>
          </w:divsChild>
        </w:div>
        <w:div w:id="2097826558">
          <w:marLeft w:val="0"/>
          <w:marRight w:val="0"/>
          <w:marTop w:val="0"/>
          <w:marBottom w:val="0"/>
          <w:divBdr>
            <w:top w:val="none" w:sz="0" w:space="0" w:color="auto"/>
            <w:left w:val="none" w:sz="0" w:space="0" w:color="auto"/>
            <w:bottom w:val="none" w:sz="0" w:space="0" w:color="auto"/>
            <w:right w:val="none" w:sz="0" w:space="0" w:color="auto"/>
          </w:divBdr>
          <w:divsChild>
            <w:div w:id="360859993">
              <w:marLeft w:val="0"/>
              <w:marRight w:val="0"/>
              <w:marTop w:val="0"/>
              <w:marBottom w:val="0"/>
              <w:divBdr>
                <w:top w:val="none" w:sz="0" w:space="0" w:color="auto"/>
                <w:left w:val="none" w:sz="0" w:space="0" w:color="auto"/>
                <w:bottom w:val="none" w:sz="0" w:space="0" w:color="auto"/>
                <w:right w:val="none" w:sz="0" w:space="0" w:color="auto"/>
              </w:divBdr>
            </w:div>
          </w:divsChild>
        </w:div>
        <w:div w:id="2118594281">
          <w:marLeft w:val="0"/>
          <w:marRight w:val="0"/>
          <w:marTop w:val="0"/>
          <w:marBottom w:val="0"/>
          <w:divBdr>
            <w:top w:val="none" w:sz="0" w:space="0" w:color="auto"/>
            <w:left w:val="none" w:sz="0" w:space="0" w:color="auto"/>
            <w:bottom w:val="none" w:sz="0" w:space="0" w:color="auto"/>
            <w:right w:val="none" w:sz="0" w:space="0" w:color="auto"/>
          </w:divBdr>
          <w:divsChild>
            <w:div w:id="1813404548">
              <w:marLeft w:val="0"/>
              <w:marRight w:val="0"/>
              <w:marTop w:val="0"/>
              <w:marBottom w:val="0"/>
              <w:divBdr>
                <w:top w:val="none" w:sz="0" w:space="0" w:color="auto"/>
                <w:left w:val="none" w:sz="0" w:space="0" w:color="auto"/>
                <w:bottom w:val="none" w:sz="0" w:space="0" w:color="auto"/>
                <w:right w:val="none" w:sz="0" w:space="0" w:color="auto"/>
              </w:divBdr>
            </w:div>
          </w:divsChild>
        </w:div>
        <w:div w:id="2132360022">
          <w:marLeft w:val="0"/>
          <w:marRight w:val="0"/>
          <w:marTop w:val="0"/>
          <w:marBottom w:val="0"/>
          <w:divBdr>
            <w:top w:val="none" w:sz="0" w:space="0" w:color="auto"/>
            <w:left w:val="none" w:sz="0" w:space="0" w:color="auto"/>
            <w:bottom w:val="none" w:sz="0" w:space="0" w:color="auto"/>
            <w:right w:val="none" w:sz="0" w:space="0" w:color="auto"/>
          </w:divBdr>
          <w:divsChild>
            <w:div w:id="1370841888">
              <w:marLeft w:val="0"/>
              <w:marRight w:val="0"/>
              <w:marTop w:val="0"/>
              <w:marBottom w:val="0"/>
              <w:divBdr>
                <w:top w:val="none" w:sz="0" w:space="0" w:color="auto"/>
                <w:left w:val="none" w:sz="0" w:space="0" w:color="auto"/>
                <w:bottom w:val="none" w:sz="0" w:space="0" w:color="auto"/>
                <w:right w:val="none" w:sz="0" w:space="0" w:color="auto"/>
              </w:divBdr>
            </w:div>
            <w:div w:id="15884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6930">
      <w:bodyDiv w:val="1"/>
      <w:marLeft w:val="0"/>
      <w:marRight w:val="0"/>
      <w:marTop w:val="0"/>
      <w:marBottom w:val="0"/>
      <w:divBdr>
        <w:top w:val="none" w:sz="0" w:space="0" w:color="auto"/>
        <w:left w:val="none" w:sz="0" w:space="0" w:color="auto"/>
        <w:bottom w:val="none" w:sz="0" w:space="0" w:color="auto"/>
        <w:right w:val="none" w:sz="0" w:space="0" w:color="auto"/>
      </w:divBdr>
      <w:divsChild>
        <w:div w:id="326129434">
          <w:marLeft w:val="0"/>
          <w:marRight w:val="0"/>
          <w:marTop w:val="0"/>
          <w:marBottom w:val="0"/>
          <w:divBdr>
            <w:top w:val="none" w:sz="0" w:space="0" w:color="auto"/>
            <w:left w:val="none" w:sz="0" w:space="0" w:color="auto"/>
            <w:bottom w:val="none" w:sz="0" w:space="0" w:color="auto"/>
            <w:right w:val="none" w:sz="0" w:space="0" w:color="auto"/>
          </w:divBdr>
        </w:div>
        <w:div w:id="608437747">
          <w:marLeft w:val="0"/>
          <w:marRight w:val="0"/>
          <w:marTop w:val="0"/>
          <w:marBottom w:val="0"/>
          <w:divBdr>
            <w:top w:val="none" w:sz="0" w:space="0" w:color="auto"/>
            <w:left w:val="none" w:sz="0" w:space="0" w:color="auto"/>
            <w:bottom w:val="none" w:sz="0" w:space="0" w:color="auto"/>
            <w:right w:val="none" w:sz="0" w:space="0" w:color="auto"/>
          </w:divBdr>
        </w:div>
        <w:div w:id="806892425">
          <w:marLeft w:val="0"/>
          <w:marRight w:val="0"/>
          <w:marTop w:val="0"/>
          <w:marBottom w:val="0"/>
          <w:divBdr>
            <w:top w:val="none" w:sz="0" w:space="0" w:color="auto"/>
            <w:left w:val="none" w:sz="0" w:space="0" w:color="auto"/>
            <w:bottom w:val="none" w:sz="0" w:space="0" w:color="auto"/>
            <w:right w:val="none" w:sz="0" w:space="0" w:color="auto"/>
          </w:divBdr>
        </w:div>
        <w:div w:id="891506061">
          <w:marLeft w:val="0"/>
          <w:marRight w:val="0"/>
          <w:marTop w:val="0"/>
          <w:marBottom w:val="0"/>
          <w:divBdr>
            <w:top w:val="none" w:sz="0" w:space="0" w:color="auto"/>
            <w:left w:val="none" w:sz="0" w:space="0" w:color="auto"/>
            <w:bottom w:val="none" w:sz="0" w:space="0" w:color="auto"/>
            <w:right w:val="none" w:sz="0" w:space="0" w:color="auto"/>
          </w:divBdr>
        </w:div>
        <w:div w:id="1170217769">
          <w:marLeft w:val="0"/>
          <w:marRight w:val="0"/>
          <w:marTop w:val="0"/>
          <w:marBottom w:val="0"/>
          <w:divBdr>
            <w:top w:val="none" w:sz="0" w:space="0" w:color="auto"/>
            <w:left w:val="none" w:sz="0" w:space="0" w:color="auto"/>
            <w:bottom w:val="none" w:sz="0" w:space="0" w:color="auto"/>
            <w:right w:val="none" w:sz="0" w:space="0" w:color="auto"/>
          </w:divBdr>
        </w:div>
        <w:div w:id="1766226367">
          <w:marLeft w:val="0"/>
          <w:marRight w:val="0"/>
          <w:marTop w:val="0"/>
          <w:marBottom w:val="0"/>
          <w:divBdr>
            <w:top w:val="none" w:sz="0" w:space="0" w:color="auto"/>
            <w:left w:val="none" w:sz="0" w:space="0" w:color="auto"/>
            <w:bottom w:val="none" w:sz="0" w:space="0" w:color="auto"/>
            <w:right w:val="none" w:sz="0" w:space="0" w:color="auto"/>
          </w:divBdr>
          <w:divsChild>
            <w:div w:id="109321671">
              <w:marLeft w:val="-75"/>
              <w:marRight w:val="0"/>
              <w:marTop w:val="30"/>
              <w:marBottom w:val="30"/>
              <w:divBdr>
                <w:top w:val="none" w:sz="0" w:space="0" w:color="auto"/>
                <w:left w:val="none" w:sz="0" w:space="0" w:color="auto"/>
                <w:bottom w:val="none" w:sz="0" w:space="0" w:color="auto"/>
                <w:right w:val="none" w:sz="0" w:space="0" w:color="auto"/>
              </w:divBdr>
              <w:divsChild>
                <w:div w:id="124930118">
                  <w:marLeft w:val="0"/>
                  <w:marRight w:val="0"/>
                  <w:marTop w:val="0"/>
                  <w:marBottom w:val="0"/>
                  <w:divBdr>
                    <w:top w:val="none" w:sz="0" w:space="0" w:color="auto"/>
                    <w:left w:val="none" w:sz="0" w:space="0" w:color="auto"/>
                    <w:bottom w:val="none" w:sz="0" w:space="0" w:color="auto"/>
                    <w:right w:val="none" w:sz="0" w:space="0" w:color="auto"/>
                  </w:divBdr>
                  <w:divsChild>
                    <w:div w:id="1848523663">
                      <w:marLeft w:val="0"/>
                      <w:marRight w:val="0"/>
                      <w:marTop w:val="0"/>
                      <w:marBottom w:val="0"/>
                      <w:divBdr>
                        <w:top w:val="none" w:sz="0" w:space="0" w:color="auto"/>
                        <w:left w:val="none" w:sz="0" w:space="0" w:color="auto"/>
                        <w:bottom w:val="none" w:sz="0" w:space="0" w:color="auto"/>
                        <w:right w:val="none" w:sz="0" w:space="0" w:color="auto"/>
                      </w:divBdr>
                    </w:div>
                  </w:divsChild>
                </w:div>
                <w:div w:id="131219036">
                  <w:marLeft w:val="0"/>
                  <w:marRight w:val="0"/>
                  <w:marTop w:val="0"/>
                  <w:marBottom w:val="0"/>
                  <w:divBdr>
                    <w:top w:val="none" w:sz="0" w:space="0" w:color="auto"/>
                    <w:left w:val="none" w:sz="0" w:space="0" w:color="auto"/>
                    <w:bottom w:val="none" w:sz="0" w:space="0" w:color="auto"/>
                    <w:right w:val="none" w:sz="0" w:space="0" w:color="auto"/>
                  </w:divBdr>
                  <w:divsChild>
                    <w:div w:id="1062748495">
                      <w:marLeft w:val="0"/>
                      <w:marRight w:val="0"/>
                      <w:marTop w:val="0"/>
                      <w:marBottom w:val="0"/>
                      <w:divBdr>
                        <w:top w:val="none" w:sz="0" w:space="0" w:color="auto"/>
                        <w:left w:val="none" w:sz="0" w:space="0" w:color="auto"/>
                        <w:bottom w:val="none" w:sz="0" w:space="0" w:color="auto"/>
                        <w:right w:val="none" w:sz="0" w:space="0" w:color="auto"/>
                      </w:divBdr>
                    </w:div>
                  </w:divsChild>
                </w:div>
                <w:div w:id="165438187">
                  <w:marLeft w:val="0"/>
                  <w:marRight w:val="0"/>
                  <w:marTop w:val="0"/>
                  <w:marBottom w:val="0"/>
                  <w:divBdr>
                    <w:top w:val="none" w:sz="0" w:space="0" w:color="auto"/>
                    <w:left w:val="none" w:sz="0" w:space="0" w:color="auto"/>
                    <w:bottom w:val="none" w:sz="0" w:space="0" w:color="auto"/>
                    <w:right w:val="none" w:sz="0" w:space="0" w:color="auto"/>
                  </w:divBdr>
                  <w:divsChild>
                    <w:div w:id="1998075174">
                      <w:marLeft w:val="0"/>
                      <w:marRight w:val="0"/>
                      <w:marTop w:val="0"/>
                      <w:marBottom w:val="0"/>
                      <w:divBdr>
                        <w:top w:val="none" w:sz="0" w:space="0" w:color="auto"/>
                        <w:left w:val="none" w:sz="0" w:space="0" w:color="auto"/>
                        <w:bottom w:val="none" w:sz="0" w:space="0" w:color="auto"/>
                        <w:right w:val="none" w:sz="0" w:space="0" w:color="auto"/>
                      </w:divBdr>
                    </w:div>
                  </w:divsChild>
                </w:div>
                <w:div w:id="174196538">
                  <w:marLeft w:val="0"/>
                  <w:marRight w:val="0"/>
                  <w:marTop w:val="0"/>
                  <w:marBottom w:val="0"/>
                  <w:divBdr>
                    <w:top w:val="none" w:sz="0" w:space="0" w:color="auto"/>
                    <w:left w:val="none" w:sz="0" w:space="0" w:color="auto"/>
                    <w:bottom w:val="none" w:sz="0" w:space="0" w:color="auto"/>
                    <w:right w:val="none" w:sz="0" w:space="0" w:color="auto"/>
                  </w:divBdr>
                  <w:divsChild>
                    <w:div w:id="1314800078">
                      <w:marLeft w:val="0"/>
                      <w:marRight w:val="0"/>
                      <w:marTop w:val="0"/>
                      <w:marBottom w:val="0"/>
                      <w:divBdr>
                        <w:top w:val="none" w:sz="0" w:space="0" w:color="auto"/>
                        <w:left w:val="none" w:sz="0" w:space="0" w:color="auto"/>
                        <w:bottom w:val="none" w:sz="0" w:space="0" w:color="auto"/>
                        <w:right w:val="none" w:sz="0" w:space="0" w:color="auto"/>
                      </w:divBdr>
                    </w:div>
                  </w:divsChild>
                </w:div>
                <w:div w:id="239025464">
                  <w:marLeft w:val="0"/>
                  <w:marRight w:val="0"/>
                  <w:marTop w:val="0"/>
                  <w:marBottom w:val="0"/>
                  <w:divBdr>
                    <w:top w:val="none" w:sz="0" w:space="0" w:color="auto"/>
                    <w:left w:val="none" w:sz="0" w:space="0" w:color="auto"/>
                    <w:bottom w:val="none" w:sz="0" w:space="0" w:color="auto"/>
                    <w:right w:val="none" w:sz="0" w:space="0" w:color="auto"/>
                  </w:divBdr>
                  <w:divsChild>
                    <w:div w:id="335965909">
                      <w:marLeft w:val="0"/>
                      <w:marRight w:val="0"/>
                      <w:marTop w:val="0"/>
                      <w:marBottom w:val="0"/>
                      <w:divBdr>
                        <w:top w:val="none" w:sz="0" w:space="0" w:color="auto"/>
                        <w:left w:val="none" w:sz="0" w:space="0" w:color="auto"/>
                        <w:bottom w:val="none" w:sz="0" w:space="0" w:color="auto"/>
                        <w:right w:val="none" w:sz="0" w:space="0" w:color="auto"/>
                      </w:divBdr>
                    </w:div>
                  </w:divsChild>
                </w:div>
                <w:div w:id="264732071">
                  <w:marLeft w:val="0"/>
                  <w:marRight w:val="0"/>
                  <w:marTop w:val="0"/>
                  <w:marBottom w:val="0"/>
                  <w:divBdr>
                    <w:top w:val="none" w:sz="0" w:space="0" w:color="auto"/>
                    <w:left w:val="none" w:sz="0" w:space="0" w:color="auto"/>
                    <w:bottom w:val="none" w:sz="0" w:space="0" w:color="auto"/>
                    <w:right w:val="none" w:sz="0" w:space="0" w:color="auto"/>
                  </w:divBdr>
                  <w:divsChild>
                    <w:div w:id="1842887888">
                      <w:marLeft w:val="0"/>
                      <w:marRight w:val="0"/>
                      <w:marTop w:val="0"/>
                      <w:marBottom w:val="0"/>
                      <w:divBdr>
                        <w:top w:val="none" w:sz="0" w:space="0" w:color="auto"/>
                        <w:left w:val="none" w:sz="0" w:space="0" w:color="auto"/>
                        <w:bottom w:val="none" w:sz="0" w:space="0" w:color="auto"/>
                        <w:right w:val="none" w:sz="0" w:space="0" w:color="auto"/>
                      </w:divBdr>
                    </w:div>
                  </w:divsChild>
                </w:div>
                <w:div w:id="339165969">
                  <w:marLeft w:val="0"/>
                  <w:marRight w:val="0"/>
                  <w:marTop w:val="0"/>
                  <w:marBottom w:val="0"/>
                  <w:divBdr>
                    <w:top w:val="none" w:sz="0" w:space="0" w:color="auto"/>
                    <w:left w:val="none" w:sz="0" w:space="0" w:color="auto"/>
                    <w:bottom w:val="none" w:sz="0" w:space="0" w:color="auto"/>
                    <w:right w:val="none" w:sz="0" w:space="0" w:color="auto"/>
                  </w:divBdr>
                  <w:divsChild>
                    <w:div w:id="523788542">
                      <w:marLeft w:val="0"/>
                      <w:marRight w:val="0"/>
                      <w:marTop w:val="0"/>
                      <w:marBottom w:val="0"/>
                      <w:divBdr>
                        <w:top w:val="none" w:sz="0" w:space="0" w:color="auto"/>
                        <w:left w:val="none" w:sz="0" w:space="0" w:color="auto"/>
                        <w:bottom w:val="none" w:sz="0" w:space="0" w:color="auto"/>
                        <w:right w:val="none" w:sz="0" w:space="0" w:color="auto"/>
                      </w:divBdr>
                    </w:div>
                  </w:divsChild>
                </w:div>
                <w:div w:id="341707798">
                  <w:marLeft w:val="0"/>
                  <w:marRight w:val="0"/>
                  <w:marTop w:val="0"/>
                  <w:marBottom w:val="0"/>
                  <w:divBdr>
                    <w:top w:val="none" w:sz="0" w:space="0" w:color="auto"/>
                    <w:left w:val="none" w:sz="0" w:space="0" w:color="auto"/>
                    <w:bottom w:val="none" w:sz="0" w:space="0" w:color="auto"/>
                    <w:right w:val="none" w:sz="0" w:space="0" w:color="auto"/>
                  </w:divBdr>
                  <w:divsChild>
                    <w:div w:id="452870436">
                      <w:marLeft w:val="0"/>
                      <w:marRight w:val="0"/>
                      <w:marTop w:val="0"/>
                      <w:marBottom w:val="0"/>
                      <w:divBdr>
                        <w:top w:val="none" w:sz="0" w:space="0" w:color="auto"/>
                        <w:left w:val="none" w:sz="0" w:space="0" w:color="auto"/>
                        <w:bottom w:val="none" w:sz="0" w:space="0" w:color="auto"/>
                        <w:right w:val="none" w:sz="0" w:space="0" w:color="auto"/>
                      </w:divBdr>
                    </w:div>
                    <w:div w:id="515777990">
                      <w:marLeft w:val="0"/>
                      <w:marRight w:val="0"/>
                      <w:marTop w:val="0"/>
                      <w:marBottom w:val="0"/>
                      <w:divBdr>
                        <w:top w:val="none" w:sz="0" w:space="0" w:color="auto"/>
                        <w:left w:val="none" w:sz="0" w:space="0" w:color="auto"/>
                        <w:bottom w:val="none" w:sz="0" w:space="0" w:color="auto"/>
                        <w:right w:val="none" w:sz="0" w:space="0" w:color="auto"/>
                      </w:divBdr>
                    </w:div>
                    <w:div w:id="736972606">
                      <w:marLeft w:val="0"/>
                      <w:marRight w:val="0"/>
                      <w:marTop w:val="0"/>
                      <w:marBottom w:val="0"/>
                      <w:divBdr>
                        <w:top w:val="none" w:sz="0" w:space="0" w:color="auto"/>
                        <w:left w:val="none" w:sz="0" w:space="0" w:color="auto"/>
                        <w:bottom w:val="none" w:sz="0" w:space="0" w:color="auto"/>
                        <w:right w:val="none" w:sz="0" w:space="0" w:color="auto"/>
                      </w:divBdr>
                    </w:div>
                    <w:div w:id="1453984586">
                      <w:marLeft w:val="0"/>
                      <w:marRight w:val="0"/>
                      <w:marTop w:val="0"/>
                      <w:marBottom w:val="0"/>
                      <w:divBdr>
                        <w:top w:val="none" w:sz="0" w:space="0" w:color="auto"/>
                        <w:left w:val="none" w:sz="0" w:space="0" w:color="auto"/>
                        <w:bottom w:val="none" w:sz="0" w:space="0" w:color="auto"/>
                        <w:right w:val="none" w:sz="0" w:space="0" w:color="auto"/>
                      </w:divBdr>
                    </w:div>
                  </w:divsChild>
                </w:div>
                <w:div w:id="357318317">
                  <w:marLeft w:val="0"/>
                  <w:marRight w:val="0"/>
                  <w:marTop w:val="0"/>
                  <w:marBottom w:val="0"/>
                  <w:divBdr>
                    <w:top w:val="none" w:sz="0" w:space="0" w:color="auto"/>
                    <w:left w:val="none" w:sz="0" w:space="0" w:color="auto"/>
                    <w:bottom w:val="none" w:sz="0" w:space="0" w:color="auto"/>
                    <w:right w:val="none" w:sz="0" w:space="0" w:color="auto"/>
                  </w:divBdr>
                  <w:divsChild>
                    <w:div w:id="214050082">
                      <w:marLeft w:val="0"/>
                      <w:marRight w:val="0"/>
                      <w:marTop w:val="0"/>
                      <w:marBottom w:val="0"/>
                      <w:divBdr>
                        <w:top w:val="none" w:sz="0" w:space="0" w:color="auto"/>
                        <w:left w:val="none" w:sz="0" w:space="0" w:color="auto"/>
                        <w:bottom w:val="none" w:sz="0" w:space="0" w:color="auto"/>
                        <w:right w:val="none" w:sz="0" w:space="0" w:color="auto"/>
                      </w:divBdr>
                    </w:div>
                  </w:divsChild>
                </w:div>
                <w:div w:id="406459505">
                  <w:marLeft w:val="0"/>
                  <w:marRight w:val="0"/>
                  <w:marTop w:val="0"/>
                  <w:marBottom w:val="0"/>
                  <w:divBdr>
                    <w:top w:val="none" w:sz="0" w:space="0" w:color="auto"/>
                    <w:left w:val="none" w:sz="0" w:space="0" w:color="auto"/>
                    <w:bottom w:val="none" w:sz="0" w:space="0" w:color="auto"/>
                    <w:right w:val="none" w:sz="0" w:space="0" w:color="auto"/>
                  </w:divBdr>
                  <w:divsChild>
                    <w:div w:id="97919009">
                      <w:marLeft w:val="0"/>
                      <w:marRight w:val="0"/>
                      <w:marTop w:val="0"/>
                      <w:marBottom w:val="0"/>
                      <w:divBdr>
                        <w:top w:val="none" w:sz="0" w:space="0" w:color="auto"/>
                        <w:left w:val="none" w:sz="0" w:space="0" w:color="auto"/>
                        <w:bottom w:val="none" w:sz="0" w:space="0" w:color="auto"/>
                        <w:right w:val="none" w:sz="0" w:space="0" w:color="auto"/>
                      </w:divBdr>
                    </w:div>
                  </w:divsChild>
                </w:div>
                <w:div w:id="408426220">
                  <w:marLeft w:val="0"/>
                  <w:marRight w:val="0"/>
                  <w:marTop w:val="0"/>
                  <w:marBottom w:val="0"/>
                  <w:divBdr>
                    <w:top w:val="none" w:sz="0" w:space="0" w:color="auto"/>
                    <w:left w:val="none" w:sz="0" w:space="0" w:color="auto"/>
                    <w:bottom w:val="none" w:sz="0" w:space="0" w:color="auto"/>
                    <w:right w:val="none" w:sz="0" w:space="0" w:color="auto"/>
                  </w:divBdr>
                  <w:divsChild>
                    <w:div w:id="1234856418">
                      <w:marLeft w:val="0"/>
                      <w:marRight w:val="0"/>
                      <w:marTop w:val="0"/>
                      <w:marBottom w:val="0"/>
                      <w:divBdr>
                        <w:top w:val="none" w:sz="0" w:space="0" w:color="auto"/>
                        <w:left w:val="none" w:sz="0" w:space="0" w:color="auto"/>
                        <w:bottom w:val="none" w:sz="0" w:space="0" w:color="auto"/>
                        <w:right w:val="none" w:sz="0" w:space="0" w:color="auto"/>
                      </w:divBdr>
                    </w:div>
                  </w:divsChild>
                </w:div>
                <w:div w:id="648092729">
                  <w:marLeft w:val="0"/>
                  <w:marRight w:val="0"/>
                  <w:marTop w:val="0"/>
                  <w:marBottom w:val="0"/>
                  <w:divBdr>
                    <w:top w:val="none" w:sz="0" w:space="0" w:color="auto"/>
                    <w:left w:val="none" w:sz="0" w:space="0" w:color="auto"/>
                    <w:bottom w:val="none" w:sz="0" w:space="0" w:color="auto"/>
                    <w:right w:val="none" w:sz="0" w:space="0" w:color="auto"/>
                  </w:divBdr>
                  <w:divsChild>
                    <w:div w:id="1238201276">
                      <w:marLeft w:val="0"/>
                      <w:marRight w:val="0"/>
                      <w:marTop w:val="0"/>
                      <w:marBottom w:val="0"/>
                      <w:divBdr>
                        <w:top w:val="none" w:sz="0" w:space="0" w:color="auto"/>
                        <w:left w:val="none" w:sz="0" w:space="0" w:color="auto"/>
                        <w:bottom w:val="none" w:sz="0" w:space="0" w:color="auto"/>
                        <w:right w:val="none" w:sz="0" w:space="0" w:color="auto"/>
                      </w:divBdr>
                    </w:div>
                  </w:divsChild>
                </w:div>
                <w:div w:id="651717512">
                  <w:marLeft w:val="0"/>
                  <w:marRight w:val="0"/>
                  <w:marTop w:val="0"/>
                  <w:marBottom w:val="0"/>
                  <w:divBdr>
                    <w:top w:val="none" w:sz="0" w:space="0" w:color="auto"/>
                    <w:left w:val="none" w:sz="0" w:space="0" w:color="auto"/>
                    <w:bottom w:val="none" w:sz="0" w:space="0" w:color="auto"/>
                    <w:right w:val="none" w:sz="0" w:space="0" w:color="auto"/>
                  </w:divBdr>
                  <w:divsChild>
                    <w:div w:id="1765959711">
                      <w:marLeft w:val="0"/>
                      <w:marRight w:val="0"/>
                      <w:marTop w:val="0"/>
                      <w:marBottom w:val="0"/>
                      <w:divBdr>
                        <w:top w:val="none" w:sz="0" w:space="0" w:color="auto"/>
                        <w:left w:val="none" w:sz="0" w:space="0" w:color="auto"/>
                        <w:bottom w:val="none" w:sz="0" w:space="0" w:color="auto"/>
                        <w:right w:val="none" w:sz="0" w:space="0" w:color="auto"/>
                      </w:divBdr>
                    </w:div>
                  </w:divsChild>
                </w:div>
                <w:div w:id="675811075">
                  <w:marLeft w:val="0"/>
                  <w:marRight w:val="0"/>
                  <w:marTop w:val="0"/>
                  <w:marBottom w:val="0"/>
                  <w:divBdr>
                    <w:top w:val="none" w:sz="0" w:space="0" w:color="auto"/>
                    <w:left w:val="none" w:sz="0" w:space="0" w:color="auto"/>
                    <w:bottom w:val="none" w:sz="0" w:space="0" w:color="auto"/>
                    <w:right w:val="none" w:sz="0" w:space="0" w:color="auto"/>
                  </w:divBdr>
                  <w:divsChild>
                    <w:div w:id="1700206204">
                      <w:marLeft w:val="0"/>
                      <w:marRight w:val="0"/>
                      <w:marTop w:val="0"/>
                      <w:marBottom w:val="0"/>
                      <w:divBdr>
                        <w:top w:val="none" w:sz="0" w:space="0" w:color="auto"/>
                        <w:left w:val="none" w:sz="0" w:space="0" w:color="auto"/>
                        <w:bottom w:val="none" w:sz="0" w:space="0" w:color="auto"/>
                        <w:right w:val="none" w:sz="0" w:space="0" w:color="auto"/>
                      </w:divBdr>
                    </w:div>
                  </w:divsChild>
                </w:div>
                <w:div w:id="702437330">
                  <w:marLeft w:val="0"/>
                  <w:marRight w:val="0"/>
                  <w:marTop w:val="0"/>
                  <w:marBottom w:val="0"/>
                  <w:divBdr>
                    <w:top w:val="none" w:sz="0" w:space="0" w:color="auto"/>
                    <w:left w:val="none" w:sz="0" w:space="0" w:color="auto"/>
                    <w:bottom w:val="none" w:sz="0" w:space="0" w:color="auto"/>
                    <w:right w:val="none" w:sz="0" w:space="0" w:color="auto"/>
                  </w:divBdr>
                  <w:divsChild>
                    <w:div w:id="1420903897">
                      <w:marLeft w:val="0"/>
                      <w:marRight w:val="0"/>
                      <w:marTop w:val="0"/>
                      <w:marBottom w:val="0"/>
                      <w:divBdr>
                        <w:top w:val="none" w:sz="0" w:space="0" w:color="auto"/>
                        <w:left w:val="none" w:sz="0" w:space="0" w:color="auto"/>
                        <w:bottom w:val="none" w:sz="0" w:space="0" w:color="auto"/>
                        <w:right w:val="none" w:sz="0" w:space="0" w:color="auto"/>
                      </w:divBdr>
                    </w:div>
                  </w:divsChild>
                </w:div>
                <w:div w:id="731738573">
                  <w:marLeft w:val="0"/>
                  <w:marRight w:val="0"/>
                  <w:marTop w:val="0"/>
                  <w:marBottom w:val="0"/>
                  <w:divBdr>
                    <w:top w:val="none" w:sz="0" w:space="0" w:color="auto"/>
                    <w:left w:val="none" w:sz="0" w:space="0" w:color="auto"/>
                    <w:bottom w:val="none" w:sz="0" w:space="0" w:color="auto"/>
                    <w:right w:val="none" w:sz="0" w:space="0" w:color="auto"/>
                  </w:divBdr>
                  <w:divsChild>
                    <w:div w:id="1330330502">
                      <w:marLeft w:val="0"/>
                      <w:marRight w:val="0"/>
                      <w:marTop w:val="0"/>
                      <w:marBottom w:val="0"/>
                      <w:divBdr>
                        <w:top w:val="none" w:sz="0" w:space="0" w:color="auto"/>
                        <w:left w:val="none" w:sz="0" w:space="0" w:color="auto"/>
                        <w:bottom w:val="none" w:sz="0" w:space="0" w:color="auto"/>
                        <w:right w:val="none" w:sz="0" w:space="0" w:color="auto"/>
                      </w:divBdr>
                    </w:div>
                  </w:divsChild>
                </w:div>
                <w:div w:id="740758432">
                  <w:marLeft w:val="0"/>
                  <w:marRight w:val="0"/>
                  <w:marTop w:val="0"/>
                  <w:marBottom w:val="0"/>
                  <w:divBdr>
                    <w:top w:val="none" w:sz="0" w:space="0" w:color="auto"/>
                    <w:left w:val="none" w:sz="0" w:space="0" w:color="auto"/>
                    <w:bottom w:val="none" w:sz="0" w:space="0" w:color="auto"/>
                    <w:right w:val="none" w:sz="0" w:space="0" w:color="auto"/>
                  </w:divBdr>
                  <w:divsChild>
                    <w:div w:id="2069377789">
                      <w:marLeft w:val="0"/>
                      <w:marRight w:val="0"/>
                      <w:marTop w:val="0"/>
                      <w:marBottom w:val="0"/>
                      <w:divBdr>
                        <w:top w:val="none" w:sz="0" w:space="0" w:color="auto"/>
                        <w:left w:val="none" w:sz="0" w:space="0" w:color="auto"/>
                        <w:bottom w:val="none" w:sz="0" w:space="0" w:color="auto"/>
                        <w:right w:val="none" w:sz="0" w:space="0" w:color="auto"/>
                      </w:divBdr>
                    </w:div>
                  </w:divsChild>
                </w:div>
                <w:div w:id="744301356">
                  <w:marLeft w:val="0"/>
                  <w:marRight w:val="0"/>
                  <w:marTop w:val="0"/>
                  <w:marBottom w:val="0"/>
                  <w:divBdr>
                    <w:top w:val="none" w:sz="0" w:space="0" w:color="auto"/>
                    <w:left w:val="none" w:sz="0" w:space="0" w:color="auto"/>
                    <w:bottom w:val="none" w:sz="0" w:space="0" w:color="auto"/>
                    <w:right w:val="none" w:sz="0" w:space="0" w:color="auto"/>
                  </w:divBdr>
                  <w:divsChild>
                    <w:div w:id="293407065">
                      <w:marLeft w:val="0"/>
                      <w:marRight w:val="0"/>
                      <w:marTop w:val="0"/>
                      <w:marBottom w:val="0"/>
                      <w:divBdr>
                        <w:top w:val="none" w:sz="0" w:space="0" w:color="auto"/>
                        <w:left w:val="none" w:sz="0" w:space="0" w:color="auto"/>
                        <w:bottom w:val="none" w:sz="0" w:space="0" w:color="auto"/>
                        <w:right w:val="none" w:sz="0" w:space="0" w:color="auto"/>
                      </w:divBdr>
                    </w:div>
                  </w:divsChild>
                </w:div>
                <w:div w:id="832766101">
                  <w:marLeft w:val="0"/>
                  <w:marRight w:val="0"/>
                  <w:marTop w:val="0"/>
                  <w:marBottom w:val="0"/>
                  <w:divBdr>
                    <w:top w:val="none" w:sz="0" w:space="0" w:color="auto"/>
                    <w:left w:val="none" w:sz="0" w:space="0" w:color="auto"/>
                    <w:bottom w:val="none" w:sz="0" w:space="0" w:color="auto"/>
                    <w:right w:val="none" w:sz="0" w:space="0" w:color="auto"/>
                  </w:divBdr>
                  <w:divsChild>
                    <w:div w:id="163278960">
                      <w:marLeft w:val="0"/>
                      <w:marRight w:val="0"/>
                      <w:marTop w:val="0"/>
                      <w:marBottom w:val="0"/>
                      <w:divBdr>
                        <w:top w:val="none" w:sz="0" w:space="0" w:color="auto"/>
                        <w:left w:val="none" w:sz="0" w:space="0" w:color="auto"/>
                        <w:bottom w:val="none" w:sz="0" w:space="0" w:color="auto"/>
                        <w:right w:val="none" w:sz="0" w:space="0" w:color="auto"/>
                      </w:divBdr>
                    </w:div>
                  </w:divsChild>
                </w:div>
                <w:div w:id="880749277">
                  <w:marLeft w:val="0"/>
                  <w:marRight w:val="0"/>
                  <w:marTop w:val="0"/>
                  <w:marBottom w:val="0"/>
                  <w:divBdr>
                    <w:top w:val="none" w:sz="0" w:space="0" w:color="auto"/>
                    <w:left w:val="none" w:sz="0" w:space="0" w:color="auto"/>
                    <w:bottom w:val="none" w:sz="0" w:space="0" w:color="auto"/>
                    <w:right w:val="none" w:sz="0" w:space="0" w:color="auto"/>
                  </w:divBdr>
                  <w:divsChild>
                    <w:div w:id="706759773">
                      <w:marLeft w:val="0"/>
                      <w:marRight w:val="0"/>
                      <w:marTop w:val="0"/>
                      <w:marBottom w:val="0"/>
                      <w:divBdr>
                        <w:top w:val="none" w:sz="0" w:space="0" w:color="auto"/>
                        <w:left w:val="none" w:sz="0" w:space="0" w:color="auto"/>
                        <w:bottom w:val="none" w:sz="0" w:space="0" w:color="auto"/>
                        <w:right w:val="none" w:sz="0" w:space="0" w:color="auto"/>
                      </w:divBdr>
                    </w:div>
                  </w:divsChild>
                </w:div>
                <w:div w:id="956257451">
                  <w:marLeft w:val="0"/>
                  <w:marRight w:val="0"/>
                  <w:marTop w:val="0"/>
                  <w:marBottom w:val="0"/>
                  <w:divBdr>
                    <w:top w:val="none" w:sz="0" w:space="0" w:color="auto"/>
                    <w:left w:val="none" w:sz="0" w:space="0" w:color="auto"/>
                    <w:bottom w:val="none" w:sz="0" w:space="0" w:color="auto"/>
                    <w:right w:val="none" w:sz="0" w:space="0" w:color="auto"/>
                  </w:divBdr>
                  <w:divsChild>
                    <w:div w:id="1501122917">
                      <w:marLeft w:val="0"/>
                      <w:marRight w:val="0"/>
                      <w:marTop w:val="0"/>
                      <w:marBottom w:val="0"/>
                      <w:divBdr>
                        <w:top w:val="none" w:sz="0" w:space="0" w:color="auto"/>
                        <w:left w:val="none" w:sz="0" w:space="0" w:color="auto"/>
                        <w:bottom w:val="none" w:sz="0" w:space="0" w:color="auto"/>
                        <w:right w:val="none" w:sz="0" w:space="0" w:color="auto"/>
                      </w:divBdr>
                    </w:div>
                  </w:divsChild>
                </w:div>
                <w:div w:id="964888238">
                  <w:marLeft w:val="0"/>
                  <w:marRight w:val="0"/>
                  <w:marTop w:val="0"/>
                  <w:marBottom w:val="0"/>
                  <w:divBdr>
                    <w:top w:val="none" w:sz="0" w:space="0" w:color="auto"/>
                    <w:left w:val="none" w:sz="0" w:space="0" w:color="auto"/>
                    <w:bottom w:val="none" w:sz="0" w:space="0" w:color="auto"/>
                    <w:right w:val="none" w:sz="0" w:space="0" w:color="auto"/>
                  </w:divBdr>
                  <w:divsChild>
                    <w:div w:id="2103600156">
                      <w:marLeft w:val="0"/>
                      <w:marRight w:val="0"/>
                      <w:marTop w:val="0"/>
                      <w:marBottom w:val="0"/>
                      <w:divBdr>
                        <w:top w:val="none" w:sz="0" w:space="0" w:color="auto"/>
                        <w:left w:val="none" w:sz="0" w:space="0" w:color="auto"/>
                        <w:bottom w:val="none" w:sz="0" w:space="0" w:color="auto"/>
                        <w:right w:val="none" w:sz="0" w:space="0" w:color="auto"/>
                      </w:divBdr>
                    </w:div>
                  </w:divsChild>
                </w:div>
                <w:div w:id="992679216">
                  <w:marLeft w:val="0"/>
                  <w:marRight w:val="0"/>
                  <w:marTop w:val="0"/>
                  <w:marBottom w:val="0"/>
                  <w:divBdr>
                    <w:top w:val="none" w:sz="0" w:space="0" w:color="auto"/>
                    <w:left w:val="none" w:sz="0" w:space="0" w:color="auto"/>
                    <w:bottom w:val="none" w:sz="0" w:space="0" w:color="auto"/>
                    <w:right w:val="none" w:sz="0" w:space="0" w:color="auto"/>
                  </w:divBdr>
                  <w:divsChild>
                    <w:div w:id="64619612">
                      <w:marLeft w:val="0"/>
                      <w:marRight w:val="0"/>
                      <w:marTop w:val="0"/>
                      <w:marBottom w:val="0"/>
                      <w:divBdr>
                        <w:top w:val="none" w:sz="0" w:space="0" w:color="auto"/>
                        <w:left w:val="none" w:sz="0" w:space="0" w:color="auto"/>
                        <w:bottom w:val="none" w:sz="0" w:space="0" w:color="auto"/>
                        <w:right w:val="none" w:sz="0" w:space="0" w:color="auto"/>
                      </w:divBdr>
                    </w:div>
                  </w:divsChild>
                </w:div>
                <w:div w:id="1062291331">
                  <w:marLeft w:val="0"/>
                  <w:marRight w:val="0"/>
                  <w:marTop w:val="0"/>
                  <w:marBottom w:val="0"/>
                  <w:divBdr>
                    <w:top w:val="none" w:sz="0" w:space="0" w:color="auto"/>
                    <w:left w:val="none" w:sz="0" w:space="0" w:color="auto"/>
                    <w:bottom w:val="none" w:sz="0" w:space="0" w:color="auto"/>
                    <w:right w:val="none" w:sz="0" w:space="0" w:color="auto"/>
                  </w:divBdr>
                  <w:divsChild>
                    <w:div w:id="1031566876">
                      <w:marLeft w:val="0"/>
                      <w:marRight w:val="0"/>
                      <w:marTop w:val="0"/>
                      <w:marBottom w:val="0"/>
                      <w:divBdr>
                        <w:top w:val="none" w:sz="0" w:space="0" w:color="auto"/>
                        <w:left w:val="none" w:sz="0" w:space="0" w:color="auto"/>
                        <w:bottom w:val="none" w:sz="0" w:space="0" w:color="auto"/>
                        <w:right w:val="none" w:sz="0" w:space="0" w:color="auto"/>
                      </w:divBdr>
                    </w:div>
                  </w:divsChild>
                </w:div>
                <w:div w:id="1086608195">
                  <w:marLeft w:val="0"/>
                  <w:marRight w:val="0"/>
                  <w:marTop w:val="0"/>
                  <w:marBottom w:val="0"/>
                  <w:divBdr>
                    <w:top w:val="none" w:sz="0" w:space="0" w:color="auto"/>
                    <w:left w:val="none" w:sz="0" w:space="0" w:color="auto"/>
                    <w:bottom w:val="none" w:sz="0" w:space="0" w:color="auto"/>
                    <w:right w:val="none" w:sz="0" w:space="0" w:color="auto"/>
                  </w:divBdr>
                  <w:divsChild>
                    <w:div w:id="525799200">
                      <w:marLeft w:val="0"/>
                      <w:marRight w:val="0"/>
                      <w:marTop w:val="0"/>
                      <w:marBottom w:val="0"/>
                      <w:divBdr>
                        <w:top w:val="none" w:sz="0" w:space="0" w:color="auto"/>
                        <w:left w:val="none" w:sz="0" w:space="0" w:color="auto"/>
                        <w:bottom w:val="none" w:sz="0" w:space="0" w:color="auto"/>
                        <w:right w:val="none" w:sz="0" w:space="0" w:color="auto"/>
                      </w:divBdr>
                    </w:div>
                  </w:divsChild>
                </w:div>
                <w:div w:id="1116633032">
                  <w:marLeft w:val="0"/>
                  <w:marRight w:val="0"/>
                  <w:marTop w:val="0"/>
                  <w:marBottom w:val="0"/>
                  <w:divBdr>
                    <w:top w:val="none" w:sz="0" w:space="0" w:color="auto"/>
                    <w:left w:val="none" w:sz="0" w:space="0" w:color="auto"/>
                    <w:bottom w:val="none" w:sz="0" w:space="0" w:color="auto"/>
                    <w:right w:val="none" w:sz="0" w:space="0" w:color="auto"/>
                  </w:divBdr>
                  <w:divsChild>
                    <w:div w:id="1637561683">
                      <w:marLeft w:val="0"/>
                      <w:marRight w:val="0"/>
                      <w:marTop w:val="0"/>
                      <w:marBottom w:val="0"/>
                      <w:divBdr>
                        <w:top w:val="none" w:sz="0" w:space="0" w:color="auto"/>
                        <w:left w:val="none" w:sz="0" w:space="0" w:color="auto"/>
                        <w:bottom w:val="none" w:sz="0" w:space="0" w:color="auto"/>
                        <w:right w:val="none" w:sz="0" w:space="0" w:color="auto"/>
                      </w:divBdr>
                    </w:div>
                  </w:divsChild>
                </w:div>
                <w:div w:id="1131633966">
                  <w:marLeft w:val="0"/>
                  <w:marRight w:val="0"/>
                  <w:marTop w:val="0"/>
                  <w:marBottom w:val="0"/>
                  <w:divBdr>
                    <w:top w:val="none" w:sz="0" w:space="0" w:color="auto"/>
                    <w:left w:val="none" w:sz="0" w:space="0" w:color="auto"/>
                    <w:bottom w:val="none" w:sz="0" w:space="0" w:color="auto"/>
                    <w:right w:val="none" w:sz="0" w:space="0" w:color="auto"/>
                  </w:divBdr>
                  <w:divsChild>
                    <w:div w:id="1332828254">
                      <w:marLeft w:val="0"/>
                      <w:marRight w:val="0"/>
                      <w:marTop w:val="0"/>
                      <w:marBottom w:val="0"/>
                      <w:divBdr>
                        <w:top w:val="none" w:sz="0" w:space="0" w:color="auto"/>
                        <w:left w:val="none" w:sz="0" w:space="0" w:color="auto"/>
                        <w:bottom w:val="none" w:sz="0" w:space="0" w:color="auto"/>
                        <w:right w:val="none" w:sz="0" w:space="0" w:color="auto"/>
                      </w:divBdr>
                    </w:div>
                  </w:divsChild>
                </w:div>
                <w:div w:id="1133988683">
                  <w:marLeft w:val="0"/>
                  <w:marRight w:val="0"/>
                  <w:marTop w:val="0"/>
                  <w:marBottom w:val="0"/>
                  <w:divBdr>
                    <w:top w:val="none" w:sz="0" w:space="0" w:color="auto"/>
                    <w:left w:val="none" w:sz="0" w:space="0" w:color="auto"/>
                    <w:bottom w:val="none" w:sz="0" w:space="0" w:color="auto"/>
                    <w:right w:val="none" w:sz="0" w:space="0" w:color="auto"/>
                  </w:divBdr>
                  <w:divsChild>
                    <w:div w:id="1462916267">
                      <w:marLeft w:val="0"/>
                      <w:marRight w:val="0"/>
                      <w:marTop w:val="0"/>
                      <w:marBottom w:val="0"/>
                      <w:divBdr>
                        <w:top w:val="none" w:sz="0" w:space="0" w:color="auto"/>
                        <w:left w:val="none" w:sz="0" w:space="0" w:color="auto"/>
                        <w:bottom w:val="none" w:sz="0" w:space="0" w:color="auto"/>
                        <w:right w:val="none" w:sz="0" w:space="0" w:color="auto"/>
                      </w:divBdr>
                    </w:div>
                  </w:divsChild>
                </w:div>
                <w:div w:id="1257712955">
                  <w:marLeft w:val="0"/>
                  <w:marRight w:val="0"/>
                  <w:marTop w:val="0"/>
                  <w:marBottom w:val="0"/>
                  <w:divBdr>
                    <w:top w:val="none" w:sz="0" w:space="0" w:color="auto"/>
                    <w:left w:val="none" w:sz="0" w:space="0" w:color="auto"/>
                    <w:bottom w:val="none" w:sz="0" w:space="0" w:color="auto"/>
                    <w:right w:val="none" w:sz="0" w:space="0" w:color="auto"/>
                  </w:divBdr>
                  <w:divsChild>
                    <w:div w:id="1384796538">
                      <w:marLeft w:val="0"/>
                      <w:marRight w:val="0"/>
                      <w:marTop w:val="0"/>
                      <w:marBottom w:val="0"/>
                      <w:divBdr>
                        <w:top w:val="none" w:sz="0" w:space="0" w:color="auto"/>
                        <w:left w:val="none" w:sz="0" w:space="0" w:color="auto"/>
                        <w:bottom w:val="none" w:sz="0" w:space="0" w:color="auto"/>
                        <w:right w:val="none" w:sz="0" w:space="0" w:color="auto"/>
                      </w:divBdr>
                    </w:div>
                  </w:divsChild>
                </w:div>
                <w:div w:id="1263608768">
                  <w:marLeft w:val="0"/>
                  <w:marRight w:val="0"/>
                  <w:marTop w:val="0"/>
                  <w:marBottom w:val="0"/>
                  <w:divBdr>
                    <w:top w:val="none" w:sz="0" w:space="0" w:color="auto"/>
                    <w:left w:val="none" w:sz="0" w:space="0" w:color="auto"/>
                    <w:bottom w:val="none" w:sz="0" w:space="0" w:color="auto"/>
                    <w:right w:val="none" w:sz="0" w:space="0" w:color="auto"/>
                  </w:divBdr>
                  <w:divsChild>
                    <w:div w:id="1651204635">
                      <w:marLeft w:val="0"/>
                      <w:marRight w:val="0"/>
                      <w:marTop w:val="0"/>
                      <w:marBottom w:val="0"/>
                      <w:divBdr>
                        <w:top w:val="none" w:sz="0" w:space="0" w:color="auto"/>
                        <w:left w:val="none" w:sz="0" w:space="0" w:color="auto"/>
                        <w:bottom w:val="none" w:sz="0" w:space="0" w:color="auto"/>
                        <w:right w:val="none" w:sz="0" w:space="0" w:color="auto"/>
                      </w:divBdr>
                    </w:div>
                  </w:divsChild>
                </w:div>
                <w:div w:id="1266767850">
                  <w:marLeft w:val="0"/>
                  <w:marRight w:val="0"/>
                  <w:marTop w:val="0"/>
                  <w:marBottom w:val="0"/>
                  <w:divBdr>
                    <w:top w:val="none" w:sz="0" w:space="0" w:color="auto"/>
                    <w:left w:val="none" w:sz="0" w:space="0" w:color="auto"/>
                    <w:bottom w:val="none" w:sz="0" w:space="0" w:color="auto"/>
                    <w:right w:val="none" w:sz="0" w:space="0" w:color="auto"/>
                  </w:divBdr>
                  <w:divsChild>
                    <w:div w:id="60908616">
                      <w:marLeft w:val="0"/>
                      <w:marRight w:val="0"/>
                      <w:marTop w:val="0"/>
                      <w:marBottom w:val="0"/>
                      <w:divBdr>
                        <w:top w:val="none" w:sz="0" w:space="0" w:color="auto"/>
                        <w:left w:val="none" w:sz="0" w:space="0" w:color="auto"/>
                        <w:bottom w:val="none" w:sz="0" w:space="0" w:color="auto"/>
                        <w:right w:val="none" w:sz="0" w:space="0" w:color="auto"/>
                      </w:divBdr>
                    </w:div>
                  </w:divsChild>
                </w:div>
                <w:div w:id="1277298211">
                  <w:marLeft w:val="0"/>
                  <w:marRight w:val="0"/>
                  <w:marTop w:val="0"/>
                  <w:marBottom w:val="0"/>
                  <w:divBdr>
                    <w:top w:val="none" w:sz="0" w:space="0" w:color="auto"/>
                    <w:left w:val="none" w:sz="0" w:space="0" w:color="auto"/>
                    <w:bottom w:val="none" w:sz="0" w:space="0" w:color="auto"/>
                    <w:right w:val="none" w:sz="0" w:space="0" w:color="auto"/>
                  </w:divBdr>
                  <w:divsChild>
                    <w:div w:id="353267038">
                      <w:marLeft w:val="0"/>
                      <w:marRight w:val="0"/>
                      <w:marTop w:val="0"/>
                      <w:marBottom w:val="0"/>
                      <w:divBdr>
                        <w:top w:val="none" w:sz="0" w:space="0" w:color="auto"/>
                        <w:left w:val="none" w:sz="0" w:space="0" w:color="auto"/>
                        <w:bottom w:val="none" w:sz="0" w:space="0" w:color="auto"/>
                        <w:right w:val="none" w:sz="0" w:space="0" w:color="auto"/>
                      </w:divBdr>
                    </w:div>
                  </w:divsChild>
                </w:div>
                <w:div w:id="1297955502">
                  <w:marLeft w:val="0"/>
                  <w:marRight w:val="0"/>
                  <w:marTop w:val="0"/>
                  <w:marBottom w:val="0"/>
                  <w:divBdr>
                    <w:top w:val="none" w:sz="0" w:space="0" w:color="auto"/>
                    <w:left w:val="none" w:sz="0" w:space="0" w:color="auto"/>
                    <w:bottom w:val="none" w:sz="0" w:space="0" w:color="auto"/>
                    <w:right w:val="none" w:sz="0" w:space="0" w:color="auto"/>
                  </w:divBdr>
                  <w:divsChild>
                    <w:div w:id="1359432104">
                      <w:marLeft w:val="0"/>
                      <w:marRight w:val="0"/>
                      <w:marTop w:val="0"/>
                      <w:marBottom w:val="0"/>
                      <w:divBdr>
                        <w:top w:val="none" w:sz="0" w:space="0" w:color="auto"/>
                        <w:left w:val="none" w:sz="0" w:space="0" w:color="auto"/>
                        <w:bottom w:val="none" w:sz="0" w:space="0" w:color="auto"/>
                        <w:right w:val="none" w:sz="0" w:space="0" w:color="auto"/>
                      </w:divBdr>
                    </w:div>
                  </w:divsChild>
                </w:div>
                <w:div w:id="1372420653">
                  <w:marLeft w:val="0"/>
                  <w:marRight w:val="0"/>
                  <w:marTop w:val="0"/>
                  <w:marBottom w:val="0"/>
                  <w:divBdr>
                    <w:top w:val="none" w:sz="0" w:space="0" w:color="auto"/>
                    <w:left w:val="none" w:sz="0" w:space="0" w:color="auto"/>
                    <w:bottom w:val="none" w:sz="0" w:space="0" w:color="auto"/>
                    <w:right w:val="none" w:sz="0" w:space="0" w:color="auto"/>
                  </w:divBdr>
                  <w:divsChild>
                    <w:div w:id="1899705953">
                      <w:marLeft w:val="0"/>
                      <w:marRight w:val="0"/>
                      <w:marTop w:val="0"/>
                      <w:marBottom w:val="0"/>
                      <w:divBdr>
                        <w:top w:val="none" w:sz="0" w:space="0" w:color="auto"/>
                        <w:left w:val="none" w:sz="0" w:space="0" w:color="auto"/>
                        <w:bottom w:val="none" w:sz="0" w:space="0" w:color="auto"/>
                        <w:right w:val="none" w:sz="0" w:space="0" w:color="auto"/>
                      </w:divBdr>
                    </w:div>
                  </w:divsChild>
                </w:div>
                <w:div w:id="1372923195">
                  <w:marLeft w:val="0"/>
                  <w:marRight w:val="0"/>
                  <w:marTop w:val="0"/>
                  <w:marBottom w:val="0"/>
                  <w:divBdr>
                    <w:top w:val="none" w:sz="0" w:space="0" w:color="auto"/>
                    <w:left w:val="none" w:sz="0" w:space="0" w:color="auto"/>
                    <w:bottom w:val="none" w:sz="0" w:space="0" w:color="auto"/>
                    <w:right w:val="none" w:sz="0" w:space="0" w:color="auto"/>
                  </w:divBdr>
                  <w:divsChild>
                    <w:div w:id="868489603">
                      <w:marLeft w:val="0"/>
                      <w:marRight w:val="0"/>
                      <w:marTop w:val="0"/>
                      <w:marBottom w:val="0"/>
                      <w:divBdr>
                        <w:top w:val="none" w:sz="0" w:space="0" w:color="auto"/>
                        <w:left w:val="none" w:sz="0" w:space="0" w:color="auto"/>
                        <w:bottom w:val="none" w:sz="0" w:space="0" w:color="auto"/>
                        <w:right w:val="none" w:sz="0" w:space="0" w:color="auto"/>
                      </w:divBdr>
                    </w:div>
                  </w:divsChild>
                </w:div>
                <w:div w:id="1419667850">
                  <w:marLeft w:val="0"/>
                  <w:marRight w:val="0"/>
                  <w:marTop w:val="0"/>
                  <w:marBottom w:val="0"/>
                  <w:divBdr>
                    <w:top w:val="none" w:sz="0" w:space="0" w:color="auto"/>
                    <w:left w:val="none" w:sz="0" w:space="0" w:color="auto"/>
                    <w:bottom w:val="none" w:sz="0" w:space="0" w:color="auto"/>
                    <w:right w:val="none" w:sz="0" w:space="0" w:color="auto"/>
                  </w:divBdr>
                  <w:divsChild>
                    <w:div w:id="1915161319">
                      <w:marLeft w:val="0"/>
                      <w:marRight w:val="0"/>
                      <w:marTop w:val="0"/>
                      <w:marBottom w:val="0"/>
                      <w:divBdr>
                        <w:top w:val="none" w:sz="0" w:space="0" w:color="auto"/>
                        <w:left w:val="none" w:sz="0" w:space="0" w:color="auto"/>
                        <w:bottom w:val="none" w:sz="0" w:space="0" w:color="auto"/>
                        <w:right w:val="none" w:sz="0" w:space="0" w:color="auto"/>
                      </w:divBdr>
                    </w:div>
                  </w:divsChild>
                </w:div>
                <w:div w:id="1427768809">
                  <w:marLeft w:val="0"/>
                  <w:marRight w:val="0"/>
                  <w:marTop w:val="0"/>
                  <w:marBottom w:val="0"/>
                  <w:divBdr>
                    <w:top w:val="none" w:sz="0" w:space="0" w:color="auto"/>
                    <w:left w:val="none" w:sz="0" w:space="0" w:color="auto"/>
                    <w:bottom w:val="none" w:sz="0" w:space="0" w:color="auto"/>
                    <w:right w:val="none" w:sz="0" w:space="0" w:color="auto"/>
                  </w:divBdr>
                  <w:divsChild>
                    <w:div w:id="1281767043">
                      <w:marLeft w:val="0"/>
                      <w:marRight w:val="0"/>
                      <w:marTop w:val="0"/>
                      <w:marBottom w:val="0"/>
                      <w:divBdr>
                        <w:top w:val="none" w:sz="0" w:space="0" w:color="auto"/>
                        <w:left w:val="none" w:sz="0" w:space="0" w:color="auto"/>
                        <w:bottom w:val="none" w:sz="0" w:space="0" w:color="auto"/>
                        <w:right w:val="none" w:sz="0" w:space="0" w:color="auto"/>
                      </w:divBdr>
                    </w:div>
                  </w:divsChild>
                </w:div>
                <w:div w:id="1428886234">
                  <w:marLeft w:val="0"/>
                  <w:marRight w:val="0"/>
                  <w:marTop w:val="0"/>
                  <w:marBottom w:val="0"/>
                  <w:divBdr>
                    <w:top w:val="none" w:sz="0" w:space="0" w:color="auto"/>
                    <w:left w:val="none" w:sz="0" w:space="0" w:color="auto"/>
                    <w:bottom w:val="none" w:sz="0" w:space="0" w:color="auto"/>
                    <w:right w:val="none" w:sz="0" w:space="0" w:color="auto"/>
                  </w:divBdr>
                  <w:divsChild>
                    <w:div w:id="2038387673">
                      <w:marLeft w:val="0"/>
                      <w:marRight w:val="0"/>
                      <w:marTop w:val="0"/>
                      <w:marBottom w:val="0"/>
                      <w:divBdr>
                        <w:top w:val="none" w:sz="0" w:space="0" w:color="auto"/>
                        <w:left w:val="none" w:sz="0" w:space="0" w:color="auto"/>
                        <w:bottom w:val="none" w:sz="0" w:space="0" w:color="auto"/>
                        <w:right w:val="none" w:sz="0" w:space="0" w:color="auto"/>
                      </w:divBdr>
                    </w:div>
                  </w:divsChild>
                </w:div>
                <w:div w:id="1433163041">
                  <w:marLeft w:val="0"/>
                  <w:marRight w:val="0"/>
                  <w:marTop w:val="0"/>
                  <w:marBottom w:val="0"/>
                  <w:divBdr>
                    <w:top w:val="none" w:sz="0" w:space="0" w:color="auto"/>
                    <w:left w:val="none" w:sz="0" w:space="0" w:color="auto"/>
                    <w:bottom w:val="none" w:sz="0" w:space="0" w:color="auto"/>
                    <w:right w:val="none" w:sz="0" w:space="0" w:color="auto"/>
                  </w:divBdr>
                  <w:divsChild>
                    <w:div w:id="1411002140">
                      <w:marLeft w:val="0"/>
                      <w:marRight w:val="0"/>
                      <w:marTop w:val="0"/>
                      <w:marBottom w:val="0"/>
                      <w:divBdr>
                        <w:top w:val="none" w:sz="0" w:space="0" w:color="auto"/>
                        <w:left w:val="none" w:sz="0" w:space="0" w:color="auto"/>
                        <w:bottom w:val="none" w:sz="0" w:space="0" w:color="auto"/>
                        <w:right w:val="none" w:sz="0" w:space="0" w:color="auto"/>
                      </w:divBdr>
                    </w:div>
                  </w:divsChild>
                </w:div>
                <w:div w:id="1435320543">
                  <w:marLeft w:val="0"/>
                  <w:marRight w:val="0"/>
                  <w:marTop w:val="0"/>
                  <w:marBottom w:val="0"/>
                  <w:divBdr>
                    <w:top w:val="none" w:sz="0" w:space="0" w:color="auto"/>
                    <w:left w:val="none" w:sz="0" w:space="0" w:color="auto"/>
                    <w:bottom w:val="none" w:sz="0" w:space="0" w:color="auto"/>
                    <w:right w:val="none" w:sz="0" w:space="0" w:color="auto"/>
                  </w:divBdr>
                  <w:divsChild>
                    <w:div w:id="2061123434">
                      <w:marLeft w:val="0"/>
                      <w:marRight w:val="0"/>
                      <w:marTop w:val="0"/>
                      <w:marBottom w:val="0"/>
                      <w:divBdr>
                        <w:top w:val="none" w:sz="0" w:space="0" w:color="auto"/>
                        <w:left w:val="none" w:sz="0" w:space="0" w:color="auto"/>
                        <w:bottom w:val="none" w:sz="0" w:space="0" w:color="auto"/>
                        <w:right w:val="none" w:sz="0" w:space="0" w:color="auto"/>
                      </w:divBdr>
                    </w:div>
                  </w:divsChild>
                </w:div>
                <w:div w:id="1446851281">
                  <w:marLeft w:val="0"/>
                  <w:marRight w:val="0"/>
                  <w:marTop w:val="0"/>
                  <w:marBottom w:val="0"/>
                  <w:divBdr>
                    <w:top w:val="none" w:sz="0" w:space="0" w:color="auto"/>
                    <w:left w:val="none" w:sz="0" w:space="0" w:color="auto"/>
                    <w:bottom w:val="none" w:sz="0" w:space="0" w:color="auto"/>
                    <w:right w:val="none" w:sz="0" w:space="0" w:color="auto"/>
                  </w:divBdr>
                  <w:divsChild>
                    <w:div w:id="976691625">
                      <w:marLeft w:val="0"/>
                      <w:marRight w:val="0"/>
                      <w:marTop w:val="0"/>
                      <w:marBottom w:val="0"/>
                      <w:divBdr>
                        <w:top w:val="none" w:sz="0" w:space="0" w:color="auto"/>
                        <w:left w:val="none" w:sz="0" w:space="0" w:color="auto"/>
                        <w:bottom w:val="none" w:sz="0" w:space="0" w:color="auto"/>
                        <w:right w:val="none" w:sz="0" w:space="0" w:color="auto"/>
                      </w:divBdr>
                    </w:div>
                  </w:divsChild>
                </w:div>
                <w:div w:id="1480003585">
                  <w:marLeft w:val="0"/>
                  <w:marRight w:val="0"/>
                  <w:marTop w:val="0"/>
                  <w:marBottom w:val="0"/>
                  <w:divBdr>
                    <w:top w:val="none" w:sz="0" w:space="0" w:color="auto"/>
                    <w:left w:val="none" w:sz="0" w:space="0" w:color="auto"/>
                    <w:bottom w:val="none" w:sz="0" w:space="0" w:color="auto"/>
                    <w:right w:val="none" w:sz="0" w:space="0" w:color="auto"/>
                  </w:divBdr>
                  <w:divsChild>
                    <w:div w:id="1115490000">
                      <w:marLeft w:val="0"/>
                      <w:marRight w:val="0"/>
                      <w:marTop w:val="0"/>
                      <w:marBottom w:val="0"/>
                      <w:divBdr>
                        <w:top w:val="none" w:sz="0" w:space="0" w:color="auto"/>
                        <w:left w:val="none" w:sz="0" w:space="0" w:color="auto"/>
                        <w:bottom w:val="none" w:sz="0" w:space="0" w:color="auto"/>
                        <w:right w:val="none" w:sz="0" w:space="0" w:color="auto"/>
                      </w:divBdr>
                    </w:div>
                  </w:divsChild>
                </w:div>
                <w:div w:id="1483306728">
                  <w:marLeft w:val="0"/>
                  <w:marRight w:val="0"/>
                  <w:marTop w:val="0"/>
                  <w:marBottom w:val="0"/>
                  <w:divBdr>
                    <w:top w:val="none" w:sz="0" w:space="0" w:color="auto"/>
                    <w:left w:val="none" w:sz="0" w:space="0" w:color="auto"/>
                    <w:bottom w:val="none" w:sz="0" w:space="0" w:color="auto"/>
                    <w:right w:val="none" w:sz="0" w:space="0" w:color="auto"/>
                  </w:divBdr>
                  <w:divsChild>
                    <w:div w:id="1921670096">
                      <w:marLeft w:val="0"/>
                      <w:marRight w:val="0"/>
                      <w:marTop w:val="0"/>
                      <w:marBottom w:val="0"/>
                      <w:divBdr>
                        <w:top w:val="none" w:sz="0" w:space="0" w:color="auto"/>
                        <w:left w:val="none" w:sz="0" w:space="0" w:color="auto"/>
                        <w:bottom w:val="none" w:sz="0" w:space="0" w:color="auto"/>
                        <w:right w:val="none" w:sz="0" w:space="0" w:color="auto"/>
                      </w:divBdr>
                    </w:div>
                  </w:divsChild>
                </w:div>
                <w:div w:id="1524199214">
                  <w:marLeft w:val="0"/>
                  <w:marRight w:val="0"/>
                  <w:marTop w:val="0"/>
                  <w:marBottom w:val="0"/>
                  <w:divBdr>
                    <w:top w:val="none" w:sz="0" w:space="0" w:color="auto"/>
                    <w:left w:val="none" w:sz="0" w:space="0" w:color="auto"/>
                    <w:bottom w:val="none" w:sz="0" w:space="0" w:color="auto"/>
                    <w:right w:val="none" w:sz="0" w:space="0" w:color="auto"/>
                  </w:divBdr>
                  <w:divsChild>
                    <w:div w:id="255477417">
                      <w:marLeft w:val="0"/>
                      <w:marRight w:val="0"/>
                      <w:marTop w:val="0"/>
                      <w:marBottom w:val="0"/>
                      <w:divBdr>
                        <w:top w:val="none" w:sz="0" w:space="0" w:color="auto"/>
                        <w:left w:val="none" w:sz="0" w:space="0" w:color="auto"/>
                        <w:bottom w:val="none" w:sz="0" w:space="0" w:color="auto"/>
                        <w:right w:val="none" w:sz="0" w:space="0" w:color="auto"/>
                      </w:divBdr>
                    </w:div>
                  </w:divsChild>
                </w:div>
                <w:div w:id="1569225995">
                  <w:marLeft w:val="0"/>
                  <w:marRight w:val="0"/>
                  <w:marTop w:val="0"/>
                  <w:marBottom w:val="0"/>
                  <w:divBdr>
                    <w:top w:val="none" w:sz="0" w:space="0" w:color="auto"/>
                    <w:left w:val="none" w:sz="0" w:space="0" w:color="auto"/>
                    <w:bottom w:val="none" w:sz="0" w:space="0" w:color="auto"/>
                    <w:right w:val="none" w:sz="0" w:space="0" w:color="auto"/>
                  </w:divBdr>
                  <w:divsChild>
                    <w:div w:id="1859925165">
                      <w:marLeft w:val="0"/>
                      <w:marRight w:val="0"/>
                      <w:marTop w:val="0"/>
                      <w:marBottom w:val="0"/>
                      <w:divBdr>
                        <w:top w:val="none" w:sz="0" w:space="0" w:color="auto"/>
                        <w:left w:val="none" w:sz="0" w:space="0" w:color="auto"/>
                        <w:bottom w:val="none" w:sz="0" w:space="0" w:color="auto"/>
                        <w:right w:val="none" w:sz="0" w:space="0" w:color="auto"/>
                      </w:divBdr>
                    </w:div>
                  </w:divsChild>
                </w:div>
                <w:div w:id="1574244063">
                  <w:marLeft w:val="0"/>
                  <w:marRight w:val="0"/>
                  <w:marTop w:val="0"/>
                  <w:marBottom w:val="0"/>
                  <w:divBdr>
                    <w:top w:val="none" w:sz="0" w:space="0" w:color="auto"/>
                    <w:left w:val="none" w:sz="0" w:space="0" w:color="auto"/>
                    <w:bottom w:val="none" w:sz="0" w:space="0" w:color="auto"/>
                    <w:right w:val="none" w:sz="0" w:space="0" w:color="auto"/>
                  </w:divBdr>
                  <w:divsChild>
                    <w:div w:id="1708792566">
                      <w:marLeft w:val="0"/>
                      <w:marRight w:val="0"/>
                      <w:marTop w:val="0"/>
                      <w:marBottom w:val="0"/>
                      <w:divBdr>
                        <w:top w:val="none" w:sz="0" w:space="0" w:color="auto"/>
                        <w:left w:val="none" w:sz="0" w:space="0" w:color="auto"/>
                        <w:bottom w:val="none" w:sz="0" w:space="0" w:color="auto"/>
                        <w:right w:val="none" w:sz="0" w:space="0" w:color="auto"/>
                      </w:divBdr>
                    </w:div>
                  </w:divsChild>
                </w:div>
                <w:div w:id="1712921753">
                  <w:marLeft w:val="0"/>
                  <w:marRight w:val="0"/>
                  <w:marTop w:val="0"/>
                  <w:marBottom w:val="0"/>
                  <w:divBdr>
                    <w:top w:val="none" w:sz="0" w:space="0" w:color="auto"/>
                    <w:left w:val="none" w:sz="0" w:space="0" w:color="auto"/>
                    <w:bottom w:val="none" w:sz="0" w:space="0" w:color="auto"/>
                    <w:right w:val="none" w:sz="0" w:space="0" w:color="auto"/>
                  </w:divBdr>
                  <w:divsChild>
                    <w:div w:id="1395856641">
                      <w:marLeft w:val="0"/>
                      <w:marRight w:val="0"/>
                      <w:marTop w:val="0"/>
                      <w:marBottom w:val="0"/>
                      <w:divBdr>
                        <w:top w:val="none" w:sz="0" w:space="0" w:color="auto"/>
                        <w:left w:val="none" w:sz="0" w:space="0" w:color="auto"/>
                        <w:bottom w:val="none" w:sz="0" w:space="0" w:color="auto"/>
                        <w:right w:val="none" w:sz="0" w:space="0" w:color="auto"/>
                      </w:divBdr>
                    </w:div>
                  </w:divsChild>
                </w:div>
                <w:div w:id="1725786670">
                  <w:marLeft w:val="0"/>
                  <w:marRight w:val="0"/>
                  <w:marTop w:val="0"/>
                  <w:marBottom w:val="0"/>
                  <w:divBdr>
                    <w:top w:val="none" w:sz="0" w:space="0" w:color="auto"/>
                    <w:left w:val="none" w:sz="0" w:space="0" w:color="auto"/>
                    <w:bottom w:val="none" w:sz="0" w:space="0" w:color="auto"/>
                    <w:right w:val="none" w:sz="0" w:space="0" w:color="auto"/>
                  </w:divBdr>
                  <w:divsChild>
                    <w:div w:id="2023823321">
                      <w:marLeft w:val="0"/>
                      <w:marRight w:val="0"/>
                      <w:marTop w:val="0"/>
                      <w:marBottom w:val="0"/>
                      <w:divBdr>
                        <w:top w:val="none" w:sz="0" w:space="0" w:color="auto"/>
                        <w:left w:val="none" w:sz="0" w:space="0" w:color="auto"/>
                        <w:bottom w:val="none" w:sz="0" w:space="0" w:color="auto"/>
                        <w:right w:val="none" w:sz="0" w:space="0" w:color="auto"/>
                      </w:divBdr>
                    </w:div>
                  </w:divsChild>
                </w:div>
                <w:div w:id="1805931445">
                  <w:marLeft w:val="0"/>
                  <w:marRight w:val="0"/>
                  <w:marTop w:val="0"/>
                  <w:marBottom w:val="0"/>
                  <w:divBdr>
                    <w:top w:val="none" w:sz="0" w:space="0" w:color="auto"/>
                    <w:left w:val="none" w:sz="0" w:space="0" w:color="auto"/>
                    <w:bottom w:val="none" w:sz="0" w:space="0" w:color="auto"/>
                    <w:right w:val="none" w:sz="0" w:space="0" w:color="auto"/>
                  </w:divBdr>
                  <w:divsChild>
                    <w:div w:id="1566139178">
                      <w:marLeft w:val="0"/>
                      <w:marRight w:val="0"/>
                      <w:marTop w:val="0"/>
                      <w:marBottom w:val="0"/>
                      <w:divBdr>
                        <w:top w:val="none" w:sz="0" w:space="0" w:color="auto"/>
                        <w:left w:val="none" w:sz="0" w:space="0" w:color="auto"/>
                        <w:bottom w:val="none" w:sz="0" w:space="0" w:color="auto"/>
                        <w:right w:val="none" w:sz="0" w:space="0" w:color="auto"/>
                      </w:divBdr>
                    </w:div>
                  </w:divsChild>
                </w:div>
                <w:div w:id="1828351768">
                  <w:marLeft w:val="0"/>
                  <w:marRight w:val="0"/>
                  <w:marTop w:val="0"/>
                  <w:marBottom w:val="0"/>
                  <w:divBdr>
                    <w:top w:val="none" w:sz="0" w:space="0" w:color="auto"/>
                    <w:left w:val="none" w:sz="0" w:space="0" w:color="auto"/>
                    <w:bottom w:val="none" w:sz="0" w:space="0" w:color="auto"/>
                    <w:right w:val="none" w:sz="0" w:space="0" w:color="auto"/>
                  </w:divBdr>
                  <w:divsChild>
                    <w:div w:id="2057390408">
                      <w:marLeft w:val="0"/>
                      <w:marRight w:val="0"/>
                      <w:marTop w:val="0"/>
                      <w:marBottom w:val="0"/>
                      <w:divBdr>
                        <w:top w:val="none" w:sz="0" w:space="0" w:color="auto"/>
                        <w:left w:val="none" w:sz="0" w:space="0" w:color="auto"/>
                        <w:bottom w:val="none" w:sz="0" w:space="0" w:color="auto"/>
                        <w:right w:val="none" w:sz="0" w:space="0" w:color="auto"/>
                      </w:divBdr>
                    </w:div>
                  </w:divsChild>
                </w:div>
                <w:div w:id="1894465614">
                  <w:marLeft w:val="0"/>
                  <w:marRight w:val="0"/>
                  <w:marTop w:val="0"/>
                  <w:marBottom w:val="0"/>
                  <w:divBdr>
                    <w:top w:val="none" w:sz="0" w:space="0" w:color="auto"/>
                    <w:left w:val="none" w:sz="0" w:space="0" w:color="auto"/>
                    <w:bottom w:val="none" w:sz="0" w:space="0" w:color="auto"/>
                    <w:right w:val="none" w:sz="0" w:space="0" w:color="auto"/>
                  </w:divBdr>
                  <w:divsChild>
                    <w:div w:id="737634290">
                      <w:marLeft w:val="0"/>
                      <w:marRight w:val="0"/>
                      <w:marTop w:val="0"/>
                      <w:marBottom w:val="0"/>
                      <w:divBdr>
                        <w:top w:val="none" w:sz="0" w:space="0" w:color="auto"/>
                        <w:left w:val="none" w:sz="0" w:space="0" w:color="auto"/>
                        <w:bottom w:val="none" w:sz="0" w:space="0" w:color="auto"/>
                        <w:right w:val="none" w:sz="0" w:space="0" w:color="auto"/>
                      </w:divBdr>
                    </w:div>
                    <w:div w:id="1253779161">
                      <w:marLeft w:val="0"/>
                      <w:marRight w:val="0"/>
                      <w:marTop w:val="0"/>
                      <w:marBottom w:val="0"/>
                      <w:divBdr>
                        <w:top w:val="none" w:sz="0" w:space="0" w:color="auto"/>
                        <w:left w:val="none" w:sz="0" w:space="0" w:color="auto"/>
                        <w:bottom w:val="none" w:sz="0" w:space="0" w:color="auto"/>
                        <w:right w:val="none" w:sz="0" w:space="0" w:color="auto"/>
                      </w:divBdr>
                    </w:div>
                  </w:divsChild>
                </w:div>
                <w:div w:id="1949116195">
                  <w:marLeft w:val="0"/>
                  <w:marRight w:val="0"/>
                  <w:marTop w:val="0"/>
                  <w:marBottom w:val="0"/>
                  <w:divBdr>
                    <w:top w:val="none" w:sz="0" w:space="0" w:color="auto"/>
                    <w:left w:val="none" w:sz="0" w:space="0" w:color="auto"/>
                    <w:bottom w:val="none" w:sz="0" w:space="0" w:color="auto"/>
                    <w:right w:val="none" w:sz="0" w:space="0" w:color="auto"/>
                  </w:divBdr>
                  <w:divsChild>
                    <w:div w:id="972365872">
                      <w:marLeft w:val="0"/>
                      <w:marRight w:val="0"/>
                      <w:marTop w:val="0"/>
                      <w:marBottom w:val="0"/>
                      <w:divBdr>
                        <w:top w:val="none" w:sz="0" w:space="0" w:color="auto"/>
                        <w:left w:val="none" w:sz="0" w:space="0" w:color="auto"/>
                        <w:bottom w:val="none" w:sz="0" w:space="0" w:color="auto"/>
                        <w:right w:val="none" w:sz="0" w:space="0" w:color="auto"/>
                      </w:divBdr>
                    </w:div>
                  </w:divsChild>
                </w:div>
                <w:div w:id="1989359552">
                  <w:marLeft w:val="0"/>
                  <w:marRight w:val="0"/>
                  <w:marTop w:val="0"/>
                  <w:marBottom w:val="0"/>
                  <w:divBdr>
                    <w:top w:val="none" w:sz="0" w:space="0" w:color="auto"/>
                    <w:left w:val="none" w:sz="0" w:space="0" w:color="auto"/>
                    <w:bottom w:val="none" w:sz="0" w:space="0" w:color="auto"/>
                    <w:right w:val="none" w:sz="0" w:space="0" w:color="auto"/>
                  </w:divBdr>
                  <w:divsChild>
                    <w:div w:id="1108812865">
                      <w:marLeft w:val="0"/>
                      <w:marRight w:val="0"/>
                      <w:marTop w:val="0"/>
                      <w:marBottom w:val="0"/>
                      <w:divBdr>
                        <w:top w:val="none" w:sz="0" w:space="0" w:color="auto"/>
                        <w:left w:val="none" w:sz="0" w:space="0" w:color="auto"/>
                        <w:bottom w:val="none" w:sz="0" w:space="0" w:color="auto"/>
                        <w:right w:val="none" w:sz="0" w:space="0" w:color="auto"/>
                      </w:divBdr>
                    </w:div>
                  </w:divsChild>
                </w:div>
                <w:div w:id="2022388682">
                  <w:marLeft w:val="0"/>
                  <w:marRight w:val="0"/>
                  <w:marTop w:val="0"/>
                  <w:marBottom w:val="0"/>
                  <w:divBdr>
                    <w:top w:val="none" w:sz="0" w:space="0" w:color="auto"/>
                    <w:left w:val="none" w:sz="0" w:space="0" w:color="auto"/>
                    <w:bottom w:val="none" w:sz="0" w:space="0" w:color="auto"/>
                    <w:right w:val="none" w:sz="0" w:space="0" w:color="auto"/>
                  </w:divBdr>
                  <w:divsChild>
                    <w:div w:id="1471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73102">
      <w:bodyDiv w:val="1"/>
      <w:marLeft w:val="0"/>
      <w:marRight w:val="0"/>
      <w:marTop w:val="0"/>
      <w:marBottom w:val="0"/>
      <w:divBdr>
        <w:top w:val="none" w:sz="0" w:space="0" w:color="auto"/>
        <w:left w:val="none" w:sz="0" w:space="0" w:color="auto"/>
        <w:bottom w:val="none" w:sz="0" w:space="0" w:color="auto"/>
        <w:right w:val="none" w:sz="0" w:space="0" w:color="auto"/>
      </w:divBdr>
    </w:div>
    <w:div w:id="790056229">
      <w:bodyDiv w:val="1"/>
      <w:marLeft w:val="0"/>
      <w:marRight w:val="0"/>
      <w:marTop w:val="0"/>
      <w:marBottom w:val="0"/>
      <w:divBdr>
        <w:top w:val="none" w:sz="0" w:space="0" w:color="auto"/>
        <w:left w:val="none" w:sz="0" w:space="0" w:color="auto"/>
        <w:bottom w:val="none" w:sz="0" w:space="0" w:color="auto"/>
        <w:right w:val="none" w:sz="0" w:space="0" w:color="auto"/>
      </w:divBdr>
      <w:divsChild>
        <w:div w:id="23986778">
          <w:marLeft w:val="0"/>
          <w:marRight w:val="0"/>
          <w:marTop w:val="0"/>
          <w:marBottom w:val="0"/>
          <w:divBdr>
            <w:top w:val="none" w:sz="0" w:space="0" w:color="auto"/>
            <w:left w:val="none" w:sz="0" w:space="0" w:color="auto"/>
            <w:bottom w:val="none" w:sz="0" w:space="0" w:color="auto"/>
            <w:right w:val="none" w:sz="0" w:space="0" w:color="auto"/>
          </w:divBdr>
        </w:div>
        <w:div w:id="786582896">
          <w:marLeft w:val="0"/>
          <w:marRight w:val="0"/>
          <w:marTop w:val="0"/>
          <w:marBottom w:val="0"/>
          <w:divBdr>
            <w:top w:val="none" w:sz="0" w:space="0" w:color="auto"/>
            <w:left w:val="none" w:sz="0" w:space="0" w:color="auto"/>
            <w:bottom w:val="none" w:sz="0" w:space="0" w:color="auto"/>
            <w:right w:val="none" w:sz="0" w:space="0" w:color="auto"/>
          </w:divBdr>
        </w:div>
        <w:div w:id="804353777">
          <w:marLeft w:val="0"/>
          <w:marRight w:val="0"/>
          <w:marTop w:val="0"/>
          <w:marBottom w:val="0"/>
          <w:divBdr>
            <w:top w:val="none" w:sz="0" w:space="0" w:color="auto"/>
            <w:left w:val="none" w:sz="0" w:space="0" w:color="auto"/>
            <w:bottom w:val="none" w:sz="0" w:space="0" w:color="auto"/>
            <w:right w:val="none" w:sz="0" w:space="0" w:color="auto"/>
          </w:divBdr>
        </w:div>
        <w:div w:id="843395360">
          <w:marLeft w:val="0"/>
          <w:marRight w:val="0"/>
          <w:marTop w:val="0"/>
          <w:marBottom w:val="0"/>
          <w:divBdr>
            <w:top w:val="none" w:sz="0" w:space="0" w:color="auto"/>
            <w:left w:val="none" w:sz="0" w:space="0" w:color="auto"/>
            <w:bottom w:val="none" w:sz="0" w:space="0" w:color="auto"/>
            <w:right w:val="none" w:sz="0" w:space="0" w:color="auto"/>
          </w:divBdr>
        </w:div>
        <w:div w:id="1568875716">
          <w:marLeft w:val="0"/>
          <w:marRight w:val="0"/>
          <w:marTop w:val="0"/>
          <w:marBottom w:val="0"/>
          <w:divBdr>
            <w:top w:val="none" w:sz="0" w:space="0" w:color="auto"/>
            <w:left w:val="none" w:sz="0" w:space="0" w:color="auto"/>
            <w:bottom w:val="none" w:sz="0" w:space="0" w:color="auto"/>
            <w:right w:val="none" w:sz="0" w:space="0" w:color="auto"/>
          </w:divBdr>
        </w:div>
        <w:div w:id="2042586696">
          <w:marLeft w:val="0"/>
          <w:marRight w:val="0"/>
          <w:marTop w:val="0"/>
          <w:marBottom w:val="0"/>
          <w:divBdr>
            <w:top w:val="none" w:sz="0" w:space="0" w:color="auto"/>
            <w:left w:val="none" w:sz="0" w:space="0" w:color="auto"/>
            <w:bottom w:val="none" w:sz="0" w:space="0" w:color="auto"/>
            <w:right w:val="none" w:sz="0" w:space="0" w:color="auto"/>
          </w:divBdr>
        </w:div>
      </w:divsChild>
    </w:div>
    <w:div w:id="812408583">
      <w:bodyDiv w:val="1"/>
      <w:marLeft w:val="0"/>
      <w:marRight w:val="0"/>
      <w:marTop w:val="0"/>
      <w:marBottom w:val="0"/>
      <w:divBdr>
        <w:top w:val="none" w:sz="0" w:space="0" w:color="auto"/>
        <w:left w:val="none" w:sz="0" w:space="0" w:color="auto"/>
        <w:bottom w:val="none" w:sz="0" w:space="0" w:color="auto"/>
        <w:right w:val="none" w:sz="0" w:space="0" w:color="auto"/>
      </w:divBdr>
    </w:div>
    <w:div w:id="865404356">
      <w:bodyDiv w:val="1"/>
      <w:marLeft w:val="0"/>
      <w:marRight w:val="0"/>
      <w:marTop w:val="0"/>
      <w:marBottom w:val="0"/>
      <w:divBdr>
        <w:top w:val="none" w:sz="0" w:space="0" w:color="auto"/>
        <w:left w:val="none" w:sz="0" w:space="0" w:color="auto"/>
        <w:bottom w:val="none" w:sz="0" w:space="0" w:color="auto"/>
        <w:right w:val="none" w:sz="0" w:space="0" w:color="auto"/>
      </w:divBdr>
      <w:divsChild>
        <w:div w:id="445122889">
          <w:marLeft w:val="0"/>
          <w:marRight w:val="0"/>
          <w:marTop w:val="0"/>
          <w:marBottom w:val="0"/>
          <w:divBdr>
            <w:top w:val="none" w:sz="0" w:space="0" w:color="auto"/>
            <w:left w:val="none" w:sz="0" w:space="0" w:color="auto"/>
            <w:bottom w:val="none" w:sz="0" w:space="0" w:color="auto"/>
            <w:right w:val="none" w:sz="0" w:space="0" w:color="auto"/>
          </w:divBdr>
        </w:div>
        <w:div w:id="1085959585">
          <w:marLeft w:val="0"/>
          <w:marRight w:val="0"/>
          <w:marTop w:val="0"/>
          <w:marBottom w:val="0"/>
          <w:divBdr>
            <w:top w:val="none" w:sz="0" w:space="0" w:color="auto"/>
            <w:left w:val="none" w:sz="0" w:space="0" w:color="auto"/>
            <w:bottom w:val="none" w:sz="0" w:space="0" w:color="auto"/>
            <w:right w:val="none" w:sz="0" w:space="0" w:color="auto"/>
          </w:divBdr>
        </w:div>
        <w:div w:id="1470706111">
          <w:marLeft w:val="0"/>
          <w:marRight w:val="0"/>
          <w:marTop w:val="0"/>
          <w:marBottom w:val="0"/>
          <w:divBdr>
            <w:top w:val="none" w:sz="0" w:space="0" w:color="auto"/>
            <w:left w:val="none" w:sz="0" w:space="0" w:color="auto"/>
            <w:bottom w:val="none" w:sz="0" w:space="0" w:color="auto"/>
            <w:right w:val="none" w:sz="0" w:space="0" w:color="auto"/>
          </w:divBdr>
        </w:div>
        <w:div w:id="1937402450">
          <w:marLeft w:val="0"/>
          <w:marRight w:val="0"/>
          <w:marTop w:val="0"/>
          <w:marBottom w:val="0"/>
          <w:divBdr>
            <w:top w:val="none" w:sz="0" w:space="0" w:color="auto"/>
            <w:left w:val="none" w:sz="0" w:space="0" w:color="auto"/>
            <w:bottom w:val="none" w:sz="0" w:space="0" w:color="auto"/>
            <w:right w:val="none" w:sz="0" w:space="0" w:color="auto"/>
          </w:divBdr>
        </w:div>
        <w:div w:id="2012832472">
          <w:marLeft w:val="0"/>
          <w:marRight w:val="0"/>
          <w:marTop w:val="0"/>
          <w:marBottom w:val="0"/>
          <w:divBdr>
            <w:top w:val="none" w:sz="0" w:space="0" w:color="auto"/>
            <w:left w:val="none" w:sz="0" w:space="0" w:color="auto"/>
            <w:bottom w:val="none" w:sz="0" w:space="0" w:color="auto"/>
            <w:right w:val="none" w:sz="0" w:space="0" w:color="auto"/>
          </w:divBdr>
        </w:div>
      </w:divsChild>
    </w:div>
    <w:div w:id="927349384">
      <w:bodyDiv w:val="1"/>
      <w:marLeft w:val="0"/>
      <w:marRight w:val="0"/>
      <w:marTop w:val="0"/>
      <w:marBottom w:val="0"/>
      <w:divBdr>
        <w:top w:val="none" w:sz="0" w:space="0" w:color="auto"/>
        <w:left w:val="none" w:sz="0" w:space="0" w:color="auto"/>
        <w:bottom w:val="none" w:sz="0" w:space="0" w:color="auto"/>
        <w:right w:val="none" w:sz="0" w:space="0" w:color="auto"/>
      </w:divBdr>
      <w:divsChild>
        <w:div w:id="1122260783">
          <w:marLeft w:val="0"/>
          <w:marRight w:val="0"/>
          <w:marTop w:val="0"/>
          <w:marBottom w:val="0"/>
          <w:divBdr>
            <w:top w:val="none" w:sz="0" w:space="0" w:color="auto"/>
            <w:left w:val="none" w:sz="0" w:space="0" w:color="auto"/>
            <w:bottom w:val="none" w:sz="0" w:space="0" w:color="auto"/>
            <w:right w:val="none" w:sz="0" w:space="0" w:color="auto"/>
          </w:divBdr>
        </w:div>
        <w:div w:id="1216771329">
          <w:marLeft w:val="0"/>
          <w:marRight w:val="0"/>
          <w:marTop w:val="0"/>
          <w:marBottom w:val="0"/>
          <w:divBdr>
            <w:top w:val="none" w:sz="0" w:space="0" w:color="auto"/>
            <w:left w:val="none" w:sz="0" w:space="0" w:color="auto"/>
            <w:bottom w:val="none" w:sz="0" w:space="0" w:color="auto"/>
            <w:right w:val="none" w:sz="0" w:space="0" w:color="auto"/>
          </w:divBdr>
        </w:div>
      </w:divsChild>
    </w:div>
    <w:div w:id="938290285">
      <w:bodyDiv w:val="1"/>
      <w:marLeft w:val="0"/>
      <w:marRight w:val="0"/>
      <w:marTop w:val="0"/>
      <w:marBottom w:val="0"/>
      <w:divBdr>
        <w:top w:val="none" w:sz="0" w:space="0" w:color="auto"/>
        <w:left w:val="none" w:sz="0" w:space="0" w:color="auto"/>
        <w:bottom w:val="none" w:sz="0" w:space="0" w:color="auto"/>
        <w:right w:val="none" w:sz="0" w:space="0" w:color="auto"/>
      </w:divBdr>
      <w:divsChild>
        <w:div w:id="1762096408">
          <w:marLeft w:val="0"/>
          <w:marRight w:val="0"/>
          <w:marTop w:val="0"/>
          <w:marBottom w:val="0"/>
          <w:divBdr>
            <w:top w:val="none" w:sz="0" w:space="0" w:color="auto"/>
            <w:left w:val="none" w:sz="0" w:space="0" w:color="auto"/>
            <w:bottom w:val="none" w:sz="0" w:space="0" w:color="auto"/>
            <w:right w:val="none" w:sz="0" w:space="0" w:color="auto"/>
          </w:divBdr>
        </w:div>
        <w:div w:id="2090032451">
          <w:marLeft w:val="0"/>
          <w:marRight w:val="0"/>
          <w:marTop w:val="0"/>
          <w:marBottom w:val="0"/>
          <w:divBdr>
            <w:top w:val="none" w:sz="0" w:space="0" w:color="auto"/>
            <w:left w:val="none" w:sz="0" w:space="0" w:color="auto"/>
            <w:bottom w:val="none" w:sz="0" w:space="0" w:color="auto"/>
            <w:right w:val="none" w:sz="0" w:space="0" w:color="auto"/>
          </w:divBdr>
        </w:div>
      </w:divsChild>
    </w:div>
    <w:div w:id="951084638">
      <w:bodyDiv w:val="1"/>
      <w:marLeft w:val="0"/>
      <w:marRight w:val="0"/>
      <w:marTop w:val="0"/>
      <w:marBottom w:val="0"/>
      <w:divBdr>
        <w:top w:val="none" w:sz="0" w:space="0" w:color="auto"/>
        <w:left w:val="none" w:sz="0" w:space="0" w:color="auto"/>
        <w:bottom w:val="none" w:sz="0" w:space="0" w:color="auto"/>
        <w:right w:val="none" w:sz="0" w:space="0" w:color="auto"/>
      </w:divBdr>
      <w:divsChild>
        <w:div w:id="596599109">
          <w:marLeft w:val="0"/>
          <w:marRight w:val="0"/>
          <w:marTop w:val="0"/>
          <w:marBottom w:val="0"/>
          <w:divBdr>
            <w:top w:val="none" w:sz="0" w:space="0" w:color="auto"/>
            <w:left w:val="none" w:sz="0" w:space="0" w:color="auto"/>
            <w:bottom w:val="none" w:sz="0" w:space="0" w:color="auto"/>
            <w:right w:val="none" w:sz="0" w:space="0" w:color="auto"/>
          </w:divBdr>
        </w:div>
        <w:div w:id="622076460">
          <w:marLeft w:val="0"/>
          <w:marRight w:val="0"/>
          <w:marTop w:val="0"/>
          <w:marBottom w:val="0"/>
          <w:divBdr>
            <w:top w:val="none" w:sz="0" w:space="0" w:color="auto"/>
            <w:left w:val="none" w:sz="0" w:space="0" w:color="auto"/>
            <w:bottom w:val="none" w:sz="0" w:space="0" w:color="auto"/>
            <w:right w:val="none" w:sz="0" w:space="0" w:color="auto"/>
          </w:divBdr>
        </w:div>
        <w:div w:id="2055813318">
          <w:marLeft w:val="0"/>
          <w:marRight w:val="0"/>
          <w:marTop w:val="0"/>
          <w:marBottom w:val="0"/>
          <w:divBdr>
            <w:top w:val="none" w:sz="0" w:space="0" w:color="auto"/>
            <w:left w:val="none" w:sz="0" w:space="0" w:color="auto"/>
            <w:bottom w:val="none" w:sz="0" w:space="0" w:color="auto"/>
            <w:right w:val="none" w:sz="0" w:space="0" w:color="auto"/>
          </w:divBdr>
        </w:div>
      </w:divsChild>
    </w:div>
    <w:div w:id="964969809">
      <w:bodyDiv w:val="1"/>
      <w:marLeft w:val="0"/>
      <w:marRight w:val="0"/>
      <w:marTop w:val="0"/>
      <w:marBottom w:val="0"/>
      <w:divBdr>
        <w:top w:val="none" w:sz="0" w:space="0" w:color="auto"/>
        <w:left w:val="none" w:sz="0" w:space="0" w:color="auto"/>
        <w:bottom w:val="none" w:sz="0" w:space="0" w:color="auto"/>
        <w:right w:val="none" w:sz="0" w:space="0" w:color="auto"/>
      </w:divBdr>
      <w:divsChild>
        <w:div w:id="75908739">
          <w:marLeft w:val="0"/>
          <w:marRight w:val="0"/>
          <w:marTop w:val="0"/>
          <w:marBottom w:val="0"/>
          <w:divBdr>
            <w:top w:val="none" w:sz="0" w:space="0" w:color="auto"/>
            <w:left w:val="none" w:sz="0" w:space="0" w:color="auto"/>
            <w:bottom w:val="none" w:sz="0" w:space="0" w:color="auto"/>
            <w:right w:val="none" w:sz="0" w:space="0" w:color="auto"/>
          </w:divBdr>
        </w:div>
        <w:div w:id="437991438">
          <w:marLeft w:val="0"/>
          <w:marRight w:val="0"/>
          <w:marTop w:val="0"/>
          <w:marBottom w:val="0"/>
          <w:divBdr>
            <w:top w:val="none" w:sz="0" w:space="0" w:color="auto"/>
            <w:left w:val="none" w:sz="0" w:space="0" w:color="auto"/>
            <w:bottom w:val="none" w:sz="0" w:space="0" w:color="auto"/>
            <w:right w:val="none" w:sz="0" w:space="0" w:color="auto"/>
          </w:divBdr>
        </w:div>
        <w:div w:id="1152982919">
          <w:marLeft w:val="0"/>
          <w:marRight w:val="0"/>
          <w:marTop w:val="0"/>
          <w:marBottom w:val="0"/>
          <w:divBdr>
            <w:top w:val="none" w:sz="0" w:space="0" w:color="auto"/>
            <w:left w:val="none" w:sz="0" w:space="0" w:color="auto"/>
            <w:bottom w:val="none" w:sz="0" w:space="0" w:color="auto"/>
            <w:right w:val="none" w:sz="0" w:space="0" w:color="auto"/>
          </w:divBdr>
        </w:div>
      </w:divsChild>
    </w:div>
    <w:div w:id="988287737">
      <w:bodyDiv w:val="1"/>
      <w:marLeft w:val="0"/>
      <w:marRight w:val="0"/>
      <w:marTop w:val="0"/>
      <w:marBottom w:val="0"/>
      <w:divBdr>
        <w:top w:val="none" w:sz="0" w:space="0" w:color="auto"/>
        <w:left w:val="none" w:sz="0" w:space="0" w:color="auto"/>
        <w:bottom w:val="none" w:sz="0" w:space="0" w:color="auto"/>
        <w:right w:val="none" w:sz="0" w:space="0" w:color="auto"/>
      </w:divBdr>
      <w:divsChild>
        <w:div w:id="559099298">
          <w:marLeft w:val="0"/>
          <w:marRight w:val="0"/>
          <w:marTop w:val="0"/>
          <w:marBottom w:val="0"/>
          <w:divBdr>
            <w:top w:val="none" w:sz="0" w:space="0" w:color="auto"/>
            <w:left w:val="none" w:sz="0" w:space="0" w:color="auto"/>
            <w:bottom w:val="none" w:sz="0" w:space="0" w:color="auto"/>
            <w:right w:val="none" w:sz="0" w:space="0" w:color="auto"/>
          </w:divBdr>
        </w:div>
        <w:div w:id="597376012">
          <w:marLeft w:val="0"/>
          <w:marRight w:val="0"/>
          <w:marTop w:val="0"/>
          <w:marBottom w:val="0"/>
          <w:divBdr>
            <w:top w:val="none" w:sz="0" w:space="0" w:color="auto"/>
            <w:left w:val="none" w:sz="0" w:space="0" w:color="auto"/>
            <w:bottom w:val="none" w:sz="0" w:space="0" w:color="auto"/>
            <w:right w:val="none" w:sz="0" w:space="0" w:color="auto"/>
          </w:divBdr>
        </w:div>
        <w:div w:id="609968403">
          <w:marLeft w:val="0"/>
          <w:marRight w:val="0"/>
          <w:marTop w:val="0"/>
          <w:marBottom w:val="0"/>
          <w:divBdr>
            <w:top w:val="none" w:sz="0" w:space="0" w:color="auto"/>
            <w:left w:val="none" w:sz="0" w:space="0" w:color="auto"/>
            <w:bottom w:val="none" w:sz="0" w:space="0" w:color="auto"/>
            <w:right w:val="none" w:sz="0" w:space="0" w:color="auto"/>
          </w:divBdr>
        </w:div>
        <w:div w:id="1925411789">
          <w:marLeft w:val="0"/>
          <w:marRight w:val="0"/>
          <w:marTop w:val="0"/>
          <w:marBottom w:val="0"/>
          <w:divBdr>
            <w:top w:val="none" w:sz="0" w:space="0" w:color="auto"/>
            <w:left w:val="none" w:sz="0" w:space="0" w:color="auto"/>
            <w:bottom w:val="none" w:sz="0" w:space="0" w:color="auto"/>
            <w:right w:val="none" w:sz="0" w:space="0" w:color="auto"/>
          </w:divBdr>
        </w:div>
      </w:divsChild>
    </w:div>
    <w:div w:id="1001545850">
      <w:bodyDiv w:val="1"/>
      <w:marLeft w:val="0"/>
      <w:marRight w:val="0"/>
      <w:marTop w:val="0"/>
      <w:marBottom w:val="0"/>
      <w:divBdr>
        <w:top w:val="none" w:sz="0" w:space="0" w:color="auto"/>
        <w:left w:val="none" w:sz="0" w:space="0" w:color="auto"/>
        <w:bottom w:val="none" w:sz="0" w:space="0" w:color="auto"/>
        <w:right w:val="none" w:sz="0" w:space="0" w:color="auto"/>
      </w:divBdr>
      <w:divsChild>
        <w:div w:id="283073554">
          <w:marLeft w:val="0"/>
          <w:marRight w:val="0"/>
          <w:marTop w:val="0"/>
          <w:marBottom w:val="0"/>
          <w:divBdr>
            <w:top w:val="none" w:sz="0" w:space="0" w:color="auto"/>
            <w:left w:val="none" w:sz="0" w:space="0" w:color="auto"/>
            <w:bottom w:val="none" w:sz="0" w:space="0" w:color="auto"/>
            <w:right w:val="none" w:sz="0" w:space="0" w:color="auto"/>
          </w:divBdr>
          <w:divsChild>
            <w:div w:id="468087503">
              <w:marLeft w:val="0"/>
              <w:marRight w:val="0"/>
              <w:marTop w:val="0"/>
              <w:marBottom w:val="0"/>
              <w:divBdr>
                <w:top w:val="none" w:sz="0" w:space="0" w:color="auto"/>
                <w:left w:val="none" w:sz="0" w:space="0" w:color="auto"/>
                <w:bottom w:val="none" w:sz="0" w:space="0" w:color="auto"/>
                <w:right w:val="none" w:sz="0" w:space="0" w:color="auto"/>
              </w:divBdr>
            </w:div>
          </w:divsChild>
        </w:div>
        <w:div w:id="301157056">
          <w:marLeft w:val="0"/>
          <w:marRight w:val="0"/>
          <w:marTop w:val="0"/>
          <w:marBottom w:val="0"/>
          <w:divBdr>
            <w:top w:val="none" w:sz="0" w:space="0" w:color="auto"/>
            <w:left w:val="none" w:sz="0" w:space="0" w:color="auto"/>
            <w:bottom w:val="none" w:sz="0" w:space="0" w:color="auto"/>
            <w:right w:val="none" w:sz="0" w:space="0" w:color="auto"/>
          </w:divBdr>
          <w:divsChild>
            <w:div w:id="949356078">
              <w:marLeft w:val="0"/>
              <w:marRight w:val="0"/>
              <w:marTop w:val="0"/>
              <w:marBottom w:val="0"/>
              <w:divBdr>
                <w:top w:val="none" w:sz="0" w:space="0" w:color="auto"/>
                <w:left w:val="none" w:sz="0" w:space="0" w:color="auto"/>
                <w:bottom w:val="none" w:sz="0" w:space="0" w:color="auto"/>
                <w:right w:val="none" w:sz="0" w:space="0" w:color="auto"/>
              </w:divBdr>
            </w:div>
          </w:divsChild>
        </w:div>
        <w:div w:id="319693271">
          <w:marLeft w:val="0"/>
          <w:marRight w:val="0"/>
          <w:marTop w:val="0"/>
          <w:marBottom w:val="0"/>
          <w:divBdr>
            <w:top w:val="none" w:sz="0" w:space="0" w:color="auto"/>
            <w:left w:val="none" w:sz="0" w:space="0" w:color="auto"/>
            <w:bottom w:val="none" w:sz="0" w:space="0" w:color="auto"/>
            <w:right w:val="none" w:sz="0" w:space="0" w:color="auto"/>
          </w:divBdr>
          <w:divsChild>
            <w:div w:id="684213071">
              <w:marLeft w:val="0"/>
              <w:marRight w:val="0"/>
              <w:marTop w:val="0"/>
              <w:marBottom w:val="0"/>
              <w:divBdr>
                <w:top w:val="none" w:sz="0" w:space="0" w:color="auto"/>
                <w:left w:val="none" w:sz="0" w:space="0" w:color="auto"/>
                <w:bottom w:val="none" w:sz="0" w:space="0" w:color="auto"/>
                <w:right w:val="none" w:sz="0" w:space="0" w:color="auto"/>
              </w:divBdr>
            </w:div>
            <w:div w:id="1227913939">
              <w:marLeft w:val="0"/>
              <w:marRight w:val="0"/>
              <w:marTop w:val="0"/>
              <w:marBottom w:val="0"/>
              <w:divBdr>
                <w:top w:val="none" w:sz="0" w:space="0" w:color="auto"/>
                <w:left w:val="none" w:sz="0" w:space="0" w:color="auto"/>
                <w:bottom w:val="none" w:sz="0" w:space="0" w:color="auto"/>
                <w:right w:val="none" w:sz="0" w:space="0" w:color="auto"/>
              </w:divBdr>
            </w:div>
          </w:divsChild>
        </w:div>
        <w:div w:id="825435143">
          <w:marLeft w:val="0"/>
          <w:marRight w:val="0"/>
          <w:marTop w:val="0"/>
          <w:marBottom w:val="0"/>
          <w:divBdr>
            <w:top w:val="none" w:sz="0" w:space="0" w:color="auto"/>
            <w:left w:val="none" w:sz="0" w:space="0" w:color="auto"/>
            <w:bottom w:val="none" w:sz="0" w:space="0" w:color="auto"/>
            <w:right w:val="none" w:sz="0" w:space="0" w:color="auto"/>
          </w:divBdr>
          <w:divsChild>
            <w:div w:id="986009236">
              <w:marLeft w:val="0"/>
              <w:marRight w:val="0"/>
              <w:marTop w:val="0"/>
              <w:marBottom w:val="0"/>
              <w:divBdr>
                <w:top w:val="none" w:sz="0" w:space="0" w:color="auto"/>
                <w:left w:val="none" w:sz="0" w:space="0" w:color="auto"/>
                <w:bottom w:val="none" w:sz="0" w:space="0" w:color="auto"/>
                <w:right w:val="none" w:sz="0" w:space="0" w:color="auto"/>
              </w:divBdr>
            </w:div>
          </w:divsChild>
        </w:div>
        <w:div w:id="1310211790">
          <w:marLeft w:val="0"/>
          <w:marRight w:val="0"/>
          <w:marTop w:val="0"/>
          <w:marBottom w:val="0"/>
          <w:divBdr>
            <w:top w:val="none" w:sz="0" w:space="0" w:color="auto"/>
            <w:left w:val="none" w:sz="0" w:space="0" w:color="auto"/>
            <w:bottom w:val="none" w:sz="0" w:space="0" w:color="auto"/>
            <w:right w:val="none" w:sz="0" w:space="0" w:color="auto"/>
          </w:divBdr>
          <w:divsChild>
            <w:div w:id="1156074753">
              <w:marLeft w:val="0"/>
              <w:marRight w:val="0"/>
              <w:marTop w:val="0"/>
              <w:marBottom w:val="0"/>
              <w:divBdr>
                <w:top w:val="none" w:sz="0" w:space="0" w:color="auto"/>
                <w:left w:val="none" w:sz="0" w:space="0" w:color="auto"/>
                <w:bottom w:val="none" w:sz="0" w:space="0" w:color="auto"/>
                <w:right w:val="none" w:sz="0" w:space="0" w:color="auto"/>
              </w:divBdr>
            </w:div>
          </w:divsChild>
        </w:div>
        <w:div w:id="1394695697">
          <w:marLeft w:val="0"/>
          <w:marRight w:val="0"/>
          <w:marTop w:val="0"/>
          <w:marBottom w:val="0"/>
          <w:divBdr>
            <w:top w:val="none" w:sz="0" w:space="0" w:color="auto"/>
            <w:left w:val="none" w:sz="0" w:space="0" w:color="auto"/>
            <w:bottom w:val="none" w:sz="0" w:space="0" w:color="auto"/>
            <w:right w:val="none" w:sz="0" w:space="0" w:color="auto"/>
          </w:divBdr>
          <w:divsChild>
            <w:div w:id="1095596513">
              <w:marLeft w:val="0"/>
              <w:marRight w:val="0"/>
              <w:marTop w:val="0"/>
              <w:marBottom w:val="0"/>
              <w:divBdr>
                <w:top w:val="none" w:sz="0" w:space="0" w:color="auto"/>
                <w:left w:val="none" w:sz="0" w:space="0" w:color="auto"/>
                <w:bottom w:val="none" w:sz="0" w:space="0" w:color="auto"/>
                <w:right w:val="none" w:sz="0" w:space="0" w:color="auto"/>
              </w:divBdr>
            </w:div>
          </w:divsChild>
        </w:div>
        <w:div w:id="1480727054">
          <w:marLeft w:val="0"/>
          <w:marRight w:val="0"/>
          <w:marTop w:val="0"/>
          <w:marBottom w:val="0"/>
          <w:divBdr>
            <w:top w:val="none" w:sz="0" w:space="0" w:color="auto"/>
            <w:left w:val="none" w:sz="0" w:space="0" w:color="auto"/>
            <w:bottom w:val="none" w:sz="0" w:space="0" w:color="auto"/>
            <w:right w:val="none" w:sz="0" w:space="0" w:color="auto"/>
          </w:divBdr>
          <w:divsChild>
            <w:div w:id="676613067">
              <w:marLeft w:val="0"/>
              <w:marRight w:val="0"/>
              <w:marTop w:val="0"/>
              <w:marBottom w:val="0"/>
              <w:divBdr>
                <w:top w:val="none" w:sz="0" w:space="0" w:color="auto"/>
                <w:left w:val="none" w:sz="0" w:space="0" w:color="auto"/>
                <w:bottom w:val="none" w:sz="0" w:space="0" w:color="auto"/>
                <w:right w:val="none" w:sz="0" w:space="0" w:color="auto"/>
              </w:divBdr>
            </w:div>
          </w:divsChild>
        </w:div>
        <w:div w:id="1692029245">
          <w:marLeft w:val="0"/>
          <w:marRight w:val="0"/>
          <w:marTop w:val="0"/>
          <w:marBottom w:val="0"/>
          <w:divBdr>
            <w:top w:val="none" w:sz="0" w:space="0" w:color="auto"/>
            <w:left w:val="none" w:sz="0" w:space="0" w:color="auto"/>
            <w:bottom w:val="none" w:sz="0" w:space="0" w:color="auto"/>
            <w:right w:val="none" w:sz="0" w:space="0" w:color="auto"/>
          </w:divBdr>
          <w:divsChild>
            <w:div w:id="190383362">
              <w:marLeft w:val="0"/>
              <w:marRight w:val="0"/>
              <w:marTop w:val="0"/>
              <w:marBottom w:val="0"/>
              <w:divBdr>
                <w:top w:val="none" w:sz="0" w:space="0" w:color="auto"/>
                <w:left w:val="none" w:sz="0" w:space="0" w:color="auto"/>
                <w:bottom w:val="none" w:sz="0" w:space="0" w:color="auto"/>
                <w:right w:val="none" w:sz="0" w:space="0" w:color="auto"/>
              </w:divBdr>
            </w:div>
            <w:div w:id="235167958">
              <w:marLeft w:val="0"/>
              <w:marRight w:val="0"/>
              <w:marTop w:val="0"/>
              <w:marBottom w:val="0"/>
              <w:divBdr>
                <w:top w:val="none" w:sz="0" w:space="0" w:color="auto"/>
                <w:left w:val="none" w:sz="0" w:space="0" w:color="auto"/>
                <w:bottom w:val="none" w:sz="0" w:space="0" w:color="auto"/>
                <w:right w:val="none" w:sz="0" w:space="0" w:color="auto"/>
              </w:divBdr>
            </w:div>
            <w:div w:id="487408434">
              <w:marLeft w:val="0"/>
              <w:marRight w:val="0"/>
              <w:marTop w:val="0"/>
              <w:marBottom w:val="0"/>
              <w:divBdr>
                <w:top w:val="none" w:sz="0" w:space="0" w:color="auto"/>
                <w:left w:val="none" w:sz="0" w:space="0" w:color="auto"/>
                <w:bottom w:val="none" w:sz="0" w:space="0" w:color="auto"/>
                <w:right w:val="none" w:sz="0" w:space="0" w:color="auto"/>
              </w:divBdr>
            </w:div>
            <w:div w:id="523060105">
              <w:marLeft w:val="0"/>
              <w:marRight w:val="0"/>
              <w:marTop w:val="0"/>
              <w:marBottom w:val="0"/>
              <w:divBdr>
                <w:top w:val="none" w:sz="0" w:space="0" w:color="auto"/>
                <w:left w:val="none" w:sz="0" w:space="0" w:color="auto"/>
                <w:bottom w:val="none" w:sz="0" w:space="0" w:color="auto"/>
                <w:right w:val="none" w:sz="0" w:space="0" w:color="auto"/>
              </w:divBdr>
            </w:div>
            <w:div w:id="825899178">
              <w:marLeft w:val="0"/>
              <w:marRight w:val="0"/>
              <w:marTop w:val="0"/>
              <w:marBottom w:val="0"/>
              <w:divBdr>
                <w:top w:val="none" w:sz="0" w:space="0" w:color="auto"/>
                <w:left w:val="none" w:sz="0" w:space="0" w:color="auto"/>
                <w:bottom w:val="none" w:sz="0" w:space="0" w:color="auto"/>
                <w:right w:val="none" w:sz="0" w:space="0" w:color="auto"/>
              </w:divBdr>
            </w:div>
            <w:div w:id="1346402894">
              <w:marLeft w:val="0"/>
              <w:marRight w:val="0"/>
              <w:marTop w:val="0"/>
              <w:marBottom w:val="0"/>
              <w:divBdr>
                <w:top w:val="none" w:sz="0" w:space="0" w:color="auto"/>
                <w:left w:val="none" w:sz="0" w:space="0" w:color="auto"/>
                <w:bottom w:val="none" w:sz="0" w:space="0" w:color="auto"/>
                <w:right w:val="none" w:sz="0" w:space="0" w:color="auto"/>
              </w:divBdr>
            </w:div>
            <w:div w:id="2075740496">
              <w:marLeft w:val="0"/>
              <w:marRight w:val="0"/>
              <w:marTop w:val="0"/>
              <w:marBottom w:val="0"/>
              <w:divBdr>
                <w:top w:val="none" w:sz="0" w:space="0" w:color="auto"/>
                <w:left w:val="none" w:sz="0" w:space="0" w:color="auto"/>
                <w:bottom w:val="none" w:sz="0" w:space="0" w:color="auto"/>
                <w:right w:val="none" w:sz="0" w:space="0" w:color="auto"/>
              </w:divBdr>
            </w:div>
          </w:divsChild>
        </w:div>
        <w:div w:id="1838836061">
          <w:marLeft w:val="0"/>
          <w:marRight w:val="0"/>
          <w:marTop w:val="0"/>
          <w:marBottom w:val="0"/>
          <w:divBdr>
            <w:top w:val="none" w:sz="0" w:space="0" w:color="auto"/>
            <w:left w:val="none" w:sz="0" w:space="0" w:color="auto"/>
            <w:bottom w:val="none" w:sz="0" w:space="0" w:color="auto"/>
            <w:right w:val="none" w:sz="0" w:space="0" w:color="auto"/>
          </w:divBdr>
          <w:divsChild>
            <w:div w:id="1847790619">
              <w:marLeft w:val="0"/>
              <w:marRight w:val="0"/>
              <w:marTop w:val="0"/>
              <w:marBottom w:val="0"/>
              <w:divBdr>
                <w:top w:val="none" w:sz="0" w:space="0" w:color="auto"/>
                <w:left w:val="none" w:sz="0" w:space="0" w:color="auto"/>
                <w:bottom w:val="none" w:sz="0" w:space="0" w:color="auto"/>
                <w:right w:val="none" w:sz="0" w:space="0" w:color="auto"/>
              </w:divBdr>
            </w:div>
          </w:divsChild>
        </w:div>
        <w:div w:id="2121753795">
          <w:marLeft w:val="0"/>
          <w:marRight w:val="0"/>
          <w:marTop w:val="0"/>
          <w:marBottom w:val="0"/>
          <w:divBdr>
            <w:top w:val="none" w:sz="0" w:space="0" w:color="auto"/>
            <w:left w:val="none" w:sz="0" w:space="0" w:color="auto"/>
            <w:bottom w:val="none" w:sz="0" w:space="0" w:color="auto"/>
            <w:right w:val="none" w:sz="0" w:space="0" w:color="auto"/>
          </w:divBdr>
          <w:divsChild>
            <w:div w:id="10155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6532">
      <w:bodyDiv w:val="1"/>
      <w:marLeft w:val="0"/>
      <w:marRight w:val="0"/>
      <w:marTop w:val="0"/>
      <w:marBottom w:val="0"/>
      <w:divBdr>
        <w:top w:val="none" w:sz="0" w:space="0" w:color="auto"/>
        <w:left w:val="none" w:sz="0" w:space="0" w:color="auto"/>
        <w:bottom w:val="none" w:sz="0" w:space="0" w:color="auto"/>
        <w:right w:val="none" w:sz="0" w:space="0" w:color="auto"/>
      </w:divBdr>
      <w:divsChild>
        <w:div w:id="57872447">
          <w:marLeft w:val="0"/>
          <w:marRight w:val="0"/>
          <w:marTop w:val="0"/>
          <w:marBottom w:val="0"/>
          <w:divBdr>
            <w:top w:val="none" w:sz="0" w:space="0" w:color="auto"/>
            <w:left w:val="none" w:sz="0" w:space="0" w:color="auto"/>
            <w:bottom w:val="none" w:sz="0" w:space="0" w:color="auto"/>
            <w:right w:val="none" w:sz="0" w:space="0" w:color="auto"/>
          </w:divBdr>
          <w:divsChild>
            <w:div w:id="473988003">
              <w:marLeft w:val="0"/>
              <w:marRight w:val="0"/>
              <w:marTop w:val="0"/>
              <w:marBottom w:val="0"/>
              <w:divBdr>
                <w:top w:val="none" w:sz="0" w:space="0" w:color="auto"/>
                <w:left w:val="none" w:sz="0" w:space="0" w:color="auto"/>
                <w:bottom w:val="none" w:sz="0" w:space="0" w:color="auto"/>
                <w:right w:val="none" w:sz="0" w:space="0" w:color="auto"/>
              </w:divBdr>
            </w:div>
            <w:div w:id="639766535">
              <w:marLeft w:val="0"/>
              <w:marRight w:val="0"/>
              <w:marTop w:val="0"/>
              <w:marBottom w:val="0"/>
              <w:divBdr>
                <w:top w:val="none" w:sz="0" w:space="0" w:color="auto"/>
                <w:left w:val="none" w:sz="0" w:space="0" w:color="auto"/>
                <w:bottom w:val="none" w:sz="0" w:space="0" w:color="auto"/>
                <w:right w:val="none" w:sz="0" w:space="0" w:color="auto"/>
              </w:divBdr>
            </w:div>
            <w:div w:id="728498981">
              <w:marLeft w:val="0"/>
              <w:marRight w:val="0"/>
              <w:marTop w:val="0"/>
              <w:marBottom w:val="0"/>
              <w:divBdr>
                <w:top w:val="none" w:sz="0" w:space="0" w:color="auto"/>
                <w:left w:val="none" w:sz="0" w:space="0" w:color="auto"/>
                <w:bottom w:val="none" w:sz="0" w:space="0" w:color="auto"/>
                <w:right w:val="none" w:sz="0" w:space="0" w:color="auto"/>
              </w:divBdr>
            </w:div>
            <w:div w:id="778717619">
              <w:marLeft w:val="0"/>
              <w:marRight w:val="0"/>
              <w:marTop w:val="0"/>
              <w:marBottom w:val="0"/>
              <w:divBdr>
                <w:top w:val="none" w:sz="0" w:space="0" w:color="auto"/>
                <w:left w:val="none" w:sz="0" w:space="0" w:color="auto"/>
                <w:bottom w:val="none" w:sz="0" w:space="0" w:color="auto"/>
                <w:right w:val="none" w:sz="0" w:space="0" w:color="auto"/>
              </w:divBdr>
            </w:div>
            <w:div w:id="940839397">
              <w:marLeft w:val="0"/>
              <w:marRight w:val="0"/>
              <w:marTop w:val="0"/>
              <w:marBottom w:val="0"/>
              <w:divBdr>
                <w:top w:val="none" w:sz="0" w:space="0" w:color="auto"/>
                <w:left w:val="none" w:sz="0" w:space="0" w:color="auto"/>
                <w:bottom w:val="none" w:sz="0" w:space="0" w:color="auto"/>
                <w:right w:val="none" w:sz="0" w:space="0" w:color="auto"/>
              </w:divBdr>
            </w:div>
            <w:div w:id="1323315325">
              <w:marLeft w:val="0"/>
              <w:marRight w:val="0"/>
              <w:marTop w:val="0"/>
              <w:marBottom w:val="0"/>
              <w:divBdr>
                <w:top w:val="none" w:sz="0" w:space="0" w:color="auto"/>
                <w:left w:val="none" w:sz="0" w:space="0" w:color="auto"/>
                <w:bottom w:val="none" w:sz="0" w:space="0" w:color="auto"/>
                <w:right w:val="none" w:sz="0" w:space="0" w:color="auto"/>
              </w:divBdr>
            </w:div>
            <w:div w:id="1517766068">
              <w:marLeft w:val="0"/>
              <w:marRight w:val="0"/>
              <w:marTop w:val="0"/>
              <w:marBottom w:val="0"/>
              <w:divBdr>
                <w:top w:val="none" w:sz="0" w:space="0" w:color="auto"/>
                <w:left w:val="none" w:sz="0" w:space="0" w:color="auto"/>
                <w:bottom w:val="none" w:sz="0" w:space="0" w:color="auto"/>
                <w:right w:val="none" w:sz="0" w:space="0" w:color="auto"/>
              </w:divBdr>
            </w:div>
            <w:div w:id="1569533923">
              <w:marLeft w:val="0"/>
              <w:marRight w:val="0"/>
              <w:marTop w:val="0"/>
              <w:marBottom w:val="0"/>
              <w:divBdr>
                <w:top w:val="none" w:sz="0" w:space="0" w:color="auto"/>
                <w:left w:val="none" w:sz="0" w:space="0" w:color="auto"/>
                <w:bottom w:val="none" w:sz="0" w:space="0" w:color="auto"/>
                <w:right w:val="none" w:sz="0" w:space="0" w:color="auto"/>
              </w:divBdr>
            </w:div>
            <w:div w:id="1784423882">
              <w:marLeft w:val="0"/>
              <w:marRight w:val="0"/>
              <w:marTop w:val="0"/>
              <w:marBottom w:val="0"/>
              <w:divBdr>
                <w:top w:val="none" w:sz="0" w:space="0" w:color="auto"/>
                <w:left w:val="none" w:sz="0" w:space="0" w:color="auto"/>
                <w:bottom w:val="none" w:sz="0" w:space="0" w:color="auto"/>
                <w:right w:val="none" w:sz="0" w:space="0" w:color="auto"/>
              </w:divBdr>
            </w:div>
            <w:div w:id="1815751066">
              <w:marLeft w:val="0"/>
              <w:marRight w:val="0"/>
              <w:marTop w:val="0"/>
              <w:marBottom w:val="0"/>
              <w:divBdr>
                <w:top w:val="none" w:sz="0" w:space="0" w:color="auto"/>
                <w:left w:val="none" w:sz="0" w:space="0" w:color="auto"/>
                <w:bottom w:val="none" w:sz="0" w:space="0" w:color="auto"/>
                <w:right w:val="none" w:sz="0" w:space="0" w:color="auto"/>
              </w:divBdr>
            </w:div>
          </w:divsChild>
        </w:div>
        <w:div w:id="946428724">
          <w:marLeft w:val="0"/>
          <w:marRight w:val="0"/>
          <w:marTop w:val="0"/>
          <w:marBottom w:val="0"/>
          <w:divBdr>
            <w:top w:val="none" w:sz="0" w:space="0" w:color="auto"/>
            <w:left w:val="none" w:sz="0" w:space="0" w:color="auto"/>
            <w:bottom w:val="none" w:sz="0" w:space="0" w:color="auto"/>
            <w:right w:val="none" w:sz="0" w:space="0" w:color="auto"/>
          </w:divBdr>
          <w:divsChild>
            <w:div w:id="50079717">
              <w:marLeft w:val="0"/>
              <w:marRight w:val="0"/>
              <w:marTop w:val="0"/>
              <w:marBottom w:val="0"/>
              <w:divBdr>
                <w:top w:val="none" w:sz="0" w:space="0" w:color="auto"/>
                <w:left w:val="none" w:sz="0" w:space="0" w:color="auto"/>
                <w:bottom w:val="none" w:sz="0" w:space="0" w:color="auto"/>
                <w:right w:val="none" w:sz="0" w:space="0" w:color="auto"/>
              </w:divBdr>
            </w:div>
            <w:div w:id="67189113">
              <w:marLeft w:val="0"/>
              <w:marRight w:val="0"/>
              <w:marTop w:val="0"/>
              <w:marBottom w:val="0"/>
              <w:divBdr>
                <w:top w:val="none" w:sz="0" w:space="0" w:color="auto"/>
                <w:left w:val="none" w:sz="0" w:space="0" w:color="auto"/>
                <w:bottom w:val="none" w:sz="0" w:space="0" w:color="auto"/>
                <w:right w:val="none" w:sz="0" w:space="0" w:color="auto"/>
              </w:divBdr>
            </w:div>
            <w:div w:id="177893920">
              <w:marLeft w:val="0"/>
              <w:marRight w:val="0"/>
              <w:marTop w:val="0"/>
              <w:marBottom w:val="0"/>
              <w:divBdr>
                <w:top w:val="none" w:sz="0" w:space="0" w:color="auto"/>
                <w:left w:val="none" w:sz="0" w:space="0" w:color="auto"/>
                <w:bottom w:val="none" w:sz="0" w:space="0" w:color="auto"/>
                <w:right w:val="none" w:sz="0" w:space="0" w:color="auto"/>
              </w:divBdr>
            </w:div>
            <w:div w:id="191194494">
              <w:marLeft w:val="0"/>
              <w:marRight w:val="0"/>
              <w:marTop w:val="0"/>
              <w:marBottom w:val="0"/>
              <w:divBdr>
                <w:top w:val="none" w:sz="0" w:space="0" w:color="auto"/>
                <w:left w:val="none" w:sz="0" w:space="0" w:color="auto"/>
                <w:bottom w:val="none" w:sz="0" w:space="0" w:color="auto"/>
                <w:right w:val="none" w:sz="0" w:space="0" w:color="auto"/>
              </w:divBdr>
            </w:div>
            <w:div w:id="976494060">
              <w:marLeft w:val="0"/>
              <w:marRight w:val="0"/>
              <w:marTop w:val="0"/>
              <w:marBottom w:val="0"/>
              <w:divBdr>
                <w:top w:val="none" w:sz="0" w:space="0" w:color="auto"/>
                <w:left w:val="none" w:sz="0" w:space="0" w:color="auto"/>
                <w:bottom w:val="none" w:sz="0" w:space="0" w:color="auto"/>
                <w:right w:val="none" w:sz="0" w:space="0" w:color="auto"/>
              </w:divBdr>
            </w:div>
            <w:div w:id="1117066378">
              <w:marLeft w:val="0"/>
              <w:marRight w:val="0"/>
              <w:marTop w:val="0"/>
              <w:marBottom w:val="0"/>
              <w:divBdr>
                <w:top w:val="none" w:sz="0" w:space="0" w:color="auto"/>
                <w:left w:val="none" w:sz="0" w:space="0" w:color="auto"/>
                <w:bottom w:val="none" w:sz="0" w:space="0" w:color="auto"/>
                <w:right w:val="none" w:sz="0" w:space="0" w:color="auto"/>
              </w:divBdr>
            </w:div>
            <w:div w:id="1122723709">
              <w:marLeft w:val="0"/>
              <w:marRight w:val="0"/>
              <w:marTop w:val="0"/>
              <w:marBottom w:val="0"/>
              <w:divBdr>
                <w:top w:val="none" w:sz="0" w:space="0" w:color="auto"/>
                <w:left w:val="none" w:sz="0" w:space="0" w:color="auto"/>
                <w:bottom w:val="none" w:sz="0" w:space="0" w:color="auto"/>
                <w:right w:val="none" w:sz="0" w:space="0" w:color="auto"/>
              </w:divBdr>
            </w:div>
            <w:div w:id="1593973306">
              <w:marLeft w:val="0"/>
              <w:marRight w:val="0"/>
              <w:marTop w:val="0"/>
              <w:marBottom w:val="0"/>
              <w:divBdr>
                <w:top w:val="none" w:sz="0" w:space="0" w:color="auto"/>
                <w:left w:val="none" w:sz="0" w:space="0" w:color="auto"/>
                <w:bottom w:val="none" w:sz="0" w:space="0" w:color="auto"/>
                <w:right w:val="none" w:sz="0" w:space="0" w:color="auto"/>
              </w:divBdr>
            </w:div>
            <w:div w:id="1782071512">
              <w:marLeft w:val="0"/>
              <w:marRight w:val="0"/>
              <w:marTop w:val="0"/>
              <w:marBottom w:val="0"/>
              <w:divBdr>
                <w:top w:val="none" w:sz="0" w:space="0" w:color="auto"/>
                <w:left w:val="none" w:sz="0" w:space="0" w:color="auto"/>
                <w:bottom w:val="none" w:sz="0" w:space="0" w:color="auto"/>
                <w:right w:val="none" w:sz="0" w:space="0" w:color="auto"/>
              </w:divBdr>
            </w:div>
            <w:div w:id="2081949950">
              <w:marLeft w:val="0"/>
              <w:marRight w:val="0"/>
              <w:marTop w:val="0"/>
              <w:marBottom w:val="0"/>
              <w:divBdr>
                <w:top w:val="none" w:sz="0" w:space="0" w:color="auto"/>
                <w:left w:val="none" w:sz="0" w:space="0" w:color="auto"/>
                <w:bottom w:val="none" w:sz="0" w:space="0" w:color="auto"/>
                <w:right w:val="none" w:sz="0" w:space="0" w:color="auto"/>
              </w:divBdr>
            </w:div>
          </w:divsChild>
        </w:div>
        <w:div w:id="1725254661">
          <w:marLeft w:val="0"/>
          <w:marRight w:val="0"/>
          <w:marTop w:val="0"/>
          <w:marBottom w:val="0"/>
          <w:divBdr>
            <w:top w:val="none" w:sz="0" w:space="0" w:color="auto"/>
            <w:left w:val="none" w:sz="0" w:space="0" w:color="auto"/>
            <w:bottom w:val="none" w:sz="0" w:space="0" w:color="auto"/>
            <w:right w:val="none" w:sz="0" w:space="0" w:color="auto"/>
          </w:divBdr>
          <w:divsChild>
            <w:div w:id="132332203">
              <w:marLeft w:val="0"/>
              <w:marRight w:val="0"/>
              <w:marTop w:val="0"/>
              <w:marBottom w:val="0"/>
              <w:divBdr>
                <w:top w:val="none" w:sz="0" w:space="0" w:color="auto"/>
                <w:left w:val="none" w:sz="0" w:space="0" w:color="auto"/>
                <w:bottom w:val="none" w:sz="0" w:space="0" w:color="auto"/>
                <w:right w:val="none" w:sz="0" w:space="0" w:color="auto"/>
              </w:divBdr>
            </w:div>
            <w:div w:id="321813496">
              <w:marLeft w:val="0"/>
              <w:marRight w:val="0"/>
              <w:marTop w:val="0"/>
              <w:marBottom w:val="0"/>
              <w:divBdr>
                <w:top w:val="none" w:sz="0" w:space="0" w:color="auto"/>
                <w:left w:val="none" w:sz="0" w:space="0" w:color="auto"/>
                <w:bottom w:val="none" w:sz="0" w:space="0" w:color="auto"/>
                <w:right w:val="none" w:sz="0" w:space="0" w:color="auto"/>
              </w:divBdr>
            </w:div>
            <w:div w:id="976446764">
              <w:marLeft w:val="0"/>
              <w:marRight w:val="0"/>
              <w:marTop w:val="0"/>
              <w:marBottom w:val="0"/>
              <w:divBdr>
                <w:top w:val="none" w:sz="0" w:space="0" w:color="auto"/>
                <w:left w:val="none" w:sz="0" w:space="0" w:color="auto"/>
                <w:bottom w:val="none" w:sz="0" w:space="0" w:color="auto"/>
                <w:right w:val="none" w:sz="0" w:space="0" w:color="auto"/>
              </w:divBdr>
            </w:div>
            <w:div w:id="1069571885">
              <w:marLeft w:val="0"/>
              <w:marRight w:val="0"/>
              <w:marTop w:val="0"/>
              <w:marBottom w:val="0"/>
              <w:divBdr>
                <w:top w:val="none" w:sz="0" w:space="0" w:color="auto"/>
                <w:left w:val="none" w:sz="0" w:space="0" w:color="auto"/>
                <w:bottom w:val="none" w:sz="0" w:space="0" w:color="auto"/>
                <w:right w:val="none" w:sz="0" w:space="0" w:color="auto"/>
              </w:divBdr>
            </w:div>
            <w:div w:id="1266427557">
              <w:marLeft w:val="0"/>
              <w:marRight w:val="0"/>
              <w:marTop w:val="0"/>
              <w:marBottom w:val="0"/>
              <w:divBdr>
                <w:top w:val="none" w:sz="0" w:space="0" w:color="auto"/>
                <w:left w:val="none" w:sz="0" w:space="0" w:color="auto"/>
                <w:bottom w:val="none" w:sz="0" w:space="0" w:color="auto"/>
                <w:right w:val="none" w:sz="0" w:space="0" w:color="auto"/>
              </w:divBdr>
            </w:div>
            <w:div w:id="1784953174">
              <w:marLeft w:val="0"/>
              <w:marRight w:val="0"/>
              <w:marTop w:val="0"/>
              <w:marBottom w:val="0"/>
              <w:divBdr>
                <w:top w:val="none" w:sz="0" w:space="0" w:color="auto"/>
                <w:left w:val="none" w:sz="0" w:space="0" w:color="auto"/>
                <w:bottom w:val="none" w:sz="0" w:space="0" w:color="auto"/>
                <w:right w:val="none" w:sz="0" w:space="0" w:color="auto"/>
              </w:divBdr>
            </w:div>
            <w:div w:id="208988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8146">
      <w:bodyDiv w:val="1"/>
      <w:marLeft w:val="0"/>
      <w:marRight w:val="0"/>
      <w:marTop w:val="0"/>
      <w:marBottom w:val="0"/>
      <w:divBdr>
        <w:top w:val="none" w:sz="0" w:space="0" w:color="auto"/>
        <w:left w:val="none" w:sz="0" w:space="0" w:color="auto"/>
        <w:bottom w:val="none" w:sz="0" w:space="0" w:color="auto"/>
        <w:right w:val="none" w:sz="0" w:space="0" w:color="auto"/>
      </w:divBdr>
      <w:divsChild>
        <w:div w:id="289480750">
          <w:marLeft w:val="0"/>
          <w:marRight w:val="0"/>
          <w:marTop w:val="0"/>
          <w:marBottom w:val="0"/>
          <w:divBdr>
            <w:top w:val="none" w:sz="0" w:space="0" w:color="auto"/>
            <w:left w:val="none" w:sz="0" w:space="0" w:color="auto"/>
            <w:bottom w:val="none" w:sz="0" w:space="0" w:color="auto"/>
            <w:right w:val="none" w:sz="0" w:space="0" w:color="auto"/>
          </w:divBdr>
        </w:div>
        <w:div w:id="579482558">
          <w:marLeft w:val="0"/>
          <w:marRight w:val="0"/>
          <w:marTop w:val="0"/>
          <w:marBottom w:val="0"/>
          <w:divBdr>
            <w:top w:val="none" w:sz="0" w:space="0" w:color="auto"/>
            <w:left w:val="none" w:sz="0" w:space="0" w:color="auto"/>
            <w:bottom w:val="none" w:sz="0" w:space="0" w:color="auto"/>
            <w:right w:val="none" w:sz="0" w:space="0" w:color="auto"/>
          </w:divBdr>
        </w:div>
        <w:div w:id="653870668">
          <w:marLeft w:val="0"/>
          <w:marRight w:val="0"/>
          <w:marTop w:val="0"/>
          <w:marBottom w:val="0"/>
          <w:divBdr>
            <w:top w:val="none" w:sz="0" w:space="0" w:color="auto"/>
            <w:left w:val="none" w:sz="0" w:space="0" w:color="auto"/>
            <w:bottom w:val="none" w:sz="0" w:space="0" w:color="auto"/>
            <w:right w:val="none" w:sz="0" w:space="0" w:color="auto"/>
          </w:divBdr>
        </w:div>
        <w:div w:id="1842770420">
          <w:marLeft w:val="0"/>
          <w:marRight w:val="0"/>
          <w:marTop w:val="0"/>
          <w:marBottom w:val="0"/>
          <w:divBdr>
            <w:top w:val="none" w:sz="0" w:space="0" w:color="auto"/>
            <w:left w:val="none" w:sz="0" w:space="0" w:color="auto"/>
            <w:bottom w:val="none" w:sz="0" w:space="0" w:color="auto"/>
            <w:right w:val="none" w:sz="0" w:space="0" w:color="auto"/>
          </w:divBdr>
        </w:div>
      </w:divsChild>
    </w:div>
    <w:div w:id="1184784169">
      <w:bodyDiv w:val="1"/>
      <w:marLeft w:val="0"/>
      <w:marRight w:val="0"/>
      <w:marTop w:val="0"/>
      <w:marBottom w:val="0"/>
      <w:divBdr>
        <w:top w:val="none" w:sz="0" w:space="0" w:color="auto"/>
        <w:left w:val="none" w:sz="0" w:space="0" w:color="auto"/>
        <w:bottom w:val="none" w:sz="0" w:space="0" w:color="auto"/>
        <w:right w:val="none" w:sz="0" w:space="0" w:color="auto"/>
      </w:divBdr>
      <w:divsChild>
        <w:div w:id="60638208">
          <w:marLeft w:val="0"/>
          <w:marRight w:val="0"/>
          <w:marTop w:val="0"/>
          <w:marBottom w:val="0"/>
          <w:divBdr>
            <w:top w:val="none" w:sz="0" w:space="0" w:color="auto"/>
            <w:left w:val="none" w:sz="0" w:space="0" w:color="auto"/>
            <w:bottom w:val="none" w:sz="0" w:space="0" w:color="auto"/>
            <w:right w:val="none" w:sz="0" w:space="0" w:color="auto"/>
          </w:divBdr>
        </w:div>
        <w:div w:id="831681594">
          <w:marLeft w:val="0"/>
          <w:marRight w:val="0"/>
          <w:marTop w:val="0"/>
          <w:marBottom w:val="0"/>
          <w:divBdr>
            <w:top w:val="none" w:sz="0" w:space="0" w:color="auto"/>
            <w:left w:val="none" w:sz="0" w:space="0" w:color="auto"/>
            <w:bottom w:val="none" w:sz="0" w:space="0" w:color="auto"/>
            <w:right w:val="none" w:sz="0" w:space="0" w:color="auto"/>
          </w:divBdr>
        </w:div>
      </w:divsChild>
    </w:div>
    <w:div w:id="1397779751">
      <w:bodyDiv w:val="1"/>
      <w:marLeft w:val="0"/>
      <w:marRight w:val="0"/>
      <w:marTop w:val="0"/>
      <w:marBottom w:val="0"/>
      <w:divBdr>
        <w:top w:val="none" w:sz="0" w:space="0" w:color="auto"/>
        <w:left w:val="none" w:sz="0" w:space="0" w:color="auto"/>
        <w:bottom w:val="none" w:sz="0" w:space="0" w:color="auto"/>
        <w:right w:val="none" w:sz="0" w:space="0" w:color="auto"/>
      </w:divBdr>
      <w:divsChild>
        <w:div w:id="857698804">
          <w:marLeft w:val="0"/>
          <w:marRight w:val="0"/>
          <w:marTop w:val="0"/>
          <w:marBottom w:val="0"/>
          <w:divBdr>
            <w:top w:val="none" w:sz="0" w:space="0" w:color="auto"/>
            <w:left w:val="none" w:sz="0" w:space="0" w:color="auto"/>
            <w:bottom w:val="none" w:sz="0" w:space="0" w:color="auto"/>
            <w:right w:val="none" w:sz="0" w:space="0" w:color="auto"/>
          </w:divBdr>
        </w:div>
        <w:div w:id="1466852590">
          <w:marLeft w:val="0"/>
          <w:marRight w:val="0"/>
          <w:marTop w:val="0"/>
          <w:marBottom w:val="0"/>
          <w:divBdr>
            <w:top w:val="none" w:sz="0" w:space="0" w:color="auto"/>
            <w:left w:val="none" w:sz="0" w:space="0" w:color="auto"/>
            <w:bottom w:val="none" w:sz="0" w:space="0" w:color="auto"/>
            <w:right w:val="none" w:sz="0" w:space="0" w:color="auto"/>
          </w:divBdr>
        </w:div>
        <w:div w:id="1513642533">
          <w:marLeft w:val="0"/>
          <w:marRight w:val="0"/>
          <w:marTop w:val="0"/>
          <w:marBottom w:val="0"/>
          <w:divBdr>
            <w:top w:val="none" w:sz="0" w:space="0" w:color="auto"/>
            <w:left w:val="none" w:sz="0" w:space="0" w:color="auto"/>
            <w:bottom w:val="none" w:sz="0" w:space="0" w:color="auto"/>
            <w:right w:val="none" w:sz="0" w:space="0" w:color="auto"/>
          </w:divBdr>
        </w:div>
      </w:divsChild>
    </w:div>
    <w:div w:id="1479810636">
      <w:bodyDiv w:val="1"/>
      <w:marLeft w:val="0"/>
      <w:marRight w:val="0"/>
      <w:marTop w:val="0"/>
      <w:marBottom w:val="0"/>
      <w:divBdr>
        <w:top w:val="none" w:sz="0" w:space="0" w:color="auto"/>
        <w:left w:val="none" w:sz="0" w:space="0" w:color="auto"/>
        <w:bottom w:val="none" w:sz="0" w:space="0" w:color="auto"/>
        <w:right w:val="none" w:sz="0" w:space="0" w:color="auto"/>
      </w:divBdr>
      <w:divsChild>
        <w:div w:id="28453420">
          <w:marLeft w:val="0"/>
          <w:marRight w:val="0"/>
          <w:marTop w:val="0"/>
          <w:marBottom w:val="0"/>
          <w:divBdr>
            <w:top w:val="none" w:sz="0" w:space="0" w:color="auto"/>
            <w:left w:val="none" w:sz="0" w:space="0" w:color="auto"/>
            <w:bottom w:val="none" w:sz="0" w:space="0" w:color="auto"/>
            <w:right w:val="none" w:sz="0" w:space="0" w:color="auto"/>
          </w:divBdr>
          <w:divsChild>
            <w:div w:id="171338098">
              <w:marLeft w:val="0"/>
              <w:marRight w:val="0"/>
              <w:marTop w:val="0"/>
              <w:marBottom w:val="0"/>
              <w:divBdr>
                <w:top w:val="none" w:sz="0" w:space="0" w:color="auto"/>
                <w:left w:val="none" w:sz="0" w:space="0" w:color="auto"/>
                <w:bottom w:val="none" w:sz="0" w:space="0" w:color="auto"/>
                <w:right w:val="none" w:sz="0" w:space="0" w:color="auto"/>
              </w:divBdr>
            </w:div>
            <w:div w:id="222719372">
              <w:marLeft w:val="0"/>
              <w:marRight w:val="0"/>
              <w:marTop w:val="0"/>
              <w:marBottom w:val="0"/>
              <w:divBdr>
                <w:top w:val="none" w:sz="0" w:space="0" w:color="auto"/>
                <w:left w:val="none" w:sz="0" w:space="0" w:color="auto"/>
                <w:bottom w:val="none" w:sz="0" w:space="0" w:color="auto"/>
                <w:right w:val="none" w:sz="0" w:space="0" w:color="auto"/>
              </w:divBdr>
            </w:div>
            <w:div w:id="862521778">
              <w:marLeft w:val="0"/>
              <w:marRight w:val="0"/>
              <w:marTop w:val="0"/>
              <w:marBottom w:val="0"/>
              <w:divBdr>
                <w:top w:val="none" w:sz="0" w:space="0" w:color="auto"/>
                <w:left w:val="none" w:sz="0" w:space="0" w:color="auto"/>
                <w:bottom w:val="none" w:sz="0" w:space="0" w:color="auto"/>
                <w:right w:val="none" w:sz="0" w:space="0" w:color="auto"/>
              </w:divBdr>
            </w:div>
            <w:div w:id="1540701201">
              <w:marLeft w:val="0"/>
              <w:marRight w:val="0"/>
              <w:marTop w:val="0"/>
              <w:marBottom w:val="0"/>
              <w:divBdr>
                <w:top w:val="none" w:sz="0" w:space="0" w:color="auto"/>
                <w:left w:val="none" w:sz="0" w:space="0" w:color="auto"/>
                <w:bottom w:val="none" w:sz="0" w:space="0" w:color="auto"/>
                <w:right w:val="none" w:sz="0" w:space="0" w:color="auto"/>
              </w:divBdr>
            </w:div>
            <w:div w:id="2019960737">
              <w:marLeft w:val="0"/>
              <w:marRight w:val="0"/>
              <w:marTop w:val="0"/>
              <w:marBottom w:val="0"/>
              <w:divBdr>
                <w:top w:val="none" w:sz="0" w:space="0" w:color="auto"/>
                <w:left w:val="none" w:sz="0" w:space="0" w:color="auto"/>
                <w:bottom w:val="none" w:sz="0" w:space="0" w:color="auto"/>
                <w:right w:val="none" w:sz="0" w:space="0" w:color="auto"/>
              </w:divBdr>
            </w:div>
          </w:divsChild>
        </w:div>
        <w:div w:id="1902787794">
          <w:marLeft w:val="0"/>
          <w:marRight w:val="0"/>
          <w:marTop w:val="0"/>
          <w:marBottom w:val="0"/>
          <w:divBdr>
            <w:top w:val="none" w:sz="0" w:space="0" w:color="auto"/>
            <w:left w:val="none" w:sz="0" w:space="0" w:color="auto"/>
            <w:bottom w:val="none" w:sz="0" w:space="0" w:color="auto"/>
            <w:right w:val="none" w:sz="0" w:space="0" w:color="auto"/>
          </w:divBdr>
        </w:div>
      </w:divsChild>
    </w:div>
    <w:div w:id="1481465060">
      <w:bodyDiv w:val="1"/>
      <w:marLeft w:val="0"/>
      <w:marRight w:val="0"/>
      <w:marTop w:val="0"/>
      <w:marBottom w:val="0"/>
      <w:divBdr>
        <w:top w:val="none" w:sz="0" w:space="0" w:color="auto"/>
        <w:left w:val="none" w:sz="0" w:space="0" w:color="auto"/>
        <w:bottom w:val="none" w:sz="0" w:space="0" w:color="auto"/>
        <w:right w:val="none" w:sz="0" w:space="0" w:color="auto"/>
      </w:divBdr>
      <w:divsChild>
        <w:div w:id="246813421">
          <w:marLeft w:val="0"/>
          <w:marRight w:val="0"/>
          <w:marTop w:val="0"/>
          <w:marBottom w:val="0"/>
          <w:divBdr>
            <w:top w:val="none" w:sz="0" w:space="0" w:color="auto"/>
            <w:left w:val="none" w:sz="0" w:space="0" w:color="auto"/>
            <w:bottom w:val="none" w:sz="0" w:space="0" w:color="auto"/>
            <w:right w:val="none" w:sz="0" w:space="0" w:color="auto"/>
          </w:divBdr>
          <w:divsChild>
            <w:div w:id="305281639">
              <w:marLeft w:val="-75"/>
              <w:marRight w:val="0"/>
              <w:marTop w:val="30"/>
              <w:marBottom w:val="30"/>
              <w:divBdr>
                <w:top w:val="none" w:sz="0" w:space="0" w:color="auto"/>
                <w:left w:val="none" w:sz="0" w:space="0" w:color="auto"/>
                <w:bottom w:val="none" w:sz="0" w:space="0" w:color="auto"/>
                <w:right w:val="none" w:sz="0" w:space="0" w:color="auto"/>
              </w:divBdr>
              <w:divsChild>
                <w:div w:id="29304345">
                  <w:marLeft w:val="0"/>
                  <w:marRight w:val="0"/>
                  <w:marTop w:val="0"/>
                  <w:marBottom w:val="0"/>
                  <w:divBdr>
                    <w:top w:val="none" w:sz="0" w:space="0" w:color="auto"/>
                    <w:left w:val="none" w:sz="0" w:space="0" w:color="auto"/>
                    <w:bottom w:val="none" w:sz="0" w:space="0" w:color="auto"/>
                    <w:right w:val="none" w:sz="0" w:space="0" w:color="auto"/>
                  </w:divBdr>
                  <w:divsChild>
                    <w:div w:id="1414661350">
                      <w:marLeft w:val="0"/>
                      <w:marRight w:val="0"/>
                      <w:marTop w:val="0"/>
                      <w:marBottom w:val="0"/>
                      <w:divBdr>
                        <w:top w:val="none" w:sz="0" w:space="0" w:color="auto"/>
                        <w:left w:val="none" w:sz="0" w:space="0" w:color="auto"/>
                        <w:bottom w:val="none" w:sz="0" w:space="0" w:color="auto"/>
                        <w:right w:val="none" w:sz="0" w:space="0" w:color="auto"/>
                      </w:divBdr>
                    </w:div>
                  </w:divsChild>
                </w:div>
                <w:div w:id="93745309">
                  <w:marLeft w:val="0"/>
                  <w:marRight w:val="0"/>
                  <w:marTop w:val="0"/>
                  <w:marBottom w:val="0"/>
                  <w:divBdr>
                    <w:top w:val="none" w:sz="0" w:space="0" w:color="auto"/>
                    <w:left w:val="none" w:sz="0" w:space="0" w:color="auto"/>
                    <w:bottom w:val="none" w:sz="0" w:space="0" w:color="auto"/>
                    <w:right w:val="none" w:sz="0" w:space="0" w:color="auto"/>
                  </w:divBdr>
                  <w:divsChild>
                    <w:div w:id="1835952452">
                      <w:marLeft w:val="0"/>
                      <w:marRight w:val="0"/>
                      <w:marTop w:val="0"/>
                      <w:marBottom w:val="0"/>
                      <w:divBdr>
                        <w:top w:val="none" w:sz="0" w:space="0" w:color="auto"/>
                        <w:left w:val="none" w:sz="0" w:space="0" w:color="auto"/>
                        <w:bottom w:val="none" w:sz="0" w:space="0" w:color="auto"/>
                        <w:right w:val="none" w:sz="0" w:space="0" w:color="auto"/>
                      </w:divBdr>
                    </w:div>
                  </w:divsChild>
                </w:div>
                <w:div w:id="125854446">
                  <w:marLeft w:val="0"/>
                  <w:marRight w:val="0"/>
                  <w:marTop w:val="0"/>
                  <w:marBottom w:val="0"/>
                  <w:divBdr>
                    <w:top w:val="none" w:sz="0" w:space="0" w:color="auto"/>
                    <w:left w:val="none" w:sz="0" w:space="0" w:color="auto"/>
                    <w:bottom w:val="none" w:sz="0" w:space="0" w:color="auto"/>
                    <w:right w:val="none" w:sz="0" w:space="0" w:color="auto"/>
                  </w:divBdr>
                  <w:divsChild>
                    <w:div w:id="558245664">
                      <w:marLeft w:val="0"/>
                      <w:marRight w:val="0"/>
                      <w:marTop w:val="0"/>
                      <w:marBottom w:val="0"/>
                      <w:divBdr>
                        <w:top w:val="none" w:sz="0" w:space="0" w:color="auto"/>
                        <w:left w:val="none" w:sz="0" w:space="0" w:color="auto"/>
                        <w:bottom w:val="none" w:sz="0" w:space="0" w:color="auto"/>
                        <w:right w:val="none" w:sz="0" w:space="0" w:color="auto"/>
                      </w:divBdr>
                    </w:div>
                  </w:divsChild>
                </w:div>
                <w:div w:id="145905245">
                  <w:marLeft w:val="0"/>
                  <w:marRight w:val="0"/>
                  <w:marTop w:val="0"/>
                  <w:marBottom w:val="0"/>
                  <w:divBdr>
                    <w:top w:val="none" w:sz="0" w:space="0" w:color="auto"/>
                    <w:left w:val="none" w:sz="0" w:space="0" w:color="auto"/>
                    <w:bottom w:val="none" w:sz="0" w:space="0" w:color="auto"/>
                    <w:right w:val="none" w:sz="0" w:space="0" w:color="auto"/>
                  </w:divBdr>
                  <w:divsChild>
                    <w:div w:id="1991706925">
                      <w:marLeft w:val="0"/>
                      <w:marRight w:val="0"/>
                      <w:marTop w:val="0"/>
                      <w:marBottom w:val="0"/>
                      <w:divBdr>
                        <w:top w:val="none" w:sz="0" w:space="0" w:color="auto"/>
                        <w:left w:val="none" w:sz="0" w:space="0" w:color="auto"/>
                        <w:bottom w:val="none" w:sz="0" w:space="0" w:color="auto"/>
                        <w:right w:val="none" w:sz="0" w:space="0" w:color="auto"/>
                      </w:divBdr>
                    </w:div>
                  </w:divsChild>
                </w:div>
                <w:div w:id="293411354">
                  <w:marLeft w:val="0"/>
                  <w:marRight w:val="0"/>
                  <w:marTop w:val="0"/>
                  <w:marBottom w:val="0"/>
                  <w:divBdr>
                    <w:top w:val="none" w:sz="0" w:space="0" w:color="auto"/>
                    <w:left w:val="none" w:sz="0" w:space="0" w:color="auto"/>
                    <w:bottom w:val="none" w:sz="0" w:space="0" w:color="auto"/>
                    <w:right w:val="none" w:sz="0" w:space="0" w:color="auto"/>
                  </w:divBdr>
                  <w:divsChild>
                    <w:div w:id="1926761036">
                      <w:marLeft w:val="0"/>
                      <w:marRight w:val="0"/>
                      <w:marTop w:val="0"/>
                      <w:marBottom w:val="0"/>
                      <w:divBdr>
                        <w:top w:val="none" w:sz="0" w:space="0" w:color="auto"/>
                        <w:left w:val="none" w:sz="0" w:space="0" w:color="auto"/>
                        <w:bottom w:val="none" w:sz="0" w:space="0" w:color="auto"/>
                        <w:right w:val="none" w:sz="0" w:space="0" w:color="auto"/>
                      </w:divBdr>
                    </w:div>
                  </w:divsChild>
                </w:div>
                <w:div w:id="320814818">
                  <w:marLeft w:val="0"/>
                  <w:marRight w:val="0"/>
                  <w:marTop w:val="0"/>
                  <w:marBottom w:val="0"/>
                  <w:divBdr>
                    <w:top w:val="none" w:sz="0" w:space="0" w:color="auto"/>
                    <w:left w:val="none" w:sz="0" w:space="0" w:color="auto"/>
                    <w:bottom w:val="none" w:sz="0" w:space="0" w:color="auto"/>
                    <w:right w:val="none" w:sz="0" w:space="0" w:color="auto"/>
                  </w:divBdr>
                  <w:divsChild>
                    <w:div w:id="387654866">
                      <w:marLeft w:val="0"/>
                      <w:marRight w:val="0"/>
                      <w:marTop w:val="0"/>
                      <w:marBottom w:val="0"/>
                      <w:divBdr>
                        <w:top w:val="none" w:sz="0" w:space="0" w:color="auto"/>
                        <w:left w:val="none" w:sz="0" w:space="0" w:color="auto"/>
                        <w:bottom w:val="none" w:sz="0" w:space="0" w:color="auto"/>
                        <w:right w:val="none" w:sz="0" w:space="0" w:color="auto"/>
                      </w:divBdr>
                    </w:div>
                  </w:divsChild>
                </w:div>
                <w:div w:id="357003847">
                  <w:marLeft w:val="0"/>
                  <w:marRight w:val="0"/>
                  <w:marTop w:val="0"/>
                  <w:marBottom w:val="0"/>
                  <w:divBdr>
                    <w:top w:val="none" w:sz="0" w:space="0" w:color="auto"/>
                    <w:left w:val="none" w:sz="0" w:space="0" w:color="auto"/>
                    <w:bottom w:val="none" w:sz="0" w:space="0" w:color="auto"/>
                    <w:right w:val="none" w:sz="0" w:space="0" w:color="auto"/>
                  </w:divBdr>
                  <w:divsChild>
                    <w:div w:id="1163282494">
                      <w:marLeft w:val="0"/>
                      <w:marRight w:val="0"/>
                      <w:marTop w:val="0"/>
                      <w:marBottom w:val="0"/>
                      <w:divBdr>
                        <w:top w:val="none" w:sz="0" w:space="0" w:color="auto"/>
                        <w:left w:val="none" w:sz="0" w:space="0" w:color="auto"/>
                        <w:bottom w:val="none" w:sz="0" w:space="0" w:color="auto"/>
                        <w:right w:val="none" w:sz="0" w:space="0" w:color="auto"/>
                      </w:divBdr>
                    </w:div>
                  </w:divsChild>
                </w:div>
                <w:div w:id="412163729">
                  <w:marLeft w:val="0"/>
                  <w:marRight w:val="0"/>
                  <w:marTop w:val="0"/>
                  <w:marBottom w:val="0"/>
                  <w:divBdr>
                    <w:top w:val="none" w:sz="0" w:space="0" w:color="auto"/>
                    <w:left w:val="none" w:sz="0" w:space="0" w:color="auto"/>
                    <w:bottom w:val="none" w:sz="0" w:space="0" w:color="auto"/>
                    <w:right w:val="none" w:sz="0" w:space="0" w:color="auto"/>
                  </w:divBdr>
                  <w:divsChild>
                    <w:div w:id="1220247501">
                      <w:marLeft w:val="0"/>
                      <w:marRight w:val="0"/>
                      <w:marTop w:val="0"/>
                      <w:marBottom w:val="0"/>
                      <w:divBdr>
                        <w:top w:val="none" w:sz="0" w:space="0" w:color="auto"/>
                        <w:left w:val="none" w:sz="0" w:space="0" w:color="auto"/>
                        <w:bottom w:val="none" w:sz="0" w:space="0" w:color="auto"/>
                        <w:right w:val="none" w:sz="0" w:space="0" w:color="auto"/>
                      </w:divBdr>
                    </w:div>
                  </w:divsChild>
                </w:div>
                <w:div w:id="441845569">
                  <w:marLeft w:val="0"/>
                  <w:marRight w:val="0"/>
                  <w:marTop w:val="0"/>
                  <w:marBottom w:val="0"/>
                  <w:divBdr>
                    <w:top w:val="none" w:sz="0" w:space="0" w:color="auto"/>
                    <w:left w:val="none" w:sz="0" w:space="0" w:color="auto"/>
                    <w:bottom w:val="none" w:sz="0" w:space="0" w:color="auto"/>
                    <w:right w:val="none" w:sz="0" w:space="0" w:color="auto"/>
                  </w:divBdr>
                  <w:divsChild>
                    <w:div w:id="510409709">
                      <w:marLeft w:val="0"/>
                      <w:marRight w:val="0"/>
                      <w:marTop w:val="0"/>
                      <w:marBottom w:val="0"/>
                      <w:divBdr>
                        <w:top w:val="none" w:sz="0" w:space="0" w:color="auto"/>
                        <w:left w:val="none" w:sz="0" w:space="0" w:color="auto"/>
                        <w:bottom w:val="none" w:sz="0" w:space="0" w:color="auto"/>
                        <w:right w:val="none" w:sz="0" w:space="0" w:color="auto"/>
                      </w:divBdr>
                    </w:div>
                  </w:divsChild>
                </w:div>
                <w:div w:id="475991810">
                  <w:marLeft w:val="0"/>
                  <w:marRight w:val="0"/>
                  <w:marTop w:val="0"/>
                  <w:marBottom w:val="0"/>
                  <w:divBdr>
                    <w:top w:val="none" w:sz="0" w:space="0" w:color="auto"/>
                    <w:left w:val="none" w:sz="0" w:space="0" w:color="auto"/>
                    <w:bottom w:val="none" w:sz="0" w:space="0" w:color="auto"/>
                    <w:right w:val="none" w:sz="0" w:space="0" w:color="auto"/>
                  </w:divBdr>
                  <w:divsChild>
                    <w:div w:id="2029329751">
                      <w:marLeft w:val="0"/>
                      <w:marRight w:val="0"/>
                      <w:marTop w:val="0"/>
                      <w:marBottom w:val="0"/>
                      <w:divBdr>
                        <w:top w:val="none" w:sz="0" w:space="0" w:color="auto"/>
                        <w:left w:val="none" w:sz="0" w:space="0" w:color="auto"/>
                        <w:bottom w:val="none" w:sz="0" w:space="0" w:color="auto"/>
                        <w:right w:val="none" w:sz="0" w:space="0" w:color="auto"/>
                      </w:divBdr>
                    </w:div>
                  </w:divsChild>
                </w:div>
                <w:div w:id="482350629">
                  <w:marLeft w:val="0"/>
                  <w:marRight w:val="0"/>
                  <w:marTop w:val="0"/>
                  <w:marBottom w:val="0"/>
                  <w:divBdr>
                    <w:top w:val="none" w:sz="0" w:space="0" w:color="auto"/>
                    <w:left w:val="none" w:sz="0" w:space="0" w:color="auto"/>
                    <w:bottom w:val="none" w:sz="0" w:space="0" w:color="auto"/>
                    <w:right w:val="none" w:sz="0" w:space="0" w:color="auto"/>
                  </w:divBdr>
                  <w:divsChild>
                    <w:div w:id="1097558411">
                      <w:marLeft w:val="0"/>
                      <w:marRight w:val="0"/>
                      <w:marTop w:val="0"/>
                      <w:marBottom w:val="0"/>
                      <w:divBdr>
                        <w:top w:val="none" w:sz="0" w:space="0" w:color="auto"/>
                        <w:left w:val="none" w:sz="0" w:space="0" w:color="auto"/>
                        <w:bottom w:val="none" w:sz="0" w:space="0" w:color="auto"/>
                        <w:right w:val="none" w:sz="0" w:space="0" w:color="auto"/>
                      </w:divBdr>
                    </w:div>
                  </w:divsChild>
                </w:div>
                <w:div w:id="495538633">
                  <w:marLeft w:val="0"/>
                  <w:marRight w:val="0"/>
                  <w:marTop w:val="0"/>
                  <w:marBottom w:val="0"/>
                  <w:divBdr>
                    <w:top w:val="none" w:sz="0" w:space="0" w:color="auto"/>
                    <w:left w:val="none" w:sz="0" w:space="0" w:color="auto"/>
                    <w:bottom w:val="none" w:sz="0" w:space="0" w:color="auto"/>
                    <w:right w:val="none" w:sz="0" w:space="0" w:color="auto"/>
                  </w:divBdr>
                  <w:divsChild>
                    <w:div w:id="166285909">
                      <w:marLeft w:val="0"/>
                      <w:marRight w:val="0"/>
                      <w:marTop w:val="0"/>
                      <w:marBottom w:val="0"/>
                      <w:divBdr>
                        <w:top w:val="none" w:sz="0" w:space="0" w:color="auto"/>
                        <w:left w:val="none" w:sz="0" w:space="0" w:color="auto"/>
                        <w:bottom w:val="none" w:sz="0" w:space="0" w:color="auto"/>
                        <w:right w:val="none" w:sz="0" w:space="0" w:color="auto"/>
                      </w:divBdr>
                    </w:div>
                  </w:divsChild>
                </w:div>
                <w:div w:id="503009702">
                  <w:marLeft w:val="0"/>
                  <w:marRight w:val="0"/>
                  <w:marTop w:val="0"/>
                  <w:marBottom w:val="0"/>
                  <w:divBdr>
                    <w:top w:val="none" w:sz="0" w:space="0" w:color="auto"/>
                    <w:left w:val="none" w:sz="0" w:space="0" w:color="auto"/>
                    <w:bottom w:val="none" w:sz="0" w:space="0" w:color="auto"/>
                    <w:right w:val="none" w:sz="0" w:space="0" w:color="auto"/>
                  </w:divBdr>
                  <w:divsChild>
                    <w:div w:id="163740645">
                      <w:marLeft w:val="0"/>
                      <w:marRight w:val="0"/>
                      <w:marTop w:val="0"/>
                      <w:marBottom w:val="0"/>
                      <w:divBdr>
                        <w:top w:val="none" w:sz="0" w:space="0" w:color="auto"/>
                        <w:left w:val="none" w:sz="0" w:space="0" w:color="auto"/>
                        <w:bottom w:val="none" w:sz="0" w:space="0" w:color="auto"/>
                        <w:right w:val="none" w:sz="0" w:space="0" w:color="auto"/>
                      </w:divBdr>
                    </w:div>
                  </w:divsChild>
                </w:div>
                <w:div w:id="510536550">
                  <w:marLeft w:val="0"/>
                  <w:marRight w:val="0"/>
                  <w:marTop w:val="0"/>
                  <w:marBottom w:val="0"/>
                  <w:divBdr>
                    <w:top w:val="none" w:sz="0" w:space="0" w:color="auto"/>
                    <w:left w:val="none" w:sz="0" w:space="0" w:color="auto"/>
                    <w:bottom w:val="none" w:sz="0" w:space="0" w:color="auto"/>
                    <w:right w:val="none" w:sz="0" w:space="0" w:color="auto"/>
                  </w:divBdr>
                  <w:divsChild>
                    <w:div w:id="1546258146">
                      <w:marLeft w:val="0"/>
                      <w:marRight w:val="0"/>
                      <w:marTop w:val="0"/>
                      <w:marBottom w:val="0"/>
                      <w:divBdr>
                        <w:top w:val="none" w:sz="0" w:space="0" w:color="auto"/>
                        <w:left w:val="none" w:sz="0" w:space="0" w:color="auto"/>
                        <w:bottom w:val="none" w:sz="0" w:space="0" w:color="auto"/>
                        <w:right w:val="none" w:sz="0" w:space="0" w:color="auto"/>
                      </w:divBdr>
                    </w:div>
                  </w:divsChild>
                </w:div>
                <w:div w:id="515928967">
                  <w:marLeft w:val="0"/>
                  <w:marRight w:val="0"/>
                  <w:marTop w:val="0"/>
                  <w:marBottom w:val="0"/>
                  <w:divBdr>
                    <w:top w:val="none" w:sz="0" w:space="0" w:color="auto"/>
                    <w:left w:val="none" w:sz="0" w:space="0" w:color="auto"/>
                    <w:bottom w:val="none" w:sz="0" w:space="0" w:color="auto"/>
                    <w:right w:val="none" w:sz="0" w:space="0" w:color="auto"/>
                  </w:divBdr>
                  <w:divsChild>
                    <w:div w:id="796794643">
                      <w:marLeft w:val="0"/>
                      <w:marRight w:val="0"/>
                      <w:marTop w:val="0"/>
                      <w:marBottom w:val="0"/>
                      <w:divBdr>
                        <w:top w:val="none" w:sz="0" w:space="0" w:color="auto"/>
                        <w:left w:val="none" w:sz="0" w:space="0" w:color="auto"/>
                        <w:bottom w:val="none" w:sz="0" w:space="0" w:color="auto"/>
                        <w:right w:val="none" w:sz="0" w:space="0" w:color="auto"/>
                      </w:divBdr>
                    </w:div>
                  </w:divsChild>
                </w:div>
                <w:div w:id="521360594">
                  <w:marLeft w:val="0"/>
                  <w:marRight w:val="0"/>
                  <w:marTop w:val="0"/>
                  <w:marBottom w:val="0"/>
                  <w:divBdr>
                    <w:top w:val="none" w:sz="0" w:space="0" w:color="auto"/>
                    <w:left w:val="none" w:sz="0" w:space="0" w:color="auto"/>
                    <w:bottom w:val="none" w:sz="0" w:space="0" w:color="auto"/>
                    <w:right w:val="none" w:sz="0" w:space="0" w:color="auto"/>
                  </w:divBdr>
                  <w:divsChild>
                    <w:div w:id="1283070668">
                      <w:marLeft w:val="0"/>
                      <w:marRight w:val="0"/>
                      <w:marTop w:val="0"/>
                      <w:marBottom w:val="0"/>
                      <w:divBdr>
                        <w:top w:val="none" w:sz="0" w:space="0" w:color="auto"/>
                        <w:left w:val="none" w:sz="0" w:space="0" w:color="auto"/>
                        <w:bottom w:val="none" w:sz="0" w:space="0" w:color="auto"/>
                        <w:right w:val="none" w:sz="0" w:space="0" w:color="auto"/>
                      </w:divBdr>
                    </w:div>
                  </w:divsChild>
                </w:div>
                <w:div w:id="636373440">
                  <w:marLeft w:val="0"/>
                  <w:marRight w:val="0"/>
                  <w:marTop w:val="0"/>
                  <w:marBottom w:val="0"/>
                  <w:divBdr>
                    <w:top w:val="none" w:sz="0" w:space="0" w:color="auto"/>
                    <w:left w:val="none" w:sz="0" w:space="0" w:color="auto"/>
                    <w:bottom w:val="none" w:sz="0" w:space="0" w:color="auto"/>
                    <w:right w:val="none" w:sz="0" w:space="0" w:color="auto"/>
                  </w:divBdr>
                  <w:divsChild>
                    <w:div w:id="497695108">
                      <w:marLeft w:val="0"/>
                      <w:marRight w:val="0"/>
                      <w:marTop w:val="0"/>
                      <w:marBottom w:val="0"/>
                      <w:divBdr>
                        <w:top w:val="none" w:sz="0" w:space="0" w:color="auto"/>
                        <w:left w:val="none" w:sz="0" w:space="0" w:color="auto"/>
                        <w:bottom w:val="none" w:sz="0" w:space="0" w:color="auto"/>
                        <w:right w:val="none" w:sz="0" w:space="0" w:color="auto"/>
                      </w:divBdr>
                    </w:div>
                  </w:divsChild>
                </w:div>
                <w:div w:id="697858241">
                  <w:marLeft w:val="0"/>
                  <w:marRight w:val="0"/>
                  <w:marTop w:val="0"/>
                  <w:marBottom w:val="0"/>
                  <w:divBdr>
                    <w:top w:val="none" w:sz="0" w:space="0" w:color="auto"/>
                    <w:left w:val="none" w:sz="0" w:space="0" w:color="auto"/>
                    <w:bottom w:val="none" w:sz="0" w:space="0" w:color="auto"/>
                    <w:right w:val="none" w:sz="0" w:space="0" w:color="auto"/>
                  </w:divBdr>
                  <w:divsChild>
                    <w:div w:id="1680043927">
                      <w:marLeft w:val="0"/>
                      <w:marRight w:val="0"/>
                      <w:marTop w:val="0"/>
                      <w:marBottom w:val="0"/>
                      <w:divBdr>
                        <w:top w:val="none" w:sz="0" w:space="0" w:color="auto"/>
                        <w:left w:val="none" w:sz="0" w:space="0" w:color="auto"/>
                        <w:bottom w:val="none" w:sz="0" w:space="0" w:color="auto"/>
                        <w:right w:val="none" w:sz="0" w:space="0" w:color="auto"/>
                      </w:divBdr>
                    </w:div>
                  </w:divsChild>
                </w:div>
                <w:div w:id="882517473">
                  <w:marLeft w:val="0"/>
                  <w:marRight w:val="0"/>
                  <w:marTop w:val="0"/>
                  <w:marBottom w:val="0"/>
                  <w:divBdr>
                    <w:top w:val="none" w:sz="0" w:space="0" w:color="auto"/>
                    <w:left w:val="none" w:sz="0" w:space="0" w:color="auto"/>
                    <w:bottom w:val="none" w:sz="0" w:space="0" w:color="auto"/>
                    <w:right w:val="none" w:sz="0" w:space="0" w:color="auto"/>
                  </w:divBdr>
                  <w:divsChild>
                    <w:div w:id="224948850">
                      <w:marLeft w:val="0"/>
                      <w:marRight w:val="0"/>
                      <w:marTop w:val="0"/>
                      <w:marBottom w:val="0"/>
                      <w:divBdr>
                        <w:top w:val="none" w:sz="0" w:space="0" w:color="auto"/>
                        <w:left w:val="none" w:sz="0" w:space="0" w:color="auto"/>
                        <w:bottom w:val="none" w:sz="0" w:space="0" w:color="auto"/>
                        <w:right w:val="none" w:sz="0" w:space="0" w:color="auto"/>
                      </w:divBdr>
                    </w:div>
                  </w:divsChild>
                </w:div>
                <w:div w:id="976570054">
                  <w:marLeft w:val="0"/>
                  <w:marRight w:val="0"/>
                  <w:marTop w:val="0"/>
                  <w:marBottom w:val="0"/>
                  <w:divBdr>
                    <w:top w:val="none" w:sz="0" w:space="0" w:color="auto"/>
                    <w:left w:val="none" w:sz="0" w:space="0" w:color="auto"/>
                    <w:bottom w:val="none" w:sz="0" w:space="0" w:color="auto"/>
                    <w:right w:val="none" w:sz="0" w:space="0" w:color="auto"/>
                  </w:divBdr>
                  <w:divsChild>
                    <w:div w:id="410394608">
                      <w:marLeft w:val="0"/>
                      <w:marRight w:val="0"/>
                      <w:marTop w:val="0"/>
                      <w:marBottom w:val="0"/>
                      <w:divBdr>
                        <w:top w:val="none" w:sz="0" w:space="0" w:color="auto"/>
                        <w:left w:val="none" w:sz="0" w:space="0" w:color="auto"/>
                        <w:bottom w:val="none" w:sz="0" w:space="0" w:color="auto"/>
                        <w:right w:val="none" w:sz="0" w:space="0" w:color="auto"/>
                      </w:divBdr>
                    </w:div>
                  </w:divsChild>
                </w:div>
                <w:div w:id="1020811275">
                  <w:marLeft w:val="0"/>
                  <w:marRight w:val="0"/>
                  <w:marTop w:val="0"/>
                  <w:marBottom w:val="0"/>
                  <w:divBdr>
                    <w:top w:val="none" w:sz="0" w:space="0" w:color="auto"/>
                    <w:left w:val="none" w:sz="0" w:space="0" w:color="auto"/>
                    <w:bottom w:val="none" w:sz="0" w:space="0" w:color="auto"/>
                    <w:right w:val="none" w:sz="0" w:space="0" w:color="auto"/>
                  </w:divBdr>
                  <w:divsChild>
                    <w:div w:id="748581864">
                      <w:marLeft w:val="0"/>
                      <w:marRight w:val="0"/>
                      <w:marTop w:val="0"/>
                      <w:marBottom w:val="0"/>
                      <w:divBdr>
                        <w:top w:val="none" w:sz="0" w:space="0" w:color="auto"/>
                        <w:left w:val="none" w:sz="0" w:space="0" w:color="auto"/>
                        <w:bottom w:val="none" w:sz="0" w:space="0" w:color="auto"/>
                        <w:right w:val="none" w:sz="0" w:space="0" w:color="auto"/>
                      </w:divBdr>
                    </w:div>
                  </w:divsChild>
                </w:div>
                <w:div w:id="1164970585">
                  <w:marLeft w:val="0"/>
                  <w:marRight w:val="0"/>
                  <w:marTop w:val="0"/>
                  <w:marBottom w:val="0"/>
                  <w:divBdr>
                    <w:top w:val="none" w:sz="0" w:space="0" w:color="auto"/>
                    <w:left w:val="none" w:sz="0" w:space="0" w:color="auto"/>
                    <w:bottom w:val="none" w:sz="0" w:space="0" w:color="auto"/>
                    <w:right w:val="none" w:sz="0" w:space="0" w:color="auto"/>
                  </w:divBdr>
                  <w:divsChild>
                    <w:div w:id="1948347975">
                      <w:marLeft w:val="0"/>
                      <w:marRight w:val="0"/>
                      <w:marTop w:val="0"/>
                      <w:marBottom w:val="0"/>
                      <w:divBdr>
                        <w:top w:val="none" w:sz="0" w:space="0" w:color="auto"/>
                        <w:left w:val="none" w:sz="0" w:space="0" w:color="auto"/>
                        <w:bottom w:val="none" w:sz="0" w:space="0" w:color="auto"/>
                        <w:right w:val="none" w:sz="0" w:space="0" w:color="auto"/>
                      </w:divBdr>
                    </w:div>
                  </w:divsChild>
                </w:div>
                <w:div w:id="1230729309">
                  <w:marLeft w:val="0"/>
                  <w:marRight w:val="0"/>
                  <w:marTop w:val="0"/>
                  <w:marBottom w:val="0"/>
                  <w:divBdr>
                    <w:top w:val="none" w:sz="0" w:space="0" w:color="auto"/>
                    <w:left w:val="none" w:sz="0" w:space="0" w:color="auto"/>
                    <w:bottom w:val="none" w:sz="0" w:space="0" w:color="auto"/>
                    <w:right w:val="none" w:sz="0" w:space="0" w:color="auto"/>
                  </w:divBdr>
                  <w:divsChild>
                    <w:div w:id="1719820353">
                      <w:marLeft w:val="0"/>
                      <w:marRight w:val="0"/>
                      <w:marTop w:val="0"/>
                      <w:marBottom w:val="0"/>
                      <w:divBdr>
                        <w:top w:val="none" w:sz="0" w:space="0" w:color="auto"/>
                        <w:left w:val="none" w:sz="0" w:space="0" w:color="auto"/>
                        <w:bottom w:val="none" w:sz="0" w:space="0" w:color="auto"/>
                        <w:right w:val="none" w:sz="0" w:space="0" w:color="auto"/>
                      </w:divBdr>
                    </w:div>
                  </w:divsChild>
                </w:div>
                <w:div w:id="1230917339">
                  <w:marLeft w:val="0"/>
                  <w:marRight w:val="0"/>
                  <w:marTop w:val="0"/>
                  <w:marBottom w:val="0"/>
                  <w:divBdr>
                    <w:top w:val="none" w:sz="0" w:space="0" w:color="auto"/>
                    <w:left w:val="none" w:sz="0" w:space="0" w:color="auto"/>
                    <w:bottom w:val="none" w:sz="0" w:space="0" w:color="auto"/>
                    <w:right w:val="none" w:sz="0" w:space="0" w:color="auto"/>
                  </w:divBdr>
                  <w:divsChild>
                    <w:div w:id="1982877176">
                      <w:marLeft w:val="0"/>
                      <w:marRight w:val="0"/>
                      <w:marTop w:val="0"/>
                      <w:marBottom w:val="0"/>
                      <w:divBdr>
                        <w:top w:val="none" w:sz="0" w:space="0" w:color="auto"/>
                        <w:left w:val="none" w:sz="0" w:space="0" w:color="auto"/>
                        <w:bottom w:val="none" w:sz="0" w:space="0" w:color="auto"/>
                        <w:right w:val="none" w:sz="0" w:space="0" w:color="auto"/>
                      </w:divBdr>
                    </w:div>
                  </w:divsChild>
                </w:div>
                <w:div w:id="1260874546">
                  <w:marLeft w:val="0"/>
                  <w:marRight w:val="0"/>
                  <w:marTop w:val="0"/>
                  <w:marBottom w:val="0"/>
                  <w:divBdr>
                    <w:top w:val="none" w:sz="0" w:space="0" w:color="auto"/>
                    <w:left w:val="none" w:sz="0" w:space="0" w:color="auto"/>
                    <w:bottom w:val="none" w:sz="0" w:space="0" w:color="auto"/>
                    <w:right w:val="none" w:sz="0" w:space="0" w:color="auto"/>
                  </w:divBdr>
                  <w:divsChild>
                    <w:div w:id="610862783">
                      <w:marLeft w:val="0"/>
                      <w:marRight w:val="0"/>
                      <w:marTop w:val="0"/>
                      <w:marBottom w:val="0"/>
                      <w:divBdr>
                        <w:top w:val="none" w:sz="0" w:space="0" w:color="auto"/>
                        <w:left w:val="none" w:sz="0" w:space="0" w:color="auto"/>
                        <w:bottom w:val="none" w:sz="0" w:space="0" w:color="auto"/>
                        <w:right w:val="none" w:sz="0" w:space="0" w:color="auto"/>
                      </w:divBdr>
                    </w:div>
                  </w:divsChild>
                </w:div>
                <w:div w:id="1281955865">
                  <w:marLeft w:val="0"/>
                  <w:marRight w:val="0"/>
                  <w:marTop w:val="0"/>
                  <w:marBottom w:val="0"/>
                  <w:divBdr>
                    <w:top w:val="none" w:sz="0" w:space="0" w:color="auto"/>
                    <w:left w:val="none" w:sz="0" w:space="0" w:color="auto"/>
                    <w:bottom w:val="none" w:sz="0" w:space="0" w:color="auto"/>
                    <w:right w:val="none" w:sz="0" w:space="0" w:color="auto"/>
                  </w:divBdr>
                  <w:divsChild>
                    <w:div w:id="1274947415">
                      <w:marLeft w:val="0"/>
                      <w:marRight w:val="0"/>
                      <w:marTop w:val="0"/>
                      <w:marBottom w:val="0"/>
                      <w:divBdr>
                        <w:top w:val="none" w:sz="0" w:space="0" w:color="auto"/>
                        <w:left w:val="none" w:sz="0" w:space="0" w:color="auto"/>
                        <w:bottom w:val="none" w:sz="0" w:space="0" w:color="auto"/>
                        <w:right w:val="none" w:sz="0" w:space="0" w:color="auto"/>
                      </w:divBdr>
                    </w:div>
                  </w:divsChild>
                </w:div>
                <w:div w:id="1282609707">
                  <w:marLeft w:val="0"/>
                  <w:marRight w:val="0"/>
                  <w:marTop w:val="0"/>
                  <w:marBottom w:val="0"/>
                  <w:divBdr>
                    <w:top w:val="none" w:sz="0" w:space="0" w:color="auto"/>
                    <w:left w:val="none" w:sz="0" w:space="0" w:color="auto"/>
                    <w:bottom w:val="none" w:sz="0" w:space="0" w:color="auto"/>
                    <w:right w:val="none" w:sz="0" w:space="0" w:color="auto"/>
                  </w:divBdr>
                  <w:divsChild>
                    <w:div w:id="644166641">
                      <w:marLeft w:val="0"/>
                      <w:marRight w:val="0"/>
                      <w:marTop w:val="0"/>
                      <w:marBottom w:val="0"/>
                      <w:divBdr>
                        <w:top w:val="none" w:sz="0" w:space="0" w:color="auto"/>
                        <w:left w:val="none" w:sz="0" w:space="0" w:color="auto"/>
                        <w:bottom w:val="none" w:sz="0" w:space="0" w:color="auto"/>
                        <w:right w:val="none" w:sz="0" w:space="0" w:color="auto"/>
                      </w:divBdr>
                    </w:div>
                  </w:divsChild>
                </w:div>
                <w:div w:id="1400713892">
                  <w:marLeft w:val="0"/>
                  <w:marRight w:val="0"/>
                  <w:marTop w:val="0"/>
                  <w:marBottom w:val="0"/>
                  <w:divBdr>
                    <w:top w:val="none" w:sz="0" w:space="0" w:color="auto"/>
                    <w:left w:val="none" w:sz="0" w:space="0" w:color="auto"/>
                    <w:bottom w:val="none" w:sz="0" w:space="0" w:color="auto"/>
                    <w:right w:val="none" w:sz="0" w:space="0" w:color="auto"/>
                  </w:divBdr>
                  <w:divsChild>
                    <w:div w:id="593437570">
                      <w:marLeft w:val="0"/>
                      <w:marRight w:val="0"/>
                      <w:marTop w:val="0"/>
                      <w:marBottom w:val="0"/>
                      <w:divBdr>
                        <w:top w:val="none" w:sz="0" w:space="0" w:color="auto"/>
                        <w:left w:val="none" w:sz="0" w:space="0" w:color="auto"/>
                        <w:bottom w:val="none" w:sz="0" w:space="0" w:color="auto"/>
                        <w:right w:val="none" w:sz="0" w:space="0" w:color="auto"/>
                      </w:divBdr>
                    </w:div>
                  </w:divsChild>
                </w:div>
                <w:div w:id="1431856635">
                  <w:marLeft w:val="0"/>
                  <w:marRight w:val="0"/>
                  <w:marTop w:val="0"/>
                  <w:marBottom w:val="0"/>
                  <w:divBdr>
                    <w:top w:val="none" w:sz="0" w:space="0" w:color="auto"/>
                    <w:left w:val="none" w:sz="0" w:space="0" w:color="auto"/>
                    <w:bottom w:val="none" w:sz="0" w:space="0" w:color="auto"/>
                    <w:right w:val="none" w:sz="0" w:space="0" w:color="auto"/>
                  </w:divBdr>
                  <w:divsChild>
                    <w:div w:id="1708944867">
                      <w:marLeft w:val="0"/>
                      <w:marRight w:val="0"/>
                      <w:marTop w:val="0"/>
                      <w:marBottom w:val="0"/>
                      <w:divBdr>
                        <w:top w:val="none" w:sz="0" w:space="0" w:color="auto"/>
                        <w:left w:val="none" w:sz="0" w:space="0" w:color="auto"/>
                        <w:bottom w:val="none" w:sz="0" w:space="0" w:color="auto"/>
                        <w:right w:val="none" w:sz="0" w:space="0" w:color="auto"/>
                      </w:divBdr>
                    </w:div>
                  </w:divsChild>
                </w:div>
                <w:div w:id="1463692649">
                  <w:marLeft w:val="0"/>
                  <w:marRight w:val="0"/>
                  <w:marTop w:val="0"/>
                  <w:marBottom w:val="0"/>
                  <w:divBdr>
                    <w:top w:val="none" w:sz="0" w:space="0" w:color="auto"/>
                    <w:left w:val="none" w:sz="0" w:space="0" w:color="auto"/>
                    <w:bottom w:val="none" w:sz="0" w:space="0" w:color="auto"/>
                    <w:right w:val="none" w:sz="0" w:space="0" w:color="auto"/>
                  </w:divBdr>
                  <w:divsChild>
                    <w:div w:id="1224171152">
                      <w:marLeft w:val="0"/>
                      <w:marRight w:val="0"/>
                      <w:marTop w:val="0"/>
                      <w:marBottom w:val="0"/>
                      <w:divBdr>
                        <w:top w:val="none" w:sz="0" w:space="0" w:color="auto"/>
                        <w:left w:val="none" w:sz="0" w:space="0" w:color="auto"/>
                        <w:bottom w:val="none" w:sz="0" w:space="0" w:color="auto"/>
                        <w:right w:val="none" w:sz="0" w:space="0" w:color="auto"/>
                      </w:divBdr>
                    </w:div>
                  </w:divsChild>
                </w:div>
                <w:div w:id="1477142037">
                  <w:marLeft w:val="0"/>
                  <w:marRight w:val="0"/>
                  <w:marTop w:val="0"/>
                  <w:marBottom w:val="0"/>
                  <w:divBdr>
                    <w:top w:val="none" w:sz="0" w:space="0" w:color="auto"/>
                    <w:left w:val="none" w:sz="0" w:space="0" w:color="auto"/>
                    <w:bottom w:val="none" w:sz="0" w:space="0" w:color="auto"/>
                    <w:right w:val="none" w:sz="0" w:space="0" w:color="auto"/>
                  </w:divBdr>
                  <w:divsChild>
                    <w:div w:id="843394567">
                      <w:marLeft w:val="0"/>
                      <w:marRight w:val="0"/>
                      <w:marTop w:val="0"/>
                      <w:marBottom w:val="0"/>
                      <w:divBdr>
                        <w:top w:val="none" w:sz="0" w:space="0" w:color="auto"/>
                        <w:left w:val="none" w:sz="0" w:space="0" w:color="auto"/>
                        <w:bottom w:val="none" w:sz="0" w:space="0" w:color="auto"/>
                        <w:right w:val="none" w:sz="0" w:space="0" w:color="auto"/>
                      </w:divBdr>
                    </w:div>
                  </w:divsChild>
                </w:div>
                <w:div w:id="1521889329">
                  <w:marLeft w:val="0"/>
                  <w:marRight w:val="0"/>
                  <w:marTop w:val="0"/>
                  <w:marBottom w:val="0"/>
                  <w:divBdr>
                    <w:top w:val="none" w:sz="0" w:space="0" w:color="auto"/>
                    <w:left w:val="none" w:sz="0" w:space="0" w:color="auto"/>
                    <w:bottom w:val="none" w:sz="0" w:space="0" w:color="auto"/>
                    <w:right w:val="none" w:sz="0" w:space="0" w:color="auto"/>
                  </w:divBdr>
                  <w:divsChild>
                    <w:div w:id="195432061">
                      <w:marLeft w:val="0"/>
                      <w:marRight w:val="0"/>
                      <w:marTop w:val="0"/>
                      <w:marBottom w:val="0"/>
                      <w:divBdr>
                        <w:top w:val="none" w:sz="0" w:space="0" w:color="auto"/>
                        <w:left w:val="none" w:sz="0" w:space="0" w:color="auto"/>
                        <w:bottom w:val="none" w:sz="0" w:space="0" w:color="auto"/>
                        <w:right w:val="none" w:sz="0" w:space="0" w:color="auto"/>
                      </w:divBdr>
                    </w:div>
                  </w:divsChild>
                </w:div>
                <w:div w:id="1560819937">
                  <w:marLeft w:val="0"/>
                  <w:marRight w:val="0"/>
                  <w:marTop w:val="0"/>
                  <w:marBottom w:val="0"/>
                  <w:divBdr>
                    <w:top w:val="none" w:sz="0" w:space="0" w:color="auto"/>
                    <w:left w:val="none" w:sz="0" w:space="0" w:color="auto"/>
                    <w:bottom w:val="none" w:sz="0" w:space="0" w:color="auto"/>
                    <w:right w:val="none" w:sz="0" w:space="0" w:color="auto"/>
                  </w:divBdr>
                  <w:divsChild>
                    <w:div w:id="1323659731">
                      <w:marLeft w:val="0"/>
                      <w:marRight w:val="0"/>
                      <w:marTop w:val="0"/>
                      <w:marBottom w:val="0"/>
                      <w:divBdr>
                        <w:top w:val="none" w:sz="0" w:space="0" w:color="auto"/>
                        <w:left w:val="none" w:sz="0" w:space="0" w:color="auto"/>
                        <w:bottom w:val="none" w:sz="0" w:space="0" w:color="auto"/>
                        <w:right w:val="none" w:sz="0" w:space="0" w:color="auto"/>
                      </w:divBdr>
                    </w:div>
                  </w:divsChild>
                </w:div>
                <w:div w:id="1596209606">
                  <w:marLeft w:val="0"/>
                  <w:marRight w:val="0"/>
                  <w:marTop w:val="0"/>
                  <w:marBottom w:val="0"/>
                  <w:divBdr>
                    <w:top w:val="none" w:sz="0" w:space="0" w:color="auto"/>
                    <w:left w:val="none" w:sz="0" w:space="0" w:color="auto"/>
                    <w:bottom w:val="none" w:sz="0" w:space="0" w:color="auto"/>
                    <w:right w:val="none" w:sz="0" w:space="0" w:color="auto"/>
                  </w:divBdr>
                  <w:divsChild>
                    <w:div w:id="399211214">
                      <w:marLeft w:val="0"/>
                      <w:marRight w:val="0"/>
                      <w:marTop w:val="0"/>
                      <w:marBottom w:val="0"/>
                      <w:divBdr>
                        <w:top w:val="none" w:sz="0" w:space="0" w:color="auto"/>
                        <w:left w:val="none" w:sz="0" w:space="0" w:color="auto"/>
                        <w:bottom w:val="none" w:sz="0" w:space="0" w:color="auto"/>
                        <w:right w:val="none" w:sz="0" w:space="0" w:color="auto"/>
                      </w:divBdr>
                    </w:div>
                  </w:divsChild>
                </w:div>
                <w:div w:id="1776091634">
                  <w:marLeft w:val="0"/>
                  <w:marRight w:val="0"/>
                  <w:marTop w:val="0"/>
                  <w:marBottom w:val="0"/>
                  <w:divBdr>
                    <w:top w:val="none" w:sz="0" w:space="0" w:color="auto"/>
                    <w:left w:val="none" w:sz="0" w:space="0" w:color="auto"/>
                    <w:bottom w:val="none" w:sz="0" w:space="0" w:color="auto"/>
                    <w:right w:val="none" w:sz="0" w:space="0" w:color="auto"/>
                  </w:divBdr>
                  <w:divsChild>
                    <w:div w:id="76023427">
                      <w:marLeft w:val="0"/>
                      <w:marRight w:val="0"/>
                      <w:marTop w:val="0"/>
                      <w:marBottom w:val="0"/>
                      <w:divBdr>
                        <w:top w:val="none" w:sz="0" w:space="0" w:color="auto"/>
                        <w:left w:val="none" w:sz="0" w:space="0" w:color="auto"/>
                        <w:bottom w:val="none" w:sz="0" w:space="0" w:color="auto"/>
                        <w:right w:val="none" w:sz="0" w:space="0" w:color="auto"/>
                      </w:divBdr>
                    </w:div>
                  </w:divsChild>
                </w:div>
                <w:div w:id="1811750706">
                  <w:marLeft w:val="0"/>
                  <w:marRight w:val="0"/>
                  <w:marTop w:val="0"/>
                  <w:marBottom w:val="0"/>
                  <w:divBdr>
                    <w:top w:val="none" w:sz="0" w:space="0" w:color="auto"/>
                    <w:left w:val="none" w:sz="0" w:space="0" w:color="auto"/>
                    <w:bottom w:val="none" w:sz="0" w:space="0" w:color="auto"/>
                    <w:right w:val="none" w:sz="0" w:space="0" w:color="auto"/>
                  </w:divBdr>
                  <w:divsChild>
                    <w:div w:id="1559710851">
                      <w:marLeft w:val="0"/>
                      <w:marRight w:val="0"/>
                      <w:marTop w:val="0"/>
                      <w:marBottom w:val="0"/>
                      <w:divBdr>
                        <w:top w:val="none" w:sz="0" w:space="0" w:color="auto"/>
                        <w:left w:val="none" w:sz="0" w:space="0" w:color="auto"/>
                        <w:bottom w:val="none" w:sz="0" w:space="0" w:color="auto"/>
                        <w:right w:val="none" w:sz="0" w:space="0" w:color="auto"/>
                      </w:divBdr>
                    </w:div>
                  </w:divsChild>
                </w:div>
                <w:div w:id="1906917063">
                  <w:marLeft w:val="0"/>
                  <w:marRight w:val="0"/>
                  <w:marTop w:val="0"/>
                  <w:marBottom w:val="0"/>
                  <w:divBdr>
                    <w:top w:val="none" w:sz="0" w:space="0" w:color="auto"/>
                    <w:left w:val="none" w:sz="0" w:space="0" w:color="auto"/>
                    <w:bottom w:val="none" w:sz="0" w:space="0" w:color="auto"/>
                    <w:right w:val="none" w:sz="0" w:space="0" w:color="auto"/>
                  </w:divBdr>
                  <w:divsChild>
                    <w:div w:id="1651783977">
                      <w:marLeft w:val="0"/>
                      <w:marRight w:val="0"/>
                      <w:marTop w:val="0"/>
                      <w:marBottom w:val="0"/>
                      <w:divBdr>
                        <w:top w:val="none" w:sz="0" w:space="0" w:color="auto"/>
                        <w:left w:val="none" w:sz="0" w:space="0" w:color="auto"/>
                        <w:bottom w:val="none" w:sz="0" w:space="0" w:color="auto"/>
                        <w:right w:val="none" w:sz="0" w:space="0" w:color="auto"/>
                      </w:divBdr>
                    </w:div>
                  </w:divsChild>
                </w:div>
                <w:div w:id="1963919788">
                  <w:marLeft w:val="0"/>
                  <w:marRight w:val="0"/>
                  <w:marTop w:val="0"/>
                  <w:marBottom w:val="0"/>
                  <w:divBdr>
                    <w:top w:val="none" w:sz="0" w:space="0" w:color="auto"/>
                    <w:left w:val="none" w:sz="0" w:space="0" w:color="auto"/>
                    <w:bottom w:val="none" w:sz="0" w:space="0" w:color="auto"/>
                    <w:right w:val="none" w:sz="0" w:space="0" w:color="auto"/>
                  </w:divBdr>
                  <w:divsChild>
                    <w:div w:id="1519464925">
                      <w:marLeft w:val="0"/>
                      <w:marRight w:val="0"/>
                      <w:marTop w:val="0"/>
                      <w:marBottom w:val="0"/>
                      <w:divBdr>
                        <w:top w:val="none" w:sz="0" w:space="0" w:color="auto"/>
                        <w:left w:val="none" w:sz="0" w:space="0" w:color="auto"/>
                        <w:bottom w:val="none" w:sz="0" w:space="0" w:color="auto"/>
                        <w:right w:val="none" w:sz="0" w:space="0" w:color="auto"/>
                      </w:divBdr>
                    </w:div>
                  </w:divsChild>
                </w:div>
                <w:div w:id="1987665332">
                  <w:marLeft w:val="0"/>
                  <w:marRight w:val="0"/>
                  <w:marTop w:val="0"/>
                  <w:marBottom w:val="0"/>
                  <w:divBdr>
                    <w:top w:val="none" w:sz="0" w:space="0" w:color="auto"/>
                    <w:left w:val="none" w:sz="0" w:space="0" w:color="auto"/>
                    <w:bottom w:val="none" w:sz="0" w:space="0" w:color="auto"/>
                    <w:right w:val="none" w:sz="0" w:space="0" w:color="auto"/>
                  </w:divBdr>
                  <w:divsChild>
                    <w:div w:id="1092579616">
                      <w:marLeft w:val="0"/>
                      <w:marRight w:val="0"/>
                      <w:marTop w:val="0"/>
                      <w:marBottom w:val="0"/>
                      <w:divBdr>
                        <w:top w:val="none" w:sz="0" w:space="0" w:color="auto"/>
                        <w:left w:val="none" w:sz="0" w:space="0" w:color="auto"/>
                        <w:bottom w:val="none" w:sz="0" w:space="0" w:color="auto"/>
                        <w:right w:val="none" w:sz="0" w:space="0" w:color="auto"/>
                      </w:divBdr>
                    </w:div>
                  </w:divsChild>
                </w:div>
                <w:div w:id="2089114223">
                  <w:marLeft w:val="0"/>
                  <w:marRight w:val="0"/>
                  <w:marTop w:val="0"/>
                  <w:marBottom w:val="0"/>
                  <w:divBdr>
                    <w:top w:val="none" w:sz="0" w:space="0" w:color="auto"/>
                    <w:left w:val="none" w:sz="0" w:space="0" w:color="auto"/>
                    <w:bottom w:val="none" w:sz="0" w:space="0" w:color="auto"/>
                    <w:right w:val="none" w:sz="0" w:space="0" w:color="auto"/>
                  </w:divBdr>
                  <w:divsChild>
                    <w:div w:id="11243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5869">
          <w:marLeft w:val="0"/>
          <w:marRight w:val="0"/>
          <w:marTop w:val="0"/>
          <w:marBottom w:val="0"/>
          <w:divBdr>
            <w:top w:val="none" w:sz="0" w:space="0" w:color="auto"/>
            <w:left w:val="none" w:sz="0" w:space="0" w:color="auto"/>
            <w:bottom w:val="none" w:sz="0" w:space="0" w:color="auto"/>
            <w:right w:val="none" w:sz="0" w:space="0" w:color="auto"/>
          </w:divBdr>
        </w:div>
        <w:div w:id="684209442">
          <w:marLeft w:val="0"/>
          <w:marRight w:val="0"/>
          <w:marTop w:val="0"/>
          <w:marBottom w:val="0"/>
          <w:divBdr>
            <w:top w:val="none" w:sz="0" w:space="0" w:color="auto"/>
            <w:left w:val="none" w:sz="0" w:space="0" w:color="auto"/>
            <w:bottom w:val="none" w:sz="0" w:space="0" w:color="auto"/>
            <w:right w:val="none" w:sz="0" w:space="0" w:color="auto"/>
          </w:divBdr>
        </w:div>
      </w:divsChild>
    </w:div>
    <w:div w:id="1486168515">
      <w:bodyDiv w:val="1"/>
      <w:marLeft w:val="0"/>
      <w:marRight w:val="0"/>
      <w:marTop w:val="0"/>
      <w:marBottom w:val="0"/>
      <w:divBdr>
        <w:top w:val="none" w:sz="0" w:space="0" w:color="auto"/>
        <w:left w:val="none" w:sz="0" w:space="0" w:color="auto"/>
        <w:bottom w:val="none" w:sz="0" w:space="0" w:color="auto"/>
        <w:right w:val="none" w:sz="0" w:space="0" w:color="auto"/>
      </w:divBdr>
    </w:div>
    <w:div w:id="1487471097">
      <w:bodyDiv w:val="1"/>
      <w:marLeft w:val="0"/>
      <w:marRight w:val="0"/>
      <w:marTop w:val="0"/>
      <w:marBottom w:val="0"/>
      <w:divBdr>
        <w:top w:val="none" w:sz="0" w:space="0" w:color="auto"/>
        <w:left w:val="none" w:sz="0" w:space="0" w:color="auto"/>
        <w:bottom w:val="none" w:sz="0" w:space="0" w:color="auto"/>
        <w:right w:val="none" w:sz="0" w:space="0" w:color="auto"/>
      </w:divBdr>
    </w:div>
    <w:div w:id="1517572103">
      <w:bodyDiv w:val="1"/>
      <w:marLeft w:val="0"/>
      <w:marRight w:val="0"/>
      <w:marTop w:val="0"/>
      <w:marBottom w:val="0"/>
      <w:divBdr>
        <w:top w:val="none" w:sz="0" w:space="0" w:color="auto"/>
        <w:left w:val="none" w:sz="0" w:space="0" w:color="auto"/>
        <w:bottom w:val="none" w:sz="0" w:space="0" w:color="auto"/>
        <w:right w:val="none" w:sz="0" w:space="0" w:color="auto"/>
      </w:divBdr>
      <w:divsChild>
        <w:div w:id="1277371553">
          <w:marLeft w:val="0"/>
          <w:marRight w:val="0"/>
          <w:marTop w:val="0"/>
          <w:marBottom w:val="0"/>
          <w:divBdr>
            <w:top w:val="none" w:sz="0" w:space="0" w:color="auto"/>
            <w:left w:val="none" w:sz="0" w:space="0" w:color="auto"/>
            <w:bottom w:val="none" w:sz="0" w:space="0" w:color="auto"/>
            <w:right w:val="none" w:sz="0" w:space="0" w:color="auto"/>
          </w:divBdr>
        </w:div>
        <w:div w:id="1534885518">
          <w:marLeft w:val="0"/>
          <w:marRight w:val="0"/>
          <w:marTop w:val="0"/>
          <w:marBottom w:val="0"/>
          <w:divBdr>
            <w:top w:val="none" w:sz="0" w:space="0" w:color="auto"/>
            <w:left w:val="none" w:sz="0" w:space="0" w:color="auto"/>
            <w:bottom w:val="none" w:sz="0" w:space="0" w:color="auto"/>
            <w:right w:val="none" w:sz="0" w:space="0" w:color="auto"/>
          </w:divBdr>
        </w:div>
      </w:divsChild>
    </w:div>
    <w:div w:id="1534490726">
      <w:bodyDiv w:val="1"/>
      <w:marLeft w:val="0"/>
      <w:marRight w:val="0"/>
      <w:marTop w:val="0"/>
      <w:marBottom w:val="0"/>
      <w:divBdr>
        <w:top w:val="none" w:sz="0" w:space="0" w:color="auto"/>
        <w:left w:val="none" w:sz="0" w:space="0" w:color="auto"/>
        <w:bottom w:val="none" w:sz="0" w:space="0" w:color="auto"/>
        <w:right w:val="none" w:sz="0" w:space="0" w:color="auto"/>
      </w:divBdr>
      <w:divsChild>
        <w:div w:id="376397636">
          <w:marLeft w:val="0"/>
          <w:marRight w:val="0"/>
          <w:marTop w:val="0"/>
          <w:marBottom w:val="0"/>
          <w:divBdr>
            <w:top w:val="none" w:sz="0" w:space="0" w:color="auto"/>
            <w:left w:val="none" w:sz="0" w:space="0" w:color="auto"/>
            <w:bottom w:val="none" w:sz="0" w:space="0" w:color="auto"/>
            <w:right w:val="none" w:sz="0" w:space="0" w:color="auto"/>
          </w:divBdr>
        </w:div>
        <w:div w:id="1160080200">
          <w:marLeft w:val="0"/>
          <w:marRight w:val="0"/>
          <w:marTop w:val="0"/>
          <w:marBottom w:val="0"/>
          <w:divBdr>
            <w:top w:val="none" w:sz="0" w:space="0" w:color="auto"/>
            <w:left w:val="none" w:sz="0" w:space="0" w:color="auto"/>
            <w:bottom w:val="none" w:sz="0" w:space="0" w:color="auto"/>
            <w:right w:val="none" w:sz="0" w:space="0" w:color="auto"/>
          </w:divBdr>
        </w:div>
      </w:divsChild>
    </w:div>
    <w:div w:id="1542084252">
      <w:bodyDiv w:val="1"/>
      <w:marLeft w:val="0"/>
      <w:marRight w:val="0"/>
      <w:marTop w:val="0"/>
      <w:marBottom w:val="0"/>
      <w:divBdr>
        <w:top w:val="none" w:sz="0" w:space="0" w:color="auto"/>
        <w:left w:val="none" w:sz="0" w:space="0" w:color="auto"/>
        <w:bottom w:val="none" w:sz="0" w:space="0" w:color="auto"/>
        <w:right w:val="none" w:sz="0" w:space="0" w:color="auto"/>
      </w:divBdr>
      <w:divsChild>
        <w:div w:id="110705697">
          <w:marLeft w:val="0"/>
          <w:marRight w:val="0"/>
          <w:marTop w:val="0"/>
          <w:marBottom w:val="0"/>
          <w:divBdr>
            <w:top w:val="none" w:sz="0" w:space="0" w:color="auto"/>
            <w:left w:val="none" w:sz="0" w:space="0" w:color="auto"/>
            <w:bottom w:val="none" w:sz="0" w:space="0" w:color="auto"/>
            <w:right w:val="none" w:sz="0" w:space="0" w:color="auto"/>
          </w:divBdr>
          <w:divsChild>
            <w:div w:id="1136604264">
              <w:marLeft w:val="-75"/>
              <w:marRight w:val="0"/>
              <w:marTop w:val="30"/>
              <w:marBottom w:val="30"/>
              <w:divBdr>
                <w:top w:val="none" w:sz="0" w:space="0" w:color="auto"/>
                <w:left w:val="none" w:sz="0" w:space="0" w:color="auto"/>
                <w:bottom w:val="none" w:sz="0" w:space="0" w:color="auto"/>
                <w:right w:val="none" w:sz="0" w:space="0" w:color="auto"/>
              </w:divBdr>
              <w:divsChild>
                <w:div w:id="137455587">
                  <w:marLeft w:val="0"/>
                  <w:marRight w:val="0"/>
                  <w:marTop w:val="0"/>
                  <w:marBottom w:val="0"/>
                  <w:divBdr>
                    <w:top w:val="none" w:sz="0" w:space="0" w:color="auto"/>
                    <w:left w:val="none" w:sz="0" w:space="0" w:color="auto"/>
                    <w:bottom w:val="none" w:sz="0" w:space="0" w:color="auto"/>
                    <w:right w:val="none" w:sz="0" w:space="0" w:color="auto"/>
                  </w:divBdr>
                  <w:divsChild>
                    <w:div w:id="694043459">
                      <w:marLeft w:val="0"/>
                      <w:marRight w:val="0"/>
                      <w:marTop w:val="0"/>
                      <w:marBottom w:val="0"/>
                      <w:divBdr>
                        <w:top w:val="none" w:sz="0" w:space="0" w:color="auto"/>
                        <w:left w:val="none" w:sz="0" w:space="0" w:color="auto"/>
                        <w:bottom w:val="none" w:sz="0" w:space="0" w:color="auto"/>
                        <w:right w:val="none" w:sz="0" w:space="0" w:color="auto"/>
                      </w:divBdr>
                    </w:div>
                  </w:divsChild>
                </w:div>
                <w:div w:id="282461529">
                  <w:marLeft w:val="0"/>
                  <w:marRight w:val="0"/>
                  <w:marTop w:val="0"/>
                  <w:marBottom w:val="0"/>
                  <w:divBdr>
                    <w:top w:val="none" w:sz="0" w:space="0" w:color="auto"/>
                    <w:left w:val="none" w:sz="0" w:space="0" w:color="auto"/>
                    <w:bottom w:val="none" w:sz="0" w:space="0" w:color="auto"/>
                    <w:right w:val="none" w:sz="0" w:space="0" w:color="auto"/>
                  </w:divBdr>
                  <w:divsChild>
                    <w:div w:id="163787373">
                      <w:marLeft w:val="0"/>
                      <w:marRight w:val="0"/>
                      <w:marTop w:val="0"/>
                      <w:marBottom w:val="0"/>
                      <w:divBdr>
                        <w:top w:val="none" w:sz="0" w:space="0" w:color="auto"/>
                        <w:left w:val="none" w:sz="0" w:space="0" w:color="auto"/>
                        <w:bottom w:val="none" w:sz="0" w:space="0" w:color="auto"/>
                        <w:right w:val="none" w:sz="0" w:space="0" w:color="auto"/>
                      </w:divBdr>
                    </w:div>
                  </w:divsChild>
                </w:div>
                <w:div w:id="371226978">
                  <w:marLeft w:val="0"/>
                  <w:marRight w:val="0"/>
                  <w:marTop w:val="0"/>
                  <w:marBottom w:val="0"/>
                  <w:divBdr>
                    <w:top w:val="none" w:sz="0" w:space="0" w:color="auto"/>
                    <w:left w:val="none" w:sz="0" w:space="0" w:color="auto"/>
                    <w:bottom w:val="none" w:sz="0" w:space="0" w:color="auto"/>
                    <w:right w:val="none" w:sz="0" w:space="0" w:color="auto"/>
                  </w:divBdr>
                  <w:divsChild>
                    <w:div w:id="171378986">
                      <w:marLeft w:val="0"/>
                      <w:marRight w:val="0"/>
                      <w:marTop w:val="0"/>
                      <w:marBottom w:val="0"/>
                      <w:divBdr>
                        <w:top w:val="none" w:sz="0" w:space="0" w:color="auto"/>
                        <w:left w:val="none" w:sz="0" w:space="0" w:color="auto"/>
                        <w:bottom w:val="none" w:sz="0" w:space="0" w:color="auto"/>
                        <w:right w:val="none" w:sz="0" w:space="0" w:color="auto"/>
                      </w:divBdr>
                    </w:div>
                  </w:divsChild>
                </w:div>
                <w:div w:id="570627754">
                  <w:marLeft w:val="0"/>
                  <w:marRight w:val="0"/>
                  <w:marTop w:val="0"/>
                  <w:marBottom w:val="0"/>
                  <w:divBdr>
                    <w:top w:val="none" w:sz="0" w:space="0" w:color="auto"/>
                    <w:left w:val="none" w:sz="0" w:space="0" w:color="auto"/>
                    <w:bottom w:val="none" w:sz="0" w:space="0" w:color="auto"/>
                    <w:right w:val="none" w:sz="0" w:space="0" w:color="auto"/>
                  </w:divBdr>
                  <w:divsChild>
                    <w:div w:id="407309494">
                      <w:marLeft w:val="0"/>
                      <w:marRight w:val="0"/>
                      <w:marTop w:val="0"/>
                      <w:marBottom w:val="0"/>
                      <w:divBdr>
                        <w:top w:val="none" w:sz="0" w:space="0" w:color="auto"/>
                        <w:left w:val="none" w:sz="0" w:space="0" w:color="auto"/>
                        <w:bottom w:val="none" w:sz="0" w:space="0" w:color="auto"/>
                        <w:right w:val="none" w:sz="0" w:space="0" w:color="auto"/>
                      </w:divBdr>
                    </w:div>
                  </w:divsChild>
                </w:div>
                <w:div w:id="712384549">
                  <w:marLeft w:val="0"/>
                  <w:marRight w:val="0"/>
                  <w:marTop w:val="0"/>
                  <w:marBottom w:val="0"/>
                  <w:divBdr>
                    <w:top w:val="none" w:sz="0" w:space="0" w:color="auto"/>
                    <w:left w:val="none" w:sz="0" w:space="0" w:color="auto"/>
                    <w:bottom w:val="none" w:sz="0" w:space="0" w:color="auto"/>
                    <w:right w:val="none" w:sz="0" w:space="0" w:color="auto"/>
                  </w:divBdr>
                  <w:divsChild>
                    <w:div w:id="396827261">
                      <w:marLeft w:val="0"/>
                      <w:marRight w:val="0"/>
                      <w:marTop w:val="0"/>
                      <w:marBottom w:val="0"/>
                      <w:divBdr>
                        <w:top w:val="none" w:sz="0" w:space="0" w:color="auto"/>
                        <w:left w:val="none" w:sz="0" w:space="0" w:color="auto"/>
                        <w:bottom w:val="none" w:sz="0" w:space="0" w:color="auto"/>
                        <w:right w:val="none" w:sz="0" w:space="0" w:color="auto"/>
                      </w:divBdr>
                    </w:div>
                  </w:divsChild>
                </w:div>
                <w:div w:id="734547832">
                  <w:marLeft w:val="0"/>
                  <w:marRight w:val="0"/>
                  <w:marTop w:val="0"/>
                  <w:marBottom w:val="0"/>
                  <w:divBdr>
                    <w:top w:val="none" w:sz="0" w:space="0" w:color="auto"/>
                    <w:left w:val="none" w:sz="0" w:space="0" w:color="auto"/>
                    <w:bottom w:val="none" w:sz="0" w:space="0" w:color="auto"/>
                    <w:right w:val="none" w:sz="0" w:space="0" w:color="auto"/>
                  </w:divBdr>
                  <w:divsChild>
                    <w:div w:id="2128348155">
                      <w:marLeft w:val="0"/>
                      <w:marRight w:val="0"/>
                      <w:marTop w:val="0"/>
                      <w:marBottom w:val="0"/>
                      <w:divBdr>
                        <w:top w:val="none" w:sz="0" w:space="0" w:color="auto"/>
                        <w:left w:val="none" w:sz="0" w:space="0" w:color="auto"/>
                        <w:bottom w:val="none" w:sz="0" w:space="0" w:color="auto"/>
                        <w:right w:val="none" w:sz="0" w:space="0" w:color="auto"/>
                      </w:divBdr>
                    </w:div>
                  </w:divsChild>
                </w:div>
                <w:div w:id="735008919">
                  <w:marLeft w:val="0"/>
                  <w:marRight w:val="0"/>
                  <w:marTop w:val="0"/>
                  <w:marBottom w:val="0"/>
                  <w:divBdr>
                    <w:top w:val="none" w:sz="0" w:space="0" w:color="auto"/>
                    <w:left w:val="none" w:sz="0" w:space="0" w:color="auto"/>
                    <w:bottom w:val="none" w:sz="0" w:space="0" w:color="auto"/>
                    <w:right w:val="none" w:sz="0" w:space="0" w:color="auto"/>
                  </w:divBdr>
                  <w:divsChild>
                    <w:div w:id="992103597">
                      <w:marLeft w:val="0"/>
                      <w:marRight w:val="0"/>
                      <w:marTop w:val="0"/>
                      <w:marBottom w:val="0"/>
                      <w:divBdr>
                        <w:top w:val="none" w:sz="0" w:space="0" w:color="auto"/>
                        <w:left w:val="none" w:sz="0" w:space="0" w:color="auto"/>
                        <w:bottom w:val="none" w:sz="0" w:space="0" w:color="auto"/>
                        <w:right w:val="none" w:sz="0" w:space="0" w:color="auto"/>
                      </w:divBdr>
                    </w:div>
                  </w:divsChild>
                </w:div>
                <w:div w:id="804474108">
                  <w:marLeft w:val="0"/>
                  <w:marRight w:val="0"/>
                  <w:marTop w:val="0"/>
                  <w:marBottom w:val="0"/>
                  <w:divBdr>
                    <w:top w:val="none" w:sz="0" w:space="0" w:color="auto"/>
                    <w:left w:val="none" w:sz="0" w:space="0" w:color="auto"/>
                    <w:bottom w:val="none" w:sz="0" w:space="0" w:color="auto"/>
                    <w:right w:val="none" w:sz="0" w:space="0" w:color="auto"/>
                  </w:divBdr>
                  <w:divsChild>
                    <w:div w:id="1458834581">
                      <w:marLeft w:val="0"/>
                      <w:marRight w:val="0"/>
                      <w:marTop w:val="0"/>
                      <w:marBottom w:val="0"/>
                      <w:divBdr>
                        <w:top w:val="none" w:sz="0" w:space="0" w:color="auto"/>
                        <w:left w:val="none" w:sz="0" w:space="0" w:color="auto"/>
                        <w:bottom w:val="none" w:sz="0" w:space="0" w:color="auto"/>
                        <w:right w:val="none" w:sz="0" w:space="0" w:color="auto"/>
                      </w:divBdr>
                    </w:div>
                  </w:divsChild>
                </w:div>
                <w:div w:id="965280579">
                  <w:marLeft w:val="0"/>
                  <w:marRight w:val="0"/>
                  <w:marTop w:val="0"/>
                  <w:marBottom w:val="0"/>
                  <w:divBdr>
                    <w:top w:val="none" w:sz="0" w:space="0" w:color="auto"/>
                    <w:left w:val="none" w:sz="0" w:space="0" w:color="auto"/>
                    <w:bottom w:val="none" w:sz="0" w:space="0" w:color="auto"/>
                    <w:right w:val="none" w:sz="0" w:space="0" w:color="auto"/>
                  </w:divBdr>
                </w:div>
                <w:div w:id="1043408345">
                  <w:marLeft w:val="0"/>
                  <w:marRight w:val="0"/>
                  <w:marTop w:val="0"/>
                  <w:marBottom w:val="0"/>
                  <w:divBdr>
                    <w:top w:val="none" w:sz="0" w:space="0" w:color="auto"/>
                    <w:left w:val="none" w:sz="0" w:space="0" w:color="auto"/>
                    <w:bottom w:val="none" w:sz="0" w:space="0" w:color="auto"/>
                    <w:right w:val="none" w:sz="0" w:space="0" w:color="auto"/>
                  </w:divBdr>
                  <w:divsChild>
                    <w:div w:id="397480626">
                      <w:marLeft w:val="0"/>
                      <w:marRight w:val="0"/>
                      <w:marTop w:val="0"/>
                      <w:marBottom w:val="0"/>
                      <w:divBdr>
                        <w:top w:val="none" w:sz="0" w:space="0" w:color="auto"/>
                        <w:left w:val="none" w:sz="0" w:space="0" w:color="auto"/>
                        <w:bottom w:val="none" w:sz="0" w:space="0" w:color="auto"/>
                        <w:right w:val="none" w:sz="0" w:space="0" w:color="auto"/>
                      </w:divBdr>
                    </w:div>
                  </w:divsChild>
                </w:div>
                <w:div w:id="1067803956">
                  <w:marLeft w:val="0"/>
                  <w:marRight w:val="0"/>
                  <w:marTop w:val="0"/>
                  <w:marBottom w:val="0"/>
                  <w:divBdr>
                    <w:top w:val="none" w:sz="0" w:space="0" w:color="auto"/>
                    <w:left w:val="none" w:sz="0" w:space="0" w:color="auto"/>
                    <w:bottom w:val="none" w:sz="0" w:space="0" w:color="auto"/>
                    <w:right w:val="none" w:sz="0" w:space="0" w:color="auto"/>
                  </w:divBdr>
                  <w:divsChild>
                    <w:div w:id="2058696302">
                      <w:marLeft w:val="0"/>
                      <w:marRight w:val="0"/>
                      <w:marTop w:val="0"/>
                      <w:marBottom w:val="0"/>
                      <w:divBdr>
                        <w:top w:val="none" w:sz="0" w:space="0" w:color="auto"/>
                        <w:left w:val="none" w:sz="0" w:space="0" w:color="auto"/>
                        <w:bottom w:val="none" w:sz="0" w:space="0" w:color="auto"/>
                        <w:right w:val="none" w:sz="0" w:space="0" w:color="auto"/>
                      </w:divBdr>
                    </w:div>
                  </w:divsChild>
                </w:div>
                <w:div w:id="1076588360">
                  <w:marLeft w:val="0"/>
                  <w:marRight w:val="0"/>
                  <w:marTop w:val="0"/>
                  <w:marBottom w:val="0"/>
                  <w:divBdr>
                    <w:top w:val="none" w:sz="0" w:space="0" w:color="auto"/>
                    <w:left w:val="none" w:sz="0" w:space="0" w:color="auto"/>
                    <w:bottom w:val="none" w:sz="0" w:space="0" w:color="auto"/>
                    <w:right w:val="none" w:sz="0" w:space="0" w:color="auto"/>
                  </w:divBdr>
                  <w:divsChild>
                    <w:div w:id="1548880084">
                      <w:marLeft w:val="0"/>
                      <w:marRight w:val="0"/>
                      <w:marTop w:val="0"/>
                      <w:marBottom w:val="0"/>
                      <w:divBdr>
                        <w:top w:val="none" w:sz="0" w:space="0" w:color="auto"/>
                        <w:left w:val="none" w:sz="0" w:space="0" w:color="auto"/>
                        <w:bottom w:val="none" w:sz="0" w:space="0" w:color="auto"/>
                        <w:right w:val="none" w:sz="0" w:space="0" w:color="auto"/>
                      </w:divBdr>
                    </w:div>
                  </w:divsChild>
                </w:div>
                <w:div w:id="1168595217">
                  <w:marLeft w:val="0"/>
                  <w:marRight w:val="0"/>
                  <w:marTop w:val="0"/>
                  <w:marBottom w:val="0"/>
                  <w:divBdr>
                    <w:top w:val="none" w:sz="0" w:space="0" w:color="auto"/>
                    <w:left w:val="none" w:sz="0" w:space="0" w:color="auto"/>
                    <w:bottom w:val="none" w:sz="0" w:space="0" w:color="auto"/>
                    <w:right w:val="none" w:sz="0" w:space="0" w:color="auto"/>
                  </w:divBdr>
                  <w:divsChild>
                    <w:div w:id="1302544040">
                      <w:marLeft w:val="0"/>
                      <w:marRight w:val="0"/>
                      <w:marTop w:val="0"/>
                      <w:marBottom w:val="0"/>
                      <w:divBdr>
                        <w:top w:val="none" w:sz="0" w:space="0" w:color="auto"/>
                        <w:left w:val="none" w:sz="0" w:space="0" w:color="auto"/>
                        <w:bottom w:val="none" w:sz="0" w:space="0" w:color="auto"/>
                        <w:right w:val="none" w:sz="0" w:space="0" w:color="auto"/>
                      </w:divBdr>
                    </w:div>
                  </w:divsChild>
                </w:div>
                <w:div w:id="1233080310">
                  <w:marLeft w:val="0"/>
                  <w:marRight w:val="0"/>
                  <w:marTop w:val="0"/>
                  <w:marBottom w:val="0"/>
                  <w:divBdr>
                    <w:top w:val="none" w:sz="0" w:space="0" w:color="auto"/>
                    <w:left w:val="none" w:sz="0" w:space="0" w:color="auto"/>
                    <w:bottom w:val="none" w:sz="0" w:space="0" w:color="auto"/>
                    <w:right w:val="none" w:sz="0" w:space="0" w:color="auto"/>
                  </w:divBdr>
                  <w:divsChild>
                    <w:div w:id="237711048">
                      <w:marLeft w:val="0"/>
                      <w:marRight w:val="0"/>
                      <w:marTop w:val="0"/>
                      <w:marBottom w:val="0"/>
                      <w:divBdr>
                        <w:top w:val="none" w:sz="0" w:space="0" w:color="auto"/>
                        <w:left w:val="none" w:sz="0" w:space="0" w:color="auto"/>
                        <w:bottom w:val="none" w:sz="0" w:space="0" w:color="auto"/>
                        <w:right w:val="none" w:sz="0" w:space="0" w:color="auto"/>
                      </w:divBdr>
                    </w:div>
                  </w:divsChild>
                </w:div>
                <w:div w:id="1234582624">
                  <w:marLeft w:val="0"/>
                  <w:marRight w:val="0"/>
                  <w:marTop w:val="0"/>
                  <w:marBottom w:val="0"/>
                  <w:divBdr>
                    <w:top w:val="none" w:sz="0" w:space="0" w:color="auto"/>
                    <w:left w:val="none" w:sz="0" w:space="0" w:color="auto"/>
                    <w:bottom w:val="none" w:sz="0" w:space="0" w:color="auto"/>
                    <w:right w:val="none" w:sz="0" w:space="0" w:color="auto"/>
                  </w:divBdr>
                  <w:divsChild>
                    <w:div w:id="821704223">
                      <w:marLeft w:val="0"/>
                      <w:marRight w:val="0"/>
                      <w:marTop w:val="0"/>
                      <w:marBottom w:val="0"/>
                      <w:divBdr>
                        <w:top w:val="none" w:sz="0" w:space="0" w:color="auto"/>
                        <w:left w:val="none" w:sz="0" w:space="0" w:color="auto"/>
                        <w:bottom w:val="none" w:sz="0" w:space="0" w:color="auto"/>
                        <w:right w:val="none" w:sz="0" w:space="0" w:color="auto"/>
                      </w:divBdr>
                    </w:div>
                  </w:divsChild>
                </w:div>
                <w:div w:id="1306011294">
                  <w:marLeft w:val="0"/>
                  <w:marRight w:val="0"/>
                  <w:marTop w:val="0"/>
                  <w:marBottom w:val="0"/>
                  <w:divBdr>
                    <w:top w:val="none" w:sz="0" w:space="0" w:color="auto"/>
                    <w:left w:val="none" w:sz="0" w:space="0" w:color="auto"/>
                    <w:bottom w:val="none" w:sz="0" w:space="0" w:color="auto"/>
                    <w:right w:val="none" w:sz="0" w:space="0" w:color="auto"/>
                  </w:divBdr>
                </w:div>
                <w:div w:id="1380012536">
                  <w:marLeft w:val="0"/>
                  <w:marRight w:val="0"/>
                  <w:marTop w:val="0"/>
                  <w:marBottom w:val="0"/>
                  <w:divBdr>
                    <w:top w:val="none" w:sz="0" w:space="0" w:color="auto"/>
                    <w:left w:val="none" w:sz="0" w:space="0" w:color="auto"/>
                    <w:bottom w:val="none" w:sz="0" w:space="0" w:color="auto"/>
                    <w:right w:val="none" w:sz="0" w:space="0" w:color="auto"/>
                  </w:divBdr>
                  <w:divsChild>
                    <w:div w:id="365985276">
                      <w:marLeft w:val="0"/>
                      <w:marRight w:val="0"/>
                      <w:marTop w:val="0"/>
                      <w:marBottom w:val="0"/>
                      <w:divBdr>
                        <w:top w:val="none" w:sz="0" w:space="0" w:color="auto"/>
                        <w:left w:val="none" w:sz="0" w:space="0" w:color="auto"/>
                        <w:bottom w:val="none" w:sz="0" w:space="0" w:color="auto"/>
                        <w:right w:val="none" w:sz="0" w:space="0" w:color="auto"/>
                      </w:divBdr>
                    </w:div>
                  </w:divsChild>
                </w:div>
                <w:div w:id="1440831647">
                  <w:marLeft w:val="0"/>
                  <w:marRight w:val="0"/>
                  <w:marTop w:val="0"/>
                  <w:marBottom w:val="0"/>
                  <w:divBdr>
                    <w:top w:val="none" w:sz="0" w:space="0" w:color="auto"/>
                    <w:left w:val="none" w:sz="0" w:space="0" w:color="auto"/>
                    <w:bottom w:val="none" w:sz="0" w:space="0" w:color="auto"/>
                    <w:right w:val="none" w:sz="0" w:space="0" w:color="auto"/>
                  </w:divBdr>
                  <w:divsChild>
                    <w:div w:id="504593322">
                      <w:marLeft w:val="0"/>
                      <w:marRight w:val="0"/>
                      <w:marTop w:val="0"/>
                      <w:marBottom w:val="0"/>
                      <w:divBdr>
                        <w:top w:val="none" w:sz="0" w:space="0" w:color="auto"/>
                        <w:left w:val="none" w:sz="0" w:space="0" w:color="auto"/>
                        <w:bottom w:val="none" w:sz="0" w:space="0" w:color="auto"/>
                        <w:right w:val="none" w:sz="0" w:space="0" w:color="auto"/>
                      </w:divBdr>
                    </w:div>
                  </w:divsChild>
                </w:div>
                <w:div w:id="1444153237">
                  <w:marLeft w:val="0"/>
                  <w:marRight w:val="0"/>
                  <w:marTop w:val="0"/>
                  <w:marBottom w:val="0"/>
                  <w:divBdr>
                    <w:top w:val="none" w:sz="0" w:space="0" w:color="auto"/>
                    <w:left w:val="none" w:sz="0" w:space="0" w:color="auto"/>
                    <w:bottom w:val="none" w:sz="0" w:space="0" w:color="auto"/>
                    <w:right w:val="none" w:sz="0" w:space="0" w:color="auto"/>
                  </w:divBdr>
                  <w:divsChild>
                    <w:div w:id="59136329">
                      <w:marLeft w:val="0"/>
                      <w:marRight w:val="0"/>
                      <w:marTop w:val="0"/>
                      <w:marBottom w:val="0"/>
                      <w:divBdr>
                        <w:top w:val="none" w:sz="0" w:space="0" w:color="auto"/>
                        <w:left w:val="none" w:sz="0" w:space="0" w:color="auto"/>
                        <w:bottom w:val="none" w:sz="0" w:space="0" w:color="auto"/>
                        <w:right w:val="none" w:sz="0" w:space="0" w:color="auto"/>
                      </w:divBdr>
                    </w:div>
                  </w:divsChild>
                </w:div>
                <w:div w:id="1564950660">
                  <w:marLeft w:val="0"/>
                  <w:marRight w:val="0"/>
                  <w:marTop w:val="0"/>
                  <w:marBottom w:val="0"/>
                  <w:divBdr>
                    <w:top w:val="none" w:sz="0" w:space="0" w:color="auto"/>
                    <w:left w:val="none" w:sz="0" w:space="0" w:color="auto"/>
                    <w:bottom w:val="none" w:sz="0" w:space="0" w:color="auto"/>
                    <w:right w:val="none" w:sz="0" w:space="0" w:color="auto"/>
                  </w:divBdr>
                  <w:divsChild>
                    <w:div w:id="1245529525">
                      <w:marLeft w:val="0"/>
                      <w:marRight w:val="0"/>
                      <w:marTop w:val="0"/>
                      <w:marBottom w:val="0"/>
                      <w:divBdr>
                        <w:top w:val="none" w:sz="0" w:space="0" w:color="auto"/>
                        <w:left w:val="none" w:sz="0" w:space="0" w:color="auto"/>
                        <w:bottom w:val="none" w:sz="0" w:space="0" w:color="auto"/>
                        <w:right w:val="none" w:sz="0" w:space="0" w:color="auto"/>
                      </w:divBdr>
                    </w:div>
                  </w:divsChild>
                </w:div>
                <w:div w:id="1572960745">
                  <w:marLeft w:val="0"/>
                  <w:marRight w:val="0"/>
                  <w:marTop w:val="0"/>
                  <w:marBottom w:val="0"/>
                  <w:divBdr>
                    <w:top w:val="none" w:sz="0" w:space="0" w:color="auto"/>
                    <w:left w:val="none" w:sz="0" w:space="0" w:color="auto"/>
                    <w:bottom w:val="none" w:sz="0" w:space="0" w:color="auto"/>
                    <w:right w:val="none" w:sz="0" w:space="0" w:color="auto"/>
                  </w:divBdr>
                  <w:divsChild>
                    <w:div w:id="1804955418">
                      <w:marLeft w:val="0"/>
                      <w:marRight w:val="0"/>
                      <w:marTop w:val="0"/>
                      <w:marBottom w:val="0"/>
                      <w:divBdr>
                        <w:top w:val="none" w:sz="0" w:space="0" w:color="auto"/>
                        <w:left w:val="none" w:sz="0" w:space="0" w:color="auto"/>
                        <w:bottom w:val="none" w:sz="0" w:space="0" w:color="auto"/>
                        <w:right w:val="none" w:sz="0" w:space="0" w:color="auto"/>
                      </w:divBdr>
                    </w:div>
                  </w:divsChild>
                </w:div>
                <w:div w:id="1579174565">
                  <w:marLeft w:val="0"/>
                  <w:marRight w:val="0"/>
                  <w:marTop w:val="0"/>
                  <w:marBottom w:val="0"/>
                  <w:divBdr>
                    <w:top w:val="none" w:sz="0" w:space="0" w:color="auto"/>
                    <w:left w:val="none" w:sz="0" w:space="0" w:color="auto"/>
                    <w:bottom w:val="none" w:sz="0" w:space="0" w:color="auto"/>
                    <w:right w:val="none" w:sz="0" w:space="0" w:color="auto"/>
                  </w:divBdr>
                  <w:divsChild>
                    <w:div w:id="222646737">
                      <w:marLeft w:val="0"/>
                      <w:marRight w:val="0"/>
                      <w:marTop w:val="0"/>
                      <w:marBottom w:val="0"/>
                      <w:divBdr>
                        <w:top w:val="none" w:sz="0" w:space="0" w:color="auto"/>
                        <w:left w:val="none" w:sz="0" w:space="0" w:color="auto"/>
                        <w:bottom w:val="none" w:sz="0" w:space="0" w:color="auto"/>
                        <w:right w:val="none" w:sz="0" w:space="0" w:color="auto"/>
                      </w:divBdr>
                    </w:div>
                  </w:divsChild>
                </w:div>
                <w:div w:id="1583563672">
                  <w:marLeft w:val="0"/>
                  <w:marRight w:val="0"/>
                  <w:marTop w:val="0"/>
                  <w:marBottom w:val="0"/>
                  <w:divBdr>
                    <w:top w:val="none" w:sz="0" w:space="0" w:color="auto"/>
                    <w:left w:val="none" w:sz="0" w:space="0" w:color="auto"/>
                    <w:bottom w:val="none" w:sz="0" w:space="0" w:color="auto"/>
                    <w:right w:val="none" w:sz="0" w:space="0" w:color="auto"/>
                  </w:divBdr>
                  <w:divsChild>
                    <w:div w:id="1288002562">
                      <w:marLeft w:val="0"/>
                      <w:marRight w:val="0"/>
                      <w:marTop w:val="0"/>
                      <w:marBottom w:val="0"/>
                      <w:divBdr>
                        <w:top w:val="none" w:sz="0" w:space="0" w:color="auto"/>
                        <w:left w:val="none" w:sz="0" w:space="0" w:color="auto"/>
                        <w:bottom w:val="none" w:sz="0" w:space="0" w:color="auto"/>
                        <w:right w:val="none" w:sz="0" w:space="0" w:color="auto"/>
                      </w:divBdr>
                    </w:div>
                  </w:divsChild>
                </w:div>
                <w:div w:id="1594707277">
                  <w:marLeft w:val="0"/>
                  <w:marRight w:val="0"/>
                  <w:marTop w:val="0"/>
                  <w:marBottom w:val="0"/>
                  <w:divBdr>
                    <w:top w:val="none" w:sz="0" w:space="0" w:color="auto"/>
                    <w:left w:val="none" w:sz="0" w:space="0" w:color="auto"/>
                    <w:bottom w:val="none" w:sz="0" w:space="0" w:color="auto"/>
                    <w:right w:val="none" w:sz="0" w:space="0" w:color="auto"/>
                  </w:divBdr>
                  <w:divsChild>
                    <w:div w:id="987175977">
                      <w:marLeft w:val="0"/>
                      <w:marRight w:val="0"/>
                      <w:marTop w:val="0"/>
                      <w:marBottom w:val="0"/>
                      <w:divBdr>
                        <w:top w:val="none" w:sz="0" w:space="0" w:color="auto"/>
                        <w:left w:val="none" w:sz="0" w:space="0" w:color="auto"/>
                        <w:bottom w:val="none" w:sz="0" w:space="0" w:color="auto"/>
                        <w:right w:val="none" w:sz="0" w:space="0" w:color="auto"/>
                      </w:divBdr>
                    </w:div>
                  </w:divsChild>
                </w:div>
                <w:div w:id="1596938810">
                  <w:marLeft w:val="0"/>
                  <w:marRight w:val="0"/>
                  <w:marTop w:val="0"/>
                  <w:marBottom w:val="0"/>
                  <w:divBdr>
                    <w:top w:val="none" w:sz="0" w:space="0" w:color="auto"/>
                    <w:left w:val="none" w:sz="0" w:space="0" w:color="auto"/>
                    <w:bottom w:val="none" w:sz="0" w:space="0" w:color="auto"/>
                    <w:right w:val="none" w:sz="0" w:space="0" w:color="auto"/>
                  </w:divBdr>
                  <w:divsChild>
                    <w:div w:id="867908348">
                      <w:marLeft w:val="0"/>
                      <w:marRight w:val="0"/>
                      <w:marTop w:val="0"/>
                      <w:marBottom w:val="0"/>
                      <w:divBdr>
                        <w:top w:val="none" w:sz="0" w:space="0" w:color="auto"/>
                        <w:left w:val="none" w:sz="0" w:space="0" w:color="auto"/>
                        <w:bottom w:val="none" w:sz="0" w:space="0" w:color="auto"/>
                        <w:right w:val="none" w:sz="0" w:space="0" w:color="auto"/>
                      </w:divBdr>
                    </w:div>
                  </w:divsChild>
                </w:div>
                <w:div w:id="1645312963">
                  <w:marLeft w:val="0"/>
                  <w:marRight w:val="0"/>
                  <w:marTop w:val="0"/>
                  <w:marBottom w:val="0"/>
                  <w:divBdr>
                    <w:top w:val="none" w:sz="0" w:space="0" w:color="auto"/>
                    <w:left w:val="none" w:sz="0" w:space="0" w:color="auto"/>
                    <w:bottom w:val="none" w:sz="0" w:space="0" w:color="auto"/>
                    <w:right w:val="none" w:sz="0" w:space="0" w:color="auto"/>
                  </w:divBdr>
                  <w:divsChild>
                    <w:div w:id="34238007">
                      <w:marLeft w:val="0"/>
                      <w:marRight w:val="0"/>
                      <w:marTop w:val="0"/>
                      <w:marBottom w:val="0"/>
                      <w:divBdr>
                        <w:top w:val="none" w:sz="0" w:space="0" w:color="auto"/>
                        <w:left w:val="none" w:sz="0" w:space="0" w:color="auto"/>
                        <w:bottom w:val="none" w:sz="0" w:space="0" w:color="auto"/>
                        <w:right w:val="none" w:sz="0" w:space="0" w:color="auto"/>
                      </w:divBdr>
                    </w:div>
                  </w:divsChild>
                </w:div>
                <w:div w:id="1696420631">
                  <w:marLeft w:val="0"/>
                  <w:marRight w:val="0"/>
                  <w:marTop w:val="0"/>
                  <w:marBottom w:val="0"/>
                  <w:divBdr>
                    <w:top w:val="none" w:sz="0" w:space="0" w:color="auto"/>
                    <w:left w:val="none" w:sz="0" w:space="0" w:color="auto"/>
                    <w:bottom w:val="none" w:sz="0" w:space="0" w:color="auto"/>
                    <w:right w:val="none" w:sz="0" w:space="0" w:color="auto"/>
                  </w:divBdr>
                  <w:divsChild>
                    <w:div w:id="1573396164">
                      <w:marLeft w:val="0"/>
                      <w:marRight w:val="0"/>
                      <w:marTop w:val="0"/>
                      <w:marBottom w:val="0"/>
                      <w:divBdr>
                        <w:top w:val="none" w:sz="0" w:space="0" w:color="auto"/>
                        <w:left w:val="none" w:sz="0" w:space="0" w:color="auto"/>
                        <w:bottom w:val="none" w:sz="0" w:space="0" w:color="auto"/>
                        <w:right w:val="none" w:sz="0" w:space="0" w:color="auto"/>
                      </w:divBdr>
                    </w:div>
                  </w:divsChild>
                </w:div>
                <w:div w:id="1712265695">
                  <w:marLeft w:val="0"/>
                  <w:marRight w:val="0"/>
                  <w:marTop w:val="0"/>
                  <w:marBottom w:val="0"/>
                  <w:divBdr>
                    <w:top w:val="none" w:sz="0" w:space="0" w:color="auto"/>
                    <w:left w:val="none" w:sz="0" w:space="0" w:color="auto"/>
                    <w:bottom w:val="none" w:sz="0" w:space="0" w:color="auto"/>
                    <w:right w:val="none" w:sz="0" w:space="0" w:color="auto"/>
                  </w:divBdr>
                  <w:divsChild>
                    <w:div w:id="995500174">
                      <w:marLeft w:val="0"/>
                      <w:marRight w:val="0"/>
                      <w:marTop w:val="0"/>
                      <w:marBottom w:val="0"/>
                      <w:divBdr>
                        <w:top w:val="none" w:sz="0" w:space="0" w:color="auto"/>
                        <w:left w:val="none" w:sz="0" w:space="0" w:color="auto"/>
                        <w:bottom w:val="none" w:sz="0" w:space="0" w:color="auto"/>
                        <w:right w:val="none" w:sz="0" w:space="0" w:color="auto"/>
                      </w:divBdr>
                    </w:div>
                  </w:divsChild>
                </w:div>
                <w:div w:id="1768505419">
                  <w:marLeft w:val="0"/>
                  <w:marRight w:val="0"/>
                  <w:marTop w:val="0"/>
                  <w:marBottom w:val="0"/>
                  <w:divBdr>
                    <w:top w:val="none" w:sz="0" w:space="0" w:color="auto"/>
                    <w:left w:val="none" w:sz="0" w:space="0" w:color="auto"/>
                    <w:bottom w:val="none" w:sz="0" w:space="0" w:color="auto"/>
                    <w:right w:val="none" w:sz="0" w:space="0" w:color="auto"/>
                  </w:divBdr>
                  <w:divsChild>
                    <w:div w:id="1437365779">
                      <w:marLeft w:val="0"/>
                      <w:marRight w:val="0"/>
                      <w:marTop w:val="0"/>
                      <w:marBottom w:val="0"/>
                      <w:divBdr>
                        <w:top w:val="none" w:sz="0" w:space="0" w:color="auto"/>
                        <w:left w:val="none" w:sz="0" w:space="0" w:color="auto"/>
                        <w:bottom w:val="none" w:sz="0" w:space="0" w:color="auto"/>
                        <w:right w:val="none" w:sz="0" w:space="0" w:color="auto"/>
                      </w:divBdr>
                    </w:div>
                  </w:divsChild>
                </w:div>
                <w:div w:id="1807425823">
                  <w:marLeft w:val="0"/>
                  <w:marRight w:val="0"/>
                  <w:marTop w:val="0"/>
                  <w:marBottom w:val="0"/>
                  <w:divBdr>
                    <w:top w:val="none" w:sz="0" w:space="0" w:color="auto"/>
                    <w:left w:val="none" w:sz="0" w:space="0" w:color="auto"/>
                    <w:bottom w:val="none" w:sz="0" w:space="0" w:color="auto"/>
                    <w:right w:val="none" w:sz="0" w:space="0" w:color="auto"/>
                  </w:divBdr>
                  <w:divsChild>
                    <w:div w:id="278610898">
                      <w:marLeft w:val="0"/>
                      <w:marRight w:val="0"/>
                      <w:marTop w:val="0"/>
                      <w:marBottom w:val="0"/>
                      <w:divBdr>
                        <w:top w:val="none" w:sz="0" w:space="0" w:color="auto"/>
                        <w:left w:val="none" w:sz="0" w:space="0" w:color="auto"/>
                        <w:bottom w:val="none" w:sz="0" w:space="0" w:color="auto"/>
                        <w:right w:val="none" w:sz="0" w:space="0" w:color="auto"/>
                      </w:divBdr>
                    </w:div>
                  </w:divsChild>
                </w:div>
                <w:div w:id="1843349737">
                  <w:marLeft w:val="0"/>
                  <w:marRight w:val="0"/>
                  <w:marTop w:val="0"/>
                  <w:marBottom w:val="0"/>
                  <w:divBdr>
                    <w:top w:val="none" w:sz="0" w:space="0" w:color="auto"/>
                    <w:left w:val="none" w:sz="0" w:space="0" w:color="auto"/>
                    <w:bottom w:val="none" w:sz="0" w:space="0" w:color="auto"/>
                    <w:right w:val="none" w:sz="0" w:space="0" w:color="auto"/>
                  </w:divBdr>
                  <w:divsChild>
                    <w:div w:id="132720308">
                      <w:marLeft w:val="0"/>
                      <w:marRight w:val="0"/>
                      <w:marTop w:val="0"/>
                      <w:marBottom w:val="0"/>
                      <w:divBdr>
                        <w:top w:val="none" w:sz="0" w:space="0" w:color="auto"/>
                        <w:left w:val="none" w:sz="0" w:space="0" w:color="auto"/>
                        <w:bottom w:val="none" w:sz="0" w:space="0" w:color="auto"/>
                        <w:right w:val="none" w:sz="0" w:space="0" w:color="auto"/>
                      </w:divBdr>
                    </w:div>
                  </w:divsChild>
                </w:div>
                <w:div w:id="1872767134">
                  <w:marLeft w:val="0"/>
                  <w:marRight w:val="0"/>
                  <w:marTop w:val="0"/>
                  <w:marBottom w:val="0"/>
                  <w:divBdr>
                    <w:top w:val="none" w:sz="0" w:space="0" w:color="auto"/>
                    <w:left w:val="none" w:sz="0" w:space="0" w:color="auto"/>
                    <w:bottom w:val="none" w:sz="0" w:space="0" w:color="auto"/>
                    <w:right w:val="none" w:sz="0" w:space="0" w:color="auto"/>
                  </w:divBdr>
                </w:div>
                <w:div w:id="1885556712">
                  <w:marLeft w:val="0"/>
                  <w:marRight w:val="0"/>
                  <w:marTop w:val="0"/>
                  <w:marBottom w:val="0"/>
                  <w:divBdr>
                    <w:top w:val="none" w:sz="0" w:space="0" w:color="auto"/>
                    <w:left w:val="none" w:sz="0" w:space="0" w:color="auto"/>
                    <w:bottom w:val="none" w:sz="0" w:space="0" w:color="auto"/>
                    <w:right w:val="none" w:sz="0" w:space="0" w:color="auto"/>
                  </w:divBdr>
                  <w:divsChild>
                    <w:div w:id="826171588">
                      <w:marLeft w:val="0"/>
                      <w:marRight w:val="0"/>
                      <w:marTop w:val="0"/>
                      <w:marBottom w:val="0"/>
                      <w:divBdr>
                        <w:top w:val="none" w:sz="0" w:space="0" w:color="auto"/>
                        <w:left w:val="none" w:sz="0" w:space="0" w:color="auto"/>
                        <w:bottom w:val="none" w:sz="0" w:space="0" w:color="auto"/>
                        <w:right w:val="none" w:sz="0" w:space="0" w:color="auto"/>
                      </w:divBdr>
                    </w:div>
                  </w:divsChild>
                </w:div>
                <w:div w:id="1912080421">
                  <w:marLeft w:val="0"/>
                  <w:marRight w:val="0"/>
                  <w:marTop w:val="0"/>
                  <w:marBottom w:val="0"/>
                  <w:divBdr>
                    <w:top w:val="none" w:sz="0" w:space="0" w:color="auto"/>
                    <w:left w:val="none" w:sz="0" w:space="0" w:color="auto"/>
                    <w:bottom w:val="none" w:sz="0" w:space="0" w:color="auto"/>
                    <w:right w:val="none" w:sz="0" w:space="0" w:color="auto"/>
                  </w:divBdr>
                  <w:divsChild>
                    <w:div w:id="1392079756">
                      <w:marLeft w:val="0"/>
                      <w:marRight w:val="0"/>
                      <w:marTop w:val="0"/>
                      <w:marBottom w:val="0"/>
                      <w:divBdr>
                        <w:top w:val="none" w:sz="0" w:space="0" w:color="auto"/>
                        <w:left w:val="none" w:sz="0" w:space="0" w:color="auto"/>
                        <w:bottom w:val="none" w:sz="0" w:space="0" w:color="auto"/>
                        <w:right w:val="none" w:sz="0" w:space="0" w:color="auto"/>
                      </w:divBdr>
                    </w:div>
                  </w:divsChild>
                </w:div>
                <w:div w:id="1981879497">
                  <w:marLeft w:val="0"/>
                  <w:marRight w:val="0"/>
                  <w:marTop w:val="0"/>
                  <w:marBottom w:val="0"/>
                  <w:divBdr>
                    <w:top w:val="none" w:sz="0" w:space="0" w:color="auto"/>
                    <w:left w:val="none" w:sz="0" w:space="0" w:color="auto"/>
                    <w:bottom w:val="none" w:sz="0" w:space="0" w:color="auto"/>
                    <w:right w:val="none" w:sz="0" w:space="0" w:color="auto"/>
                  </w:divBdr>
                </w:div>
                <w:div w:id="2025983032">
                  <w:marLeft w:val="0"/>
                  <w:marRight w:val="0"/>
                  <w:marTop w:val="0"/>
                  <w:marBottom w:val="0"/>
                  <w:divBdr>
                    <w:top w:val="none" w:sz="0" w:space="0" w:color="auto"/>
                    <w:left w:val="none" w:sz="0" w:space="0" w:color="auto"/>
                    <w:bottom w:val="none" w:sz="0" w:space="0" w:color="auto"/>
                    <w:right w:val="none" w:sz="0" w:space="0" w:color="auto"/>
                  </w:divBdr>
                </w:div>
                <w:div w:id="2090231040">
                  <w:marLeft w:val="0"/>
                  <w:marRight w:val="0"/>
                  <w:marTop w:val="0"/>
                  <w:marBottom w:val="0"/>
                  <w:divBdr>
                    <w:top w:val="none" w:sz="0" w:space="0" w:color="auto"/>
                    <w:left w:val="none" w:sz="0" w:space="0" w:color="auto"/>
                    <w:bottom w:val="none" w:sz="0" w:space="0" w:color="auto"/>
                    <w:right w:val="none" w:sz="0" w:space="0" w:color="auto"/>
                  </w:divBdr>
                  <w:divsChild>
                    <w:div w:id="58395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4517">
          <w:marLeft w:val="0"/>
          <w:marRight w:val="0"/>
          <w:marTop w:val="0"/>
          <w:marBottom w:val="0"/>
          <w:divBdr>
            <w:top w:val="none" w:sz="0" w:space="0" w:color="auto"/>
            <w:left w:val="none" w:sz="0" w:space="0" w:color="auto"/>
            <w:bottom w:val="none" w:sz="0" w:space="0" w:color="auto"/>
            <w:right w:val="none" w:sz="0" w:space="0" w:color="auto"/>
          </w:divBdr>
          <w:divsChild>
            <w:div w:id="1849708016">
              <w:marLeft w:val="-75"/>
              <w:marRight w:val="0"/>
              <w:marTop w:val="30"/>
              <w:marBottom w:val="30"/>
              <w:divBdr>
                <w:top w:val="none" w:sz="0" w:space="0" w:color="auto"/>
                <w:left w:val="none" w:sz="0" w:space="0" w:color="auto"/>
                <w:bottom w:val="none" w:sz="0" w:space="0" w:color="auto"/>
                <w:right w:val="none" w:sz="0" w:space="0" w:color="auto"/>
              </w:divBdr>
              <w:divsChild>
                <w:div w:id="89812086">
                  <w:marLeft w:val="0"/>
                  <w:marRight w:val="0"/>
                  <w:marTop w:val="0"/>
                  <w:marBottom w:val="0"/>
                  <w:divBdr>
                    <w:top w:val="none" w:sz="0" w:space="0" w:color="auto"/>
                    <w:left w:val="none" w:sz="0" w:space="0" w:color="auto"/>
                    <w:bottom w:val="none" w:sz="0" w:space="0" w:color="auto"/>
                    <w:right w:val="none" w:sz="0" w:space="0" w:color="auto"/>
                  </w:divBdr>
                  <w:divsChild>
                    <w:div w:id="337586803">
                      <w:marLeft w:val="0"/>
                      <w:marRight w:val="0"/>
                      <w:marTop w:val="0"/>
                      <w:marBottom w:val="0"/>
                      <w:divBdr>
                        <w:top w:val="none" w:sz="0" w:space="0" w:color="auto"/>
                        <w:left w:val="none" w:sz="0" w:space="0" w:color="auto"/>
                        <w:bottom w:val="none" w:sz="0" w:space="0" w:color="auto"/>
                        <w:right w:val="none" w:sz="0" w:space="0" w:color="auto"/>
                      </w:divBdr>
                    </w:div>
                    <w:div w:id="1406797545">
                      <w:marLeft w:val="0"/>
                      <w:marRight w:val="0"/>
                      <w:marTop w:val="0"/>
                      <w:marBottom w:val="0"/>
                      <w:divBdr>
                        <w:top w:val="none" w:sz="0" w:space="0" w:color="auto"/>
                        <w:left w:val="none" w:sz="0" w:space="0" w:color="auto"/>
                        <w:bottom w:val="none" w:sz="0" w:space="0" w:color="auto"/>
                        <w:right w:val="none" w:sz="0" w:space="0" w:color="auto"/>
                      </w:divBdr>
                    </w:div>
                  </w:divsChild>
                </w:div>
                <w:div w:id="91753751">
                  <w:marLeft w:val="0"/>
                  <w:marRight w:val="0"/>
                  <w:marTop w:val="0"/>
                  <w:marBottom w:val="0"/>
                  <w:divBdr>
                    <w:top w:val="none" w:sz="0" w:space="0" w:color="auto"/>
                    <w:left w:val="none" w:sz="0" w:space="0" w:color="auto"/>
                    <w:bottom w:val="none" w:sz="0" w:space="0" w:color="auto"/>
                    <w:right w:val="none" w:sz="0" w:space="0" w:color="auto"/>
                  </w:divBdr>
                  <w:divsChild>
                    <w:div w:id="1042898293">
                      <w:marLeft w:val="0"/>
                      <w:marRight w:val="0"/>
                      <w:marTop w:val="0"/>
                      <w:marBottom w:val="0"/>
                      <w:divBdr>
                        <w:top w:val="none" w:sz="0" w:space="0" w:color="auto"/>
                        <w:left w:val="none" w:sz="0" w:space="0" w:color="auto"/>
                        <w:bottom w:val="none" w:sz="0" w:space="0" w:color="auto"/>
                        <w:right w:val="none" w:sz="0" w:space="0" w:color="auto"/>
                      </w:divBdr>
                    </w:div>
                  </w:divsChild>
                </w:div>
                <w:div w:id="102968191">
                  <w:marLeft w:val="0"/>
                  <w:marRight w:val="0"/>
                  <w:marTop w:val="0"/>
                  <w:marBottom w:val="0"/>
                  <w:divBdr>
                    <w:top w:val="none" w:sz="0" w:space="0" w:color="auto"/>
                    <w:left w:val="none" w:sz="0" w:space="0" w:color="auto"/>
                    <w:bottom w:val="none" w:sz="0" w:space="0" w:color="auto"/>
                    <w:right w:val="none" w:sz="0" w:space="0" w:color="auto"/>
                  </w:divBdr>
                  <w:divsChild>
                    <w:div w:id="1283070514">
                      <w:marLeft w:val="0"/>
                      <w:marRight w:val="0"/>
                      <w:marTop w:val="0"/>
                      <w:marBottom w:val="0"/>
                      <w:divBdr>
                        <w:top w:val="none" w:sz="0" w:space="0" w:color="auto"/>
                        <w:left w:val="none" w:sz="0" w:space="0" w:color="auto"/>
                        <w:bottom w:val="none" w:sz="0" w:space="0" w:color="auto"/>
                        <w:right w:val="none" w:sz="0" w:space="0" w:color="auto"/>
                      </w:divBdr>
                    </w:div>
                    <w:div w:id="1429426584">
                      <w:marLeft w:val="0"/>
                      <w:marRight w:val="0"/>
                      <w:marTop w:val="0"/>
                      <w:marBottom w:val="0"/>
                      <w:divBdr>
                        <w:top w:val="none" w:sz="0" w:space="0" w:color="auto"/>
                        <w:left w:val="none" w:sz="0" w:space="0" w:color="auto"/>
                        <w:bottom w:val="none" w:sz="0" w:space="0" w:color="auto"/>
                        <w:right w:val="none" w:sz="0" w:space="0" w:color="auto"/>
                      </w:divBdr>
                    </w:div>
                  </w:divsChild>
                </w:div>
                <w:div w:id="107237436">
                  <w:marLeft w:val="0"/>
                  <w:marRight w:val="0"/>
                  <w:marTop w:val="0"/>
                  <w:marBottom w:val="0"/>
                  <w:divBdr>
                    <w:top w:val="none" w:sz="0" w:space="0" w:color="auto"/>
                    <w:left w:val="none" w:sz="0" w:space="0" w:color="auto"/>
                    <w:bottom w:val="none" w:sz="0" w:space="0" w:color="auto"/>
                    <w:right w:val="none" w:sz="0" w:space="0" w:color="auto"/>
                  </w:divBdr>
                  <w:divsChild>
                    <w:div w:id="1555463957">
                      <w:marLeft w:val="0"/>
                      <w:marRight w:val="0"/>
                      <w:marTop w:val="0"/>
                      <w:marBottom w:val="0"/>
                      <w:divBdr>
                        <w:top w:val="none" w:sz="0" w:space="0" w:color="auto"/>
                        <w:left w:val="none" w:sz="0" w:space="0" w:color="auto"/>
                        <w:bottom w:val="none" w:sz="0" w:space="0" w:color="auto"/>
                        <w:right w:val="none" w:sz="0" w:space="0" w:color="auto"/>
                      </w:divBdr>
                    </w:div>
                  </w:divsChild>
                </w:div>
                <w:div w:id="160202172">
                  <w:marLeft w:val="0"/>
                  <w:marRight w:val="0"/>
                  <w:marTop w:val="0"/>
                  <w:marBottom w:val="0"/>
                  <w:divBdr>
                    <w:top w:val="none" w:sz="0" w:space="0" w:color="auto"/>
                    <w:left w:val="none" w:sz="0" w:space="0" w:color="auto"/>
                    <w:bottom w:val="none" w:sz="0" w:space="0" w:color="auto"/>
                    <w:right w:val="none" w:sz="0" w:space="0" w:color="auto"/>
                  </w:divBdr>
                  <w:divsChild>
                    <w:div w:id="138811407">
                      <w:marLeft w:val="0"/>
                      <w:marRight w:val="0"/>
                      <w:marTop w:val="0"/>
                      <w:marBottom w:val="0"/>
                      <w:divBdr>
                        <w:top w:val="none" w:sz="0" w:space="0" w:color="auto"/>
                        <w:left w:val="none" w:sz="0" w:space="0" w:color="auto"/>
                        <w:bottom w:val="none" w:sz="0" w:space="0" w:color="auto"/>
                        <w:right w:val="none" w:sz="0" w:space="0" w:color="auto"/>
                      </w:divBdr>
                    </w:div>
                  </w:divsChild>
                </w:div>
                <w:div w:id="267086503">
                  <w:marLeft w:val="0"/>
                  <w:marRight w:val="0"/>
                  <w:marTop w:val="0"/>
                  <w:marBottom w:val="0"/>
                  <w:divBdr>
                    <w:top w:val="none" w:sz="0" w:space="0" w:color="auto"/>
                    <w:left w:val="none" w:sz="0" w:space="0" w:color="auto"/>
                    <w:bottom w:val="none" w:sz="0" w:space="0" w:color="auto"/>
                    <w:right w:val="none" w:sz="0" w:space="0" w:color="auto"/>
                  </w:divBdr>
                </w:div>
                <w:div w:id="337197933">
                  <w:marLeft w:val="0"/>
                  <w:marRight w:val="0"/>
                  <w:marTop w:val="0"/>
                  <w:marBottom w:val="0"/>
                  <w:divBdr>
                    <w:top w:val="none" w:sz="0" w:space="0" w:color="auto"/>
                    <w:left w:val="none" w:sz="0" w:space="0" w:color="auto"/>
                    <w:bottom w:val="none" w:sz="0" w:space="0" w:color="auto"/>
                    <w:right w:val="none" w:sz="0" w:space="0" w:color="auto"/>
                  </w:divBdr>
                  <w:divsChild>
                    <w:div w:id="2121753604">
                      <w:marLeft w:val="0"/>
                      <w:marRight w:val="0"/>
                      <w:marTop w:val="0"/>
                      <w:marBottom w:val="0"/>
                      <w:divBdr>
                        <w:top w:val="none" w:sz="0" w:space="0" w:color="auto"/>
                        <w:left w:val="none" w:sz="0" w:space="0" w:color="auto"/>
                        <w:bottom w:val="none" w:sz="0" w:space="0" w:color="auto"/>
                        <w:right w:val="none" w:sz="0" w:space="0" w:color="auto"/>
                      </w:divBdr>
                    </w:div>
                  </w:divsChild>
                </w:div>
                <w:div w:id="352918642">
                  <w:marLeft w:val="0"/>
                  <w:marRight w:val="0"/>
                  <w:marTop w:val="0"/>
                  <w:marBottom w:val="0"/>
                  <w:divBdr>
                    <w:top w:val="none" w:sz="0" w:space="0" w:color="auto"/>
                    <w:left w:val="none" w:sz="0" w:space="0" w:color="auto"/>
                    <w:bottom w:val="none" w:sz="0" w:space="0" w:color="auto"/>
                    <w:right w:val="none" w:sz="0" w:space="0" w:color="auto"/>
                  </w:divBdr>
                  <w:divsChild>
                    <w:div w:id="31269204">
                      <w:marLeft w:val="0"/>
                      <w:marRight w:val="0"/>
                      <w:marTop w:val="0"/>
                      <w:marBottom w:val="0"/>
                      <w:divBdr>
                        <w:top w:val="none" w:sz="0" w:space="0" w:color="auto"/>
                        <w:left w:val="none" w:sz="0" w:space="0" w:color="auto"/>
                        <w:bottom w:val="none" w:sz="0" w:space="0" w:color="auto"/>
                        <w:right w:val="none" w:sz="0" w:space="0" w:color="auto"/>
                      </w:divBdr>
                    </w:div>
                  </w:divsChild>
                </w:div>
                <w:div w:id="368915296">
                  <w:marLeft w:val="0"/>
                  <w:marRight w:val="0"/>
                  <w:marTop w:val="0"/>
                  <w:marBottom w:val="0"/>
                  <w:divBdr>
                    <w:top w:val="none" w:sz="0" w:space="0" w:color="auto"/>
                    <w:left w:val="none" w:sz="0" w:space="0" w:color="auto"/>
                    <w:bottom w:val="none" w:sz="0" w:space="0" w:color="auto"/>
                    <w:right w:val="none" w:sz="0" w:space="0" w:color="auto"/>
                  </w:divBdr>
                  <w:divsChild>
                    <w:div w:id="1078863375">
                      <w:marLeft w:val="0"/>
                      <w:marRight w:val="0"/>
                      <w:marTop w:val="0"/>
                      <w:marBottom w:val="0"/>
                      <w:divBdr>
                        <w:top w:val="none" w:sz="0" w:space="0" w:color="auto"/>
                        <w:left w:val="none" w:sz="0" w:space="0" w:color="auto"/>
                        <w:bottom w:val="none" w:sz="0" w:space="0" w:color="auto"/>
                        <w:right w:val="none" w:sz="0" w:space="0" w:color="auto"/>
                      </w:divBdr>
                    </w:div>
                  </w:divsChild>
                </w:div>
                <w:div w:id="383255265">
                  <w:marLeft w:val="0"/>
                  <w:marRight w:val="0"/>
                  <w:marTop w:val="0"/>
                  <w:marBottom w:val="0"/>
                  <w:divBdr>
                    <w:top w:val="none" w:sz="0" w:space="0" w:color="auto"/>
                    <w:left w:val="none" w:sz="0" w:space="0" w:color="auto"/>
                    <w:bottom w:val="none" w:sz="0" w:space="0" w:color="auto"/>
                    <w:right w:val="none" w:sz="0" w:space="0" w:color="auto"/>
                  </w:divBdr>
                  <w:divsChild>
                    <w:div w:id="1189412878">
                      <w:marLeft w:val="0"/>
                      <w:marRight w:val="0"/>
                      <w:marTop w:val="0"/>
                      <w:marBottom w:val="0"/>
                      <w:divBdr>
                        <w:top w:val="none" w:sz="0" w:space="0" w:color="auto"/>
                        <w:left w:val="none" w:sz="0" w:space="0" w:color="auto"/>
                        <w:bottom w:val="none" w:sz="0" w:space="0" w:color="auto"/>
                        <w:right w:val="none" w:sz="0" w:space="0" w:color="auto"/>
                      </w:divBdr>
                    </w:div>
                  </w:divsChild>
                </w:div>
                <w:div w:id="428085076">
                  <w:marLeft w:val="0"/>
                  <w:marRight w:val="0"/>
                  <w:marTop w:val="0"/>
                  <w:marBottom w:val="0"/>
                  <w:divBdr>
                    <w:top w:val="none" w:sz="0" w:space="0" w:color="auto"/>
                    <w:left w:val="none" w:sz="0" w:space="0" w:color="auto"/>
                    <w:bottom w:val="none" w:sz="0" w:space="0" w:color="auto"/>
                    <w:right w:val="none" w:sz="0" w:space="0" w:color="auto"/>
                  </w:divBdr>
                  <w:divsChild>
                    <w:div w:id="869143584">
                      <w:marLeft w:val="0"/>
                      <w:marRight w:val="0"/>
                      <w:marTop w:val="0"/>
                      <w:marBottom w:val="0"/>
                      <w:divBdr>
                        <w:top w:val="none" w:sz="0" w:space="0" w:color="auto"/>
                        <w:left w:val="none" w:sz="0" w:space="0" w:color="auto"/>
                        <w:bottom w:val="none" w:sz="0" w:space="0" w:color="auto"/>
                        <w:right w:val="none" w:sz="0" w:space="0" w:color="auto"/>
                      </w:divBdr>
                    </w:div>
                  </w:divsChild>
                </w:div>
                <w:div w:id="471871415">
                  <w:marLeft w:val="0"/>
                  <w:marRight w:val="0"/>
                  <w:marTop w:val="0"/>
                  <w:marBottom w:val="0"/>
                  <w:divBdr>
                    <w:top w:val="none" w:sz="0" w:space="0" w:color="auto"/>
                    <w:left w:val="none" w:sz="0" w:space="0" w:color="auto"/>
                    <w:bottom w:val="none" w:sz="0" w:space="0" w:color="auto"/>
                    <w:right w:val="none" w:sz="0" w:space="0" w:color="auto"/>
                  </w:divBdr>
                </w:div>
                <w:div w:id="509612536">
                  <w:marLeft w:val="0"/>
                  <w:marRight w:val="0"/>
                  <w:marTop w:val="0"/>
                  <w:marBottom w:val="0"/>
                  <w:divBdr>
                    <w:top w:val="none" w:sz="0" w:space="0" w:color="auto"/>
                    <w:left w:val="none" w:sz="0" w:space="0" w:color="auto"/>
                    <w:bottom w:val="none" w:sz="0" w:space="0" w:color="auto"/>
                    <w:right w:val="none" w:sz="0" w:space="0" w:color="auto"/>
                  </w:divBdr>
                  <w:divsChild>
                    <w:div w:id="897936956">
                      <w:marLeft w:val="0"/>
                      <w:marRight w:val="0"/>
                      <w:marTop w:val="0"/>
                      <w:marBottom w:val="0"/>
                      <w:divBdr>
                        <w:top w:val="none" w:sz="0" w:space="0" w:color="auto"/>
                        <w:left w:val="none" w:sz="0" w:space="0" w:color="auto"/>
                        <w:bottom w:val="none" w:sz="0" w:space="0" w:color="auto"/>
                        <w:right w:val="none" w:sz="0" w:space="0" w:color="auto"/>
                      </w:divBdr>
                    </w:div>
                  </w:divsChild>
                </w:div>
                <w:div w:id="549923919">
                  <w:marLeft w:val="0"/>
                  <w:marRight w:val="0"/>
                  <w:marTop w:val="0"/>
                  <w:marBottom w:val="0"/>
                  <w:divBdr>
                    <w:top w:val="none" w:sz="0" w:space="0" w:color="auto"/>
                    <w:left w:val="none" w:sz="0" w:space="0" w:color="auto"/>
                    <w:bottom w:val="none" w:sz="0" w:space="0" w:color="auto"/>
                    <w:right w:val="none" w:sz="0" w:space="0" w:color="auto"/>
                  </w:divBdr>
                  <w:divsChild>
                    <w:div w:id="798306835">
                      <w:marLeft w:val="0"/>
                      <w:marRight w:val="0"/>
                      <w:marTop w:val="0"/>
                      <w:marBottom w:val="0"/>
                      <w:divBdr>
                        <w:top w:val="none" w:sz="0" w:space="0" w:color="auto"/>
                        <w:left w:val="none" w:sz="0" w:space="0" w:color="auto"/>
                        <w:bottom w:val="none" w:sz="0" w:space="0" w:color="auto"/>
                        <w:right w:val="none" w:sz="0" w:space="0" w:color="auto"/>
                      </w:divBdr>
                    </w:div>
                  </w:divsChild>
                </w:div>
                <w:div w:id="584262721">
                  <w:marLeft w:val="0"/>
                  <w:marRight w:val="0"/>
                  <w:marTop w:val="0"/>
                  <w:marBottom w:val="0"/>
                  <w:divBdr>
                    <w:top w:val="none" w:sz="0" w:space="0" w:color="auto"/>
                    <w:left w:val="none" w:sz="0" w:space="0" w:color="auto"/>
                    <w:bottom w:val="none" w:sz="0" w:space="0" w:color="auto"/>
                    <w:right w:val="none" w:sz="0" w:space="0" w:color="auto"/>
                  </w:divBdr>
                  <w:divsChild>
                    <w:div w:id="817185744">
                      <w:marLeft w:val="0"/>
                      <w:marRight w:val="0"/>
                      <w:marTop w:val="0"/>
                      <w:marBottom w:val="0"/>
                      <w:divBdr>
                        <w:top w:val="none" w:sz="0" w:space="0" w:color="auto"/>
                        <w:left w:val="none" w:sz="0" w:space="0" w:color="auto"/>
                        <w:bottom w:val="none" w:sz="0" w:space="0" w:color="auto"/>
                        <w:right w:val="none" w:sz="0" w:space="0" w:color="auto"/>
                      </w:divBdr>
                    </w:div>
                  </w:divsChild>
                </w:div>
                <w:div w:id="614948735">
                  <w:marLeft w:val="0"/>
                  <w:marRight w:val="0"/>
                  <w:marTop w:val="0"/>
                  <w:marBottom w:val="0"/>
                  <w:divBdr>
                    <w:top w:val="none" w:sz="0" w:space="0" w:color="auto"/>
                    <w:left w:val="none" w:sz="0" w:space="0" w:color="auto"/>
                    <w:bottom w:val="none" w:sz="0" w:space="0" w:color="auto"/>
                    <w:right w:val="none" w:sz="0" w:space="0" w:color="auto"/>
                  </w:divBdr>
                  <w:divsChild>
                    <w:div w:id="604071053">
                      <w:marLeft w:val="0"/>
                      <w:marRight w:val="0"/>
                      <w:marTop w:val="0"/>
                      <w:marBottom w:val="0"/>
                      <w:divBdr>
                        <w:top w:val="none" w:sz="0" w:space="0" w:color="auto"/>
                        <w:left w:val="none" w:sz="0" w:space="0" w:color="auto"/>
                        <w:bottom w:val="none" w:sz="0" w:space="0" w:color="auto"/>
                        <w:right w:val="none" w:sz="0" w:space="0" w:color="auto"/>
                      </w:divBdr>
                    </w:div>
                  </w:divsChild>
                </w:div>
                <w:div w:id="707797293">
                  <w:marLeft w:val="0"/>
                  <w:marRight w:val="0"/>
                  <w:marTop w:val="0"/>
                  <w:marBottom w:val="0"/>
                  <w:divBdr>
                    <w:top w:val="none" w:sz="0" w:space="0" w:color="auto"/>
                    <w:left w:val="none" w:sz="0" w:space="0" w:color="auto"/>
                    <w:bottom w:val="none" w:sz="0" w:space="0" w:color="auto"/>
                    <w:right w:val="none" w:sz="0" w:space="0" w:color="auto"/>
                  </w:divBdr>
                  <w:divsChild>
                    <w:div w:id="1230920738">
                      <w:marLeft w:val="0"/>
                      <w:marRight w:val="0"/>
                      <w:marTop w:val="0"/>
                      <w:marBottom w:val="0"/>
                      <w:divBdr>
                        <w:top w:val="none" w:sz="0" w:space="0" w:color="auto"/>
                        <w:left w:val="none" w:sz="0" w:space="0" w:color="auto"/>
                        <w:bottom w:val="none" w:sz="0" w:space="0" w:color="auto"/>
                        <w:right w:val="none" w:sz="0" w:space="0" w:color="auto"/>
                      </w:divBdr>
                    </w:div>
                  </w:divsChild>
                </w:div>
                <w:div w:id="748234749">
                  <w:marLeft w:val="0"/>
                  <w:marRight w:val="0"/>
                  <w:marTop w:val="0"/>
                  <w:marBottom w:val="0"/>
                  <w:divBdr>
                    <w:top w:val="none" w:sz="0" w:space="0" w:color="auto"/>
                    <w:left w:val="none" w:sz="0" w:space="0" w:color="auto"/>
                    <w:bottom w:val="none" w:sz="0" w:space="0" w:color="auto"/>
                    <w:right w:val="none" w:sz="0" w:space="0" w:color="auto"/>
                  </w:divBdr>
                  <w:divsChild>
                    <w:div w:id="993683381">
                      <w:marLeft w:val="0"/>
                      <w:marRight w:val="0"/>
                      <w:marTop w:val="0"/>
                      <w:marBottom w:val="0"/>
                      <w:divBdr>
                        <w:top w:val="none" w:sz="0" w:space="0" w:color="auto"/>
                        <w:left w:val="none" w:sz="0" w:space="0" w:color="auto"/>
                        <w:bottom w:val="none" w:sz="0" w:space="0" w:color="auto"/>
                        <w:right w:val="none" w:sz="0" w:space="0" w:color="auto"/>
                      </w:divBdr>
                    </w:div>
                  </w:divsChild>
                </w:div>
                <w:div w:id="774909956">
                  <w:marLeft w:val="0"/>
                  <w:marRight w:val="0"/>
                  <w:marTop w:val="0"/>
                  <w:marBottom w:val="0"/>
                  <w:divBdr>
                    <w:top w:val="none" w:sz="0" w:space="0" w:color="auto"/>
                    <w:left w:val="none" w:sz="0" w:space="0" w:color="auto"/>
                    <w:bottom w:val="none" w:sz="0" w:space="0" w:color="auto"/>
                    <w:right w:val="none" w:sz="0" w:space="0" w:color="auto"/>
                  </w:divBdr>
                  <w:divsChild>
                    <w:div w:id="1598059466">
                      <w:marLeft w:val="0"/>
                      <w:marRight w:val="0"/>
                      <w:marTop w:val="0"/>
                      <w:marBottom w:val="0"/>
                      <w:divBdr>
                        <w:top w:val="none" w:sz="0" w:space="0" w:color="auto"/>
                        <w:left w:val="none" w:sz="0" w:space="0" w:color="auto"/>
                        <w:bottom w:val="none" w:sz="0" w:space="0" w:color="auto"/>
                        <w:right w:val="none" w:sz="0" w:space="0" w:color="auto"/>
                      </w:divBdr>
                    </w:div>
                  </w:divsChild>
                </w:div>
                <w:div w:id="782849427">
                  <w:marLeft w:val="0"/>
                  <w:marRight w:val="0"/>
                  <w:marTop w:val="0"/>
                  <w:marBottom w:val="0"/>
                  <w:divBdr>
                    <w:top w:val="none" w:sz="0" w:space="0" w:color="auto"/>
                    <w:left w:val="none" w:sz="0" w:space="0" w:color="auto"/>
                    <w:bottom w:val="none" w:sz="0" w:space="0" w:color="auto"/>
                    <w:right w:val="none" w:sz="0" w:space="0" w:color="auto"/>
                  </w:divBdr>
                  <w:divsChild>
                    <w:div w:id="1631203432">
                      <w:marLeft w:val="0"/>
                      <w:marRight w:val="0"/>
                      <w:marTop w:val="0"/>
                      <w:marBottom w:val="0"/>
                      <w:divBdr>
                        <w:top w:val="none" w:sz="0" w:space="0" w:color="auto"/>
                        <w:left w:val="none" w:sz="0" w:space="0" w:color="auto"/>
                        <w:bottom w:val="none" w:sz="0" w:space="0" w:color="auto"/>
                        <w:right w:val="none" w:sz="0" w:space="0" w:color="auto"/>
                      </w:divBdr>
                    </w:div>
                  </w:divsChild>
                </w:div>
                <w:div w:id="786317929">
                  <w:marLeft w:val="0"/>
                  <w:marRight w:val="0"/>
                  <w:marTop w:val="0"/>
                  <w:marBottom w:val="0"/>
                  <w:divBdr>
                    <w:top w:val="none" w:sz="0" w:space="0" w:color="auto"/>
                    <w:left w:val="none" w:sz="0" w:space="0" w:color="auto"/>
                    <w:bottom w:val="none" w:sz="0" w:space="0" w:color="auto"/>
                    <w:right w:val="none" w:sz="0" w:space="0" w:color="auto"/>
                  </w:divBdr>
                </w:div>
                <w:div w:id="786700856">
                  <w:marLeft w:val="0"/>
                  <w:marRight w:val="0"/>
                  <w:marTop w:val="0"/>
                  <w:marBottom w:val="0"/>
                  <w:divBdr>
                    <w:top w:val="none" w:sz="0" w:space="0" w:color="auto"/>
                    <w:left w:val="none" w:sz="0" w:space="0" w:color="auto"/>
                    <w:bottom w:val="none" w:sz="0" w:space="0" w:color="auto"/>
                    <w:right w:val="none" w:sz="0" w:space="0" w:color="auto"/>
                  </w:divBdr>
                  <w:divsChild>
                    <w:div w:id="456879583">
                      <w:marLeft w:val="0"/>
                      <w:marRight w:val="0"/>
                      <w:marTop w:val="0"/>
                      <w:marBottom w:val="0"/>
                      <w:divBdr>
                        <w:top w:val="none" w:sz="0" w:space="0" w:color="auto"/>
                        <w:left w:val="none" w:sz="0" w:space="0" w:color="auto"/>
                        <w:bottom w:val="none" w:sz="0" w:space="0" w:color="auto"/>
                        <w:right w:val="none" w:sz="0" w:space="0" w:color="auto"/>
                      </w:divBdr>
                    </w:div>
                  </w:divsChild>
                </w:div>
                <w:div w:id="907181335">
                  <w:marLeft w:val="0"/>
                  <w:marRight w:val="0"/>
                  <w:marTop w:val="0"/>
                  <w:marBottom w:val="0"/>
                  <w:divBdr>
                    <w:top w:val="none" w:sz="0" w:space="0" w:color="auto"/>
                    <w:left w:val="none" w:sz="0" w:space="0" w:color="auto"/>
                    <w:bottom w:val="none" w:sz="0" w:space="0" w:color="auto"/>
                    <w:right w:val="none" w:sz="0" w:space="0" w:color="auto"/>
                  </w:divBdr>
                  <w:divsChild>
                    <w:div w:id="1927959416">
                      <w:marLeft w:val="0"/>
                      <w:marRight w:val="0"/>
                      <w:marTop w:val="0"/>
                      <w:marBottom w:val="0"/>
                      <w:divBdr>
                        <w:top w:val="none" w:sz="0" w:space="0" w:color="auto"/>
                        <w:left w:val="none" w:sz="0" w:space="0" w:color="auto"/>
                        <w:bottom w:val="none" w:sz="0" w:space="0" w:color="auto"/>
                        <w:right w:val="none" w:sz="0" w:space="0" w:color="auto"/>
                      </w:divBdr>
                    </w:div>
                  </w:divsChild>
                </w:div>
                <w:div w:id="920140534">
                  <w:marLeft w:val="0"/>
                  <w:marRight w:val="0"/>
                  <w:marTop w:val="0"/>
                  <w:marBottom w:val="0"/>
                  <w:divBdr>
                    <w:top w:val="none" w:sz="0" w:space="0" w:color="auto"/>
                    <w:left w:val="none" w:sz="0" w:space="0" w:color="auto"/>
                    <w:bottom w:val="none" w:sz="0" w:space="0" w:color="auto"/>
                    <w:right w:val="none" w:sz="0" w:space="0" w:color="auto"/>
                  </w:divBdr>
                  <w:divsChild>
                    <w:div w:id="1456869255">
                      <w:marLeft w:val="0"/>
                      <w:marRight w:val="0"/>
                      <w:marTop w:val="0"/>
                      <w:marBottom w:val="0"/>
                      <w:divBdr>
                        <w:top w:val="none" w:sz="0" w:space="0" w:color="auto"/>
                        <w:left w:val="none" w:sz="0" w:space="0" w:color="auto"/>
                        <w:bottom w:val="none" w:sz="0" w:space="0" w:color="auto"/>
                        <w:right w:val="none" w:sz="0" w:space="0" w:color="auto"/>
                      </w:divBdr>
                    </w:div>
                  </w:divsChild>
                </w:div>
                <w:div w:id="969361852">
                  <w:marLeft w:val="0"/>
                  <w:marRight w:val="0"/>
                  <w:marTop w:val="0"/>
                  <w:marBottom w:val="0"/>
                  <w:divBdr>
                    <w:top w:val="none" w:sz="0" w:space="0" w:color="auto"/>
                    <w:left w:val="none" w:sz="0" w:space="0" w:color="auto"/>
                    <w:bottom w:val="none" w:sz="0" w:space="0" w:color="auto"/>
                    <w:right w:val="none" w:sz="0" w:space="0" w:color="auto"/>
                  </w:divBdr>
                  <w:divsChild>
                    <w:div w:id="845443585">
                      <w:marLeft w:val="0"/>
                      <w:marRight w:val="0"/>
                      <w:marTop w:val="0"/>
                      <w:marBottom w:val="0"/>
                      <w:divBdr>
                        <w:top w:val="none" w:sz="0" w:space="0" w:color="auto"/>
                        <w:left w:val="none" w:sz="0" w:space="0" w:color="auto"/>
                        <w:bottom w:val="none" w:sz="0" w:space="0" w:color="auto"/>
                        <w:right w:val="none" w:sz="0" w:space="0" w:color="auto"/>
                      </w:divBdr>
                    </w:div>
                  </w:divsChild>
                </w:div>
                <w:div w:id="996692450">
                  <w:marLeft w:val="0"/>
                  <w:marRight w:val="0"/>
                  <w:marTop w:val="0"/>
                  <w:marBottom w:val="0"/>
                  <w:divBdr>
                    <w:top w:val="none" w:sz="0" w:space="0" w:color="auto"/>
                    <w:left w:val="none" w:sz="0" w:space="0" w:color="auto"/>
                    <w:bottom w:val="none" w:sz="0" w:space="0" w:color="auto"/>
                    <w:right w:val="none" w:sz="0" w:space="0" w:color="auto"/>
                  </w:divBdr>
                  <w:divsChild>
                    <w:div w:id="2136748527">
                      <w:marLeft w:val="0"/>
                      <w:marRight w:val="0"/>
                      <w:marTop w:val="0"/>
                      <w:marBottom w:val="0"/>
                      <w:divBdr>
                        <w:top w:val="none" w:sz="0" w:space="0" w:color="auto"/>
                        <w:left w:val="none" w:sz="0" w:space="0" w:color="auto"/>
                        <w:bottom w:val="none" w:sz="0" w:space="0" w:color="auto"/>
                        <w:right w:val="none" w:sz="0" w:space="0" w:color="auto"/>
                      </w:divBdr>
                    </w:div>
                  </w:divsChild>
                </w:div>
                <w:div w:id="1012217587">
                  <w:marLeft w:val="0"/>
                  <w:marRight w:val="0"/>
                  <w:marTop w:val="0"/>
                  <w:marBottom w:val="0"/>
                  <w:divBdr>
                    <w:top w:val="none" w:sz="0" w:space="0" w:color="auto"/>
                    <w:left w:val="none" w:sz="0" w:space="0" w:color="auto"/>
                    <w:bottom w:val="none" w:sz="0" w:space="0" w:color="auto"/>
                    <w:right w:val="none" w:sz="0" w:space="0" w:color="auto"/>
                  </w:divBdr>
                  <w:divsChild>
                    <w:div w:id="618606153">
                      <w:marLeft w:val="0"/>
                      <w:marRight w:val="0"/>
                      <w:marTop w:val="0"/>
                      <w:marBottom w:val="0"/>
                      <w:divBdr>
                        <w:top w:val="none" w:sz="0" w:space="0" w:color="auto"/>
                        <w:left w:val="none" w:sz="0" w:space="0" w:color="auto"/>
                        <w:bottom w:val="none" w:sz="0" w:space="0" w:color="auto"/>
                        <w:right w:val="none" w:sz="0" w:space="0" w:color="auto"/>
                      </w:divBdr>
                    </w:div>
                  </w:divsChild>
                </w:div>
                <w:div w:id="1130823863">
                  <w:marLeft w:val="0"/>
                  <w:marRight w:val="0"/>
                  <w:marTop w:val="0"/>
                  <w:marBottom w:val="0"/>
                  <w:divBdr>
                    <w:top w:val="none" w:sz="0" w:space="0" w:color="auto"/>
                    <w:left w:val="none" w:sz="0" w:space="0" w:color="auto"/>
                    <w:bottom w:val="none" w:sz="0" w:space="0" w:color="auto"/>
                    <w:right w:val="none" w:sz="0" w:space="0" w:color="auto"/>
                  </w:divBdr>
                  <w:divsChild>
                    <w:div w:id="1753357836">
                      <w:marLeft w:val="0"/>
                      <w:marRight w:val="0"/>
                      <w:marTop w:val="0"/>
                      <w:marBottom w:val="0"/>
                      <w:divBdr>
                        <w:top w:val="none" w:sz="0" w:space="0" w:color="auto"/>
                        <w:left w:val="none" w:sz="0" w:space="0" w:color="auto"/>
                        <w:bottom w:val="none" w:sz="0" w:space="0" w:color="auto"/>
                        <w:right w:val="none" w:sz="0" w:space="0" w:color="auto"/>
                      </w:divBdr>
                    </w:div>
                  </w:divsChild>
                </w:div>
                <w:div w:id="1243640505">
                  <w:marLeft w:val="0"/>
                  <w:marRight w:val="0"/>
                  <w:marTop w:val="0"/>
                  <w:marBottom w:val="0"/>
                  <w:divBdr>
                    <w:top w:val="none" w:sz="0" w:space="0" w:color="auto"/>
                    <w:left w:val="none" w:sz="0" w:space="0" w:color="auto"/>
                    <w:bottom w:val="none" w:sz="0" w:space="0" w:color="auto"/>
                    <w:right w:val="none" w:sz="0" w:space="0" w:color="auto"/>
                  </w:divBdr>
                  <w:divsChild>
                    <w:div w:id="453062244">
                      <w:marLeft w:val="0"/>
                      <w:marRight w:val="0"/>
                      <w:marTop w:val="0"/>
                      <w:marBottom w:val="0"/>
                      <w:divBdr>
                        <w:top w:val="none" w:sz="0" w:space="0" w:color="auto"/>
                        <w:left w:val="none" w:sz="0" w:space="0" w:color="auto"/>
                        <w:bottom w:val="none" w:sz="0" w:space="0" w:color="auto"/>
                        <w:right w:val="none" w:sz="0" w:space="0" w:color="auto"/>
                      </w:divBdr>
                    </w:div>
                  </w:divsChild>
                </w:div>
                <w:div w:id="1265766049">
                  <w:marLeft w:val="0"/>
                  <w:marRight w:val="0"/>
                  <w:marTop w:val="0"/>
                  <w:marBottom w:val="0"/>
                  <w:divBdr>
                    <w:top w:val="none" w:sz="0" w:space="0" w:color="auto"/>
                    <w:left w:val="none" w:sz="0" w:space="0" w:color="auto"/>
                    <w:bottom w:val="none" w:sz="0" w:space="0" w:color="auto"/>
                    <w:right w:val="none" w:sz="0" w:space="0" w:color="auto"/>
                  </w:divBdr>
                  <w:divsChild>
                    <w:div w:id="654262912">
                      <w:marLeft w:val="0"/>
                      <w:marRight w:val="0"/>
                      <w:marTop w:val="0"/>
                      <w:marBottom w:val="0"/>
                      <w:divBdr>
                        <w:top w:val="none" w:sz="0" w:space="0" w:color="auto"/>
                        <w:left w:val="none" w:sz="0" w:space="0" w:color="auto"/>
                        <w:bottom w:val="none" w:sz="0" w:space="0" w:color="auto"/>
                        <w:right w:val="none" w:sz="0" w:space="0" w:color="auto"/>
                      </w:divBdr>
                    </w:div>
                  </w:divsChild>
                </w:div>
                <w:div w:id="1274635175">
                  <w:marLeft w:val="0"/>
                  <w:marRight w:val="0"/>
                  <w:marTop w:val="0"/>
                  <w:marBottom w:val="0"/>
                  <w:divBdr>
                    <w:top w:val="none" w:sz="0" w:space="0" w:color="auto"/>
                    <w:left w:val="none" w:sz="0" w:space="0" w:color="auto"/>
                    <w:bottom w:val="none" w:sz="0" w:space="0" w:color="auto"/>
                    <w:right w:val="none" w:sz="0" w:space="0" w:color="auto"/>
                  </w:divBdr>
                  <w:divsChild>
                    <w:div w:id="1912084090">
                      <w:marLeft w:val="0"/>
                      <w:marRight w:val="0"/>
                      <w:marTop w:val="0"/>
                      <w:marBottom w:val="0"/>
                      <w:divBdr>
                        <w:top w:val="none" w:sz="0" w:space="0" w:color="auto"/>
                        <w:left w:val="none" w:sz="0" w:space="0" w:color="auto"/>
                        <w:bottom w:val="none" w:sz="0" w:space="0" w:color="auto"/>
                        <w:right w:val="none" w:sz="0" w:space="0" w:color="auto"/>
                      </w:divBdr>
                    </w:div>
                  </w:divsChild>
                </w:div>
                <w:div w:id="1373968167">
                  <w:marLeft w:val="0"/>
                  <w:marRight w:val="0"/>
                  <w:marTop w:val="0"/>
                  <w:marBottom w:val="0"/>
                  <w:divBdr>
                    <w:top w:val="none" w:sz="0" w:space="0" w:color="auto"/>
                    <w:left w:val="none" w:sz="0" w:space="0" w:color="auto"/>
                    <w:bottom w:val="none" w:sz="0" w:space="0" w:color="auto"/>
                    <w:right w:val="none" w:sz="0" w:space="0" w:color="auto"/>
                  </w:divBdr>
                  <w:divsChild>
                    <w:div w:id="180364269">
                      <w:marLeft w:val="0"/>
                      <w:marRight w:val="0"/>
                      <w:marTop w:val="0"/>
                      <w:marBottom w:val="0"/>
                      <w:divBdr>
                        <w:top w:val="none" w:sz="0" w:space="0" w:color="auto"/>
                        <w:left w:val="none" w:sz="0" w:space="0" w:color="auto"/>
                        <w:bottom w:val="none" w:sz="0" w:space="0" w:color="auto"/>
                        <w:right w:val="none" w:sz="0" w:space="0" w:color="auto"/>
                      </w:divBdr>
                    </w:div>
                  </w:divsChild>
                </w:div>
                <w:div w:id="1389106419">
                  <w:marLeft w:val="0"/>
                  <w:marRight w:val="0"/>
                  <w:marTop w:val="0"/>
                  <w:marBottom w:val="0"/>
                  <w:divBdr>
                    <w:top w:val="none" w:sz="0" w:space="0" w:color="auto"/>
                    <w:left w:val="none" w:sz="0" w:space="0" w:color="auto"/>
                    <w:bottom w:val="none" w:sz="0" w:space="0" w:color="auto"/>
                    <w:right w:val="none" w:sz="0" w:space="0" w:color="auto"/>
                  </w:divBdr>
                </w:div>
                <w:div w:id="1400788614">
                  <w:marLeft w:val="0"/>
                  <w:marRight w:val="0"/>
                  <w:marTop w:val="0"/>
                  <w:marBottom w:val="0"/>
                  <w:divBdr>
                    <w:top w:val="none" w:sz="0" w:space="0" w:color="auto"/>
                    <w:left w:val="none" w:sz="0" w:space="0" w:color="auto"/>
                    <w:bottom w:val="none" w:sz="0" w:space="0" w:color="auto"/>
                    <w:right w:val="none" w:sz="0" w:space="0" w:color="auto"/>
                  </w:divBdr>
                  <w:divsChild>
                    <w:div w:id="192497354">
                      <w:marLeft w:val="0"/>
                      <w:marRight w:val="0"/>
                      <w:marTop w:val="0"/>
                      <w:marBottom w:val="0"/>
                      <w:divBdr>
                        <w:top w:val="none" w:sz="0" w:space="0" w:color="auto"/>
                        <w:left w:val="none" w:sz="0" w:space="0" w:color="auto"/>
                        <w:bottom w:val="none" w:sz="0" w:space="0" w:color="auto"/>
                        <w:right w:val="none" w:sz="0" w:space="0" w:color="auto"/>
                      </w:divBdr>
                    </w:div>
                  </w:divsChild>
                </w:div>
                <w:div w:id="1439449228">
                  <w:marLeft w:val="0"/>
                  <w:marRight w:val="0"/>
                  <w:marTop w:val="0"/>
                  <w:marBottom w:val="0"/>
                  <w:divBdr>
                    <w:top w:val="none" w:sz="0" w:space="0" w:color="auto"/>
                    <w:left w:val="none" w:sz="0" w:space="0" w:color="auto"/>
                    <w:bottom w:val="none" w:sz="0" w:space="0" w:color="auto"/>
                    <w:right w:val="none" w:sz="0" w:space="0" w:color="auto"/>
                  </w:divBdr>
                  <w:divsChild>
                    <w:div w:id="506293131">
                      <w:marLeft w:val="0"/>
                      <w:marRight w:val="0"/>
                      <w:marTop w:val="0"/>
                      <w:marBottom w:val="0"/>
                      <w:divBdr>
                        <w:top w:val="none" w:sz="0" w:space="0" w:color="auto"/>
                        <w:left w:val="none" w:sz="0" w:space="0" w:color="auto"/>
                        <w:bottom w:val="none" w:sz="0" w:space="0" w:color="auto"/>
                        <w:right w:val="none" w:sz="0" w:space="0" w:color="auto"/>
                      </w:divBdr>
                    </w:div>
                  </w:divsChild>
                </w:div>
                <w:div w:id="1454052932">
                  <w:marLeft w:val="0"/>
                  <w:marRight w:val="0"/>
                  <w:marTop w:val="0"/>
                  <w:marBottom w:val="0"/>
                  <w:divBdr>
                    <w:top w:val="none" w:sz="0" w:space="0" w:color="auto"/>
                    <w:left w:val="none" w:sz="0" w:space="0" w:color="auto"/>
                    <w:bottom w:val="none" w:sz="0" w:space="0" w:color="auto"/>
                    <w:right w:val="none" w:sz="0" w:space="0" w:color="auto"/>
                  </w:divBdr>
                  <w:divsChild>
                    <w:div w:id="273362536">
                      <w:marLeft w:val="0"/>
                      <w:marRight w:val="0"/>
                      <w:marTop w:val="0"/>
                      <w:marBottom w:val="0"/>
                      <w:divBdr>
                        <w:top w:val="none" w:sz="0" w:space="0" w:color="auto"/>
                        <w:left w:val="none" w:sz="0" w:space="0" w:color="auto"/>
                        <w:bottom w:val="none" w:sz="0" w:space="0" w:color="auto"/>
                        <w:right w:val="none" w:sz="0" w:space="0" w:color="auto"/>
                      </w:divBdr>
                    </w:div>
                  </w:divsChild>
                </w:div>
                <w:div w:id="1561093699">
                  <w:marLeft w:val="0"/>
                  <w:marRight w:val="0"/>
                  <w:marTop w:val="0"/>
                  <w:marBottom w:val="0"/>
                  <w:divBdr>
                    <w:top w:val="none" w:sz="0" w:space="0" w:color="auto"/>
                    <w:left w:val="none" w:sz="0" w:space="0" w:color="auto"/>
                    <w:bottom w:val="none" w:sz="0" w:space="0" w:color="auto"/>
                    <w:right w:val="none" w:sz="0" w:space="0" w:color="auto"/>
                  </w:divBdr>
                  <w:divsChild>
                    <w:div w:id="121773497">
                      <w:marLeft w:val="0"/>
                      <w:marRight w:val="0"/>
                      <w:marTop w:val="0"/>
                      <w:marBottom w:val="0"/>
                      <w:divBdr>
                        <w:top w:val="none" w:sz="0" w:space="0" w:color="auto"/>
                        <w:left w:val="none" w:sz="0" w:space="0" w:color="auto"/>
                        <w:bottom w:val="none" w:sz="0" w:space="0" w:color="auto"/>
                        <w:right w:val="none" w:sz="0" w:space="0" w:color="auto"/>
                      </w:divBdr>
                    </w:div>
                  </w:divsChild>
                </w:div>
                <w:div w:id="1570722808">
                  <w:marLeft w:val="0"/>
                  <w:marRight w:val="0"/>
                  <w:marTop w:val="0"/>
                  <w:marBottom w:val="0"/>
                  <w:divBdr>
                    <w:top w:val="none" w:sz="0" w:space="0" w:color="auto"/>
                    <w:left w:val="none" w:sz="0" w:space="0" w:color="auto"/>
                    <w:bottom w:val="none" w:sz="0" w:space="0" w:color="auto"/>
                    <w:right w:val="none" w:sz="0" w:space="0" w:color="auto"/>
                  </w:divBdr>
                  <w:divsChild>
                    <w:div w:id="491794915">
                      <w:marLeft w:val="0"/>
                      <w:marRight w:val="0"/>
                      <w:marTop w:val="0"/>
                      <w:marBottom w:val="0"/>
                      <w:divBdr>
                        <w:top w:val="none" w:sz="0" w:space="0" w:color="auto"/>
                        <w:left w:val="none" w:sz="0" w:space="0" w:color="auto"/>
                        <w:bottom w:val="none" w:sz="0" w:space="0" w:color="auto"/>
                        <w:right w:val="none" w:sz="0" w:space="0" w:color="auto"/>
                      </w:divBdr>
                    </w:div>
                  </w:divsChild>
                </w:div>
                <w:div w:id="1600137778">
                  <w:marLeft w:val="0"/>
                  <w:marRight w:val="0"/>
                  <w:marTop w:val="0"/>
                  <w:marBottom w:val="0"/>
                  <w:divBdr>
                    <w:top w:val="none" w:sz="0" w:space="0" w:color="auto"/>
                    <w:left w:val="none" w:sz="0" w:space="0" w:color="auto"/>
                    <w:bottom w:val="none" w:sz="0" w:space="0" w:color="auto"/>
                    <w:right w:val="none" w:sz="0" w:space="0" w:color="auto"/>
                  </w:divBdr>
                  <w:divsChild>
                    <w:div w:id="331418227">
                      <w:marLeft w:val="0"/>
                      <w:marRight w:val="0"/>
                      <w:marTop w:val="0"/>
                      <w:marBottom w:val="0"/>
                      <w:divBdr>
                        <w:top w:val="none" w:sz="0" w:space="0" w:color="auto"/>
                        <w:left w:val="none" w:sz="0" w:space="0" w:color="auto"/>
                        <w:bottom w:val="none" w:sz="0" w:space="0" w:color="auto"/>
                        <w:right w:val="none" w:sz="0" w:space="0" w:color="auto"/>
                      </w:divBdr>
                    </w:div>
                  </w:divsChild>
                </w:div>
                <w:div w:id="1610814105">
                  <w:marLeft w:val="0"/>
                  <w:marRight w:val="0"/>
                  <w:marTop w:val="0"/>
                  <w:marBottom w:val="0"/>
                  <w:divBdr>
                    <w:top w:val="none" w:sz="0" w:space="0" w:color="auto"/>
                    <w:left w:val="none" w:sz="0" w:space="0" w:color="auto"/>
                    <w:bottom w:val="none" w:sz="0" w:space="0" w:color="auto"/>
                    <w:right w:val="none" w:sz="0" w:space="0" w:color="auto"/>
                  </w:divBdr>
                  <w:divsChild>
                    <w:div w:id="1543248497">
                      <w:marLeft w:val="0"/>
                      <w:marRight w:val="0"/>
                      <w:marTop w:val="0"/>
                      <w:marBottom w:val="0"/>
                      <w:divBdr>
                        <w:top w:val="none" w:sz="0" w:space="0" w:color="auto"/>
                        <w:left w:val="none" w:sz="0" w:space="0" w:color="auto"/>
                        <w:bottom w:val="none" w:sz="0" w:space="0" w:color="auto"/>
                        <w:right w:val="none" w:sz="0" w:space="0" w:color="auto"/>
                      </w:divBdr>
                    </w:div>
                  </w:divsChild>
                </w:div>
                <w:div w:id="1615940842">
                  <w:marLeft w:val="0"/>
                  <w:marRight w:val="0"/>
                  <w:marTop w:val="0"/>
                  <w:marBottom w:val="0"/>
                  <w:divBdr>
                    <w:top w:val="none" w:sz="0" w:space="0" w:color="auto"/>
                    <w:left w:val="none" w:sz="0" w:space="0" w:color="auto"/>
                    <w:bottom w:val="none" w:sz="0" w:space="0" w:color="auto"/>
                    <w:right w:val="none" w:sz="0" w:space="0" w:color="auto"/>
                  </w:divBdr>
                  <w:divsChild>
                    <w:div w:id="163856951">
                      <w:marLeft w:val="0"/>
                      <w:marRight w:val="0"/>
                      <w:marTop w:val="0"/>
                      <w:marBottom w:val="0"/>
                      <w:divBdr>
                        <w:top w:val="none" w:sz="0" w:space="0" w:color="auto"/>
                        <w:left w:val="none" w:sz="0" w:space="0" w:color="auto"/>
                        <w:bottom w:val="none" w:sz="0" w:space="0" w:color="auto"/>
                        <w:right w:val="none" w:sz="0" w:space="0" w:color="auto"/>
                      </w:divBdr>
                    </w:div>
                  </w:divsChild>
                </w:div>
                <w:div w:id="1632326169">
                  <w:marLeft w:val="0"/>
                  <w:marRight w:val="0"/>
                  <w:marTop w:val="0"/>
                  <w:marBottom w:val="0"/>
                  <w:divBdr>
                    <w:top w:val="none" w:sz="0" w:space="0" w:color="auto"/>
                    <w:left w:val="none" w:sz="0" w:space="0" w:color="auto"/>
                    <w:bottom w:val="none" w:sz="0" w:space="0" w:color="auto"/>
                    <w:right w:val="none" w:sz="0" w:space="0" w:color="auto"/>
                  </w:divBdr>
                  <w:divsChild>
                    <w:div w:id="324943005">
                      <w:marLeft w:val="0"/>
                      <w:marRight w:val="0"/>
                      <w:marTop w:val="0"/>
                      <w:marBottom w:val="0"/>
                      <w:divBdr>
                        <w:top w:val="none" w:sz="0" w:space="0" w:color="auto"/>
                        <w:left w:val="none" w:sz="0" w:space="0" w:color="auto"/>
                        <w:bottom w:val="none" w:sz="0" w:space="0" w:color="auto"/>
                        <w:right w:val="none" w:sz="0" w:space="0" w:color="auto"/>
                      </w:divBdr>
                    </w:div>
                  </w:divsChild>
                </w:div>
                <w:div w:id="1683238379">
                  <w:marLeft w:val="0"/>
                  <w:marRight w:val="0"/>
                  <w:marTop w:val="0"/>
                  <w:marBottom w:val="0"/>
                  <w:divBdr>
                    <w:top w:val="none" w:sz="0" w:space="0" w:color="auto"/>
                    <w:left w:val="none" w:sz="0" w:space="0" w:color="auto"/>
                    <w:bottom w:val="none" w:sz="0" w:space="0" w:color="auto"/>
                    <w:right w:val="none" w:sz="0" w:space="0" w:color="auto"/>
                  </w:divBdr>
                  <w:divsChild>
                    <w:div w:id="1725374235">
                      <w:marLeft w:val="0"/>
                      <w:marRight w:val="0"/>
                      <w:marTop w:val="0"/>
                      <w:marBottom w:val="0"/>
                      <w:divBdr>
                        <w:top w:val="none" w:sz="0" w:space="0" w:color="auto"/>
                        <w:left w:val="none" w:sz="0" w:space="0" w:color="auto"/>
                        <w:bottom w:val="none" w:sz="0" w:space="0" w:color="auto"/>
                        <w:right w:val="none" w:sz="0" w:space="0" w:color="auto"/>
                      </w:divBdr>
                    </w:div>
                  </w:divsChild>
                </w:div>
                <w:div w:id="1687947598">
                  <w:marLeft w:val="0"/>
                  <w:marRight w:val="0"/>
                  <w:marTop w:val="0"/>
                  <w:marBottom w:val="0"/>
                  <w:divBdr>
                    <w:top w:val="none" w:sz="0" w:space="0" w:color="auto"/>
                    <w:left w:val="none" w:sz="0" w:space="0" w:color="auto"/>
                    <w:bottom w:val="none" w:sz="0" w:space="0" w:color="auto"/>
                    <w:right w:val="none" w:sz="0" w:space="0" w:color="auto"/>
                  </w:divBdr>
                  <w:divsChild>
                    <w:div w:id="1630938744">
                      <w:marLeft w:val="0"/>
                      <w:marRight w:val="0"/>
                      <w:marTop w:val="0"/>
                      <w:marBottom w:val="0"/>
                      <w:divBdr>
                        <w:top w:val="none" w:sz="0" w:space="0" w:color="auto"/>
                        <w:left w:val="none" w:sz="0" w:space="0" w:color="auto"/>
                        <w:bottom w:val="none" w:sz="0" w:space="0" w:color="auto"/>
                        <w:right w:val="none" w:sz="0" w:space="0" w:color="auto"/>
                      </w:divBdr>
                    </w:div>
                  </w:divsChild>
                </w:div>
                <w:div w:id="1728332500">
                  <w:marLeft w:val="0"/>
                  <w:marRight w:val="0"/>
                  <w:marTop w:val="0"/>
                  <w:marBottom w:val="0"/>
                  <w:divBdr>
                    <w:top w:val="none" w:sz="0" w:space="0" w:color="auto"/>
                    <w:left w:val="none" w:sz="0" w:space="0" w:color="auto"/>
                    <w:bottom w:val="none" w:sz="0" w:space="0" w:color="auto"/>
                    <w:right w:val="none" w:sz="0" w:space="0" w:color="auto"/>
                  </w:divBdr>
                  <w:divsChild>
                    <w:div w:id="560866986">
                      <w:marLeft w:val="0"/>
                      <w:marRight w:val="0"/>
                      <w:marTop w:val="0"/>
                      <w:marBottom w:val="0"/>
                      <w:divBdr>
                        <w:top w:val="none" w:sz="0" w:space="0" w:color="auto"/>
                        <w:left w:val="none" w:sz="0" w:space="0" w:color="auto"/>
                        <w:bottom w:val="none" w:sz="0" w:space="0" w:color="auto"/>
                        <w:right w:val="none" w:sz="0" w:space="0" w:color="auto"/>
                      </w:divBdr>
                    </w:div>
                  </w:divsChild>
                </w:div>
                <w:div w:id="1746297980">
                  <w:marLeft w:val="0"/>
                  <w:marRight w:val="0"/>
                  <w:marTop w:val="0"/>
                  <w:marBottom w:val="0"/>
                  <w:divBdr>
                    <w:top w:val="none" w:sz="0" w:space="0" w:color="auto"/>
                    <w:left w:val="none" w:sz="0" w:space="0" w:color="auto"/>
                    <w:bottom w:val="none" w:sz="0" w:space="0" w:color="auto"/>
                    <w:right w:val="none" w:sz="0" w:space="0" w:color="auto"/>
                  </w:divBdr>
                  <w:divsChild>
                    <w:div w:id="140973527">
                      <w:marLeft w:val="0"/>
                      <w:marRight w:val="0"/>
                      <w:marTop w:val="0"/>
                      <w:marBottom w:val="0"/>
                      <w:divBdr>
                        <w:top w:val="none" w:sz="0" w:space="0" w:color="auto"/>
                        <w:left w:val="none" w:sz="0" w:space="0" w:color="auto"/>
                        <w:bottom w:val="none" w:sz="0" w:space="0" w:color="auto"/>
                        <w:right w:val="none" w:sz="0" w:space="0" w:color="auto"/>
                      </w:divBdr>
                    </w:div>
                  </w:divsChild>
                </w:div>
                <w:div w:id="1907958919">
                  <w:marLeft w:val="0"/>
                  <w:marRight w:val="0"/>
                  <w:marTop w:val="0"/>
                  <w:marBottom w:val="0"/>
                  <w:divBdr>
                    <w:top w:val="none" w:sz="0" w:space="0" w:color="auto"/>
                    <w:left w:val="none" w:sz="0" w:space="0" w:color="auto"/>
                    <w:bottom w:val="none" w:sz="0" w:space="0" w:color="auto"/>
                    <w:right w:val="none" w:sz="0" w:space="0" w:color="auto"/>
                  </w:divBdr>
                  <w:divsChild>
                    <w:div w:id="1303540874">
                      <w:marLeft w:val="0"/>
                      <w:marRight w:val="0"/>
                      <w:marTop w:val="0"/>
                      <w:marBottom w:val="0"/>
                      <w:divBdr>
                        <w:top w:val="none" w:sz="0" w:space="0" w:color="auto"/>
                        <w:left w:val="none" w:sz="0" w:space="0" w:color="auto"/>
                        <w:bottom w:val="none" w:sz="0" w:space="0" w:color="auto"/>
                        <w:right w:val="none" w:sz="0" w:space="0" w:color="auto"/>
                      </w:divBdr>
                    </w:div>
                  </w:divsChild>
                </w:div>
                <w:div w:id="1926449618">
                  <w:marLeft w:val="0"/>
                  <w:marRight w:val="0"/>
                  <w:marTop w:val="0"/>
                  <w:marBottom w:val="0"/>
                  <w:divBdr>
                    <w:top w:val="none" w:sz="0" w:space="0" w:color="auto"/>
                    <w:left w:val="none" w:sz="0" w:space="0" w:color="auto"/>
                    <w:bottom w:val="none" w:sz="0" w:space="0" w:color="auto"/>
                    <w:right w:val="none" w:sz="0" w:space="0" w:color="auto"/>
                  </w:divBdr>
                  <w:divsChild>
                    <w:div w:id="573244696">
                      <w:marLeft w:val="0"/>
                      <w:marRight w:val="0"/>
                      <w:marTop w:val="0"/>
                      <w:marBottom w:val="0"/>
                      <w:divBdr>
                        <w:top w:val="none" w:sz="0" w:space="0" w:color="auto"/>
                        <w:left w:val="none" w:sz="0" w:space="0" w:color="auto"/>
                        <w:bottom w:val="none" w:sz="0" w:space="0" w:color="auto"/>
                        <w:right w:val="none" w:sz="0" w:space="0" w:color="auto"/>
                      </w:divBdr>
                    </w:div>
                  </w:divsChild>
                </w:div>
                <w:div w:id="2001040024">
                  <w:marLeft w:val="0"/>
                  <w:marRight w:val="0"/>
                  <w:marTop w:val="0"/>
                  <w:marBottom w:val="0"/>
                  <w:divBdr>
                    <w:top w:val="none" w:sz="0" w:space="0" w:color="auto"/>
                    <w:left w:val="none" w:sz="0" w:space="0" w:color="auto"/>
                    <w:bottom w:val="none" w:sz="0" w:space="0" w:color="auto"/>
                    <w:right w:val="none" w:sz="0" w:space="0" w:color="auto"/>
                  </w:divBdr>
                  <w:divsChild>
                    <w:div w:id="345985209">
                      <w:marLeft w:val="0"/>
                      <w:marRight w:val="0"/>
                      <w:marTop w:val="0"/>
                      <w:marBottom w:val="0"/>
                      <w:divBdr>
                        <w:top w:val="none" w:sz="0" w:space="0" w:color="auto"/>
                        <w:left w:val="none" w:sz="0" w:space="0" w:color="auto"/>
                        <w:bottom w:val="none" w:sz="0" w:space="0" w:color="auto"/>
                        <w:right w:val="none" w:sz="0" w:space="0" w:color="auto"/>
                      </w:divBdr>
                    </w:div>
                  </w:divsChild>
                </w:div>
                <w:div w:id="2001614646">
                  <w:marLeft w:val="0"/>
                  <w:marRight w:val="0"/>
                  <w:marTop w:val="0"/>
                  <w:marBottom w:val="0"/>
                  <w:divBdr>
                    <w:top w:val="none" w:sz="0" w:space="0" w:color="auto"/>
                    <w:left w:val="none" w:sz="0" w:space="0" w:color="auto"/>
                    <w:bottom w:val="none" w:sz="0" w:space="0" w:color="auto"/>
                    <w:right w:val="none" w:sz="0" w:space="0" w:color="auto"/>
                  </w:divBdr>
                  <w:divsChild>
                    <w:div w:id="732043369">
                      <w:marLeft w:val="0"/>
                      <w:marRight w:val="0"/>
                      <w:marTop w:val="0"/>
                      <w:marBottom w:val="0"/>
                      <w:divBdr>
                        <w:top w:val="none" w:sz="0" w:space="0" w:color="auto"/>
                        <w:left w:val="none" w:sz="0" w:space="0" w:color="auto"/>
                        <w:bottom w:val="none" w:sz="0" w:space="0" w:color="auto"/>
                        <w:right w:val="none" w:sz="0" w:space="0" w:color="auto"/>
                      </w:divBdr>
                    </w:div>
                  </w:divsChild>
                </w:div>
                <w:div w:id="2003122484">
                  <w:marLeft w:val="0"/>
                  <w:marRight w:val="0"/>
                  <w:marTop w:val="0"/>
                  <w:marBottom w:val="0"/>
                  <w:divBdr>
                    <w:top w:val="none" w:sz="0" w:space="0" w:color="auto"/>
                    <w:left w:val="none" w:sz="0" w:space="0" w:color="auto"/>
                    <w:bottom w:val="none" w:sz="0" w:space="0" w:color="auto"/>
                    <w:right w:val="none" w:sz="0" w:space="0" w:color="auto"/>
                  </w:divBdr>
                </w:div>
                <w:div w:id="2028555787">
                  <w:marLeft w:val="0"/>
                  <w:marRight w:val="0"/>
                  <w:marTop w:val="0"/>
                  <w:marBottom w:val="0"/>
                  <w:divBdr>
                    <w:top w:val="none" w:sz="0" w:space="0" w:color="auto"/>
                    <w:left w:val="none" w:sz="0" w:space="0" w:color="auto"/>
                    <w:bottom w:val="none" w:sz="0" w:space="0" w:color="auto"/>
                    <w:right w:val="none" w:sz="0" w:space="0" w:color="auto"/>
                  </w:divBdr>
                  <w:divsChild>
                    <w:div w:id="1190492305">
                      <w:marLeft w:val="0"/>
                      <w:marRight w:val="0"/>
                      <w:marTop w:val="0"/>
                      <w:marBottom w:val="0"/>
                      <w:divBdr>
                        <w:top w:val="none" w:sz="0" w:space="0" w:color="auto"/>
                        <w:left w:val="none" w:sz="0" w:space="0" w:color="auto"/>
                        <w:bottom w:val="none" w:sz="0" w:space="0" w:color="auto"/>
                        <w:right w:val="none" w:sz="0" w:space="0" w:color="auto"/>
                      </w:divBdr>
                    </w:div>
                  </w:divsChild>
                </w:div>
                <w:div w:id="2036733481">
                  <w:marLeft w:val="0"/>
                  <w:marRight w:val="0"/>
                  <w:marTop w:val="0"/>
                  <w:marBottom w:val="0"/>
                  <w:divBdr>
                    <w:top w:val="none" w:sz="0" w:space="0" w:color="auto"/>
                    <w:left w:val="none" w:sz="0" w:space="0" w:color="auto"/>
                    <w:bottom w:val="none" w:sz="0" w:space="0" w:color="auto"/>
                    <w:right w:val="none" w:sz="0" w:space="0" w:color="auto"/>
                  </w:divBdr>
                  <w:divsChild>
                    <w:div w:id="1061639237">
                      <w:marLeft w:val="0"/>
                      <w:marRight w:val="0"/>
                      <w:marTop w:val="0"/>
                      <w:marBottom w:val="0"/>
                      <w:divBdr>
                        <w:top w:val="none" w:sz="0" w:space="0" w:color="auto"/>
                        <w:left w:val="none" w:sz="0" w:space="0" w:color="auto"/>
                        <w:bottom w:val="none" w:sz="0" w:space="0" w:color="auto"/>
                        <w:right w:val="none" w:sz="0" w:space="0" w:color="auto"/>
                      </w:divBdr>
                    </w:div>
                  </w:divsChild>
                </w:div>
                <w:div w:id="2044598857">
                  <w:marLeft w:val="0"/>
                  <w:marRight w:val="0"/>
                  <w:marTop w:val="0"/>
                  <w:marBottom w:val="0"/>
                  <w:divBdr>
                    <w:top w:val="none" w:sz="0" w:space="0" w:color="auto"/>
                    <w:left w:val="none" w:sz="0" w:space="0" w:color="auto"/>
                    <w:bottom w:val="none" w:sz="0" w:space="0" w:color="auto"/>
                    <w:right w:val="none" w:sz="0" w:space="0" w:color="auto"/>
                  </w:divBdr>
                  <w:divsChild>
                    <w:div w:id="1669671555">
                      <w:marLeft w:val="0"/>
                      <w:marRight w:val="0"/>
                      <w:marTop w:val="0"/>
                      <w:marBottom w:val="0"/>
                      <w:divBdr>
                        <w:top w:val="none" w:sz="0" w:space="0" w:color="auto"/>
                        <w:left w:val="none" w:sz="0" w:space="0" w:color="auto"/>
                        <w:bottom w:val="none" w:sz="0" w:space="0" w:color="auto"/>
                        <w:right w:val="none" w:sz="0" w:space="0" w:color="auto"/>
                      </w:divBdr>
                    </w:div>
                  </w:divsChild>
                </w:div>
                <w:div w:id="2127891835">
                  <w:marLeft w:val="0"/>
                  <w:marRight w:val="0"/>
                  <w:marTop w:val="0"/>
                  <w:marBottom w:val="0"/>
                  <w:divBdr>
                    <w:top w:val="none" w:sz="0" w:space="0" w:color="auto"/>
                    <w:left w:val="none" w:sz="0" w:space="0" w:color="auto"/>
                    <w:bottom w:val="none" w:sz="0" w:space="0" w:color="auto"/>
                    <w:right w:val="none" w:sz="0" w:space="0" w:color="auto"/>
                  </w:divBdr>
                  <w:divsChild>
                    <w:div w:id="313991040">
                      <w:marLeft w:val="0"/>
                      <w:marRight w:val="0"/>
                      <w:marTop w:val="0"/>
                      <w:marBottom w:val="0"/>
                      <w:divBdr>
                        <w:top w:val="none" w:sz="0" w:space="0" w:color="auto"/>
                        <w:left w:val="none" w:sz="0" w:space="0" w:color="auto"/>
                        <w:bottom w:val="none" w:sz="0" w:space="0" w:color="auto"/>
                        <w:right w:val="none" w:sz="0" w:space="0" w:color="auto"/>
                      </w:divBdr>
                    </w:div>
                  </w:divsChild>
                </w:div>
                <w:div w:id="2128356117">
                  <w:marLeft w:val="0"/>
                  <w:marRight w:val="0"/>
                  <w:marTop w:val="0"/>
                  <w:marBottom w:val="0"/>
                  <w:divBdr>
                    <w:top w:val="none" w:sz="0" w:space="0" w:color="auto"/>
                    <w:left w:val="none" w:sz="0" w:space="0" w:color="auto"/>
                    <w:bottom w:val="none" w:sz="0" w:space="0" w:color="auto"/>
                    <w:right w:val="none" w:sz="0" w:space="0" w:color="auto"/>
                  </w:divBdr>
                  <w:divsChild>
                    <w:div w:id="103515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8167">
          <w:marLeft w:val="0"/>
          <w:marRight w:val="0"/>
          <w:marTop w:val="0"/>
          <w:marBottom w:val="0"/>
          <w:divBdr>
            <w:top w:val="none" w:sz="0" w:space="0" w:color="auto"/>
            <w:left w:val="none" w:sz="0" w:space="0" w:color="auto"/>
            <w:bottom w:val="none" w:sz="0" w:space="0" w:color="auto"/>
            <w:right w:val="none" w:sz="0" w:space="0" w:color="auto"/>
          </w:divBdr>
        </w:div>
        <w:div w:id="200018498">
          <w:marLeft w:val="0"/>
          <w:marRight w:val="0"/>
          <w:marTop w:val="0"/>
          <w:marBottom w:val="0"/>
          <w:divBdr>
            <w:top w:val="none" w:sz="0" w:space="0" w:color="auto"/>
            <w:left w:val="none" w:sz="0" w:space="0" w:color="auto"/>
            <w:bottom w:val="none" w:sz="0" w:space="0" w:color="auto"/>
            <w:right w:val="none" w:sz="0" w:space="0" w:color="auto"/>
          </w:divBdr>
        </w:div>
        <w:div w:id="1183319573">
          <w:marLeft w:val="0"/>
          <w:marRight w:val="0"/>
          <w:marTop w:val="0"/>
          <w:marBottom w:val="0"/>
          <w:divBdr>
            <w:top w:val="none" w:sz="0" w:space="0" w:color="auto"/>
            <w:left w:val="none" w:sz="0" w:space="0" w:color="auto"/>
            <w:bottom w:val="none" w:sz="0" w:space="0" w:color="auto"/>
            <w:right w:val="none" w:sz="0" w:space="0" w:color="auto"/>
          </w:divBdr>
        </w:div>
      </w:divsChild>
    </w:div>
    <w:div w:id="1542399355">
      <w:bodyDiv w:val="1"/>
      <w:marLeft w:val="0"/>
      <w:marRight w:val="0"/>
      <w:marTop w:val="0"/>
      <w:marBottom w:val="0"/>
      <w:divBdr>
        <w:top w:val="none" w:sz="0" w:space="0" w:color="auto"/>
        <w:left w:val="none" w:sz="0" w:space="0" w:color="auto"/>
        <w:bottom w:val="none" w:sz="0" w:space="0" w:color="auto"/>
        <w:right w:val="none" w:sz="0" w:space="0" w:color="auto"/>
      </w:divBdr>
      <w:divsChild>
        <w:div w:id="79066971">
          <w:marLeft w:val="0"/>
          <w:marRight w:val="0"/>
          <w:marTop w:val="0"/>
          <w:marBottom w:val="0"/>
          <w:divBdr>
            <w:top w:val="none" w:sz="0" w:space="0" w:color="auto"/>
            <w:left w:val="none" w:sz="0" w:space="0" w:color="auto"/>
            <w:bottom w:val="none" w:sz="0" w:space="0" w:color="auto"/>
            <w:right w:val="none" w:sz="0" w:space="0" w:color="auto"/>
          </w:divBdr>
        </w:div>
        <w:div w:id="238058137">
          <w:marLeft w:val="0"/>
          <w:marRight w:val="0"/>
          <w:marTop w:val="0"/>
          <w:marBottom w:val="0"/>
          <w:divBdr>
            <w:top w:val="none" w:sz="0" w:space="0" w:color="auto"/>
            <w:left w:val="none" w:sz="0" w:space="0" w:color="auto"/>
            <w:bottom w:val="none" w:sz="0" w:space="0" w:color="auto"/>
            <w:right w:val="none" w:sz="0" w:space="0" w:color="auto"/>
          </w:divBdr>
        </w:div>
        <w:div w:id="490605824">
          <w:marLeft w:val="0"/>
          <w:marRight w:val="0"/>
          <w:marTop w:val="0"/>
          <w:marBottom w:val="0"/>
          <w:divBdr>
            <w:top w:val="none" w:sz="0" w:space="0" w:color="auto"/>
            <w:left w:val="none" w:sz="0" w:space="0" w:color="auto"/>
            <w:bottom w:val="none" w:sz="0" w:space="0" w:color="auto"/>
            <w:right w:val="none" w:sz="0" w:space="0" w:color="auto"/>
          </w:divBdr>
        </w:div>
        <w:div w:id="1319993329">
          <w:marLeft w:val="0"/>
          <w:marRight w:val="0"/>
          <w:marTop w:val="0"/>
          <w:marBottom w:val="0"/>
          <w:divBdr>
            <w:top w:val="none" w:sz="0" w:space="0" w:color="auto"/>
            <w:left w:val="none" w:sz="0" w:space="0" w:color="auto"/>
            <w:bottom w:val="none" w:sz="0" w:space="0" w:color="auto"/>
            <w:right w:val="none" w:sz="0" w:space="0" w:color="auto"/>
          </w:divBdr>
        </w:div>
        <w:div w:id="1446731761">
          <w:marLeft w:val="0"/>
          <w:marRight w:val="0"/>
          <w:marTop w:val="0"/>
          <w:marBottom w:val="0"/>
          <w:divBdr>
            <w:top w:val="none" w:sz="0" w:space="0" w:color="auto"/>
            <w:left w:val="none" w:sz="0" w:space="0" w:color="auto"/>
            <w:bottom w:val="none" w:sz="0" w:space="0" w:color="auto"/>
            <w:right w:val="none" w:sz="0" w:space="0" w:color="auto"/>
          </w:divBdr>
        </w:div>
        <w:div w:id="2129473762">
          <w:marLeft w:val="0"/>
          <w:marRight w:val="0"/>
          <w:marTop w:val="0"/>
          <w:marBottom w:val="0"/>
          <w:divBdr>
            <w:top w:val="none" w:sz="0" w:space="0" w:color="auto"/>
            <w:left w:val="none" w:sz="0" w:space="0" w:color="auto"/>
            <w:bottom w:val="none" w:sz="0" w:space="0" w:color="auto"/>
            <w:right w:val="none" w:sz="0" w:space="0" w:color="auto"/>
          </w:divBdr>
        </w:div>
      </w:divsChild>
    </w:div>
    <w:div w:id="1597715103">
      <w:bodyDiv w:val="1"/>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
        <w:div w:id="326203406">
          <w:marLeft w:val="0"/>
          <w:marRight w:val="0"/>
          <w:marTop w:val="0"/>
          <w:marBottom w:val="0"/>
          <w:divBdr>
            <w:top w:val="none" w:sz="0" w:space="0" w:color="auto"/>
            <w:left w:val="none" w:sz="0" w:space="0" w:color="auto"/>
            <w:bottom w:val="none" w:sz="0" w:space="0" w:color="auto"/>
            <w:right w:val="none" w:sz="0" w:space="0" w:color="auto"/>
          </w:divBdr>
        </w:div>
        <w:div w:id="382292287">
          <w:marLeft w:val="0"/>
          <w:marRight w:val="0"/>
          <w:marTop w:val="0"/>
          <w:marBottom w:val="0"/>
          <w:divBdr>
            <w:top w:val="none" w:sz="0" w:space="0" w:color="auto"/>
            <w:left w:val="none" w:sz="0" w:space="0" w:color="auto"/>
            <w:bottom w:val="none" w:sz="0" w:space="0" w:color="auto"/>
            <w:right w:val="none" w:sz="0" w:space="0" w:color="auto"/>
          </w:divBdr>
        </w:div>
        <w:div w:id="416635497">
          <w:marLeft w:val="0"/>
          <w:marRight w:val="0"/>
          <w:marTop w:val="0"/>
          <w:marBottom w:val="0"/>
          <w:divBdr>
            <w:top w:val="none" w:sz="0" w:space="0" w:color="auto"/>
            <w:left w:val="none" w:sz="0" w:space="0" w:color="auto"/>
            <w:bottom w:val="none" w:sz="0" w:space="0" w:color="auto"/>
            <w:right w:val="none" w:sz="0" w:space="0" w:color="auto"/>
          </w:divBdr>
        </w:div>
        <w:div w:id="1246066587">
          <w:marLeft w:val="0"/>
          <w:marRight w:val="0"/>
          <w:marTop w:val="0"/>
          <w:marBottom w:val="0"/>
          <w:divBdr>
            <w:top w:val="none" w:sz="0" w:space="0" w:color="auto"/>
            <w:left w:val="none" w:sz="0" w:space="0" w:color="auto"/>
            <w:bottom w:val="none" w:sz="0" w:space="0" w:color="auto"/>
            <w:right w:val="none" w:sz="0" w:space="0" w:color="auto"/>
          </w:divBdr>
        </w:div>
        <w:div w:id="1863517634">
          <w:marLeft w:val="0"/>
          <w:marRight w:val="0"/>
          <w:marTop w:val="0"/>
          <w:marBottom w:val="0"/>
          <w:divBdr>
            <w:top w:val="none" w:sz="0" w:space="0" w:color="auto"/>
            <w:left w:val="none" w:sz="0" w:space="0" w:color="auto"/>
            <w:bottom w:val="none" w:sz="0" w:space="0" w:color="auto"/>
            <w:right w:val="none" w:sz="0" w:space="0" w:color="auto"/>
          </w:divBdr>
        </w:div>
        <w:div w:id="1928225546">
          <w:marLeft w:val="0"/>
          <w:marRight w:val="0"/>
          <w:marTop w:val="0"/>
          <w:marBottom w:val="0"/>
          <w:divBdr>
            <w:top w:val="none" w:sz="0" w:space="0" w:color="auto"/>
            <w:left w:val="none" w:sz="0" w:space="0" w:color="auto"/>
            <w:bottom w:val="none" w:sz="0" w:space="0" w:color="auto"/>
            <w:right w:val="none" w:sz="0" w:space="0" w:color="auto"/>
          </w:divBdr>
        </w:div>
        <w:div w:id="1931044802">
          <w:marLeft w:val="0"/>
          <w:marRight w:val="0"/>
          <w:marTop w:val="0"/>
          <w:marBottom w:val="0"/>
          <w:divBdr>
            <w:top w:val="none" w:sz="0" w:space="0" w:color="auto"/>
            <w:left w:val="none" w:sz="0" w:space="0" w:color="auto"/>
            <w:bottom w:val="none" w:sz="0" w:space="0" w:color="auto"/>
            <w:right w:val="none" w:sz="0" w:space="0" w:color="auto"/>
          </w:divBdr>
        </w:div>
        <w:div w:id="2125611939">
          <w:marLeft w:val="0"/>
          <w:marRight w:val="0"/>
          <w:marTop w:val="0"/>
          <w:marBottom w:val="0"/>
          <w:divBdr>
            <w:top w:val="none" w:sz="0" w:space="0" w:color="auto"/>
            <w:left w:val="none" w:sz="0" w:space="0" w:color="auto"/>
            <w:bottom w:val="none" w:sz="0" w:space="0" w:color="auto"/>
            <w:right w:val="none" w:sz="0" w:space="0" w:color="auto"/>
          </w:divBdr>
        </w:div>
      </w:divsChild>
    </w:div>
    <w:div w:id="1603564931">
      <w:bodyDiv w:val="1"/>
      <w:marLeft w:val="0"/>
      <w:marRight w:val="0"/>
      <w:marTop w:val="0"/>
      <w:marBottom w:val="0"/>
      <w:divBdr>
        <w:top w:val="none" w:sz="0" w:space="0" w:color="auto"/>
        <w:left w:val="none" w:sz="0" w:space="0" w:color="auto"/>
        <w:bottom w:val="none" w:sz="0" w:space="0" w:color="auto"/>
        <w:right w:val="none" w:sz="0" w:space="0" w:color="auto"/>
      </w:divBdr>
      <w:divsChild>
        <w:div w:id="824710515">
          <w:marLeft w:val="0"/>
          <w:marRight w:val="0"/>
          <w:marTop w:val="0"/>
          <w:marBottom w:val="0"/>
          <w:divBdr>
            <w:top w:val="none" w:sz="0" w:space="0" w:color="auto"/>
            <w:left w:val="none" w:sz="0" w:space="0" w:color="auto"/>
            <w:bottom w:val="none" w:sz="0" w:space="0" w:color="auto"/>
            <w:right w:val="none" w:sz="0" w:space="0" w:color="auto"/>
          </w:divBdr>
        </w:div>
        <w:div w:id="1005084748">
          <w:marLeft w:val="0"/>
          <w:marRight w:val="0"/>
          <w:marTop w:val="0"/>
          <w:marBottom w:val="0"/>
          <w:divBdr>
            <w:top w:val="none" w:sz="0" w:space="0" w:color="auto"/>
            <w:left w:val="none" w:sz="0" w:space="0" w:color="auto"/>
            <w:bottom w:val="none" w:sz="0" w:space="0" w:color="auto"/>
            <w:right w:val="none" w:sz="0" w:space="0" w:color="auto"/>
          </w:divBdr>
        </w:div>
        <w:div w:id="1800104285">
          <w:marLeft w:val="0"/>
          <w:marRight w:val="0"/>
          <w:marTop w:val="0"/>
          <w:marBottom w:val="0"/>
          <w:divBdr>
            <w:top w:val="none" w:sz="0" w:space="0" w:color="auto"/>
            <w:left w:val="none" w:sz="0" w:space="0" w:color="auto"/>
            <w:bottom w:val="none" w:sz="0" w:space="0" w:color="auto"/>
            <w:right w:val="none" w:sz="0" w:space="0" w:color="auto"/>
          </w:divBdr>
          <w:divsChild>
            <w:div w:id="894969765">
              <w:marLeft w:val="-75"/>
              <w:marRight w:val="0"/>
              <w:marTop w:val="30"/>
              <w:marBottom w:val="30"/>
              <w:divBdr>
                <w:top w:val="none" w:sz="0" w:space="0" w:color="auto"/>
                <w:left w:val="none" w:sz="0" w:space="0" w:color="auto"/>
                <w:bottom w:val="none" w:sz="0" w:space="0" w:color="auto"/>
                <w:right w:val="none" w:sz="0" w:space="0" w:color="auto"/>
              </w:divBdr>
              <w:divsChild>
                <w:div w:id="185488655">
                  <w:marLeft w:val="0"/>
                  <w:marRight w:val="0"/>
                  <w:marTop w:val="0"/>
                  <w:marBottom w:val="0"/>
                  <w:divBdr>
                    <w:top w:val="none" w:sz="0" w:space="0" w:color="auto"/>
                    <w:left w:val="none" w:sz="0" w:space="0" w:color="auto"/>
                    <w:bottom w:val="none" w:sz="0" w:space="0" w:color="auto"/>
                    <w:right w:val="none" w:sz="0" w:space="0" w:color="auto"/>
                  </w:divBdr>
                  <w:divsChild>
                    <w:div w:id="1918317445">
                      <w:marLeft w:val="0"/>
                      <w:marRight w:val="0"/>
                      <w:marTop w:val="0"/>
                      <w:marBottom w:val="0"/>
                      <w:divBdr>
                        <w:top w:val="none" w:sz="0" w:space="0" w:color="auto"/>
                        <w:left w:val="none" w:sz="0" w:space="0" w:color="auto"/>
                        <w:bottom w:val="none" w:sz="0" w:space="0" w:color="auto"/>
                        <w:right w:val="none" w:sz="0" w:space="0" w:color="auto"/>
                      </w:divBdr>
                    </w:div>
                  </w:divsChild>
                </w:div>
                <w:div w:id="193663921">
                  <w:marLeft w:val="0"/>
                  <w:marRight w:val="0"/>
                  <w:marTop w:val="0"/>
                  <w:marBottom w:val="0"/>
                  <w:divBdr>
                    <w:top w:val="none" w:sz="0" w:space="0" w:color="auto"/>
                    <w:left w:val="none" w:sz="0" w:space="0" w:color="auto"/>
                    <w:bottom w:val="none" w:sz="0" w:space="0" w:color="auto"/>
                    <w:right w:val="none" w:sz="0" w:space="0" w:color="auto"/>
                  </w:divBdr>
                  <w:divsChild>
                    <w:div w:id="1395851478">
                      <w:marLeft w:val="0"/>
                      <w:marRight w:val="0"/>
                      <w:marTop w:val="0"/>
                      <w:marBottom w:val="0"/>
                      <w:divBdr>
                        <w:top w:val="none" w:sz="0" w:space="0" w:color="auto"/>
                        <w:left w:val="none" w:sz="0" w:space="0" w:color="auto"/>
                        <w:bottom w:val="none" w:sz="0" w:space="0" w:color="auto"/>
                        <w:right w:val="none" w:sz="0" w:space="0" w:color="auto"/>
                      </w:divBdr>
                    </w:div>
                  </w:divsChild>
                </w:div>
                <w:div w:id="309091013">
                  <w:marLeft w:val="0"/>
                  <w:marRight w:val="0"/>
                  <w:marTop w:val="0"/>
                  <w:marBottom w:val="0"/>
                  <w:divBdr>
                    <w:top w:val="none" w:sz="0" w:space="0" w:color="auto"/>
                    <w:left w:val="none" w:sz="0" w:space="0" w:color="auto"/>
                    <w:bottom w:val="none" w:sz="0" w:space="0" w:color="auto"/>
                    <w:right w:val="none" w:sz="0" w:space="0" w:color="auto"/>
                  </w:divBdr>
                  <w:divsChild>
                    <w:div w:id="1696075714">
                      <w:marLeft w:val="0"/>
                      <w:marRight w:val="0"/>
                      <w:marTop w:val="0"/>
                      <w:marBottom w:val="0"/>
                      <w:divBdr>
                        <w:top w:val="none" w:sz="0" w:space="0" w:color="auto"/>
                        <w:left w:val="none" w:sz="0" w:space="0" w:color="auto"/>
                        <w:bottom w:val="none" w:sz="0" w:space="0" w:color="auto"/>
                        <w:right w:val="none" w:sz="0" w:space="0" w:color="auto"/>
                      </w:divBdr>
                    </w:div>
                  </w:divsChild>
                </w:div>
                <w:div w:id="842941456">
                  <w:marLeft w:val="0"/>
                  <w:marRight w:val="0"/>
                  <w:marTop w:val="0"/>
                  <w:marBottom w:val="0"/>
                  <w:divBdr>
                    <w:top w:val="none" w:sz="0" w:space="0" w:color="auto"/>
                    <w:left w:val="none" w:sz="0" w:space="0" w:color="auto"/>
                    <w:bottom w:val="none" w:sz="0" w:space="0" w:color="auto"/>
                    <w:right w:val="none" w:sz="0" w:space="0" w:color="auto"/>
                  </w:divBdr>
                  <w:divsChild>
                    <w:div w:id="164324667">
                      <w:marLeft w:val="0"/>
                      <w:marRight w:val="0"/>
                      <w:marTop w:val="0"/>
                      <w:marBottom w:val="0"/>
                      <w:divBdr>
                        <w:top w:val="none" w:sz="0" w:space="0" w:color="auto"/>
                        <w:left w:val="none" w:sz="0" w:space="0" w:color="auto"/>
                        <w:bottom w:val="none" w:sz="0" w:space="0" w:color="auto"/>
                        <w:right w:val="none" w:sz="0" w:space="0" w:color="auto"/>
                      </w:divBdr>
                    </w:div>
                  </w:divsChild>
                </w:div>
                <w:div w:id="1690915429">
                  <w:marLeft w:val="0"/>
                  <w:marRight w:val="0"/>
                  <w:marTop w:val="0"/>
                  <w:marBottom w:val="0"/>
                  <w:divBdr>
                    <w:top w:val="none" w:sz="0" w:space="0" w:color="auto"/>
                    <w:left w:val="none" w:sz="0" w:space="0" w:color="auto"/>
                    <w:bottom w:val="none" w:sz="0" w:space="0" w:color="auto"/>
                    <w:right w:val="none" w:sz="0" w:space="0" w:color="auto"/>
                  </w:divBdr>
                  <w:divsChild>
                    <w:div w:id="1515877156">
                      <w:marLeft w:val="0"/>
                      <w:marRight w:val="0"/>
                      <w:marTop w:val="0"/>
                      <w:marBottom w:val="0"/>
                      <w:divBdr>
                        <w:top w:val="none" w:sz="0" w:space="0" w:color="auto"/>
                        <w:left w:val="none" w:sz="0" w:space="0" w:color="auto"/>
                        <w:bottom w:val="none" w:sz="0" w:space="0" w:color="auto"/>
                        <w:right w:val="none" w:sz="0" w:space="0" w:color="auto"/>
                      </w:divBdr>
                    </w:div>
                  </w:divsChild>
                </w:div>
                <w:div w:id="1726224522">
                  <w:marLeft w:val="0"/>
                  <w:marRight w:val="0"/>
                  <w:marTop w:val="0"/>
                  <w:marBottom w:val="0"/>
                  <w:divBdr>
                    <w:top w:val="none" w:sz="0" w:space="0" w:color="auto"/>
                    <w:left w:val="none" w:sz="0" w:space="0" w:color="auto"/>
                    <w:bottom w:val="none" w:sz="0" w:space="0" w:color="auto"/>
                    <w:right w:val="none" w:sz="0" w:space="0" w:color="auto"/>
                  </w:divBdr>
                  <w:divsChild>
                    <w:div w:id="848982417">
                      <w:marLeft w:val="0"/>
                      <w:marRight w:val="0"/>
                      <w:marTop w:val="0"/>
                      <w:marBottom w:val="0"/>
                      <w:divBdr>
                        <w:top w:val="none" w:sz="0" w:space="0" w:color="auto"/>
                        <w:left w:val="none" w:sz="0" w:space="0" w:color="auto"/>
                        <w:bottom w:val="none" w:sz="0" w:space="0" w:color="auto"/>
                        <w:right w:val="none" w:sz="0" w:space="0" w:color="auto"/>
                      </w:divBdr>
                    </w:div>
                  </w:divsChild>
                </w:div>
                <w:div w:id="2099403359">
                  <w:marLeft w:val="0"/>
                  <w:marRight w:val="0"/>
                  <w:marTop w:val="0"/>
                  <w:marBottom w:val="0"/>
                  <w:divBdr>
                    <w:top w:val="none" w:sz="0" w:space="0" w:color="auto"/>
                    <w:left w:val="none" w:sz="0" w:space="0" w:color="auto"/>
                    <w:bottom w:val="none" w:sz="0" w:space="0" w:color="auto"/>
                    <w:right w:val="none" w:sz="0" w:space="0" w:color="auto"/>
                  </w:divBdr>
                  <w:divsChild>
                    <w:div w:id="2137554476">
                      <w:marLeft w:val="0"/>
                      <w:marRight w:val="0"/>
                      <w:marTop w:val="0"/>
                      <w:marBottom w:val="0"/>
                      <w:divBdr>
                        <w:top w:val="none" w:sz="0" w:space="0" w:color="auto"/>
                        <w:left w:val="none" w:sz="0" w:space="0" w:color="auto"/>
                        <w:bottom w:val="none" w:sz="0" w:space="0" w:color="auto"/>
                        <w:right w:val="none" w:sz="0" w:space="0" w:color="auto"/>
                      </w:divBdr>
                    </w:div>
                  </w:divsChild>
                </w:div>
                <w:div w:id="2146072467">
                  <w:marLeft w:val="0"/>
                  <w:marRight w:val="0"/>
                  <w:marTop w:val="0"/>
                  <w:marBottom w:val="0"/>
                  <w:divBdr>
                    <w:top w:val="none" w:sz="0" w:space="0" w:color="auto"/>
                    <w:left w:val="none" w:sz="0" w:space="0" w:color="auto"/>
                    <w:bottom w:val="none" w:sz="0" w:space="0" w:color="auto"/>
                    <w:right w:val="none" w:sz="0" w:space="0" w:color="auto"/>
                  </w:divBdr>
                  <w:divsChild>
                    <w:div w:id="11206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001830">
      <w:bodyDiv w:val="1"/>
      <w:marLeft w:val="0"/>
      <w:marRight w:val="0"/>
      <w:marTop w:val="0"/>
      <w:marBottom w:val="0"/>
      <w:divBdr>
        <w:top w:val="none" w:sz="0" w:space="0" w:color="auto"/>
        <w:left w:val="none" w:sz="0" w:space="0" w:color="auto"/>
        <w:bottom w:val="none" w:sz="0" w:space="0" w:color="auto"/>
        <w:right w:val="none" w:sz="0" w:space="0" w:color="auto"/>
      </w:divBdr>
      <w:divsChild>
        <w:div w:id="638727891">
          <w:marLeft w:val="0"/>
          <w:marRight w:val="0"/>
          <w:marTop w:val="0"/>
          <w:marBottom w:val="0"/>
          <w:divBdr>
            <w:top w:val="none" w:sz="0" w:space="0" w:color="auto"/>
            <w:left w:val="none" w:sz="0" w:space="0" w:color="auto"/>
            <w:bottom w:val="none" w:sz="0" w:space="0" w:color="auto"/>
            <w:right w:val="none" w:sz="0" w:space="0" w:color="auto"/>
          </w:divBdr>
        </w:div>
        <w:div w:id="757604040">
          <w:marLeft w:val="0"/>
          <w:marRight w:val="0"/>
          <w:marTop w:val="0"/>
          <w:marBottom w:val="0"/>
          <w:divBdr>
            <w:top w:val="none" w:sz="0" w:space="0" w:color="auto"/>
            <w:left w:val="none" w:sz="0" w:space="0" w:color="auto"/>
            <w:bottom w:val="none" w:sz="0" w:space="0" w:color="auto"/>
            <w:right w:val="none" w:sz="0" w:space="0" w:color="auto"/>
          </w:divBdr>
          <w:divsChild>
            <w:div w:id="1072970891">
              <w:marLeft w:val="-75"/>
              <w:marRight w:val="0"/>
              <w:marTop w:val="30"/>
              <w:marBottom w:val="30"/>
              <w:divBdr>
                <w:top w:val="none" w:sz="0" w:space="0" w:color="auto"/>
                <w:left w:val="none" w:sz="0" w:space="0" w:color="auto"/>
                <w:bottom w:val="none" w:sz="0" w:space="0" w:color="auto"/>
                <w:right w:val="none" w:sz="0" w:space="0" w:color="auto"/>
              </w:divBdr>
              <w:divsChild>
                <w:div w:id="108863228">
                  <w:marLeft w:val="0"/>
                  <w:marRight w:val="0"/>
                  <w:marTop w:val="0"/>
                  <w:marBottom w:val="0"/>
                  <w:divBdr>
                    <w:top w:val="none" w:sz="0" w:space="0" w:color="auto"/>
                    <w:left w:val="none" w:sz="0" w:space="0" w:color="auto"/>
                    <w:bottom w:val="none" w:sz="0" w:space="0" w:color="auto"/>
                    <w:right w:val="none" w:sz="0" w:space="0" w:color="auto"/>
                  </w:divBdr>
                  <w:divsChild>
                    <w:div w:id="1138692578">
                      <w:marLeft w:val="0"/>
                      <w:marRight w:val="0"/>
                      <w:marTop w:val="0"/>
                      <w:marBottom w:val="0"/>
                      <w:divBdr>
                        <w:top w:val="none" w:sz="0" w:space="0" w:color="auto"/>
                        <w:left w:val="none" w:sz="0" w:space="0" w:color="auto"/>
                        <w:bottom w:val="none" w:sz="0" w:space="0" w:color="auto"/>
                        <w:right w:val="none" w:sz="0" w:space="0" w:color="auto"/>
                      </w:divBdr>
                    </w:div>
                  </w:divsChild>
                </w:div>
                <w:div w:id="161311333">
                  <w:marLeft w:val="0"/>
                  <w:marRight w:val="0"/>
                  <w:marTop w:val="0"/>
                  <w:marBottom w:val="0"/>
                  <w:divBdr>
                    <w:top w:val="none" w:sz="0" w:space="0" w:color="auto"/>
                    <w:left w:val="none" w:sz="0" w:space="0" w:color="auto"/>
                    <w:bottom w:val="none" w:sz="0" w:space="0" w:color="auto"/>
                    <w:right w:val="none" w:sz="0" w:space="0" w:color="auto"/>
                  </w:divBdr>
                  <w:divsChild>
                    <w:div w:id="1226067523">
                      <w:marLeft w:val="0"/>
                      <w:marRight w:val="0"/>
                      <w:marTop w:val="0"/>
                      <w:marBottom w:val="0"/>
                      <w:divBdr>
                        <w:top w:val="none" w:sz="0" w:space="0" w:color="auto"/>
                        <w:left w:val="none" w:sz="0" w:space="0" w:color="auto"/>
                        <w:bottom w:val="none" w:sz="0" w:space="0" w:color="auto"/>
                        <w:right w:val="none" w:sz="0" w:space="0" w:color="auto"/>
                      </w:divBdr>
                    </w:div>
                  </w:divsChild>
                </w:div>
                <w:div w:id="201400698">
                  <w:marLeft w:val="0"/>
                  <w:marRight w:val="0"/>
                  <w:marTop w:val="0"/>
                  <w:marBottom w:val="0"/>
                  <w:divBdr>
                    <w:top w:val="none" w:sz="0" w:space="0" w:color="auto"/>
                    <w:left w:val="none" w:sz="0" w:space="0" w:color="auto"/>
                    <w:bottom w:val="none" w:sz="0" w:space="0" w:color="auto"/>
                    <w:right w:val="none" w:sz="0" w:space="0" w:color="auto"/>
                  </w:divBdr>
                  <w:divsChild>
                    <w:div w:id="209415643">
                      <w:marLeft w:val="0"/>
                      <w:marRight w:val="0"/>
                      <w:marTop w:val="0"/>
                      <w:marBottom w:val="0"/>
                      <w:divBdr>
                        <w:top w:val="none" w:sz="0" w:space="0" w:color="auto"/>
                        <w:left w:val="none" w:sz="0" w:space="0" w:color="auto"/>
                        <w:bottom w:val="none" w:sz="0" w:space="0" w:color="auto"/>
                        <w:right w:val="none" w:sz="0" w:space="0" w:color="auto"/>
                      </w:divBdr>
                    </w:div>
                  </w:divsChild>
                </w:div>
                <w:div w:id="234239603">
                  <w:marLeft w:val="0"/>
                  <w:marRight w:val="0"/>
                  <w:marTop w:val="0"/>
                  <w:marBottom w:val="0"/>
                  <w:divBdr>
                    <w:top w:val="none" w:sz="0" w:space="0" w:color="auto"/>
                    <w:left w:val="none" w:sz="0" w:space="0" w:color="auto"/>
                    <w:bottom w:val="none" w:sz="0" w:space="0" w:color="auto"/>
                    <w:right w:val="none" w:sz="0" w:space="0" w:color="auto"/>
                  </w:divBdr>
                  <w:divsChild>
                    <w:div w:id="1601641811">
                      <w:marLeft w:val="0"/>
                      <w:marRight w:val="0"/>
                      <w:marTop w:val="0"/>
                      <w:marBottom w:val="0"/>
                      <w:divBdr>
                        <w:top w:val="none" w:sz="0" w:space="0" w:color="auto"/>
                        <w:left w:val="none" w:sz="0" w:space="0" w:color="auto"/>
                        <w:bottom w:val="none" w:sz="0" w:space="0" w:color="auto"/>
                        <w:right w:val="none" w:sz="0" w:space="0" w:color="auto"/>
                      </w:divBdr>
                    </w:div>
                  </w:divsChild>
                </w:div>
                <w:div w:id="252476207">
                  <w:marLeft w:val="0"/>
                  <w:marRight w:val="0"/>
                  <w:marTop w:val="0"/>
                  <w:marBottom w:val="0"/>
                  <w:divBdr>
                    <w:top w:val="none" w:sz="0" w:space="0" w:color="auto"/>
                    <w:left w:val="none" w:sz="0" w:space="0" w:color="auto"/>
                    <w:bottom w:val="none" w:sz="0" w:space="0" w:color="auto"/>
                    <w:right w:val="none" w:sz="0" w:space="0" w:color="auto"/>
                  </w:divBdr>
                  <w:divsChild>
                    <w:div w:id="180751174">
                      <w:marLeft w:val="0"/>
                      <w:marRight w:val="0"/>
                      <w:marTop w:val="0"/>
                      <w:marBottom w:val="0"/>
                      <w:divBdr>
                        <w:top w:val="none" w:sz="0" w:space="0" w:color="auto"/>
                        <w:left w:val="none" w:sz="0" w:space="0" w:color="auto"/>
                        <w:bottom w:val="none" w:sz="0" w:space="0" w:color="auto"/>
                        <w:right w:val="none" w:sz="0" w:space="0" w:color="auto"/>
                      </w:divBdr>
                    </w:div>
                  </w:divsChild>
                </w:div>
                <w:div w:id="286396921">
                  <w:marLeft w:val="0"/>
                  <w:marRight w:val="0"/>
                  <w:marTop w:val="0"/>
                  <w:marBottom w:val="0"/>
                  <w:divBdr>
                    <w:top w:val="none" w:sz="0" w:space="0" w:color="auto"/>
                    <w:left w:val="none" w:sz="0" w:space="0" w:color="auto"/>
                    <w:bottom w:val="none" w:sz="0" w:space="0" w:color="auto"/>
                    <w:right w:val="none" w:sz="0" w:space="0" w:color="auto"/>
                  </w:divBdr>
                  <w:divsChild>
                    <w:div w:id="1357927727">
                      <w:marLeft w:val="0"/>
                      <w:marRight w:val="0"/>
                      <w:marTop w:val="0"/>
                      <w:marBottom w:val="0"/>
                      <w:divBdr>
                        <w:top w:val="none" w:sz="0" w:space="0" w:color="auto"/>
                        <w:left w:val="none" w:sz="0" w:space="0" w:color="auto"/>
                        <w:bottom w:val="none" w:sz="0" w:space="0" w:color="auto"/>
                        <w:right w:val="none" w:sz="0" w:space="0" w:color="auto"/>
                      </w:divBdr>
                    </w:div>
                  </w:divsChild>
                </w:div>
                <w:div w:id="335108384">
                  <w:marLeft w:val="0"/>
                  <w:marRight w:val="0"/>
                  <w:marTop w:val="0"/>
                  <w:marBottom w:val="0"/>
                  <w:divBdr>
                    <w:top w:val="none" w:sz="0" w:space="0" w:color="auto"/>
                    <w:left w:val="none" w:sz="0" w:space="0" w:color="auto"/>
                    <w:bottom w:val="none" w:sz="0" w:space="0" w:color="auto"/>
                    <w:right w:val="none" w:sz="0" w:space="0" w:color="auto"/>
                  </w:divBdr>
                  <w:divsChild>
                    <w:div w:id="740711521">
                      <w:marLeft w:val="0"/>
                      <w:marRight w:val="0"/>
                      <w:marTop w:val="0"/>
                      <w:marBottom w:val="0"/>
                      <w:divBdr>
                        <w:top w:val="none" w:sz="0" w:space="0" w:color="auto"/>
                        <w:left w:val="none" w:sz="0" w:space="0" w:color="auto"/>
                        <w:bottom w:val="none" w:sz="0" w:space="0" w:color="auto"/>
                        <w:right w:val="none" w:sz="0" w:space="0" w:color="auto"/>
                      </w:divBdr>
                    </w:div>
                  </w:divsChild>
                </w:div>
                <w:div w:id="362168662">
                  <w:marLeft w:val="0"/>
                  <w:marRight w:val="0"/>
                  <w:marTop w:val="0"/>
                  <w:marBottom w:val="0"/>
                  <w:divBdr>
                    <w:top w:val="none" w:sz="0" w:space="0" w:color="auto"/>
                    <w:left w:val="none" w:sz="0" w:space="0" w:color="auto"/>
                    <w:bottom w:val="none" w:sz="0" w:space="0" w:color="auto"/>
                    <w:right w:val="none" w:sz="0" w:space="0" w:color="auto"/>
                  </w:divBdr>
                  <w:divsChild>
                    <w:div w:id="1077629561">
                      <w:marLeft w:val="0"/>
                      <w:marRight w:val="0"/>
                      <w:marTop w:val="0"/>
                      <w:marBottom w:val="0"/>
                      <w:divBdr>
                        <w:top w:val="none" w:sz="0" w:space="0" w:color="auto"/>
                        <w:left w:val="none" w:sz="0" w:space="0" w:color="auto"/>
                        <w:bottom w:val="none" w:sz="0" w:space="0" w:color="auto"/>
                        <w:right w:val="none" w:sz="0" w:space="0" w:color="auto"/>
                      </w:divBdr>
                    </w:div>
                  </w:divsChild>
                </w:div>
                <w:div w:id="651758173">
                  <w:marLeft w:val="0"/>
                  <w:marRight w:val="0"/>
                  <w:marTop w:val="0"/>
                  <w:marBottom w:val="0"/>
                  <w:divBdr>
                    <w:top w:val="none" w:sz="0" w:space="0" w:color="auto"/>
                    <w:left w:val="none" w:sz="0" w:space="0" w:color="auto"/>
                    <w:bottom w:val="none" w:sz="0" w:space="0" w:color="auto"/>
                    <w:right w:val="none" w:sz="0" w:space="0" w:color="auto"/>
                  </w:divBdr>
                  <w:divsChild>
                    <w:div w:id="1925528755">
                      <w:marLeft w:val="0"/>
                      <w:marRight w:val="0"/>
                      <w:marTop w:val="0"/>
                      <w:marBottom w:val="0"/>
                      <w:divBdr>
                        <w:top w:val="none" w:sz="0" w:space="0" w:color="auto"/>
                        <w:left w:val="none" w:sz="0" w:space="0" w:color="auto"/>
                        <w:bottom w:val="none" w:sz="0" w:space="0" w:color="auto"/>
                        <w:right w:val="none" w:sz="0" w:space="0" w:color="auto"/>
                      </w:divBdr>
                    </w:div>
                  </w:divsChild>
                </w:div>
                <w:div w:id="663121207">
                  <w:marLeft w:val="0"/>
                  <w:marRight w:val="0"/>
                  <w:marTop w:val="0"/>
                  <w:marBottom w:val="0"/>
                  <w:divBdr>
                    <w:top w:val="none" w:sz="0" w:space="0" w:color="auto"/>
                    <w:left w:val="none" w:sz="0" w:space="0" w:color="auto"/>
                    <w:bottom w:val="none" w:sz="0" w:space="0" w:color="auto"/>
                    <w:right w:val="none" w:sz="0" w:space="0" w:color="auto"/>
                  </w:divBdr>
                  <w:divsChild>
                    <w:div w:id="1762288551">
                      <w:marLeft w:val="0"/>
                      <w:marRight w:val="0"/>
                      <w:marTop w:val="0"/>
                      <w:marBottom w:val="0"/>
                      <w:divBdr>
                        <w:top w:val="none" w:sz="0" w:space="0" w:color="auto"/>
                        <w:left w:val="none" w:sz="0" w:space="0" w:color="auto"/>
                        <w:bottom w:val="none" w:sz="0" w:space="0" w:color="auto"/>
                        <w:right w:val="none" w:sz="0" w:space="0" w:color="auto"/>
                      </w:divBdr>
                    </w:div>
                  </w:divsChild>
                </w:div>
                <w:div w:id="758452380">
                  <w:marLeft w:val="0"/>
                  <w:marRight w:val="0"/>
                  <w:marTop w:val="0"/>
                  <w:marBottom w:val="0"/>
                  <w:divBdr>
                    <w:top w:val="none" w:sz="0" w:space="0" w:color="auto"/>
                    <w:left w:val="none" w:sz="0" w:space="0" w:color="auto"/>
                    <w:bottom w:val="none" w:sz="0" w:space="0" w:color="auto"/>
                    <w:right w:val="none" w:sz="0" w:space="0" w:color="auto"/>
                  </w:divBdr>
                  <w:divsChild>
                    <w:div w:id="913703066">
                      <w:marLeft w:val="0"/>
                      <w:marRight w:val="0"/>
                      <w:marTop w:val="0"/>
                      <w:marBottom w:val="0"/>
                      <w:divBdr>
                        <w:top w:val="none" w:sz="0" w:space="0" w:color="auto"/>
                        <w:left w:val="none" w:sz="0" w:space="0" w:color="auto"/>
                        <w:bottom w:val="none" w:sz="0" w:space="0" w:color="auto"/>
                        <w:right w:val="none" w:sz="0" w:space="0" w:color="auto"/>
                      </w:divBdr>
                    </w:div>
                  </w:divsChild>
                </w:div>
                <w:div w:id="779842539">
                  <w:marLeft w:val="0"/>
                  <w:marRight w:val="0"/>
                  <w:marTop w:val="0"/>
                  <w:marBottom w:val="0"/>
                  <w:divBdr>
                    <w:top w:val="none" w:sz="0" w:space="0" w:color="auto"/>
                    <w:left w:val="none" w:sz="0" w:space="0" w:color="auto"/>
                    <w:bottom w:val="none" w:sz="0" w:space="0" w:color="auto"/>
                    <w:right w:val="none" w:sz="0" w:space="0" w:color="auto"/>
                  </w:divBdr>
                  <w:divsChild>
                    <w:div w:id="353531633">
                      <w:marLeft w:val="0"/>
                      <w:marRight w:val="0"/>
                      <w:marTop w:val="0"/>
                      <w:marBottom w:val="0"/>
                      <w:divBdr>
                        <w:top w:val="none" w:sz="0" w:space="0" w:color="auto"/>
                        <w:left w:val="none" w:sz="0" w:space="0" w:color="auto"/>
                        <w:bottom w:val="none" w:sz="0" w:space="0" w:color="auto"/>
                        <w:right w:val="none" w:sz="0" w:space="0" w:color="auto"/>
                      </w:divBdr>
                    </w:div>
                  </w:divsChild>
                </w:div>
                <w:div w:id="830027898">
                  <w:marLeft w:val="0"/>
                  <w:marRight w:val="0"/>
                  <w:marTop w:val="0"/>
                  <w:marBottom w:val="0"/>
                  <w:divBdr>
                    <w:top w:val="none" w:sz="0" w:space="0" w:color="auto"/>
                    <w:left w:val="none" w:sz="0" w:space="0" w:color="auto"/>
                    <w:bottom w:val="none" w:sz="0" w:space="0" w:color="auto"/>
                    <w:right w:val="none" w:sz="0" w:space="0" w:color="auto"/>
                  </w:divBdr>
                  <w:divsChild>
                    <w:div w:id="1432362621">
                      <w:marLeft w:val="0"/>
                      <w:marRight w:val="0"/>
                      <w:marTop w:val="0"/>
                      <w:marBottom w:val="0"/>
                      <w:divBdr>
                        <w:top w:val="none" w:sz="0" w:space="0" w:color="auto"/>
                        <w:left w:val="none" w:sz="0" w:space="0" w:color="auto"/>
                        <w:bottom w:val="none" w:sz="0" w:space="0" w:color="auto"/>
                        <w:right w:val="none" w:sz="0" w:space="0" w:color="auto"/>
                      </w:divBdr>
                    </w:div>
                  </w:divsChild>
                </w:div>
                <w:div w:id="864057282">
                  <w:marLeft w:val="0"/>
                  <w:marRight w:val="0"/>
                  <w:marTop w:val="0"/>
                  <w:marBottom w:val="0"/>
                  <w:divBdr>
                    <w:top w:val="none" w:sz="0" w:space="0" w:color="auto"/>
                    <w:left w:val="none" w:sz="0" w:space="0" w:color="auto"/>
                    <w:bottom w:val="none" w:sz="0" w:space="0" w:color="auto"/>
                    <w:right w:val="none" w:sz="0" w:space="0" w:color="auto"/>
                  </w:divBdr>
                  <w:divsChild>
                    <w:div w:id="965892944">
                      <w:marLeft w:val="0"/>
                      <w:marRight w:val="0"/>
                      <w:marTop w:val="0"/>
                      <w:marBottom w:val="0"/>
                      <w:divBdr>
                        <w:top w:val="none" w:sz="0" w:space="0" w:color="auto"/>
                        <w:left w:val="none" w:sz="0" w:space="0" w:color="auto"/>
                        <w:bottom w:val="none" w:sz="0" w:space="0" w:color="auto"/>
                        <w:right w:val="none" w:sz="0" w:space="0" w:color="auto"/>
                      </w:divBdr>
                    </w:div>
                  </w:divsChild>
                </w:div>
                <w:div w:id="930116838">
                  <w:marLeft w:val="0"/>
                  <w:marRight w:val="0"/>
                  <w:marTop w:val="0"/>
                  <w:marBottom w:val="0"/>
                  <w:divBdr>
                    <w:top w:val="none" w:sz="0" w:space="0" w:color="auto"/>
                    <w:left w:val="none" w:sz="0" w:space="0" w:color="auto"/>
                    <w:bottom w:val="none" w:sz="0" w:space="0" w:color="auto"/>
                    <w:right w:val="none" w:sz="0" w:space="0" w:color="auto"/>
                  </w:divBdr>
                  <w:divsChild>
                    <w:div w:id="1816490704">
                      <w:marLeft w:val="0"/>
                      <w:marRight w:val="0"/>
                      <w:marTop w:val="0"/>
                      <w:marBottom w:val="0"/>
                      <w:divBdr>
                        <w:top w:val="none" w:sz="0" w:space="0" w:color="auto"/>
                        <w:left w:val="none" w:sz="0" w:space="0" w:color="auto"/>
                        <w:bottom w:val="none" w:sz="0" w:space="0" w:color="auto"/>
                        <w:right w:val="none" w:sz="0" w:space="0" w:color="auto"/>
                      </w:divBdr>
                    </w:div>
                  </w:divsChild>
                </w:div>
                <w:div w:id="1002657696">
                  <w:marLeft w:val="0"/>
                  <w:marRight w:val="0"/>
                  <w:marTop w:val="0"/>
                  <w:marBottom w:val="0"/>
                  <w:divBdr>
                    <w:top w:val="none" w:sz="0" w:space="0" w:color="auto"/>
                    <w:left w:val="none" w:sz="0" w:space="0" w:color="auto"/>
                    <w:bottom w:val="none" w:sz="0" w:space="0" w:color="auto"/>
                    <w:right w:val="none" w:sz="0" w:space="0" w:color="auto"/>
                  </w:divBdr>
                  <w:divsChild>
                    <w:div w:id="440955964">
                      <w:marLeft w:val="0"/>
                      <w:marRight w:val="0"/>
                      <w:marTop w:val="0"/>
                      <w:marBottom w:val="0"/>
                      <w:divBdr>
                        <w:top w:val="none" w:sz="0" w:space="0" w:color="auto"/>
                        <w:left w:val="none" w:sz="0" w:space="0" w:color="auto"/>
                        <w:bottom w:val="none" w:sz="0" w:space="0" w:color="auto"/>
                        <w:right w:val="none" w:sz="0" w:space="0" w:color="auto"/>
                      </w:divBdr>
                    </w:div>
                  </w:divsChild>
                </w:div>
                <w:div w:id="1041244294">
                  <w:marLeft w:val="0"/>
                  <w:marRight w:val="0"/>
                  <w:marTop w:val="0"/>
                  <w:marBottom w:val="0"/>
                  <w:divBdr>
                    <w:top w:val="none" w:sz="0" w:space="0" w:color="auto"/>
                    <w:left w:val="none" w:sz="0" w:space="0" w:color="auto"/>
                    <w:bottom w:val="none" w:sz="0" w:space="0" w:color="auto"/>
                    <w:right w:val="none" w:sz="0" w:space="0" w:color="auto"/>
                  </w:divBdr>
                  <w:divsChild>
                    <w:div w:id="1832872585">
                      <w:marLeft w:val="0"/>
                      <w:marRight w:val="0"/>
                      <w:marTop w:val="0"/>
                      <w:marBottom w:val="0"/>
                      <w:divBdr>
                        <w:top w:val="none" w:sz="0" w:space="0" w:color="auto"/>
                        <w:left w:val="none" w:sz="0" w:space="0" w:color="auto"/>
                        <w:bottom w:val="none" w:sz="0" w:space="0" w:color="auto"/>
                        <w:right w:val="none" w:sz="0" w:space="0" w:color="auto"/>
                      </w:divBdr>
                    </w:div>
                  </w:divsChild>
                </w:div>
                <w:div w:id="1061638497">
                  <w:marLeft w:val="0"/>
                  <w:marRight w:val="0"/>
                  <w:marTop w:val="0"/>
                  <w:marBottom w:val="0"/>
                  <w:divBdr>
                    <w:top w:val="none" w:sz="0" w:space="0" w:color="auto"/>
                    <w:left w:val="none" w:sz="0" w:space="0" w:color="auto"/>
                    <w:bottom w:val="none" w:sz="0" w:space="0" w:color="auto"/>
                    <w:right w:val="none" w:sz="0" w:space="0" w:color="auto"/>
                  </w:divBdr>
                  <w:divsChild>
                    <w:div w:id="2135057950">
                      <w:marLeft w:val="0"/>
                      <w:marRight w:val="0"/>
                      <w:marTop w:val="0"/>
                      <w:marBottom w:val="0"/>
                      <w:divBdr>
                        <w:top w:val="none" w:sz="0" w:space="0" w:color="auto"/>
                        <w:left w:val="none" w:sz="0" w:space="0" w:color="auto"/>
                        <w:bottom w:val="none" w:sz="0" w:space="0" w:color="auto"/>
                        <w:right w:val="none" w:sz="0" w:space="0" w:color="auto"/>
                      </w:divBdr>
                    </w:div>
                  </w:divsChild>
                </w:div>
                <w:div w:id="1074204379">
                  <w:marLeft w:val="0"/>
                  <w:marRight w:val="0"/>
                  <w:marTop w:val="0"/>
                  <w:marBottom w:val="0"/>
                  <w:divBdr>
                    <w:top w:val="none" w:sz="0" w:space="0" w:color="auto"/>
                    <w:left w:val="none" w:sz="0" w:space="0" w:color="auto"/>
                    <w:bottom w:val="none" w:sz="0" w:space="0" w:color="auto"/>
                    <w:right w:val="none" w:sz="0" w:space="0" w:color="auto"/>
                  </w:divBdr>
                  <w:divsChild>
                    <w:div w:id="2028830243">
                      <w:marLeft w:val="0"/>
                      <w:marRight w:val="0"/>
                      <w:marTop w:val="0"/>
                      <w:marBottom w:val="0"/>
                      <w:divBdr>
                        <w:top w:val="none" w:sz="0" w:space="0" w:color="auto"/>
                        <w:left w:val="none" w:sz="0" w:space="0" w:color="auto"/>
                        <w:bottom w:val="none" w:sz="0" w:space="0" w:color="auto"/>
                        <w:right w:val="none" w:sz="0" w:space="0" w:color="auto"/>
                      </w:divBdr>
                    </w:div>
                  </w:divsChild>
                </w:div>
                <w:div w:id="1151949189">
                  <w:marLeft w:val="0"/>
                  <w:marRight w:val="0"/>
                  <w:marTop w:val="0"/>
                  <w:marBottom w:val="0"/>
                  <w:divBdr>
                    <w:top w:val="none" w:sz="0" w:space="0" w:color="auto"/>
                    <w:left w:val="none" w:sz="0" w:space="0" w:color="auto"/>
                    <w:bottom w:val="none" w:sz="0" w:space="0" w:color="auto"/>
                    <w:right w:val="none" w:sz="0" w:space="0" w:color="auto"/>
                  </w:divBdr>
                  <w:divsChild>
                    <w:div w:id="1245143012">
                      <w:marLeft w:val="0"/>
                      <w:marRight w:val="0"/>
                      <w:marTop w:val="0"/>
                      <w:marBottom w:val="0"/>
                      <w:divBdr>
                        <w:top w:val="none" w:sz="0" w:space="0" w:color="auto"/>
                        <w:left w:val="none" w:sz="0" w:space="0" w:color="auto"/>
                        <w:bottom w:val="none" w:sz="0" w:space="0" w:color="auto"/>
                        <w:right w:val="none" w:sz="0" w:space="0" w:color="auto"/>
                      </w:divBdr>
                    </w:div>
                  </w:divsChild>
                </w:div>
                <w:div w:id="1170410821">
                  <w:marLeft w:val="0"/>
                  <w:marRight w:val="0"/>
                  <w:marTop w:val="0"/>
                  <w:marBottom w:val="0"/>
                  <w:divBdr>
                    <w:top w:val="none" w:sz="0" w:space="0" w:color="auto"/>
                    <w:left w:val="none" w:sz="0" w:space="0" w:color="auto"/>
                    <w:bottom w:val="none" w:sz="0" w:space="0" w:color="auto"/>
                    <w:right w:val="none" w:sz="0" w:space="0" w:color="auto"/>
                  </w:divBdr>
                  <w:divsChild>
                    <w:div w:id="1145507899">
                      <w:marLeft w:val="0"/>
                      <w:marRight w:val="0"/>
                      <w:marTop w:val="0"/>
                      <w:marBottom w:val="0"/>
                      <w:divBdr>
                        <w:top w:val="none" w:sz="0" w:space="0" w:color="auto"/>
                        <w:left w:val="none" w:sz="0" w:space="0" w:color="auto"/>
                        <w:bottom w:val="none" w:sz="0" w:space="0" w:color="auto"/>
                        <w:right w:val="none" w:sz="0" w:space="0" w:color="auto"/>
                      </w:divBdr>
                    </w:div>
                  </w:divsChild>
                </w:div>
                <w:div w:id="1267036696">
                  <w:marLeft w:val="0"/>
                  <w:marRight w:val="0"/>
                  <w:marTop w:val="0"/>
                  <w:marBottom w:val="0"/>
                  <w:divBdr>
                    <w:top w:val="none" w:sz="0" w:space="0" w:color="auto"/>
                    <w:left w:val="none" w:sz="0" w:space="0" w:color="auto"/>
                    <w:bottom w:val="none" w:sz="0" w:space="0" w:color="auto"/>
                    <w:right w:val="none" w:sz="0" w:space="0" w:color="auto"/>
                  </w:divBdr>
                  <w:divsChild>
                    <w:div w:id="1647662915">
                      <w:marLeft w:val="0"/>
                      <w:marRight w:val="0"/>
                      <w:marTop w:val="0"/>
                      <w:marBottom w:val="0"/>
                      <w:divBdr>
                        <w:top w:val="none" w:sz="0" w:space="0" w:color="auto"/>
                        <w:left w:val="none" w:sz="0" w:space="0" w:color="auto"/>
                        <w:bottom w:val="none" w:sz="0" w:space="0" w:color="auto"/>
                        <w:right w:val="none" w:sz="0" w:space="0" w:color="auto"/>
                      </w:divBdr>
                    </w:div>
                  </w:divsChild>
                </w:div>
                <w:div w:id="1273170756">
                  <w:marLeft w:val="0"/>
                  <w:marRight w:val="0"/>
                  <w:marTop w:val="0"/>
                  <w:marBottom w:val="0"/>
                  <w:divBdr>
                    <w:top w:val="none" w:sz="0" w:space="0" w:color="auto"/>
                    <w:left w:val="none" w:sz="0" w:space="0" w:color="auto"/>
                    <w:bottom w:val="none" w:sz="0" w:space="0" w:color="auto"/>
                    <w:right w:val="none" w:sz="0" w:space="0" w:color="auto"/>
                  </w:divBdr>
                  <w:divsChild>
                    <w:div w:id="239292367">
                      <w:marLeft w:val="0"/>
                      <w:marRight w:val="0"/>
                      <w:marTop w:val="0"/>
                      <w:marBottom w:val="0"/>
                      <w:divBdr>
                        <w:top w:val="none" w:sz="0" w:space="0" w:color="auto"/>
                        <w:left w:val="none" w:sz="0" w:space="0" w:color="auto"/>
                        <w:bottom w:val="none" w:sz="0" w:space="0" w:color="auto"/>
                        <w:right w:val="none" w:sz="0" w:space="0" w:color="auto"/>
                      </w:divBdr>
                    </w:div>
                  </w:divsChild>
                </w:div>
                <w:div w:id="1354918022">
                  <w:marLeft w:val="0"/>
                  <w:marRight w:val="0"/>
                  <w:marTop w:val="0"/>
                  <w:marBottom w:val="0"/>
                  <w:divBdr>
                    <w:top w:val="none" w:sz="0" w:space="0" w:color="auto"/>
                    <w:left w:val="none" w:sz="0" w:space="0" w:color="auto"/>
                    <w:bottom w:val="none" w:sz="0" w:space="0" w:color="auto"/>
                    <w:right w:val="none" w:sz="0" w:space="0" w:color="auto"/>
                  </w:divBdr>
                  <w:divsChild>
                    <w:div w:id="1372220269">
                      <w:marLeft w:val="0"/>
                      <w:marRight w:val="0"/>
                      <w:marTop w:val="0"/>
                      <w:marBottom w:val="0"/>
                      <w:divBdr>
                        <w:top w:val="none" w:sz="0" w:space="0" w:color="auto"/>
                        <w:left w:val="none" w:sz="0" w:space="0" w:color="auto"/>
                        <w:bottom w:val="none" w:sz="0" w:space="0" w:color="auto"/>
                        <w:right w:val="none" w:sz="0" w:space="0" w:color="auto"/>
                      </w:divBdr>
                    </w:div>
                  </w:divsChild>
                </w:div>
                <w:div w:id="1525707928">
                  <w:marLeft w:val="0"/>
                  <w:marRight w:val="0"/>
                  <w:marTop w:val="0"/>
                  <w:marBottom w:val="0"/>
                  <w:divBdr>
                    <w:top w:val="none" w:sz="0" w:space="0" w:color="auto"/>
                    <w:left w:val="none" w:sz="0" w:space="0" w:color="auto"/>
                    <w:bottom w:val="none" w:sz="0" w:space="0" w:color="auto"/>
                    <w:right w:val="none" w:sz="0" w:space="0" w:color="auto"/>
                  </w:divBdr>
                  <w:divsChild>
                    <w:div w:id="1304310049">
                      <w:marLeft w:val="0"/>
                      <w:marRight w:val="0"/>
                      <w:marTop w:val="0"/>
                      <w:marBottom w:val="0"/>
                      <w:divBdr>
                        <w:top w:val="none" w:sz="0" w:space="0" w:color="auto"/>
                        <w:left w:val="none" w:sz="0" w:space="0" w:color="auto"/>
                        <w:bottom w:val="none" w:sz="0" w:space="0" w:color="auto"/>
                        <w:right w:val="none" w:sz="0" w:space="0" w:color="auto"/>
                      </w:divBdr>
                    </w:div>
                  </w:divsChild>
                </w:div>
                <w:div w:id="1697734157">
                  <w:marLeft w:val="0"/>
                  <w:marRight w:val="0"/>
                  <w:marTop w:val="0"/>
                  <w:marBottom w:val="0"/>
                  <w:divBdr>
                    <w:top w:val="none" w:sz="0" w:space="0" w:color="auto"/>
                    <w:left w:val="none" w:sz="0" w:space="0" w:color="auto"/>
                    <w:bottom w:val="none" w:sz="0" w:space="0" w:color="auto"/>
                    <w:right w:val="none" w:sz="0" w:space="0" w:color="auto"/>
                  </w:divBdr>
                  <w:divsChild>
                    <w:div w:id="1773822689">
                      <w:marLeft w:val="0"/>
                      <w:marRight w:val="0"/>
                      <w:marTop w:val="0"/>
                      <w:marBottom w:val="0"/>
                      <w:divBdr>
                        <w:top w:val="none" w:sz="0" w:space="0" w:color="auto"/>
                        <w:left w:val="none" w:sz="0" w:space="0" w:color="auto"/>
                        <w:bottom w:val="none" w:sz="0" w:space="0" w:color="auto"/>
                        <w:right w:val="none" w:sz="0" w:space="0" w:color="auto"/>
                      </w:divBdr>
                    </w:div>
                  </w:divsChild>
                </w:div>
                <w:div w:id="1701972945">
                  <w:marLeft w:val="0"/>
                  <w:marRight w:val="0"/>
                  <w:marTop w:val="0"/>
                  <w:marBottom w:val="0"/>
                  <w:divBdr>
                    <w:top w:val="none" w:sz="0" w:space="0" w:color="auto"/>
                    <w:left w:val="none" w:sz="0" w:space="0" w:color="auto"/>
                    <w:bottom w:val="none" w:sz="0" w:space="0" w:color="auto"/>
                    <w:right w:val="none" w:sz="0" w:space="0" w:color="auto"/>
                  </w:divBdr>
                  <w:divsChild>
                    <w:div w:id="1468165110">
                      <w:marLeft w:val="0"/>
                      <w:marRight w:val="0"/>
                      <w:marTop w:val="0"/>
                      <w:marBottom w:val="0"/>
                      <w:divBdr>
                        <w:top w:val="none" w:sz="0" w:space="0" w:color="auto"/>
                        <w:left w:val="none" w:sz="0" w:space="0" w:color="auto"/>
                        <w:bottom w:val="none" w:sz="0" w:space="0" w:color="auto"/>
                        <w:right w:val="none" w:sz="0" w:space="0" w:color="auto"/>
                      </w:divBdr>
                    </w:div>
                  </w:divsChild>
                </w:div>
                <w:div w:id="1750813323">
                  <w:marLeft w:val="0"/>
                  <w:marRight w:val="0"/>
                  <w:marTop w:val="0"/>
                  <w:marBottom w:val="0"/>
                  <w:divBdr>
                    <w:top w:val="none" w:sz="0" w:space="0" w:color="auto"/>
                    <w:left w:val="none" w:sz="0" w:space="0" w:color="auto"/>
                    <w:bottom w:val="none" w:sz="0" w:space="0" w:color="auto"/>
                    <w:right w:val="none" w:sz="0" w:space="0" w:color="auto"/>
                  </w:divBdr>
                  <w:divsChild>
                    <w:div w:id="1879194054">
                      <w:marLeft w:val="0"/>
                      <w:marRight w:val="0"/>
                      <w:marTop w:val="0"/>
                      <w:marBottom w:val="0"/>
                      <w:divBdr>
                        <w:top w:val="none" w:sz="0" w:space="0" w:color="auto"/>
                        <w:left w:val="none" w:sz="0" w:space="0" w:color="auto"/>
                        <w:bottom w:val="none" w:sz="0" w:space="0" w:color="auto"/>
                        <w:right w:val="none" w:sz="0" w:space="0" w:color="auto"/>
                      </w:divBdr>
                    </w:div>
                  </w:divsChild>
                </w:div>
                <w:div w:id="1918855799">
                  <w:marLeft w:val="0"/>
                  <w:marRight w:val="0"/>
                  <w:marTop w:val="0"/>
                  <w:marBottom w:val="0"/>
                  <w:divBdr>
                    <w:top w:val="none" w:sz="0" w:space="0" w:color="auto"/>
                    <w:left w:val="none" w:sz="0" w:space="0" w:color="auto"/>
                    <w:bottom w:val="none" w:sz="0" w:space="0" w:color="auto"/>
                    <w:right w:val="none" w:sz="0" w:space="0" w:color="auto"/>
                  </w:divBdr>
                  <w:divsChild>
                    <w:div w:id="993606633">
                      <w:marLeft w:val="0"/>
                      <w:marRight w:val="0"/>
                      <w:marTop w:val="0"/>
                      <w:marBottom w:val="0"/>
                      <w:divBdr>
                        <w:top w:val="none" w:sz="0" w:space="0" w:color="auto"/>
                        <w:left w:val="none" w:sz="0" w:space="0" w:color="auto"/>
                        <w:bottom w:val="none" w:sz="0" w:space="0" w:color="auto"/>
                        <w:right w:val="none" w:sz="0" w:space="0" w:color="auto"/>
                      </w:divBdr>
                    </w:div>
                  </w:divsChild>
                </w:div>
                <w:div w:id="1992371495">
                  <w:marLeft w:val="0"/>
                  <w:marRight w:val="0"/>
                  <w:marTop w:val="0"/>
                  <w:marBottom w:val="0"/>
                  <w:divBdr>
                    <w:top w:val="none" w:sz="0" w:space="0" w:color="auto"/>
                    <w:left w:val="none" w:sz="0" w:space="0" w:color="auto"/>
                    <w:bottom w:val="none" w:sz="0" w:space="0" w:color="auto"/>
                    <w:right w:val="none" w:sz="0" w:space="0" w:color="auto"/>
                  </w:divBdr>
                  <w:divsChild>
                    <w:div w:id="4602003">
                      <w:marLeft w:val="0"/>
                      <w:marRight w:val="0"/>
                      <w:marTop w:val="0"/>
                      <w:marBottom w:val="0"/>
                      <w:divBdr>
                        <w:top w:val="none" w:sz="0" w:space="0" w:color="auto"/>
                        <w:left w:val="none" w:sz="0" w:space="0" w:color="auto"/>
                        <w:bottom w:val="none" w:sz="0" w:space="0" w:color="auto"/>
                        <w:right w:val="none" w:sz="0" w:space="0" w:color="auto"/>
                      </w:divBdr>
                    </w:div>
                  </w:divsChild>
                </w:div>
                <w:div w:id="2112314050">
                  <w:marLeft w:val="0"/>
                  <w:marRight w:val="0"/>
                  <w:marTop w:val="0"/>
                  <w:marBottom w:val="0"/>
                  <w:divBdr>
                    <w:top w:val="none" w:sz="0" w:space="0" w:color="auto"/>
                    <w:left w:val="none" w:sz="0" w:space="0" w:color="auto"/>
                    <w:bottom w:val="none" w:sz="0" w:space="0" w:color="auto"/>
                    <w:right w:val="none" w:sz="0" w:space="0" w:color="auto"/>
                  </w:divBdr>
                  <w:divsChild>
                    <w:div w:id="7321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41243">
          <w:marLeft w:val="0"/>
          <w:marRight w:val="0"/>
          <w:marTop w:val="0"/>
          <w:marBottom w:val="0"/>
          <w:divBdr>
            <w:top w:val="none" w:sz="0" w:space="0" w:color="auto"/>
            <w:left w:val="none" w:sz="0" w:space="0" w:color="auto"/>
            <w:bottom w:val="none" w:sz="0" w:space="0" w:color="auto"/>
            <w:right w:val="none" w:sz="0" w:space="0" w:color="auto"/>
          </w:divBdr>
        </w:div>
        <w:div w:id="1669553300">
          <w:marLeft w:val="0"/>
          <w:marRight w:val="0"/>
          <w:marTop w:val="0"/>
          <w:marBottom w:val="0"/>
          <w:divBdr>
            <w:top w:val="none" w:sz="0" w:space="0" w:color="auto"/>
            <w:left w:val="none" w:sz="0" w:space="0" w:color="auto"/>
            <w:bottom w:val="none" w:sz="0" w:space="0" w:color="auto"/>
            <w:right w:val="none" w:sz="0" w:space="0" w:color="auto"/>
          </w:divBdr>
        </w:div>
        <w:div w:id="1805080900">
          <w:marLeft w:val="0"/>
          <w:marRight w:val="0"/>
          <w:marTop w:val="0"/>
          <w:marBottom w:val="0"/>
          <w:divBdr>
            <w:top w:val="none" w:sz="0" w:space="0" w:color="auto"/>
            <w:left w:val="none" w:sz="0" w:space="0" w:color="auto"/>
            <w:bottom w:val="none" w:sz="0" w:space="0" w:color="auto"/>
            <w:right w:val="none" w:sz="0" w:space="0" w:color="auto"/>
          </w:divBdr>
        </w:div>
        <w:div w:id="1897008275">
          <w:marLeft w:val="0"/>
          <w:marRight w:val="0"/>
          <w:marTop w:val="0"/>
          <w:marBottom w:val="0"/>
          <w:divBdr>
            <w:top w:val="none" w:sz="0" w:space="0" w:color="auto"/>
            <w:left w:val="none" w:sz="0" w:space="0" w:color="auto"/>
            <w:bottom w:val="none" w:sz="0" w:space="0" w:color="auto"/>
            <w:right w:val="none" w:sz="0" w:space="0" w:color="auto"/>
          </w:divBdr>
        </w:div>
        <w:div w:id="2003926227">
          <w:marLeft w:val="0"/>
          <w:marRight w:val="0"/>
          <w:marTop w:val="0"/>
          <w:marBottom w:val="0"/>
          <w:divBdr>
            <w:top w:val="none" w:sz="0" w:space="0" w:color="auto"/>
            <w:left w:val="none" w:sz="0" w:space="0" w:color="auto"/>
            <w:bottom w:val="none" w:sz="0" w:space="0" w:color="auto"/>
            <w:right w:val="none" w:sz="0" w:space="0" w:color="auto"/>
          </w:divBdr>
        </w:div>
      </w:divsChild>
    </w:div>
    <w:div w:id="1657372100">
      <w:bodyDiv w:val="1"/>
      <w:marLeft w:val="0"/>
      <w:marRight w:val="0"/>
      <w:marTop w:val="0"/>
      <w:marBottom w:val="0"/>
      <w:divBdr>
        <w:top w:val="none" w:sz="0" w:space="0" w:color="auto"/>
        <w:left w:val="none" w:sz="0" w:space="0" w:color="auto"/>
        <w:bottom w:val="none" w:sz="0" w:space="0" w:color="auto"/>
        <w:right w:val="none" w:sz="0" w:space="0" w:color="auto"/>
      </w:divBdr>
    </w:div>
    <w:div w:id="1695963503">
      <w:bodyDiv w:val="1"/>
      <w:marLeft w:val="0"/>
      <w:marRight w:val="0"/>
      <w:marTop w:val="0"/>
      <w:marBottom w:val="0"/>
      <w:divBdr>
        <w:top w:val="none" w:sz="0" w:space="0" w:color="auto"/>
        <w:left w:val="none" w:sz="0" w:space="0" w:color="auto"/>
        <w:bottom w:val="none" w:sz="0" w:space="0" w:color="auto"/>
        <w:right w:val="none" w:sz="0" w:space="0" w:color="auto"/>
      </w:divBdr>
      <w:divsChild>
        <w:div w:id="81924016">
          <w:marLeft w:val="0"/>
          <w:marRight w:val="0"/>
          <w:marTop w:val="0"/>
          <w:marBottom w:val="0"/>
          <w:divBdr>
            <w:top w:val="none" w:sz="0" w:space="0" w:color="auto"/>
            <w:left w:val="none" w:sz="0" w:space="0" w:color="auto"/>
            <w:bottom w:val="none" w:sz="0" w:space="0" w:color="auto"/>
            <w:right w:val="none" w:sz="0" w:space="0" w:color="auto"/>
          </w:divBdr>
          <w:divsChild>
            <w:div w:id="252783376">
              <w:marLeft w:val="0"/>
              <w:marRight w:val="0"/>
              <w:marTop w:val="0"/>
              <w:marBottom w:val="0"/>
              <w:divBdr>
                <w:top w:val="none" w:sz="0" w:space="0" w:color="auto"/>
                <w:left w:val="none" w:sz="0" w:space="0" w:color="auto"/>
                <w:bottom w:val="none" w:sz="0" w:space="0" w:color="auto"/>
                <w:right w:val="none" w:sz="0" w:space="0" w:color="auto"/>
              </w:divBdr>
            </w:div>
            <w:div w:id="876428943">
              <w:marLeft w:val="0"/>
              <w:marRight w:val="0"/>
              <w:marTop w:val="0"/>
              <w:marBottom w:val="0"/>
              <w:divBdr>
                <w:top w:val="none" w:sz="0" w:space="0" w:color="auto"/>
                <w:left w:val="none" w:sz="0" w:space="0" w:color="auto"/>
                <w:bottom w:val="none" w:sz="0" w:space="0" w:color="auto"/>
                <w:right w:val="none" w:sz="0" w:space="0" w:color="auto"/>
              </w:divBdr>
            </w:div>
            <w:div w:id="1584147973">
              <w:marLeft w:val="0"/>
              <w:marRight w:val="0"/>
              <w:marTop w:val="0"/>
              <w:marBottom w:val="0"/>
              <w:divBdr>
                <w:top w:val="none" w:sz="0" w:space="0" w:color="auto"/>
                <w:left w:val="none" w:sz="0" w:space="0" w:color="auto"/>
                <w:bottom w:val="none" w:sz="0" w:space="0" w:color="auto"/>
                <w:right w:val="none" w:sz="0" w:space="0" w:color="auto"/>
              </w:divBdr>
            </w:div>
            <w:div w:id="1782728057">
              <w:marLeft w:val="0"/>
              <w:marRight w:val="0"/>
              <w:marTop w:val="0"/>
              <w:marBottom w:val="0"/>
              <w:divBdr>
                <w:top w:val="none" w:sz="0" w:space="0" w:color="auto"/>
                <w:left w:val="none" w:sz="0" w:space="0" w:color="auto"/>
                <w:bottom w:val="none" w:sz="0" w:space="0" w:color="auto"/>
                <w:right w:val="none" w:sz="0" w:space="0" w:color="auto"/>
              </w:divBdr>
              <w:divsChild>
                <w:div w:id="2046058118">
                  <w:marLeft w:val="-75"/>
                  <w:marRight w:val="0"/>
                  <w:marTop w:val="30"/>
                  <w:marBottom w:val="30"/>
                  <w:divBdr>
                    <w:top w:val="none" w:sz="0" w:space="0" w:color="auto"/>
                    <w:left w:val="none" w:sz="0" w:space="0" w:color="auto"/>
                    <w:bottom w:val="none" w:sz="0" w:space="0" w:color="auto"/>
                    <w:right w:val="none" w:sz="0" w:space="0" w:color="auto"/>
                  </w:divBdr>
                  <w:divsChild>
                    <w:div w:id="88503194">
                      <w:marLeft w:val="0"/>
                      <w:marRight w:val="0"/>
                      <w:marTop w:val="0"/>
                      <w:marBottom w:val="0"/>
                      <w:divBdr>
                        <w:top w:val="none" w:sz="0" w:space="0" w:color="auto"/>
                        <w:left w:val="none" w:sz="0" w:space="0" w:color="auto"/>
                        <w:bottom w:val="none" w:sz="0" w:space="0" w:color="auto"/>
                        <w:right w:val="none" w:sz="0" w:space="0" w:color="auto"/>
                      </w:divBdr>
                      <w:divsChild>
                        <w:div w:id="1651522221">
                          <w:marLeft w:val="0"/>
                          <w:marRight w:val="0"/>
                          <w:marTop w:val="0"/>
                          <w:marBottom w:val="0"/>
                          <w:divBdr>
                            <w:top w:val="none" w:sz="0" w:space="0" w:color="auto"/>
                            <w:left w:val="none" w:sz="0" w:space="0" w:color="auto"/>
                            <w:bottom w:val="none" w:sz="0" w:space="0" w:color="auto"/>
                            <w:right w:val="none" w:sz="0" w:space="0" w:color="auto"/>
                          </w:divBdr>
                        </w:div>
                      </w:divsChild>
                    </w:div>
                    <w:div w:id="167451782">
                      <w:marLeft w:val="0"/>
                      <w:marRight w:val="0"/>
                      <w:marTop w:val="0"/>
                      <w:marBottom w:val="0"/>
                      <w:divBdr>
                        <w:top w:val="none" w:sz="0" w:space="0" w:color="auto"/>
                        <w:left w:val="none" w:sz="0" w:space="0" w:color="auto"/>
                        <w:bottom w:val="none" w:sz="0" w:space="0" w:color="auto"/>
                        <w:right w:val="none" w:sz="0" w:space="0" w:color="auto"/>
                      </w:divBdr>
                      <w:divsChild>
                        <w:div w:id="351762918">
                          <w:marLeft w:val="0"/>
                          <w:marRight w:val="0"/>
                          <w:marTop w:val="0"/>
                          <w:marBottom w:val="0"/>
                          <w:divBdr>
                            <w:top w:val="none" w:sz="0" w:space="0" w:color="auto"/>
                            <w:left w:val="none" w:sz="0" w:space="0" w:color="auto"/>
                            <w:bottom w:val="none" w:sz="0" w:space="0" w:color="auto"/>
                            <w:right w:val="none" w:sz="0" w:space="0" w:color="auto"/>
                          </w:divBdr>
                        </w:div>
                        <w:div w:id="413939126">
                          <w:marLeft w:val="0"/>
                          <w:marRight w:val="0"/>
                          <w:marTop w:val="0"/>
                          <w:marBottom w:val="0"/>
                          <w:divBdr>
                            <w:top w:val="none" w:sz="0" w:space="0" w:color="auto"/>
                            <w:left w:val="none" w:sz="0" w:space="0" w:color="auto"/>
                            <w:bottom w:val="none" w:sz="0" w:space="0" w:color="auto"/>
                            <w:right w:val="none" w:sz="0" w:space="0" w:color="auto"/>
                          </w:divBdr>
                        </w:div>
                      </w:divsChild>
                    </w:div>
                    <w:div w:id="276568867">
                      <w:marLeft w:val="0"/>
                      <w:marRight w:val="0"/>
                      <w:marTop w:val="0"/>
                      <w:marBottom w:val="0"/>
                      <w:divBdr>
                        <w:top w:val="none" w:sz="0" w:space="0" w:color="auto"/>
                        <w:left w:val="none" w:sz="0" w:space="0" w:color="auto"/>
                        <w:bottom w:val="none" w:sz="0" w:space="0" w:color="auto"/>
                        <w:right w:val="none" w:sz="0" w:space="0" w:color="auto"/>
                      </w:divBdr>
                      <w:divsChild>
                        <w:div w:id="74786715">
                          <w:marLeft w:val="0"/>
                          <w:marRight w:val="0"/>
                          <w:marTop w:val="0"/>
                          <w:marBottom w:val="0"/>
                          <w:divBdr>
                            <w:top w:val="none" w:sz="0" w:space="0" w:color="auto"/>
                            <w:left w:val="none" w:sz="0" w:space="0" w:color="auto"/>
                            <w:bottom w:val="none" w:sz="0" w:space="0" w:color="auto"/>
                            <w:right w:val="none" w:sz="0" w:space="0" w:color="auto"/>
                          </w:divBdr>
                        </w:div>
                        <w:div w:id="2079937012">
                          <w:marLeft w:val="0"/>
                          <w:marRight w:val="0"/>
                          <w:marTop w:val="0"/>
                          <w:marBottom w:val="0"/>
                          <w:divBdr>
                            <w:top w:val="none" w:sz="0" w:space="0" w:color="auto"/>
                            <w:left w:val="none" w:sz="0" w:space="0" w:color="auto"/>
                            <w:bottom w:val="none" w:sz="0" w:space="0" w:color="auto"/>
                            <w:right w:val="none" w:sz="0" w:space="0" w:color="auto"/>
                          </w:divBdr>
                        </w:div>
                      </w:divsChild>
                    </w:div>
                    <w:div w:id="294062892">
                      <w:marLeft w:val="0"/>
                      <w:marRight w:val="0"/>
                      <w:marTop w:val="0"/>
                      <w:marBottom w:val="0"/>
                      <w:divBdr>
                        <w:top w:val="none" w:sz="0" w:space="0" w:color="auto"/>
                        <w:left w:val="none" w:sz="0" w:space="0" w:color="auto"/>
                        <w:bottom w:val="none" w:sz="0" w:space="0" w:color="auto"/>
                        <w:right w:val="none" w:sz="0" w:space="0" w:color="auto"/>
                      </w:divBdr>
                      <w:divsChild>
                        <w:div w:id="810366823">
                          <w:marLeft w:val="0"/>
                          <w:marRight w:val="0"/>
                          <w:marTop w:val="0"/>
                          <w:marBottom w:val="0"/>
                          <w:divBdr>
                            <w:top w:val="none" w:sz="0" w:space="0" w:color="auto"/>
                            <w:left w:val="none" w:sz="0" w:space="0" w:color="auto"/>
                            <w:bottom w:val="none" w:sz="0" w:space="0" w:color="auto"/>
                            <w:right w:val="none" w:sz="0" w:space="0" w:color="auto"/>
                          </w:divBdr>
                        </w:div>
                      </w:divsChild>
                    </w:div>
                    <w:div w:id="310402278">
                      <w:marLeft w:val="0"/>
                      <w:marRight w:val="0"/>
                      <w:marTop w:val="0"/>
                      <w:marBottom w:val="0"/>
                      <w:divBdr>
                        <w:top w:val="none" w:sz="0" w:space="0" w:color="auto"/>
                        <w:left w:val="none" w:sz="0" w:space="0" w:color="auto"/>
                        <w:bottom w:val="none" w:sz="0" w:space="0" w:color="auto"/>
                        <w:right w:val="none" w:sz="0" w:space="0" w:color="auto"/>
                      </w:divBdr>
                      <w:divsChild>
                        <w:div w:id="133068609">
                          <w:marLeft w:val="0"/>
                          <w:marRight w:val="0"/>
                          <w:marTop w:val="0"/>
                          <w:marBottom w:val="0"/>
                          <w:divBdr>
                            <w:top w:val="none" w:sz="0" w:space="0" w:color="auto"/>
                            <w:left w:val="none" w:sz="0" w:space="0" w:color="auto"/>
                            <w:bottom w:val="none" w:sz="0" w:space="0" w:color="auto"/>
                            <w:right w:val="none" w:sz="0" w:space="0" w:color="auto"/>
                          </w:divBdr>
                        </w:div>
                      </w:divsChild>
                    </w:div>
                    <w:div w:id="422074317">
                      <w:marLeft w:val="0"/>
                      <w:marRight w:val="0"/>
                      <w:marTop w:val="0"/>
                      <w:marBottom w:val="0"/>
                      <w:divBdr>
                        <w:top w:val="none" w:sz="0" w:space="0" w:color="auto"/>
                        <w:left w:val="none" w:sz="0" w:space="0" w:color="auto"/>
                        <w:bottom w:val="none" w:sz="0" w:space="0" w:color="auto"/>
                        <w:right w:val="none" w:sz="0" w:space="0" w:color="auto"/>
                      </w:divBdr>
                      <w:divsChild>
                        <w:div w:id="800154985">
                          <w:marLeft w:val="0"/>
                          <w:marRight w:val="0"/>
                          <w:marTop w:val="0"/>
                          <w:marBottom w:val="0"/>
                          <w:divBdr>
                            <w:top w:val="none" w:sz="0" w:space="0" w:color="auto"/>
                            <w:left w:val="none" w:sz="0" w:space="0" w:color="auto"/>
                            <w:bottom w:val="none" w:sz="0" w:space="0" w:color="auto"/>
                            <w:right w:val="none" w:sz="0" w:space="0" w:color="auto"/>
                          </w:divBdr>
                        </w:div>
                      </w:divsChild>
                    </w:div>
                    <w:div w:id="438261892">
                      <w:marLeft w:val="0"/>
                      <w:marRight w:val="0"/>
                      <w:marTop w:val="0"/>
                      <w:marBottom w:val="0"/>
                      <w:divBdr>
                        <w:top w:val="none" w:sz="0" w:space="0" w:color="auto"/>
                        <w:left w:val="none" w:sz="0" w:space="0" w:color="auto"/>
                        <w:bottom w:val="none" w:sz="0" w:space="0" w:color="auto"/>
                        <w:right w:val="none" w:sz="0" w:space="0" w:color="auto"/>
                      </w:divBdr>
                      <w:divsChild>
                        <w:div w:id="17388470">
                          <w:marLeft w:val="0"/>
                          <w:marRight w:val="0"/>
                          <w:marTop w:val="0"/>
                          <w:marBottom w:val="0"/>
                          <w:divBdr>
                            <w:top w:val="none" w:sz="0" w:space="0" w:color="auto"/>
                            <w:left w:val="none" w:sz="0" w:space="0" w:color="auto"/>
                            <w:bottom w:val="none" w:sz="0" w:space="0" w:color="auto"/>
                            <w:right w:val="none" w:sz="0" w:space="0" w:color="auto"/>
                          </w:divBdr>
                        </w:div>
                      </w:divsChild>
                    </w:div>
                    <w:div w:id="591014964">
                      <w:marLeft w:val="0"/>
                      <w:marRight w:val="0"/>
                      <w:marTop w:val="0"/>
                      <w:marBottom w:val="0"/>
                      <w:divBdr>
                        <w:top w:val="none" w:sz="0" w:space="0" w:color="auto"/>
                        <w:left w:val="none" w:sz="0" w:space="0" w:color="auto"/>
                        <w:bottom w:val="none" w:sz="0" w:space="0" w:color="auto"/>
                        <w:right w:val="none" w:sz="0" w:space="0" w:color="auto"/>
                      </w:divBdr>
                      <w:divsChild>
                        <w:div w:id="2248978">
                          <w:marLeft w:val="0"/>
                          <w:marRight w:val="0"/>
                          <w:marTop w:val="0"/>
                          <w:marBottom w:val="0"/>
                          <w:divBdr>
                            <w:top w:val="none" w:sz="0" w:space="0" w:color="auto"/>
                            <w:left w:val="none" w:sz="0" w:space="0" w:color="auto"/>
                            <w:bottom w:val="none" w:sz="0" w:space="0" w:color="auto"/>
                            <w:right w:val="none" w:sz="0" w:space="0" w:color="auto"/>
                          </w:divBdr>
                        </w:div>
                        <w:div w:id="801729371">
                          <w:marLeft w:val="0"/>
                          <w:marRight w:val="0"/>
                          <w:marTop w:val="0"/>
                          <w:marBottom w:val="0"/>
                          <w:divBdr>
                            <w:top w:val="none" w:sz="0" w:space="0" w:color="auto"/>
                            <w:left w:val="none" w:sz="0" w:space="0" w:color="auto"/>
                            <w:bottom w:val="none" w:sz="0" w:space="0" w:color="auto"/>
                            <w:right w:val="none" w:sz="0" w:space="0" w:color="auto"/>
                          </w:divBdr>
                        </w:div>
                      </w:divsChild>
                    </w:div>
                    <w:div w:id="665476728">
                      <w:marLeft w:val="0"/>
                      <w:marRight w:val="0"/>
                      <w:marTop w:val="0"/>
                      <w:marBottom w:val="0"/>
                      <w:divBdr>
                        <w:top w:val="none" w:sz="0" w:space="0" w:color="auto"/>
                        <w:left w:val="none" w:sz="0" w:space="0" w:color="auto"/>
                        <w:bottom w:val="none" w:sz="0" w:space="0" w:color="auto"/>
                        <w:right w:val="none" w:sz="0" w:space="0" w:color="auto"/>
                      </w:divBdr>
                      <w:divsChild>
                        <w:div w:id="1016886161">
                          <w:marLeft w:val="0"/>
                          <w:marRight w:val="0"/>
                          <w:marTop w:val="0"/>
                          <w:marBottom w:val="0"/>
                          <w:divBdr>
                            <w:top w:val="none" w:sz="0" w:space="0" w:color="auto"/>
                            <w:left w:val="none" w:sz="0" w:space="0" w:color="auto"/>
                            <w:bottom w:val="none" w:sz="0" w:space="0" w:color="auto"/>
                            <w:right w:val="none" w:sz="0" w:space="0" w:color="auto"/>
                          </w:divBdr>
                        </w:div>
                      </w:divsChild>
                    </w:div>
                    <w:div w:id="714042953">
                      <w:marLeft w:val="0"/>
                      <w:marRight w:val="0"/>
                      <w:marTop w:val="0"/>
                      <w:marBottom w:val="0"/>
                      <w:divBdr>
                        <w:top w:val="none" w:sz="0" w:space="0" w:color="auto"/>
                        <w:left w:val="none" w:sz="0" w:space="0" w:color="auto"/>
                        <w:bottom w:val="none" w:sz="0" w:space="0" w:color="auto"/>
                        <w:right w:val="none" w:sz="0" w:space="0" w:color="auto"/>
                      </w:divBdr>
                      <w:divsChild>
                        <w:div w:id="498927064">
                          <w:marLeft w:val="0"/>
                          <w:marRight w:val="0"/>
                          <w:marTop w:val="0"/>
                          <w:marBottom w:val="0"/>
                          <w:divBdr>
                            <w:top w:val="none" w:sz="0" w:space="0" w:color="auto"/>
                            <w:left w:val="none" w:sz="0" w:space="0" w:color="auto"/>
                            <w:bottom w:val="none" w:sz="0" w:space="0" w:color="auto"/>
                            <w:right w:val="none" w:sz="0" w:space="0" w:color="auto"/>
                          </w:divBdr>
                        </w:div>
                      </w:divsChild>
                    </w:div>
                    <w:div w:id="731737986">
                      <w:marLeft w:val="0"/>
                      <w:marRight w:val="0"/>
                      <w:marTop w:val="0"/>
                      <w:marBottom w:val="0"/>
                      <w:divBdr>
                        <w:top w:val="none" w:sz="0" w:space="0" w:color="auto"/>
                        <w:left w:val="none" w:sz="0" w:space="0" w:color="auto"/>
                        <w:bottom w:val="none" w:sz="0" w:space="0" w:color="auto"/>
                        <w:right w:val="none" w:sz="0" w:space="0" w:color="auto"/>
                      </w:divBdr>
                      <w:divsChild>
                        <w:div w:id="65809782">
                          <w:marLeft w:val="0"/>
                          <w:marRight w:val="0"/>
                          <w:marTop w:val="0"/>
                          <w:marBottom w:val="0"/>
                          <w:divBdr>
                            <w:top w:val="none" w:sz="0" w:space="0" w:color="auto"/>
                            <w:left w:val="none" w:sz="0" w:space="0" w:color="auto"/>
                            <w:bottom w:val="none" w:sz="0" w:space="0" w:color="auto"/>
                            <w:right w:val="none" w:sz="0" w:space="0" w:color="auto"/>
                          </w:divBdr>
                        </w:div>
                      </w:divsChild>
                    </w:div>
                    <w:div w:id="801927737">
                      <w:marLeft w:val="0"/>
                      <w:marRight w:val="0"/>
                      <w:marTop w:val="0"/>
                      <w:marBottom w:val="0"/>
                      <w:divBdr>
                        <w:top w:val="none" w:sz="0" w:space="0" w:color="auto"/>
                        <w:left w:val="none" w:sz="0" w:space="0" w:color="auto"/>
                        <w:bottom w:val="none" w:sz="0" w:space="0" w:color="auto"/>
                        <w:right w:val="none" w:sz="0" w:space="0" w:color="auto"/>
                      </w:divBdr>
                      <w:divsChild>
                        <w:div w:id="1061976484">
                          <w:marLeft w:val="0"/>
                          <w:marRight w:val="0"/>
                          <w:marTop w:val="0"/>
                          <w:marBottom w:val="0"/>
                          <w:divBdr>
                            <w:top w:val="none" w:sz="0" w:space="0" w:color="auto"/>
                            <w:left w:val="none" w:sz="0" w:space="0" w:color="auto"/>
                            <w:bottom w:val="none" w:sz="0" w:space="0" w:color="auto"/>
                            <w:right w:val="none" w:sz="0" w:space="0" w:color="auto"/>
                          </w:divBdr>
                        </w:div>
                      </w:divsChild>
                    </w:div>
                    <w:div w:id="836505484">
                      <w:marLeft w:val="0"/>
                      <w:marRight w:val="0"/>
                      <w:marTop w:val="0"/>
                      <w:marBottom w:val="0"/>
                      <w:divBdr>
                        <w:top w:val="none" w:sz="0" w:space="0" w:color="auto"/>
                        <w:left w:val="none" w:sz="0" w:space="0" w:color="auto"/>
                        <w:bottom w:val="none" w:sz="0" w:space="0" w:color="auto"/>
                        <w:right w:val="none" w:sz="0" w:space="0" w:color="auto"/>
                      </w:divBdr>
                      <w:divsChild>
                        <w:div w:id="351495934">
                          <w:marLeft w:val="0"/>
                          <w:marRight w:val="0"/>
                          <w:marTop w:val="0"/>
                          <w:marBottom w:val="0"/>
                          <w:divBdr>
                            <w:top w:val="none" w:sz="0" w:space="0" w:color="auto"/>
                            <w:left w:val="none" w:sz="0" w:space="0" w:color="auto"/>
                            <w:bottom w:val="none" w:sz="0" w:space="0" w:color="auto"/>
                            <w:right w:val="none" w:sz="0" w:space="0" w:color="auto"/>
                          </w:divBdr>
                        </w:div>
                      </w:divsChild>
                    </w:div>
                    <w:div w:id="891575939">
                      <w:marLeft w:val="0"/>
                      <w:marRight w:val="0"/>
                      <w:marTop w:val="0"/>
                      <w:marBottom w:val="0"/>
                      <w:divBdr>
                        <w:top w:val="none" w:sz="0" w:space="0" w:color="auto"/>
                        <w:left w:val="none" w:sz="0" w:space="0" w:color="auto"/>
                        <w:bottom w:val="none" w:sz="0" w:space="0" w:color="auto"/>
                        <w:right w:val="none" w:sz="0" w:space="0" w:color="auto"/>
                      </w:divBdr>
                      <w:divsChild>
                        <w:div w:id="444890859">
                          <w:marLeft w:val="0"/>
                          <w:marRight w:val="0"/>
                          <w:marTop w:val="0"/>
                          <w:marBottom w:val="0"/>
                          <w:divBdr>
                            <w:top w:val="none" w:sz="0" w:space="0" w:color="auto"/>
                            <w:left w:val="none" w:sz="0" w:space="0" w:color="auto"/>
                            <w:bottom w:val="none" w:sz="0" w:space="0" w:color="auto"/>
                            <w:right w:val="none" w:sz="0" w:space="0" w:color="auto"/>
                          </w:divBdr>
                        </w:div>
                      </w:divsChild>
                    </w:div>
                    <w:div w:id="998771581">
                      <w:marLeft w:val="0"/>
                      <w:marRight w:val="0"/>
                      <w:marTop w:val="0"/>
                      <w:marBottom w:val="0"/>
                      <w:divBdr>
                        <w:top w:val="none" w:sz="0" w:space="0" w:color="auto"/>
                        <w:left w:val="none" w:sz="0" w:space="0" w:color="auto"/>
                        <w:bottom w:val="none" w:sz="0" w:space="0" w:color="auto"/>
                        <w:right w:val="none" w:sz="0" w:space="0" w:color="auto"/>
                      </w:divBdr>
                      <w:divsChild>
                        <w:div w:id="1825008122">
                          <w:marLeft w:val="0"/>
                          <w:marRight w:val="0"/>
                          <w:marTop w:val="0"/>
                          <w:marBottom w:val="0"/>
                          <w:divBdr>
                            <w:top w:val="none" w:sz="0" w:space="0" w:color="auto"/>
                            <w:left w:val="none" w:sz="0" w:space="0" w:color="auto"/>
                            <w:bottom w:val="none" w:sz="0" w:space="0" w:color="auto"/>
                            <w:right w:val="none" w:sz="0" w:space="0" w:color="auto"/>
                          </w:divBdr>
                        </w:div>
                        <w:div w:id="1830976150">
                          <w:marLeft w:val="0"/>
                          <w:marRight w:val="0"/>
                          <w:marTop w:val="0"/>
                          <w:marBottom w:val="0"/>
                          <w:divBdr>
                            <w:top w:val="none" w:sz="0" w:space="0" w:color="auto"/>
                            <w:left w:val="none" w:sz="0" w:space="0" w:color="auto"/>
                            <w:bottom w:val="none" w:sz="0" w:space="0" w:color="auto"/>
                            <w:right w:val="none" w:sz="0" w:space="0" w:color="auto"/>
                          </w:divBdr>
                        </w:div>
                      </w:divsChild>
                    </w:div>
                    <w:div w:id="1016082326">
                      <w:marLeft w:val="0"/>
                      <w:marRight w:val="0"/>
                      <w:marTop w:val="0"/>
                      <w:marBottom w:val="0"/>
                      <w:divBdr>
                        <w:top w:val="none" w:sz="0" w:space="0" w:color="auto"/>
                        <w:left w:val="none" w:sz="0" w:space="0" w:color="auto"/>
                        <w:bottom w:val="none" w:sz="0" w:space="0" w:color="auto"/>
                        <w:right w:val="none" w:sz="0" w:space="0" w:color="auto"/>
                      </w:divBdr>
                      <w:divsChild>
                        <w:div w:id="1062102843">
                          <w:marLeft w:val="0"/>
                          <w:marRight w:val="0"/>
                          <w:marTop w:val="0"/>
                          <w:marBottom w:val="0"/>
                          <w:divBdr>
                            <w:top w:val="none" w:sz="0" w:space="0" w:color="auto"/>
                            <w:left w:val="none" w:sz="0" w:space="0" w:color="auto"/>
                            <w:bottom w:val="none" w:sz="0" w:space="0" w:color="auto"/>
                            <w:right w:val="none" w:sz="0" w:space="0" w:color="auto"/>
                          </w:divBdr>
                        </w:div>
                        <w:div w:id="1940866074">
                          <w:marLeft w:val="0"/>
                          <w:marRight w:val="0"/>
                          <w:marTop w:val="0"/>
                          <w:marBottom w:val="0"/>
                          <w:divBdr>
                            <w:top w:val="none" w:sz="0" w:space="0" w:color="auto"/>
                            <w:left w:val="none" w:sz="0" w:space="0" w:color="auto"/>
                            <w:bottom w:val="none" w:sz="0" w:space="0" w:color="auto"/>
                            <w:right w:val="none" w:sz="0" w:space="0" w:color="auto"/>
                          </w:divBdr>
                        </w:div>
                      </w:divsChild>
                    </w:div>
                    <w:div w:id="1064833676">
                      <w:marLeft w:val="0"/>
                      <w:marRight w:val="0"/>
                      <w:marTop w:val="0"/>
                      <w:marBottom w:val="0"/>
                      <w:divBdr>
                        <w:top w:val="none" w:sz="0" w:space="0" w:color="auto"/>
                        <w:left w:val="none" w:sz="0" w:space="0" w:color="auto"/>
                        <w:bottom w:val="none" w:sz="0" w:space="0" w:color="auto"/>
                        <w:right w:val="none" w:sz="0" w:space="0" w:color="auto"/>
                      </w:divBdr>
                      <w:divsChild>
                        <w:div w:id="1777358629">
                          <w:marLeft w:val="0"/>
                          <w:marRight w:val="0"/>
                          <w:marTop w:val="0"/>
                          <w:marBottom w:val="0"/>
                          <w:divBdr>
                            <w:top w:val="none" w:sz="0" w:space="0" w:color="auto"/>
                            <w:left w:val="none" w:sz="0" w:space="0" w:color="auto"/>
                            <w:bottom w:val="none" w:sz="0" w:space="0" w:color="auto"/>
                            <w:right w:val="none" w:sz="0" w:space="0" w:color="auto"/>
                          </w:divBdr>
                        </w:div>
                      </w:divsChild>
                    </w:div>
                    <w:div w:id="1068921533">
                      <w:marLeft w:val="0"/>
                      <w:marRight w:val="0"/>
                      <w:marTop w:val="0"/>
                      <w:marBottom w:val="0"/>
                      <w:divBdr>
                        <w:top w:val="none" w:sz="0" w:space="0" w:color="auto"/>
                        <w:left w:val="none" w:sz="0" w:space="0" w:color="auto"/>
                        <w:bottom w:val="none" w:sz="0" w:space="0" w:color="auto"/>
                        <w:right w:val="none" w:sz="0" w:space="0" w:color="auto"/>
                      </w:divBdr>
                      <w:divsChild>
                        <w:div w:id="430514380">
                          <w:marLeft w:val="0"/>
                          <w:marRight w:val="0"/>
                          <w:marTop w:val="0"/>
                          <w:marBottom w:val="0"/>
                          <w:divBdr>
                            <w:top w:val="none" w:sz="0" w:space="0" w:color="auto"/>
                            <w:left w:val="none" w:sz="0" w:space="0" w:color="auto"/>
                            <w:bottom w:val="none" w:sz="0" w:space="0" w:color="auto"/>
                            <w:right w:val="none" w:sz="0" w:space="0" w:color="auto"/>
                          </w:divBdr>
                        </w:div>
                        <w:div w:id="1898668043">
                          <w:marLeft w:val="0"/>
                          <w:marRight w:val="0"/>
                          <w:marTop w:val="0"/>
                          <w:marBottom w:val="0"/>
                          <w:divBdr>
                            <w:top w:val="none" w:sz="0" w:space="0" w:color="auto"/>
                            <w:left w:val="none" w:sz="0" w:space="0" w:color="auto"/>
                            <w:bottom w:val="none" w:sz="0" w:space="0" w:color="auto"/>
                            <w:right w:val="none" w:sz="0" w:space="0" w:color="auto"/>
                          </w:divBdr>
                        </w:div>
                      </w:divsChild>
                    </w:div>
                    <w:div w:id="1225994640">
                      <w:marLeft w:val="0"/>
                      <w:marRight w:val="0"/>
                      <w:marTop w:val="0"/>
                      <w:marBottom w:val="0"/>
                      <w:divBdr>
                        <w:top w:val="none" w:sz="0" w:space="0" w:color="auto"/>
                        <w:left w:val="none" w:sz="0" w:space="0" w:color="auto"/>
                        <w:bottom w:val="none" w:sz="0" w:space="0" w:color="auto"/>
                        <w:right w:val="none" w:sz="0" w:space="0" w:color="auto"/>
                      </w:divBdr>
                      <w:divsChild>
                        <w:div w:id="1926110255">
                          <w:marLeft w:val="0"/>
                          <w:marRight w:val="0"/>
                          <w:marTop w:val="0"/>
                          <w:marBottom w:val="0"/>
                          <w:divBdr>
                            <w:top w:val="none" w:sz="0" w:space="0" w:color="auto"/>
                            <w:left w:val="none" w:sz="0" w:space="0" w:color="auto"/>
                            <w:bottom w:val="none" w:sz="0" w:space="0" w:color="auto"/>
                            <w:right w:val="none" w:sz="0" w:space="0" w:color="auto"/>
                          </w:divBdr>
                        </w:div>
                      </w:divsChild>
                    </w:div>
                    <w:div w:id="1240402392">
                      <w:marLeft w:val="0"/>
                      <w:marRight w:val="0"/>
                      <w:marTop w:val="0"/>
                      <w:marBottom w:val="0"/>
                      <w:divBdr>
                        <w:top w:val="none" w:sz="0" w:space="0" w:color="auto"/>
                        <w:left w:val="none" w:sz="0" w:space="0" w:color="auto"/>
                        <w:bottom w:val="none" w:sz="0" w:space="0" w:color="auto"/>
                        <w:right w:val="none" w:sz="0" w:space="0" w:color="auto"/>
                      </w:divBdr>
                      <w:divsChild>
                        <w:div w:id="989358853">
                          <w:marLeft w:val="0"/>
                          <w:marRight w:val="0"/>
                          <w:marTop w:val="0"/>
                          <w:marBottom w:val="0"/>
                          <w:divBdr>
                            <w:top w:val="none" w:sz="0" w:space="0" w:color="auto"/>
                            <w:left w:val="none" w:sz="0" w:space="0" w:color="auto"/>
                            <w:bottom w:val="none" w:sz="0" w:space="0" w:color="auto"/>
                            <w:right w:val="none" w:sz="0" w:space="0" w:color="auto"/>
                          </w:divBdr>
                        </w:div>
                      </w:divsChild>
                    </w:div>
                    <w:div w:id="1275750291">
                      <w:marLeft w:val="0"/>
                      <w:marRight w:val="0"/>
                      <w:marTop w:val="0"/>
                      <w:marBottom w:val="0"/>
                      <w:divBdr>
                        <w:top w:val="none" w:sz="0" w:space="0" w:color="auto"/>
                        <w:left w:val="none" w:sz="0" w:space="0" w:color="auto"/>
                        <w:bottom w:val="none" w:sz="0" w:space="0" w:color="auto"/>
                        <w:right w:val="none" w:sz="0" w:space="0" w:color="auto"/>
                      </w:divBdr>
                      <w:divsChild>
                        <w:div w:id="46421901">
                          <w:marLeft w:val="0"/>
                          <w:marRight w:val="0"/>
                          <w:marTop w:val="0"/>
                          <w:marBottom w:val="0"/>
                          <w:divBdr>
                            <w:top w:val="none" w:sz="0" w:space="0" w:color="auto"/>
                            <w:left w:val="none" w:sz="0" w:space="0" w:color="auto"/>
                            <w:bottom w:val="none" w:sz="0" w:space="0" w:color="auto"/>
                            <w:right w:val="none" w:sz="0" w:space="0" w:color="auto"/>
                          </w:divBdr>
                        </w:div>
                      </w:divsChild>
                    </w:div>
                    <w:div w:id="1374422323">
                      <w:marLeft w:val="0"/>
                      <w:marRight w:val="0"/>
                      <w:marTop w:val="0"/>
                      <w:marBottom w:val="0"/>
                      <w:divBdr>
                        <w:top w:val="none" w:sz="0" w:space="0" w:color="auto"/>
                        <w:left w:val="none" w:sz="0" w:space="0" w:color="auto"/>
                        <w:bottom w:val="none" w:sz="0" w:space="0" w:color="auto"/>
                        <w:right w:val="none" w:sz="0" w:space="0" w:color="auto"/>
                      </w:divBdr>
                      <w:divsChild>
                        <w:div w:id="744109492">
                          <w:marLeft w:val="0"/>
                          <w:marRight w:val="0"/>
                          <w:marTop w:val="0"/>
                          <w:marBottom w:val="0"/>
                          <w:divBdr>
                            <w:top w:val="none" w:sz="0" w:space="0" w:color="auto"/>
                            <w:left w:val="none" w:sz="0" w:space="0" w:color="auto"/>
                            <w:bottom w:val="none" w:sz="0" w:space="0" w:color="auto"/>
                            <w:right w:val="none" w:sz="0" w:space="0" w:color="auto"/>
                          </w:divBdr>
                        </w:div>
                      </w:divsChild>
                    </w:div>
                    <w:div w:id="1423989981">
                      <w:marLeft w:val="0"/>
                      <w:marRight w:val="0"/>
                      <w:marTop w:val="0"/>
                      <w:marBottom w:val="0"/>
                      <w:divBdr>
                        <w:top w:val="none" w:sz="0" w:space="0" w:color="auto"/>
                        <w:left w:val="none" w:sz="0" w:space="0" w:color="auto"/>
                        <w:bottom w:val="none" w:sz="0" w:space="0" w:color="auto"/>
                        <w:right w:val="none" w:sz="0" w:space="0" w:color="auto"/>
                      </w:divBdr>
                      <w:divsChild>
                        <w:div w:id="424692233">
                          <w:marLeft w:val="0"/>
                          <w:marRight w:val="0"/>
                          <w:marTop w:val="0"/>
                          <w:marBottom w:val="0"/>
                          <w:divBdr>
                            <w:top w:val="none" w:sz="0" w:space="0" w:color="auto"/>
                            <w:left w:val="none" w:sz="0" w:space="0" w:color="auto"/>
                            <w:bottom w:val="none" w:sz="0" w:space="0" w:color="auto"/>
                            <w:right w:val="none" w:sz="0" w:space="0" w:color="auto"/>
                          </w:divBdr>
                        </w:div>
                      </w:divsChild>
                    </w:div>
                    <w:div w:id="1446732118">
                      <w:marLeft w:val="0"/>
                      <w:marRight w:val="0"/>
                      <w:marTop w:val="0"/>
                      <w:marBottom w:val="0"/>
                      <w:divBdr>
                        <w:top w:val="none" w:sz="0" w:space="0" w:color="auto"/>
                        <w:left w:val="none" w:sz="0" w:space="0" w:color="auto"/>
                        <w:bottom w:val="none" w:sz="0" w:space="0" w:color="auto"/>
                        <w:right w:val="none" w:sz="0" w:space="0" w:color="auto"/>
                      </w:divBdr>
                      <w:divsChild>
                        <w:div w:id="547645279">
                          <w:marLeft w:val="0"/>
                          <w:marRight w:val="0"/>
                          <w:marTop w:val="0"/>
                          <w:marBottom w:val="0"/>
                          <w:divBdr>
                            <w:top w:val="none" w:sz="0" w:space="0" w:color="auto"/>
                            <w:left w:val="none" w:sz="0" w:space="0" w:color="auto"/>
                            <w:bottom w:val="none" w:sz="0" w:space="0" w:color="auto"/>
                            <w:right w:val="none" w:sz="0" w:space="0" w:color="auto"/>
                          </w:divBdr>
                        </w:div>
                      </w:divsChild>
                    </w:div>
                    <w:div w:id="1451167735">
                      <w:marLeft w:val="0"/>
                      <w:marRight w:val="0"/>
                      <w:marTop w:val="0"/>
                      <w:marBottom w:val="0"/>
                      <w:divBdr>
                        <w:top w:val="none" w:sz="0" w:space="0" w:color="auto"/>
                        <w:left w:val="none" w:sz="0" w:space="0" w:color="auto"/>
                        <w:bottom w:val="none" w:sz="0" w:space="0" w:color="auto"/>
                        <w:right w:val="none" w:sz="0" w:space="0" w:color="auto"/>
                      </w:divBdr>
                      <w:divsChild>
                        <w:div w:id="741636797">
                          <w:marLeft w:val="0"/>
                          <w:marRight w:val="0"/>
                          <w:marTop w:val="0"/>
                          <w:marBottom w:val="0"/>
                          <w:divBdr>
                            <w:top w:val="none" w:sz="0" w:space="0" w:color="auto"/>
                            <w:left w:val="none" w:sz="0" w:space="0" w:color="auto"/>
                            <w:bottom w:val="none" w:sz="0" w:space="0" w:color="auto"/>
                            <w:right w:val="none" w:sz="0" w:space="0" w:color="auto"/>
                          </w:divBdr>
                        </w:div>
                        <w:div w:id="1709260452">
                          <w:marLeft w:val="0"/>
                          <w:marRight w:val="0"/>
                          <w:marTop w:val="0"/>
                          <w:marBottom w:val="0"/>
                          <w:divBdr>
                            <w:top w:val="none" w:sz="0" w:space="0" w:color="auto"/>
                            <w:left w:val="none" w:sz="0" w:space="0" w:color="auto"/>
                            <w:bottom w:val="none" w:sz="0" w:space="0" w:color="auto"/>
                            <w:right w:val="none" w:sz="0" w:space="0" w:color="auto"/>
                          </w:divBdr>
                        </w:div>
                      </w:divsChild>
                    </w:div>
                    <w:div w:id="1564363856">
                      <w:marLeft w:val="0"/>
                      <w:marRight w:val="0"/>
                      <w:marTop w:val="0"/>
                      <w:marBottom w:val="0"/>
                      <w:divBdr>
                        <w:top w:val="none" w:sz="0" w:space="0" w:color="auto"/>
                        <w:left w:val="none" w:sz="0" w:space="0" w:color="auto"/>
                        <w:bottom w:val="none" w:sz="0" w:space="0" w:color="auto"/>
                        <w:right w:val="none" w:sz="0" w:space="0" w:color="auto"/>
                      </w:divBdr>
                      <w:divsChild>
                        <w:div w:id="965234556">
                          <w:marLeft w:val="0"/>
                          <w:marRight w:val="0"/>
                          <w:marTop w:val="0"/>
                          <w:marBottom w:val="0"/>
                          <w:divBdr>
                            <w:top w:val="none" w:sz="0" w:space="0" w:color="auto"/>
                            <w:left w:val="none" w:sz="0" w:space="0" w:color="auto"/>
                            <w:bottom w:val="none" w:sz="0" w:space="0" w:color="auto"/>
                            <w:right w:val="none" w:sz="0" w:space="0" w:color="auto"/>
                          </w:divBdr>
                        </w:div>
                      </w:divsChild>
                    </w:div>
                    <w:div w:id="1717585078">
                      <w:marLeft w:val="0"/>
                      <w:marRight w:val="0"/>
                      <w:marTop w:val="0"/>
                      <w:marBottom w:val="0"/>
                      <w:divBdr>
                        <w:top w:val="none" w:sz="0" w:space="0" w:color="auto"/>
                        <w:left w:val="none" w:sz="0" w:space="0" w:color="auto"/>
                        <w:bottom w:val="none" w:sz="0" w:space="0" w:color="auto"/>
                        <w:right w:val="none" w:sz="0" w:space="0" w:color="auto"/>
                      </w:divBdr>
                      <w:divsChild>
                        <w:div w:id="984700730">
                          <w:marLeft w:val="0"/>
                          <w:marRight w:val="0"/>
                          <w:marTop w:val="0"/>
                          <w:marBottom w:val="0"/>
                          <w:divBdr>
                            <w:top w:val="none" w:sz="0" w:space="0" w:color="auto"/>
                            <w:left w:val="none" w:sz="0" w:space="0" w:color="auto"/>
                            <w:bottom w:val="none" w:sz="0" w:space="0" w:color="auto"/>
                            <w:right w:val="none" w:sz="0" w:space="0" w:color="auto"/>
                          </w:divBdr>
                        </w:div>
                      </w:divsChild>
                    </w:div>
                    <w:div w:id="1768767362">
                      <w:marLeft w:val="0"/>
                      <w:marRight w:val="0"/>
                      <w:marTop w:val="0"/>
                      <w:marBottom w:val="0"/>
                      <w:divBdr>
                        <w:top w:val="none" w:sz="0" w:space="0" w:color="auto"/>
                        <w:left w:val="none" w:sz="0" w:space="0" w:color="auto"/>
                        <w:bottom w:val="none" w:sz="0" w:space="0" w:color="auto"/>
                        <w:right w:val="none" w:sz="0" w:space="0" w:color="auto"/>
                      </w:divBdr>
                      <w:divsChild>
                        <w:div w:id="1228808570">
                          <w:marLeft w:val="0"/>
                          <w:marRight w:val="0"/>
                          <w:marTop w:val="0"/>
                          <w:marBottom w:val="0"/>
                          <w:divBdr>
                            <w:top w:val="none" w:sz="0" w:space="0" w:color="auto"/>
                            <w:left w:val="none" w:sz="0" w:space="0" w:color="auto"/>
                            <w:bottom w:val="none" w:sz="0" w:space="0" w:color="auto"/>
                            <w:right w:val="none" w:sz="0" w:space="0" w:color="auto"/>
                          </w:divBdr>
                        </w:div>
                      </w:divsChild>
                    </w:div>
                    <w:div w:id="1801654803">
                      <w:marLeft w:val="0"/>
                      <w:marRight w:val="0"/>
                      <w:marTop w:val="0"/>
                      <w:marBottom w:val="0"/>
                      <w:divBdr>
                        <w:top w:val="none" w:sz="0" w:space="0" w:color="auto"/>
                        <w:left w:val="none" w:sz="0" w:space="0" w:color="auto"/>
                        <w:bottom w:val="none" w:sz="0" w:space="0" w:color="auto"/>
                        <w:right w:val="none" w:sz="0" w:space="0" w:color="auto"/>
                      </w:divBdr>
                      <w:divsChild>
                        <w:div w:id="1224365445">
                          <w:marLeft w:val="0"/>
                          <w:marRight w:val="0"/>
                          <w:marTop w:val="0"/>
                          <w:marBottom w:val="0"/>
                          <w:divBdr>
                            <w:top w:val="none" w:sz="0" w:space="0" w:color="auto"/>
                            <w:left w:val="none" w:sz="0" w:space="0" w:color="auto"/>
                            <w:bottom w:val="none" w:sz="0" w:space="0" w:color="auto"/>
                            <w:right w:val="none" w:sz="0" w:space="0" w:color="auto"/>
                          </w:divBdr>
                        </w:div>
                      </w:divsChild>
                    </w:div>
                    <w:div w:id="1835795981">
                      <w:marLeft w:val="0"/>
                      <w:marRight w:val="0"/>
                      <w:marTop w:val="0"/>
                      <w:marBottom w:val="0"/>
                      <w:divBdr>
                        <w:top w:val="none" w:sz="0" w:space="0" w:color="auto"/>
                        <w:left w:val="none" w:sz="0" w:space="0" w:color="auto"/>
                        <w:bottom w:val="none" w:sz="0" w:space="0" w:color="auto"/>
                        <w:right w:val="none" w:sz="0" w:space="0" w:color="auto"/>
                      </w:divBdr>
                      <w:divsChild>
                        <w:div w:id="733553592">
                          <w:marLeft w:val="0"/>
                          <w:marRight w:val="0"/>
                          <w:marTop w:val="0"/>
                          <w:marBottom w:val="0"/>
                          <w:divBdr>
                            <w:top w:val="none" w:sz="0" w:space="0" w:color="auto"/>
                            <w:left w:val="none" w:sz="0" w:space="0" w:color="auto"/>
                            <w:bottom w:val="none" w:sz="0" w:space="0" w:color="auto"/>
                            <w:right w:val="none" w:sz="0" w:space="0" w:color="auto"/>
                          </w:divBdr>
                        </w:div>
                      </w:divsChild>
                    </w:div>
                    <w:div w:id="1979990580">
                      <w:marLeft w:val="0"/>
                      <w:marRight w:val="0"/>
                      <w:marTop w:val="0"/>
                      <w:marBottom w:val="0"/>
                      <w:divBdr>
                        <w:top w:val="none" w:sz="0" w:space="0" w:color="auto"/>
                        <w:left w:val="none" w:sz="0" w:space="0" w:color="auto"/>
                        <w:bottom w:val="none" w:sz="0" w:space="0" w:color="auto"/>
                        <w:right w:val="none" w:sz="0" w:space="0" w:color="auto"/>
                      </w:divBdr>
                      <w:divsChild>
                        <w:div w:id="250938878">
                          <w:marLeft w:val="0"/>
                          <w:marRight w:val="0"/>
                          <w:marTop w:val="0"/>
                          <w:marBottom w:val="0"/>
                          <w:divBdr>
                            <w:top w:val="none" w:sz="0" w:space="0" w:color="auto"/>
                            <w:left w:val="none" w:sz="0" w:space="0" w:color="auto"/>
                            <w:bottom w:val="none" w:sz="0" w:space="0" w:color="auto"/>
                            <w:right w:val="none" w:sz="0" w:space="0" w:color="auto"/>
                          </w:divBdr>
                        </w:div>
                      </w:divsChild>
                    </w:div>
                    <w:div w:id="2026713303">
                      <w:marLeft w:val="0"/>
                      <w:marRight w:val="0"/>
                      <w:marTop w:val="0"/>
                      <w:marBottom w:val="0"/>
                      <w:divBdr>
                        <w:top w:val="none" w:sz="0" w:space="0" w:color="auto"/>
                        <w:left w:val="none" w:sz="0" w:space="0" w:color="auto"/>
                        <w:bottom w:val="none" w:sz="0" w:space="0" w:color="auto"/>
                        <w:right w:val="none" w:sz="0" w:space="0" w:color="auto"/>
                      </w:divBdr>
                      <w:divsChild>
                        <w:div w:id="498735376">
                          <w:marLeft w:val="0"/>
                          <w:marRight w:val="0"/>
                          <w:marTop w:val="0"/>
                          <w:marBottom w:val="0"/>
                          <w:divBdr>
                            <w:top w:val="none" w:sz="0" w:space="0" w:color="auto"/>
                            <w:left w:val="none" w:sz="0" w:space="0" w:color="auto"/>
                            <w:bottom w:val="none" w:sz="0" w:space="0" w:color="auto"/>
                            <w:right w:val="none" w:sz="0" w:space="0" w:color="auto"/>
                          </w:divBdr>
                        </w:div>
                      </w:divsChild>
                    </w:div>
                    <w:div w:id="2077818947">
                      <w:marLeft w:val="0"/>
                      <w:marRight w:val="0"/>
                      <w:marTop w:val="0"/>
                      <w:marBottom w:val="0"/>
                      <w:divBdr>
                        <w:top w:val="none" w:sz="0" w:space="0" w:color="auto"/>
                        <w:left w:val="none" w:sz="0" w:space="0" w:color="auto"/>
                        <w:bottom w:val="none" w:sz="0" w:space="0" w:color="auto"/>
                        <w:right w:val="none" w:sz="0" w:space="0" w:color="auto"/>
                      </w:divBdr>
                      <w:divsChild>
                        <w:div w:id="1811289446">
                          <w:marLeft w:val="0"/>
                          <w:marRight w:val="0"/>
                          <w:marTop w:val="0"/>
                          <w:marBottom w:val="0"/>
                          <w:divBdr>
                            <w:top w:val="none" w:sz="0" w:space="0" w:color="auto"/>
                            <w:left w:val="none" w:sz="0" w:space="0" w:color="auto"/>
                            <w:bottom w:val="none" w:sz="0" w:space="0" w:color="auto"/>
                            <w:right w:val="none" w:sz="0" w:space="0" w:color="auto"/>
                          </w:divBdr>
                        </w:div>
                      </w:divsChild>
                    </w:div>
                    <w:div w:id="2103644019">
                      <w:marLeft w:val="0"/>
                      <w:marRight w:val="0"/>
                      <w:marTop w:val="0"/>
                      <w:marBottom w:val="0"/>
                      <w:divBdr>
                        <w:top w:val="none" w:sz="0" w:space="0" w:color="auto"/>
                        <w:left w:val="none" w:sz="0" w:space="0" w:color="auto"/>
                        <w:bottom w:val="none" w:sz="0" w:space="0" w:color="auto"/>
                        <w:right w:val="none" w:sz="0" w:space="0" w:color="auto"/>
                      </w:divBdr>
                      <w:divsChild>
                        <w:div w:id="305665199">
                          <w:marLeft w:val="0"/>
                          <w:marRight w:val="0"/>
                          <w:marTop w:val="0"/>
                          <w:marBottom w:val="0"/>
                          <w:divBdr>
                            <w:top w:val="none" w:sz="0" w:space="0" w:color="auto"/>
                            <w:left w:val="none" w:sz="0" w:space="0" w:color="auto"/>
                            <w:bottom w:val="none" w:sz="0" w:space="0" w:color="auto"/>
                            <w:right w:val="none" w:sz="0" w:space="0" w:color="auto"/>
                          </w:divBdr>
                        </w:div>
                      </w:divsChild>
                    </w:div>
                    <w:div w:id="2115511060">
                      <w:marLeft w:val="0"/>
                      <w:marRight w:val="0"/>
                      <w:marTop w:val="0"/>
                      <w:marBottom w:val="0"/>
                      <w:divBdr>
                        <w:top w:val="none" w:sz="0" w:space="0" w:color="auto"/>
                        <w:left w:val="none" w:sz="0" w:space="0" w:color="auto"/>
                        <w:bottom w:val="none" w:sz="0" w:space="0" w:color="auto"/>
                        <w:right w:val="none" w:sz="0" w:space="0" w:color="auto"/>
                      </w:divBdr>
                      <w:divsChild>
                        <w:div w:id="1739666896">
                          <w:marLeft w:val="0"/>
                          <w:marRight w:val="0"/>
                          <w:marTop w:val="0"/>
                          <w:marBottom w:val="0"/>
                          <w:divBdr>
                            <w:top w:val="none" w:sz="0" w:space="0" w:color="auto"/>
                            <w:left w:val="none" w:sz="0" w:space="0" w:color="auto"/>
                            <w:bottom w:val="none" w:sz="0" w:space="0" w:color="auto"/>
                            <w:right w:val="none" w:sz="0" w:space="0" w:color="auto"/>
                          </w:divBdr>
                        </w:div>
                      </w:divsChild>
                    </w:div>
                    <w:div w:id="2130542248">
                      <w:marLeft w:val="0"/>
                      <w:marRight w:val="0"/>
                      <w:marTop w:val="0"/>
                      <w:marBottom w:val="0"/>
                      <w:divBdr>
                        <w:top w:val="none" w:sz="0" w:space="0" w:color="auto"/>
                        <w:left w:val="none" w:sz="0" w:space="0" w:color="auto"/>
                        <w:bottom w:val="none" w:sz="0" w:space="0" w:color="auto"/>
                        <w:right w:val="none" w:sz="0" w:space="0" w:color="auto"/>
                      </w:divBdr>
                      <w:divsChild>
                        <w:div w:id="824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418">
          <w:marLeft w:val="0"/>
          <w:marRight w:val="0"/>
          <w:marTop w:val="0"/>
          <w:marBottom w:val="0"/>
          <w:divBdr>
            <w:top w:val="none" w:sz="0" w:space="0" w:color="auto"/>
            <w:left w:val="none" w:sz="0" w:space="0" w:color="auto"/>
            <w:bottom w:val="none" w:sz="0" w:space="0" w:color="auto"/>
            <w:right w:val="none" w:sz="0" w:space="0" w:color="auto"/>
          </w:divBdr>
          <w:divsChild>
            <w:div w:id="382607452">
              <w:marLeft w:val="0"/>
              <w:marRight w:val="0"/>
              <w:marTop w:val="0"/>
              <w:marBottom w:val="0"/>
              <w:divBdr>
                <w:top w:val="none" w:sz="0" w:space="0" w:color="auto"/>
                <w:left w:val="none" w:sz="0" w:space="0" w:color="auto"/>
                <w:bottom w:val="none" w:sz="0" w:space="0" w:color="auto"/>
                <w:right w:val="none" w:sz="0" w:space="0" w:color="auto"/>
              </w:divBdr>
            </w:div>
            <w:div w:id="556818294">
              <w:marLeft w:val="0"/>
              <w:marRight w:val="0"/>
              <w:marTop w:val="0"/>
              <w:marBottom w:val="0"/>
              <w:divBdr>
                <w:top w:val="none" w:sz="0" w:space="0" w:color="auto"/>
                <w:left w:val="none" w:sz="0" w:space="0" w:color="auto"/>
                <w:bottom w:val="none" w:sz="0" w:space="0" w:color="auto"/>
                <w:right w:val="none" w:sz="0" w:space="0" w:color="auto"/>
              </w:divBdr>
            </w:div>
            <w:div w:id="920677338">
              <w:marLeft w:val="0"/>
              <w:marRight w:val="0"/>
              <w:marTop w:val="0"/>
              <w:marBottom w:val="0"/>
              <w:divBdr>
                <w:top w:val="none" w:sz="0" w:space="0" w:color="auto"/>
                <w:left w:val="none" w:sz="0" w:space="0" w:color="auto"/>
                <w:bottom w:val="none" w:sz="0" w:space="0" w:color="auto"/>
                <w:right w:val="none" w:sz="0" w:space="0" w:color="auto"/>
              </w:divBdr>
            </w:div>
            <w:div w:id="961031470">
              <w:marLeft w:val="0"/>
              <w:marRight w:val="0"/>
              <w:marTop w:val="0"/>
              <w:marBottom w:val="0"/>
              <w:divBdr>
                <w:top w:val="none" w:sz="0" w:space="0" w:color="auto"/>
                <w:left w:val="none" w:sz="0" w:space="0" w:color="auto"/>
                <w:bottom w:val="none" w:sz="0" w:space="0" w:color="auto"/>
                <w:right w:val="none" w:sz="0" w:space="0" w:color="auto"/>
              </w:divBdr>
            </w:div>
            <w:div w:id="1089890637">
              <w:marLeft w:val="0"/>
              <w:marRight w:val="0"/>
              <w:marTop w:val="0"/>
              <w:marBottom w:val="0"/>
              <w:divBdr>
                <w:top w:val="none" w:sz="0" w:space="0" w:color="auto"/>
                <w:left w:val="none" w:sz="0" w:space="0" w:color="auto"/>
                <w:bottom w:val="none" w:sz="0" w:space="0" w:color="auto"/>
                <w:right w:val="none" w:sz="0" w:space="0" w:color="auto"/>
              </w:divBdr>
            </w:div>
            <w:div w:id="1411151734">
              <w:marLeft w:val="0"/>
              <w:marRight w:val="0"/>
              <w:marTop w:val="0"/>
              <w:marBottom w:val="0"/>
              <w:divBdr>
                <w:top w:val="none" w:sz="0" w:space="0" w:color="auto"/>
                <w:left w:val="none" w:sz="0" w:space="0" w:color="auto"/>
                <w:bottom w:val="none" w:sz="0" w:space="0" w:color="auto"/>
                <w:right w:val="none" w:sz="0" w:space="0" w:color="auto"/>
              </w:divBdr>
            </w:div>
            <w:div w:id="1420759867">
              <w:marLeft w:val="0"/>
              <w:marRight w:val="0"/>
              <w:marTop w:val="0"/>
              <w:marBottom w:val="0"/>
              <w:divBdr>
                <w:top w:val="none" w:sz="0" w:space="0" w:color="auto"/>
                <w:left w:val="none" w:sz="0" w:space="0" w:color="auto"/>
                <w:bottom w:val="none" w:sz="0" w:space="0" w:color="auto"/>
                <w:right w:val="none" w:sz="0" w:space="0" w:color="auto"/>
              </w:divBdr>
            </w:div>
            <w:div w:id="1433162213">
              <w:marLeft w:val="0"/>
              <w:marRight w:val="0"/>
              <w:marTop w:val="0"/>
              <w:marBottom w:val="0"/>
              <w:divBdr>
                <w:top w:val="none" w:sz="0" w:space="0" w:color="auto"/>
                <w:left w:val="none" w:sz="0" w:space="0" w:color="auto"/>
                <w:bottom w:val="none" w:sz="0" w:space="0" w:color="auto"/>
                <w:right w:val="none" w:sz="0" w:space="0" w:color="auto"/>
              </w:divBdr>
            </w:div>
            <w:div w:id="1808278785">
              <w:marLeft w:val="0"/>
              <w:marRight w:val="0"/>
              <w:marTop w:val="0"/>
              <w:marBottom w:val="0"/>
              <w:divBdr>
                <w:top w:val="none" w:sz="0" w:space="0" w:color="auto"/>
                <w:left w:val="none" w:sz="0" w:space="0" w:color="auto"/>
                <w:bottom w:val="none" w:sz="0" w:space="0" w:color="auto"/>
                <w:right w:val="none" w:sz="0" w:space="0" w:color="auto"/>
              </w:divBdr>
            </w:div>
            <w:div w:id="18247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3989">
      <w:bodyDiv w:val="1"/>
      <w:marLeft w:val="0"/>
      <w:marRight w:val="0"/>
      <w:marTop w:val="0"/>
      <w:marBottom w:val="0"/>
      <w:divBdr>
        <w:top w:val="none" w:sz="0" w:space="0" w:color="auto"/>
        <w:left w:val="none" w:sz="0" w:space="0" w:color="auto"/>
        <w:bottom w:val="none" w:sz="0" w:space="0" w:color="auto"/>
        <w:right w:val="none" w:sz="0" w:space="0" w:color="auto"/>
      </w:divBdr>
      <w:divsChild>
        <w:div w:id="635454979">
          <w:marLeft w:val="0"/>
          <w:marRight w:val="0"/>
          <w:marTop w:val="0"/>
          <w:marBottom w:val="0"/>
          <w:divBdr>
            <w:top w:val="none" w:sz="0" w:space="0" w:color="auto"/>
            <w:left w:val="none" w:sz="0" w:space="0" w:color="auto"/>
            <w:bottom w:val="none" w:sz="0" w:space="0" w:color="auto"/>
            <w:right w:val="none" w:sz="0" w:space="0" w:color="auto"/>
          </w:divBdr>
        </w:div>
        <w:div w:id="1941180720">
          <w:marLeft w:val="0"/>
          <w:marRight w:val="0"/>
          <w:marTop w:val="0"/>
          <w:marBottom w:val="0"/>
          <w:divBdr>
            <w:top w:val="none" w:sz="0" w:space="0" w:color="auto"/>
            <w:left w:val="none" w:sz="0" w:space="0" w:color="auto"/>
            <w:bottom w:val="none" w:sz="0" w:space="0" w:color="auto"/>
            <w:right w:val="none" w:sz="0" w:space="0" w:color="auto"/>
          </w:divBdr>
        </w:div>
      </w:divsChild>
    </w:div>
    <w:div w:id="1828668742">
      <w:bodyDiv w:val="1"/>
      <w:marLeft w:val="0"/>
      <w:marRight w:val="0"/>
      <w:marTop w:val="0"/>
      <w:marBottom w:val="0"/>
      <w:divBdr>
        <w:top w:val="none" w:sz="0" w:space="0" w:color="auto"/>
        <w:left w:val="none" w:sz="0" w:space="0" w:color="auto"/>
        <w:bottom w:val="none" w:sz="0" w:space="0" w:color="auto"/>
        <w:right w:val="none" w:sz="0" w:space="0" w:color="auto"/>
      </w:divBdr>
      <w:divsChild>
        <w:div w:id="1082799894">
          <w:marLeft w:val="0"/>
          <w:marRight w:val="0"/>
          <w:marTop w:val="0"/>
          <w:marBottom w:val="0"/>
          <w:divBdr>
            <w:top w:val="none" w:sz="0" w:space="0" w:color="auto"/>
            <w:left w:val="none" w:sz="0" w:space="0" w:color="auto"/>
            <w:bottom w:val="none" w:sz="0" w:space="0" w:color="auto"/>
            <w:right w:val="none" w:sz="0" w:space="0" w:color="auto"/>
          </w:divBdr>
        </w:div>
        <w:div w:id="1230918767">
          <w:marLeft w:val="0"/>
          <w:marRight w:val="0"/>
          <w:marTop w:val="0"/>
          <w:marBottom w:val="0"/>
          <w:divBdr>
            <w:top w:val="none" w:sz="0" w:space="0" w:color="auto"/>
            <w:left w:val="none" w:sz="0" w:space="0" w:color="auto"/>
            <w:bottom w:val="none" w:sz="0" w:space="0" w:color="auto"/>
            <w:right w:val="none" w:sz="0" w:space="0" w:color="auto"/>
          </w:divBdr>
        </w:div>
        <w:div w:id="1245259273">
          <w:marLeft w:val="0"/>
          <w:marRight w:val="0"/>
          <w:marTop w:val="0"/>
          <w:marBottom w:val="0"/>
          <w:divBdr>
            <w:top w:val="none" w:sz="0" w:space="0" w:color="auto"/>
            <w:left w:val="none" w:sz="0" w:space="0" w:color="auto"/>
            <w:bottom w:val="none" w:sz="0" w:space="0" w:color="auto"/>
            <w:right w:val="none" w:sz="0" w:space="0" w:color="auto"/>
          </w:divBdr>
        </w:div>
        <w:div w:id="1294096876">
          <w:marLeft w:val="0"/>
          <w:marRight w:val="0"/>
          <w:marTop w:val="0"/>
          <w:marBottom w:val="0"/>
          <w:divBdr>
            <w:top w:val="none" w:sz="0" w:space="0" w:color="auto"/>
            <w:left w:val="none" w:sz="0" w:space="0" w:color="auto"/>
            <w:bottom w:val="none" w:sz="0" w:space="0" w:color="auto"/>
            <w:right w:val="none" w:sz="0" w:space="0" w:color="auto"/>
          </w:divBdr>
        </w:div>
      </w:divsChild>
    </w:div>
    <w:div w:id="1844973225">
      <w:bodyDiv w:val="1"/>
      <w:marLeft w:val="0"/>
      <w:marRight w:val="0"/>
      <w:marTop w:val="0"/>
      <w:marBottom w:val="0"/>
      <w:divBdr>
        <w:top w:val="none" w:sz="0" w:space="0" w:color="auto"/>
        <w:left w:val="none" w:sz="0" w:space="0" w:color="auto"/>
        <w:bottom w:val="none" w:sz="0" w:space="0" w:color="auto"/>
        <w:right w:val="none" w:sz="0" w:space="0" w:color="auto"/>
      </w:divBdr>
      <w:divsChild>
        <w:div w:id="197087891">
          <w:marLeft w:val="0"/>
          <w:marRight w:val="0"/>
          <w:marTop w:val="0"/>
          <w:marBottom w:val="0"/>
          <w:divBdr>
            <w:top w:val="none" w:sz="0" w:space="0" w:color="auto"/>
            <w:left w:val="none" w:sz="0" w:space="0" w:color="auto"/>
            <w:bottom w:val="none" w:sz="0" w:space="0" w:color="auto"/>
            <w:right w:val="none" w:sz="0" w:space="0" w:color="auto"/>
          </w:divBdr>
        </w:div>
        <w:div w:id="1360621686">
          <w:marLeft w:val="0"/>
          <w:marRight w:val="0"/>
          <w:marTop w:val="0"/>
          <w:marBottom w:val="0"/>
          <w:divBdr>
            <w:top w:val="none" w:sz="0" w:space="0" w:color="auto"/>
            <w:left w:val="none" w:sz="0" w:space="0" w:color="auto"/>
            <w:bottom w:val="none" w:sz="0" w:space="0" w:color="auto"/>
            <w:right w:val="none" w:sz="0" w:space="0" w:color="auto"/>
          </w:divBdr>
          <w:divsChild>
            <w:div w:id="2019430320">
              <w:marLeft w:val="-75"/>
              <w:marRight w:val="0"/>
              <w:marTop w:val="30"/>
              <w:marBottom w:val="30"/>
              <w:divBdr>
                <w:top w:val="none" w:sz="0" w:space="0" w:color="auto"/>
                <w:left w:val="none" w:sz="0" w:space="0" w:color="auto"/>
                <w:bottom w:val="none" w:sz="0" w:space="0" w:color="auto"/>
                <w:right w:val="none" w:sz="0" w:space="0" w:color="auto"/>
              </w:divBdr>
              <w:divsChild>
                <w:div w:id="23486830">
                  <w:marLeft w:val="0"/>
                  <w:marRight w:val="0"/>
                  <w:marTop w:val="0"/>
                  <w:marBottom w:val="0"/>
                  <w:divBdr>
                    <w:top w:val="none" w:sz="0" w:space="0" w:color="auto"/>
                    <w:left w:val="none" w:sz="0" w:space="0" w:color="auto"/>
                    <w:bottom w:val="none" w:sz="0" w:space="0" w:color="auto"/>
                    <w:right w:val="none" w:sz="0" w:space="0" w:color="auto"/>
                  </w:divBdr>
                  <w:divsChild>
                    <w:div w:id="1683971802">
                      <w:marLeft w:val="0"/>
                      <w:marRight w:val="0"/>
                      <w:marTop w:val="0"/>
                      <w:marBottom w:val="0"/>
                      <w:divBdr>
                        <w:top w:val="none" w:sz="0" w:space="0" w:color="auto"/>
                        <w:left w:val="none" w:sz="0" w:space="0" w:color="auto"/>
                        <w:bottom w:val="none" w:sz="0" w:space="0" w:color="auto"/>
                        <w:right w:val="none" w:sz="0" w:space="0" w:color="auto"/>
                      </w:divBdr>
                    </w:div>
                  </w:divsChild>
                </w:div>
                <w:div w:id="78721353">
                  <w:marLeft w:val="0"/>
                  <w:marRight w:val="0"/>
                  <w:marTop w:val="0"/>
                  <w:marBottom w:val="0"/>
                  <w:divBdr>
                    <w:top w:val="none" w:sz="0" w:space="0" w:color="auto"/>
                    <w:left w:val="none" w:sz="0" w:space="0" w:color="auto"/>
                    <w:bottom w:val="none" w:sz="0" w:space="0" w:color="auto"/>
                    <w:right w:val="none" w:sz="0" w:space="0" w:color="auto"/>
                  </w:divBdr>
                  <w:divsChild>
                    <w:div w:id="1684892589">
                      <w:marLeft w:val="0"/>
                      <w:marRight w:val="0"/>
                      <w:marTop w:val="0"/>
                      <w:marBottom w:val="0"/>
                      <w:divBdr>
                        <w:top w:val="none" w:sz="0" w:space="0" w:color="auto"/>
                        <w:left w:val="none" w:sz="0" w:space="0" w:color="auto"/>
                        <w:bottom w:val="none" w:sz="0" w:space="0" w:color="auto"/>
                        <w:right w:val="none" w:sz="0" w:space="0" w:color="auto"/>
                      </w:divBdr>
                    </w:div>
                  </w:divsChild>
                </w:div>
                <w:div w:id="84763117">
                  <w:marLeft w:val="0"/>
                  <w:marRight w:val="0"/>
                  <w:marTop w:val="0"/>
                  <w:marBottom w:val="0"/>
                  <w:divBdr>
                    <w:top w:val="none" w:sz="0" w:space="0" w:color="auto"/>
                    <w:left w:val="none" w:sz="0" w:space="0" w:color="auto"/>
                    <w:bottom w:val="none" w:sz="0" w:space="0" w:color="auto"/>
                    <w:right w:val="none" w:sz="0" w:space="0" w:color="auto"/>
                  </w:divBdr>
                  <w:divsChild>
                    <w:div w:id="784891302">
                      <w:marLeft w:val="0"/>
                      <w:marRight w:val="0"/>
                      <w:marTop w:val="0"/>
                      <w:marBottom w:val="0"/>
                      <w:divBdr>
                        <w:top w:val="none" w:sz="0" w:space="0" w:color="auto"/>
                        <w:left w:val="none" w:sz="0" w:space="0" w:color="auto"/>
                        <w:bottom w:val="none" w:sz="0" w:space="0" w:color="auto"/>
                        <w:right w:val="none" w:sz="0" w:space="0" w:color="auto"/>
                      </w:divBdr>
                    </w:div>
                  </w:divsChild>
                </w:div>
                <w:div w:id="563763778">
                  <w:marLeft w:val="0"/>
                  <w:marRight w:val="0"/>
                  <w:marTop w:val="0"/>
                  <w:marBottom w:val="0"/>
                  <w:divBdr>
                    <w:top w:val="none" w:sz="0" w:space="0" w:color="auto"/>
                    <w:left w:val="none" w:sz="0" w:space="0" w:color="auto"/>
                    <w:bottom w:val="none" w:sz="0" w:space="0" w:color="auto"/>
                    <w:right w:val="none" w:sz="0" w:space="0" w:color="auto"/>
                  </w:divBdr>
                  <w:divsChild>
                    <w:div w:id="836457649">
                      <w:marLeft w:val="0"/>
                      <w:marRight w:val="0"/>
                      <w:marTop w:val="0"/>
                      <w:marBottom w:val="0"/>
                      <w:divBdr>
                        <w:top w:val="none" w:sz="0" w:space="0" w:color="auto"/>
                        <w:left w:val="none" w:sz="0" w:space="0" w:color="auto"/>
                        <w:bottom w:val="none" w:sz="0" w:space="0" w:color="auto"/>
                        <w:right w:val="none" w:sz="0" w:space="0" w:color="auto"/>
                      </w:divBdr>
                    </w:div>
                  </w:divsChild>
                </w:div>
                <w:div w:id="600837281">
                  <w:marLeft w:val="0"/>
                  <w:marRight w:val="0"/>
                  <w:marTop w:val="0"/>
                  <w:marBottom w:val="0"/>
                  <w:divBdr>
                    <w:top w:val="none" w:sz="0" w:space="0" w:color="auto"/>
                    <w:left w:val="none" w:sz="0" w:space="0" w:color="auto"/>
                    <w:bottom w:val="none" w:sz="0" w:space="0" w:color="auto"/>
                    <w:right w:val="none" w:sz="0" w:space="0" w:color="auto"/>
                  </w:divBdr>
                  <w:divsChild>
                    <w:div w:id="1421638172">
                      <w:marLeft w:val="0"/>
                      <w:marRight w:val="0"/>
                      <w:marTop w:val="0"/>
                      <w:marBottom w:val="0"/>
                      <w:divBdr>
                        <w:top w:val="none" w:sz="0" w:space="0" w:color="auto"/>
                        <w:left w:val="none" w:sz="0" w:space="0" w:color="auto"/>
                        <w:bottom w:val="none" w:sz="0" w:space="0" w:color="auto"/>
                        <w:right w:val="none" w:sz="0" w:space="0" w:color="auto"/>
                      </w:divBdr>
                    </w:div>
                  </w:divsChild>
                </w:div>
                <w:div w:id="660545439">
                  <w:marLeft w:val="0"/>
                  <w:marRight w:val="0"/>
                  <w:marTop w:val="0"/>
                  <w:marBottom w:val="0"/>
                  <w:divBdr>
                    <w:top w:val="none" w:sz="0" w:space="0" w:color="auto"/>
                    <w:left w:val="none" w:sz="0" w:space="0" w:color="auto"/>
                    <w:bottom w:val="none" w:sz="0" w:space="0" w:color="auto"/>
                    <w:right w:val="none" w:sz="0" w:space="0" w:color="auto"/>
                  </w:divBdr>
                  <w:divsChild>
                    <w:div w:id="1556090445">
                      <w:marLeft w:val="0"/>
                      <w:marRight w:val="0"/>
                      <w:marTop w:val="0"/>
                      <w:marBottom w:val="0"/>
                      <w:divBdr>
                        <w:top w:val="none" w:sz="0" w:space="0" w:color="auto"/>
                        <w:left w:val="none" w:sz="0" w:space="0" w:color="auto"/>
                        <w:bottom w:val="none" w:sz="0" w:space="0" w:color="auto"/>
                        <w:right w:val="none" w:sz="0" w:space="0" w:color="auto"/>
                      </w:divBdr>
                    </w:div>
                  </w:divsChild>
                </w:div>
                <w:div w:id="688021742">
                  <w:marLeft w:val="0"/>
                  <w:marRight w:val="0"/>
                  <w:marTop w:val="0"/>
                  <w:marBottom w:val="0"/>
                  <w:divBdr>
                    <w:top w:val="none" w:sz="0" w:space="0" w:color="auto"/>
                    <w:left w:val="none" w:sz="0" w:space="0" w:color="auto"/>
                    <w:bottom w:val="none" w:sz="0" w:space="0" w:color="auto"/>
                    <w:right w:val="none" w:sz="0" w:space="0" w:color="auto"/>
                  </w:divBdr>
                  <w:divsChild>
                    <w:div w:id="940531383">
                      <w:marLeft w:val="0"/>
                      <w:marRight w:val="0"/>
                      <w:marTop w:val="0"/>
                      <w:marBottom w:val="0"/>
                      <w:divBdr>
                        <w:top w:val="none" w:sz="0" w:space="0" w:color="auto"/>
                        <w:left w:val="none" w:sz="0" w:space="0" w:color="auto"/>
                        <w:bottom w:val="none" w:sz="0" w:space="0" w:color="auto"/>
                        <w:right w:val="none" w:sz="0" w:space="0" w:color="auto"/>
                      </w:divBdr>
                    </w:div>
                  </w:divsChild>
                </w:div>
                <w:div w:id="699403758">
                  <w:marLeft w:val="0"/>
                  <w:marRight w:val="0"/>
                  <w:marTop w:val="0"/>
                  <w:marBottom w:val="0"/>
                  <w:divBdr>
                    <w:top w:val="none" w:sz="0" w:space="0" w:color="auto"/>
                    <w:left w:val="none" w:sz="0" w:space="0" w:color="auto"/>
                    <w:bottom w:val="none" w:sz="0" w:space="0" w:color="auto"/>
                    <w:right w:val="none" w:sz="0" w:space="0" w:color="auto"/>
                  </w:divBdr>
                  <w:divsChild>
                    <w:div w:id="930434581">
                      <w:marLeft w:val="0"/>
                      <w:marRight w:val="0"/>
                      <w:marTop w:val="0"/>
                      <w:marBottom w:val="0"/>
                      <w:divBdr>
                        <w:top w:val="none" w:sz="0" w:space="0" w:color="auto"/>
                        <w:left w:val="none" w:sz="0" w:space="0" w:color="auto"/>
                        <w:bottom w:val="none" w:sz="0" w:space="0" w:color="auto"/>
                        <w:right w:val="none" w:sz="0" w:space="0" w:color="auto"/>
                      </w:divBdr>
                    </w:div>
                  </w:divsChild>
                </w:div>
                <w:div w:id="702562385">
                  <w:marLeft w:val="0"/>
                  <w:marRight w:val="0"/>
                  <w:marTop w:val="0"/>
                  <w:marBottom w:val="0"/>
                  <w:divBdr>
                    <w:top w:val="none" w:sz="0" w:space="0" w:color="auto"/>
                    <w:left w:val="none" w:sz="0" w:space="0" w:color="auto"/>
                    <w:bottom w:val="none" w:sz="0" w:space="0" w:color="auto"/>
                    <w:right w:val="none" w:sz="0" w:space="0" w:color="auto"/>
                  </w:divBdr>
                  <w:divsChild>
                    <w:div w:id="326131880">
                      <w:marLeft w:val="0"/>
                      <w:marRight w:val="0"/>
                      <w:marTop w:val="0"/>
                      <w:marBottom w:val="0"/>
                      <w:divBdr>
                        <w:top w:val="none" w:sz="0" w:space="0" w:color="auto"/>
                        <w:left w:val="none" w:sz="0" w:space="0" w:color="auto"/>
                        <w:bottom w:val="none" w:sz="0" w:space="0" w:color="auto"/>
                        <w:right w:val="none" w:sz="0" w:space="0" w:color="auto"/>
                      </w:divBdr>
                    </w:div>
                  </w:divsChild>
                </w:div>
                <w:div w:id="726220728">
                  <w:marLeft w:val="0"/>
                  <w:marRight w:val="0"/>
                  <w:marTop w:val="0"/>
                  <w:marBottom w:val="0"/>
                  <w:divBdr>
                    <w:top w:val="none" w:sz="0" w:space="0" w:color="auto"/>
                    <w:left w:val="none" w:sz="0" w:space="0" w:color="auto"/>
                    <w:bottom w:val="none" w:sz="0" w:space="0" w:color="auto"/>
                    <w:right w:val="none" w:sz="0" w:space="0" w:color="auto"/>
                  </w:divBdr>
                  <w:divsChild>
                    <w:div w:id="733771071">
                      <w:marLeft w:val="0"/>
                      <w:marRight w:val="0"/>
                      <w:marTop w:val="0"/>
                      <w:marBottom w:val="0"/>
                      <w:divBdr>
                        <w:top w:val="none" w:sz="0" w:space="0" w:color="auto"/>
                        <w:left w:val="none" w:sz="0" w:space="0" w:color="auto"/>
                        <w:bottom w:val="none" w:sz="0" w:space="0" w:color="auto"/>
                        <w:right w:val="none" w:sz="0" w:space="0" w:color="auto"/>
                      </w:divBdr>
                    </w:div>
                  </w:divsChild>
                </w:div>
                <w:div w:id="763652282">
                  <w:marLeft w:val="0"/>
                  <w:marRight w:val="0"/>
                  <w:marTop w:val="0"/>
                  <w:marBottom w:val="0"/>
                  <w:divBdr>
                    <w:top w:val="none" w:sz="0" w:space="0" w:color="auto"/>
                    <w:left w:val="none" w:sz="0" w:space="0" w:color="auto"/>
                    <w:bottom w:val="none" w:sz="0" w:space="0" w:color="auto"/>
                    <w:right w:val="none" w:sz="0" w:space="0" w:color="auto"/>
                  </w:divBdr>
                  <w:divsChild>
                    <w:div w:id="603225251">
                      <w:marLeft w:val="0"/>
                      <w:marRight w:val="0"/>
                      <w:marTop w:val="0"/>
                      <w:marBottom w:val="0"/>
                      <w:divBdr>
                        <w:top w:val="none" w:sz="0" w:space="0" w:color="auto"/>
                        <w:left w:val="none" w:sz="0" w:space="0" w:color="auto"/>
                        <w:bottom w:val="none" w:sz="0" w:space="0" w:color="auto"/>
                        <w:right w:val="none" w:sz="0" w:space="0" w:color="auto"/>
                      </w:divBdr>
                    </w:div>
                  </w:divsChild>
                </w:div>
                <w:div w:id="875897179">
                  <w:marLeft w:val="0"/>
                  <w:marRight w:val="0"/>
                  <w:marTop w:val="0"/>
                  <w:marBottom w:val="0"/>
                  <w:divBdr>
                    <w:top w:val="none" w:sz="0" w:space="0" w:color="auto"/>
                    <w:left w:val="none" w:sz="0" w:space="0" w:color="auto"/>
                    <w:bottom w:val="none" w:sz="0" w:space="0" w:color="auto"/>
                    <w:right w:val="none" w:sz="0" w:space="0" w:color="auto"/>
                  </w:divBdr>
                  <w:divsChild>
                    <w:div w:id="531962403">
                      <w:marLeft w:val="0"/>
                      <w:marRight w:val="0"/>
                      <w:marTop w:val="0"/>
                      <w:marBottom w:val="0"/>
                      <w:divBdr>
                        <w:top w:val="none" w:sz="0" w:space="0" w:color="auto"/>
                        <w:left w:val="none" w:sz="0" w:space="0" w:color="auto"/>
                        <w:bottom w:val="none" w:sz="0" w:space="0" w:color="auto"/>
                        <w:right w:val="none" w:sz="0" w:space="0" w:color="auto"/>
                      </w:divBdr>
                    </w:div>
                  </w:divsChild>
                </w:div>
                <w:div w:id="924805766">
                  <w:marLeft w:val="0"/>
                  <w:marRight w:val="0"/>
                  <w:marTop w:val="0"/>
                  <w:marBottom w:val="0"/>
                  <w:divBdr>
                    <w:top w:val="none" w:sz="0" w:space="0" w:color="auto"/>
                    <w:left w:val="none" w:sz="0" w:space="0" w:color="auto"/>
                    <w:bottom w:val="none" w:sz="0" w:space="0" w:color="auto"/>
                    <w:right w:val="none" w:sz="0" w:space="0" w:color="auto"/>
                  </w:divBdr>
                  <w:divsChild>
                    <w:div w:id="1608270774">
                      <w:marLeft w:val="0"/>
                      <w:marRight w:val="0"/>
                      <w:marTop w:val="0"/>
                      <w:marBottom w:val="0"/>
                      <w:divBdr>
                        <w:top w:val="none" w:sz="0" w:space="0" w:color="auto"/>
                        <w:left w:val="none" w:sz="0" w:space="0" w:color="auto"/>
                        <w:bottom w:val="none" w:sz="0" w:space="0" w:color="auto"/>
                        <w:right w:val="none" w:sz="0" w:space="0" w:color="auto"/>
                      </w:divBdr>
                    </w:div>
                  </w:divsChild>
                </w:div>
                <w:div w:id="943806271">
                  <w:marLeft w:val="0"/>
                  <w:marRight w:val="0"/>
                  <w:marTop w:val="0"/>
                  <w:marBottom w:val="0"/>
                  <w:divBdr>
                    <w:top w:val="none" w:sz="0" w:space="0" w:color="auto"/>
                    <w:left w:val="none" w:sz="0" w:space="0" w:color="auto"/>
                    <w:bottom w:val="none" w:sz="0" w:space="0" w:color="auto"/>
                    <w:right w:val="none" w:sz="0" w:space="0" w:color="auto"/>
                  </w:divBdr>
                  <w:divsChild>
                    <w:div w:id="722102708">
                      <w:marLeft w:val="0"/>
                      <w:marRight w:val="0"/>
                      <w:marTop w:val="0"/>
                      <w:marBottom w:val="0"/>
                      <w:divBdr>
                        <w:top w:val="none" w:sz="0" w:space="0" w:color="auto"/>
                        <w:left w:val="none" w:sz="0" w:space="0" w:color="auto"/>
                        <w:bottom w:val="none" w:sz="0" w:space="0" w:color="auto"/>
                        <w:right w:val="none" w:sz="0" w:space="0" w:color="auto"/>
                      </w:divBdr>
                    </w:div>
                  </w:divsChild>
                </w:div>
                <w:div w:id="982779173">
                  <w:marLeft w:val="0"/>
                  <w:marRight w:val="0"/>
                  <w:marTop w:val="0"/>
                  <w:marBottom w:val="0"/>
                  <w:divBdr>
                    <w:top w:val="none" w:sz="0" w:space="0" w:color="auto"/>
                    <w:left w:val="none" w:sz="0" w:space="0" w:color="auto"/>
                    <w:bottom w:val="none" w:sz="0" w:space="0" w:color="auto"/>
                    <w:right w:val="none" w:sz="0" w:space="0" w:color="auto"/>
                  </w:divBdr>
                  <w:divsChild>
                    <w:div w:id="811944219">
                      <w:marLeft w:val="0"/>
                      <w:marRight w:val="0"/>
                      <w:marTop w:val="0"/>
                      <w:marBottom w:val="0"/>
                      <w:divBdr>
                        <w:top w:val="none" w:sz="0" w:space="0" w:color="auto"/>
                        <w:left w:val="none" w:sz="0" w:space="0" w:color="auto"/>
                        <w:bottom w:val="none" w:sz="0" w:space="0" w:color="auto"/>
                        <w:right w:val="none" w:sz="0" w:space="0" w:color="auto"/>
                      </w:divBdr>
                    </w:div>
                  </w:divsChild>
                </w:div>
                <w:div w:id="1143086410">
                  <w:marLeft w:val="0"/>
                  <w:marRight w:val="0"/>
                  <w:marTop w:val="0"/>
                  <w:marBottom w:val="0"/>
                  <w:divBdr>
                    <w:top w:val="none" w:sz="0" w:space="0" w:color="auto"/>
                    <w:left w:val="none" w:sz="0" w:space="0" w:color="auto"/>
                    <w:bottom w:val="none" w:sz="0" w:space="0" w:color="auto"/>
                    <w:right w:val="none" w:sz="0" w:space="0" w:color="auto"/>
                  </w:divBdr>
                  <w:divsChild>
                    <w:div w:id="1056975229">
                      <w:marLeft w:val="0"/>
                      <w:marRight w:val="0"/>
                      <w:marTop w:val="0"/>
                      <w:marBottom w:val="0"/>
                      <w:divBdr>
                        <w:top w:val="none" w:sz="0" w:space="0" w:color="auto"/>
                        <w:left w:val="none" w:sz="0" w:space="0" w:color="auto"/>
                        <w:bottom w:val="none" w:sz="0" w:space="0" w:color="auto"/>
                        <w:right w:val="none" w:sz="0" w:space="0" w:color="auto"/>
                      </w:divBdr>
                    </w:div>
                  </w:divsChild>
                </w:div>
                <w:div w:id="1167554231">
                  <w:marLeft w:val="0"/>
                  <w:marRight w:val="0"/>
                  <w:marTop w:val="0"/>
                  <w:marBottom w:val="0"/>
                  <w:divBdr>
                    <w:top w:val="none" w:sz="0" w:space="0" w:color="auto"/>
                    <w:left w:val="none" w:sz="0" w:space="0" w:color="auto"/>
                    <w:bottom w:val="none" w:sz="0" w:space="0" w:color="auto"/>
                    <w:right w:val="none" w:sz="0" w:space="0" w:color="auto"/>
                  </w:divBdr>
                  <w:divsChild>
                    <w:div w:id="1209103250">
                      <w:marLeft w:val="0"/>
                      <w:marRight w:val="0"/>
                      <w:marTop w:val="0"/>
                      <w:marBottom w:val="0"/>
                      <w:divBdr>
                        <w:top w:val="none" w:sz="0" w:space="0" w:color="auto"/>
                        <w:left w:val="none" w:sz="0" w:space="0" w:color="auto"/>
                        <w:bottom w:val="none" w:sz="0" w:space="0" w:color="auto"/>
                        <w:right w:val="none" w:sz="0" w:space="0" w:color="auto"/>
                      </w:divBdr>
                    </w:div>
                  </w:divsChild>
                </w:div>
                <w:div w:id="1274826215">
                  <w:marLeft w:val="0"/>
                  <w:marRight w:val="0"/>
                  <w:marTop w:val="0"/>
                  <w:marBottom w:val="0"/>
                  <w:divBdr>
                    <w:top w:val="none" w:sz="0" w:space="0" w:color="auto"/>
                    <w:left w:val="none" w:sz="0" w:space="0" w:color="auto"/>
                    <w:bottom w:val="none" w:sz="0" w:space="0" w:color="auto"/>
                    <w:right w:val="none" w:sz="0" w:space="0" w:color="auto"/>
                  </w:divBdr>
                  <w:divsChild>
                    <w:div w:id="68621585">
                      <w:marLeft w:val="0"/>
                      <w:marRight w:val="0"/>
                      <w:marTop w:val="0"/>
                      <w:marBottom w:val="0"/>
                      <w:divBdr>
                        <w:top w:val="none" w:sz="0" w:space="0" w:color="auto"/>
                        <w:left w:val="none" w:sz="0" w:space="0" w:color="auto"/>
                        <w:bottom w:val="none" w:sz="0" w:space="0" w:color="auto"/>
                        <w:right w:val="none" w:sz="0" w:space="0" w:color="auto"/>
                      </w:divBdr>
                    </w:div>
                  </w:divsChild>
                </w:div>
                <w:div w:id="1352951809">
                  <w:marLeft w:val="0"/>
                  <w:marRight w:val="0"/>
                  <w:marTop w:val="0"/>
                  <w:marBottom w:val="0"/>
                  <w:divBdr>
                    <w:top w:val="none" w:sz="0" w:space="0" w:color="auto"/>
                    <w:left w:val="none" w:sz="0" w:space="0" w:color="auto"/>
                    <w:bottom w:val="none" w:sz="0" w:space="0" w:color="auto"/>
                    <w:right w:val="none" w:sz="0" w:space="0" w:color="auto"/>
                  </w:divBdr>
                  <w:divsChild>
                    <w:div w:id="1704282066">
                      <w:marLeft w:val="0"/>
                      <w:marRight w:val="0"/>
                      <w:marTop w:val="0"/>
                      <w:marBottom w:val="0"/>
                      <w:divBdr>
                        <w:top w:val="none" w:sz="0" w:space="0" w:color="auto"/>
                        <w:left w:val="none" w:sz="0" w:space="0" w:color="auto"/>
                        <w:bottom w:val="none" w:sz="0" w:space="0" w:color="auto"/>
                        <w:right w:val="none" w:sz="0" w:space="0" w:color="auto"/>
                      </w:divBdr>
                    </w:div>
                  </w:divsChild>
                </w:div>
                <w:div w:id="1432361854">
                  <w:marLeft w:val="0"/>
                  <w:marRight w:val="0"/>
                  <w:marTop w:val="0"/>
                  <w:marBottom w:val="0"/>
                  <w:divBdr>
                    <w:top w:val="none" w:sz="0" w:space="0" w:color="auto"/>
                    <w:left w:val="none" w:sz="0" w:space="0" w:color="auto"/>
                    <w:bottom w:val="none" w:sz="0" w:space="0" w:color="auto"/>
                    <w:right w:val="none" w:sz="0" w:space="0" w:color="auto"/>
                  </w:divBdr>
                  <w:divsChild>
                    <w:div w:id="789596104">
                      <w:marLeft w:val="0"/>
                      <w:marRight w:val="0"/>
                      <w:marTop w:val="0"/>
                      <w:marBottom w:val="0"/>
                      <w:divBdr>
                        <w:top w:val="none" w:sz="0" w:space="0" w:color="auto"/>
                        <w:left w:val="none" w:sz="0" w:space="0" w:color="auto"/>
                        <w:bottom w:val="none" w:sz="0" w:space="0" w:color="auto"/>
                        <w:right w:val="none" w:sz="0" w:space="0" w:color="auto"/>
                      </w:divBdr>
                    </w:div>
                  </w:divsChild>
                </w:div>
                <w:div w:id="1450776612">
                  <w:marLeft w:val="0"/>
                  <w:marRight w:val="0"/>
                  <w:marTop w:val="0"/>
                  <w:marBottom w:val="0"/>
                  <w:divBdr>
                    <w:top w:val="none" w:sz="0" w:space="0" w:color="auto"/>
                    <w:left w:val="none" w:sz="0" w:space="0" w:color="auto"/>
                    <w:bottom w:val="none" w:sz="0" w:space="0" w:color="auto"/>
                    <w:right w:val="none" w:sz="0" w:space="0" w:color="auto"/>
                  </w:divBdr>
                  <w:divsChild>
                    <w:div w:id="1866822856">
                      <w:marLeft w:val="0"/>
                      <w:marRight w:val="0"/>
                      <w:marTop w:val="0"/>
                      <w:marBottom w:val="0"/>
                      <w:divBdr>
                        <w:top w:val="none" w:sz="0" w:space="0" w:color="auto"/>
                        <w:left w:val="none" w:sz="0" w:space="0" w:color="auto"/>
                        <w:bottom w:val="none" w:sz="0" w:space="0" w:color="auto"/>
                        <w:right w:val="none" w:sz="0" w:space="0" w:color="auto"/>
                      </w:divBdr>
                    </w:div>
                  </w:divsChild>
                </w:div>
                <w:div w:id="1686206010">
                  <w:marLeft w:val="0"/>
                  <w:marRight w:val="0"/>
                  <w:marTop w:val="0"/>
                  <w:marBottom w:val="0"/>
                  <w:divBdr>
                    <w:top w:val="none" w:sz="0" w:space="0" w:color="auto"/>
                    <w:left w:val="none" w:sz="0" w:space="0" w:color="auto"/>
                    <w:bottom w:val="none" w:sz="0" w:space="0" w:color="auto"/>
                    <w:right w:val="none" w:sz="0" w:space="0" w:color="auto"/>
                  </w:divBdr>
                  <w:divsChild>
                    <w:div w:id="572931773">
                      <w:marLeft w:val="0"/>
                      <w:marRight w:val="0"/>
                      <w:marTop w:val="0"/>
                      <w:marBottom w:val="0"/>
                      <w:divBdr>
                        <w:top w:val="none" w:sz="0" w:space="0" w:color="auto"/>
                        <w:left w:val="none" w:sz="0" w:space="0" w:color="auto"/>
                        <w:bottom w:val="none" w:sz="0" w:space="0" w:color="auto"/>
                        <w:right w:val="none" w:sz="0" w:space="0" w:color="auto"/>
                      </w:divBdr>
                    </w:div>
                  </w:divsChild>
                </w:div>
                <w:div w:id="1689212056">
                  <w:marLeft w:val="0"/>
                  <w:marRight w:val="0"/>
                  <w:marTop w:val="0"/>
                  <w:marBottom w:val="0"/>
                  <w:divBdr>
                    <w:top w:val="none" w:sz="0" w:space="0" w:color="auto"/>
                    <w:left w:val="none" w:sz="0" w:space="0" w:color="auto"/>
                    <w:bottom w:val="none" w:sz="0" w:space="0" w:color="auto"/>
                    <w:right w:val="none" w:sz="0" w:space="0" w:color="auto"/>
                  </w:divBdr>
                  <w:divsChild>
                    <w:div w:id="1000890007">
                      <w:marLeft w:val="0"/>
                      <w:marRight w:val="0"/>
                      <w:marTop w:val="0"/>
                      <w:marBottom w:val="0"/>
                      <w:divBdr>
                        <w:top w:val="none" w:sz="0" w:space="0" w:color="auto"/>
                        <w:left w:val="none" w:sz="0" w:space="0" w:color="auto"/>
                        <w:bottom w:val="none" w:sz="0" w:space="0" w:color="auto"/>
                        <w:right w:val="none" w:sz="0" w:space="0" w:color="auto"/>
                      </w:divBdr>
                    </w:div>
                  </w:divsChild>
                </w:div>
                <w:div w:id="1793279249">
                  <w:marLeft w:val="0"/>
                  <w:marRight w:val="0"/>
                  <w:marTop w:val="0"/>
                  <w:marBottom w:val="0"/>
                  <w:divBdr>
                    <w:top w:val="none" w:sz="0" w:space="0" w:color="auto"/>
                    <w:left w:val="none" w:sz="0" w:space="0" w:color="auto"/>
                    <w:bottom w:val="none" w:sz="0" w:space="0" w:color="auto"/>
                    <w:right w:val="none" w:sz="0" w:space="0" w:color="auto"/>
                  </w:divBdr>
                  <w:divsChild>
                    <w:div w:id="1073621414">
                      <w:marLeft w:val="0"/>
                      <w:marRight w:val="0"/>
                      <w:marTop w:val="0"/>
                      <w:marBottom w:val="0"/>
                      <w:divBdr>
                        <w:top w:val="none" w:sz="0" w:space="0" w:color="auto"/>
                        <w:left w:val="none" w:sz="0" w:space="0" w:color="auto"/>
                        <w:bottom w:val="none" w:sz="0" w:space="0" w:color="auto"/>
                        <w:right w:val="none" w:sz="0" w:space="0" w:color="auto"/>
                      </w:divBdr>
                    </w:div>
                  </w:divsChild>
                </w:div>
                <w:div w:id="1907959742">
                  <w:marLeft w:val="0"/>
                  <w:marRight w:val="0"/>
                  <w:marTop w:val="0"/>
                  <w:marBottom w:val="0"/>
                  <w:divBdr>
                    <w:top w:val="none" w:sz="0" w:space="0" w:color="auto"/>
                    <w:left w:val="none" w:sz="0" w:space="0" w:color="auto"/>
                    <w:bottom w:val="none" w:sz="0" w:space="0" w:color="auto"/>
                    <w:right w:val="none" w:sz="0" w:space="0" w:color="auto"/>
                  </w:divBdr>
                  <w:divsChild>
                    <w:div w:id="11002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50310">
      <w:bodyDiv w:val="1"/>
      <w:marLeft w:val="0"/>
      <w:marRight w:val="0"/>
      <w:marTop w:val="0"/>
      <w:marBottom w:val="0"/>
      <w:divBdr>
        <w:top w:val="none" w:sz="0" w:space="0" w:color="auto"/>
        <w:left w:val="none" w:sz="0" w:space="0" w:color="auto"/>
        <w:bottom w:val="none" w:sz="0" w:space="0" w:color="auto"/>
        <w:right w:val="none" w:sz="0" w:space="0" w:color="auto"/>
      </w:divBdr>
    </w:div>
    <w:div w:id="1865244148">
      <w:bodyDiv w:val="1"/>
      <w:marLeft w:val="0"/>
      <w:marRight w:val="0"/>
      <w:marTop w:val="0"/>
      <w:marBottom w:val="0"/>
      <w:divBdr>
        <w:top w:val="none" w:sz="0" w:space="0" w:color="auto"/>
        <w:left w:val="none" w:sz="0" w:space="0" w:color="auto"/>
        <w:bottom w:val="none" w:sz="0" w:space="0" w:color="auto"/>
        <w:right w:val="none" w:sz="0" w:space="0" w:color="auto"/>
      </w:divBdr>
      <w:divsChild>
        <w:div w:id="170268629">
          <w:marLeft w:val="0"/>
          <w:marRight w:val="0"/>
          <w:marTop w:val="0"/>
          <w:marBottom w:val="0"/>
          <w:divBdr>
            <w:top w:val="none" w:sz="0" w:space="0" w:color="auto"/>
            <w:left w:val="none" w:sz="0" w:space="0" w:color="auto"/>
            <w:bottom w:val="none" w:sz="0" w:space="0" w:color="auto"/>
            <w:right w:val="none" w:sz="0" w:space="0" w:color="auto"/>
          </w:divBdr>
        </w:div>
        <w:div w:id="170535914">
          <w:marLeft w:val="0"/>
          <w:marRight w:val="0"/>
          <w:marTop w:val="0"/>
          <w:marBottom w:val="0"/>
          <w:divBdr>
            <w:top w:val="none" w:sz="0" w:space="0" w:color="auto"/>
            <w:left w:val="none" w:sz="0" w:space="0" w:color="auto"/>
            <w:bottom w:val="none" w:sz="0" w:space="0" w:color="auto"/>
            <w:right w:val="none" w:sz="0" w:space="0" w:color="auto"/>
          </w:divBdr>
        </w:div>
        <w:div w:id="373820981">
          <w:marLeft w:val="0"/>
          <w:marRight w:val="0"/>
          <w:marTop w:val="0"/>
          <w:marBottom w:val="0"/>
          <w:divBdr>
            <w:top w:val="none" w:sz="0" w:space="0" w:color="auto"/>
            <w:left w:val="none" w:sz="0" w:space="0" w:color="auto"/>
            <w:bottom w:val="none" w:sz="0" w:space="0" w:color="auto"/>
            <w:right w:val="none" w:sz="0" w:space="0" w:color="auto"/>
          </w:divBdr>
          <w:divsChild>
            <w:div w:id="1441798997">
              <w:marLeft w:val="-75"/>
              <w:marRight w:val="0"/>
              <w:marTop w:val="30"/>
              <w:marBottom w:val="30"/>
              <w:divBdr>
                <w:top w:val="none" w:sz="0" w:space="0" w:color="auto"/>
                <w:left w:val="none" w:sz="0" w:space="0" w:color="auto"/>
                <w:bottom w:val="none" w:sz="0" w:space="0" w:color="auto"/>
                <w:right w:val="none" w:sz="0" w:space="0" w:color="auto"/>
              </w:divBdr>
              <w:divsChild>
                <w:div w:id="530722675">
                  <w:marLeft w:val="0"/>
                  <w:marRight w:val="0"/>
                  <w:marTop w:val="0"/>
                  <w:marBottom w:val="0"/>
                  <w:divBdr>
                    <w:top w:val="none" w:sz="0" w:space="0" w:color="auto"/>
                    <w:left w:val="none" w:sz="0" w:space="0" w:color="auto"/>
                    <w:bottom w:val="none" w:sz="0" w:space="0" w:color="auto"/>
                    <w:right w:val="none" w:sz="0" w:space="0" w:color="auto"/>
                  </w:divBdr>
                  <w:divsChild>
                    <w:div w:id="256595244">
                      <w:marLeft w:val="0"/>
                      <w:marRight w:val="0"/>
                      <w:marTop w:val="0"/>
                      <w:marBottom w:val="0"/>
                      <w:divBdr>
                        <w:top w:val="none" w:sz="0" w:space="0" w:color="auto"/>
                        <w:left w:val="none" w:sz="0" w:space="0" w:color="auto"/>
                        <w:bottom w:val="none" w:sz="0" w:space="0" w:color="auto"/>
                        <w:right w:val="none" w:sz="0" w:space="0" w:color="auto"/>
                      </w:divBdr>
                    </w:div>
                  </w:divsChild>
                </w:div>
                <w:div w:id="592083946">
                  <w:marLeft w:val="0"/>
                  <w:marRight w:val="0"/>
                  <w:marTop w:val="0"/>
                  <w:marBottom w:val="0"/>
                  <w:divBdr>
                    <w:top w:val="none" w:sz="0" w:space="0" w:color="auto"/>
                    <w:left w:val="none" w:sz="0" w:space="0" w:color="auto"/>
                    <w:bottom w:val="none" w:sz="0" w:space="0" w:color="auto"/>
                    <w:right w:val="none" w:sz="0" w:space="0" w:color="auto"/>
                  </w:divBdr>
                  <w:divsChild>
                    <w:div w:id="520707309">
                      <w:marLeft w:val="0"/>
                      <w:marRight w:val="0"/>
                      <w:marTop w:val="0"/>
                      <w:marBottom w:val="0"/>
                      <w:divBdr>
                        <w:top w:val="none" w:sz="0" w:space="0" w:color="auto"/>
                        <w:left w:val="none" w:sz="0" w:space="0" w:color="auto"/>
                        <w:bottom w:val="none" w:sz="0" w:space="0" w:color="auto"/>
                        <w:right w:val="none" w:sz="0" w:space="0" w:color="auto"/>
                      </w:divBdr>
                    </w:div>
                    <w:div w:id="1280068150">
                      <w:marLeft w:val="0"/>
                      <w:marRight w:val="0"/>
                      <w:marTop w:val="0"/>
                      <w:marBottom w:val="0"/>
                      <w:divBdr>
                        <w:top w:val="none" w:sz="0" w:space="0" w:color="auto"/>
                        <w:left w:val="none" w:sz="0" w:space="0" w:color="auto"/>
                        <w:bottom w:val="none" w:sz="0" w:space="0" w:color="auto"/>
                        <w:right w:val="none" w:sz="0" w:space="0" w:color="auto"/>
                      </w:divBdr>
                    </w:div>
                  </w:divsChild>
                </w:div>
                <w:div w:id="593175458">
                  <w:marLeft w:val="0"/>
                  <w:marRight w:val="0"/>
                  <w:marTop w:val="0"/>
                  <w:marBottom w:val="0"/>
                  <w:divBdr>
                    <w:top w:val="none" w:sz="0" w:space="0" w:color="auto"/>
                    <w:left w:val="none" w:sz="0" w:space="0" w:color="auto"/>
                    <w:bottom w:val="none" w:sz="0" w:space="0" w:color="auto"/>
                    <w:right w:val="none" w:sz="0" w:space="0" w:color="auto"/>
                  </w:divBdr>
                  <w:divsChild>
                    <w:div w:id="1047295966">
                      <w:marLeft w:val="0"/>
                      <w:marRight w:val="0"/>
                      <w:marTop w:val="0"/>
                      <w:marBottom w:val="0"/>
                      <w:divBdr>
                        <w:top w:val="none" w:sz="0" w:space="0" w:color="auto"/>
                        <w:left w:val="none" w:sz="0" w:space="0" w:color="auto"/>
                        <w:bottom w:val="none" w:sz="0" w:space="0" w:color="auto"/>
                        <w:right w:val="none" w:sz="0" w:space="0" w:color="auto"/>
                      </w:divBdr>
                    </w:div>
                  </w:divsChild>
                </w:div>
                <w:div w:id="649552413">
                  <w:marLeft w:val="0"/>
                  <w:marRight w:val="0"/>
                  <w:marTop w:val="0"/>
                  <w:marBottom w:val="0"/>
                  <w:divBdr>
                    <w:top w:val="none" w:sz="0" w:space="0" w:color="auto"/>
                    <w:left w:val="none" w:sz="0" w:space="0" w:color="auto"/>
                    <w:bottom w:val="none" w:sz="0" w:space="0" w:color="auto"/>
                    <w:right w:val="none" w:sz="0" w:space="0" w:color="auto"/>
                  </w:divBdr>
                  <w:divsChild>
                    <w:div w:id="848064961">
                      <w:marLeft w:val="0"/>
                      <w:marRight w:val="0"/>
                      <w:marTop w:val="0"/>
                      <w:marBottom w:val="0"/>
                      <w:divBdr>
                        <w:top w:val="none" w:sz="0" w:space="0" w:color="auto"/>
                        <w:left w:val="none" w:sz="0" w:space="0" w:color="auto"/>
                        <w:bottom w:val="none" w:sz="0" w:space="0" w:color="auto"/>
                        <w:right w:val="none" w:sz="0" w:space="0" w:color="auto"/>
                      </w:divBdr>
                    </w:div>
                  </w:divsChild>
                </w:div>
                <w:div w:id="685908439">
                  <w:marLeft w:val="0"/>
                  <w:marRight w:val="0"/>
                  <w:marTop w:val="0"/>
                  <w:marBottom w:val="0"/>
                  <w:divBdr>
                    <w:top w:val="none" w:sz="0" w:space="0" w:color="auto"/>
                    <w:left w:val="none" w:sz="0" w:space="0" w:color="auto"/>
                    <w:bottom w:val="none" w:sz="0" w:space="0" w:color="auto"/>
                    <w:right w:val="none" w:sz="0" w:space="0" w:color="auto"/>
                  </w:divBdr>
                  <w:divsChild>
                    <w:div w:id="1779911683">
                      <w:marLeft w:val="0"/>
                      <w:marRight w:val="0"/>
                      <w:marTop w:val="0"/>
                      <w:marBottom w:val="0"/>
                      <w:divBdr>
                        <w:top w:val="none" w:sz="0" w:space="0" w:color="auto"/>
                        <w:left w:val="none" w:sz="0" w:space="0" w:color="auto"/>
                        <w:bottom w:val="none" w:sz="0" w:space="0" w:color="auto"/>
                        <w:right w:val="none" w:sz="0" w:space="0" w:color="auto"/>
                      </w:divBdr>
                    </w:div>
                  </w:divsChild>
                </w:div>
                <w:div w:id="905451095">
                  <w:marLeft w:val="0"/>
                  <w:marRight w:val="0"/>
                  <w:marTop w:val="0"/>
                  <w:marBottom w:val="0"/>
                  <w:divBdr>
                    <w:top w:val="none" w:sz="0" w:space="0" w:color="auto"/>
                    <w:left w:val="none" w:sz="0" w:space="0" w:color="auto"/>
                    <w:bottom w:val="none" w:sz="0" w:space="0" w:color="auto"/>
                    <w:right w:val="none" w:sz="0" w:space="0" w:color="auto"/>
                  </w:divBdr>
                  <w:divsChild>
                    <w:div w:id="47002168">
                      <w:marLeft w:val="0"/>
                      <w:marRight w:val="0"/>
                      <w:marTop w:val="0"/>
                      <w:marBottom w:val="0"/>
                      <w:divBdr>
                        <w:top w:val="none" w:sz="0" w:space="0" w:color="auto"/>
                        <w:left w:val="none" w:sz="0" w:space="0" w:color="auto"/>
                        <w:bottom w:val="none" w:sz="0" w:space="0" w:color="auto"/>
                        <w:right w:val="none" w:sz="0" w:space="0" w:color="auto"/>
                      </w:divBdr>
                    </w:div>
                  </w:divsChild>
                </w:div>
                <w:div w:id="1000892625">
                  <w:marLeft w:val="0"/>
                  <w:marRight w:val="0"/>
                  <w:marTop w:val="0"/>
                  <w:marBottom w:val="0"/>
                  <w:divBdr>
                    <w:top w:val="none" w:sz="0" w:space="0" w:color="auto"/>
                    <w:left w:val="none" w:sz="0" w:space="0" w:color="auto"/>
                    <w:bottom w:val="none" w:sz="0" w:space="0" w:color="auto"/>
                    <w:right w:val="none" w:sz="0" w:space="0" w:color="auto"/>
                  </w:divBdr>
                  <w:divsChild>
                    <w:div w:id="337317106">
                      <w:marLeft w:val="0"/>
                      <w:marRight w:val="0"/>
                      <w:marTop w:val="0"/>
                      <w:marBottom w:val="0"/>
                      <w:divBdr>
                        <w:top w:val="none" w:sz="0" w:space="0" w:color="auto"/>
                        <w:left w:val="none" w:sz="0" w:space="0" w:color="auto"/>
                        <w:bottom w:val="none" w:sz="0" w:space="0" w:color="auto"/>
                        <w:right w:val="none" w:sz="0" w:space="0" w:color="auto"/>
                      </w:divBdr>
                    </w:div>
                  </w:divsChild>
                </w:div>
                <w:div w:id="1050767015">
                  <w:marLeft w:val="0"/>
                  <w:marRight w:val="0"/>
                  <w:marTop w:val="0"/>
                  <w:marBottom w:val="0"/>
                  <w:divBdr>
                    <w:top w:val="none" w:sz="0" w:space="0" w:color="auto"/>
                    <w:left w:val="none" w:sz="0" w:space="0" w:color="auto"/>
                    <w:bottom w:val="none" w:sz="0" w:space="0" w:color="auto"/>
                    <w:right w:val="none" w:sz="0" w:space="0" w:color="auto"/>
                  </w:divBdr>
                  <w:divsChild>
                    <w:div w:id="110320318">
                      <w:marLeft w:val="0"/>
                      <w:marRight w:val="0"/>
                      <w:marTop w:val="0"/>
                      <w:marBottom w:val="0"/>
                      <w:divBdr>
                        <w:top w:val="none" w:sz="0" w:space="0" w:color="auto"/>
                        <w:left w:val="none" w:sz="0" w:space="0" w:color="auto"/>
                        <w:bottom w:val="none" w:sz="0" w:space="0" w:color="auto"/>
                        <w:right w:val="none" w:sz="0" w:space="0" w:color="auto"/>
                      </w:divBdr>
                    </w:div>
                  </w:divsChild>
                </w:div>
                <w:div w:id="1111631888">
                  <w:marLeft w:val="0"/>
                  <w:marRight w:val="0"/>
                  <w:marTop w:val="0"/>
                  <w:marBottom w:val="0"/>
                  <w:divBdr>
                    <w:top w:val="none" w:sz="0" w:space="0" w:color="auto"/>
                    <w:left w:val="none" w:sz="0" w:space="0" w:color="auto"/>
                    <w:bottom w:val="none" w:sz="0" w:space="0" w:color="auto"/>
                    <w:right w:val="none" w:sz="0" w:space="0" w:color="auto"/>
                  </w:divBdr>
                  <w:divsChild>
                    <w:div w:id="1635983848">
                      <w:marLeft w:val="0"/>
                      <w:marRight w:val="0"/>
                      <w:marTop w:val="0"/>
                      <w:marBottom w:val="0"/>
                      <w:divBdr>
                        <w:top w:val="none" w:sz="0" w:space="0" w:color="auto"/>
                        <w:left w:val="none" w:sz="0" w:space="0" w:color="auto"/>
                        <w:bottom w:val="none" w:sz="0" w:space="0" w:color="auto"/>
                        <w:right w:val="none" w:sz="0" w:space="0" w:color="auto"/>
                      </w:divBdr>
                    </w:div>
                  </w:divsChild>
                </w:div>
                <w:div w:id="1148981292">
                  <w:marLeft w:val="0"/>
                  <w:marRight w:val="0"/>
                  <w:marTop w:val="0"/>
                  <w:marBottom w:val="0"/>
                  <w:divBdr>
                    <w:top w:val="none" w:sz="0" w:space="0" w:color="auto"/>
                    <w:left w:val="none" w:sz="0" w:space="0" w:color="auto"/>
                    <w:bottom w:val="none" w:sz="0" w:space="0" w:color="auto"/>
                    <w:right w:val="none" w:sz="0" w:space="0" w:color="auto"/>
                  </w:divBdr>
                  <w:divsChild>
                    <w:div w:id="1757940738">
                      <w:marLeft w:val="0"/>
                      <w:marRight w:val="0"/>
                      <w:marTop w:val="0"/>
                      <w:marBottom w:val="0"/>
                      <w:divBdr>
                        <w:top w:val="none" w:sz="0" w:space="0" w:color="auto"/>
                        <w:left w:val="none" w:sz="0" w:space="0" w:color="auto"/>
                        <w:bottom w:val="none" w:sz="0" w:space="0" w:color="auto"/>
                        <w:right w:val="none" w:sz="0" w:space="0" w:color="auto"/>
                      </w:divBdr>
                    </w:div>
                  </w:divsChild>
                </w:div>
                <w:div w:id="1450934188">
                  <w:marLeft w:val="0"/>
                  <w:marRight w:val="0"/>
                  <w:marTop w:val="0"/>
                  <w:marBottom w:val="0"/>
                  <w:divBdr>
                    <w:top w:val="none" w:sz="0" w:space="0" w:color="auto"/>
                    <w:left w:val="none" w:sz="0" w:space="0" w:color="auto"/>
                    <w:bottom w:val="none" w:sz="0" w:space="0" w:color="auto"/>
                    <w:right w:val="none" w:sz="0" w:space="0" w:color="auto"/>
                  </w:divBdr>
                  <w:divsChild>
                    <w:div w:id="387848720">
                      <w:marLeft w:val="0"/>
                      <w:marRight w:val="0"/>
                      <w:marTop w:val="0"/>
                      <w:marBottom w:val="0"/>
                      <w:divBdr>
                        <w:top w:val="none" w:sz="0" w:space="0" w:color="auto"/>
                        <w:left w:val="none" w:sz="0" w:space="0" w:color="auto"/>
                        <w:bottom w:val="none" w:sz="0" w:space="0" w:color="auto"/>
                        <w:right w:val="none" w:sz="0" w:space="0" w:color="auto"/>
                      </w:divBdr>
                    </w:div>
                    <w:div w:id="1189221745">
                      <w:marLeft w:val="0"/>
                      <w:marRight w:val="0"/>
                      <w:marTop w:val="0"/>
                      <w:marBottom w:val="0"/>
                      <w:divBdr>
                        <w:top w:val="none" w:sz="0" w:space="0" w:color="auto"/>
                        <w:left w:val="none" w:sz="0" w:space="0" w:color="auto"/>
                        <w:bottom w:val="none" w:sz="0" w:space="0" w:color="auto"/>
                        <w:right w:val="none" w:sz="0" w:space="0" w:color="auto"/>
                      </w:divBdr>
                    </w:div>
                  </w:divsChild>
                </w:div>
                <w:div w:id="1587616807">
                  <w:marLeft w:val="0"/>
                  <w:marRight w:val="0"/>
                  <w:marTop w:val="0"/>
                  <w:marBottom w:val="0"/>
                  <w:divBdr>
                    <w:top w:val="none" w:sz="0" w:space="0" w:color="auto"/>
                    <w:left w:val="none" w:sz="0" w:space="0" w:color="auto"/>
                    <w:bottom w:val="none" w:sz="0" w:space="0" w:color="auto"/>
                    <w:right w:val="none" w:sz="0" w:space="0" w:color="auto"/>
                  </w:divBdr>
                  <w:divsChild>
                    <w:div w:id="127012400">
                      <w:marLeft w:val="0"/>
                      <w:marRight w:val="0"/>
                      <w:marTop w:val="0"/>
                      <w:marBottom w:val="0"/>
                      <w:divBdr>
                        <w:top w:val="none" w:sz="0" w:space="0" w:color="auto"/>
                        <w:left w:val="none" w:sz="0" w:space="0" w:color="auto"/>
                        <w:bottom w:val="none" w:sz="0" w:space="0" w:color="auto"/>
                        <w:right w:val="none" w:sz="0" w:space="0" w:color="auto"/>
                      </w:divBdr>
                    </w:div>
                  </w:divsChild>
                </w:div>
                <w:div w:id="1588230941">
                  <w:marLeft w:val="0"/>
                  <w:marRight w:val="0"/>
                  <w:marTop w:val="0"/>
                  <w:marBottom w:val="0"/>
                  <w:divBdr>
                    <w:top w:val="none" w:sz="0" w:space="0" w:color="auto"/>
                    <w:left w:val="none" w:sz="0" w:space="0" w:color="auto"/>
                    <w:bottom w:val="none" w:sz="0" w:space="0" w:color="auto"/>
                    <w:right w:val="none" w:sz="0" w:space="0" w:color="auto"/>
                  </w:divBdr>
                  <w:divsChild>
                    <w:div w:id="690911780">
                      <w:marLeft w:val="0"/>
                      <w:marRight w:val="0"/>
                      <w:marTop w:val="0"/>
                      <w:marBottom w:val="0"/>
                      <w:divBdr>
                        <w:top w:val="none" w:sz="0" w:space="0" w:color="auto"/>
                        <w:left w:val="none" w:sz="0" w:space="0" w:color="auto"/>
                        <w:bottom w:val="none" w:sz="0" w:space="0" w:color="auto"/>
                        <w:right w:val="none" w:sz="0" w:space="0" w:color="auto"/>
                      </w:divBdr>
                    </w:div>
                  </w:divsChild>
                </w:div>
                <w:div w:id="1687556586">
                  <w:marLeft w:val="0"/>
                  <w:marRight w:val="0"/>
                  <w:marTop w:val="0"/>
                  <w:marBottom w:val="0"/>
                  <w:divBdr>
                    <w:top w:val="none" w:sz="0" w:space="0" w:color="auto"/>
                    <w:left w:val="none" w:sz="0" w:space="0" w:color="auto"/>
                    <w:bottom w:val="none" w:sz="0" w:space="0" w:color="auto"/>
                    <w:right w:val="none" w:sz="0" w:space="0" w:color="auto"/>
                  </w:divBdr>
                  <w:divsChild>
                    <w:div w:id="314645532">
                      <w:marLeft w:val="0"/>
                      <w:marRight w:val="0"/>
                      <w:marTop w:val="0"/>
                      <w:marBottom w:val="0"/>
                      <w:divBdr>
                        <w:top w:val="none" w:sz="0" w:space="0" w:color="auto"/>
                        <w:left w:val="none" w:sz="0" w:space="0" w:color="auto"/>
                        <w:bottom w:val="none" w:sz="0" w:space="0" w:color="auto"/>
                        <w:right w:val="none" w:sz="0" w:space="0" w:color="auto"/>
                      </w:divBdr>
                    </w:div>
                  </w:divsChild>
                </w:div>
                <w:div w:id="1719469258">
                  <w:marLeft w:val="0"/>
                  <w:marRight w:val="0"/>
                  <w:marTop w:val="0"/>
                  <w:marBottom w:val="0"/>
                  <w:divBdr>
                    <w:top w:val="none" w:sz="0" w:space="0" w:color="auto"/>
                    <w:left w:val="none" w:sz="0" w:space="0" w:color="auto"/>
                    <w:bottom w:val="none" w:sz="0" w:space="0" w:color="auto"/>
                    <w:right w:val="none" w:sz="0" w:space="0" w:color="auto"/>
                  </w:divBdr>
                  <w:divsChild>
                    <w:div w:id="370031156">
                      <w:marLeft w:val="0"/>
                      <w:marRight w:val="0"/>
                      <w:marTop w:val="0"/>
                      <w:marBottom w:val="0"/>
                      <w:divBdr>
                        <w:top w:val="none" w:sz="0" w:space="0" w:color="auto"/>
                        <w:left w:val="none" w:sz="0" w:space="0" w:color="auto"/>
                        <w:bottom w:val="none" w:sz="0" w:space="0" w:color="auto"/>
                        <w:right w:val="none" w:sz="0" w:space="0" w:color="auto"/>
                      </w:divBdr>
                    </w:div>
                  </w:divsChild>
                </w:div>
                <w:div w:id="1801798707">
                  <w:marLeft w:val="0"/>
                  <w:marRight w:val="0"/>
                  <w:marTop w:val="0"/>
                  <w:marBottom w:val="0"/>
                  <w:divBdr>
                    <w:top w:val="none" w:sz="0" w:space="0" w:color="auto"/>
                    <w:left w:val="none" w:sz="0" w:space="0" w:color="auto"/>
                    <w:bottom w:val="none" w:sz="0" w:space="0" w:color="auto"/>
                    <w:right w:val="none" w:sz="0" w:space="0" w:color="auto"/>
                  </w:divBdr>
                  <w:divsChild>
                    <w:div w:id="983312503">
                      <w:marLeft w:val="0"/>
                      <w:marRight w:val="0"/>
                      <w:marTop w:val="0"/>
                      <w:marBottom w:val="0"/>
                      <w:divBdr>
                        <w:top w:val="none" w:sz="0" w:space="0" w:color="auto"/>
                        <w:left w:val="none" w:sz="0" w:space="0" w:color="auto"/>
                        <w:bottom w:val="none" w:sz="0" w:space="0" w:color="auto"/>
                        <w:right w:val="none" w:sz="0" w:space="0" w:color="auto"/>
                      </w:divBdr>
                    </w:div>
                  </w:divsChild>
                </w:div>
                <w:div w:id="1855075999">
                  <w:marLeft w:val="0"/>
                  <w:marRight w:val="0"/>
                  <w:marTop w:val="0"/>
                  <w:marBottom w:val="0"/>
                  <w:divBdr>
                    <w:top w:val="none" w:sz="0" w:space="0" w:color="auto"/>
                    <w:left w:val="none" w:sz="0" w:space="0" w:color="auto"/>
                    <w:bottom w:val="none" w:sz="0" w:space="0" w:color="auto"/>
                    <w:right w:val="none" w:sz="0" w:space="0" w:color="auto"/>
                  </w:divBdr>
                  <w:divsChild>
                    <w:div w:id="1228757728">
                      <w:marLeft w:val="0"/>
                      <w:marRight w:val="0"/>
                      <w:marTop w:val="0"/>
                      <w:marBottom w:val="0"/>
                      <w:divBdr>
                        <w:top w:val="none" w:sz="0" w:space="0" w:color="auto"/>
                        <w:left w:val="none" w:sz="0" w:space="0" w:color="auto"/>
                        <w:bottom w:val="none" w:sz="0" w:space="0" w:color="auto"/>
                        <w:right w:val="none" w:sz="0" w:space="0" w:color="auto"/>
                      </w:divBdr>
                    </w:div>
                  </w:divsChild>
                </w:div>
                <w:div w:id="1883008860">
                  <w:marLeft w:val="0"/>
                  <w:marRight w:val="0"/>
                  <w:marTop w:val="0"/>
                  <w:marBottom w:val="0"/>
                  <w:divBdr>
                    <w:top w:val="none" w:sz="0" w:space="0" w:color="auto"/>
                    <w:left w:val="none" w:sz="0" w:space="0" w:color="auto"/>
                    <w:bottom w:val="none" w:sz="0" w:space="0" w:color="auto"/>
                    <w:right w:val="none" w:sz="0" w:space="0" w:color="auto"/>
                  </w:divBdr>
                  <w:divsChild>
                    <w:div w:id="1194808269">
                      <w:marLeft w:val="0"/>
                      <w:marRight w:val="0"/>
                      <w:marTop w:val="0"/>
                      <w:marBottom w:val="0"/>
                      <w:divBdr>
                        <w:top w:val="none" w:sz="0" w:space="0" w:color="auto"/>
                        <w:left w:val="none" w:sz="0" w:space="0" w:color="auto"/>
                        <w:bottom w:val="none" w:sz="0" w:space="0" w:color="auto"/>
                        <w:right w:val="none" w:sz="0" w:space="0" w:color="auto"/>
                      </w:divBdr>
                    </w:div>
                  </w:divsChild>
                </w:div>
                <w:div w:id="2106613658">
                  <w:marLeft w:val="0"/>
                  <w:marRight w:val="0"/>
                  <w:marTop w:val="0"/>
                  <w:marBottom w:val="0"/>
                  <w:divBdr>
                    <w:top w:val="none" w:sz="0" w:space="0" w:color="auto"/>
                    <w:left w:val="none" w:sz="0" w:space="0" w:color="auto"/>
                    <w:bottom w:val="none" w:sz="0" w:space="0" w:color="auto"/>
                    <w:right w:val="none" w:sz="0" w:space="0" w:color="auto"/>
                  </w:divBdr>
                  <w:divsChild>
                    <w:div w:id="1049038432">
                      <w:marLeft w:val="0"/>
                      <w:marRight w:val="0"/>
                      <w:marTop w:val="0"/>
                      <w:marBottom w:val="0"/>
                      <w:divBdr>
                        <w:top w:val="none" w:sz="0" w:space="0" w:color="auto"/>
                        <w:left w:val="none" w:sz="0" w:space="0" w:color="auto"/>
                        <w:bottom w:val="none" w:sz="0" w:space="0" w:color="auto"/>
                        <w:right w:val="none" w:sz="0" w:space="0" w:color="auto"/>
                      </w:divBdr>
                    </w:div>
                  </w:divsChild>
                </w:div>
                <w:div w:id="2112120894">
                  <w:marLeft w:val="0"/>
                  <w:marRight w:val="0"/>
                  <w:marTop w:val="0"/>
                  <w:marBottom w:val="0"/>
                  <w:divBdr>
                    <w:top w:val="none" w:sz="0" w:space="0" w:color="auto"/>
                    <w:left w:val="none" w:sz="0" w:space="0" w:color="auto"/>
                    <w:bottom w:val="none" w:sz="0" w:space="0" w:color="auto"/>
                    <w:right w:val="none" w:sz="0" w:space="0" w:color="auto"/>
                  </w:divBdr>
                  <w:divsChild>
                    <w:div w:id="23909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6420">
          <w:marLeft w:val="0"/>
          <w:marRight w:val="0"/>
          <w:marTop w:val="0"/>
          <w:marBottom w:val="0"/>
          <w:divBdr>
            <w:top w:val="none" w:sz="0" w:space="0" w:color="auto"/>
            <w:left w:val="none" w:sz="0" w:space="0" w:color="auto"/>
            <w:bottom w:val="none" w:sz="0" w:space="0" w:color="auto"/>
            <w:right w:val="none" w:sz="0" w:space="0" w:color="auto"/>
          </w:divBdr>
        </w:div>
        <w:div w:id="1360593380">
          <w:marLeft w:val="0"/>
          <w:marRight w:val="0"/>
          <w:marTop w:val="0"/>
          <w:marBottom w:val="0"/>
          <w:divBdr>
            <w:top w:val="none" w:sz="0" w:space="0" w:color="auto"/>
            <w:left w:val="none" w:sz="0" w:space="0" w:color="auto"/>
            <w:bottom w:val="none" w:sz="0" w:space="0" w:color="auto"/>
            <w:right w:val="none" w:sz="0" w:space="0" w:color="auto"/>
          </w:divBdr>
        </w:div>
      </w:divsChild>
    </w:div>
    <w:div w:id="1876236129">
      <w:bodyDiv w:val="1"/>
      <w:marLeft w:val="0"/>
      <w:marRight w:val="0"/>
      <w:marTop w:val="0"/>
      <w:marBottom w:val="0"/>
      <w:divBdr>
        <w:top w:val="none" w:sz="0" w:space="0" w:color="auto"/>
        <w:left w:val="none" w:sz="0" w:space="0" w:color="auto"/>
        <w:bottom w:val="none" w:sz="0" w:space="0" w:color="auto"/>
        <w:right w:val="none" w:sz="0" w:space="0" w:color="auto"/>
      </w:divBdr>
      <w:divsChild>
        <w:div w:id="39987621">
          <w:marLeft w:val="0"/>
          <w:marRight w:val="0"/>
          <w:marTop w:val="0"/>
          <w:marBottom w:val="0"/>
          <w:divBdr>
            <w:top w:val="none" w:sz="0" w:space="0" w:color="auto"/>
            <w:left w:val="none" w:sz="0" w:space="0" w:color="auto"/>
            <w:bottom w:val="none" w:sz="0" w:space="0" w:color="auto"/>
            <w:right w:val="none" w:sz="0" w:space="0" w:color="auto"/>
          </w:divBdr>
        </w:div>
        <w:div w:id="165021504">
          <w:marLeft w:val="0"/>
          <w:marRight w:val="0"/>
          <w:marTop w:val="0"/>
          <w:marBottom w:val="0"/>
          <w:divBdr>
            <w:top w:val="none" w:sz="0" w:space="0" w:color="auto"/>
            <w:left w:val="none" w:sz="0" w:space="0" w:color="auto"/>
            <w:bottom w:val="none" w:sz="0" w:space="0" w:color="auto"/>
            <w:right w:val="none" w:sz="0" w:space="0" w:color="auto"/>
          </w:divBdr>
        </w:div>
        <w:div w:id="323172449">
          <w:marLeft w:val="0"/>
          <w:marRight w:val="0"/>
          <w:marTop w:val="0"/>
          <w:marBottom w:val="0"/>
          <w:divBdr>
            <w:top w:val="none" w:sz="0" w:space="0" w:color="auto"/>
            <w:left w:val="none" w:sz="0" w:space="0" w:color="auto"/>
            <w:bottom w:val="none" w:sz="0" w:space="0" w:color="auto"/>
            <w:right w:val="none" w:sz="0" w:space="0" w:color="auto"/>
          </w:divBdr>
        </w:div>
        <w:div w:id="592472105">
          <w:marLeft w:val="0"/>
          <w:marRight w:val="0"/>
          <w:marTop w:val="0"/>
          <w:marBottom w:val="0"/>
          <w:divBdr>
            <w:top w:val="none" w:sz="0" w:space="0" w:color="auto"/>
            <w:left w:val="none" w:sz="0" w:space="0" w:color="auto"/>
            <w:bottom w:val="none" w:sz="0" w:space="0" w:color="auto"/>
            <w:right w:val="none" w:sz="0" w:space="0" w:color="auto"/>
          </w:divBdr>
        </w:div>
        <w:div w:id="688406946">
          <w:marLeft w:val="0"/>
          <w:marRight w:val="0"/>
          <w:marTop w:val="0"/>
          <w:marBottom w:val="0"/>
          <w:divBdr>
            <w:top w:val="none" w:sz="0" w:space="0" w:color="auto"/>
            <w:left w:val="none" w:sz="0" w:space="0" w:color="auto"/>
            <w:bottom w:val="none" w:sz="0" w:space="0" w:color="auto"/>
            <w:right w:val="none" w:sz="0" w:space="0" w:color="auto"/>
          </w:divBdr>
        </w:div>
        <w:div w:id="780614205">
          <w:marLeft w:val="0"/>
          <w:marRight w:val="0"/>
          <w:marTop w:val="0"/>
          <w:marBottom w:val="0"/>
          <w:divBdr>
            <w:top w:val="none" w:sz="0" w:space="0" w:color="auto"/>
            <w:left w:val="none" w:sz="0" w:space="0" w:color="auto"/>
            <w:bottom w:val="none" w:sz="0" w:space="0" w:color="auto"/>
            <w:right w:val="none" w:sz="0" w:space="0" w:color="auto"/>
          </w:divBdr>
        </w:div>
        <w:div w:id="1818377126">
          <w:marLeft w:val="0"/>
          <w:marRight w:val="0"/>
          <w:marTop w:val="0"/>
          <w:marBottom w:val="0"/>
          <w:divBdr>
            <w:top w:val="none" w:sz="0" w:space="0" w:color="auto"/>
            <w:left w:val="none" w:sz="0" w:space="0" w:color="auto"/>
            <w:bottom w:val="none" w:sz="0" w:space="0" w:color="auto"/>
            <w:right w:val="none" w:sz="0" w:space="0" w:color="auto"/>
          </w:divBdr>
        </w:div>
        <w:div w:id="1975602209">
          <w:marLeft w:val="0"/>
          <w:marRight w:val="0"/>
          <w:marTop w:val="0"/>
          <w:marBottom w:val="0"/>
          <w:divBdr>
            <w:top w:val="none" w:sz="0" w:space="0" w:color="auto"/>
            <w:left w:val="none" w:sz="0" w:space="0" w:color="auto"/>
            <w:bottom w:val="none" w:sz="0" w:space="0" w:color="auto"/>
            <w:right w:val="none" w:sz="0" w:space="0" w:color="auto"/>
          </w:divBdr>
        </w:div>
      </w:divsChild>
    </w:div>
    <w:div w:id="1891646914">
      <w:bodyDiv w:val="1"/>
      <w:marLeft w:val="0"/>
      <w:marRight w:val="0"/>
      <w:marTop w:val="0"/>
      <w:marBottom w:val="0"/>
      <w:divBdr>
        <w:top w:val="none" w:sz="0" w:space="0" w:color="auto"/>
        <w:left w:val="none" w:sz="0" w:space="0" w:color="auto"/>
        <w:bottom w:val="none" w:sz="0" w:space="0" w:color="auto"/>
        <w:right w:val="none" w:sz="0" w:space="0" w:color="auto"/>
      </w:divBdr>
      <w:divsChild>
        <w:div w:id="385299496">
          <w:marLeft w:val="0"/>
          <w:marRight w:val="0"/>
          <w:marTop w:val="0"/>
          <w:marBottom w:val="0"/>
          <w:divBdr>
            <w:top w:val="none" w:sz="0" w:space="0" w:color="auto"/>
            <w:left w:val="none" w:sz="0" w:space="0" w:color="auto"/>
            <w:bottom w:val="none" w:sz="0" w:space="0" w:color="auto"/>
            <w:right w:val="none" w:sz="0" w:space="0" w:color="auto"/>
          </w:divBdr>
        </w:div>
        <w:div w:id="1150823266">
          <w:marLeft w:val="0"/>
          <w:marRight w:val="0"/>
          <w:marTop w:val="0"/>
          <w:marBottom w:val="0"/>
          <w:divBdr>
            <w:top w:val="none" w:sz="0" w:space="0" w:color="auto"/>
            <w:left w:val="none" w:sz="0" w:space="0" w:color="auto"/>
            <w:bottom w:val="none" w:sz="0" w:space="0" w:color="auto"/>
            <w:right w:val="none" w:sz="0" w:space="0" w:color="auto"/>
          </w:divBdr>
          <w:divsChild>
            <w:div w:id="243993689">
              <w:marLeft w:val="-75"/>
              <w:marRight w:val="0"/>
              <w:marTop w:val="30"/>
              <w:marBottom w:val="30"/>
              <w:divBdr>
                <w:top w:val="none" w:sz="0" w:space="0" w:color="auto"/>
                <w:left w:val="none" w:sz="0" w:space="0" w:color="auto"/>
                <w:bottom w:val="none" w:sz="0" w:space="0" w:color="auto"/>
                <w:right w:val="none" w:sz="0" w:space="0" w:color="auto"/>
              </w:divBdr>
              <w:divsChild>
                <w:div w:id="58136435">
                  <w:marLeft w:val="0"/>
                  <w:marRight w:val="0"/>
                  <w:marTop w:val="0"/>
                  <w:marBottom w:val="0"/>
                  <w:divBdr>
                    <w:top w:val="none" w:sz="0" w:space="0" w:color="auto"/>
                    <w:left w:val="none" w:sz="0" w:space="0" w:color="auto"/>
                    <w:bottom w:val="none" w:sz="0" w:space="0" w:color="auto"/>
                    <w:right w:val="none" w:sz="0" w:space="0" w:color="auto"/>
                  </w:divBdr>
                  <w:divsChild>
                    <w:div w:id="733434916">
                      <w:marLeft w:val="0"/>
                      <w:marRight w:val="0"/>
                      <w:marTop w:val="0"/>
                      <w:marBottom w:val="0"/>
                      <w:divBdr>
                        <w:top w:val="none" w:sz="0" w:space="0" w:color="auto"/>
                        <w:left w:val="none" w:sz="0" w:space="0" w:color="auto"/>
                        <w:bottom w:val="none" w:sz="0" w:space="0" w:color="auto"/>
                        <w:right w:val="none" w:sz="0" w:space="0" w:color="auto"/>
                      </w:divBdr>
                    </w:div>
                  </w:divsChild>
                </w:div>
                <w:div w:id="203904616">
                  <w:marLeft w:val="0"/>
                  <w:marRight w:val="0"/>
                  <w:marTop w:val="0"/>
                  <w:marBottom w:val="0"/>
                  <w:divBdr>
                    <w:top w:val="none" w:sz="0" w:space="0" w:color="auto"/>
                    <w:left w:val="none" w:sz="0" w:space="0" w:color="auto"/>
                    <w:bottom w:val="none" w:sz="0" w:space="0" w:color="auto"/>
                    <w:right w:val="none" w:sz="0" w:space="0" w:color="auto"/>
                  </w:divBdr>
                  <w:divsChild>
                    <w:div w:id="2014454460">
                      <w:marLeft w:val="0"/>
                      <w:marRight w:val="0"/>
                      <w:marTop w:val="0"/>
                      <w:marBottom w:val="0"/>
                      <w:divBdr>
                        <w:top w:val="none" w:sz="0" w:space="0" w:color="auto"/>
                        <w:left w:val="none" w:sz="0" w:space="0" w:color="auto"/>
                        <w:bottom w:val="none" w:sz="0" w:space="0" w:color="auto"/>
                        <w:right w:val="none" w:sz="0" w:space="0" w:color="auto"/>
                      </w:divBdr>
                    </w:div>
                  </w:divsChild>
                </w:div>
                <w:div w:id="225604721">
                  <w:marLeft w:val="0"/>
                  <w:marRight w:val="0"/>
                  <w:marTop w:val="0"/>
                  <w:marBottom w:val="0"/>
                  <w:divBdr>
                    <w:top w:val="none" w:sz="0" w:space="0" w:color="auto"/>
                    <w:left w:val="none" w:sz="0" w:space="0" w:color="auto"/>
                    <w:bottom w:val="none" w:sz="0" w:space="0" w:color="auto"/>
                    <w:right w:val="none" w:sz="0" w:space="0" w:color="auto"/>
                  </w:divBdr>
                  <w:divsChild>
                    <w:div w:id="1050229578">
                      <w:marLeft w:val="0"/>
                      <w:marRight w:val="0"/>
                      <w:marTop w:val="0"/>
                      <w:marBottom w:val="0"/>
                      <w:divBdr>
                        <w:top w:val="none" w:sz="0" w:space="0" w:color="auto"/>
                        <w:left w:val="none" w:sz="0" w:space="0" w:color="auto"/>
                        <w:bottom w:val="none" w:sz="0" w:space="0" w:color="auto"/>
                        <w:right w:val="none" w:sz="0" w:space="0" w:color="auto"/>
                      </w:divBdr>
                    </w:div>
                  </w:divsChild>
                </w:div>
                <w:div w:id="280185528">
                  <w:marLeft w:val="0"/>
                  <w:marRight w:val="0"/>
                  <w:marTop w:val="0"/>
                  <w:marBottom w:val="0"/>
                  <w:divBdr>
                    <w:top w:val="none" w:sz="0" w:space="0" w:color="auto"/>
                    <w:left w:val="none" w:sz="0" w:space="0" w:color="auto"/>
                    <w:bottom w:val="none" w:sz="0" w:space="0" w:color="auto"/>
                    <w:right w:val="none" w:sz="0" w:space="0" w:color="auto"/>
                  </w:divBdr>
                  <w:divsChild>
                    <w:div w:id="492575563">
                      <w:marLeft w:val="0"/>
                      <w:marRight w:val="0"/>
                      <w:marTop w:val="0"/>
                      <w:marBottom w:val="0"/>
                      <w:divBdr>
                        <w:top w:val="none" w:sz="0" w:space="0" w:color="auto"/>
                        <w:left w:val="none" w:sz="0" w:space="0" w:color="auto"/>
                        <w:bottom w:val="none" w:sz="0" w:space="0" w:color="auto"/>
                        <w:right w:val="none" w:sz="0" w:space="0" w:color="auto"/>
                      </w:divBdr>
                    </w:div>
                  </w:divsChild>
                </w:div>
                <w:div w:id="295572484">
                  <w:marLeft w:val="0"/>
                  <w:marRight w:val="0"/>
                  <w:marTop w:val="0"/>
                  <w:marBottom w:val="0"/>
                  <w:divBdr>
                    <w:top w:val="none" w:sz="0" w:space="0" w:color="auto"/>
                    <w:left w:val="none" w:sz="0" w:space="0" w:color="auto"/>
                    <w:bottom w:val="none" w:sz="0" w:space="0" w:color="auto"/>
                    <w:right w:val="none" w:sz="0" w:space="0" w:color="auto"/>
                  </w:divBdr>
                  <w:divsChild>
                    <w:div w:id="1819684060">
                      <w:marLeft w:val="0"/>
                      <w:marRight w:val="0"/>
                      <w:marTop w:val="0"/>
                      <w:marBottom w:val="0"/>
                      <w:divBdr>
                        <w:top w:val="none" w:sz="0" w:space="0" w:color="auto"/>
                        <w:left w:val="none" w:sz="0" w:space="0" w:color="auto"/>
                        <w:bottom w:val="none" w:sz="0" w:space="0" w:color="auto"/>
                        <w:right w:val="none" w:sz="0" w:space="0" w:color="auto"/>
                      </w:divBdr>
                    </w:div>
                  </w:divsChild>
                </w:div>
                <w:div w:id="299573164">
                  <w:marLeft w:val="0"/>
                  <w:marRight w:val="0"/>
                  <w:marTop w:val="0"/>
                  <w:marBottom w:val="0"/>
                  <w:divBdr>
                    <w:top w:val="none" w:sz="0" w:space="0" w:color="auto"/>
                    <w:left w:val="none" w:sz="0" w:space="0" w:color="auto"/>
                    <w:bottom w:val="none" w:sz="0" w:space="0" w:color="auto"/>
                    <w:right w:val="none" w:sz="0" w:space="0" w:color="auto"/>
                  </w:divBdr>
                  <w:divsChild>
                    <w:div w:id="402874922">
                      <w:marLeft w:val="0"/>
                      <w:marRight w:val="0"/>
                      <w:marTop w:val="0"/>
                      <w:marBottom w:val="0"/>
                      <w:divBdr>
                        <w:top w:val="none" w:sz="0" w:space="0" w:color="auto"/>
                        <w:left w:val="none" w:sz="0" w:space="0" w:color="auto"/>
                        <w:bottom w:val="none" w:sz="0" w:space="0" w:color="auto"/>
                        <w:right w:val="none" w:sz="0" w:space="0" w:color="auto"/>
                      </w:divBdr>
                    </w:div>
                  </w:divsChild>
                </w:div>
                <w:div w:id="314770502">
                  <w:marLeft w:val="0"/>
                  <w:marRight w:val="0"/>
                  <w:marTop w:val="0"/>
                  <w:marBottom w:val="0"/>
                  <w:divBdr>
                    <w:top w:val="none" w:sz="0" w:space="0" w:color="auto"/>
                    <w:left w:val="none" w:sz="0" w:space="0" w:color="auto"/>
                    <w:bottom w:val="none" w:sz="0" w:space="0" w:color="auto"/>
                    <w:right w:val="none" w:sz="0" w:space="0" w:color="auto"/>
                  </w:divBdr>
                  <w:divsChild>
                    <w:div w:id="786315632">
                      <w:marLeft w:val="0"/>
                      <w:marRight w:val="0"/>
                      <w:marTop w:val="0"/>
                      <w:marBottom w:val="0"/>
                      <w:divBdr>
                        <w:top w:val="none" w:sz="0" w:space="0" w:color="auto"/>
                        <w:left w:val="none" w:sz="0" w:space="0" w:color="auto"/>
                        <w:bottom w:val="none" w:sz="0" w:space="0" w:color="auto"/>
                        <w:right w:val="none" w:sz="0" w:space="0" w:color="auto"/>
                      </w:divBdr>
                    </w:div>
                  </w:divsChild>
                </w:div>
                <w:div w:id="338117683">
                  <w:marLeft w:val="0"/>
                  <w:marRight w:val="0"/>
                  <w:marTop w:val="0"/>
                  <w:marBottom w:val="0"/>
                  <w:divBdr>
                    <w:top w:val="none" w:sz="0" w:space="0" w:color="auto"/>
                    <w:left w:val="none" w:sz="0" w:space="0" w:color="auto"/>
                    <w:bottom w:val="none" w:sz="0" w:space="0" w:color="auto"/>
                    <w:right w:val="none" w:sz="0" w:space="0" w:color="auto"/>
                  </w:divBdr>
                  <w:divsChild>
                    <w:div w:id="1016926667">
                      <w:marLeft w:val="0"/>
                      <w:marRight w:val="0"/>
                      <w:marTop w:val="0"/>
                      <w:marBottom w:val="0"/>
                      <w:divBdr>
                        <w:top w:val="none" w:sz="0" w:space="0" w:color="auto"/>
                        <w:left w:val="none" w:sz="0" w:space="0" w:color="auto"/>
                        <w:bottom w:val="none" w:sz="0" w:space="0" w:color="auto"/>
                        <w:right w:val="none" w:sz="0" w:space="0" w:color="auto"/>
                      </w:divBdr>
                    </w:div>
                  </w:divsChild>
                </w:div>
                <w:div w:id="457840806">
                  <w:marLeft w:val="0"/>
                  <w:marRight w:val="0"/>
                  <w:marTop w:val="0"/>
                  <w:marBottom w:val="0"/>
                  <w:divBdr>
                    <w:top w:val="none" w:sz="0" w:space="0" w:color="auto"/>
                    <w:left w:val="none" w:sz="0" w:space="0" w:color="auto"/>
                    <w:bottom w:val="none" w:sz="0" w:space="0" w:color="auto"/>
                    <w:right w:val="none" w:sz="0" w:space="0" w:color="auto"/>
                  </w:divBdr>
                  <w:divsChild>
                    <w:div w:id="280840668">
                      <w:marLeft w:val="0"/>
                      <w:marRight w:val="0"/>
                      <w:marTop w:val="0"/>
                      <w:marBottom w:val="0"/>
                      <w:divBdr>
                        <w:top w:val="none" w:sz="0" w:space="0" w:color="auto"/>
                        <w:left w:val="none" w:sz="0" w:space="0" w:color="auto"/>
                        <w:bottom w:val="none" w:sz="0" w:space="0" w:color="auto"/>
                        <w:right w:val="none" w:sz="0" w:space="0" w:color="auto"/>
                      </w:divBdr>
                    </w:div>
                  </w:divsChild>
                </w:div>
                <w:div w:id="520632799">
                  <w:marLeft w:val="0"/>
                  <w:marRight w:val="0"/>
                  <w:marTop w:val="0"/>
                  <w:marBottom w:val="0"/>
                  <w:divBdr>
                    <w:top w:val="none" w:sz="0" w:space="0" w:color="auto"/>
                    <w:left w:val="none" w:sz="0" w:space="0" w:color="auto"/>
                    <w:bottom w:val="none" w:sz="0" w:space="0" w:color="auto"/>
                    <w:right w:val="none" w:sz="0" w:space="0" w:color="auto"/>
                  </w:divBdr>
                  <w:divsChild>
                    <w:div w:id="1464542371">
                      <w:marLeft w:val="0"/>
                      <w:marRight w:val="0"/>
                      <w:marTop w:val="0"/>
                      <w:marBottom w:val="0"/>
                      <w:divBdr>
                        <w:top w:val="none" w:sz="0" w:space="0" w:color="auto"/>
                        <w:left w:val="none" w:sz="0" w:space="0" w:color="auto"/>
                        <w:bottom w:val="none" w:sz="0" w:space="0" w:color="auto"/>
                        <w:right w:val="none" w:sz="0" w:space="0" w:color="auto"/>
                      </w:divBdr>
                    </w:div>
                  </w:divsChild>
                </w:div>
                <w:div w:id="555363342">
                  <w:marLeft w:val="0"/>
                  <w:marRight w:val="0"/>
                  <w:marTop w:val="0"/>
                  <w:marBottom w:val="0"/>
                  <w:divBdr>
                    <w:top w:val="none" w:sz="0" w:space="0" w:color="auto"/>
                    <w:left w:val="none" w:sz="0" w:space="0" w:color="auto"/>
                    <w:bottom w:val="none" w:sz="0" w:space="0" w:color="auto"/>
                    <w:right w:val="none" w:sz="0" w:space="0" w:color="auto"/>
                  </w:divBdr>
                  <w:divsChild>
                    <w:div w:id="1257716104">
                      <w:marLeft w:val="0"/>
                      <w:marRight w:val="0"/>
                      <w:marTop w:val="0"/>
                      <w:marBottom w:val="0"/>
                      <w:divBdr>
                        <w:top w:val="none" w:sz="0" w:space="0" w:color="auto"/>
                        <w:left w:val="none" w:sz="0" w:space="0" w:color="auto"/>
                        <w:bottom w:val="none" w:sz="0" w:space="0" w:color="auto"/>
                        <w:right w:val="none" w:sz="0" w:space="0" w:color="auto"/>
                      </w:divBdr>
                    </w:div>
                  </w:divsChild>
                </w:div>
                <w:div w:id="630130050">
                  <w:marLeft w:val="0"/>
                  <w:marRight w:val="0"/>
                  <w:marTop w:val="0"/>
                  <w:marBottom w:val="0"/>
                  <w:divBdr>
                    <w:top w:val="none" w:sz="0" w:space="0" w:color="auto"/>
                    <w:left w:val="none" w:sz="0" w:space="0" w:color="auto"/>
                    <w:bottom w:val="none" w:sz="0" w:space="0" w:color="auto"/>
                    <w:right w:val="none" w:sz="0" w:space="0" w:color="auto"/>
                  </w:divBdr>
                  <w:divsChild>
                    <w:div w:id="1222329827">
                      <w:marLeft w:val="0"/>
                      <w:marRight w:val="0"/>
                      <w:marTop w:val="0"/>
                      <w:marBottom w:val="0"/>
                      <w:divBdr>
                        <w:top w:val="none" w:sz="0" w:space="0" w:color="auto"/>
                        <w:left w:val="none" w:sz="0" w:space="0" w:color="auto"/>
                        <w:bottom w:val="none" w:sz="0" w:space="0" w:color="auto"/>
                        <w:right w:val="none" w:sz="0" w:space="0" w:color="auto"/>
                      </w:divBdr>
                    </w:div>
                  </w:divsChild>
                </w:div>
                <w:div w:id="762456773">
                  <w:marLeft w:val="0"/>
                  <w:marRight w:val="0"/>
                  <w:marTop w:val="0"/>
                  <w:marBottom w:val="0"/>
                  <w:divBdr>
                    <w:top w:val="none" w:sz="0" w:space="0" w:color="auto"/>
                    <w:left w:val="none" w:sz="0" w:space="0" w:color="auto"/>
                    <w:bottom w:val="none" w:sz="0" w:space="0" w:color="auto"/>
                    <w:right w:val="none" w:sz="0" w:space="0" w:color="auto"/>
                  </w:divBdr>
                  <w:divsChild>
                    <w:div w:id="2146656434">
                      <w:marLeft w:val="0"/>
                      <w:marRight w:val="0"/>
                      <w:marTop w:val="0"/>
                      <w:marBottom w:val="0"/>
                      <w:divBdr>
                        <w:top w:val="none" w:sz="0" w:space="0" w:color="auto"/>
                        <w:left w:val="none" w:sz="0" w:space="0" w:color="auto"/>
                        <w:bottom w:val="none" w:sz="0" w:space="0" w:color="auto"/>
                        <w:right w:val="none" w:sz="0" w:space="0" w:color="auto"/>
                      </w:divBdr>
                    </w:div>
                  </w:divsChild>
                </w:div>
                <w:div w:id="883517983">
                  <w:marLeft w:val="0"/>
                  <w:marRight w:val="0"/>
                  <w:marTop w:val="0"/>
                  <w:marBottom w:val="0"/>
                  <w:divBdr>
                    <w:top w:val="none" w:sz="0" w:space="0" w:color="auto"/>
                    <w:left w:val="none" w:sz="0" w:space="0" w:color="auto"/>
                    <w:bottom w:val="none" w:sz="0" w:space="0" w:color="auto"/>
                    <w:right w:val="none" w:sz="0" w:space="0" w:color="auto"/>
                  </w:divBdr>
                  <w:divsChild>
                    <w:div w:id="58865122">
                      <w:marLeft w:val="0"/>
                      <w:marRight w:val="0"/>
                      <w:marTop w:val="0"/>
                      <w:marBottom w:val="0"/>
                      <w:divBdr>
                        <w:top w:val="none" w:sz="0" w:space="0" w:color="auto"/>
                        <w:left w:val="none" w:sz="0" w:space="0" w:color="auto"/>
                        <w:bottom w:val="none" w:sz="0" w:space="0" w:color="auto"/>
                        <w:right w:val="none" w:sz="0" w:space="0" w:color="auto"/>
                      </w:divBdr>
                    </w:div>
                  </w:divsChild>
                </w:div>
                <w:div w:id="889533475">
                  <w:marLeft w:val="0"/>
                  <w:marRight w:val="0"/>
                  <w:marTop w:val="0"/>
                  <w:marBottom w:val="0"/>
                  <w:divBdr>
                    <w:top w:val="none" w:sz="0" w:space="0" w:color="auto"/>
                    <w:left w:val="none" w:sz="0" w:space="0" w:color="auto"/>
                    <w:bottom w:val="none" w:sz="0" w:space="0" w:color="auto"/>
                    <w:right w:val="none" w:sz="0" w:space="0" w:color="auto"/>
                  </w:divBdr>
                  <w:divsChild>
                    <w:div w:id="560941326">
                      <w:marLeft w:val="0"/>
                      <w:marRight w:val="0"/>
                      <w:marTop w:val="0"/>
                      <w:marBottom w:val="0"/>
                      <w:divBdr>
                        <w:top w:val="none" w:sz="0" w:space="0" w:color="auto"/>
                        <w:left w:val="none" w:sz="0" w:space="0" w:color="auto"/>
                        <w:bottom w:val="none" w:sz="0" w:space="0" w:color="auto"/>
                        <w:right w:val="none" w:sz="0" w:space="0" w:color="auto"/>
                      </w:divBdr>
                    </w:div>
                  </w:divsChild>
                </w:div>
                <w:div w:id="984356501">
                  <w:marLeft w:val="0"/>
                  <w:marRight w:val="0"/>
                  <w:marTop w:val="0"/>
                  <w:marBottom w:val="0"/>
                  <w:divBdr>
                    <w:top w:val="none" w:sz="0" w:space="0" w:color="auto"/>
                    <w:left w:val="none" w:sz="0" w:space="0" w:color="auto"/>
                    <w:bottom w:val="none" w:sz="0" w:space="0" w:color="auto"/>
                    <w:right w:val="none" w:sz="0" w:space="0" w:color="auto"/>
                  </w:divBdr>
                  <w:divsChild>
                    <w:div w:id="694384620">
                      <w:marLeft w:val="0"/>
                      <w:marRight w:val="0"/>
                      <w:marTop w:val="0"/>
                      <w:marBottom w:val="0"/>
                      <w:divBdr>
                        <w:top w:val="none" w:sz="0" w:space="0" w:color="auto"/>
                        <w:left w:val="none" w:sz="0" w:space="0" w:color="auto"/>
                        <w:bottom w:val="none" w:sz="0" w:space="0" w:color="auto"/>
                        <w:right w:val="none" w:sz="0" w:space="0" w:color="auto"/>
                      </w:divBdr>
                    </w:div>
                  </w:divsChild>
                </w:div>
                <w:div w:id="1056509276">
                  <w:marLeft w:val="0"/>
                  <w:marRight w:val="0"/>
                  <w:marTop w:val="0"/>
                  <w:marBottom w:val="0"/>
                  <w:divBdr>
                    <w:top w:val="none" w:sz="0" w:space="0" w:color="auto"/>
                    <w:left w:val="none" w:sz="0" w:space="0" w:color="auto"/>
                    <w:bottom w:val="none" w:sz="0" w:space="0" w:color="auto"/>
                    <w:right w:val="none" w:sz="0" w:space="0" w:color="auto"/>
                  </w:divBdr>
                  <w:divsChild>
                    <w:div w:id="680354017">
                      <w:marLeft w:val="0"/>
                      <w:marRight w:val="0"/>
                      <w:marTop w:val="0"/>
                      <w:marBottom w:val="0"/>
                      <w:divBdr>
                        <w:top w:val="none" w:sz="0" w:space="0" w:color="auto"/>
                        <w:left w:val="none" w:sz="0" w:space="0" w:color="auto"/>
                        <w:bottom w:val="none" w:sz="0" w:space="0" w:color="auto"/>
                        <w:right w:val="none" w:sz="0" w:space="0" w:color="auto"/>
                      </w:divBdr>
                    </w:div>
                  </w:divsChild>
                </w:div>
                <w:div w:id="1068041367">
                  <w:marLeft w:val="0"/>
                  <w:marRight w:val="0"/>
                  <w:marTop w:val="0"/>
                  <w:marBottom w:val="0"/>
                  <w:divBdr>
                    <w:top w:val="none" w:sz="0" w:space="0" w:color="auto"/>
                    <w:left w:val="none" w:sz="0" w:space="0" w:color="auto"/>
                    <w:bottom w:val="none" w:sz="0" w:space="0" w:color="auto"/>
                    <w:right w:val="none" w:sz="0" w:space="0" w:color="auto"/>
                  </w:divBdr>
                  <w:divsChild>
                    <w:div w:id="805507962">
                      <w:marLeft w:val="0"/>
                      <w:marRight w:val="0"/>
                      <w:marTop w:val="0"/>
                      <w:marBottom w:val="0"/>
                      <w:divBdr>
                        <w:top w:val="none" w:sz="0" w:space="0" w:color="auto"/>
                        <w:left w:val="none" w:sz="0" w:space="0" w:color="auto"/>
                        <w:bottom w:val="none" w:sz="0" w:space="0" w:color="auto"/>
                        <w:right w:val="none" w:sz="0" w:space="0" w:color="auto"/>
                      </w:divBdr>
                    </w:div>
                  </w:divsChild>
                </w:div>
                <w:div w:id="1169910203">
                  <w:marLeft w:val="0"/>
                  <w:marRight w:val="0"/>
                  <w:marTop w:val="0"/>
                  <w:marBottom w:val="0"/>
                  <w:divBdr>
                    <w:top w:val="none" w:sz="0" w:space="0" w:color="auto"/>
                    <w:left w:val="none" w:sz="0" w:space="0" w:color="auto"/>
                    <w:bottom w:val="none" w:sz="0" w:space="0" w:color="auto"/>
                    <w:right w:val="none" w:sz="0" w:space="0" w:color="auto"/>
                  </w:divBdr>
                  <w:divsChild>
                    <w:div w:id="1885143379">
                      <w:marLeft w:val="0"/>
                      <w:marRight w:val="0"/>
                      <w:marTop w:val="0"/>
                      <w:marBottom w:val="0"/>
                      <w:divBdr>
                        <w:top w:val="none" w:sz="0" w:space="0" w:color="auto"/>
                        <w:left w:val="none" w:sz="0" w:space="0" w:color="auto"/>
                        <w:bottom w:val="none" w:sz="0" w:space="0" w:color="auto"/>
                        <w:right w:val="none" w:sz="0" w:space="0" w:color="auto"/>
                      </w:divBdr>
                    </w:div>
                  </w:divsChild>
                </w:div>
                <w:div w:id="1177380063">
                  <w:marLeft w:val="0"/>
                  <w:marRight w:val="0"/>
                  <w:marTop w:val="0"/>
                  <w:marBottom w:val="0"/>
                  <w:divBdr>
                    <w:top w:val="none" w:sz="0" w:space="0" w:color="auto"/>
                    <w:left w:val="none" w:sz="0" w:space="0" w:color="auto"/>
                    <w:bottom w:val="none" w:sz="0" w:space="0" w:color="auto"/>
                    <w:right w:val="none" w:sz="0" w:space="0" w:color="auto"/>
                  </w:divBdr>
                  <w:divsChild>
                    <w:div w:id="979190941">
                      <w:marLeft w:val="0"/>
                      <w:marRight w:val="0"/>
                      <w:marTop w:val="0"/>
                      <w:marBottom w:val="0"/>
                      <w:divBdr>
                        <w:top w:val="none" w:sz="0" w:space="0" w:color="auto"/>
                        <w:left w:val="none" w:sz="0" w:space="0" w:color="auto"/>
                        <w:bottom w:val="none" w:sz="0" w:space="0" w:color="auto"/>
                        <w:right w:val="none" w:sz="0" w:space="0" w:color="auto"/>
                      </w:divBdr>
                    </w:div>
                  </w:divsChild>
                </w:div>
                <w:div w:id="1188446090">
                  <w:marLeft w:val="0"/>
                  <w:marRight w:val="0"/>
                  <w:marTop w:val="0"/>
                  <w:marBottom w:val="0"/>
                  <w:divBdr>
                    <w:top w:val="none" w:sz="0" w:space="0" w:color="auto"/>
                    <w:left w:val="none" w:sz="0" w:space="0" w:color="auto"/>
                    <w:bottom w:val="none" w:sz="0" w:space="0" w:color="auto"/>
                    <w:right w:val="none" w:sz="0" w:space="0" w:color="auto"/>
                  </w:divBdr>
                  <w:divsChild>
                    <w:div w:id="1383754705">
                      <w:marLeft w:val="0"/>
                      <w:marRight w:val="0"/>
                      <w:marTop w:val="0"/>
                      <w:marBottom w:val="0"/>
                      <w:divBdr>
                        <w:top w:val="none" w:sz="0" w:space="0" w:color="auto"/>
                        <w:left w:val="none" w:sz="0" w:space="0" w:color="auto"/>
                        <w:bottom w:val="none" w:sz="0" w:space="0" w:color="auto"/>
                        <w:right w:val="none" w:sz="0" w:space="0" w:color="auto"/>
                      </w:divBdr>
                    </w:div>
                  </w:divsChild>
                </w:div>
                <w:div w:id="1323655646">
                  <w:marLeft w:val="0"/>
                  <w:marRight w:val="0"/>
                  <w:marTop w:val="0"/>
                  <w:marBottom w:val="0"/>
                  <w:divBdr>
                    <w:top w:val="none" w:sz="0" w:space="0" w:color="auto"/>
                    <w:left w:val="none" w:sz="0" w:space="0" w:color="auto"/>
                    <w:bottom w:val="none" w:sz="0" w:space="0" w:color="auto"/>
                    <w:right w:val="none" w:sz="0" w:space="0" w:color="auto"/>
                  </w:divBdr>
                  <w:divsChild>
                    <w:div w:id="1165777308">
                      <w:marLeft w:val="0"/>
                      <w:marRight w:val="0"/>
                      <w:marTop w:val="0"/>
                      <w:marBottom w:val="0"/>
                      <w:divBdr>
                        <w:top w:val="none" w:sz="0" w:space="0" w:color="auto"/>
                        <w:left w:val="none" w:sz="0" w:space="0" w:color="auto"/>
                        <w:bottom w:val="none" w:sz="0" w:space="0" w:color="auto"/>
                        <w:right w:val="none" w:sz="0" w:space="0" w:color="auto"/>
                      </w:divBdr>
                    </w:div>
                  </w:divsChild>
                </w:div>
                <w:div w:id="1333949372">
                  <w:marLeft w:val="0"/>
                  <w:marRight w:val="0"/>
                  <w:marTop w:val="0"/>
                  <w:marBottom w:val="0"/>
                  <w:divBdr>
                    <w:top w:val="none" w:sz="0" w:space="0" w:color="auto"/>
                    <w:left w:val="none" w:sz="0" w:space="0" w:color="auto"/>
                    <w:bottom w:val="none" w:sz="0" w:space="0" w:color="auto"/>
                    <w:right w:val="none" w:sz="0" w:space="0" w:color="auto"/>
                  </w:divBdr>
                  <w:divsChild>
                    <w:div w:id="1982075764">
                      <w:marLeft w:val="0"/>
                      <w:marRight w:val="0"/>
                      <w:marTop w:val="0"/>
                      <w:marBottom w:val="0"/>
                      <w:divBdr>
                        <w:top w:val="none" w:sz="0" w:space="0" w:color="auto"/>
                        <w:left w:val="none" w:sz="0" w:space="0" w:color="auto"/>
                        <w:bottom w:val="none" w:sz="0" w:space="0" w:color="auto"/>
                        <w:right w:val="none" w:sz="0" w:space="0" w:color="auto"/>
                      </w:divBdr>
                    </w:div>
                  </w:divsChild>
                </w:div>
                <w:div w:id="1466581987">
                  <w:marLeft w:val="0"/>
                  <w:marRight w:val="0"/>
                  <w:marTop w:val="0"/>
                  <w:marBottom w:val="0"/>
                  <w:divBdr>
                    <w:top w:val="none" w:sz="0" w:space="0" w:color="auto"/>
                    <w:left w:val="none" w:sz="0" w:space="0" w:color="auto"/>
                    <w:bottom w:val="none" w:sz="0" w:space="0" w:color="auto"/>
                    <w:right w:val="none" w:sz="0" w:space="0" w:color="auto"/>
                  </w:divBdr>
                  <w:divsChild>
                    <w:div w:id="2056812758">
                      <w:marLeft w:val="0"/>
                      <w:marRight w:val="0"/>
                      <w:marTop w:val="0"/>
                      <w:marBottom w:val="0"/>
                      <w:divBdr>
                        <w:top w:val="none" w:sz="0" w:space="0" w:color="auto"/>
                        <w:left w:val="none" w:sz="0" w:space="0" w:color="auto"/>
                        <w:bottom w:val="none" w:sz="0" w:space="0" w:color="auto"/>
                        <w:right w:val="none" w:sz="0" w:space="0" w:color="auto"/>
                      </w:divBdr>
                    </w:div>
                  </w:divsChild>
                </w:div>
                <w:div w:id="1473908663">
                  <w:marLeft w:val="0"/>
                  <w:marRight w:val="0"/>
                  <w:marTop w:val="0"/>
                  <w:marBottom w:val="0"/>
                  <w:divBdr>
                    <w:top w:val="none" w:sz="0" w:space="0" w:color="auto"/>
                    <w:left w:val="none" w:sz="0" w:space="0" w:color="auto"/>
                    <w:bottom w:val="none" w:sz="0" w:space="0" w:color="auto"/>
                    <w:right w:val="none" w:sz="0" w:space="0" w:color="auto"/>
                  </w:divBdr>
                  <w:divsChild>
                    <w:div w:id="637033387">
                      <w:marLeft w:val="0"/>
                      <w:marRight w:val="0"/>
                      <w:marTop w:val="0"/>
                      <w:marBottom w:val="0"/>
                      <w:divBdr>
                        <w:top w:val="none" w:sz="0" w:space="0" w:color="auto"/>
                        <w:left w:val="none" w:sz="0" w:space="0" w:color="auto"/>
                        <w:bottom w:val="none" w:sz="0" w:space="0" w:color="auto"/>
                        <w:right w:val="none" w:sz="0" w:space="0" w:color="auto"/>
                      </w:divBdr>
                    </w:div>
                  </w:divsChild>
                </w:div>
                <w:div w:id="1601795518">
                  <w:marLeft w:val="0"/>
                  <w:marRight w:val="0"/>
                  <w:marTop w:val="0"/>
                  <w:marBottom w:val="0"/>
                  <w:divBdr>
                    <w:top w:val="none" w:sz="0" w:space="0" w:color="auto"/>
                    <w:left w:val="none" w:sz="0" w:space="0" w:color="auto"/>
                    <w:bottom w:val="none" w:sz="0" w:space="0" w:color="auto"/>
                    <w:right w:val="none" w:sz="0" w:space="0" w:color="auto"/>
                  </w:divBdr>
                  <w:divsChild>
                    <w:div w:id="986318174">
                      <w:marLeft w:val="0"/>
                      <w:marRight w:val="0"/>
                      <w:marTop w:val="0"/>
                      <w:marBottom w:val="0"/>
                      <w:divBdr>
                        <w:top w:val="none" w:sz="0" w:space="0" w:color="auto"/>
                        <w:left w:val="none" w:sz="0" w:space="0" w:color="auto"/>
                        <w:bottom w:val="none" w:sz="0" w:space="0" w:color="auto"/>
                        <w:right w:val="none" w:sz="0" w:space="0" w:color="auto"/>
                      </w:divBdr>
                    </w:div>
                  </w:divsChild>
                </w:div>
                <w:div w:id="1832866340">
                  <w:marLeft w:val="0"/>
                  <w:marRight w:val="0"/>
                  <w:marTop w:val="0"/>
                  <w:marBottom w:val="0"/>
                  <w:divBdr>
                    <w:top w:val="none" w:sz="0" w:space="0" w:color="auto"/>
                    <w:left w:val="none" w:sz="0" w:space="0" w:color="auto"/>
                    <w:bottom w:val="none" w:sz="0" w:space="0" w:color="auto"/>
                    <w:right w:val="none" w:sz="0" w:space="0" w:color="auto"/>
                  </w:divBdr>
                  <w:divsChild>
                    <w:div w:id="703406395">
                      <w:marLeft w:val="0"/>
                      <w:marRight w:val="0"/>
                      <w:marTop w:val="0"/>
                      <w:marBottom w:val="0"/>
                      <w:divBdr>
                        <w:top w:val="none" w:sz="0" w:space="0" w:color="auto"/>
                        <w:left w:val="none" w:sz="0" w:space="0" w:color="auto"/>
                        <w:bottom w:val="none" w:sz="0" w:space="0" w:color="auto"/>
                        <w:right w:val="none" w:sz="0" w:space="0" w:color="auto"/>
                      </w:divBdr>
                    </w:div>
                  </w:divsChild>
                </w:div>
                <w:div w:id="1855919237">
                  <w:marLeft w:val="0"/>
                  <w:marRight w:val="0"/>
                  <w:marTop w:val="0"/>
                  <w:marBottom w:val="0"/>
                  <w:divBdr>
                    <w:top w:val="none" w:sz="0" w:space="0" w:color="auto"/>
                    <w:left w:val="none" w:sz="0" w:space="0" w:color="auto"/>
                    <w:bottom w:val="none" w:sz="0" w:space="0" w:color="auto"/>
                    <w:right w:val="none" w:sz="0" w:space="0" w:color="auto"/>
                  </w:divBdr>
                  <w:divsChild>
                    <w:div w:id="2048870998">
                      <w:marLeft w:val="0"/>
                      <w:marRight w:val="0"/>
                      <w:marTop w:val="0"/>
                      <w:marBottom w:val="0"/>
                      <w:divBdr>
                        <w:top w:val="none" w:sz="0" w:space="0" w:color="auto"/>
                        <w:left w:val="none" w:sz="0" w:space="0" w:color="auto"/>
                        <w:bottom w:val="none" w:sz="0" w:space="0" w:color="auto"/>
                        <w:right w:val="none" w:sz="0" w:space="0" w:color="auto"/>
                      </w:divBdr>
                    </w:div>
                  </w:divsChild>
                </w:div>
                <w:div w:id="1976644777">
                  <w:marLeft w:val="0"/>
                  <w:marRight w:val="0"/>
                  <w:marTop w:val="0"/>
                  <w:marBottom w:val="0"/>
                  <w:divBdr>
                    <w:top w:val="none" w:sz="0" w:space="0" w:color="auto"/>
                    <w:left w:val="none" w:sz="0" w:space="0" w:color="auto"/>
                    <w:bottom w:val="none" w:sz="0" w:space="0" w:color="auto"/>
                    <w:right w:val="none" w:sz="0" w:space="0" w:color="auto"/>
                  </w:divBdr>
                  <w:divsChild>
                    <w:div w:id="2107773696">
                      <w:marLeft w:val="0"/>
                      <w:marRight w:val="0"/>
                      <w:marTop w:val="0"/>
                      <w:marBottom w:val="0"/>
                      <w:divBdr>
                        <w:top w:val="none" w:sz="0" w:space="0" w:color="auto"/>
                        <w:left w:val="none" w:sz="0" w:space="0" w:color="auto"/>
                        <w:bottom w:val="none" w:sz="0" w:space="0" w:color="auto"/>
                        <w:right w:val="none" w:sz="0" w:space="0" w:color="auto"/>
                      </w:divBdr>
                    </w:div>
                  </w:divsChild>
                </w:div>
                <w:div w:id="2033023302">
                  <w:marLeft w:val="0"/>
                  <w:marRight w:val="0"/>
                  <w:marTop w:val="0"/>
                  <w:marBottom w:val="0"/>
                  <w:divBdr>
                    <w:top w:val="none" w:sz="0" w:space="0" w:color="auto"/>
                    <w:left w:val="none" w:sz="0" w:space="0" w:color="auto"/>
                    <w:bottom w:val="none" w:sz="0" w:space="0" w:color="auto"/>
                    <w:right w:val="none" w:sz="0" w:space="0" w:color="auto"/>
                  </w:divBdr>
                  <w:divsChild>
                    <w:div w:id="1628777325">
                      <w:marLeft w:val="0"/>
                      <w:marRight w:val="0"/>
                      <w:marTop w:val="0"/>
                      <w:marBottom w:val="0"/>
                      <w:divBdr>
                        <w:top w:val="none" w:sz="0" w:space="0" w:color="auto"/>
                        <w:left w:val="none" w:sz="0" w:space="0" w:color="auto"/>
                        <w:bottom w:val="none" w:sz="0" w:space="0" w:color="auto"/>
                        <w:right w:val="none" w:sz="0" w:space="0" w:color="auto"/>
                      </w:divBdr>
                    </w:div>
                  </w:divsChild>
                </w:div>
                <w:div w:id="2100636465">
                  <w:marLeft w:val="0"/>
                  <w:marRight w:val="0"/>
                  <w:marTop w:val="0"/>
                  <w:marBottom w:val="0"/>
                  <w:divBdr>
                    <w:top w:val="none" w:sz="0" w:space="0" w:color="auto"/>
                    <w:left w:val="none" w:sz="0" w:space="0" w:color="auto"/>
                    <w:bottom w:val="none" w:sz="0" w:space="0" w:color="auto"/>
                    <w:right w:val="none" w:sz="0" w:space="0" w:color="auto"/>
                  </w:divBdr>
                  <w:divsChild>
                    <w:div w:id="468941022">
                      <w:marLeft w:val="0"/>
                      <w:marRight w:val="0"/>
                      <w:marTop w:val="0"/>
                      <w:marBottom w:val="0"/>
                      <w:divBdr>
                        <w:top w:val="none" w:sz="0" w:space="0" w:color="auto"/>
                        <w:left w:val="none" w:sz="0" w:space="0" w:color="auto"/>
                        <w:bottom w:val="none" w:sz="0" w:space="0" w:color="auto"/>
                        <w:right w:val="none" w:sz="0" w:space="0" w:color="auto"/>
                      </w:divBdr>
                    </w:div>
                  </w:divsChild>
                </w:div>
                <w:div w:id="2113743372">
                  <w:marLeft w:val="0"/>
                  <w:marRight w:val="0"/>
                  <w:marTop w:val="0"/>
                  <w:marBottom w:val="0"/>
                  <w:divBdr>
                    <w:top w:val="none" w:sz="0" w:space="0" w:color="auto"/>
                    <w:left w:val="none" w:sz="0" w:space="0" w:color="auto"/>
                    <w:bottom w:val="none" w:sz="0" w:space="0" w:color="auto"/>
                    <w:right w:val="none" w:sz="0" w:space="0" w:color="auto"/>
                  </w:divBdr>
                  <w:divsChild>
                    <w:div w:id="16015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09499">
          <w:marLeft w:val="0"/>
          <w:marRight w:val="0"/>
          <w:marTop w:val="0"/>
          <w:marBottom w:val="0"/>
          <w:divBdr>
            <w:top w:val="none" w:sz="0" w:space="0" w:color="auto"/>
            <w:left w:val="none" w:sz="0" w:space="0" w:color="auto"/>
            <w:bottom w:val="none" w:sz="0" w:space="0" w:color="auto"/>
            <w:right w:val="none" w:sz="0" w:space="0" w:color="auto"/>
          </w:divBdr>
        </w:div>
      </w:divsChild>
    </w:div>
    <w:div w:id="1916016263">
      <w:bodyDiv w:val="1"/>
      <w:marLeft w:val="0"/>
      <w:marRight w:val="0"/>
      <w:marTop w:val="0"/>
      <w:marBottom w:val="0"/>
      <w:divBdr>
        <w:top w:val="none" w:sz="0" w:space="0" w:color="auto"/>
        <w:left w:val="none" w:sz="0" w:space="0" w:color="auto"/>
        <w:bottom w:val="none" w:sz="0" w:space="0" w:color="auto"/>
        <w:right w:val="none" w:sz="0" w:space="0" w:color="auto"/>
      </w:divBdr>
    </w:div>
    <w:div w:id="1920677863">
      <w:bodyDiv w:val="1"/>
      <w:marLeft w:val="0"/>
      <w:marRight w:val="0"/>
      <w:marTop w:val="0"/>
      <w:marBottom w:val="0"/>
      <w:divBdr>
        <w:top w:val="none" w:sz="0" w:space="0" w:color="auto"/>
        <w:left w:val="none" w:sz="0" w:space="0" w:color="auto"/>
        <w:bottom w:val="none" w:sz="0" w:space="0" w:color="auto"/>
        <w:right w:val="none" w:sz="0" w:space="0" w:color="auto"/>
      </w:divBdr>
    </w:div>
    <w:div w:id="1974284811">
      <w:bodyDiv w:val="1"/>
      <w:marLeft w:val="0"/>
      <w:marRight w:val="0"/>
      <w:marTop w:val="0"/>
      <w:marBottom w:val="0"/>
      <w:divBdr>
        <w:top w:val="none" w:sz="0" w:space="0" w:color="auto"/>
        <w:left w:val="none" w:sz="0" w:space="0" w:color="auto"/>
        <w:bottom w:val="none" w:sz="0" w:space="0" w:color="auto"/>
        <w:right w:val="none" w:sz="0" w:space="0" w:color="auto"/>
      </w:divBdr>
      <w:divsChild>
        <w:div w:id="63337340">
          <w:marLeft w:val="0"/>
          <w:marRight w:val="0"/>
          <w:marTop w:val="0"/>
          <w:marBottom w:val="0"/>
          <w:divBdr>
            <w:top w:val="none" w:sz="0" w:space="0" w:color="auto"/>
            <w:left w:val="none" w:sz="0" w:space="0" w:color="auto"/>
            <w:bottom w:val="none" w:sz="0" w:space="0" w:color="auto"/>
            <w:right w:val="none" w:sz="0" w:space="0" w:color="auto"/>
          </w:divBdr>
        </w:div>
        <w:div w:id="700125851">
          <w:marLeft w:val="0"/>
          <w:marRight w:val="0"/>
          <w:marTop w:val="0"/>
          <w:marBottom w:val="0"/>
          <w:divBdr>
            <w:top w:val="none" w:sz="0" w:space="0" w:color="auto"/>
            <w:left w:val="none" w:sz="0" w:space="0" w:color="auto"/>
            <w:bottom w:val="none" w:sz="0" w:space="0" w:color="auto"/>
            <w:right w:val="none" w:sz="0" w:space="0" w:color="auto"/>
          </w:divBdr>
        </w:div>
        <w:div w:id="904491073">
          <w:marLeft w:val="0"/>
          <w:marRight w:val="0"/>
          <w:marTop w:val="0"/>
          <w:marBottom w:val="0"/>
          <w:divBdr>
            <w:top w:val="none" w:sz="0" w:space="0" w:color="auto"/>
            <w:left w:val="none" w:sz="0" w:space="0" w:color="auto"/>
            <w:bottom w:val="none" w:sz="0" w:space="0" w:color="auto"/>
            <w:right w:val="none" w:sz="0" w:space="0" w:color="auto"/>
          </w:divBdr>
        </w:div>
        <w:div w:id="993487918">
          <w:marLeft w:val="0"/>
          <w:marRight w:val="0"/>
          <w:marTop w:val="0"/>
          <w:marBottom w:val="0"/>
          <w:divBdr>
            <w:top w:val="none" w:sz="0" w:space="0" w:color="auto"/>
            <w:left w:val="none" w:sz="0" w:space="0" w:color="auto"/>
            <w:bottom w:val="none" w:sz="0" w:space="0" w:color="auto"/>
            <w:right w:val="none" w:sz="0" w:space="0" w:color="auto"/>
          </w:divBdr>
        </w:div>
        <w:div w:id="1042553365">
          <w:marLeft w:val="0"/>
          <w:marRight w:val="0"/>
          <w:marTop w:val="0"/>
          <w:marBottom w:val="0"/>
          <w:divBdr>
            <w:top w:val="none" w:sz="0" w:space="0" w:color="auto"/>
            <w:left w:val="none" w:sz="0" w:space="0" w:color="auto"/>
            <w:bottom w:val="none" w:sz="0" w:space="0" w:color="auto"/>
            <w:right w:val="none" w:sz="0" w:space="0" w:color="auto"/>
          </w:divBdr>
        </w:div>
        <w:div w:id="1179347396">
          <w:marLeft w:val="0"/>
          <w:marRight w:val="0"/>
          <w:marTop w:val="0"/>
          <w:marBottom w:val="0"/>
          <w:divBdr>
            <w:top w:val="none" w:sz="0" w:space="0" w:color="auto"/>
            <w:left w:val="none" w:sz="0" w:space="0" w:color="auto"/>
            <w:bottom w:val="none" w:sz="0" w:space="0" w:color="auto"/>
            <w:right w:val="none" w:sz="0" w:space="0" w:color="auto"/>
          </w:divBdr>
        </w:div>
      </w:divsChild>
    </w:div>
    <w:div w:id="1979721375">
      <w:bodyDiv w:val="1"/>
      <w:marLeft w:val="0"/>
      <w:marRight w:val="0"/>
      <w:marTop w:val="0"/>
      <w:marBottom w:val="0"/>
      <w:divBdr>
        <w:top w:val="none" w:sz="0" w:space="0" w:color="auto"/>
        <w:left w:val="none" w:sz="0" w:space="0" w:color="auto"/>
        <w:bottom w:val="none" w:sz="0" w:space="0" w:color="auto"/>
        <w:right w:val="none" w:sz="0" w:space="0" w:color="auto"/>
      </w:divBdr>
    </w:div>
    <w:div w:id="2013143068">
      <w:bodyDiv w:val="1"/>
      <w:marLeft w:val="0"/>
      <w:marRight w:val="0"/>
      <w:marTop w:val="0"/>
      <w:marBottom w:val="0"/>
      <w:divBdr>
        <w:top w:val="none" w:sz="0" w:space="0" w:color="auto"/>
        <w:left w:val="none" w:sz="0" w:space="0" w:color="auto"/>
        <w:bottom w:val="none" w:sz="0" w:space="0" w:color="auto"/>
        <w:right w:val="none" w:sz="0" w:space="0" w:color="auto"/>
      </w:divBdr>
    </w:div>
    <w:div w:id="2040692140">
      <w:bodyDiv w:val="1"/>
      <w:marLeft w:val="0"/>
      <w:marRight w:val="0"/>
      <w:marTop w:val="0"/>
      <w:marBottom w:val="0"/>
      <w:divBdr>
        <w:top w:val="none" w:sz="0" w:space="0" w:color="auto"/>
        <w:left w:val="none" w:sz="0" w:space="0" w:color="auto"/>
        <w:bottom w:val="none" w:sz="0" w:space="0" w:color="auto"/>
        <w:right w:val="none" w:sz="0" w:space="0" w:color="auto"/>
      </w:divBdr>
    </w:div>
    <w:div w:id="2045056551">
      <w:bodyDiv w:val="1"/>
      <w:marLeft w:val="0"/>
      <w:marRight w:val="0"/>
      <w:marTop w:val="0"/>
      <w:marBottom w:val="0"/>
      <w:divBdr>
        <w:top w:val="none" w:sz="0" w:space="0" w:color="auto"/>
        <w:left w:val="none" w:sz="0" w:space="0" w:color="auto"/>
        <w:bottom w:val="none" w:sz="0" w:space="0" w:color="auto"/>
        <w:right w:val="none" w:sz="0" w:space="0" w:color="auto"/>
      </w:divBdr>
      <w:divsChild>
        <w:div w:id="544297054">
          <w:marLeft w:val="0"/>
          <w:marRight w:val="0"/>
          <w:marTop w:val="0"/>
          <w:marBottom w:val="0"/>
          <w:divBdr>
            <w:top w:val="none" w:sz="0" w:space="0" w:color="auto"/>
            <w:left w:val="none" w:sz="0" w:space="0" w:color="auto"/>
            <w:bottom w:val="none" w:sz="0" w:space="0" w:color="auto"/>
            <w:right w:val="none" w:sz="0" w:space="0" w:color="auto"/>
          </w:divBdr>
        </w:div>
        <w:div w:id="1253858434">
          <w:marLeft w:val="0"/>
          <w:marRight w:val="0"/>
          <w:marTop w:val="0"/>
          <w:marBottom w:val="0"/>
          <w:divBdr>
            <w:top w:val="none" w:sz="0" w:space="0" w:color="auto"/>
            <w:left w:val="none" w:sz="0" w:space="0" w:color="auto"/>
            <w:bottom w:val="none" w:sz="0" w:space="0" w:color="auto"/>
            <w:right w:val="none" w:sz="0" w:space="0" w:color="auto"/>
          </w:divBdr>
        </w:div>
      </w:divsChild>
    </w:div>
    <w:div w:id="2047828932">
      <w:bodyDiv w:val="1"/>
      <w:marLeft w:val="0"/>
      <w:marRight w:val="0"/>
      <w:marTop w:val="0"/>
      <w:marBottom w:val="0"/>
      <w:divBdr>
        <w:top w:val="none" w:sz="0" w:space="0" w:color="auto"/>
        <w:left w:val="none" w:sz="0" w:space="0" w:color="auto"/>
        <w:bottom w:val="none" w:sz="0" w:space="0" w:color="auto"/>
        <w:right w:val="none" w:sz="0" w:space="0" w:color="auto"/>
      </w:divBdr>
      <w:divsChild>
        <w:div w:id="172229199">
          <w:marLeft w:val="0"/>
          <w:marRight w:val="0"/>
          <w:marTop w:val="0"/>
          <w:marBottom w:val="0"/>
          <w:divBdr>
            <w:top w:val="none" w:sz="0" w:space="0" w:color="auto"/>
            <w:left w:val="none" w:sz="0" w:space="0" w:color="auto"/>
            <w:bottom w:val="none" w:sz="0" w:space="0" w:color="auto"/>
            <w:right w:val="none" w:sz="0" w:space="0" w:color="auto"/>
          </w:divBdr>
        </w:div>
        <w:div w:id="366373877">
          <w:marLeft w:val="0"/>
          <w:marRight w:val="0"/>
          <w:marTop w:val="0"/>
          <w:marBottom w:val="0"/>
          <w:divBdr>
            <w:top w:val="none" w:sz="0" w:space="0" w:color="auto"/>
            <w:left w:val="none" w:sz="0" w:space="0" w:color="auto"/>
            <w:bottom w:val="none" w:sz="0" w:space="0" w:color="auto"/>
            <w:right w:val="none" w:sz="0" w:space="0" w:color="auto"/>
          </w:divBdr>
        </w:div>
        <w:div w:id="1202354608">
          <w:marLeft w:val="0"/>
          <w:marRight w:val="0"/>
          <w:marTop w:val="0"/>
          <w:marBottom w:val="0"/>
          <w:divBdr>
            <w:top w:val="none" w:sz="0" w:space="0" w:color="auto"/>
            <w:left w:val="none" w:sz="0" w:space="0" w:color="auto"/>
            <w:bottom w:val="none" w:sz="0" w:space="0" w:color="auto"/>
            <w:right w:val="none" w:sz="0" w:space="0" w:color="auto"/>
          </w:divBdr>
        </w:div>
      </w:divsChild>
    </w:div>
    <w:div w:id="2142385306">
      <w:bodyDiv w:val="1"/>
      <w:marLeft w:val="0"/>
      <w:marRight w:val="0"/>
      <w:marTop w:val="0"/>
      <w:marBottom w:val="0"/>
      <w:divBdr>
        <w:top w:val="none" w:sz="0" w:space="0" w:color="auto"/>
        <w:left w:val="none" w:sz="0" w:space="0" w:color="auto"/>
        <w:bottom w:val="none" w:sz="0" w:space="0" w:color="auto"/>
        <w:right w:val="none" w:sz="0" w:space="0" w:color="auto"/>
      </w:divBdr>
      <w:divsChild>
        <w:div w:id="1248150592">
          <w:marLeft w:val="0"/>
          <w:marRight w:val="0"/>
          <w:marTop w:val="0"/>
          <w:marBottom w:val="0"/>
          <w:divBdr>
            <w:top w:val="none" w:sz="0" w:space="0" w:color="auto"/>
            <w:left w:val="none" w:sz="0" w:space="0" w:color="auto"/>
            <w:bottom w:val="none" w:sz="0" w:space="0" w:color="auto"/>
            <w:right w:val="none" w:sz="0" w:space="0" w:color="auto"/>
          </w:divBdr>
          <w:divsChild>
            <w:div w:id="245194295">
              <w:marLeft w:val="0"/>
              <w:marRight w:val="0"/>
              <w:marTop w:val="0"/>
              <w:marBottom w:val="0"/>
              <w:divBdr>
                <w:top w:val="none" w:sz="0" w:space="0" w:color="auto"/>
                <w:left w:val="none" w:sz="0" w:space="0" w:color="auto"/>
                <w:bottom w:val="none" w:sz="0" w:space="0" w:color="auto"/>
                <w:right w:val="none" w:sz="0" w:space="0" w:color="auto"/>
              </w:divBdr>
            </w:div>
            <w:div w:id="326205373">
              <w:marLeft w:val="0"/>
              <w:marRight w:val="0"/>
              <w:marTop w:val="0"/>
              <w:marBottom w:val="0"/>
              <w:divBdr>
                <w:top w:val="none" w:sz="0" w:space="0" w:color="auto"/>
                <w:left w:val="none" w:sz="0" w:space="0" w:color="auto"/>
                <w:bottom w:val="none" w:sz="0" w:space="0" w:color="auto"/>
                <w:right w:val="none" w:sz="0" w:space="0" w:color="auto"/>
              </w:divBdr>
            </w:div>
            <w:div w:id="365102306">
              <w:marLeft w:val="0"/>
              <w:marRight w:val="0"/>
              <w:marTop w:val="0"/>
              <w:marBottom w:val="0"/>
              <w:divBdr>
                <w:top w:val="none" w:sz="0" w:space="0" w:color="auto"/>
                <w:left w:val="none" w:sz="0" w:space="0" w:color="auto"/>
                <w:bottom w:val="none" w:sz="0" w:space="0" w:color="auto"/>
                <w:right w:val="none" w:sz="0" w:space="0" w:color="auto"/>
              </w:divBdr>
            </w:div>
            <w:div w:id="998658926">
              <w:marLeft w:val="0"/>
              <w:marRight w:val="0"/>
              <w:marTop w:val="0"/>
              <w:marBottom w:val="0"/>
              <w:divBdr>
                <w:top w:val="none" w:sz="0" w:space="0" w:color="auto"/>
                <w:left w:val="none" w:sz="0" w:space="0" w:color="auto"/>
                <w:bottom w:val="none" w:sz="0" w:space="0" w:color="auto"/>
                <w:right w:val="none" w:sz="0" w:space="0" w:color="auto"/>
              </w:divBdr>
            </w:div>
            <w:div w:id="1189177392">
              <w:marLeft w:val="0"/>
              <w:marRight w:val="0"/>
              <w:marTop w:val="0"/>
              <w:marBottom w:val="0"/>
              <w:divBdr>
                <w:top w:val="none" w:sz="0" w:space="0" w:color="auto"/>
                <w:left w:val="none" w:sz="0" w:space="0" w:color="auto"/>
                <w:bottom w:val="none" w:sz="0" w:space="0" w:color="auto"/>
                <w:right w:val="none" w:sz="0" w:space="0" w:color="auto"/>
              </w:divBdr>
            </w:div>
            <w:div w:id="1393887833">
              <w:marLeft w:val="0"/>
              <w:marRight w:val="0"/>
              <w:marTop w:val="0"/>
              <w:marBottom w:val="0"/>
              <w:divBdr>
                <w:top w:val="none" w:sz="0" w:space="0" w:color="auto"/>
                <w:left w:val="none" w:sz="0" w:space="0" w:color="auto"/>
                <w:bottom w:val="none" w:sz="0" w:space="0" w:color="auto"/>
                <w:right w:val="none" w:sz="0" w:space="0" w:color="auto"/>
              </w:divBdr>
              <w:divsChild>
                <w:div w:id="1367561601">
                  <w:marLeft w:val="-75"/>
                  <w:marRight w:val="0"/>
                  <w:marTop w:val="30"/>
                  <w:marBottom w:val="30"/>
                  <w:divBdr>
                    <w:top w:val="none" w:sz="0" w:space="0" w:color="auto"/>
                    <w:left w:val="none" w:sz="0" w:space="0" w:color="auto"/>
                    <w:bottom w:val="none" w:sz="0" w:space="0" w:color="auto"/>
                    <w:right w:val="none" w:sz="0" w:space="0" w:color="auto"/>
                  </w:divBdr>
                  <w:divsChild>
                    <w:div w:id="18091997">
                      <w:marLeft w:val="0"/>
                      <w:marRight w:val="0"/>
                      <w:marTop w:val="0"/>
                      <w:marBottom w:val="0"/>
                      <w:divBdr>
                        <w:top w:val="none" w:sz="0" w:space="0" w:color="auto"/>
                        <w:left w:val="none" w:sz="0" w:space="0" w:color="auto"/>
                        <w:bottom w:val="none" w:sz="0" w:space="0" w:color="auto"/>
                        <w:right w:val="none" w:sz="0" w:space="0" w:color="auto"/>
                      </w:divBdr>
                      <w:divsChild>
                        <w:div w:id="1990135332">
                          <w:marLeft w:val="0"/>
                          <w:marRight w:val="0"/>
                          <w:marTop w:val="0"/>
                          <w:marBottom w:val="0"/>
                          <w:divBdr>
                            <w:top w:val="none" w:sz="0" w:space="0" w:color="auto"/>
                            <w:left w:val="none" w:sz="0" w:space="0" w:color="auto"/>
                            <w:bottom w:val="none" w:sz="0" w:space="0" w:color="auto"/>
                            <w:right w:val="none" w:sz="0" w:space="0" w:color="auto"/>
                          </w:divBdr>
                        </w:div>
                      </w:divsChild>
                    </w:div>
                    <w:div w:id="24791962">
                      <w:marLeft w:val="0"/>
                      <w:marRight w:val="0"/>
                      <w:marTop w:val="0"/>
                      <w:marBottom w:val="0"/>
                      <w:divBdr>
                        <w:top w:val="none" w:sz="0" w:space="0" w:color="auto"/>
                        <w:left w:val="none" w:sz="0" w:space="0" w:color="auto"/>
                        <w:bottom w:val="none" w:sz="0" w:space="0" w:color="auto"/>
                        <w:right w:val="none" w:sz="0" w:space="0" w:color="auto"/>
                      </w:divBdr>
                      <w:divsChild>
                        <w:div w:id="968974052">
                          <w:marLeft w:val="0"/>
                          <w:marRight w:val="0"/>
                          <w:marTop w:val="0"/>
                          <w:marBottom w:val="0"/>
                          <w:divBdr>
                            <w:top w:val="none" w:sz="0" w:space="0" w:color="auto"/>
                            <w:left w:val="none" w:sz="0" w:space="0" w:color="auto"/>
                            <w:bottom w:val="none" w:sz="0" w:space="0" w:color="auto"/>
                            <w:right w:val="none" w:sz="0" w:space="0" w:color="auto"/>
                          </w:divBdr>
                        </w:div>
                      </w:divsChild>
                    </w:div>
                    <w:div w:id="28383293">
                      <w:marLeft w:val="0"/>
                      <w:marRight w:val="0"/>
                      <w:marTop w:val="0"/>
                      <w:marBottom w:val="0"/>
                      <w:divBdr>
                        <w:top w:val="none" w:sz="0" w:space="0" w:color="auto"/>
                        <w:left w:val="none" w:sz="0" w:space="0" w:color="auto"/>
                        <w:bottom w:val="none" w:sz="0" w:space="0" w:color="auto"/>
                        <w:right w:val="none" w:sz="0" w:space="0" w:color="auto"/>
                      </w:divBdr>
                      <w:divsChild>
                        <w:div w:id="1800028041">
                          <w:marLeft w:val="0"/>
                          <w:marRight w:val="0"/>
                          <w:marTop w:val="0"/>
                          <w:marBottom w:val="0"/>
                          <w:divBdr>
                            <w:top w:val="none" w:sz="0" w:space="0" w:color="auto"/>
                            <w:left w:val="none" w:sz="0" w:space="0" w:color="auto"/>
                            <w:bottom w:val="none" w:sz="0" w:space="0" w:color="auto"/>
                            <w:right w:val="none" w:sz="0" w:space="0" w:color="auto"/>
                          </w:divBdr>
                        </w:div>
                      </w:divsChild>
                    </w:div>
                    <w:div w:id="47580833">
                      <w:marLeft w:val="0"/>
                      <w:marRight w:val="0"/>
                      <w:marTop w:val="0"/>
                      <w:marBottom w:val="0"/>
                      <w:divBdr>
                        <w:top w:val="none" w:sz="0" w:space="0" w:color="auto"/>
                        <w:left w:val="none" w:sz="0" w:space="0" w:color="auto"/>
                        <w:bottom w:val="none" w:sz="0" w:space="0" w:color="auto"/>
                        <w:right w:val="none" w:sz="0" w:space="0" w:color="auto"/>
                      </w:divBdr>
                      <w:divsChild>
                        <w:div w:id="625425876">
                          <w:marLeft w:val="0"/>
                          <w:marRight w:val="0"/>
                          <w:marTop w:val="0"/>
                          <w:marBottom w:val="0"/>
                          <w:divBdr>
                            <w:top w:val="none" w:sz="0" w:space="0" w:color="auto"/>
                            <w:left w:val="none" w:sz="0" w:space="0" w:color="auto"/>
                            <w:bottom w:val="none" w:sz="0" w:space="0" w:color="auto"/>
                            <w:right w:val="none" w:sz="0" w:space="0" w:color="auto"/>
                          </w:divBdr>
                        </w:div>
                      </w:divsChild>
                    </w:div>
                    <w:div w:id="68118975">
                      <w:marLeft w:val="0"/>
                      <w:marRight w:val="0"/>
                      <w:marTop w:val="0"/>
                      <w:marBottom w:val="0"/>
                      <w:divBdr>
                        <w:top w:val="none" w:sz="0" w:space="0" w:color="auto"/>
                        <w:left w:val="none" w:sz="0" w:space="0" w:color="auto"/>
                        <w:bottom w:val="none" w:sz="0" w:space="0" w:color="auto"/>
                        <w:right w:val="none" w:sz="0" w:space="0" w:color="auto"/>
                      </w:divBdr>
                      <w:divsChild>
                        <w:div w:id="1353141984">
                          <w:marLeft w:val="0"/>
                          <w:marRight w:val="0"/>
                          <w:marTop w:val="0"/>
                          <w:marBottom w:val="0"/>
                          <w:divBdr>
                            <w:top w:val="none" w:sz="0" w:space="0" w:color="auto"/>
                            <w:left w:val="none" w:sz="0" w:space="0" w:color="auto"/>
                            <w:bottom w:val="none" w:sz="0" w:space="0" w:color="auto"/>
                            <w:right w:val="none" w:sz="0" w:space="0" w:color="auto"/>
                          </w:divBdr>
                        </w:div>
                      </w:divsChild>
                    </w:div>
                    <w:div w:id="94400844">
                      <w:marLeft w:val="0"/>
                      <w:marRight w:val="0"/>
                      <w:marTop w:val="0"/>
                      <w:marBottom w:val="0"/>
                      <w:divBdr>
                        <w:top w:val="none" w:sz="0" w:space="0" w:color="auto"/>
                        <w:left w:val="none" w:sz="0" w:space="0" w:color="auto"/>
                        <w:bottom w:val="none" w:sz="0" w:space="0" w:color="auto"/>
                        <w:right w:val="none" w:sz="0" w:space="0" w:color="auto"/>
                      </w:divBdr>
                      <w:divsChild>
                        <w:div w:id="2137865611">
                          <w:marLeft w:val="0"/>
                          <w:marRight w:val="0"/>
                          <w:marTop w:val="0"/>
                          <w:marBottom w:val="0"/>
                          <w:divBdr>
                            <w:top w:val="none" w:sz="0" w:space="0" w:color="auto"/>
                            <w:left w:val="none" w:sz="0" w:space="0" w:color="auto"/>
                            <w:bottom w:val="none" w:sz="0" w:space="0" w:color="auto"/>
                            <w:right w:val="none" w:sz="0" w:space="0" w:color="auto"/>
                          </w:divBdr>
                        </w:div>
                      </w:divsChild>
                    </w:div>
                    <w:div w:id="114179073">
                      <w:marLeft w:val="0"/>
                      <w:marRight w:val="0"/>
                      <w:marTop w:val="0"/>
                      <w:marBottom w:val="0"/>
                      <w:divBdr>
                        <w:top w:val="none" w:sz="0" w:space="0" w:color="auto"/>
                        <w:left w:val="none" w:sz="0" w:space="0" w:color="auto"/>
                        <w:bottom w:val="none" w:sz="0" w:space="0" w:color="auto"/>
                        <w:right w:val="none" w:sz="0" w:space="0" w:color="auto"/>
                      </w:divBdr>
                      <w:divsChild>
                        <w:div w:id="715929160">
                          <w:marLeft w:val="0"/>
                          <w:marRight w:val="0"/>
                          <w:marTop w:val="0"/>
                          <w:marBottom w:val="0"/>
                          <w:divBdr>
                            <w:top w:val="none" w:sz="0" w:space="0" w:color="auto"/>
                            <w:left w:val="none" w:sz="0" w:space="0" w:color="auto"/>
                            <w:bottom w:val="none" w:sz="0" w:space="0" w:color="auto"/>
                            <w:right w:val="none" w:sz="0" w:space="0" w:color="auto"/>
                          </w:divBdr>
                        </w:div>
                      </w:divsChild>
                    </w:div>
                    <w:div w:id="142240381">
                      <w:marLeft w:val="0"/>
                      <w:marRight w:val="0"/>
                      <w:marTop w:val="0"/>
                      <w:marBottom w:val="0"/>
                      <w:divBdr>
                        <w:top w:val="none" w:sz="0" w:space="0" w:color="auto"/>
                        <w:left w:val="none" w:sz="0" w:space="0" w:color="auto"/>
                        <w:bottom w:val="none" w:sz="0" w:space="0" w:color="auto"/>
                        <w:right w:val="none" w:sz="0" w:space="0" w:color="auto"/>
                      </w:divBdr>
                      <w:divsChild>
                        <w:div w:id="663826639">
                          <w:marLeft w:val="0"/>
                          <w:marRight w:val="0"/>
                          <w:marTop w:val="0"/>
                          <w:marBottom w:val="0"/>
                          <w:divBdr>
                            <w:top w:val="none" w:sz="0" w:space="0" w:color="auto"/>
                            <w:left w:val="none" w:sz="0" w:space="0" w:color="auto"/>
                            <w:bottom w:val="none" w:sz="0" w:space="0" w:color="auto"/>
                            <w:right w:val="none" w:sz="0" w:space="0" w:color="auto"/>
                          </w:divBdr>
                        </w:div>
                      </w:divsChild>
                    </w:div>
                    <w:div w:id="148834928">
                      <w:marLeft w:val="0"/>
                      <w:marRight w:val="0"/>
                      <w:marTop w:val="0"/>
                      <w:marBottom w:val="0"/>
                      <w:divBdr>
                        <w:top w:val="none" w:sz="0" w:space="0" w:color="auto"/>
                        <w:left w:val="none" w:sz="0" w:space="0" w:color="auto"/>
                        <w:bottom w:val="none" w:sz="0" w:space="0" w:color="auto"/>
                        <w:right w:val="none" w:sz="0" w:space="0" w:color="auto"/>
                      </w:divBdr>
                      <w:divsChild>
                        <w:div w:id="2097092059">
                          <w:marLeft w:val="0"/>
                          <w:marRight w:val="0"/>
                          <w:marTop w:val="0"/>
                          <w:marBottom w:val="0"/>
                          <w:divBdr>
                            <w:top w:val="none" w:sz="0" w:space="0" w:color="auto"/>
                            <w:left w:val="none" w:sz="0" w:space="0" w:color="auto"/>
                            <w:bottom w:val="none" w:sz="0" w:space="0" w:color="auto"/>
                            <w:right w:val="none" w:sz="0" w:space="0" w:color="auto"/>
                          </w:divBdr>
                        </w:div>
                      </w:divsChild>
                    </w:div>
                    <w:div w:id="229730061">
                      <w:marLeft w:val="0"/>
                      <w:marRight w:val="0"/>
                      <w:marTop w:val="0"/>
                      <w:marBottom w:val="0"/>
                      <w:divBdr>
                        <w:top w:val="none" w:sz="0" w:space="0" w:color="auto"/>
                        <w:left w:val="none" w:sz="0" w:space="0" w:color="auto"/>
                        <w:bottom w:val="none" w:sz="0" w:space="0" w:color="auto"/>
                        <w:right w:val="none" w:sz="0" w:space="0" w:color="auto"/>
                      </w:divBdr>
                      <w:divsChild>
                        <w:div w:id="2009019613">
                          <w:marLeft w:val="0"/>
                          <w:marRight w:val="0"/>
                          <w:marTop w:val="0"/>
                          <w:marBottom w:val="0"/>
                          <w:divBdr>
                            <w:top w:val="none" w:sz="0" w:space="0" w:color="auto"/>
                            <w:left w:val="none" w:sz="0" w:space="0" w:color="auto"/>
                            <w:bottom w:val="none" w:sz="0" w:space="0" w:color="auto"/>
                            <w:right w:val="none" w:sz="0" w:space="0" w:color="auto"/>
                          </w:divBdr>
                        </w:div>
                      </w:divsChild>
                    </w:div>
                    <w:div w:id="240917159">
                      <w:marLeft w:val="0"/>
                      <w:marRight w:val="0"/>
                      <w:marTop w:val="0"/>
                      <w:marBottom w:val="0"/>
                      <w:divBdr>
                        <w:top w:val="none" w:sz="0" w:space="0" w:color="auto"/>
                        <w:left w:val="none" w:sz="0" w:space="0" w:color="auto"/>
                        <w:bottom w:val="none" w:sz="0" w:space="0" w:color="auto"/>
                        <w:right w:val="none" w:sz="0" w:space="0" w:color="auto"/>
                      </w:divBdr>
                      <w:divsChild>
                        <w:div w:id="707098045">
                          <w:marLeft w:val="0"/>
                          <w:marRight w:val="0"/>
                          <w:marTop w:val="0"/>
                          <w:marBottom w:val="0"/>
                          <w:divBdr>
                            <w:top w:val="none" w:sz="0" w:space="0" w:color="auto"/>
                            <w:left w:val="none" w:sz="0" w:space="0" w:color="auto"/>
                            <w:bottom w:val="none" w:sz="0" w:space="0" w:color="auto"/>
                            <w:right w:val="none" w:sz="0" w:space="0" w:color="auto"/>
                          </w:divBdr>
                        </w:div>
                      </w:divsChild>
                    </w:div>
                    <w:div w:id="280572298">
                      <w:marLeft w:val="0"/>
                      <w:marRight w:val="0"/>
                      <w:marTop w:val="0"/>
                      <w:marBottom w:val="0"/>
                      <w:divBdr>
                        <w:top w:val="none" w:sz="0" w:space="0" w:color="auto"/>
                        <w:left w:val="none" w:sz="0" w:space="0" w:color="auto"/>
                        <w:bottom w:val="none" w:sz="0" w:space="0" w:color="auto"/>
                        <w:right w:val="none" w:sz="0" w:space="0" w:color="auto"/>
                      </w:divBdr>
                      <w:divsChild>
                        <w:div w:id="607346925">
                          <w:marLeft w:val="0"/>
                          <w:marRight w:val="0"/>
                          <w:marTop w:val="0"/>
                          <w:marBottom w:val="0"/>
                          <w:divBdr>
                            <w:top w:val="none" w:sz="0" w:space="0" w:color="auto"/>
                            <w:left w:val="none" w:sz="0" w:space="0" w:color="auto"/>
                            <w:bottom w:val="none" w:sz="0" w:space="0" w:color="auto"/>
                            <w:right w:val="none" w:sz="0" w:space="0" w:color="auto"/>
                          </w:divBdr>
                        </w:div>
                      </w:divsChild>
                    </w:div>
                    <w:div w:id="328871288">
                      <w:marLeft w:val="0"/>
                      <w:marRight w:val="0"/>
                      <w:marTop w:val="0"/>
                      <w:marBottom w:val="0"/>
                      <w:divBdr>
                        <w:top w:val="none" w:sz="0" w:space="0" w:color="auto"/>
                        <w:left w:val="none" w:sz="0" w:space="0" w:color="auto"/>
                        <w:bottom w:val="none" w:sz="0" w:space="0" w:color="auto"/>
                        <w:right w:val="none" w:sz="0" w:space="0" w:color="auto"/>
                      </w:divBdr>
                      <w:divsChild>
                        <w:div w:id="1331909164">
                          <w:marLeft w:val="0"/>
                          <w:marRight w:val="0"/>
                          <w:marTop w:val="0"/>
                          <w:marBottom w:val="0"/>
                          <w:divBdr>
                            <w:top w:val="none" w:sz="0" w:space="0" w:color="auto"/>
                            <w:left w:val="none" w:sz="0" w:space="0" w:color="auto"/>
                            <w:bottom w:val="none" w:sz="0" w:space="0" w:color="auto"/>
                            <w:right w:val="none" w:sz="0" w:space="0" w:color="auto"/>
                          </w:divBdr>
                        </w:div>
                      </w:divsChild>
                    </w:div>
                    <w:div w:id="384330236">
                      <w:marLeft w:val="0"/>
                      <w:marRight w:val="0"/>
                      <w:marTop w:val="0"/>
                      <w:marBottom w:val="0"/>
                      <w:divBdr>
                        <w:top w:val="none" w:sz="0" w:space="0" w:color="auto"/>
                        <w:left w:val="none" w:sz="0" w:space="0" w:color="auto"/>
                        <w:bottom w:val="none" w:sz="0" w:space="0" w:color="auto"/>
                        <w:right w:val="none" w:sz="0" w:space="0" w:color="auto"/>
                      </w:divBdr>
                      <w:divsChild>
                        <w:div w:id="245767304">
                          <w:marLeft w:val="0"/>
                          <w:marRight w:val="0"/>
                          <w:marTop w:val="0"/>
                          <w:marBottom w:val="0"/>
                          <w:divBdr>
                            <w:top w:val="none" w:sz="0" w:space="0" w:color="auto"/>
                            <w:left w:val="none" w:sz="0" w:space="0" w:color="auto"/>
                            <w:bottom w:val="none" w:sz="0" w:space="0" w:color="auto"/>
                            <w:right w:val="none" w:sz="0" w:space="0" w:color="auto"/>
                          </w:divBdr>
                        </w:div>
                      </w:divsChild>
                    </w:div>
                    <w:div w:id="407924274">
                      <w:marLeft w:val="0"/>
                      <w:marRight w:val="0"/>
                      <w:marTop w:val="0"/>
                      <w:marBottom w:val="0"/>
                      <w:divBdr>
                        <w:top w:val="none" w:sz="0" w:space="0" w:color="auto"/>
                        <w:left w:val="none" w:sz="0" w:space="0" w:color="auto"/>
                        <w:bottom w:val="none" w:sz="0" w:space="0" w:color="auto"/>
                        <w:right w:val="none" w:sz="0" w:space="0" w:color="auto"/>
                      </w:divBdr>
                      <w:divsChild>
                        <w:div w:id="1097016206">
                          <w:marLeft w:val="0"/>
                          <w:marRight w:val="0"/>
                          <w:marTop w:val="0"/>
                          <w:marBottom w:val="0"/>
                          <w:divBdr>
                            <w:top w:val="none" w:sz="0" w:space="0" w:color="auto"/>
                            <w:left w:val="none" w:sz="0" w:space="0" w:color="auto"/>
                            <w:bottom w:val="none" w:sz="0" w:space="0" w:color="auto"/>
                            <w:right w:val="none" w:sz="0" w:space="0" w:color="auto"/>
                          </w:divBdr>
                        </w:div>
                      </w:divsChild>
                    </w:div>
                    <w:div w:id="435103745">
                      <w:marLeft w:val="0"/>
                      <w:marRight w:val="0"/>
                      <w:marTop w:val="0"/>
                      <w:marBottom w:val="0"/>
                      <w:divBdr>
                        <w:top w:val="none" w:sz="0" w:space="0" w:color="auto"/>
                        <w:left w:val="none" w:sz="0" w:space="0" w:color="auto"/>
                        <w:bottom w:val="none" w:sz="0" w:space="0" w:color="auto"/>
                        <w:right w:val="none" w:sz="0" w:space="0" w:color="auto"/>
                      </w:divBdr>
                      <w:divsChild>
                        <w:div w:id="676344773">
                          <w:marLeft w:val="0"/>
                          <w:marRight w:val="0"/>
                          <w:marTop w:val="0"/>
                          <w:marBottom w:val="0"/>
                          <w:divBdr>
                            <w:top w:val="none" w:sz="0" w:space="0" w:color="auto"/>
                            <w:left w:val="none" w:sz="0" w:space="0" w:color="auto"/>
                            <w:bottom w:val="none" w:sz="0" w:space="0" w:color="auto"/>
                            <w:right w:val="none" w:sz="0" w:space="0" w:color="auto"/>
                          </w:divBdr>
                        </w:div>
                      </w:divsChild>
                    </w:div>
                    <w:div w:id="479732245">
                      <w:marLeft w:val="0"/>
                      <w:marRight w:val="0"/>
                      <w:marTop w:val="0"/>
                      <w:marBottom w:val="0"/>
                      <w:divBdr>
                        <w:top w:val="none" w:sz="0" w:space="0" w:color="auto"/>
                        <w:left w:val="none" w:sz="0" w:space="0" w:color="auto"/>
                        <w:bottom w:val="none" w:sz="0" w:space="0" w:color="auto"/>
                        <w:right w:val="none" w:sz="0" w:space="0" w:color="auto"/>
                      </w:divBdr>
                      <w:divsChild>
                        <w:div w:id="670565000">
                          <w:marLeft w:val="0"/>
                          <w:marRight w:val="0"/>
                          <w:marTop w:val="0"/>
                          <w:marBottom w:val="0"/>
                          <w:divBdr>
                            <w:top w:val="none" w:sz="0" w:space="0" w:color="auto"/>
                            <w:left w:val="none" w:sz="0" w:space="0" w:color="auto"/>
                            <w:bottom w:val="none" w:sz="0" w:space="0" w:color="auto"/>
                            <w:right w:val="none" w:sz="0" w:space="0" w:color="auto"/>
                          </w:divBdr>
                        </w:div>
                      </w:divsChild>
                    </w:div>
                    <w:div w:id="503712946">
                      <w:marLeft w:val="0"/>
                      <w:marRight w:val="0"/>
                      <w:marTop w:val="0"/>
                      <w:marBottom w:val="0"/>
                      <w:divBdr>
                        <w:top w:val="none" w:sz="0" w:space="0" w:color="auto"/>
                        <w:left w:val="none" w:sz="0" w:space="0" w:color="auto"/>
                        <w:bottom w:val="none" w:sz="0" w:space="0" w:color="auto"/>
                        <w:right w:val="none" w:sz="0" w:space="0" w:color="auto"/>
                      </w:divBdr>
                      <w:divsChild>
                        <w:div w:id="100733767">
                          <w:marLeft w:val="0"/>
                          <w:marRight w:val="0"/>
                          <w:marTop w:val="0"/>
                          <w:marBottom w:val="0"/>
                          <w:divBdr>
                            <w:top w:val="none" w:sz="0" w:space="0" w:color="auto"/>
                            <w:left w:val="none" w:sz="0" w:space="0" w:color="auto"/>
                            <w:bottom w:val="none" w:sz="0" w:space="0" w:color="auto"/>
                            <w:right w:val="none" w:sz="0" w:space="0" w:color="auto"/>
                          </w:divBdr>
                        </w:div>
                      </w:divsChild>
                    </w:div>
                    <w:div w:id="509637858">
                      <w:marLeft w:val="0"/>
                      <w:marRight w:val="0"/>
                      <w:marTop w:val="0"/>
                      <w:marBottom w:val="0"/>
                      <w:divBdr>
                        <w:top w:val="none" w:sz="0" w:space="0" w:color="auto"/>
                        <w:left w:val="none" w:sz="0" w:space="0" w:color="auto"/>
                        <w:bottom w:val="none" w:sz="0" w:space="0" w:color="auto"/>
                        <w:right w:val="none" w:sz="0" w:space="0" w:color="auto"/>
                      </w:divBdr>
                      <w:divsChild>
                        <w:div w:id="1024480072">
                          <w:marLeft w:val="0"/>
                          <w:marRight w:val="0"/>
                          <w:marTop w:val="0"/>
                          <w:marBottom w:val="0"/>
                          <w:divBdr>
                            <w:top w:val="none" w:sz="0" w:space="0" w:color="auto"/>
                            <w:left w:val="none" w:sz="0" w:space="0" w:color="auto"/>
                            <w:bottom w:val="none" w:sz="0" w:space="0" w:color="auto"/>
                            <w:right w:val="none" w:sz="0" w:space="0" w:color="auto"/>
                          </w:divBdr>
                        </w:div>
                      </w:divsChild>
                    </w:div>
                    <w:div w:id="543831408">
                      <w:marLeft w:val="0"/>
                      <w:marRight w:val="0"/>
                      <w:marTop w:val="0"/>
                      <w:marBottom w:val="0"/>
                      <w:divBdr>
                        <w:top w:val="none" w:sz="0" w:space="0" w:color="auto"/>
                        <w:left w:val="none" w:sz="0" w:space="0" w:color="auto"/>
                        <w:bottom w:val="none" w:sz="0" w:space="0" w:color="auto"/>
                        <w:right w:val="none" w:sz="0" w:space="0" w:color="auto"/>
                      </w:divBdr>
                      <w:divsChild>
                        <w:div w:id="1686397870">
                          <w:marLeft w:val="0"/>
                          <w:marRight w:val="0"/>
                          <w:marTop w:val="0"/>
                          <w:marBottom w:val="0"/>
                          <w:divBdr>
                            <w:top w:val="none" w:sz="0" w:space="0" w:color="auto"/>
                            <w:left w:val="none" w:sz="0" w:space="0" w:color="auto"/>
                            <w:bottom w:val="none" w:sz="0" w:space="0" w:color="auto"/>
                            <w:right w:val="none" w:sz="0" w:space="0" w:color="auto"/>
                          </w:divBdr>
                        </w:div>
                      </w:divsChild>
                    </w:div>
                    <w:div w:id="558903517">
                      <w:marLeft w:val="0"/>
                      <w:marRight w:val="0"/>
                      <w:marTop w:val="0"/>
                      <w:marBottom w:val="0"/>
                      <w:divBdr>
                        <w:top w:val="none" w:sz="0" w:space="0" w:color="auto"/>
                        <w:left w:val="none" w:sz="0" w:space="0" w:color="auto"/>
                        <w:bottom w:val="none" w:sz="0" w:space="0" w:color="auto"/>
                        <w:right w:val="none" w:sz="0" w:space="0" w:color="auto"/>
                      </w:divBdr>
                      <w:divsChild>
                        <w:div w:id="870611624">
                          <w:marLeft w:val="0"/>
                          <w:marRight w:val="0"/>
                          <w:marTop w:val="0"/>
                          <w:marBottom w:val="0"/>
                          <w:divBdr>
                            <w:top w:val="none" w:sz="0" w:space="0" w:color="auto"/>
                            <w:left w:val="none" w:sz="0" w:space="0" w:color="auto"/>
                            <w:bottom w:val="none" w:sz="0" w:space="0" w:color="auto"/>
                            <w:right w:val="none" w:sz="0" w:space="0" w:color="auto"/>
                          </w:divBdr>
                        </w:div>
                      </w:divsChild>
                    </w:div>
                    <w:div w:id="565455176">
                      <w:marLeft w:val="0"/>
                      <w:marRight w:val="0"/>
                      <w:marTop w:val="0"/>
                      <w:marBottom w:val="0"/>
                      <w:divBdr>
                        <w:top w:val="none" w:sz="0" w:space="0" w:color="auto"/>
                        <w:left w:val="none" w:sz="0" w:space="0" w:color="auto"/>
                        <w:bottom w:val="none" w:sz="0" w:space="0" w:color="auto"/>
                        <w:right w:val="none" w:sz="0" w:space="0" w:color="auto"/>
                      </w:divBdr>
                      <w:divsChild>
                        <w:div w:id="2124493315">
                          <w:marLeft w:val="0"/>
                          <w:marRight w:val="0"/>
                          <w:marTop w:val="0"/>
                          <w:marBottom w:val="0"/>
                          <w:divBdr>
                            <w:top w:val="none" w:sz="0" w:space="0" w:color="auto"/>
                            <w:left w:val="none" w:sz="0" w:space="0" w:color="auto"/>
                            <w:bottom w:val="none" w:sz="0" w:space="0" w:color="auto"/>
                            <w:right w:val="none" w:sz="0" w:space="0" w:color="auto"/>
                          </w:divBdr>
                        </w:div>
                      </w:divsChild>
                    </w:div>
                    <w:div w:id="569536675">
                      <w:marLeft w:val="0"/>
                      <w:marRight w:val="0"/>
                      <w:marTop w:val="0"/>
                      <w:marBottom w:val="0"/>
                      <w:divBdr>
                        <w:top w:val="none" w:sz="0" w:space="0" w:color="auto"/>
                        <w:left w:val="none" w:sz="0" w:space="0" w:color="auto"/>
                        <w:bottom w:val="none" w:sz="0" w:space="0" w:color="auto"/>
                        <w:right w:val="none" w:sz="0" w:space="0" w:color="auto"/>
                      </w:divBdr>
                      <w:divsChild>
                        <w:div w:id="1664428362">
                          <w:marLeft w:val="0"/>
                          <w:marRight w:val="0"/>
                          <w:marTop w:val="0"/>
                          <w:marBottom w:val="0"/>
                          <w:divBdr>
                            <w:top w:val="none" w:sz="0" w:space="0" w:color="auto"/>
                            <w:left w:val="none" w:sz="0" w:space="0" w:color="auto"/>
                            <w:bottom w:val="none" w:sz="0" w:space="0" w:color="auto"/>
                            <w:right w:val="none" w:sz="0" w:space="0" w:color="auto"/>
                          </w:divBdr>
                        </w:div>
                      </w:divsChild>
                    </w:div>
                    <w:div w:id="597757819">
                      <w:marLeft w:val="0"/>
                      <w:marRight w:val="0"/>
                      <w:marTop w:val="0"/>
                      <w:marBottom w:val="0"/>
                      <w:divBdr>
                        <w:top w:val="none" w:sz="0" w:space="0" w:color="auto"/>
                        <w:left w:val="none" w:sz="0" w:space="0" w:color="auto"/>
                        <w:bottom w:val="none" w:sz="0" w:space="0" w:color="auto"/>
                        <w:right w:val="none" w:sz="0" w:space="0" w:color="auto"/>
                      </w:divBdr>
                      <w:divsChild>
                        <w:div w:id="138813763">
                          <w:marLeft w:val="0"/>
                          <w:marRight w:val="0"/>
                          <w:marTop w:val="0"/>
                          <w:marBottom w:val="0"/>
                          <w:divBdr>
                            <w:top w:val="none" w:sz="0" w:space="0" w:color="auto"/>
                            <w:left w:val="none" w:sz="0" w:space="0" w:color="auto"/>
                            <w:bottom w:val="none" w:sz="0" w:space="0" w:color="auto"/>
                            <w:right w:val="none" w:sz="0" w:space="0" w:color="auto"/>
                          </w:divBdr>
                        </w:div>
                      </w:divsChild>
                    </w:div>
                    <w:div w:id="654838464">
                      <w:marLeft w:val="0"/>
                      <w:marRight w:val="0"/>
                      <w:marTop w:val="0"/>
                      <w:marBottom w:val="0"/>
                      <w:divBdr>
                        <w:top w:val="none" w:sz="0" w:space="0" w:color="auto"/>
                        <w:left w:val="none" w:sz="0" w:space="0" w:color="auto"/>
                        <w:bottom w:val="none" w:sz="0" w:space="0" w:color="auto"/>
                        <w:right w:val="none" w:sz="0" w:space="0" w:color="auto"/>
                      </w:divBdr>
                      <w:divsChild>
                        <w:div w:id="1944994555">
                          <w:marLeft w:val="0"/>
                          <w:marRight w:val="0"/>
                          <w:marTop w:val="0"/>
                          <w:marBottom w:val="0"/>
                          <w:divBdr>
                            <w:top w:val="none" w:sz="0" w:space="0" w:color="auto"/>
                            <w:left w:val="none" w:sz="0" w:space="0" w:color="auto"/>
                            <w:bottom w:val="none" w:sz="0" w:space="0" w:color="auto"/>
                            <w:right w:val="none" w:sz="0" w:space="0" w:color="auto"/>
                          </w:divBdr>
                        </w:div>
                      </w:divsChild>
                    </w:div>
                    <w:div w:id="655455778">
                      <w:marLeft w:val="0"/>
                      <w:marRight w:val="0"/>
                      <w:marTop w:val="0"/>
                      <w:marBottom w:val="0"/>
                      <w:divBdr>
                        <w:top w:val="none" w:sz="0" w:space="0" w:color="auto"/>
                        <w:left w:val="none" w:sz="0" w:space="0" w:color="auto"/>
                        <w:bottom w:val="none" w:sz="0" w:space="0" w:color="auto"/>
                        <w:right w:val="none" w:sz="0" w:space="0" w:color="auto"/>
                      </w:divBdr>
                      <w:divsChild>
                        <w:div w:id="303777041">
                          <w:marLeft w:val="0"/>
                          <w:marRight w:val="0"/>
                          <w:marTop w:val="0"/>
                          <w:marBottom w:val="0"/>
                          <w:divBdr>
                            <w:top w:val="none" w:sz="0" w:space="0" w:color="auto"/>
                            <w:left w:val="none" w:sz="0" w:space="0" w:color="auto"/>
                            <w:bottom w:val="none" w:sz="0" w:space="0" w:color="auto"/>
                            <w:right w:val="none" w:sz="0" w:space="0" w:color="auto"/>
                          </w:divBdr>
                        </w:div>
                      </w:divsChild>
                    </w:div>
                    <w:div w:id="663625257">
                      <w:marLeft w:val="0"/>
                      <w:marRight w:val="0"/>
                      <w:marTop w:val="0"/>
                      <w:marBottom w:val="0"/>
                      <w:divBdr>
                        <w:top w:val="none" w:sz="0" w:space="0" w:color="auto"/>
                        <w:left w:val="none" w:sz="0" w:space="0" w:color="auto"/>
                        <w:bottom w:val="none" w:sz="0" w:space="0" w:color="auto"/>
                        <w:right w:val="none" w:sz="0" w:space="0" w:color="auto"/>
                      </w:divBdr>
                      <w:divsChild>
                        <w:div w:id="1224948357">
                          <w:marLeft w:val="0"/>
                          <w:marRight w:val="0"/>
                          <w:marTop w:val="0"/>
                          <w:marBottom w:val="0"/>
                          <w:divBdr>
                            <w:top w:val="none" w:sz="0" w:space="0" w:color="auto"/>
                            <w:left w:val="none" w:sz="0" w:space="0" w:color="auto"/>
                            <w:bottom w:val="none" w:sz="0" w:space="0" w:color="auto"/>
                            <w:right w:val="none" w:sz="0" w:space="0" w:color="auto"/>
                          </w:divBdr>
                        </w:div>
                      </w:divsChild>
                    </w:div>
                    <w:div w:id="665673456">
                      <w:marLeft w:val="0"/>
                      <w:marRight w:val="0"/>
                      <w:marTop w:val="0"/>
                      <w:marBottom w:val="0"/>
                      <w:divBdr>
                        <w:top w:val="none" w:sz="0" w:space="0" w:color="auto"/>
                        <w:left w:val="none" w:sz="0" w:space="0" w:color="auto"/>
                        <w:bottom w:val="none" w:sz="0" w:space="0" w:color="auto"/>
                        <w:right w:val="none" w:sz="0" w:space="0" w:color="auto"/>
                      </w:divBdr>
                      <w:divsChild>
                        <w:div w:id="428433596">
                          <w:marLeft w:val="0"/>
                          <w:marRight w:val="0"/>
                          <w:marTop w:val="0"/>
                          <w:marBottom w:val="0"/>
                          <w:divBdr>
                            <w:top w:val="none" w:sz="0" w:space="0" w:color="auto"/>
                            <w:left w:val="none" w:sz="0" w:space="0" w:color="auto"/>
                            <w:bottom w:val="none" w:sz="0" w:space="0" w:color="auto"/>
                            <w:right w:val="none" w:sz="0" w:space="0" w:color="auto"/>
                          </w:divBdr>
                        </w:div>
                      </w:divsChild>
                    </w:div>
                    <w:div w:id="698169322">
                      <w:marLeft w:val="0"/>
                      <w:marRight w:val="0"/>
                      <w:marTop w:val="0"/>
                      <w:marBottom w:val="0"/>
                      <w:divBdr>
                        <w:top w:val="none" w:sz="0" w:space="0" w:color="auto"/>
                        <w:left w:val="none" w:sz="0" w:space="0" w:color="auto"/>
                        <w:bottom w:val="none" w:sz="0" w:space="0" w:color="auto"/>
                        <w:right w:val="none" w:sz="0" w:space="0" w:color="auto"/>
                      </w:divBdr>
                      <w:divsChild>
                        <w:div w:id="40326024">
                          <w:marLeft w:val="0"/>
                          <w:marRight w:val="0"/>
                          <w:marTop w:val="0"/>
                          <w:marBottom w:val="0"/>
                          <w:divBdr>
                            <w:top w:val="none" w:sz="0" w:space="0" w:color="auto"/>
                            <w:left w:val="none" w:sz="0" w:space="0" w:color="auto"/>
                            <w:bottom w:val="none" w:sz="0" w:space="0" w:color="auto"/>
                            <w:right w:val="none" w:sz="0" w:space="0" w:color="auto"/>
                          </w:divBdr>
                        </w:div>
                      </w:divsChild>
                    </w:div>
                    <w:div w:id="760835255">
                      <w:marLeft w:val="0"/>
                      <w:marRight w:val="0"/>
                      <w:marTop w:val="0"/>
                      <w:marBottom w:val="0"/>
                      <w:divBdr>
                        <w:top w:val="none" w:sz="0" w:space="0" w:color="auto"/>
                        <w:left w:val="none" w:sz="0" w:space="0" w:color="auto"/>
                        <w:bottom w:val="none" w:sz="0" w:space="0" w:color="auto"/>
                        <w:right w:val="none" w:sz="0" w:space="0" w:color="auto"/>
                      </w:divBdr>
                      <w:divsChild>
                        <w:div w:id="1793669712">
                          <w:marLeft w:val="0"/>
                          <w:marRight w:val="0"/>
                          <w:marTop w:val="0"/>
                          <w:marBottom w:val="0"/>
                          <w:divBdr>
                            <w:top w:val="none" w:sz="0" w:space="0" w:color="auto"/>
                            <w:left w:val="none" w:sz="0" w:space="0" w:color="auto"/>
                            <w:bottom w:val="none" w:sz="0" w:space="0" w:color="auto"/>
                            <w:right w:val="none" w:sz="0" w:space="0" w:color="auto"/>
                          </w:divBdr>
                        </w:div>
                      </w:divsChild>
                    </w:div>
                    <w:div w:id="779842525">
                      <w:marLeft w:val="0"/>
                      <w:marRight w:val="0"/>
                      <w:marTop w:val="0"/>
                      <w:marBottom w:val="0"/>
                      <w:divBdr>
                        <w:top w:val="none" w:sz="0" w:space="0" w:color="auto"/>
                        <w:left w:val="none" w:sz="0" w:space="0" w:color="auto"/>
                        <w:bottom w:val="none" w:sz="0" w:space="0" w:color="auto"/>
                        <w:right w:val="none" w:sz="0" w:space="0" w:color="auto"/>
                      </w:divBdr>
                      <w:divsChild>
                        <w:div w:id="642546341">
                          <w:marLeft w:val="0"/>
                          <w:marRight w:val="0"/>
                          <w:marTop w:val="0"/>
                          <w:marBottom w:val="0"/>
                          <w:divBdr>
                            <w:top w:val="none" w:sz="0" w:space="0" w:color="auto"/>
                            <w:left w:val="none" w:sz="0" w:space="0" w:color="auto"/>
                            <w:bottom w:val="none" w:sz="0" w:space="0" w:color="auto"/>
                            <w:right w:val="none" w:sz="0" w:space="0" w:color="auto"/>
                          </w:divBdr>
                        </w:div>
                      </w:divsChild>
                    </w:div>
                    <w:div w:id="792020409">
                      <w:marLeft w:val="0"/>
                      <w:marRight w:val="0"/>
                      <w:marTop w:val="0"/>
                      <w:marBottom w:val="0"/>
                      <w:divBdr>
                        <w:top w:val="none" w:sz="0" w:space="0" w:color="auto"/>
                        <w:left w:val="none" w:sz="0" w:space="0" w:color="auto"/>
                        <w:bottom w:val="none" w:sz="0" w:space="0" w:color="auto"/>
                        <w:right w:val="none" w:sz="0" w:space="0" w:color="auto"/>
                      </w:divBdr>
                      <w:divsChild>
                        <w:div w:id="1184245987">
                          <w:marLeft w:val="0"/>
                          <w:marRight w:val="0"/>
                          <w:marTop w:val="0"/>
                          <w:marBottom w:val="0"/>
                          <w:divBdr>
                            <w:top w:val="none" w:sz="0" w:space="0" w:color="auto"/>
                            <w:left w:val="none" w:sz="0" w:space="0" w:color="auto"/>
                            <w:bottom w:val="none" w:sz="0" w:space="0" w:color="auto"/>
                            <w:right w:val="none" w:sz="0" w:space="0" w:color="auto"/>
                          </w:divBdr>
                        </w:div>
                      </w:divsChild>
                    </w:div>
                    <w:div w:id="792166091">
                      <w:marLeft w:val="0"/>
                      <w:marRight w:val="0"/>
                      <w:marTop w:val="0"/>
                      <w:marBottom w:val="0"/>
                      <w:divBdr>
                        <w:top w:val="none" w:sz="0" w:space="0" w:color="auto"/>
                        <w:left w:val="none" w:sz="0" w:space="0" w:color="auto"/>
                        <w:bottom w:val="none" w:sz="0" w:space="0" w:color="auto"/>
                        <w:right w:val="none" w:sz="0" w:space="0" w:color="auto"/>
                      </w:divBdr>
                      <w:divsChild>
                        <w:div w:id="1875531990">
                          <w:marLeft w:val="0"/>
                          <w:marRight w:val="0"/>
                          <w:marTop w:val="0"/>
                          <w:marBottom w:val="0"/>
                          <w:divBdr>
                            <w:top w:val="none" w:sz="0" w:space="0" w:color="auto"/>
                            <w:left w:val="none" w:sz="0" w:space="0" w:color="auto"/>
                            <w:bottom w:val="none" w:sz="0" w:space="0" w:color="auto"/>
                            <w:right w:val="none" w:sz="0" w:space="0" w:color="auto"/>
                          </w:divBdr>
                        </w:div>
                      </w:divsChild>
                    </w:div>
                    <w:div w:id="827482487">
                      <w:marLeft w:val="0"/>
                      <w:marRight w:val="0"/>
                      <w:marTop w:val="0"/>
                      <w:marBottom w:val="0"/>
                      <w:divBdr>
                        <w:top w:val="none" w:sz="0" w:space="0" w:color="auto"/>
                        <w:left w:val="none" w:sz="0" w:space="0" w:color="auto"/>
                        <w:bottom w:val="none" w:sz="0" w:space="0" w:color="auto"/>
                        <w:right w:val="none" w:sz="0" w:space="0" w:color="auto"/>
                      </w:divBdr>
                      <w:divsChild>
                        <w:div w:id="647126170">
                          <w:marLeft w:val="0"/>
                          <w:marRight w:val="0"/>
                          <w:marTop w:val="0"/>
                          <w:marBottom w:val="0"/>
                          <w:divBdr>
                            <w:top w:val="none" w:sz="0" w:space="0" w:color="auto"/>
                            <w:left w:val="none" w:sz="0" w:space="0" w:color="auto"/>
                            <w:bottom w:val="none" w:sz="0" w:space="0" w:color="auto"/>
                            <w:right w:val="none" w:sz="0" w:space="0" w:color="auto"/>
                          </w:divBdr>
                        </w:div>
                      </w:divsChild>
                    </w:div>
                    <w:div w:id="830028301">
                      <w:marLeft w:val="0"/>
                      <w:marRight w:val="0"/>
                      <w:marTop w:val="0"/>
                      <w:marBottom w:val="0"/>
                      <w:divBdr>
                        <w:top w:val="none" w:sz="0" w:space="0" w:color="auto"/>
                        <w:left w:val="none" w:sz="0" w:space="0" w:color="auto"/>
                        <w:bottom w:val="none" w:sz="0" w:space="0" w:color="auto"/>
                        <w:right w:val="none" w:sz="0" w:space="0" w:color="auto"/>
                      </w:divBdr>
                      <w:divsChild>
                        <w:div w:id="1346786481">
                          <w:marLeft w:val="0"/>
                          <w:marRight w:val="0"/>
                          <w:marTop w:val="0"/>
                          <w:marBottom w:val="0"/>
                          <w:divBdr>
                            <w:top w:val="none" w:sz="0" w:space="0" w:color="auto"/>
                            <w:left w:val="none" w:sz="0" w:space="0" w:color="auto"/>
                            <w:bottom w:val="none" w:sz="0" w:space="0" w:color="auto"/>
                            <w:right w:val="none" w:sz="0" w:space="0" w:color="auto"/>
                          </w:divBdr>
                        </w:div>
                      </w:divsChild>
                    </w:div>
                    <w:div w:id="843083982">
                      <w:marLeft w:val="0"/>
                      <w:marRight w:val="0"/>
                      <w:marTop w:val="0"/>
                      <w:marBottom w:val="0"/>
                      <w:divBdr>
                        <w:top w:val="none" w:sz="0" w:space="0" w:color="auto"/>
                        <w:left w:val="none" w:sz="0" w:space="0" w:color="auto"/>
                        <w:bottom w:val="none" w:sz="0" w:space="0" w:color="auto"/>
                        <w:right w:val="none" w:sz="0" w:space="0" w:color="auto"/>
                      </w:divBdr>
                      <w:divsChild>
                        <w:div w:id="355930611">
                          <w:marLeft w:val="0"/>
                          <w:marRight w:val="0"/>
                          <w:marTop w:val="0"/>
                          <w:marBottom w:val="0"/>
                          <w:divBdr>
                            <w:top w:val="none" w:sz="0" w:space="0" w:color="auto"/>
                            <w:left w:val="none" w:sz="0" w:space="0" w:color="auto"/>
                            <w:bottom w:val="none" w:sz="0" w:space="0" w:color="auto"/>
                            <w:right w:val="none" w:sz="0" w:space="0" w:color="auto"/>
                          </w:divBdr>
                        </w:div>
                      </w:divsChild>
                    </w:div>
                    <w:div w:id="848330165">
                      <w:marLeft w:val="0"/>
                      <w:marRight w:val="0"/>
                      <w:marTop w:val="0"/>
                      <w:marBottom w:val="0"/>
                      <w:divBdr>
                        <w:top w:val="none" w:sz="0" w:space="0" w:color="auto"/>
                        <w:left w:val="none" w:sz="0" w:space="0" w:color="auto"/>
                        <w:bottom w:val="none" w:sz="0" w:space="0" w:color="auto"/>
                        <w:right w:val="none" w:sz="0" w:space="0" w:color="auto"/>
                      </w:divBdr>
                      <w:divsChild>
                        <w:div w:id="290669734">
                          <w:marLeft w:val="0"/>
                          <w:marRight w:val="0"/>
                          <w:marTop w:val="0"/>
                          <w:marBottom w:val="0"/>
                          <w:divBdr>
                            <w:top w:val="none" w:sz="0" w:space="0" w:color="auto"/>
                            <w:left w:val="none" w:sz="0" w:space="0" w:color="auto"/>
                            <w:bottom w:val="none" w:sz="0" w:space="0" w:color="auto"/>
                            <w:right w:val="none" w:sz="0" w:space="0" w:color="auto"/>
                          </w:divBdr>
                        </w:div>
                      </w:divsChild>
                    </w:div>
                    <w:div w:id="914973181">
                      <w:marLeft w:val="0"/>
                      <w:marRight w:val="0"/>
                      <w:marTop w:val="0"/>
                      <w:marBottom w:val="0"/>
                      <w:divBdr>
                        <w:top w:val="none" w:sz="0" w:space="0" w:color="auto"/>
                        <w:left w:val="none" w:sz="0" w:space="0" w:color="auto"/>
                        <w:bottom w:val="none" w:sz="0" w:space="0" w:color="auto"/>
                        <w:right w:val="none" w:sz="0" w:space="0" w:color="auto"/>
                      </w:divBdr>
                      <w:divsChild>
                        <w:div w:id="1889225538">
                          <w:marLeft w:val="0"/>
                          <w:marRight w:val="0"/>
                          <w:marTop w:val="0"/>
                          <w:marBottom w:val="0"/>
                          <w:divBdr>
                            <w:top w:val="none" w:sz="0" w:space="0" w:color="auto"/>
                            <w:left w:val="none" w:sz="0" w:space="0" w:color="auto"/>
                            <w:bottom w:val="none" w:sz="0" w:space="0" w:color="auto"/>
                            <w:right w:val="none" w:sz="0" w:space="0" w:color="auto"/>
                          </w:divBdr>
                        </w:div>
                      </w:divsChild>
                    </w:div>
                    <w:div w:id="972830353">
                      <w:marLeft w:val="0"/>
                      <w:marRight w:val="0"/>
                      <w:marTop w:val="0"/>
                      <w:marBottom w:val="0"/>
                      <w:divBdr>
                        <w:top w:val="none" w:sz="0" w:space="0" w:color="auto"/>
                        <w:left w:val="none" w:sz="0" w:space="0" w:color="auto"/>
                        <w:bottom w:val="none" w:sz="0" w:space="0" w:color="auto"/>
                        <w:right w:val="none" w:sz="0" w:space="0" w:color="auto"/>
                      </w:divBdr>
                      <w:divsChild>
                        <w:div w:id="999382841">
                          <w:marLeft w:val="0"/>
                          <w:marRight w:val="0"/>
                          <w:marTop w:val="0"/>
                          <w:marBottom w:val="0"/>
                          <w:divBdr>
                            <w:top w:val="none" w:sz="0" w:space="0" w:color="auto"/>
                            <w:left w:val="none" w:sz="0" w:space="0" w:color="auto"/>
                            <w:bottom w:val="none" w:sz="0" w:space="0" w:color="auto"/>
                            <w:right w:val="none" w:sz="0" w:space="0" w:color="auto"/>
                          </w:divBdr>
                        </w:div>
                      </w:divsChild>
                    </w:div>
                    <w:div w:id="977883232">
                      <w:marLeft w:val="0"/>
                      <w:marRight w:val="0"/>
                      <w:marTop w:val="0"/>
                      <w:marBottom w:val="0"/>
                      <w:divBdr>
                        <w:top w:val="none" w:sz="0" w:space="0" w:color="auto"/>
                        <w:left w:val="none" w:sz="0" w:space="0" w:color="auto"/>
                        <w:bottom w:val="none" w:sz="0" w:space="0" w:color="auto"/>
                        <w:right w:val="none" w:sz="0" w:space="0" w:color="auto"/>
                      </w:divBdr>
                      <w:divsChild>
                        <w:div w:id="639655627">
                          <w:marLeft w:val="0"/>
                          <w:marRight w:val="0"/>
                          <w:marTop w:val="0"/>
                          <w:marBottom w:val="0"/>
                          <w:divBdr>
                            <w:top w:val="none" w:sz="0" w:space="0" w:color="auto"/>
                            <w:left w:val="none" w:sz="0" w:space="0" w:color="auto"/>
                            <w:bottom w:val="none" w:sz="0" w:space="0" w:color="auto"/>
                            <w:right w:val="none" w:sz="0" w:space="0" w:color="auto"/>
                          </w:divBdr>
                        </w:div>
                      </w:divsChild>
                    </w:div>
                    <w:div w:id="998188156">
                      <w:marLeft w:val="0"/>
                      <w:marRight w:val="0"/>
                      <w:marTop w:val="0"/>
                      <w:marBottom w:val="0"/>
                      <w:divBdr>
                        <w:top w:val="none" w:sz="0" w:space="0" w:color="auto"/>
                        <w:left w:val="none" w:sz="0" w:space="0" w:color="auto"/>
                        <w:bottom w:val="none" w:sz="0" w:space="0" w:color="auto"/>
                        <w:right w:val="none" w:sz="0" w:space="0" w:color="auto"/>
                      </w:divBdr>
                      <w:divsChild>
                        <w:div w:id="1655911596">
                          <w:marLeft w:val="0"/>
                          <w:marRight w:val="0"/>
                          <w:marTop w:val="0"/>
                          <w:marBottom w:val="0"/>
                          <w:divBdr>
                            <w:top w:val="none" w:sz="0" w:space="0" w:color="auto"/>
                            <w:left w:val="none" w:sz="0" w:space="0" w:color="auto"/>
                            <w:bottom w:val="none" w:sz="0" w:space="0" w:color="auto"/>
                            <w:right w:val="none" w:sz="0" w:space="0" w:color="auto"/>
                          </w:divBdr>
                        </w:div>
                      </w:divsChild>
                    </w:div>
                    <w:div w:id="1006441011">
                      <w:marLeft w:val="0"/>
                      <w:marRight w:val="0"/>
                      <w:marTop w:val="0"/>
                      <w:marBottom w:val="0"/>
                      <w:divBdr>
                        <w:top w:val="none" w:sz="0" w:space="0" w:color="auto"/>
                        <w:left w:val="none" w:sz="0" w:space="0" w:color="auto"/>
                        <w:bottom w:val="none" w:sz="0" w:space="0" w:color="auto"/>
                        <w:right w:val="none" w:sz="0" w:space="0" w:color="auto"/>
                      </w:divBdr>
                      <w:divsChild>
                        <w:div w:id="1952472943">
                          <w:marLeft w:val="0"/>
                          <w:marRight w:val="0"/>
                          <w:marTop w:val="0"/>
                          <w:marBottom w:val="0"/>
                          <w:divBdr>
                            <w:top w:val="none" w:sz="0" w:space="0" w:color="auto"/>
                            <w:left w:val="none" w:sz="0" w:space="0" w:color="auto"/>
                            <w:bottom w:val="none" w:sz="0" w:space="0" w:color="auto"/>
                            <w:right w:val="none" w:sz="0" w:space="0" w:color="auto"/>
                          </w:divBdr>
                        </w:div>
                      </w:divsChild>
                    </w:div>
                    <w:div w:id="1032420931">
                      <w:marLeft w:val="0"/>
                      <w:marRight w:val="0"/>
                      <w:marTop w:val="0"/>
                      <w:marBottom w:val="0"/>
                      <w:divBdr>
                        <w:top w:val="none" w:sz="0" w:space="0" w:color="auto"/>
                        <w:left w:val="none" w:sz="0" w:space="0" w:color="auto"/>
                        <w:bottom w:val="none" w:sz="0" w:space="0" w:color="auto"/>
                        <w:right w:val="none" w:sz="0" w:space="0" w:color="auto"/>
                      </w:divBdr>
                      <w:divsChild>
                        <w:div w:id="1353533256">
                          <w:marLeft w:val="0"/>
                          <w:marRight w:val="0"/>
                          <w:marTop w:val="0"/>
                          <w:marBottom w:val="0"/>
                          <w:divBdr>
                            <w:top w:val="none" w:sz="0" w:space="0" w:color="auto"/>
                            <w:left w:val="none" w:sz="0" w:space="0" w:color="auto"/>
                            <w:bottom w:val="none" w:sz="0" w:space="0" w:color="auto"/>
                            <w:right w:val="none" w:sz="0" w:space="0" w:color="auto"/>
                          </w:divBdr>
                        </w:div>
                      </w:divsChild>
                    </w:div>
                    <w:div w:id="1057509135">
                      <w:marLeft w:val="0"/>
                      <w:marRight w:val="0"/>
                      <w:marTop w:val="0"/>
                      <w:marBottom w:val="0"/>
                      <w:divBdr>
                        <w:top w:val="none" w:sz="0" w:space="0" w:color="auto"/>
                        <w:left w:val="none" w:sz="0" w:space="0" w:color="auto"/>
                        <w:bottom w:val="none" w:sz="0" w:space="0" w:color="auto"/>
                        <w:right w:val="none" w:sz="0" w:space="0" w:color="auto"/>
                      </w:divBdr>
                      <w:divsChild>
                        <w:div w:id="291717376">
                          <w:marLeft w:val="0"/>
                          <w:marRight w:val="0"/>
                          <w:marTop w:val="0"/>
                          <w:marBottom w:val="0"/>
                          <w:divBdr>
                            <w:top w:val="none" w:sz="0" w:space="0" w:color="auto"/>
                            <w:left w:val="none" w:sz="0" w:space="0" w:color="auto"/>
                            <w:bottom w:val="none" w:sz="0" w:space="0" w:color="auto"/>
                            <w:right w:val="none" w:sz="0" w:space="0" w:color="auto"/>
                          </w:divBdr>
                        </w:div>
                      </w:divsChild>
                    </w:div>
                    <w:div w:id="1073086998">
                      <w:marLeft w:val="0"/>
                      <w:marRight w:val="0"/>
                      <w:marTop w:val="0"/>
                      <w:marBottom w:val="0"/>
                      <w:divBdr>
                        <w:top w:val="none" w:sz="0" w:space="0" w:color="auto"/>
                        <w:left w:val="none" w:sz="0" w:space="0" w:color="auto"/>
                        <w:bottom w:val="none" w:sz="0" w:space="0" w:color="auto"/>
                        <w:right w:val="none" w:sz="0" w:space="0" w:color="auto"/>
                      </w:divBdr>
                      <w:divsChild>
                        <w:div w:id="1621373236">
                          <w:marLeft w:val="0"/>
                          <w:marRight w:val="0"/>
                          <w:marTop w:val="0"/>
                          <w:marBottom w:val="0"/>
                          <w:divBdr>
                            <w:top w:val="none" w:sz="0" w:space="0" w:color="auto"/>
                            <w:left w:val="none" w:sz="0" w:space="0" w:color="auto"/>
                            <w:bottom w:val="none" w:sz="0" w:space="0" w:color="auto"/>
                            <w:right w:val="none" w:sz="0" w:space="0" w:color="auto"/>
                          </w:divBdr>
                        </w:div>
                      </w:divsChild>
                    </w:div>
                    <w:div w:id="1076628985">
                      <w:marLeft w:val="0"/>
                      <w:marRight w:val="0"/>
                      <w:marTop w:val="0"/>
                      <w:marBottom w:val="0"/>
                      <w:divBdr>
                        <w:top w:val="none" w:sz="0" w:space="0" w:color="auto"/>
                        <w:left w:val="none" w:sz="0" w:space="0" w:color="auto"/>
                        <w:bottom w:val="none" w:sz="0" w:space="0" w:color="auto"/>
                        <w:right w:val="none" w:sz="0" w:space="0" w:color="auto"/>
                      </w:divBdr>
                      <w:divsChild>
                        <w:div w:id="424306944">
                          <w:marLeft w:val="0"/>
                          <w:marRight w:val="0"/>
                          <w:marTop w:val="0"/>
                          <w:marBottom w:val="0"/>
                          <w:divBdr>
                            <w:top w:val="none" w:sz="0" w:space="0" w:color="auto"/>
                            <w:left w:val="none" w:sz="0" w:space="0" w:color="auto"/>
                            <w:bottom w:val="none" w:sz="0" w:space="0" w:color="auto"/>
                            <w:right w:val="none" w:sz="0" w:space="0" w:color="auto"/>
                          </w:divBdr>
                        </w:div>
                      </w:divsChild>
                    </w:div>
                    <w:div w:id="1085765681">
                      <w:marLeft w:val="0"/>
                      <w:marRight w:val="0"/>
                      <w:marTop w:val="0"/>
                      <w:marBottom w:val="0"/>
                      <w:divBdr>
                        <w:top w:val="none" w:sz="0" w:space="0" w:color="auto"/>
                        <w:left w:val="none" w:sz="0" w:space="0" w:color="auto"/>
                        <w:bottom w:val="none" w:sz="0" w:space="0" w:color="auto"/>
                        <w:right w:val="none" w:sz="0" w:space="0" w:color="auto"/>
                      </w:divBdr>
                      <w:divsChild>
                        <w:div w:id="477648987">
                          <w:marLeft w:val="0"/>
                          <w:marRight w:val="0"/>
                          <w:marTop w:val="0"/>
                          <w:marBottom w:val="0"/>
                          <w:divBdr>
                            <w:top w:val="none" w:sz="0" w:space="0" w:color="auto"/>
                            <w:left w:val="none" w:sz="0" w:space="0" w:color="auto"/>
                            <w:bottom w:val="none" w:sz="0" w:space="0" w:color="auto"/>
                            <w:right w:val="none" w:sz="0" w:space="0" w:color="auto"/>
                          </w:divBdr>
                        </w:div>
                      </w:divsChild>
                    </w:div>
                    <w:div w:id="1105420982">
                      <w:marLeft w:val="0"/>
                      <w:marRight w:val="0"/>
                      <w:marTop w:val="0"/>
                      <w:marBottom w:val="0"/>
                      <w:divBdr>
                        <w:top w:val="none" w:sz="0" w:space="0" w:color="auto"/>
                        <w:left w:val="none" w:sz="0" w:space="0" w:color="auto"/>
                        <w:bottom w:val="none" w:sz="0" w:space="0" w:color="auto"/>
                        <w:right w:val="none" w:sz="0" w:space="0" w:color="auto"/>
                      </w:divBdr>
                      <w:divsChild>
                        <w:div w:id="1437673837">
                          <w:marLeft w:val="0"/>
                          <w:marRight w:val="0"/>
                          <w:marTop w:val="0"/>
                          <w:marBottom w:val="0"/>
                          <w:divBdr>
                            <w:top w:val="none" w:sz="0" w:space="0" w:color="auto"/>
                            <w:left w:val="none" w:sz="0" w:space="0" w:color="auto"/>
                            <w:bottom w:val="none" w:sz="0" w:space="0" w:color="auto"/>
                            <w:right w:val="none" w:sz="0" w:space="0" w:color="auto"/>
                          </w:divBdr>
                        </w:div>
                      </w:divsChild>
                    </w:div>
                    <w:div w:id="1112627421">
                      <w:marLeft w:val="0"/>
                      <w:marRight w:val="0"/>
                      <w:marTop w:val="0"/>
                      <w:marBottom w:val="0"/>
                      <w:divBdr>
                        <w:top w:val="none" w:sz="0" w:space="0" w:color="auto"/>
                        <w:left w:val="none" w:sz="0" w:space="0" w:color="auto"/>
                        <w:bottom w:val="none" w:sz="0" w:space="0" w:color="auto"/>
                        <w:right w:val="none" w:sz="0" w:space="0" w:color="auto"/>
                      </w:divBdr>
                      <w:divsChild>
                        <w:div w:id="1411808416">
                          <w:marLeft w:val="0"/>
                          <w:marRight w:val="0"/>
                          <w:marTop w:val="0"/>
                          <w:marBottom w:val="0"/>
                          <w:divBdr>
                            <w:top w:val="none" w:sz="0" w:space="0" w:color="auto"/>
                            <w:left w:val="none" w:sz="0" w:space="0" w:color="auto"/>
                            <w:bottom w:val="none" w:sz="0" w:space="0" w:color="auto"/>
                            <w:right w:val="none" w:sz="0" w:space="0" w:color="auto"/>
                          </w:divBdr>
                        </w:div>
                      </w:divsChild>
                    </w:div>
                    <w:div w:id="1129862923">
                      <w:marLeft w:val="0"/>
                      <w:marRight w:val="0"/>
                      <w:marTop w:val="0"/>
                      <w:marBottom w:val="0"/>
                      <w:divBdr>
                        <w:top w:val="none" w:sz="0" w:space="0" w:color="auto"/>
                        <w:left w:val="none" w:sz="0" w:space="0" w:color="auto"/>
                        <w:bottom w:val="none" w:sz="0" w:space="0" w:color="auto"/>
                        <w:right w:val="none" w:sz="0" w:space="0" w:color="auto"/>
                      </w:divBdr>
                      <w:divsChild>
                        <w:div w:id="1023672568">
                          <w:marLeft w:val="0"/>
                          <w:marRight w:val="0"/>
                          <w:marTop w:val="0"/>
                          <w:marBottom w:val="0"/>
                          <w:divBdr>
                            <w:top w:val="none" w:sz="0" w:space="0" w:color="auto"/>
                            <w:left w:val="none" w:sz="0" w:space="0" w:color="auto"/>
                            <w:bottom w:val="none" w:sz="0" w:space="0" w:color="auto"/>
                            <w:right w:val="none" w:sz="0" w:space="0" w:color="auto"/>
                          </w:divBdr>
                        </w:div>
                      </w:divsChild>
                    </w:div>
                    <w:div w:id="1168600226">
                      <w:marLeft w:val="0"/>
                      <w:marRight w:val="0"/>
                      <w:marTop w:val="0"/>
                      <w:marBottom w:val="0"/>
                      <w:divBdr>
                        <w:top w:val="none" w:sz="0" w:space="0" w:color="auto"/>
                        <w:left w:val="none" w:sz="0" w:space="0" w:color="auto"/>
                        <w:bottom w:val="none" w:sz="0" w:space="0" w:color="auto"/>
                        <w:right w:val="none" w:sz="0" w:space="0" w:color="auto"/>
                      </w:divBdr>
                      <w:divsChild>
                        <w:div w:id="1901743121">
                          <w:marLeft w:val="0"/>
                          <w:marRight w:val="0"/>
                          <w:marTop w:val="0"/>
                          <w:marBottom w:val="0"/>
                          <w:divBdr>
                            <w:top w:val="none" w:sz="0" w:space="0" w:color="auto"/>
                            <w:left w:val="none" w:sz="0" w:space="0" w:color="auto"/>
                            <w:bottom w:val="none" w:sz="0" w:space="0" w:color="auto"/>
                            <w:right w:val="none" w:sz="0" w:space="0" w:color="auto"/>
                          </w:divBdr>
                        </w:div>
                      </w:divsChild>
                    </w:div>
                    <w:div w:id="1182939343">
                      <w:marLeft w:val="0"/>
                      <w:marRight w:val="0"/>
                      <w:marTop w:val="0"/>
                      <w:marBottom w:val="0"/>
                      <w:divBdr>
                        <w:top w:val="none" w:sz="0" w:space="0" w:color="auto"/>
                        <w:left w:val="none" w:sz="0" w:space="0" w:color="auto"/>
                        <w:bottom w:val="none" w:sz="0" w:space="0" w:color="auto"/>
                        <w:right w:val="none" w:sz="0" w:space="0" w:color="auto"/>
                      </w:divBdr>
                      <w:divsChild>
                        <w:div w:id="1069813469">
                          <w:marLeft w:val="0"/>
                          <w:marRight w:val="0"/>
                          <w:marTop w:val="0"/>
                          <w:marBottom w:val="0"/>
                          <w:divBdr>
                            <w:top w:val="none" w:sz="0" w:space="0" w:color="auto"/>
                            <w:left w:val="none" w:sz="0" w:space="0" w:color="auto"/>
                            <w:bottom w:val="none" w:sz="0" w:space="0" w:color="auto"/>
                            <w:right w:val="none" w:sz="0" w:space="0" w:color="auto"/>
                          </w:divBdr>
                        </w:div>
                      </w:divsChild>
                    </w:div>
                    <w:div w:id="1229878851">
                      <w:marLeft w:val="0"/>
                      <w:marRight w:val="0"/>
                      <w:marTop w:val="0"/>
                      <w:marBottom w:val="0"/>
                      <w:divBdr>
                        <w:top w:val="none" w:sz="0" w:space="0" w:color="auto"/>
                        <w:left w:val="none" w:sz="0" w:space="0" w:color="auto"/>
                        <w:bottom w:val="none" w:sz="0" w:space="0" w:color="auto"/>
                        <w:right w:val="none" w:sz="0" w:space="0" w:color="auto"/>
                      </w:divBdr>
                      <w:divsChild>
                        <w:div w:id="1517693420">
                          <w:marLeft w:val="0"/>
                          <w:marRight w:val="0"/>
                          <w:marTop w:val="0"/>
                          <w:marBottom w:val="0"/>
                          <w:divBdr>
                            <w:top w:val="none" w:sz="0" w:space="0" w:color="auto"/>
                            <w:left w:val="none" w:sz="0" w:space="0" w:color="auto"/>
                            <w:bottom w:val="none" w:sz="0" w:space="0" w:color="auto"/>
                            <w:right w:val="none" w:sz="0" w:space="0" w:color="auto"/>
                          </w:divBdr>
                        </w:div>
                      </w:divsChild>
                    </w:div>
                    <w:div w:id="1232420913">
                      <w:marLeft w:val="0"/>
                      <w:marRight w:val="0"/>
                      <w:marTop w:val="0"/>
                      <w:marBottom w:val="0"/>
                      <w:divBdr>
                        <w:top w:val="none" w:sz="0" w:space="0" w:color="auto"/>
                        <w:left w:val="none" w:sz="0" w:space="0" w:color="auto"/>
                        <w:bottom w:val="none" w:sz="0" w:space="0" w:color="auto"/>
                        <w:right w:val="none" w:sz="0" w:space="0" w:color="auto"/>
                      </w:divBdr>
                      <w:divsChild>
                        <w:div w:id="1055278757">
                          <w:marLeft w:val="0"/>
                          <w:marRight w:val="0"/>
                          <w:marTop w:val="0"/>
                          <w:marBottom w:val="0"/>
                          <w:divBdr>
                            <w:top w:val="none" w:sz="0" w:space="0" w:color="auto"/>
                            <w:left w:val="none" w:sz="0" w:space="0" w:color="auto"/>
                            <w:bottom w:val="none" w:sz="0" w:space="0" w:color="auto"/>
                            <w:right w:val="none" w:sz="0" w:space="0" w:color="auto"/>
                          </w:divBdr>
                        </w:div>
                      </w:divsChild>
                    </w:div>
                    <w:div w:id="1238244900">
                      <w:marLeft w:val="0"/>
                      <w:marRight w:val="0"/>
                      <w:marTop w:val="0"/>
                      <w:marBottom w:val="0"/>
                      <w:divBdr>
                        <w:top w:val="none" w:sz="0" w:space="0" w:color="auto"/>
                        <w:left w:val="none" w:sz="0" w:space="0" w:color="auto"/>
                        <w:bottom w:val="none" w:sz="0" w:space="0" w:color="auto"/>
                        <w:right w:val="none" w:sz="0" w:space="0" w:color="auto"/>
                      </w:divBdr>
                      <w:divsChild>
                        <w:div w:id="1635988979">
                          <w:marLeft w:val="0"/>
                          <w:marRight w:val="0"/>
                          <w:marTop w:val="0"/>
                          <w:marBottom w:val="0"/>
                          <w:divBdr>
                            <w:top w:val="none" w:sz="0" w:space="0" w:color="auto"/>
                            <w:left w:val="none" w:sz="0" w:space="0" w:color="auto"/>
                            <w:bottom w:val="none" w:sz="0" w:space="0" w:color="auto"/>
                            <w:right w:val="none" w:sz="0" w:space="0" w:color="auto"/>
                          </w:divBdr>
                        </w:div>
                      </w:divsChild>
                    </w:div>
                    <w:div w:id="1280643141">
                      <w:marLeft w:val="0"/>
                      <w:marRight w:val="0"/>
                      <w:marTop w:val="0"/>
                      <w:marBottom w:val="0"/>
                      <w:divBdr>
                        <w:top w:val="none" w:sz="0" w:space="0" w:color="auto"/>
                        <w:left w:val="none" w:sz="0" w:space="0" w:color="auto"/>
                        <w:bottom w:val="none" w:sz="0" w:space="0" w:color="auto"/>
                        <w:right w:val="none" w:sz="0" w:space="0" w:color="auto"/>
                      </w:divBdr>
                      <w:divsChild>
                        <w:div w:id="1625844395">
                          <w:marLeft w:val="0"/>
                          <w:marRight w:val="0"/>
                          <w:marTop w:val="0"/>
                          <w:marBottom w:val="0"/>
                          <w:divBdr>
                            <w:top w:val="none" w:sz="0" w:space="0" w:color="auto"/>
                            <w:left w:val="none" w:sz="0" w:space="0" w:color="auto"/>
                            <w:bottom w:val="none" w:sz="0" w:space="0" w:color="auto"/>
                            <w:right w:val="none" w:sz="0" w:space="0" w:color="auto"/>
                          </w:divBdr>
                        </w:div>
                      </w:divsChild>
                    </w:div>
                    <w:div w:id="1327594573">
                      <w:marLeft w:val="0"/>
                      <w:marRight w:val="0"/>
                      <w:marTop w:val="0"/>
                      <w:marBottom w:val="0"/>
                      <w:divBdr>
                        <w:top w:val="none" w:sz="0" w:space="0" w:color="auto"/>
                        <w:left w:val="none" w:sz="0" w:space="0" w:color="auto"/>
                        <w:bottom w:val="none" w:sz="0" w:space="0" w:color="auto"/>
                        <w:right w:val="none" w:sz="0" w:space="0" w:color="auto"/>
                      </w:divBdr>
                      <w:divsChild>
                        <w:div w:id="419450504">
                          <w:marLeft w:val="0"/>
                          <w:marRight w:val="0"/>
                          <w:marTop w:val="0"/>
                          <w:marBottom w:val="0"/>
                          <w:divBdr>
                            <w:top w:val="none" w:sz="0" w:space="0" w:color="auto"/>
                            <w:left w:val="none" w:sz="0" w:space="0" w:color="auto"/>
                            <w:bottom w:val="none" w:sz="0" w:space="0" w:color="auto"/>
                            <w:right w:val="none" w:sz="0" w:space="0" w:color="auto"/>
                          </w:divBdr>
                        </w:div>
                      </w:divsChild>
                    </w:div>
                    <w:div w:id="1330719753">
                      <w:marLeft w:val="0"/>
                      <w:marRight w:val="0"/>
                      <w:marTop w:val="0"/>
                      <w:marBottom w:val="0"/>
                      <w:divBdr>
                        <w:top w:val="none" w:sz="0" w:space="0" w:color="auto"/>
                        <w:left w:val="none" w:sz="0" w:space="0" w:color="auto"/>
                        <w:bottom w:val="none" w:sz="0" w:space="0" w:color="auto"/>
                        <w:right w:val="none" w:sz="0" w:space="0" w:color="auto"/>
                      </w:divBdr>
                      <w:divsChild>
                        <w:div w:id="445077032">
                          <w:marLeft w:val="0"/>
                          <w:marRight w:val="0"/>
                          <w:marTop w:val="0"/>
                          <w:marBottom w:val="0"/>
                          <w:divBdr>
                            <w:top w:val="none" w:sz="0" w:space="0" w:color="auto"/>
                            <w:left w:val="none" w:sz="0" w:space="0" w:color="auto"/>
                            <w:bottom w:val="none" w:sz="0" w:space="0" w:color="auto"/>
                            <w:right w:val="none" w:sz="0" w:space="0" w:color="auto"/>
                          </w:divBdr>
                        </w:div>
                      </w:divsChild>
                    </w:div>
                    <w:div w:id="1366980301">
                      <w:marLeft w:val="0"/>
                      <w:marRight w:val="0"/>
                      <w:marTop w:val="0"/>
                      <w:marBottom w:val="0"/>
                      <w:divBdr>
                        <w:top w:val="none" w:sz="0" w:space="0" w:color="auto"/>
                        <w:left w:val="none" w:sz="0" w:space="0" w:color="auto"/>
                        <w:bottom w:val="none" w:sz="0" w:space="0" w:color="auto"/>
                        <w:right w:val="none" w:sz="0" w:space="0" w:color="auto"/>
                      </w:divBdr>
                      <w:divsChild>
                        <w:div w:id="6762528">
                          <w:marLeft w:val="0"/>
                          <w:marRight w:val="0"/>
                          <w:marTop w:val="0"/>
                          <w:marBottom w:val="0"/>
                          <w:divBdr>
                            <w:top w:val="none" w:sz="0" w:space="0" w:color="auto"/>
                            <w:left w:val="none" w:sz="0" w:space="0" w:color="auto"/>
                            <w:bottom w:val="none" w:sz="0" w:space="0" w:color="auto"/>
                            <w:right w:val="none" w:sz="0" w:space="0" w:color="auto"/>
                          </w:divBdr>
                        </w:div>
                      </w:divsChild>
                    </w:div>
                    <w:div w:id="1399137252">
                      <w:marLeft w:val="0"/>
                      <w:marRight w:val="0"/>
                      <w:marTop w:val="0"/>
                      <w:marBottom w:val="0"/>
                      <w:divBdr>
                        <w:top w:val="none" w:sz="0" w:space="0" w:color="auto"/>
                        <w:left w:val="none" w:sz="0" w:space="0" w:color="auto"/>
                        <w:bottom w:val="none" w:sz="0" w:space="0" w:color="auto"/>
                        <w:right w:val="none" w:sz="0" w:space="0" w:color="auto"/>
                      </w:divBdr>
                      <w:divsChild>
                        <w:div w:id="734397676">
                          <w:marLeft w:val="0"/>
                          <w:marRight w:val="0"/>
                          <w:marTop w:val="0"/>
                          <w:marBottom w:val="0"/>
                          <w:divBdr>
                            <w:top w:val="none" w:sz="0" w:space="0" w:color="auto"/>
                            <w:left w:val="none" w:sz="0" w:space="0" w:color="auto"/>
                            <w:bottom w:val="none" w:sz="0" w:space="0" w:color="auto"/>
                            <w:right w:val="none" w:sz="0" w:space="0" w:color="auto"/>
                          </w:divBdr>
                        </w:div>
                      </w:divsChild>
                    </w:div>
                    <w:div w:id="1406798767">
                      <w:marLeft w:val="0"/>
                      <w:marRight w:val="0"/>
                      <w:marTop w:val="0"/>
                      <w:marBottom w:val="0"/>
                      <w:divBdr>
                        <w:top w:val="none" w:sz="0" w:space="0" w:color="auto"/>
                        <w:left w:val="none" w:sz="0" w:space="0" w:color="auto"/>
                        <w:bottom w:val="none" w:sz="0" w:space="0" w:color="auto"/>
                        <w:right w:val="none" w:sz="0" w:space="0" w:color="auto"/>
                      </w:divBdr>
                      <w:divsChild>
                        <w:div w:id="550578154">
                          <w:marLeft w:val="0"/>
                          <w:marRight w:val="0"/>
                          <w:marTop w:val="0"/>
                          <w:marBottom w:val="0"/>
                          <w:divBdr>
                            <w:top w:val="none" w:sz="0" w:space="0" w:color="auto"/>
                            <w:left w:val="none" w:sz="0" w:space="0" w:color="auto"/>
                            <w:bottom w:val="none" w:sz="0" w:space="0" w:color="auto"/>
                            <w:right w:val="none" w:sz="0" w:space="0" w:color="auto"/>
                          </w:divBdr>
                        </w:div>
                      </w:divsChild>
                    </w:div>
                    <w:div w:id="1414627216">
                      <w:marLeft w:val="0"/>
                      <w:marRight w:val="0"/>
                      <w:marTop w:val="0"/>
                      <w:marBottom w:val="0"/>
                      <w:divBdr>
                        <w:top w:val="none" w:sz="0" w:space="0" w:color="auto"/>
                        <w:left w:val="none" w:sz="0" w:space="0" w:color="auto"/>
                        <w:bottom w:val="none" w:sz="0" w:space="0" w:color="auto"/>
                        <w:right w:val="none" w:sz="0" w:space="0" w:color="auto"/>
                      </w:divBdr>
                      <w:divsChild>
                        <w:div w:id="324476702">
                          <w:marLeft w:val="0"/>
                          <w:marRight w:val="0"/>
                          <w:marTop w:val="0"/>
                          <w:marBottom w:val="0"/>
                          <w:divBdr>
                            <w:top w:val="none" w:sz="0" w:space="0" w:color="auto"/>
                            <w:left w:val="none" w:sz="0" w:space="0" w:color="auto"/>
                            <w:bottom w:val="none" w:sz="0" w:space="0" w:color="auto"/>
                            <w:right w:val="none" w:sz="0" w:space="0" w:color="auto"/>
                          </w:divBdr>
                        </w:div>
                      </w:divsChild>
                    </w:div>
                    <w:div w:id="1423408714">
                      <w:marLeft w:val="0"/>
                      <w:marRight w:val="0"/>
                      <w:marTop w:val="0"/>
                      <w:marBottom w:val="0"/>
                      <w:divBdr>
                        <w:top w:val="none" w:sz="0" w:space="0" w:color="auto"/>
                        <w:left w:val="none" w:sz="0" w:space="0" w:color="auto"/>
                        <w:bottom w:val="none" w:sz="0" w:space="0" w:color="auto"/>
                        <w:right w:val="none" w:sz="0" w:space="0" w:color="auto"/>
                      </w:divBdr>
                      <w:divsChild>
                        <w:div w:id="1199514892">
                          <w:marLeft w:val="0"/>
                          <w:marRight w:val="0"/>
                          <w:marTop w:val="0"/>
                          <w:marBottom w:val="0"/>
                          <w:divBdr>
                            <w:top w:val="none" w:sz="0" w:space="0" w:color="auto"/>
                            <w:left w:val="none" w:sz="0" w:space="0" w:color="auto"/>
                            <w:bottom w:val="none" w:sz="0" w:space="0" w:color="auto"/>
                            <w:right w:val="none" w:sz="0" w:space="0" w:color="auto"/>
                          </w:divBdr>
                        </w:div>
                      </w:divsChild>
                    </w:div>
                    <w:div w:id="1438981862">
                      <w:marLeft w:val="0"/>
                      <w:marRight w:val="0"/>
                      <w:marTop w:val="0"/>
                      <w:marBottom w:val="0"/>
                      <w:divBdr>
                        <w:top w:val="none" w:sz="0" w:space="0" w:color="auto"/>
                        <w:left w:val="none" w:sz="0" w:space="0" w:color="auto"/>
                        <w:bottom w:val="none" w:sz="0" w:space="0" w:color="auto"/>
                        <w:right w:val="none" w:sz="0" w:space="0" w:color="auto"/>
                      </w:divBdr>
                      <w:divsChild>
                        <w:div w:id="2047096815">
                          <w:marLeft w:val="0"/>
                          <w:marRight w:val="0"/>
                          <w:marTop w:val="0"/>
                          <w:marBottom w:val="0"/>
                          <w:divBdr>
                            <w:top w:val="none" w:sz="0" w:space="0" w:color="auto"/>
                            <w:left w:val="none" w:sz="0" w:space="0" w:color="auto"/>
                            <w:bottom w:val="none" w:sz="0" w:space="0" w:color="auto"/>
                            <w:right w:val="none" w:sz="0" w:space="0" w:color="auto"/>
                          </w:divBdr>
                        </w:div>
                      </w:divsChild>
                    </w:div>
                    <w:div w:id="1478063006">
                      <w:marLeft w:val="0"/>
                      <w:marRight w:val="0"/>
                      <w:marTop w:val="0"/>
                      <w:marBottom w:val="0"/>
                      <w:divBdr>
                        <w:top w:val="none" w:sz="0" w:space="0" w:color="auto"/>
                        <w:left w:val="none" w:sz="0" w:space="0" w:color="auto"/>
                        <w:bottom w:val="none" w:sz="0" w:space="0" w:color="auto"/>
                        <w:right w:val="none" w:sz="0" w:space="0" w:color="auto"/>
                      </w:divBdr>
                      <w:divsChild>
                        <w:div w:id="344208707">
                          <w:marLeft w:val="0"/>
                          <w:marRight w:val="0"/>
                          <w:marTop w:val="0"/>
                          <w:marBottom w:val="0"/>
                          <w:divBdr>
                            <w:top w:val="none" w:sz="0" w:space="0" w:color="auto"/>
                            <w:left w:val="none" w:sz="0" w:space="0" w:color="auto"/>
                            <w:bottom w:val="none" w:sz="0" w:space="0" w:color="auto"/>
                            <w:right w:val="none" w:sz="0" w:space="0" w:color="auto"/>
                          </w:divBdr>
                        </w:div>
                      </w:divsChild>
                    </w:div>
                    <w:div w:id="1499035668">
                      <w:marLeft w:val="0"/>
                      <w:marRight w:val="0"/>
                      <w:marTop w:val="0"/>
                      <w:marBottom w:val="0"/>
                      <w:divBdr>
                        <w:top w:val="none" w:sz="0" w:space="0" w:color="auto"/>
                        <w:left w:val="none" w:sz="0" w:space="0" w:color="auto"/>
                        <w:bottom w:val="none" w:sz="0" w:space="0" w:color="auto"/>
                        <w:right w:val="none" w:sz="0" w:space="0" w:color="auto"/>
                      </w:divBdr>
                      <w:divsChild>
                        <w:div w:id="787235263">
                          <w:marLeft w:val="0"/>
                          <w:marRight w:val="0"/>
                          <w:marTop w:val="0"/>
                          <w:marBottom w:val="0"/>
                          <w:divBdr>
                            <w:top w:val="none" w:sz="0" w:space="0" w:color="auto"/>
                            <w:left w:val="none" w:sz="0" w:space="0" w:color="auto"/>
                            <w:bottom w:val="none" w:sz="0" w:space="0" w:color="auto"/>
                            <w:right w:val="none" w:sz="0" w:space="0" w:color="auto"/>
                          </w:divBdr>
                        </w:div>
                      </w:divsChild>
                    </w:div>
                    <w:div w:id="1501699201">
                      <w:marLeft w:val="0"/>
                      <w:marRight w:val="0"/>
                      <w:marTop w:val="0"/>
                      <w:marBottom w:val="0"/>
                      <w:divBdr>
                        <w:top w:val="none" w:sz="0" w:space="0" w:color="auto"/>
                        <w:left w:val="none" w:sz="0" w:space="0" w:color="auto"/>
                        <w:bottom w:val="none" w:sz="0" w:space="0" w:color="auto"/>
                        <w:right w:val="none" w:sz="0" w:space="0" w:color="auto"/>
                      </w:divBdr>
                      <w:divsChild>
                        <w:div w:id="515464798">
                          <w:marLeft w:val="0"/>
                          <w:marRight w:val="0"/>
                          <w:marTop w:val="0"/>
                          <w:marBottom w:val="0"/>
                          <w:divBdr>
                            <w:top w:val="none" w:sz="0" w:space="0" w:color="auto"/>
                            <w:left w:val="none" w:sz="0" w:space="0" w:color="auto"/>
                            <w:bottom w:val="none" w:sz="0" w:space="0" w:color="auto"/>
                            <w:right w:val="none" w:sz="0" w:space="0" w:color="auto"/>
                          </w:divBdr>
                        </w:div>
                      </w:divsChild>
                    </w:div>
                    <w:div w:id="1506551444">
                      <w:marLeft w:val="0"/>
                      <w:marRight w:val="0"/>
                      <w:marTop w:val="0"/>
                      <w:marBottom w:val="0"/>
                      <w:divBdr>
                        <w:top w:val="none" w:sz="0" w:space="0" w:color="auto"/>
                        <w:left w:val="none" w:sz="0" w:space="0" w:color="auto"/>
                        <w:bottom w:val="none" w:sz="0" w:space="0" w:color="auto"/>
                        <w:right w:val="none" w:sz="0" w:space="0" w:color="auto"/>
                      </w:divBdr>
                      <w:divsChild>
                        <w:div w:id="551504276">
                          <w:marLeft w:val="0"/>
                          <w:marRight w:val="0"/>
                          <w:marTop w:val="0"/>
                          <w:marBottom w:val="0"/>
                          <w:divBdr>
                            <w:top w:val="none" w:sz="0" w:space="0" w:color="auto"/>
                            <w:left w:val="none" w:sz="0" w:space="0" w:color="auto"/>
                            <w:bottom w:val="none" w:sz="0" w:space="0" w:color="auto"/>
                            <w:right w:val="none" w:sz="0" w:space="0" w:color="auto"/>
                          </w:divBdr>
                        </w:div>
                      </w:divsChild>
                    </w:div>
                    <w:div w:id="1510414986">
                      <w:marLeft w:val="0"/>
                      <w:marRight w:val="0"/>
                      <w:marTop w:val="0"/>
                      <w:marBottom w:val="0"/>
                      <w:divBdr>
                        <w:top w:val="none" w:sz="0" w:space="0" w:color="auto"/>
                        <w:left w:val="none" w:sz="0" w:space="0" w:color="auto"/>
                        <w:bottom w:val="none" w:sz="0" w:space="0" w:color="auto"/>
                        <w:right w:val="none" w:sz="0" w:space="0" w:color="auto"/>
                      </w:divBdr>
                      <w:divsChild>
                        <w:div w:id="1861354862">
                          <w:marLeft w:val="0"/>
                          <w:marRight w:val="0"/>
                          <w:marTop w:val="0"/>
                          <w:marBottom w:val="0"/>
                          <w:divBdr>
                            <w:top w:val="none" w:sz="0" w:space="0" w:color="auto"/>
                            <w:left w:val="none" w:sz="0" w:space="0" w:color="auto"/>
                            <w:bottom w:val="none" w:sz="0" w:space="0" w:color="auto"/>
                            <w:right w:val="none" w:sz="0" w:space="0" w:color="auto"/>
                          </w:divBdr>
                        </w:div>
                      </w:divsChild>
                    </w:div>
                    <w:div w:id="1544446371">
                      <w:marLeft w:val="0"/>
                      <w:marRight w:val="0"/>
                      <w:marTop w:val="0"/>
                      <w:marBottom w:val="0"/>
                      <w:divBdr>
                        <w:top w:val="none" w:sz="0" w:space="0" w:color="auto"/>
                        <w:left w:val="none" w:sz="0" w:space="0" w:color="auto"/>
                        <w:bottom w:val="none" w:sz="0" w:space="0" w:color="auto"/>
                        <w:right w:val="none" w:sz="0" w:space="0" w:color="auto"/>
                      </w:divBdr>
                      <w:divsChild>
                        <w:div w:id="1182431353">
                          <w:marLeft w:val="0"/>
                          <w:marRight w:val="0"/>
                          <w:marTop w:val="0"/>
                          <w:marBottom w:val="0"/>
                          <w:divBdr>
                            <w:top w:val="none" w:sz="0" w:space="0" w:color="auto"/>
                            <w:left w:val="none" w:sz="0" w:space="0" w:color="auto"/>
                            <w:bottom w:val="none" w:sz="0" w:space="0" w:color="auto"/>
                            <w:right w:val="none" w:sz="0" w:space="0" w:color="auto"/>
                          </w:divBdr>
                        </w:div>
                      </w:divsChild>
                    </w:div>
                    <w:div w:id="1665359254">
                      <w:marLeft w:val="0"/>
                      <w:marRight w:val="0"/>
                      <w:marTop w:val="0"/>
                      <w:marBottom w:val="0"/>
                      <w:divBdr>
                        <w:top w:val="none" w:sz="0" w:space="0" w:color="auto"/>
                        <w:left w:val="none" w:sz="0" w:space="0" w:color="auto"/>
                        <w:bottom w:val="none" w:sz="0" w:space="0" w:color="auto"/>
                        <w:right w:val="none" w:sz="0" w:space="0" w:color="auto"/>
                      </w:divBdr>
                      <w:divsChild>
                        <w:div w:id="1479608827">
                          <w:marLeft w:val="0"/>
                          <w:marRight w:val="0"/>
                          <w:marTop w:val="0"/>
                          <w:marBottom w:val="0"/>
                          <w:divBdr>
                            <w:top w:val="none" w:sz="0" w:space="0" w:color="auto"/>
                            <w:left w:val="none" w:sz="0" w:space="0" w:color="auto"/>
                            <w:bottom w:val="none" w:sz="0" w:space="0" w:color="auto"/>
                            <w:right w:val="none" w:sz="0" w:space="0" w:color="auto"/>
                          </w:divBdr>
                        </w:div>
                      </w:divsChild>
                    </w:div>
                    <w:div w:id="1702168897">
                      <w:marLeft w:val="0"/>
                      <w:marRight w:val="0"/>
                      <w:marTop w:val="0"/>
                      <w:marBottom w:val="0"/>
                      <w:divBdr>
                        <w:top w:val="none" w:sz="0" w:space="0" w:color="auto"/>
                        <w:left w:val="none" w:sz="0" w:space="0" w:color="auto"/>
                        <w:bottom w:val="none" w:sz="0" w:space="0" w:color="auto"/>
                        <w:right w:val="none" w:sz="0" w:space="0" w:color="auto"/>
                      </w:divBdr>
                      <w:divsChild>
                        <w:div w:id="1320571622">
                          <w:marLeft w:val="0"/>
                          <w:marRight w:val="0"/>
                          <w:marTop w:val="0"/>
                          <w:marBottom w:val="0"/>
                          <w:divBdr>
                            <w:top w:val="none" w:sz="0" w:space="0" w:color="auto"/>
                            <w:left w:val="none" w:sz="0" w:space="0" w:color="auto"/>
                            <w:bottom w:val="none" w:sz="0" w:space="0" w:color="auto"/>
                            <w:right w:val="none" w:sz="0" w:space="0" w:color="auto"/>
                          </w:divBdr>
                        </w:div>
                      </w:divsChild>
                    </w:div>
                    <w:div w:id="1729498825">
                      <w:marLeft w:val="0"/>
                      <w:marRight w:val="0"/>
                      <w:marTop w:val="0"/>
                      <w:marBottom w:val="0"/>
                      <w:divBdr>
                        <w:top w:val="none" w:sz="0" w:space="0" w:color="auto"/>
                        <w:left w:val="none" w:sz="0" w:space="0" w:color="auto"/>
                        <w:bottom w:val="none" w:sz="0" w:space="0" w:color="auto"/>
                        <w:right w:val="none" w:sz="0" w:space="0" w:color="auto"/>
                      </w:divBdr>
                      <w:divsChild>
                        <w:div w:id="2012752588">
                          <w:marLeft w:val="0"/>
                          <w:marRight w:val="0"/>
                          <w:marTop w:val="0"/>
                          <w:marBottom w:val="0"/>
                          <w:divBdr>
                            <w:top w:val="none" w:sz="0" w:space="0" w:color="auto"/>
                            <w:left w:val="none" w:sz="0" w:space="0" w:color="auto"/>
                            <w:bottom w:val="none" w:sz="0" w:space="0" w:color="auto"/>
                            <w:right w:val="none" w:sz="0" w:space="0" w:color="auto"/>
                          </w:divBdr>
                        </w:div>
                      </w:divsChild>
                    </w:div>
                    <w:div w:id="1764568765">
                      <w:marLeft w:val="0"/>
                      <w:marRight w:val="0"/>
                      <w:marTop w:val="0"/>
                      <w:marBottom w:val="0"/>
                      <w:divBdr>
                        <w:top w:val="none" w:sz="0" w:space="0" w:color="auto"/>
                        <w:left w:val="none" w:sz="0" w:space="0" w:color="auto"/>
                        <w:bottom w:val="none" w:sz="0" w:space="0" w:color="auto"/>
                        <w:right w:val="none" w:sz="0" w:space="0" w:color="auto"/>
                      </w:divBdr>
                      <w:divsChild>
                        <w:div w:id="414128132">
                          <w:marLeft w:val="0"/>
                          <w:marRight w:val="0"/>
                          <w:marTop w:val="0"/>
                          <w:marBottom w:val="0"/>
                          <w:divBdr>
                            <w:top w:val="none" w:sz="0" w:space="0" w:color="auto"/>
                            <w:left w:val="none" w:sz="0" w:space="0" w:color="auto"/>
                            <w:bottom w:val="none" w:sz="0" w:space="0" w:color="auto"/>
                            <w:right w:val="none" w:sz="0" w:space="0" w:color="auto"/>
                          </w:divBdr>
                        </w:div>
                      </w:divsChild>
                    </w:div>
                    <w:div w:id="1771273652">
                      <w:marLeft w:val="0"/>
                      <w:marRight w:val="0"/>
                      <w:marTop w:val="0"/>
                      <w:marBottom w:val="0"/>
                      <w:divBdr>
                        <w:top w:val="none" w:sz="0" w:space="0" w:color="auto"/>
                        <w:left w:val="none" w:sz="0" w:space="0" w:color="auto"/>
                        <w:bottom w:val="none" w:sz="0" w:space="0" w:color="auto"/>
                        <w:right w:val="none" w:sz="0" w:space="0" w:color="auto"/>
                      </w:divBdr>
                      <w:divsChild>
                        <w:div w:id="834690634">
                          <w:marLeft w:val="0"/>
                          <w:marRight w:val="0"/>
                          <w:marTop w:val="0"/>
                          <w:marBottom w:val="0"/>
                          <w:divBdr>
                            <w:top w:val="none" w:sz="0" w:space="0" w:color="auto"/>
                            <w:left w:val="none" w:sz="0" w:space="0" w:color="auto"/>
                            <w:bottom w:val="none" w:sz="0" w:space="0" w:color="auto"/>
                            <w:right w:val="none" w:sz="0" w:space="0" w:color="auto"/>
                          </w:divBdr>
                        </w:div>
                      </w:divsChild>
                    </w:div>
                    <w:div w:id="1779183111">
                      <w:marLeft w:val="0"/>
                      <w:marRight w:val="0"/>
                      <w:marTop w:val="0"/>
                      <w:marBottom w:val="0"/>
                      <w:divBdr>
                        <w:top w:val="none" w:sz="0" w:space="0" w:color="auto"/>
                        <w:left w:val="none" w:sz="0" w:space="0" w:color="auto"/>
                        <w:bottom w:val="none" w:sz="0" w:space="0" w:color="auto"/>
                        <w:right w:val="none" w:sz="0" w:space="0" w:color="auto"/>
                      </w:divBdr>
                      <w:divsChild>
                        <w:div w:id="211576799">
                          <w:marLeft w:val="0"/>
                          <w:marRight w:val="0"/>
                          <w:marTop w:val="0"/>
                          <w:marBottom w:val="0"/>
                          <w:divBdr>
                            <w:top w:val="none" w:sz="0" w:space="0" w:color="auto"/>
                            <w:left w:val="none" w:sz="0" w:space="0" w:color="auto"/>
                            <w:bottom w:val="none" w:sz="0" w:space="0" w:color="auto"/>
                            <w:right w:val="none" w:sz="0" w:space="0" w:color="auto"/>
                          </w:divBdr>
                        </w:div>
                      </w:divsChild>
                    </w:div>
                    <w:div w:id="1789351399">
                      <w:marLeft w:val="0"/>
                      <w:marRight w:val="0"/>
                      <w:marTop w:val="0"/>
                      <w:marBottom w:val="0"/>
                      <w:divBdr>
                        <w:top w:val="none" w:sz="0" w:space="0" w:color="auto"/>
                        <w:left w:val="none" w:sz="0" w:space="0" w:color="auto"/>
                        <w:bottom w:val="none" w:sz="0" w:space="0" w:color="auto"/>
                        <w:right w:val="none" w:sz="0" w:space="0" w:color="auto"/>
                      </w:divBdr>
                      <w:divsChild>
                        <w:div w:id="732196808">
                          <w:marLeft w:val="0"/>
                          <w:marRight w:val="0"/>
                          <w:marTop w:val="0"/>
                          <w:marBottom w:val="0"/>
                          <w:divBdr>
                            <w:top w:val="none" w:sz="0" w:space="0" w:color="auto"/>
                            <w:left w:val="none" w:sz="0" w:space="0" w:color="auto"/>
                            <w:bottom w:val="none" w:sz="0" w:space="0" w:color="auto"/>
                            <w:right w:val="none" w:sz="0" w:space="0" w:color="auto"/>
                          </w:divBdr>
                        </w:div>
                      </w:divsChild>
                    </w:div>
                    <w:div w:id="1849249142">
                      <w:marLeft w:val="0"/>
                      <w:marRight w:val="0"/>
                      <w:marTop w:val="0"/>
                      <w:marBottom w:val="0"/>
                      <w:divBdr>
                        <w:top w:val="none" w:sz="0" w:space="0" w:color="auto"/>
                        <w:left w:val="none" w:sz="0" w:space="0" w:color="auto"/>
                        <w:bottom w:val="none" w:sz="0" w:space="0" w:color="auto"/>
                        <w:right w:val="none" w:sz="0" w:space="0" w:color="auto"/>
                      </w:divBdr>
                      <w:divsChild>
                        <w:div w:id="941690617">
                          <w:marLeft w:val="0"/>
                          <w:marRight w:val="0"/>
                          <w:marTop w:val="0"/>
                          <w:marBottom w:val="0"/>
                          <w:divBdr>
                            <w:top w:val="none" w:sz="0" w:space="0" w:color="auto"/>
                            <w:left w:val="none" w:sz="0" w:space="0" w:color="auto"/>
                            <w:bottom w:val="none" w:sz="0" w:space="0" w:color="auto"/>
                            <w:right w:val="none" w:sz="0" w:space="0" w:color="auto"/>
                          </w:divBdr>
                        </w:div>
                      </w:divsChild>
                    </w:div>
                    <w:div w:id="1891259831">
                      <w:marLeft w:val="0"/>
                      <w:marRight w:val="0"/>
                      <w:marTop w:val="0"/>
                      <w:marBottom w:val="0"/>
                      <w:divBdr>
                        <w:top w:val="none" w:sz="0" w:space="0" w:color="auto"/>
                        <w:left w:val="none" w:sz="0" w:space="0" w:color="auto"/>
                        <w:bottom w:val="none" w:sz="0" w:space="0" w:color="auto"/>
                        <w:right w:val="none" w:sz="0" w:space="0" w:color="auto"/>
                      </w:divBdr>
                      <w:divsChild>
                        <w:div w:id="331838952">
                          <w:marLeft w:val="0"/>
                          <w:marRight w:val="0"/>
                          <w:marTop w:val="0"/>
                          <w:marBottom w:val="0"/>
                          <w:divBdr>
                            <w:top w:val="none" w:sz="0" w:space="0" w:color="auto"/>
                            <w:left w:val="none" w:sz="0" w:space="0" w:color="auto"/>
                            <w:bottom w:val="none" w:sz="0" w:space="0" w:color="auto"/>
                            <w:right w:val="none" w:sz="0" w:space="0" w:color="auto"/>
                          </w:divBdr>
                        </w:div>
                      </w:divsChild>
                    </w:div>
                    <w:div w:id="1912696761">
                      <w:marLeft w:val="0"/>
                      <w:marRight w:val="0"/>
                      <w:marTop w:val="0"/>
                      <w:marBottom w:val="0"/>
                      <w:divBdr>
                        <w:top w:val="none" w:sz="0" w:space="0" w:color="auto"/>
                        <w:left w:val="none" w:sz="0" w:space="0" w:color="auto"/>
                        <w:bottom w:val="none" w:sz="0" w:space="0" w:color="auto"/>
                        <w:right w:val="none" w:sz="0" w:space="0" w:color="auto"/>
                      </w:divBdr>
                      <w:divsChild>
                        <w:div w:id="1565791903">
                          <w:marLeft w:val="0"/>
                          <w:marRight w:val="0"/>
                          <w:marTop w:val="0"/>
                          <w:marBottom w:val="0"/>
                          <w:divBdr>
                            <w:top w:val="none" w:sz="0" w:space="0" w:color="auto"/>
                            <w:left w:val="none" w:sz="0" w:space="0" w:color="auto"/>
                            <w:bottom w:val="none" w:sz="0" w:space="0" w:color="auto"/>
                            <w:right w:val="none" w:sz="0" w:space="0" w:color="auto"/>
                          </w:divBdr>
                        </w:div>
                      </w:divsChild>
                    </w:div>
                    <w:div w:id="1920482103">
                      <w:marLeft w:val="0"/>
                      <w:marRight w:val="0"/>
                      <w:marTop w:val="0"/>
                      <w:marBottom w:val="0"/>
                      <w:divBdr>
                        <w:top w:val="none" w:sz="0" w:space="0" w:color="auto"/>
                        <w:left w:val="none" w:sz="0" w:space="0" w:color="auto"/>
                        <w:bottom w:val="none" w:sz="0" w:space="0" w:color="auto"/>
                        <w:right w:val="none" w:sz="0" w:space="0" w:color="auto"/>
                      </w:divBdr>
                      <w:divsChild>
                        <w:div w:id="1226524440">
                          <w:marLeft w:val="0"/>
                          <w:marRight w:val="0"/>
                          <w:marTop w:val="0"/>
                          <w:marBottom w:val="0"/>
                          <w:divBdr>
                            <w:top w:val="none" w:sz="0" w:space="0" w:color="auto"/>
                            <w:left w:val="none" w:sz="0" w:space="0" w:color="auto"/>
                            <w:bottom w:val="none" w:sz="0" w:space="0" w:color="auto"/>
                            <w:right w:val="none" w:sz="0" w:space="0" w:color="auto"/>
                          </w:divBdr>
                        </w:div>
                      </w:divsChild>
                    </w:div>
                    <w:div w:id="1932471720">
                      <w:marLeft w:val="0"/>
                      <w:marRight w:val="0"/>
                      <w:marTop w:val="0"/>
                      <w:marBottom w:val="0"/>
                      <w:divBdr>
                        <w:top w:val="none" w:sz="0" w:space="0" w:color="auto"/>
                        <w:left w:val="none" w:sz="0" w:space="0" w:color="auto"/>
                        <w:bottom w:val="none" w:sz="0" w:space="0" w:color="auto"/>
                        <w:right w:val="none" w:sz="0" w:space="0" w:color="auto"/>
                      </w:divBdr>
                      <w:divsChild>
                        <w:div w:id="645665129">
                          <w:marLeft w:val="0"/>
                          <w:marRight w:val="0"/>
                          <w:marTop w:val="0"/>
                          <w:marBottom w:val="0"/>
                          <w:divBdr>
                            <w:top w:val="none" w:sz="0" w:space="0" w:color="auto"/>
                            <w:left w:val="none" w:sz="0" w:space="0" w:color="auto"/>
                            <w:bottom w:val="none" w:sz="0" w:space="0" w:color="auto"/>
                            <w:right w:val="none" w:sz="0" w:space="0" w:color="auto"/>
                          </w:divBdr>
                        </w:div>
                      </w:divsChild>
                    </w:div>
                    <w:div w:id="1960262787">
                      <w:marLeft w:val="0"/>
                      <w:marRight w:val="0"/>
                      <w:marTop w:val="0"/>
                      <w:marBottom w:val="0"/>
                      <w:divBdr>
                        <w:top w:val="none" w:sz="0" w:space="0" w:color="auto"/>
                        <w:left w:val="none" w:sz="0" w:space="0" w:color="auto"/>
                        <w:bottom w:val="none" w:sz="0" w:space="0" w:color="auto"/>
                        <w:right w:val="none" w:sz="0" w:space="0" w:color="auto"/>
                      </w:divBdr>
                      <w:divsChild>
                        <w:div w:id="1329096958">
                          <w:marLeft w:val="0"/>
                          <w:marRight w:val="0"/>
                          <w:marTop w:val="0"/>
                          <w:marBottom w:val="0"/>
                          <w:divBdr>
                            <w:top w:val="none" w:sz="0" w:space="0" w:color="auto"/>
                            <w:left w:val="none" w:sz="0" w:space="0" w:color="auto"/>
                            <w:bottom w:val="none" w:sz="0" w:space="0" w:color="auto"/>
                            <w:right w:val="none" w:sz="0" w:space="0" w:color="auto"/>
                          </w:divBdr>
                        </w:div>
                      </w:divsChild>
                    </w:div>
                    <w:div w:id="1961065790">
                      <w:marLeft w:val="0"/>
                      <w:marRight w:val="0"/>
                      <w:marTop w:val="0"/>
                      <w:marBottom w:val="0"/>
                      <w:divBdr>
                        <w:top w:val="none" w:sz="0" w:space="0" w:color="auto"/>
                        <w:left w:val="none" w:sz="0" w:space="0" w:color="auto"/>
                        <w:bottom w:val="none" w:sz="0" w:space="0" w:color="auto"/>
                        <w:right w:val="none" w:sz="0" w:space="0" w:color="auto"/>
                      </w:divBdr>
                      <w:divsChild>
                        <w:div w:id="1190409069">
                          <w:marLeft w:val="0"/>
                          <w:marRight w:val="0"/>
                          <w:marTop w:val="0"/>
                          <w:marBottom w:val="0"/>
                          <w:divBdr>
                            <w:top w:val="none" w:sz="0" w:space="0" w:color="auto"/>
                            <w:left w:val="none" w:sz="0" w:space="0" w:color="auto"/>
                            <w:bottom w:val="none" w:sz="0" w:space="0" w:color="auto"/>
                            <w:right w:val="none" w:sz="0" w:space="0" w:color="auto"/>
                          </w:divBdr>
                        </w:div>
                      </w:divsChild>
                    </w:div>
                    <w:div w:id="1990209790">
                      <w:marLeft w:val="0"/>
                      <w:marRight w:val="0"/>
                      <w:marTop w:val="0"/>
                      <w:marBottom w:val="0"/>
                      <w:divBdr>
                        <w:top w:val="none" w:sz="0" w:space="0" w:color="auto"/>
                        <w:left w:val="none" w:sz="0" w:space="0" w:color="auto"/>
                        <w:bottom w:val="none" w:sz="0" w:space="0" w:color="auto"/>
                        <w:right w:val="none" w:sz="0" w:space="0" w:color="auto"/>
                      </w:divBdr>
                      <w:divsChild>
                        <w:div w:id="1197040069">
                          <w:marLeft w:val="0"/>
                          <w:marRight w:val="0"/>
                          <w:marTop w:val="0"/>
                          <w:marBottom w:val="0"/>
                          <w:divBdr>
                            <w:top w:val="none" w:sz="0" w:space="0" w:color="auto"/>
                            <w:left w:val="none" w:sz="0" w:space="0" w:color="auto"/>
                            <w:bottom w:val="none" w:sz="0" w:space="0" w:color="auto"/>
                            <w:right w:val="none" w:sz="0" w:space="0" w:color="auto"/>
                          </w:divBdr>
                        </w:div>
                      </w:divsChild>
                    </w:div>
                    <w:div w:id="2014213444">
                      <w:marLeft w:val="0"/>
                      <w:marRight w:val="0"/>
                      <w:marTop w:val="0"/>
                      <w:marBottom w:val="0"/>
                      <w:divBdr>
                        <w:top w:val="none" w:sz="0" w:space="0" w:color="auto"/>
                        <w:left w:val="none" w:sz="0" w:space="0" w:color="auto"/>
                        <w:bottom w:val="none" w:sz="0" w:space="0" w:color="auto"/>
                        <w:right w:val="none" w:sz="0" w:space="0" w:color="auto"/>
                      </w:divBdr>
                      <w:divsChild>
                        <w:div w:id="1851337340">
                          <w:marLeft w:val="0"/>
                          <w:marRight w:val="0"/>
                          <w:marTop w:val="0"/>
                          <w:marBottom w:val="0"/>
                          <w:divBdr>
                            <w:top w:val="none" w:sz="0" w:space="0" w:color="auto"/>
                            <w:left w:val="none" w:sz="0" w:space="0" w:color="auto"/>
                            <w:bottom w:val="none" w:sz="0" w:space="0" w:color="auto"/>
                            <w:right w:val="none" w:sz="0" w:space="0" w:color="auto"/>
                          </w:divBdr>
                        </w:div>
                      </w:divsChild>
                    </w:div>
                    <w:div w:id="2022319740">
                      <w:marLeft w:val="0"/>
                      <w:marRight w:val="0"/>
                      <w:marTop w:val="0"/>
                      <w:marBottom w:val="0"/>
                      <w:divBdr>
                        <w:top w:val="none" w:sz="0" w:space="0" w:color="auto"/>
                        <w:left w:val="none" w:sz="0" w:space="0" w:color="auto"/>
                        <w:bottom w:val="none" w:sz="0" w:space="0" w:color="auto"/>
                        <w:right w:val="none" w:sz="0" w:space="0" w:color="auto"/>
                      </w:divBdr>
                      <w:divsChild>
                        <w:div w:id="1608654266">
                          <w:marLeft w:val="0"/>
                          <w:marRight w:val="0"/>
                          <w:marTop w:val="0"/>
                          <w:marBottom w:val="0"/>
                          <w:divBdr>
                            <w:top w:val="none" w:sz="0" w:space="0" w:color="auto"/>
                            <w:left w:val="none" w:sz="0" w:space="0" w:color="auto"/>
                            <w:bottom w:val="none" w:sz="0" w:space="0" w:color="auto"/>
                            <w:right w:val="none" w:sz="0" w:space="0" w:color="auto"/>
                          </w:divBdr>
                        </w:div>
                      </w:divsChild>
                    </w:div>
                    <w:div w:id="2029528298">
                      <w:marLeft w:val="0"/>
                      <w:marRight w:val="0"/>
                      <w:marTop w:val="0"/>
                      <w:marBottom w:val="0"/>
                      <w:divBdr>
                        <w:top w:val="none" w:sz="0" w:space="0" w:color="auto"/>
                        <w:left w:val="none" w:sz="0" w:space="0" w:color="auto"/>
                        <w:bottom w:val="none" w:sz="0" w:space="0" w:color="auto"/>
                        <w:right w:val="none" w:sz="0" w:space="0" w:color="auto"/>
                      </w:divBdr>
                      <w:divsChild>
                        <w:div w:id="1205290189">
                          <w:marLeft w:val="0"/>
                          <w:marRight w:val="0"/>
                          <w:marTop w:val="0"/>
                          <w:marBottom w:val="0"/>
                          <w:divBdr>
                            <w:top w:val="none" w:sz="0" w:space="0" w:color="auto"/>
                            <w:left w:val="none" w:sz="0" w:space="0" w:color="auto"/>
                            <w:bottom w:val="none" w:sz="0" w:space="0" w:color="auto"/>
                            <w:right w:val="none" w:sz="0" w:space="0" w:color="auto"/>
                          </w:divBdr>
                        </w:div>
                      </w:divsChild>
                    </w:div>
                    <w:div w:id="2036229702">
                      <w:marLeft w:val="0"/>
                      <w:marRight w:val="0"/>
                      <w:marTop w:val="0"/>
                      <w:marBottom w:val="0"/>
                      <w:divBdr>
                        <w:top w:val="none" w:sz="0" w:space="0" w:color="auto"/>
                        <w:left w:val="none" w:sz="0" w:space="0" w:color="auto"/>
                        <w:bottom w:val="none" w:sz="0" w:space="0" w:color="auto"/>
                        <w:right w:val="none" w:sz="0" w:space="0" w:color="auto"/>
                      </w:divBdr>
                      <w:divsChild>
                        <w:div w:id="1800025915">
                          <w:marLeft w:val="0"/>
                          <w:marRight w:val="0"/>
                          <w:marTop w:val="0"/>
                          <w:marBottom w:val="0"/>
                          <w:divBdr>
                            <w:top w:val="none" w:sz="0" w:space="0" w:color="auto"/>
                            <w:left w:val="none" w:sz="0" w:space="0" w:color="auto"/>
                            <w:bottom w:val="none" w:sz="0" w:space="0" w:color="auto"/>
                            <w:right w:val="none" w:sz="0" w:space="0" w:color="auto"/>
                          </w:divBdr>
                        </w:div>
                      </w:divsChild>
                    </w:div>
                    <w:div w:id="2052612939">
                      <w:marLeft w:val="0"/>
                      <w:marRight w:val="0"/>
                      <w:marTop w:val="0"/>
                      <w:marBottom w:val="0"/>
                      <w:divBdr>
                        <w:top w:val="none" w:sz="0" w:space="0" w:color="auto"/>
                        <w:left w:val="none" w:sz="0" w:space="0" w:color="auto"/>
                        <w:bottom w:val="none" w:sz="0" w:space="0" w:color="auto"/>
                        <w:right w:val="none" w:sz="0" w:space="0" w:color="auto"/>
                      </w:divBdr>
                      <w:divsChild>
                        <w:div w:id="430399391">
                          <w:marLeft w:val="0"/>
                          <w:marRight w:val="0"/>
                          <w:marTop w:val="0"/>
                          <w:marBottom w:val="0"/>
                          <w:divBdr>
                            <w:top w:val="none" w:sz="0" w:space="0" w:color="auto"/>
                            <w:left w:val="none" w:sz="0" w:space="0" w:color="auto"/>
                            <w:bottom w:val="none" w:sz="0" w:space="0" w:color="auto"/>
                            <w:right w:val="none" w:sz="0" w:space="0" w:color="auto"/>
                          </w:divBdr>
                        </w:div>
                      </w:divsChild>
                    </w:div>
                    <w:div w:id="2074888260">
                      <w:marLeft w:val="0"/>
                      <w:marRight w:val="0"/>
                      <w:marTop w:val="0"/>
                      <w:marBottom w:val="0"/>
                      <w:divBdr>
                        <w:top w:val="none" w:sz="0" w:space="0" w:color="auto"/>
                        <w:left w:val="none" w:sz="0" w:space="0" w:color="auto"/>
                        <w:bottom w:val="none" w:sz="0" w:space="0" w:color="auto"/>
                        <w:right w:val="none" w:sz="0" w:space="0" w:color="auto"/>
                      </w:divBdr>
                      <w:divsChild>
                        <w:div w:id="695933560">
                          <w:marLeft w:val="0"/>
                          <w:marRight w:val="0"/>
                          <w:marTop w:val="0"/>
                          <w:marBottom w:val="0"/>
                          <w:divBdr>
                            <w:top w:val="none" w:sz="0" w:space="0" w:color="auto"/>
                            <w:left w:val="none" w:sz="0" w:space="0" w:color="auto"/>
                            <w:bottom w:val="none" w:sz="0" w:space="0" w:color="auto"/>
                            <w:right w:val="none" w:sz="0" w:space="0" w:color="auto"/>
                          </w:divBdr>
                        </w:div>
                      </w:divsChild>
                    </w:div>
                    <w:div w:id="2076203241">
                      <w:marLeft w:val="0"/>
                      <w:marRight w:val="0"/>
                      <w:marTop w:val="0"/>
                      <w:marBottom w:val="0"/>
                      <w:divBdr>
                        <w:top w:val="none" w:sz="0" w:space="0" w:color="auto"/>
                        <w:left w:val="none" w:sz="0" w:space="0" w:color="auto"/>
                        <w:bottom w:val="none" w:sz="0" w:space="0" w:color="auto"/>
                        <w:right w:val="none" w:sz="0" w:space="0" w:color="auto"/>
                      </w:divBdr>
                      <w:divsChild>
                        <w:div w:id="723915914">
                          <w:marLeft w:val="0"/>
                          <w:marRight w:val="0"/>
                          <w:marTop w:val="0"/>
                          <w:marBottom w:val="0"/>
                          <w:divBdr>
                            <w:top w:val="none" w:sz="0" w:space="0" w:color="auto"/>
                            <w:left w:val="none" w:sz="0" w:space="0" w:color="auto"/>
                            <w:bottom w:val="none" w:sz="0" w:space="0" w:color="auto"/>
                            <w:right w:val="none" w:sz="0" w:space="0" w:color="auto"/>
                          </w:divBdr>
                        </w:div>
                      </w:divsChild>
                    </w:div>
                    <w:div w:id="2116048551">
                      <w:marLeft w:val="0"/>
                      <w:marRight w:val="0"/>
                      <w:marTop w:val="0"/>
                      <w:marBottom w:val="0"/>
                      <w:divBdr>
                        <w:top w:val="none" w:sz="0" w:space="0" w:color="auto"/>
                        <w:left w:val="none" w:sz="0" w:space="0" w:color="auto"/>
                        <w:bottom w:val="none" w:sz="0" w:space="0" w:color="auto"/>
                        <w:right w:val="none" w:sz="0" w:space="0" w:color="auto"/>
                      </w:divBdr>
                      <w:divsChild>
                        <w:div w:id="878277947">
                          <w:marLeft w:val="0"/>
                          <w:marRight w:val="0"/>
                          <w:marTop w:val="0"/>
                          <w:marBottom w:val="0"/>
                          <w:divBdr>
                            <w:top w:val="none" w:sz="0" w:space="0" w:color="auto"/>
                            <w:left w:val="none" w:sz="0" w:space="0" w:color="auto"/>
                            <w:bottom w:val="none" w:sz="0" w:space="0" w:color="auto"/>
                            <w:right w:val="none" w:sz="0" w:space="0" w:color="auto"/>
                          </w:divBdr>
                        </w:div>
                      </w:divsChild>
                    </w:div>
                    <w:div w:id="2134978765">
                      <w:marLeft w:val="0"/>
                      <w:marRight w:val="0"/>
                      <w:marTop w:val="0"/>
                      <w:marBottom w:val="0"/>
                      <w:divBdr>
                        <w:top w:val="none" w:sz="0" w:space="0" w:color="auto"/>
                        <w:left w:val="none" w:sz="0" w:space="0" w:color="auto"/>
                        <w:bottom w:val="none" w:sz="0" w:space="0" w:color="auto"/>
                        <w:right w:val="none" w:sz="0" w:space="0" w:color="auto"/>
                      </w:divBdr>
                      <w:divsChild>
                        <w:div w:id="15203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4701">
              <w:marLeft w:val="0"/>
              <w:marRight w:val="0"/>
              <w:marTop w:val="0"/>
              <w:marBottom w:val="0"/>
              <w:divBdr>
                <w:top w:val="none" w:sz="0" w:space="0" w:color="auto"/>
                <w:left w:val="none" w:sz="0" w:space="0" w:color="auto"/>
                <w:bottom w:val="none" w:sz="0" w:space="0" w:color="auto"/>
                <w:right w:val="none" w:sz="0" w:space="0" w:color="auto"/>
              </w:divBdr>
            </w:div>
            <w:div w:id="1934975403">
              <w:marLeft w:val="0"/>
              <w:marRight w:val="0"/>
              <w:marTop w:val="0"/>
              <w:marBottom w:val="0"/>
              <w:divBdr>
                <w:top w:val="none" w:sz="0" w:space="0" w:color="auto"/>
                <w:left w:val="none" w:sz="0" w:space="0" w:color="auto"/>
                <w:bottom w:val="none" w:sz="0" w:space="0" w:color="auto"/>
                <w:right w:val="none" w:sz="0" w:space="0" w:color="auto"/>
              </w:divBdr>
            </w:div>
            <w:div w:id="2026711052">
              <w:marLeft w:val="0"/>
              <w:marRight w:val="0"/>
              <w:marTop w:val="0"/>
              <w:marBottom w:val="0"/>
              <w:divBdr>
                <w:top w:val="none" w:sz="0" w:space="0" w:color="auto"/>
                <w:left w:val="none" w:sz="0" w:space="0" w:color="auto"/>
                <w:bottom w:val="none" w:sz="0" w:space="0" w:color="auto"/>
                <w:right w:val="none" w:sz="0" w:space="0" w:color="auto"/>
              </w:divBdr>
            </w:div>
          </w:divsChild>
        </w:div>
        <w:div w:id="2039116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oleObject" Target="embeddings/oleObject1.bin"/><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2.xml"/><Relationship Id="rId55" Type="http://schemas.openxmlformats.org/officeDocument/2006/relationships/hyperlink" Target="mailto:opcinavladislavci@gmail.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yperlink" Target="mailto:opcinavladislavci@gmail.com"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eader" Target="header1.xml"/><Relationship Id="rId56" Type="http://schemas.openxmlformats.org/officeDocument/2006/relationships/hyperlink" Target="mailto:opcinavladislavci@gmail.com" TargetMode="Externa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oleObject" Target="embeddings/oleObject2.bin"/><Relationship Id="rId54" Type="http://schemas.openxmlformats.org/officeDocument/2006/relationships/hyperlink" Target="mailto:opcinavladislavci@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meteo.hr/" TargetMode="External"/><Relationship Id="rId36" Type="http://schemas.openxmlformats.org/officeDocument/2006/relationships/image" Target="media/image26.png"/><Relationship Id="rId49" Type="http://schemas.openxmlformats.org/officeDocument/2006/relationships/footer" Target="footer1.xml"/><Relationship Id="rId57" Type="http://schemas.openxmlformats.org/officeDocument/2006/relationships/hyperlink" Target="mailto:opcinavladislavci@gmail.com" TargetMode="Externa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hyperlink" Target="mailto:opcinavladislavci@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ogle.hr/search?q=Model+upravljanja+rizicima+FEMA+2005+SLIKA&amp;rlz=1C1GCEA_enHR746HR746&amp;tbm=isch&amp;tbo=u&amp;source=univ&amp;sa=X&amp;ved=2ahUKE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Documents\PREDLOZA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2026-01-13T00:00:00</PublishDate>
  <Abstract>Identifikacija, analiza, vrednovanje i obrada rizika od velikih nesreća  za područje općine Čepin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046B6C-4F42-4F57-876C-51E74C6AB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PREDLOZAK</Template>
  <TotalTime>0</TotalTime>
  <Pages>2</Pages>
  <Words>39793</Words>
  <Characters>226821</Characters>
  <Application>Microsoft Office Word</Application>
  <DocSecurity>0</DocSecurity>
  <Lines>1890</Lines>
  <Paragraphs>532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PROCJENA RIZIKA OD VELIKIH NESREĆA</vt:lpstr>
      <vt:lpstr>PROCJENA RIZIKA OD VELIKIH NESREĆA</vt:lpstr>
    </vt:vector>
  </TitlesOfParts>
  <Company>Grizli777</Company>
  <LinksUpToDate>false</LinksUpToDate>
  <CharactersWithSpaces>266082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PROCJENA RIZIKA OD VELIKIH NESREĆA</dc:title>
  <dc:subject>Identifikacija, analiza, vrednovanje i obrada rizika od velikih nesreća  za područje Općine Vladislavci</dc:subject>
  <dc:creator>ć</dc:creator>
  <cp:keywords/>
  <dc:description/>
  <cp:lastModifiedBy>Opcina Vladislavci</cp:lastModifiedBy>
  <cp:revision>2</cp:revision>
  <cp:lastPrinted>2026-01-22T08:56:00Z</cp:lastPrinted>
  <dcterms:created xsi:type="dcterms:W3CDTF">2026-03-30T11:08:00Z</dcterms:created>
  <dcterms:modified xsi:type="dcterms:W3CDTF">2026-03-30T11:08:00Z</dcterms:modified>
</cp:coreProperties>
</file>