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1B7F" w:rsidRPr="00D21B7F" w:rsidRDefault="00F36649" w:rsidP="006049E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36649">
        <w:rPr>
          <w:rFonts w:ascii="Times New Roman" w:hAnsi="Times New Roman" w:cs="Times New Roman"/>
          <w:sz w:val="24"/>
        </w:rPr>
        <w:t xml:space="preserve">       </w:t>
      </w:r>
    </w:p>
    <w:p w:rsidR="006049E9" w:rsidRPr="006049E9" w:rsidRDefault="006049E9" w:rsidP="006049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9E9">
        <w:rPr>
          <w:rFonts w:ascii="Times New Roman" w:eastAsia="Calibri" w:hAnsi="Times New Roman" w:cs="Times New Roman"/>
          <w:sz w:val="24"/>
          <w:szCs w:val="24"/>
        </w:rPr>
        <w:t>Temeljem Odluke o imenovanju Povjerenstva za provedbu javnog natječaja  za prijam u radni odnos na određeno vrijeme na projektu „"Zaželi – program zapošljavanja žena – faza II"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9E9">
        <w:rPr>
          <w:rFonts w:ascii="Times New Roman" w:eastAsia="Calibri" w:hAnsi="Times New Roman" w:cs="Times New Roman"/>
          <w:sz w:val="24"/>
          <w:szCs w:val="24"/>
        </w:rPr>
        <w:t>"SNAGA ŽENA – SKRBIM ZA DRUGE, BRINEM ZA SEBE II"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49E9">
        <w:rPr>
          <w:rFonts w:ascii="Times New Roman" w:eastAsia="Calibri" w:hAnsi="Times New Roman" w:cs="Times New Roman"/>
          <w:sz w:val="24"/>
          <w:szCs w:val="24"/>
        </w:rPr>
        <w:t>UP.02.1.1.13.0077, KLASA: 112-06/20-07/3, URBROJ: 2158/07-02-20-05od 1. travnja 2019. godine, a povodom Javnog natječaja za prijam u radni odnos na određeno vrijeme Klasa: 112-03/19-01/1,  URBROJ: 2158/07-02-19-01 od 13. srpnja 2020. godine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049E9">
        <w:rPr>
          <w:rFonts w:ascii="Times New Roman" w:eastAsia="Calibri" w:hAnsi="Times New Roman" w:cs="Times New Roman"/>
          <w:sz w:val="24"/>
          <w:szCs w:val="24"/>
        </w:rPr>
        <w:t>Povjerenstvo objavljuje:</w:t>
      </w: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9E9" w:rsidRPr="006049E9" w:rsidRDefault="006049E9" w:rsidP="006049E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ind w:right="-4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POZIV</w:t>
      </w:r>
    </w:p>
    <w:p w:rsidR="006049E9" w:rsidRPr="006049E9" w:rsidRDefault="006049E9" w:rsidP="006049E9">
      <w:pPr>
        <w:widowControl w:val="0"/>
        <w:autoSpaceDE w:val="0"/>
        <w:autoSpaceDN w:val="0"/>
        <w:spacing w:before="160" w:after="0" w:line="240" w:lineRule="auto"/>
        <w:ind w:left="276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na testiranje kandidata putem intervjua</w:t>
      </w: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9E9" w:rsidRPr="006049E9" w:rsidRDefault="006049E9" w:rsidP="006049E9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ind w:left="4286" w:right="4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I.</w:t>
      </w:r>
    </w:p>
    <w:p w:rsidR="006049E9" w:rsidRPr="006049E9" w:rsidRDefault="006049E9" w:rsidP="006049E9">
      <w:pPr>
        <w:widowControl w:val="0"/>
        <w:autoSpaceDE w:val="0"/>
        <w:autoSpaceDN w:val="0"/>
        <w:spacing w:before="158" w:after="0" w:line="240" w:lineRule="auto"/>
        <w:ind w:left="118" w:right="11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Pozivaju se kandidati koji su zadovoljili formalne uvjete prijave na Javni natječaj  za prijam u radni odnos na određeno vrijeme u okviru projekta </w:t>
      </w:r>
      <w:r w:rsidRPr="006049E9">
        <w:rPr>
          <w:rFonts w:ascii="Times New Roman" w:eastAsia="Times New Roman" w:hAnsi="Times New Roman" w:cs="Times New Roman"/>
          <w:i/>
          <w:sz w:val="24"/>
          <w:szCs w:val="24"/>
        </w:rPr>
        <w:t>UP.02.1.1.13.0077, „"Zaželi – program zapošljavanja žena – faza II"</w:t>
      </w:r>
    </w:p>
    <w:p w:rsidR="006049E9" w:rsidRPr="006049E9" w:rsidRDefault="006049E9" w:rsidP="006049E9">
      <w:pPr>
        <w:widowControl w:val="0"/>
        <w:autoSpaceDE w:val="0"/>
        <w:autoSpaceDN w:val="0"/>
        <w:spacing w:before="158" w:after="0" w:line="240" w:lineRule="auto"/>
        <w:ind w:left="118" w:right="11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i/>
          <w:sz w:val="24"/>
          <w:szCs w:val="24"/>
        </w:rPr>
        <w:t>"SNAGA ŽENA – SKRBIM ZA DRUGE, BRINEM ZA SEBE II"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 sufinanciranog iz Europskog socijalnog fonda u sklopu Operativnog programa Učinkoviti ljudski potencijali 2014. – 2020., za potrebe provedbe aktivnosti u sklopu projekta "Snaga žena – skrbim za druge, brinem za sebe II" – radnica za pomoć i potporu starijim osobama i/ili osobama u nepovoljnom položaju i/ili osobama s invaliditetom, na testiranje putem intervjua.</w:t>
      </w:r>
    </w:p>
    <w:p w:rsidR="006049E9" w:rsidRPr="006049E9" w:rsidRDefault="006049E9" w:rsidP="006049E9">
      <w:pPr>
        <w:widowControl w:val="0"/>
        <w:autoSpaceDE w:val="0"/>
        <w:autoSpaceDN w:val="0"/>
        <w:spacing w:before="161" w:after="0" w:line="242" w:lineRule="auto"/>
        <w:ind w:left="118" w:righ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Osobe koje nisu podnijele pravovremenu i urednu prijavu ili ne ispunjavaju formalne uvjete iz javnog natječaja  za prijam u radni odnos ne smatraju se kandidatima prijavljenim na isti te su o tome obaviještene temeljem podataka koje su naznačile u prijavi na javni natječaj.</w:t>
      </w: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9E9" w:rsidRPr="006049E9" w:rsidRDefault="006049E9" w:rsidP="006049E9">
      <w:pPr>
        <w:widowControl w:val="0"/>
        <w:autoSpaceDE w:val="0"/>
        <w:autoSpaceDN w:val="0"/>
        <w:spacing w:before="153" w:after="0" w:line="240" w:lineRule="auto"/>
        <w:ind w:left="4286" w:right="4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II.</w:t>
      </w:r>
    </w:p>
    <w:p w:rsidR="006049E9" w:rsidRPr="006049E9" w:rsidRDefault="006049E9" w:rsidP="006049E9">
      <w:pPr>
        <w:widowControl w:val="0"/>
        <w:autoSpaceDE w:val="0"/>
        <w:autoSpaceDN w:val="0"/>
        <w:spacing w:before="158" w:after="0" w:line="240" w:lineRule="auto"/>
        <w:ind w:left="118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Testiranje kandidata putem intervjua održati će se u službenim prostorijama Općine Vladislavci, na adresi Kralja Tomislava 141, Vladislavci, 31404 Vladislavci, prema terminima kako je navedeno u tablici niže:</w:t>
      </w:r>
    </w:p>
    <w:p w:rsidR="006049E9" w:rsidRPr="006049E9" w:rsidRDefault="006049E9" w:rsidP="006049E9">
      <w:pPr>
        <w:widowControl w:val="0"/>
        <w:autoSpaceDE w:val="0"/>
        <w:autoSpaceDN w:val="0"/>
        <w:spacing w:before="158" w:after="0" w:line="240" w:lineRule="auto"/>
        <w:ind w:left="118"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9E9" w:rsidRPr="006049E9" w:rsidRDefault="005422D8" w:rsidP="006049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422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27</w:t>
      </w:r>
      <w:r w:rsidR="006049E9" w:rsidRPr="006049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</w:t>
      </w:r>
      <w:r w:rsidR="006049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srpnja</w:t>
      </w:r>
      <w:r w:rsidR="006049E9" w:rsidRPr="006049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20</w:t>
      </w:r>
      <w:r w:rsidR="006049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6049E9" w:rsidRPr="006049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 godine (</w:t>
      </w:r>
      <w:r w:rsidRPr="005422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ponedjeljak</w:t>
      </w:r>
      <w:r w:rsidR="006049E9" w:rsidRPr="005422D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) </w:t>
      </w:r>
      <w:r w:rsidR="006049E9" w:rsidRPr="006049E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prema slijedećim terminima:</w:t>
      </w: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5"/>
        <w:gridCol w:w="4679"/>
      </w:tblGrid>
      <w:tr w:rsidR="006049E9" w:rsidRPr="006049E9" w:rsidTr="003976A4">
        <w:trPr>
          <w:trHeight w:val="525"/>
        </w:trPr>
        <w:tc>
          <w:tcPr>
            <w:tcW w:w="3255" w:type="dxa"/>
          </w:tcPr>
          <w:p w:rsidR="006049E9" w:rsidRPr="006049E9" w:rsidRDefault="006049E9" w:rsidP="006049E9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49E9" w:rsidRPr="006049E9" w:rsidRDefault="006049E9" w:rsidP="006049E9">
            <w:pPr>
              <w:spacing w:line="236" w:lineRule="exact"/>
              <w:ind w:left="940" w:right="9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E9">
              <w:rPr>
                <w:rFonts w:ascii="Times New Roman" w:eastAsia="Times New Roman" w:hAnsi="Times New Roman" w:cs="Times New Roman"/>
                <w:sz w:val="24"/>
                <w:szCs w:val="24"/>
              </w:rPr>
              <w:t>VRIJEME</w:t>
            </w:r>
          </w:p>
        </w:tc>
        <w:tc>
          <w:tcPr>
            <w:tcW w:w="4679" w:type="dxa"/>
          </w:tcPr>
          <w:p w:rsidR="006049E9" w:rsidRPr="006049E9" w:rsidRDefault="006049E9" w:rsidP="006049E9">
            <w:pPr>
              <w:spacing w:before="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049E9" w:rsidRPr="006049E9" w:rsidRDefault="006049E9" w:rsidP="006049E9">
            <w:pPr>
              <w:spacing w:line="236" w:lineRule="exact"/>
              <w:ind w:left="813" w:right="8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9E9">
              <w:rPr>
                <w:rFonts w:ascii="Times New Roman" w:eastAsia="Times New Roman" w:hAnsi="Times New Roman" w:cs="Times New Roman"/>
                <w:sz w:val="24"/>
                <w:szCs w:val="24"/>
              </w:rPr>
              <w:t>PREZIMENA</w:t>
            </w:r>
          </w:p>
        </w:tc>
      </w:tr>
      <w:tr w:rsidR="006049E9" w:rsidRPr="006049E9" w:rsidTr="003976A4">
        <w:trPr>
          <w:trHeight w:val="299"/>
        </w:trPr>
        <w:tc>
          <w:tcPr>
            <w:tcW w:w="3255" w:type="dxa"/>
          </w:tcPr>
          <w:p w:rsidR="006049E9" w:rsidRPr="005422D8" w:rsidRDefault="006049E9" w:rsidP="006049E9">
            <w:pPr>
              <w:spacing w:before="46" w:line="233" w:lineRule="exact"/>
              <w:ind w:left="22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8:00 do </w:t>
            </w:r>
            <w:r w:rsidR="00F526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F526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9" w:type="dxa"/>
          </w:tcPr>
          <w:p w:rsidR="006049E9" w:rsidRPr="005422D8" w:rsidRDefault="006049E9" w:rsidP="006049E9">
            <w:pPr>
              <w:spacing w:before="46" w:line="233" w:lineRule="exact"/>
              <w:ind w:left="816" w:right="8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Prezimena od slova </w:t>
            </w:r>
            <w:r w:rsidRPr="00542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slova </w:t>
            </w:r>
            <w:r w:rsidR="005422D8" w:rsidRPr="00542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</w:t>
            </w:r>
          </w:p>
        </w:tc>
      </w:tr>
      <w:tr w:rsidR="006049E9" w:rsidRPr="006049E9" w:rsidTr="003976A4">
        <w:trPr>
          <w:trHeight w:val="299"/>
        </w:trPr>
        <w:tc>
          <w:tcPr>
            <w:tcW w:w="3255" w:type="dxa"/>
          </w:tcPr>
          <w:p w:rsidR="006049E9" w:rsidRPr="005422D8" w:rsidRDefault="00F5267C" w:rsidP="006049E9">
            <w:pPr>
              <w:spacing w:before="46" w:line="233" w:lineRule="exact"/>
              <w:ind w:left="306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7C">
              <w:rPr>
                <w:rFonts w:ascii="Times New Roman" w:eastAsia="Times New Roman" w:hAnsi="Times New Roman" w:cs="Times New Roman"/>
                <w:sz w:val="24"/>
                <w:szCs w:val="24"/>
              </w:rPr>
              <w:t>8:30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049E9"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49E9"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79" w:type="dxa"/>
          </w:tcPr>
          <w:p w:rsidR="006049E9" w:rsidRPr="005422D8" w:rsidRDefault="006049E9" w:rsidP="006049E9">
            <w:pPr>
              <w:spacing w:before="46" w:line="233" w:lineRule="exact"/>
              <w:ind w:left="816" w:right="8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Prezimena od slova </w:t>
            </w:r>
            <w:r w:rsidR="005422D8" w:rsidRPr="00542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r w:rsidRPr="00542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slova </w:t>
            </w:r>
            <w:r w:rsidR="005422D8" w:rsidRPr="00542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6049E9" w:rsidRPr="006049E9" w:rsidTr="003976A4">
        <w:trPr>
          <w:trHeight w:val="299"/>
        </w:trPr>
        <w:tc>
          <w:tcPr>
            <w:tcW w:w="3255" w:type="dxa"/>
          </w:tcPr>
          <w:p w:rsidR="006049E9" w:rsidRPr="005422D8" w:rsidRDefault="00F5267C" w:rsidP="006049E9">
            <w:pPr>
              <w:spacing w:before="46" w:line="233" w:lineRule="exact"/>
              <w:ind w:right="256" w:firstLine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67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49E9"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:00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49E9"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49E9"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79" w:type="dxa"/>
          </w:tcPr>
          <w:p w:rsidR="006049E9" w:rsidRPr="005422D8" w:rsidRDefault="006049E9" w:rsidP="006049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Prezimena od slova </w:t>
            </w:r>
            <w:r w:rsidR="005422D8" w:rsidRPr="00542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</w:t>
            </w:r>
            <w:r w:rsidRPr="00542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slova </w:t>
            </w:r>
            <w:r w:rsidR="005422D8" w:rsidRPr="00542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</w:t>
            </w:r>
          </w:p>
        </w:tc>
      </w:tr>
      <w:tr w:rsidR="006049E9" w:rsidRPr="006049E9" w:rsidTr="003976A4">
        <w:trPr>
          <w:trHeight w:val="299"/>
        </w:trPr>
        <w:tc>
          <w:tcPr>
            <w:tcW w:w="3255" w:type="dxa"/>
          </w:tcPr>
          <w:p w:rsidR="006049E9" w:rsidRPr="005422D8" w:rsidRDefault="00F5267C" w:rsidP="006049E9">
            <w:pPr>
              <w:tabs>
                <w:tab w:val="left" w:pos="2857"/>
              </w:tabs>
              <w:spacing w:before="46" w:line="233" w:lineRule="exact"/>
              <w:ind w:left="22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049E9"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049E9"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0 do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049E9"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679" w:type="dxa"/>
          </w:tcPr>
          <w:p w:rsidR="006049E9" w:rsidRPr="005422D8" w:rsidRDefault="006049E9" w:rsidP="006049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Prezimena od slova </w:t>
            </w:r>
            <w:r w:rsidR="005422D8" w:rsidRPr="00542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5422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42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slova </w:t>
            </w:r>
            <w:r w:rsidR="005422D8" w:rsidRPr="00E54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Ž</w:t>
            </w:r>
          </w:p>
        </w:tc>
      </w:tr>
    </w:tbl>
    <w:p w:rsidR="006049E9" w:rsidRPr="006049E9" w:rsidRDefault="006049E9" w:rsidP="006049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6049E9" w:rsidRPr="006049E9" w:rsidRDefault="006049E9" w:rsidP="006049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9E9" w:rsidRPr="006049E9" w:rsidRDefault="006049E9" w:rsidP="006049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9E9" w:rsidRPr="006049E9" w:rsidRDefault="006049E9" w:rsidP="006049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9E9" w:rsidRPr="006049E9" w:rsidRDefault="006049E9" w:rsidP="006049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9E9" w:rsidRPr="006049E9" w:rsidRDefault="006049E9" w:rsidP="006049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9E9" w:rsidRPr="006049E9" w:rsidRDefault="006049E9" w:rsidP="006049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9E9" w:rsidRPr="006049E9" w:rsidRDefault="006049E9" w:rsidP="006049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9E9" w:rsidRPr="006049E9" w:rsidRDefault="006049E9" w:rsidP="006049E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ind w:left="4497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III.</w:t>
      </w:r>
    </w:p>
    <w:p w:rsidR="006049E9" w:rsidRPr="006049E9" w:rsidRDefault="006049E9" w:rsidP="006049E9">
      <w:pPr>
        <w:widowControl w:val="0"/>
        <w:autoSpaceDE w:val="0"/>
        <w:autoSpaceDN w:val="0"/>
        <w:spacing w:before="182" w:after="0"/>
        <w:ind w:left="118" w:right="1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Opis poslova, podaci o plaći radnog mjesta objavljeni su istovremeno s objavom javnog natječaja za prijam u radni odnos na određeno vrijeme </w:t>
      </w: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srpnja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>. godine, na službenim web stranicama Hrvatskog zavoda za zapošljavanje (</w:t>
      </w:r>
      <w:hyperlink r:id="rId7">
        <w:r w:rsidRPr="006049E9">
          <w:rPr>
            <w:rFonts w:ascii="Calibri" w:eastAsia="Times New Roman" w:hAnsi="Calibri" w:cs="Times New Roman"/>
            <w:color w:val="0000FF"/>
            <w:sz w:val="24"/>
            <w:szCs w:val="24"/>
            <w:u w:val="single" w:color="0000FF"/>
          </w:rPr>
          <w:t>www.hzz.hr</w:t>
        </w:r>
      </w:hyperlink>
      <w:r w:rsidRPr="006049E9">
        <w:rPr>
          <w:rFonts w:ascii="Calibri" w:eastAsia="Times New Roman" w:hAnsi="Calibri" w:cs="Times New Roman"/>
          <w:sz w:val="24"/>
          <w:szCs w:val="24"/>
        </w:rPr>
        <w:t>)</w:t>
      </w: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 i Općine Vladislavci (</w:t>
      </w:r>
      <w:hyperlink r:id="rId8">
        <w:r w:rsidRPr="006049E9">
          <w:rPr>
            <w:rFonts w:ascii="Calibri" w:eastAsia="Times New Roman" w:hAnsi="Calibri" w:cs="Times New Roman"/>
            <w:color w:val="0000FF"/>
            <w:sz w:val="24"/>
            <w:szCs w:val="24"/>
            <w:u w:val="single" w:color="0000FF"/>
          </w:rPr>
          <w:t>opcina-</w:t>
        </w:r>
      </w:hyperlink>
      <w:r w:rsidRPr="006049E9">
        <w:rPr>
          <w:rFonts w:ascii="Calibri" w:eastAsia="Times New Roman" w:hAnsi="Calibri" w:cs="Times New Roman"/>
          <w:color w:val="0000FF"/>
          <w:sz w:val="24"/>
          <w:szCs w:val="24"/>
        </w:rPr>
        <w:t xml:space="preserve"> </w:t>
      </w:r>
      <w:hyperlink r:id="rId9">
        <w:r w:rsidRPr="006049E9">
          <w:rPr>
            <w:rFonts w:ascii="Calibri" w:eastAsia="Times New Roman" w:hAnsi="Calibri" w:cs="Times New Roman"/>
            <w:color w:val="0000FF"/>
            <w:sz w:val="24"/>
            <w:szCs w:val="24"/>
            <w:u w:val="single" w:color="0000FF"/>
          </w:rPr>
          <w:t>vladislavci.hr</w:t>
        </w:r>
      </w:hyperlink>
      <w:r w:rsidRPr="006049E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049E9" w:rsidRPr="006049E9" w:rsidRDefault="006049E9" w:rsidP="006049E9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9E9" w:rsidRPr="006049E9" w:rsidRDefault="006049E9" w:rsidP="006049E9">
      <w:pPr>
        <w:widowControl w:val="0"/>
        <w:autoSpaceDE w:val="0"/>
        <w:autoSpaceDN w:val="0"/>
        <w:spacing w:before="92" w:after="0"/>
        <w:ind w:left="118" w:right="1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Za kandidata koji ne pristupi testiranju ili ne dođe u točno naznačeno vrijeme za početak testiranja, smatrat će se da je povukao prijavu na javni natječaj.</w:t>
      </w: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49E9" w:rsidRPr="006049E9" w:rsidRDefault="006049E9" w:rsidP="006049E9">
      <w:pPr>
        <w:widowControl w:val="0"/>
        <w:autoSpaceDE w:val="0"/>
        <w:autoSpaceDN w:val="0"/>
        <w:spacing w:before="157" w:after="0" w:line="240" w:lineRule="auto"/>
        <w:ind w:left="4504" w:hanging="450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bCs/>
          <w:sz w:val="24"/>
          <w:szCs w:val="24"/>
        </w:rPr>
        <w:t>IV.</w:t>
      </w:r>
    </w:p>
    <w:p w:rsidR="006049E9" w:rsidRPr="006049E9" w:rsidRDefault="006049E9" w:rsidP="006049E9">
      <w:pPr>
        <w:widowControl w:val="0"/>
        <w:autoSpaceDE w:val="0"/>
        <w:autoSpaceDN w:val="0"/>
        <w:spacing w:before="179" w:after="0" w:line="240" w:lineRule="auto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PRAVILA TESTIRANJA PUTEM INTERVJUA:</w:t>
      </w:r>
    </w:p>
    <w:p w:rsidR="006049E9" w:rsidRPr="006049E9" w:rsidRDefault="006049E9" w:rsidP="006049E9">
      <w:pPr>
        <w:widowControl w:val="0"/>
        <w:numPr>
          <w:ilvl w:val="0"/>
          <w:numId w:val="21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Po dolasku na usmeno testiranje, od kandidata će biti zatraženo predočiti odgovarajuću identifikacijsku ispravu radi utvrđivanja identiteta. </w:t>
      </w: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Kandidati sa sobom trebaju ponijeti i OIB. Kandidati koje ne mogu dokazati identitet, kandidati za koje je utvrđeno da ne ispunjavaju formalne uvjete propisane javnim natječajem  kao i oni za koje je utvrđeno da su podnijeli nepotpunu prijavu na javni natječaj  za radna mjesta za koje se obavlja testiranje, ne mogu pristupiti testiranju. </w:t>
      </w: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2. Kroz intervju s kandidatima utvrđuju se radno iskustvo, motivacija, intelektualne vještine. Za svaki element provjere dodjeljuju se bodovi od 1 do 5. </w:t>
      </w: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V.</w:t>
      </w: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Nakon provedenog intervjua Povjerenstvo utvrđuje rang listu kandidata prema ukupnom broju ostvarenih bodova te sastavlja Izvješće o provedenom postupku koje s rang listom kandidata dostavlja općinskom načelniku.</w:t>
      </w: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Odabrani kandidat pozvat će se radi dostave izvornika i drugih dokaza o ispunjavanju formalnih uvjeta iz javnog natječaja. </w:t>
      </w: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Nakon dostave izvornika i drugih dokaza, općinski načelnik donosi odluku o prijmu u radni odnos odabranog kandidata. </w:t>
      </w: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b/>
          <w:sz w:val="24"/>
          <w:szCs w:val="24"/>
        </w:rPr>
        <w:t>VI.</w:t>
      </w: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>O rezultatima javnog natječaja o prijmu u radni odnos na određeno vrijeme kandidati će biti obaviješteni putem web-stranice Općine Vladislavci (</w:t>
      </w:r>
      <w:hyperlink r:id="rId10" w:history="1">
        <w:r w:rsidRPr="006049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www.opcina-vladislavci.hr</w:t>
        </w:r>
      </w:hyperlink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 ) objavom izabranih kandidata. Izabrani kandidati biti će i ponaosob obaviješteni o rezultatima natječaja temeljem podataka koje su naznačili u prijavi na javni natječaj. </w:t>
      </w: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49E9">
        <w:rPr>
          <w:rFonts w:ascii="Times New Roman" w:eastAsia="Times New Roman" w:hAnsi="Times New Roman" w:cs="Times New Roman"/>
          <w:sz w:val="24"/>
          <w:szCs w:val="24"/>
        </w:rPr>
        <w:t xml:space="preserve">Svi kandidati prijavljeni na javni natječaj imaju pravo uvida u rezultate i dokumentaciju koja se odnosi na natječaj. </w:t>
      </w:r>
    </w:p>
    <w:p w:rsidR="006049E9" w:rsidRPr="006049E9" w:rsidRDefault="006049E9" w:rsidP="006049E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A407F" w:rsidRPr="006A407F" w:rsidRDefault="006A407F" w:rsidP="006A407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7F">
        <w:rPr>
          <w:rFonts w:ascii="Times New Roman" w:eastAsia="Times New Roman" w:hAnsi="Times New Roman" w:cs="Times New Roman"/>
          <w:sz w:val="24"/>
          <w:szCs w:val="24"/>
        </w:rPr>
        <w:t xml:space="preserve">Povjerenstvo za provedbu javnog natječaja </w:t>
      </w:r>
    </w:p>
    <w:p w:rsidR="006A407F" w:rsidRPr="006A407F" w:rsidRDefault="006A407F" w:rsidP="006A407F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407F">
        <w:rPr>
          <w:rFonts w:ascii="Times New Roman" w:eastAsia="Times New Roman" w:hAnsi="Times New Roman" w:cs="Times New Roman"/>
          <w:sz w:val="24"/>
          <w:szCs w:val="24"/>
        </w:rPr>
        <w:t>za prijam u radni odnos na određeno vrijeme</w:t>
      </w:r>
    </w:p>
    <w:p w:rsidR="006A407F" w:rsidRPr="006A407F" w:rsidRDefault="006A407F" w:rsidP="006A407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407F" w:rsidRPr="006A407F" w:rsidRDefault="006A407F" w:rsidP="006A407F">
      <w:pPr>
        <w:widowControl w:val="0"/>
        <w:shd w:val="clear" w:color="auto" w:fill="BFBFB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407F">
        <w:rPr>
          <w:rFonts w:ascii="Times New Roman" w:eastAsia="Times New Roman" w:hAnsi="Times New Roman" w:cs="Times New Roman"/>
          <w:sz w:val="24"/>
          <w:szCs w:val="24"/>
        </w:rPr>
        <w:t>OBJAVLJENO NA OGLASNOJ PLOČI</w:t>
      </w:r>
    </w:p>
    <w:p w:rsidR="006A407F" w:rsidRPr="005422D8" w:rsidRDefault="005422D8" w:rsidP="006A407F">
      <w:pPr>
        <w:widowControl w:val="0"/>
        <w:shd w:val="clear" w:color="auto" w:fill="BFBFB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22D8">
        <w:rPr>
          <w:rFonts w:ascii="Times New Roman" w:eastAsia="Times New Roman" w:hAnsi="Times New Roman" w:cs="Times New Roman"/>
          <w:sz w:val="24"/>
          <w:szCs w:val="24"/>
        </w:rPr>
        <w:t>23</w:t>
      </w:r>
      <w:r w:rsidR="006A407F" w:rsidRPr="005422D8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5422D8">
        <w:rPr>
          <w:rFonts w:ascii="Times New Roman" w:eastAsia="Times New Roman" w:hAnsi="Times New Roman" w:cs="Times New Roman"/>
          <w:sz w:val="24"/>
          <w:szCs w:val="24"/>
        </w:rPr>
        <w:t>7</w:t>
      </w:r>
      <w:r w:rsidR="006A407F" w:rsidRPr="005422D8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5422D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6A407F" w:rsidRPr="005422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56BD" w:rsidRPr="00C05BC8" w:rsidRDefault="009C56BD" w:rsidP="00D21B7F">
      <w:pPr>
        <w:spacing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</w:p>
    <w:sectPr w:rsidR="009C56BD" w:rsidRPr="00C05BC8" w:rsidSect="00992376">
      <w:footerReference w:type="default" r:id="rId11"/>
      <w:pgSz w:w="11906" w:h="16838"/>
      <w:pgMar w:top="284" w:right="707" w:bottom="568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101F3" w:rsidRDefault="003101F3" w:rsidP="00283030">
      <w:pPr>
        <w:spacing w:after="0" w:line="240" w:lineRule="auto"/>
      </w:pPr>
      <w:r>
        <w:separator/>
      </w:r>
    </w:p>
  </w:endnote>
  <w:endnote w:type="continuationSeparator" w:id="0">
    <w:p w:rsidR="003101F3" w:rsidRDefault="003101F3" w:rsidP="0028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83030" w:rsidRDefault="00283030">
    <w:pPr>
      <w:pStyle w:val="Podnoje"/>
    </w:pPr>
  </w:p>
  <w:p w:rsidR="00283030" w:rsidRDefault="0010034F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2433955</wp:posOffset>
          </wp:positionH>
          <wp:positionV relativeFrom="margin">
            <wp:posOffset>8849360</wp:posOffset>
          </wp:positionV>
          <wp:extent cx="1562735" cy="508635"/>
          <wp:effectExtent l="19050" t="0" r="0" b="0"/>
          <wp:wrapSquare wrapText="bothSides"/>
          <wp:docPr id="3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83030"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5010785</wp:posOffset>
          </wp:positionH>
          <wp:positionV relativeFrom="margin">
            <wp:posOffset>8849360</wp:posOffset>
          </wp:positionV>
          <wp:extent cx="744220" cy="731520"/>
          <wp:effectExtent l="19050" t="0" r="0" b="0"/>
          <wp:wrapSquare wrapText="bothSides"/>
          <wp:docPr id="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191135</wp:posOffset>
          </wp:positionH>
          <wp:positionV relativeFrom="margin">
            <wp:posOffset>8960485</wp:posOffset>
          </wp:positionV>
          <wp:extent cx="902970" cy="755015"/>
          <wp:effectExtent l="19050" t="0" r="0" b="0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:rsidR="00283030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</w:p>
  <w:p w:rsidR="00283030" w:rsidRPr="009C10FD" w:rsidRDefault="00283030" w:rsidP="00283030">
    <w:pPr>
      <w:pStyle w:val="Podnoje"/>
      <w:tabs>
        <w:tab w:val="left" w:pos="6128"/>
      </w:tabs>
      <w:jc w:val="center"/>
      <w:rPr>
        <w:rFonts w:ascii="Calibri" w:hAnsi="Calibri" w:cs="Calibri"/>
        <w:sz w:val="18"/>
        <w:szCs w:val="18"/>
      </w:rPr>
    </w:pPr>
    <w:r w:rsidRPr="009C10FD">
      <w:rPr>
        <w:rFonts w:ascii="Calibri" w:hAnsi="Calibri" w:cs="Calibri"/>
        <w:sz w:val="18"/>
        <w:szCs w:val="18"/>
      </w:rPr>
      <w:t>Projekt je sufinancirala Europska Unija iz Europskog socijalnog fonda</w:t>
    </w:r>
  </w:p>
  <w:p w:rsidR="00283030" w:rsidRDefault="002830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101F3" w:rsidRDefault="003101F3" w:rsidP="00283030">
      <w:pPr>
        <w:spacing w:after="0" w:line="240" w:lineRule="auto"/>
      </w:pPr>
      <w:r>
        <w:separator/>
      </w:r>
    </w:p>
  </w:footnote>
  <w:footnote w:type="continuationSeparator" w:id="0">
    <w:p w:rsidR="003101F3" w:rsidRDefault="003101F3" w:rsidP="00283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5AE7"/>
    <w:multiLevelType w:val="hybridMultilevel"/>
    <w:tmpl w:val="23BEBA1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217B98"/>
    <w:multiLevelType w:val="hybridMultilevel"/>
    <w:tmpl w:val="7018AE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46639"/>
    <w:multiLevelType w:val="hybridMultilevel"/>
    <w:tmpl w:val="EDF674A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C540B8"/>
    <w:multiLevelType w:val="hybridMultilevel"/>
    <w:tmpl w:val="0C5A273E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D65FC"/>
    <w:multiLevelType w:val="hybridMultilevel"/>
    <w:tmpl w:val="4CCE07E6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7E3D6B"/>
    <w:multiLevelType w:val="hybridMultilevel"/>
    <w:tmpl w:val="199CDC26"/>
    <w:lvl w:ilvl="0" w:tplc="161C7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AC2610"/>
    <w:multiLevelType w:val="hybridMultilevel"/>
    <w:tmpl w:val="E6529A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D3E05"/>
    <w:multiLevelType w:val="hybridMultilevel"/>
    <w:tmpl w:val="0C7C73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C94834"/>
    <w:multiLevelType w:val="hybridMultilevel"/>
    <w:tmpl w:val="8370ED9C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405ADF"/>
    <w:multiLevelType w:val="hybridMultilevel"/>
    <w:tmpl w:val="2F74BD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0367"/>
    <w:multiLevelType w:val="hybridMultilevel"/>
    <w:tmpl w:val="B192E052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55E1C"/>
    <w:multiLevelType w:val="multilevel"/>
    <w:tmpl w:val="5248F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6A4357"/>
    <w:multiLevelType w:val="hybridMultilevel"/>
    <w:tmpl w:val="2B108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364879"/>
    <w:multiLevelType w:val="hybridMultilevel"/>
    <w:tmpl w:val="991657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07955"/>
    <w:multiLevelType w:val="hybridMultilevel"/>
    <w:tmpl w:val="13FCE968"/>
    <w:lvl w:ilvl="0" w:tplc="226CF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B1333"/>
    <w:multiLevelType w:val="hybridMultilevel"/>
    <w:tmpl w:val="5C7A3F50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3F4D2A"/>
    <w:multiLevelType w:val="hybridMultilevel"/>
    <w:tmpl w:val="7FDCB5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730BC"/>
    <w:multiLevelType w:val="hybridMultilevel"/>
    <w:tmpl w:val="A5482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085A91"/>
    <w:multiLevelType w:val="hybridMultilevel"/>
    <w:tmpl w:val="6154462E"/>
    <w:lvl w:ilvl="0" w:tplc="34503CB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646DBB"/>
    <w:multiLevelType w:val="hybridMultilevel"/>
    <w:tmpl w:val="BA2812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4727B"/>
    <w:multiLevelType w:val="hybridMultilevel"/>
    <w:tmpl w:val="41DC04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9"/>
  </w:num>
  <w:num w:numId="4">
    <w:abstractNumId w:val="17"/>
  </w:num>
  <w:num w:numId="5">
    <w:abstractNumId w:val="20"/>
  </w:num>
  <w:num w:numId="6">
    <w:abstractNumId w:val="18"/>
  </w:num>
  <w:num w:numId="7">
    <w:abstractNumId w:val="12"/>
  </w:num>
  <w:num w:numId="8">
    <w:abstractNumId w:val="1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3"/>
  </w:num>
  <w:num w:numId="14">
    <w:abstractNumId w:val="16"/>
  </w:num>
  <w:num w:numId="15">
    <w:abstractNumId w:val="10"/>
  </w:num>
  <w:num w:numId="16">
    <w:abstractNumId w:val="6"/>
  </w:num>
  <w:num w:numId="17">
    <w:abstractNumId w:val="13"/>
  </w:num>
  <w:num w:numId="18">
    <w:abstractNumId w:val="15"/>
  </w:num>
  <w:num w:numId="19">
    <w:abstractNumId w:val="4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70"/>
    <w:rsid w:val="000073E2"/>
    <w:rsid w:val="00031B8B"/>
    <w:rsid w:val="0004417F"/>
    <w:rsid w:val="000F649E"/>
    <w:rsid w:val="0010034F"/>
    <w:rsid w:val="001829B2"/>
    <w:rsid w:val="00187BE5"/>
    <w:rsid w:val="0025226B"/>
    <w:rsid w:val="00252A31"/>
    <w:rsid w:val="002813F2"/>
    <w:rsid w:val="00283030"/>
    <w:rsid w:val="002A2EE8"/>
    <w:rsid w:val="002A56E4"/>
    <w:rsid w:val="002E0871"/>
    <w:rsid w:val="002F68EA"/>
    <w:rsid w:val="0030341A"/>
    <w:rsid w:val="003101F3"/>
    <w:rsid w:val="00345A70"/>
    <w:rsid w:val="00352444"/>
    <w:rsid w:val="003758C9"/>
    <w:rsid w:val="003905E8"/>
    <w:rsid w:val="00461538"/>
    <w:rsid w:val="00465583"/>
    <w:rsid w:val="0047030A"/>
    <w:rsid w:val="004853C4"/>
    <w:rsid w:val="004F0976"/>
    <w:rsid w:val="00511FA9"/>
    <w:rsid w:val="005318DB"/>
    <w:rsid w:val="00541122"/>
    <w:rsid w:val="005422D8"/>
    <w:rsid w:val="00580A76"/>
    <w:rsid w:val="005A58FE"/>
    <w:rsid w:val="005A5AD3"/>
    <w:rsid w:val="005A6B97"/>
    <w:rsid w:val="005B25A3"/>
    <w:rsid w:val="005F4A0A"/>
    <w:rsid w:val="006049E9"/>
    <w:rsid w:val="00632C9B"/>
    <w:rsid w:val="00637D5F"/>
    <w:rsid w:val="006675DE"/>
    <w:rsid w:val="006A20DF"/>
    <w:rsid w:val="006A2D78"/>
    <w:rsid w:val="006A407F"/>
    <w:rsid w:val="006B21DB"/>
    <w:rsid w:val="006D6F4D"/>
    <w:rsid w:val="00706777"/>
    <w:rsid w:val="00726A3C"/>
    <w:rsid w:val="00726BA0"/>
    <w:rsid w:val="007967D1"/>
    <w:rsid w:val="007D23D8"/>
    <w:rsid w:val="0080440E"/>
    <w:rsid w:val="00821075"/>
    <w:rsid w:val="0085025B"/>
    <w:rsid w:val="008543AA"/>
    <w:rsid w:val="008733C8"/>
    <w:rsid w:val="00895D71"/>
    <w:rsid w:val="008E74F0"/>
    <w:rsid w:val="00913CA7"/>
    <w:rsid w:val="0094173F"/>
    <w:rsid w:val="00962C81"/>
    <w:rsid w:val="00970808"/>
    <w:rsid w:val="0097459F"/>
    <w:rsid w:val="00992376"/>
    <w:rsid w:val="009961E5"/>
    <w:rsid w:val="009B3086"/>
    <w:rsid w:val="009C56BD"/>
    <w:rsid w:val="009F29E5"/>
    <w:rsid w:val="00A0450A"/>
    <w:rsid w:val="00A13A29"/>
    <w:rsid w:val="00A2081F"/>
    <w:rsid w:val="00A33A17"/>
    <w:rsid w:val="00A44198"/>
    <w:rsid w:val="00A87AA6"/>
    <w:rsid w:val="00AC43AF"/>
    <w:rsid w:val="00AD0ACC"/>
    <w:rsid w:val="00AD1F79"/>
    <w:rsid w:val="00B73CC3"/>
    <w:rsid w:val="00BD60EA"/>
    <w:rsid w:val="00C00AD7"/>
    <w:rsid w:val="00C05BC8"/>
    <w:rsid w:val="00C102B9"/>
    <w:rsid w:val="00C12CEF"/>
    <w:rsid w:val="00C24714"/>
    <w:rsid w:val="00C60367"/>
    <w:rsid w:val="00C65E18"/>
    <w:rsid w:val="00C70DB3"/>
    <w:rsid w:val="00C71FEF"/>
    <w:rsid w:val="00CA3AE7"/>
    <w:rsid w:val="00CC35E9"/>
    <w:rsid w:val="00CD7B8E"/>
    <w:rsid w:val="00CF2DBE"/>
    <w:rsid w:val="00D020C4"/>
    <w:rsid w:val="00D14875"/>
    <w:rsid w:val="00D21B7F"/>
    <w:rsid w:val="00D22765"/>
    <w:rsid w:val="00D546A4"/>
    <w:rsid w:val="00D6533E"/>
    <w:rsid w:val="00D85E3D"/>
    <w:rsid w:val="00DB3A6F"/>
    <w:rsid w:val="00DC0FCF"/>
    <w:rsid w:val="00DD510B"/>
    <w:rsid w:val="00E23D1B"/>
    <w:rsid w:val="00E33A9D"/>
    <w:rsid w:val="00E54239"/>
    <w:rsid w:val="00EA2C5C"/>
    <w:rsid w:val="00EF44FF"/>
    <w:rsid w:val="00EF6A73"/>
    <w:rsid w:val="00F36649"/>
    <w:rsid w:val="00F4114B"/>
    <w:rsid w:val="00F46C8E"/>
    <w:rsid w:val="00F51858"/>
    <w:rsid w:val="00F5267C"/>
    <w:rsid w:val="00F66667"/>
    <w:rsid w:val="00F820FA"/>
    <w:rsid w:val="00F82110"/>
    <w:rsid w:val="00F949AF"/>
    <w:rsid w:val="00FD577F"/>
    <w:rsid w:val="00FD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BF0DD"/>
  <w15:docId w15:val="{376A2F41-40A7-4383-9711-110CEC19E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3F"/>
  </w:style>
  <w:style w:type="paragraph" w:styleId="Naslov2">
    <w:name w:val="heading 2"/>
    <w:basedOn w:val="Normal"/>
    <w:next w:val="Normal"/>
    <w:link w:val="Naslov2Char"/>
    <w:qFormat/>
    <w:rsid w:val="00F366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4714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5025B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5A5A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A5A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A5AD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A5A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A5AD3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2A2EE8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47030A"/>
    <w:rPr>
      <w:color w:val="605E5C"/>
      <w:shd w:val="clear" w:color="auto" w:fill="E1DFDD"/>
    </w:rPr>
  </w:style>
  <w:style w:type="character" w:customStyle="1" w:styleId="Naslov2Char">
    <w:name w:val="Naslov 2 Char"/>
    <w:basedOn w:val="Zadanifontodlomka"/>
    <w:link w:val="Naslov2"/>
    <w:rsid w:val="00F3664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ezproreda">
    <w:name w:val="No Spacing"/>
    <w:uiPriority w:val="1"/>
    <w:qFormat/>
    <w:rsid w:val="00F36649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3030"/>
  </w:style>
  <w:style w:type="paragraph" w:styleId="Podnoje">
    <w:name w:val="footer"/>
    <w:basedOn w:val="Normal"/>
    <w:link w:val="PodnojeChar"/>
    <w:unhideWhenUsed/>
    <w:rsid w:val="002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83030"/>
  </w:style>
  <w:style w:type="character" w:styleId="Nerijeenospominjanje">
    <w:name w:val="Unresolved Mention"/>
    <w:basedOn w:val="Zadanifontodlomka"/>
    <w:uiPriority w:val="99"/>
    <w:semiHidden/>
    <w:unhideWhenUsed/>
    <w:rsid w:val="005A58FE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049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cina-vladislavci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zz.h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pcina-vladislavc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cina-vladislavci.h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Ercegovac</dc:creator>
  <cp:lastModifiedBy>Općina PC1</cp:lastModifiedBy>
  <cp:revision>6</cp:revision>
  <cp:lastPrinted>2020-07-22T11:28:00Z</cp:lastPrinted>
  <dcterms:created xsi:type="dcterms:W3CDTF">2020-07-17T08:36:00Z</dcterms:created>
  <dcterms:modified xsi:type="dcterms:W3CDTF">2020-07-23T06:22:00Z</dcterms:modified>
</cp:coreProperties>
</file>