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ADE7" w14:textId="77777777" w:rsidR="00D21B7F" w:rsidRPr="00D21B7F" w:rsidRDefault="00F36649" w:rsidP="006049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6649">
        <w:rPr>
          <w:rFonts w:ascii="Times New Roman" w:hAnsi="Times New Roman" w:cs="Times New Roman"/>
          <w:sz w:val="24"/>
        </w:rPr>
        <w:t xml:space="preserve">       </w:t>
      </w:r>
    </w:p>
    <w:p w14:paraId="5D8C6848" w14:textId="32D57492" w:rsidR="006049E9" w:rsidRPr="006049E9" w:rsidRDefault="007F3F6C" w:rsidP="008D1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F6C">
        <w:rPr>
          <w:rFonts w:ascii="Times New Roman" w:eastAsia="Calibri" w:hAnsi="Times New Roman" w:cs="Times New Roman"/>
          <w:sz w:val="24"/>
          <w:szCs w:val="24"/>
        </w:rPr>
        <w:t>Temeljem Odluke o imenovanju Povjerenstva za provedbu javnog natječaja za prijam u radni odnos na određeno vrijeme na projektu "Zaželi – program zapošljavanja žena – faza II" , "Život kakav želim, zaželim Vladislavci", KLASA: 112-06/21-07/04, URBROJ: 2158/07-02-21-2 od 01. listopada 2021. godine, a povodom Javnog natječaja za prijam u radni odnos na određeno vrijeme Klasa: 112-06/21-07/04,  URBROJ: 2158/07-02-21-1 od 01. listopada 2021. godine, Povjerenstvo objavljuje</w:t>
      </w:r>
      <w:r w:rsidR="006049E9" w:rsidRPr="006049E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898B8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B10DD" w14:textId="77777777" w:rsidR="006049E9" w:rsidRPr="006049E9" w:rsidRDefault="006049E9" w:rsidP="006049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2BF21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right="-4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</w:p>
    <w:p w14:paraId="3EEB54D1" w14:textId="77777777" w:rsidR="006049E9" w:rsidRPr="006049E9" w:rsidRDefault="006049E9" w:rsidP="006049E9">
      <w:pPr>
        <w:widowControl w:val="0"/>
        <w:autoSpaceDE w:val="0"/>
        <w:autoSpaceDN w:val="0"/>
        <w:spacing w:before="160" w:after="0" w:line="240" w:lineRule="auto"/>
        <w:ind w:left="27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na testiranje kandidata putem intervjua</w:t>
      </w:r>
    </w:p>
    <w:p w14:paraId="6521AB44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44BA2" w14:textId="77777777" w:rsidR="006049E9" w:rsidRPr="006049E9" w:rsidRDefault="006049E9" w:rsidP="006049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67053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4286" w:right="4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6B5A2F92" w14:textId="1B865903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Pozivaju se kandidati koji su zadovoljili formalne uvjete prijave na Javni natječaj  za prijam u radni odnos na određeno vrijeme u okviru projekta </w:t>
      </w:r>
      <w:r w:rsidR="008D1E66" w:rsidRPr="008D1E66">
        <w:rPr>
          <w:rFonts w:ascii="Times New Roman" w:eastAsia="Times New Roman" w:hAnsi="Times New Roman" w:cs="Times New Roman"/>
          <w:i/>
          <w:sz w:val="24"/>
          <w:szCs w:val="24"/>
        </w:rPr>
        <w:t>UP. 02.1.1.13.0452</w:t>
      </w:r>
      <w:r w:rsidRPr="006049E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8D1E66" w:rsidRPr="008D1E66">
        <w:rPr>
          <w:rFonts w:ascii="Times New Roman" w:eastAsia="Times New Roman" w:hAnsi="Times New Roman" w:cs="Times New Roman"/>
          <w:i/>
          <w:sz w:val="24"/>
          <w:szCs w:val="24"/>
        </w:rPr>
        <w:t>"Zaželi – program zapošljavanja žena – faza II" , "Život kakav želim, zaželim Vladislavci"</w:t>
      </w:r>
      <w:r w:rsidR="008D1E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sufinanciranog iz Europskog socijalnog fonda u sklopu Operativnog programa Učinkoviti ljudski potencijali 2014. – 2020., za potrebe provedbe aktivnosti u sklopu projekta "</w:t>
      </w:r>
      <w:r w:rsidR="008D1E66" w:rsidRPr="008D1E66">
        <w:rPr>
          <w:rFonts w:ascii="Times New Roman" w:eastAsia="Times New Roman" w:hAnsi="Times New Roman" w:cs="Times New Roman"/>
          <w:sz w:val="24"/>
          <w:szCs w:val="24"/>
        </w:rPr>
        <w:t>Zaželi – program zapošljavanja žena – faza II</w:t>
      </w:r>
      <w:r w:rsidR="008D1E6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1E66" w:rsidRPr="008D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– radnica za pomoć i potporu starijim osobama i/ili osobama u nepovoljnom položaju i/ili osobama s invaliditetom, na testiranje putem intervjua.</w:t>
      </w:r>
    </w:p>
    <w:p w14:paraId="7DDFEF11" w14:textId="77777777" w:rsidR="006049E9" w:rsidRPr="006049E9" w:rsidRDefault="006049E9" w:rsidP="006049E9">
      <w:pPr>
        <w:widowControl w:val="0"/>
        <w:autoSpaceDE w:val="0"/>
        <w:autoSpaceDN w:val="0"/>
        <w:spacing w:before="161" w:after="0" w:line="242" w:lineRule="auto"/>
        <w:ind w:left="118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Osobe koje nisu podnijele pravovremenu i urednu prijavu ili ne ispunjavaju formalne uvjete iz javnog natječaja  za prijam u radni odnos ne smatraju se kandidatima prijavljenim na isti te su o tome obaviještene temeljem podataka koje su naznačile u prijavi na javni natječaj.</w:t>
      </w:r>
    </w:p>
    <w:p w14:paraId="12E36946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A4CEA" w14:textId="77777777" w:rsidR="006049E9" w:rsidRPr="006049E9" w:rsidRDefault="006049E9" w:rsidP="006049E9">
      <w:pPr>
        <w:widowControl w:val="0"/>
        <w:autoSpaceDE w:val="0"/>
        <w:autoSpaceDN w:val="0"/>
        <w:spacing w:before="153" w:after="0" w:line="240" w:lineRule="auto"/>
        <w:ind w:left="4286" w:right="4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72758678" w14:textId="77777777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Testiranje kandidata putem intervjua održati će se u službenim prostorijama Općine Vladislavci, na adresi Kralja Tomislava 141, Vladislavci, 31404 Vladislavci, prema terminima kako je navedeno u tablici niže:</w:t>
      </w:r>
    </w:p>
    <w:p w14:paraId="21B4A527" w14:textId="77777777"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DAC4E" w14:textId="765737C1" w:rsidR="006049E9" w:rsidRPr="007F3F6C" w:rsidRDefault="007F3F6C" w:rsidP="007F3F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listopada</w:t>
      </w:r>
      <w:r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godine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četvrtak</w:t>
      </w:r>
      <w:r w:rsidRPr="0054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 08:00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saati</w:t>
      </w:r>
      <w:proofErr w:type="spellEnd"/>
    </w:p>
    <w:p w14:paraId="5CE7F444" w14:textId="77777777"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2BCEE" w14:textId="77777777" w:rsidR="006049E9" w:rsidRPr="006049E9" w:rsidRDefault="006049E9" w:rsidP="007F3F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66265DC8" w14:textId="77777777" w:rsidR="007F3F6C" w:rsidRPr="007F3F6C" w:rsidRDefault="007F3F6C" w:rsidP="007F3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6C">
        <w:rPr>
          <w:rFonts w:ascii="Times New Roman" w:eastAsia="Times New Roman" w:hAnsi="Times New Roman" w:cs="Times New Roman"/>
          <w:sz w:val="24"/>
          <w:szCs w:val="24"/>
        </w:rPr>
        <w:t>Opis poslova, podaci o plaći radnog mjesta objavljeni su istovremeno s objavom javnog natječaja za prijam u radni odnos na određeno vrijeme 01. listopada 2021. godine, na službenim web stranicama Hrvatskog zavoda za zapošljavanje (www.hzz.hr) i Općine Vladislavci (</w:t>
      </w:r>
      <w:proofErr w:type="spellStart"/>
      <w:r w:rsidRPr="007F3F6C">
        <w:rPr>
          <w:rFonts w:ascii="Times New Roman" w:eastAsia="Times New Roman" w:hAnsi="Times New Roman" w:cs="Times New Roman"/>
          <w:sz w:val="24"/>
          <w:szCs w:val="24"/>
        </w:rPr>
        <w:t>opcina</w:t>
      </w:r>
      <w:proofErr w:type="spellEnd"/>
      <w:r w:rsidRPr="007F3F6C">
        <w:rPr>
          <w:rFonts w:ascii="Times New Roman" w:eastAsia="Times New Roman" w:hAnsi="Times New Roman" w:cs="Times New Roman"/>
          <w:sz w:val="24"/>
          <w:szCs w:val="24"/>
        </w:rPr>
        <w:t>- vladislavci.hr).</w:t>
      </w:r>
    </w:p>
    <w:p w14:paraId="68E8A17D" w14:textId="77777777" w:rsidR="007F3F6C" w:rsidRPr="007F3F6C" w:rsidRDefault="007F3F6C" w:rsidP="007F3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04206" w14:textId="3F881E76" w:rsidR="006049E9" w:rsidRPr="006049E9" w:rsidRDefault="007F3F6C" w:rsidP="007F3F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6C">
        <w:rPr>
          <w:rFonts w:ascii="Times New Roman" w:eastAsia="Times New Roman" w:hAnsi="Times New Roman" w:cs="Times New Roman"/>
          <w:sz w:val="24"/>
          <w:szCs w:val="24"/>
        </w:rPr>
        <w:t>Za kandidata koji ne pristupi testiranju ili ne dođe u točno naznačeno vrijeme za početak testiranja, smatrat će se da je povukao prijavu na javni natječaj.</w:t>
      </w:r>
    </w:p>
    <w:p w14:paraId="6C81CDB9" w14:textId="77777777" w:rsidR="006049E9" w:rsidRPr="006049E9" w:rsidRDefault="006049E9" w:rsidP="006049E9">
      <w:pPr>
        <w:widowControl w:val="0"/>
        <w:autoSpaceDE w:val="0"/>
        <w:autoSpaceDN w:val="0"/>
        <w:spacing w:before="157" w:after="0" w:line="240" w:lineRule="auto"/>
        <w:ind w:left="4504" w:hanging="45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4ABE217A" w14:textId="77777777" w:rsidR="006049E9" w:rsidRPr="006049E9" w:rsidRDefault="006049E9" w:rsidP="006049E9">
      <w:pPr>
        <w:widowControl w:val="0"/>
        <w:autoSpaceDE w:val="0"/>
        <w:autoSpaceDN w:val="0"/>
        <w:spacing w:before="179" w:after="0" w:line="240" w:lineRule="auto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PRAVILA TESTIRANJA PUTEM INTERVJUA:</w:t>
      </w:r>
    </w:p>
    <w:p w14:paraId="7B17151E" w14:textId="77777777" w:rsidR="006049E9" w:rsidRPr="006049E9" w:rsidRDefault="006049E9" w:rsidP="006049E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 dolasku na usmeno testiranje, od kandidata će biti zatraženo predočiti odgovarajuću identifikacijsku ispravu radi utvrđivanja identiteta. </w:t>
      </w:r>
    </w:p>
    <w:p w14:paraId="3F920AE5" w14:textId="64057DD7" w:rsidR="006049E9" w:rsidRDefault="006049E9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Kandidati sa sobom trebaju ponijeti i OIB. Kandidati koje ne mogu dokazati identitet, kandidati za koje je utvrđeno da ne ispunjavaju formalne uvjete propisane javnim natječajem  kao i oni za koje je utvrđeno da su podnijeli nepotpunu prijavu na javni natječaj  za radna mjesta za koje se obavlja testiranje, ne mogu pristupiti testiranju. </w:t>
      </w:r>
    </w:p>
    <w:p w14:paraId="41B98D4D" w14:textId="066EA7E8" w:rsidR="007F3F6C" w:rsidRDefault="007F3F6C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C1618" w14:textId="77777777" w:rsidR="007F3F6C" w:rsidRPr="006049E9" w:rsidRDefault="007F3F6C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8DBB7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1E43B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Kroz intervju s kandidatima utvrđuju se radno iskustvo, motivacija, intelektualne vještine. Za svaki element provjere dodjeljuju se bodovi od 1 do 5. </w:t>
      </w:r>
    </w:p>
    <w:p w14:paraId="452D82B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CE47F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69D6CE8D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Nakon provedenog intervjua Povjerenstvo utvrđuje rang listu kandidata prema ukupnom broju ostvarenih bodova te sastavlja Izvješće o provedenom postupku koje s rang listom kandidata dostavlja općinskom načelniku.</w:t>
      </w:r>
    </w:p>
    <w:p w14:paraId="70BEDF25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Odabrani kandidat pozvat će se radi dostave izvornika i drugih dokaza o ispunjavanju formalnih uvjeta iz javnog natječaja. </w:t>
      </w:r>
    </w:p>
    <w:p w14:paraId="65838C2B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Nakon dostave izvornika i drugih dokaza, općinski načelnik donosi odluku o prijmu u radni odnos odabranog kandidata. </w:t>
      </w:r>
    </w:p>
    <w:p w14:paraId="02A54609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197C76C7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 rezultatima javnog natječaja o prijmu u radni odnos na određeno vrijeme kandidati će biti obaviješteni putem web-stranice Općine Vladislavci (</w:t>
      </w:r>
      <w:hyperlink r:id="rId7" w:history="1">
        <w:r w:rsidRPr="006049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www.opcina-vladislavci.hr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) objavom izabranih kandidata. Izabrani kandidati biti će i ponaosob obaviješteni o rezultatima natječaja temeljem podataka koje su naznačili u prijavi na javni natječaj. </w:t>
      </w:r>
    </w:p>
    <w:p w14:paraId="56E569EA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D1AA3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Svi kandidati prijavljeni na javni natječaj imaju pravo uvida u rezultate i dokumentaciju koja se odnosi na natječaj. </w:t>
      </w:r>
    </w:p>
    <w:p w14:paraId="0993B6E2" w14:textId="77777777"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BC383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 xml:space="preserve">Povjerenstvo za provedbu javnog natječaja </w:t>
      </w:r>
    </w:p>
    <w:p w14:paraId="43E83009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za prijam u radni odnos na određeno vrijeme</w:t>
      </w:r>
    </w:p>
    <w:p w14:paraId="3D87B2FF" w14:textId="77777777"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AB66F" w14:textId="77777777" w:rsidR="006A407F" w:rsidRPr="006A407F" w:rsidRDefault="006A407F" w:rsidP="006A407F">
      <w:pPr>
        <w:widowControl w:val="0"/>
        <w:shd w:val="clear" w:color="auto" w:fill="BFBF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OBJAVLJENO NA OGLASNOJ PLOČI</w:t>
      </w:r>
    </w:p>
    <w:p w14:paraId="5C6572F9" w14:textId="73501D77" w:rsidR="006A407F" w:rsidRPr="00B77174" w:rsidRDefault="007F3F6C" w:rsidP="006A407F">
      <w:pPr>
        <w:widowControl w:val="0"/>
        <w:shd w:val="clear" w:color="auto" w:fill="BFBF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17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A407F" w:rsidRPr="00B771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717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A407F" w:rsidRPr="00B7717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422D8" w:rsidRPr="00B771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1E66" w:rsidRPr="00B771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407F" w:rsidRPr="00B77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8B291" w14:textId="77777777" w:rsidR="009C56BD" w:rsidRPr="00C05BC8" w:rsidRDefault="009C56BD" w:rsidP="00D21B7F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8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1690" w14:textId="77777777" w:rsidR="00077BB7" w:rsidRDefault="00077BB7" w:rsidP="00283030">
      <w:pPr>
        <w:spacing w:after="0" w:line="240" w:lineRule="auto"/>
      </w:pPr>
      <w:r>
        <w:separator/>
      </w:r>
    </w:p>
  </w:endnote>
  <w:endnote w:type="continuationSeparator" w:id="0">
    <w:p w14:paraId="7870E290" w14:textId="77777777" w:rsidR="00077BB7" w:rsidRDefault="00077BB7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4E02" w14:textId="77777777" w:rsidR="00283030" w:rsidRDefault="00283030">
    <w:pPr>
      <w:pStyle w:val="Podnoje"/>
    </w:pPr>
  </w:p>
  <w:p w14:paraId="0A94656B" w14:textId="77777777"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56CBB8F4" wp14:editId="60835D4D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 wp14:anchorId="2A9F4C0F" wp14:editId="3C35A34E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03604E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70C6C897" wp14:editId="150A4038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92978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08CB23C8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4286321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4C6FE106" w14:textId="77777777"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14:paraId="7B187CB7" w14:textId="77777777"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14:paraId="75757B01" w14:textId="77777777"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CB00" w14:textId="77777777" w:rsidR="00077BB7" w:rsidRDefault="00077BB7" w:rsidP="00283030">
      <w:pPr>
        <w:spacing w:after="0" w:line="240" w:lineRule="auto"/>
      </w:pPr>
      <w:r>
        <w:separator/>
      </w:r>
    </w:p>
  </w:footnote>
  <w:footnote w:type="continuationSeparator" w:id="0">
    <w:p w14:paraId="093BC6A0" w14:textId="77777777" w:rsidR="00077BB7" w:rsidRDefault="00077BB7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AE7"/>
    <w:multiLevelType w:val="hybridMultilevel"/>
    <w:tmpl w:val="23BEBA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05ADF"/>
    <w:multiLevelType w:val="hybridMultilevel"/>
    <w:tmpl w:val="2F74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B1333"/>
    <w:multiLevelType w:val="hybridMultilevel"/>
    <w:tmpl w:val="5C7A3F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7"/>
  </w:num>
  <w:num w:numId="5">
    <w:abstractNumId w:val="20"/>
  </w:num>
  <w:num w:numId="6">
    <w:abstractNumId w:val="18"/>
  </w:num>
  <w:num w:numId="7">
    <w:abstractNumId w:val="12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073E2"/>
    <w:rsid w:val="00031B8B"/>
    <w:rsid w:val="0004417F"/>
    <w:rsid w:val="00077BB7"/>
    <w:rsid w:val="000F649E"/>
    <w:rsid w:val="0010034F"/>
    <w:rsid w:val="001829B2"/>
    <w:rsid w:val="00187BE5"/>
    <w:rsid w:val="0025226B"/>
    <w:rsid w:val="00252A31"/>
    <w:rsid w:val="002813F2"/>
    <w:rsid w:val="0028195D"/>
    <w:rsid w:val="00283030"/>
    <w:rsid w:val="002A2EE8"/>
    <w:rsid w:val="002A56E4"/>
    <w:rsid w:val="002E0871"/>
    <w:rsid w:val="002F68EA"/>
    <w:rsid w:val="0030341A"/>
    <w:rsid w:val="003101F3"/>
    <w:rsid w:val="00345A70"/>
    <w:rsid w:val="00352444"/>
    <w:rsid w:val="003758C9"/>
    <w:rsid w:val="003905E8"/>
    <w:rsid w:val="00461538"/>
    <w:rsid w:val="00465583"/>
    <w:rsid w:val="0047030A"/>
    <w:rsid w:val="004853C4"/>
    <w:rsid w:val="004F0976"/>
    <w:rsid w:val="00511FA9"/>
    <w:rsid w:val="005318DB"/>
    <w:rsid w:val="00541122"/>
    <w:rsid w:val="005422D8"/>
    <w:rsid w:val="00580A76"/>
    <w:rsid w:val="005A58FE"/>
    <w:rsid w:val="005A5AD3"/>
    <w:rsid w:val="005A6B97"/>
    <w:rsid w:val="005B25A3"/>
    <w:rsid w:val="005F4A0A"/>
    <w:rsid w:val="006049E9"/>
    <w:rsid w:val="00632C9B"/>
    <w:rsid w:val="00637D5F"/>
    <w:rsid w:val="006675DE"/>
    <w:rsid w:val="006A20DF"/>
    <w:rsid w:val="006A2D78"/>
    <w:rsid w:val="006A407F"/>
    <w:rsid w:val="006B21DB"/>
    <w:rsid w:val="006D6F4D"/>
    <w:rsid w:val="00706777"/>
    <w:rsid w:val="007258E6"/>
    <w:rsid w:val="00726A3C"/>
    <w:rsid w:val="00726BA0"/>
    <w:rsid w:val="00740E9C"/>
    <w:rsid w:val="007967D1"/>
    <w:rsid w:val="007D23D8"/>
    <w:rsid w:val="007F3F6C"/>
    <w:rsid w:val="0080440E"/>
    <w:rsid w:val="00821075"/>
    <w:rsid w:val="0085025B"/>
    <w:rsid w:val="008543AA"/>
    <w:rsid w:val="008733C8"/>
    <w:rsid w:val="00895D71"/>
    <w:rsid w:val="008D1E66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56BD"/>
    <w:rsid w:val="009F29E5"/>
    <w:rsid w:val="00A0450A"/>
    <w:rsid w:val="00A13A29"/>
    <w:rsid w:val="00A2081F"/>
    <w:rsid w:val="00A33A17"/>
    <w:rsid w:val="00A44198"/>
    <w:rsid w:val="00A87AA6"/>
    <w:rsid w:val="00AC43AF"/>
    <w:rsid w:val="00AD0ACC"/>
    <w:rsid w:val="00AD1F79"/>
    <w:rsid w:val="00B1023D"/>
    <w:rsid w:val="00B73CC3"/>
    <w:rsid w:val="00B77174"/>
    <w:rsid w:val="00BD60EA"/>
    <w:rsid w:val="00C00AD7"/>
    <w:rsid w:val="00C05BC8"/>
    <w:rsid w:val="00C102B9"/>
    <w:rsid w:val="00C12CEF"/>
    <w:rsid w:val="00C24714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21B7F"/>
    <w:rsid w:val="00D22765"/>
    <w:rsid w:val="00D37672"/>
    <w:rsid w:val="00D546A4"/>
    <w:rsid w:val="00D6533E"/>
    <w:rsid w:val="00D85E3D"/>
    <w:rsid w:val="00DB3A6F"/>
    <w:rsid w:val="00DC0FCF"/>
    <w:rsid w:val="00DD510B"/>
    <w:rsid w:val="00E04934"/>
    <w:rsid w:val="00E23D1B"/>
    <w:rsid w:val="00E33A9D"/>
    <w:rsid w:val="00E54239"/>
    <w:rsid w:val="00EA2C5C"/>
    <w:rsid w:val="00EF44FF"/>
    <w:rsid w:val="00EF6A73"/>
    <w:rsid w:val="00F36649"/>
    <w:rsid w:val="00F4114B"/>
    <w:rsid w:val="00F46C8E"/>
    <w:rsid w:val="00F51858"/>
    <w:rsid w:val="00F5267C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70D6C"/>
  <w15:docId w15:val="{376A2F41-40A7-4383-9711-110CEC1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5A58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04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OpcinaPC2020</cp:lastModifiedBy>
  <cp:revision>11</cp:revision>
  <cp:lastPrinted>2021-07-08T09:12:00Z</cp:lastPrinted>
  <dcterms:created xsi:type="dcterms:W3CDTF">2020-07-17T08:36:00Z</dcterms:created>
  <dcterms:modified xsi:type="dcterms:W3CDTF">2021-10-12T09:48:00Z</dcterms:modified>
</cp:coreProperties>
</file>