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87" w:rsidRPr="00D57F87" w:rsidRDefault="00D57F87" w:rsidP="00D57F87">
      <w:pPr>
        <w:jc w:val="center"/>
        <w:rPr>
          <w:rFonts w:ascii="Times New Roman" w:hAnsi="Times New Roman" w:cs="Times New Roman"/>
          <w:sz w:val="24"/>
        </w:rPr>
      </w:pPr>
      <w:r w:rsidRPr="00D57F87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73100" cy="797560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87" w:rsidRPr="00D57F87" w:rsidRDefault="00D57F87" w:rsidP="00D57F87">
      <w:pPr>
        <w:jc w:val="center"/>
        <w:rPr>
          <w:rFonts w:ascii="Times New Roman" w:hAnsi="Times New Roman" w:cs="Times New Roman"/>
          <w:color w:val="828282"/>
          <w:sz w:val="15"/>
          <w:szCs w:val="15"/>
        </w:rPr>
      </w:pPr>
      <w:r w:rsidRPr="00D57F87">
        <w:rPr>
          <w:rFonts w:ascii="Times New Roman" w:hAnsi="Times New Roman" w:cs="Times New Roman"/>
          <w:b/>
          <w:bCs/>
          <w:sz w:val="24"/>
        </w:rPr>
        <w:t>REPUBLIKA HRVATSKA</w:t>
      </w: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bookmarkStart w:id="0" w:name="_GoBack"/>
      <w:bookmarkEnd w:id="0"/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D57F87">
        <w:rPr>
          <w:rFonts w:ascii="Times New Roman" w:hAnsi="Times New Roman" w:cs="Times New Roman"/>
          <w:b/>
          <w:sz w:val="28"/>
          <w:szCs w:val="28"/>
          <w:lang w:val="hr-BA"/>
        </w:rPr>
        <w:t>OSJEČKO-BARANJSKA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471B8D" w:rsidRPr="00471B8D" w:rsidRDefault="00471B8D" w:rsidP="00471B8D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Izmjene prijedloga 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D57F87" w:rsidRDefault="00D57F87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D57F87" w:rsidRDefault="00D57F87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D57F87" w:rsidRPr="002F1569" w:rsidRDefault="00D57F87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</w:t>
      </w:r>
      <w:r w:rsidR="00D57F87">
        <w:rPr>
          <w:rFonts w:ascii="Times New Roman" w:hAnsi="Times New Roman" w:cs="Times New Roman"/>
          <w:b/>
          <w:sz w:val="28"/>
          <w:szCs w:val="28"/>
          <w:lang w:val="hr-BA"/>
        </w:rPr>
        <w:t>OPĆINU VLADISLAVCI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1C53A6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Vladislavci, 24. svibnja 2018.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Pr="00722DBE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općine</w:t>
      </w:r>
      <w:r w:rsidR="00D57F87">
        <w:rPr>
          <w:rFonts w:ascii="Times New Roman" w:hAnsi="Times New Roman" w:cs="Times New Roman"/>
          <w:sz w:val="24"/>
          <w:szCs w:val="24"/>
        </w:rPr>
        <w:t xml:space="preserve"> Vladislavci</w:t>
      </w:r>
      <w:r w:rsidRPr="00722DBE">
        <w:rPr>
          <w:rFonts w:ascii="Times New Roman" w:hAnsi="Times New Roman" w:cs="Times New Roman"/>
          <w:sz w:val="24"/>
          <w:szCs w:val="24"/>
        </w:rPr>
        <w:t xml:space="preserve"> iznosi:</w:t>
      </w:r>
      <w:r w:rsidR="00A15B6A">
        <w:rPr>
          <w:rFonts w:ascii="Times New Roman" w:hAnsi="Times New Roman" w:cs="Times New Roman"/>
          <w:sz w:val="24"/>
          <w:szCs w:val="24"/>
        </w:rPr>
        <w:t xml:space="preserve"> </w:t>
      </w:r>
      <w:r w:rsidR="00471B8D">
        <w:rPr>
          <w:rFonts w:ascii="Times New Roman" w:hAnsi="Times New Roman" w:cs="Times New Roman"/>
          <w:sz w:val="24"/>
          <w:szCs w:val="24"/>
        </w:rPr>
        <w:t>916,9528</w:t>
      </w:r>
      <w:r w:rsidR="00A15B6A">
        <w:rPr>
          <w:rFonts w:ascii="Times New Roman" w:hAnsi="Times New Roman" w:cs="Times New Roman"/>
          <w:sz w:val="24"/>
          <w:szCs w:val="24"/>
        </w:rPr>
        <w:t xml:space="preserve"> </w:t>
      </w:r>
      <w:r w:rsidRPr="00722DBE">
        <w:rPr>
          <w:rFonts w:ascii="Times New Roman" w:hAnsi="Times New Roman" w:cs="Times New Roman"/>
          <w:sz w:val="24"/>
          <w:szCs w:val="24"/>
        </w:rPr>
        <w:t>ha</w:t>
      </w: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722DBE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5D0441" w:rsidRPr="00722DBE" w:rsidTr="000B247D">
        <w:tc>
          <w:tcPr>
            <w:tcW w:w="817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722DBE" w:rsidRDefault="00D57F8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722DBE" w:rsidRDefault="00D57F87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722DBE" w:rsidRDefault="0079036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0441" w:rsidRPr="00722DBE" w:rsidRDefault="00A15B6A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77,4142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722DBE" w:rsidRDefault="00D3765D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0441" w:rsidRPr="00722DBE" w:rsidRDefault="00A15B6A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583,7814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722DBE" w:rsidRDefault="00A15B6A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5D0441" w:rsidRPr="00722DBE" w:rsidRDefault="00D3765D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201,6132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182C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prodaja (neotplaćeno)</w:t>
            </w:r>
          </w:p>
        </w:tc>
        <w:tc>
          <w:tcPr>
            <w:tcW w:w="1561" w:type="dxa"/>
          </w:tcPr>
          <w:p w:rsidR="005D0441" w:rsidRPr="00722DBE" w:rsidRDefault="00A15B6A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5D0441" w:rsidRPr="00722DBE" w:rsidRDefault="00A15B6A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469,9275</w:t>
            </w:r>
          </w:p>
        </w:tc>
      </w:tr>
    </w:tbl>
    <w:p w:rsidR="00B07C1D" w:rsidRDefault="00B07C1D" w:rsidP="005D0441">
      <w:pPr>
        <w:rPr>
          <w:rFonts w:ascii="Times New Roman" w:hAnsi="Times New Roman"/>
          <w:sz w:val="24"/>
          <w:szCs w:val="24"/>
        </w:rPr>
      </w:pPr>
    </w:p>
    <w:p w:rsidR="005D0441" w:rsidRPr="008C13C7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/>
      </w:tblPr>
      <w:tblGrid>
        <w:gridCol w:w="3096"/>
        <w:gridCol w:w="1407"/>
        <w:gridCol w:w="3969"/>
      </w:tblGrid>
      <w:tr w:rsidR="005D0441" w:rsidRPr="00182C9C" w:rsidTr="000B247D">
        <w:tc>
          <w:tcPr>
            <w:tcW w:w="3096" w:type="dxa"/>
            <w:vAlign w:val="center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RPr="00182C9C" w:rsidTr="000B247D">
        <w:tc>
          <w:tcPr>
            <w:tcW w:w="3096" w:type="dxa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5D0441" w:rsidRPr="00182C9C" w:rsidRDefault="00471B8D" w:rsidP="0022550A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34,0225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0B247D">
        <w:tc>
          <w:tcPr>
            <w:tcW w:w="3096" w:type="dxa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prodaju</w:t>
            </w:r>
            <w:r w:rsidRPr="00182C9C">
              <w:rPr>
                <w:rFonts w:ascii="Times New Roman" w:hAnsi="Times New Roman" w:cs="Times New Roman"/>
              </w:rPr>
              <w:t xml:space="preserve">  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182C9C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Pr="00182C9C" w:rsidRDefault="00D3765D" w:rsidP="0022550A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0,0000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0B247D">
        <w:trPr>
          <w:trHeight w:val="636"/>
        </w:trPr>
        <w:tc>
          <w:tcPr>
            <w:tcW w:w="3096" w:type="dxa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5D0441" w:rsidRPr="00182C9C" w:rsidRDefault="00471B8D" w:rsidP="0022550A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882,9303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0B247D">
        <w:tc>
          <w:tcPr>
            <w:tcW w:w="3096" w:type="dxa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Pr="00182C9C" w:rsidRDefault="00D3765D" w:rsidP="0022550A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0,0000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0B247D">
        <w:tc>
          <w:tcPr>
            <w:tcW w:w="3096" w:type="dxa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Pr="00182C9C" w:rsidRDefault="00D3765D" w:rsidP="0022550A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0,0000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182C9C" w:rsidTr="000B247D">
        <w:tc>
          <w:tcPr>
            <w:tcW w:w="3096" w:type="dxa"/>
          </w:tcPr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C9C">
              <w:rPr>
                <w:rFonts w:ascii="Times New Roman" w:hAnsi="Times New Roman" w:cs="Times New Roman"/>
              </w:rPr>
              <w:t xml:space="preserve">površine određene za </w:t>
            </w:r>
            <w:r w:rsidRPr="00182C9C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182C9C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182C9C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Pr="00182C9C" w:rsidRDefault="00D3765D" w:rsidP="0022550A">
            <w:pPr>
              <w:jc w:val="right"/>
              <w:rPr>
                <w:rFonts w:ascii="Times New Roman" w:hAnsi="Times New Roman" w:cs="Times New Roman"/>
                <w:b/>
                <w:lang w:val="hr-BA"/>
              </w:rPr>
            </w:pPr>
            <w:r w:rsidRPr="00182C9C">
              <w:rPr>
                <w:rFonts w:ascii="Times New Roman" w:hAnsi="Times New Roman" w:cs="Times New Roman"/>
                <w:b/>
                <w:lang w:val="hr-BA"/>
              </w:rPr>
              <w:t>0,0000</w:t>
            </w:r>
          </w:p>
        </w:tc>
        <w:tc>
          <w:tcPr>
            <w:tcW w:w="3969" w:type="dxa"/>
          </w:tcPr>
          <w:p w:rsidR="005D0441" w:rsidRPr="00182C9C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</w:tbl>
    <w:p w:rsidR="005D0441" w:rsidRDefault="005D0441" w:rsidP="005D0441">
      <w:pPr>
        <w:rPr>
          <w:b/>
          <w:lang w:val="hr-BA"/>
        </w:rPr>
      </w:pPr>
    </w:p>
    <w:p w:rsidR="005D0441" w:rsidRPr="00FB62EA" w:rsidRDefault="005D0441" w:rsidP="005D0441">
      <w:pPr>
        <w:rPr>
          <w:b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Pr="005850AF">
        <w:rPr>
          <w:rFonts w:ascii="Times New Roman" w:hAnsi="Times New Roman"/>
          <w:sz w:val="24"/>
          <w:szCs w:val="24"/>
        </w:rPr>
        <w:t xml:space="preserve"> </w:t>
      </w:r>
      <w:r w:rsidR="00086573">
        <w:rPr>
          <w:rFonts w:ascii="Times New Roman" w:hAnsi="Times New Roman"/>
          <w:sz w:val="24"/>
          <w:szCs w:val="24"/>
        </w:rPr>
        <w:t xml:space="preserve">50,00 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</w:p>
    <w:p w:rsidR="00E36805" w:rsidRDefault="00E36805" w:rsidP="005D0441">
      <w:pPr>
        <w:rPr>
          <w:rFonts w:ascii="Times New Roman" w:hAnsi="Times New Roman"/>
          <w:sz w:val="24"/>
          <w:szCs w:val="24"/>
        </w:rPr>
      </w:pPr>
    </w:p>
    <w:p w:rsidR="005D0441" w:rsidRPr="005850AF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tbl>
      <w:tblPr>
        <w:tblStyle w:val="Reetkatablice"/>
        <w:tblW w:w="9322" w:type="dxa"/>
        <w:tblLook w:val="04A0"/>
      </w:tblPr>
      <w:tblGrid>
        <w:gridCol w:w="9322"/>
      </w:tblGrid>
      <w:tr w:rsidR="005D0441" w:rsidTr="000B247D">
        <w:trPr>
          <w:trHeight w:val="4997"/>
        </w:trPr>
        <w:tc>
          <w:tcPr>
            <w:tcW w:w="9322" w:type="dxa"/>
          </w:tcPr>
          <w:p w:rsidR="005D0441" w:rsidRDefault="00D34CAE" w:rsidP="006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području Općine Vladislavci bilo je ukupno 1570,0613 hektara poljoprivrednog zemljišta u vlasništvu Republike Hrvatske. Ranijim Programima raspolaganja (od 2003. godine na dalje) poljoprivredno zemljište bilo je određeno za prodaju (644,6536 ha),  za dugogodišnji zakup  (692,9511 ha) za povrat  u vlasništvo i posjed prijašnjim vlasnicima (54,9515ha ), za zakup (165,1412</w:t>
            </w:r>
            <w:r w:rsidR="0047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ha) i izuzeto od daljnje poljoprivredne proizvodnje  (12,3639ha). </w:t>
            </w:r>
          </w:p>
          <w:p w:rsidR="00D34CAE" w:rsidRDefault="00D34CAE" w:rsidP="006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Provedbom ranijih programa raspolaganja izvršena je prodaja poljoprivr</w:t>
            </w:r>
            <w:r w:rsidR="00471B8D">
              <w:rPr>
                <w:rFonts w:ascii="Times New Roman" w:hAnsi="Times New Roman" w:cs="Times New Roman"/>
                <w:sz w:val="24"/>
                <w:szCs w:val="24"/>
              </w:rPr>
              <w:t xml:space="preserve">ednog zemljišta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A2D">
              <w:rPr>
                <w:rFonts w:ascii="Times New Roman" w:hAnsi="Times New Roman" w:cs="Times New Roman"/>
                <w:sz w:val="24"/>
                <w:szCs w:val="24"/>
              </w:rPr>
              <w:t xml:space="preserve">i djelomičan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povrat u vlasništvo i posjed prijašnjim vlasnicima. </w:t>
            </w:r>
          </w:p>
          <w:p w:rsidR="00D34CAE" w:rsidRDefault="00D34CAE" w:rsidP="006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Ovim Programom </w:t>
            </w:r>
            <w:r w:rsidR="00471B8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redviđ</w:t>
            </w:r>
            <w:r w:rsidR="00471B8D">
              <w:rPr>
                <w:rFonts w:ascii="Times New Roman" w:hAnsi="Times New Roman" w:cs="Times New Roman"/>
                <w:sz w:val="24"/>
                <w:szCs w:val="24"/>
              </w:rPr>
              <w:t xml:space="preserve">ena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 dva oblika raspolaganja  i to</w:t>
            </w:r>
            <w:r w:rsidR="00471B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zakup poljoprivrednog zemljišta i povrat u vlasništvo i posjed prijašnjim vlasnicima. </w:t>
            </w:r>
          </w:p>
          <w:p w:rsidR="001C53A6" w:rsidRPr="001C53A6" w:rsidRDefault="001C53A6" w:rsidP="001C53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Općina Vladislavci dužna je do 9. lipnja 2018. godine usvojiti Program raspolaganja poljoprivrednim zemljištem u vlasništvu Republike Hrvatske (dalje, skraćeno: Program) .  Zbog kratkoće roka za donošenje  Programa, Prijedlog Programa upućen je na javni uvid, prije nego su pribavljena mišljenja i uvjerenja svih nadležnih tijela, </w:t>
            </w:r>
            <w:r w:rsidRPr="001C53A6">
              <w:rPr>
                <w:rFonts w:ascii="Times New Roman" w:hAnsi="Times New Roman" w:cs="Times New Roman"/>
                <w:sz w:val="24"/>
                <w:szCs w:val="24"/>
              </w:rPr>
              <w:t xml:space="preserve">propisanih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člankom 2. </w:t>
            </w:r>
            <w:r w:rsidRPr="001C53A6">
              <w:rPr>
                <w:rFonts w:ascii="Times New Roman" w:hAnsi="Times New Roman" w:cs="Times New Roman"/>
                <w:sz w:val="24"/>
                <w:szCs w:val="24"/>
              </w:rPr>
              <w:t>Pravilnik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53A6">
              <w:rPr>
                <w:rFonts w:ascii="Times New Roman" w:hAnsi="Times New Roman" w:cs="Times New Roman"/>
                <w:sz w:val="24"/>
                <w:szCs w:val="24"/>
              </w:rPr>
              <w:t xml:space="preserve"> o dokumentaciji potrebnoj za donošenje Programa raspolaganja poljoprivrednim zemljištem u vlasništvu Republike Hrvatske („Narodne novine“ br. 27/18).</w:t>
            </w:r>
          </w:p>
          <w:p w:rsidR="001C53A6" w:rsidRDefault="001C53A6" w:rsidP="006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primitku Uvjerenja Upravnog odjela za prostorno uređenje i graditeljstvo (koje potvrđuje koje se poljoprivredno zemljište nalazi unutar, a koje izvan građevinskog područja) utvrđeno je da se 37,2865 hektara poljoprivrednog zemljišta nalazi unutar granica građevinskog područja, i to poljoprivredno zemljište ne može biti obuhvaćeno Programom, te se stoga utvrđuje 1. izmjena Prijedloga Programa. </w:t>
            </w:r>
          </w:p>
          <w:p w:rsidR="00471B8D" w:rsidRPr="001C53A6" w:rsidRDefault="00471B8D" w:rsidP="00630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Ukupna površina poljoprivrednog zemljišta za raspolaganje je sa 950,2393 hektara, smanjena za 37,2865 hektara poljoprivrednog zemljišta unutar građevinskog područja naselja, te sada iznosi 916,9528 hektara. Od ukupne površine poljoprivrednog zemljišta u vlasništvu Republike Hrvatske predviđenog za raspolaganje  površina od </w:t>
            </w:r>
            <w:r w:rsidRPr="00471B8D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882,9303 hektara je predviđena za zakup, </w:t>
            </w:r>
            <w:r w:rsidRPr="00471B8D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a površina od 34,0225 </w:t>
            </w:r>
            <w:r w:rsidRPr="001C53A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za povrat u vlasništvo i posjed prijašnjim vlasnicima. </w:t>
            </w:r>
          </w:p>
          <w:p w:rsidR="00D34CAE" w:rsidRDefault="00D34CAE" w:rsidP="00D3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441" w:rsidRDefault="005D0441" w:rsidP="005D0441">
      <w:pPr>
        <w:rPr>
          <w:rFonts w:ascii="Times New Roman" w:hAnsi="Times New Roman" w:cs="Times New Roman"/>
          <w:b/>
          <w:sz w:val="24"/>
          <w:szCs w:val="24"/>
        </w:rPr>
      </w:pPr>
    </w:p>
    <w:p w:rsidR="00B07C1D" w:rsidRPr="00B07C1D" w:rsidRDefault="00B07C1D" w:rsidP="00B07C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07C1D">
        <w:rPr>
          <w:rFonts w:ascii="Times New Roman" w:hAnsi="Times New Roman" w:cs="Times New Roman"/>
          <w:sz w:val="24"/>
          <w:szCs w:val="24"/>
        </w:rPr>
        <w:t>KLASA: 320-02/18-01/03</w:t>
      </w:r>
    </w:p>
    <w:p w:rsidR="00B07C1D" w:rsidRPr="00B07C1D" w:rsidRDefault="00B07C1D" w:rsidP="00B07C1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B07C1D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B07C1D">
        <w:rPr>
          <w:rFonts w:ascii="Times New Roman" w:hAnsi="Times New Roman" w:cs="Times New Roman"/>
          <w:sz w:val="24"/>
          <w:szCs w:val="24"/>
        </w:rPr>
        <w:t>: 2158/07-01-18-____</w:t>
      </w:r>
    </w:p>
    <w:p w:rsidR="00B07C1D" w:rsidRPr="00B07C1D" w:rsidRDefault="00B07C1D" w:rsidP="00B07C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07C1D">
        <w:rPr>
          <w:rFonts w:ascii="Times New Roman" w:hAnsi="Times New Roman" w:cs="Times New Roman"/>
          <w:sz w:val="24"/>
          <w:szCs w:val="24"/>
        </w:rPr>
        <w:t xml:space="preserve">Vladislavci, ___ lipnja 2018. </w:t>
      </w:r>
    </w:p>
    <w:p w:rsidR="00B07C1D" w:rsidRPr="00B07C1D" w:rsidRDefault="00B07C1D" w:rsidP="00B07C1D">
      <w:pPr>
        <w:rPr>
          <w:rFonts w:ascii="Times New Roman" w:hAnsi="Times New Roman" w:cs="Times New Roman"/>
          <w:sz w:val="24"/>
          <w:szCs w:val="24"/>
        </w:rPr>
      </w:pPr>
    </w:p>
    <w:p w:rsidR="00B07C1D" w:rsidRPr="00B07C1D" w:rsidRDefault="00B07C1D" w:rsidP="00B07C1D">
      <w:pPr>
        <w:pStyle w:val="Bezproreda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B07C1D">
        <w:rPr>
          <w:rFonts w:ascii="Times New Roman" w:hAnsi="Times New Roman" w:cs="Times New Roman"/>
          <w:sz w:val="24"/>
          <w:szCs w:val="24"/>
        </w:rPr>
        <w:t>Predsjednik</w:t>
      </w:r>
    </w:p>
    <w:p w:rsidR="00B07C1D" w:rsidRPr="00B07C1D" w:rsidRDefault="00B07C1D" w:rsidP="00B07C1D">
      <w:pPr>
        <w:pStyle w:val="Bezproreda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B07C1D">
        <w:rPr>
          <w:rFonts w:ascii="Times New Roman" w:hAnsi="Times New Roman" w:cs="Times New Roman"/>
          <w:sz w:val="24"/>
          <w:szCs w:val="24"/>
        </w:rPr>
        <w:t>Općinskog vijeća</w:t>
      </w:r>
    </w:p>
    <w:p w:rsidR="00B07C1D" w:rsidRPr="00B07C1D" w:rsidRDefault="00B07C1D" w:rsidP="00B07C1D">
      <w:pPr>
        <w:pStyle w:val="Bezproreda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B07C1D">
        <w:rPr>
          <w:rFonts w:ascii="Times New Roman" w:hAnsi="Times New Roman" w:cs="Times New Roman"/>
          <w:sz w:val="24"/>
          <w:szCs w:val="24"/>
        </w:rPr>
        <w:t>Krunoslav Morović</w:t>
      </w:r>
    </w:p>
    <w:sectPr w:rsidR="00B07C1D" w:rsidRPr="00B07C1D" w:rsidSect="00C3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0D4C"/>
    <w:multiLevelType w:val="hybridMultilevel"/>
    <w:tmpl w:val="15582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0441"/>
    <w:rsid w:val="00000CA2"/>
    <w:rsid w:val="00071829"/>
    <w:rsid w:val="00086573"/>
    <w:rsid w:val="00182C9C"/>
    <w:rsid w:val="001C53A6"/>
    <w:rsid w:val="0022550A"/>
    <w:rsid w:val="00447E80"/>
    <w:rsid w:val="00471B8D"/>
    <w:rsid w:val="005D0441"/>
    <w:rsid w:val="006275B7"/>
    <w:rsid w:val="00630A2D"/>
    <w:rsid w:val="006C080C"/>
    <w:rsid w:val="0070579B"/>
    <w:rsid w:val="00790361"/>
    <w:rsid w:val="007D6D48"/>
    <w:rsid w:val="00872D0D"/>
    <w:rsid w:val="00A15B6A"/>
    <w:rsid w:val="00A515CA"/>
    <w:rsid w:val="00AE312B"/>
    <w:rsid w:val="00B07C1D"/>
    <w:rsid w:val="00B16709"/>
    <w:rsid w:val="00B82D93"/>
    <w:rsid w:val="00BE70C0"/>
    <w:rsid w:val="00BF2C4E"/>
    <w:rsid w:val="00C23AF9"/>
    <w:rsid w:val="00C33321"/>
    <w:rsid w:val="00D34CAE"/>
    <w:rsid w:val="00D3765D"/>
    <w:rsid w:val="00D57F87"/>
    <w:rsid w:val="00E36805"/>
    <w:rsid w:val="00E7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Goca</cp:lastModifiedBy>
  <cp:revision>2</cp:revision>
  <cp:lastPrinted>2018-05-15T09:13:00Z</cp:lastPrinted>
  <dcterms:created xsi:type="dcterms:W3CDTF">2018-05-24T09:04:00Z</dcterms:created>
  <dcterms:modified xsi:type="dcterms:W3CDTF">2018-05-24T09:04:00Z</dcterms:modified>
</cp:coreProperties>
</file>