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87" w:rsidRPr="00D57F87" w:rsidRDefault="00D57F87" w:rsidP="00D57F87">
      <w:pPr>
        <w:jc w:val="center"/>
        <w:rPr>
          <w:rFonts w:ascii="Times New Roman" w:hAnsi="Times New Roman" w:cs="Times New Roman"/>
          <w:sz w:val="24"/>
        </w:rPr>
      </w:pPr>
      <w:r w:rsidRPr="00D57F87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73100" cy="797560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87" w:rsidRPr="00D57F87" w:rsidRDefault="00D57F87" w:rsidP="00D57F87">
      <w:pPr>
        <w:jc w:val="center"/>
        <w:rPr>
          <w:rFonts w:ascii="Times New Roman" w:hAnsi="Times New Roman" w:cs="Times New Roman"/>
          <w:color w:val="828282"/>
          <w:sz w:val="15"/>
          <w:szCs w:val="15"/>
        </w:rPr>
      </w:pPr>
      <w:r w:rsidRPr="00D57F87">
        <w:rPr>
          <w:rFonts w:ascii="Times New Roman" w:hAnsi="Times New Roman" w:cs="Times New Roman"/>
          <w:b/>
          <w:bCs/>
          <w:sz w:val="24"/>
        </w:rPr>
        <w:t>REPUBLIKA HRVATSKA</w:t>
      </w: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bookmarkStart w:id="0" w:name="_GoBack"/>
      <w:bookmarkEnd w:id="0"/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D57F87">
        <w:rPr>
          <w:rFonts w:ascii="Times New Roman" w:hAnsi="Times New Roman" w:cs="Times New Roman"/>
          <w:b/>
          <w:sz w:val="28"/>
          <w:szCs w:val="28"/>
          <w:lang w:val="hr-BA"/>
        </w:rPr>
        <w:t>OSJEČKO-BARANJSKA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D57F87" w:rsidRDefault="00D57F87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D57F87" w:rsidRDefault="00D57F87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D57F87" w:rsidRPr="002F1569" w:rsidRDefault="00D57F87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</w:t>
      </w:r>
      <w:r w:rsidR="00D57F87">
        <w:rPr>
          <w:rFonts w:ascii="Times New Roman" w:hAnsi="Times New Roman" w:cs="Times New Roman"/>
          <w:b/>
          <w:sz w:val="28"/>
          <w:szCs w:val="28"/>
          <w:lang w:val="hr-BA"/>
        </w:rPr>
        <w:t>OPĆINU VLADISLAVCI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722DBE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općine</w:t>
      </w:r>
      <w:r w:rsidR="00D57F87">
        <w:rPr>
          <w:rFonts w:ascii="Times New Roman" w:hAnsi="Times New Roman" w:cs="Times New Roman"/>
          <w:sz w:val="24"/>
          <w:szCs w:val="24"/>
        </w:rPr>
        <w:t xml:space="preserve"> Vladislavci</w:t>
      </w:r>
      <w:r w:rsidRPr="00722DBE">
        <w:rPr>
          <w:rFonts w:ascii="Times New Roman" w:hAnsi="Times New Roman" w:cs="Times New Roman"/>
          <w:sz w:val="24"/>
          <w:szCs w:val="24"/>
        </w:rPr>
        <w:t xml:space="preserve"> iznosi:</w:t>
      </w:r>
      <w:r w:rsidR="00A15B6A">
        <w:rPr>
          <w:rFonts w:ascii="Times New Roman" w:hAnsi="Times New Roman" w:cs="Times New Roman"/>
          <w:sz w:val="24"/>
          <w:szCs w:val="24"/>
        </w:rPr>
        <w:t xml:space="preserve"> </w:t>
      </w:r>
      <w:r w:rsidR="0022550A">
        <w:rPr>
          <w:rFonts w:ascii="Times New Roman" w:hAnsi="Times New Roman" w:cs="Times New Roman"/>
          <w:sz w:val="24"/>
          <w:szCs w:val="24"/>
        </w:rPr>
        <w:t>950,2393</w:t>
      </w:r>
      <w:r w:rsidR="00A15B6A">
        <w:rPr>
          <w:rFonts w:ascii="Times New Roman" w:hAnsi="Times New Roman" w:cs="Times New Roman"/>
          <w:sz w:val="24"/>
          <w:szCs w:val="24"/>
        </w:rPr>
        <w:t xml:space="preserve"> </w:t>
      </w:r>
      <w:r w:rsidRPr="00722DBE">
        <w:rPr>
          <w:rFonts w:ascii="Times New Roman" w:hAnsi="Times New Roman" w:cs="Times New Roman"/>
          <w:sz w:val="24"/>
          <w:szCs w:val="24"/>
        </w:rPr>
        <w:t>ha</w:t>
      </w: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722DBE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5D0441" w:rsidRPr="00722DBE" w:rsidTr="000B247D">
        <w:tc>
          <w:tcPr>
            <w:tcW w:w="817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722DBE" w:rsidRDefault="00D57F8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722DBE" w:rsidRDefault="00D57F8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722DBE" w:rsidRDefault="0079036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0441" w:rsidRPr="00722DBE" w:rsidRDefault="00A15B6A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77,4142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722DBE" w:rsidRDefault="00D3765D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0441" w:rsidRPr="00722DBE" w:rsidRDefault="00A15B6A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583,7814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722DBE" w:rsidRDefault="00A15B6A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5D0441" w:rsidRPr="00722DBE" w:rsidRDefault="00D3765D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201,6132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182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prodaja (neotplaćeno)</w:t>
            </w:r>
          </w:p>
        </w:tc>
        <w:tc>
          <w:tcPr>
            <w:tcW w:w="1561" w:type="dxa"/>
          </w:tcPr>
          <w:p w:rsidR="005D0441" w:rsidRPr="00722DBE" w:rsidRDefault="00A15B6A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5D0441" w:rsidRPr="00722DBE" w:rsidRDefault="00A15B6A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469,9275</w:t>
            </w:r>
          </w:p>
        </w:tc>
      </w:tr>
    </w:tbl>
    <w:p w:rsidR="00B07C1D" w:rsidRDefault="00B07C1D" w:rsidP="005D0441">
      <w:pPr>
        <w:rPr>
          <w:rFonts w:ascii="Times New Roman" w:hAnsi="Times New Roman"/>
          <w:sz w:val="24"/>
          <w:szCs w:val="24"/>
        </w:rPr>
      </w:pPr>
    </w:p>
    <w:p w:rsidR="005D0441" w:rsidRPr="008C13C7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/>
      </w:tblPr>
      <w:tblGrid>
        <w:gridCol w:w="3096"/>
        <w:gridCol w:w="1407"/>
        <w:gridCol w:w="3969"/>
      </w:tblGrid>
      <w:tr w:rsidR="005D0441" w:rsidRPr="00182C9C" w:rsidTr="000B247D">
        <w:tc>
          <w:tcPr>
            <w:tcW w:w="3096" w:type="dxa"/>
            <w:vAlign w:val="center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RPr="00182C9C" w:rsidTr="000B247D">
        <w:tc>
          <w:tcPr>
            <w:tcW w:w="3096" w:type="dxa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5D0441" w:rsidRPr="00182C9C" w:rsidRDefault="0070579B" w:rsidP="0022550A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34,3163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0B247D">
        <w:tc>
          <w:tcPr>
            <w:tcW w:w="3096" w:type="dxa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prodaju</w:t>
            </w:r>
            <w:r w:rsidRPr="00182C9C">
              <w:rPr>
                <w:rFonts w:ascii="Times New Roman" w:hAnsi="Times New Roman" w:cs="Times New Roman"/>
              </w:rPr>
              <w:t xml:space="preserve">  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182C9C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Pr="00182C9C" w:rsidRDefault="00D3765D" w:rsidP="0022550A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0,0000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0B247D">
        <w:trPr>
          <w:trHeight w:val="636"/>
        </w:trPr>
        <w:tc>
          <w:tcPr>
            <w:tcW w:w="3096" w:type="dxa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5D0441" w:rsidRPr="00182C9C" w:rsidRDefault="0070579B" w:rsidP="0022550A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915,9230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0B247D">
        <w:tc>
          <w:tcPr>
            <w:tcW w:w="3096" w:type="dxa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Pr="00182C9C" w:rsidRDefault="00D3765D" w:rsidP="0022550A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0,0000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0B247D">
        <w:tc>
          <w:tcPr>
            <w:tcW w:w="3096" w:type="dxa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Pr="00182C9C" w:rsidRDefault="00D3765D" w:rsidP="0022550A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0,0000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0B247D">
        <w:tc>
          <w:tcPr>
            <w:tcW w:w="3096" w:type="dxa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182C9C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Pr="00182C9C" w:rsidRDefault="00D3765D" w:rsidP="0022550A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0,0000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</w:tbl>
    <w:p w:rsidR="005D0441" w:rsidRDefault="005D0441" w:rsidP="005D0441">
      <w:pPr>
        <w:rPr>
          <w:b/>
          <w:lang w:val="hr-BA"/>
        </w:rPr>
      </w:pPr>
    </w:p>
    <w:p w:rsidR="005D0441" w:rsidRPr="00FB62EA" w:rsidRDefault="005D0441" w:rsidP="005D0441">
      <w:pPr>
        <w:rPr>
          <w:b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Pr="005850AF">
        <w:rPr>
          <w:rFonts w:ascii="Times New Roman" w:hAnsi="Times New Roman"/>
          <w:sz w:val="24"/>
          <w:szCs w:val="24"/>
        </w:rPr>
        <w:t xml:space="preserve"> </w:t>
      </w:r>
      <w:r w:rsidR="00086573">
        <w:rPr>
          <w:rFonts w:ascii="Times New Roman" w:hAnsi="Times New Roman"/>
          <w:sz w:val="24"/>
          <w:szCs w:val="24"/>
        </w:rPr>
        <w:t xml:space="preserve">50,00 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</w:p>
    <w:p w:rsidR="00E36805" w:rsidRDefault="00E36805" w:rsidP="005D0441">
      <w:pPr>
        <w:rPr>
          <w:rFonts w:ascii="Times New Roman" w:hAnsi="Times New Roman"/>
          <w:sz w:val="24"/>
          <w:szCs w:val="24"/>
        </w:rPr>
      </w:pPr>
    </w:p>
    <w:p w:rsidR="005D0441" w:rsidRPr="005850AF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lastRenderedPageBreak/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tbl>
      <w:tblPr>
        <w:tblStyle w:val="Reetkatablice"/>
        <w:tblW w:w="9322" w:type="dxa"/>
        <w:tblLook w:val="04A0"/>
      </w:tblPr>
      <w:tblGrid>
        <w:gridCol w:w="9322"/>
      </w:tblGrid>
      <w:tr w:rsidR="005D0441" w:rsidTr="000B247D">
        <w:trPr>
          <w:trHeight w:val="4997"/>
        </w:trPr>
        <w:tc>
          <w:tcPr>
            <w:tcW w:w="9322" w:type="dxa"/>
          </w:tcPr>
          <w:p w:rsidR="005D0441" w:rsidRDefault="00D34CAE" w:rsidP="006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području Općine Vladislavci bilo je ukupno 1570,0613 hektara poljoprivrednog zemljišta u vlasništvu Republike Hrvatske. Ranijim Programima raspolaganja (od 2003. godine na dalje) poljoprivredno zemljište bilo je određeno za prodaju (644,6536 ha),  za dugogodišnji zakup  (692,9511 ha) za povrat  u vlasništvo i posjed prijašnjim vlasnicima (54,9515ha ), za zakup (165,1412ha) i izuzeto od daljnje poljoprivredne proizvodnje  (12,3639ha). </w:t>
            </w:r>
          </w:p>
          <w:p w:rsidR="00D34CAE" w:rsidRDefault="00D34CAE" w:rsidP="006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Provedbom ranijih programa raspolaganja izvršena je prodaja poljoprivrednog zemljišta , </w:t>
            </w:r>
            <w:r w:rsidR="00630A2D">
              <w:rPr>
                <w:rFonts w:ascii="Times New Roman" w:hAnsi="Times New Roman" w:cs="Times New Roman"/>
                <w:sz w:val="24"/>
                <w:szCs w:val="24"/>
              </w:rPr>
              <w:t xml:space="preserve">i djelomičan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povrat u vlasništvo i posjed prijašnjim vlasnicima, te je za raspolaganje na području Općine Vladislavci ostalo 950,2393 hektara poljoprivrednog zemljišta. </w:t>
            </w:r>
          </w:p>
          <w:p w:rsidR="00D34CAE" w:rsidRDefault="00D34CAE" w:rsidP="006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Ovim Programom koji predviđa samo dva oblika raspolaganja  i to zakup poljoprivrednog zemljišta i povrat u vlasništvo i posjed prijašnjim vlasnicima. </w:t>
            </w:r>
          </w:p>
          <w:p w:rsidR="00D34CAE" w:rsidRDefault="00D34CAE" w:rsidP="00D3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</w:pPr>
    </w:p>
    <w:p w:rsidR="00B07C1D" w:rsidRPr="00B07C1D" w:rsidRDefault="00B07C1D" w:rsidP="00B07C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07C1D">
        <w:rPr>
          <w:rFonts w:ascii="Times New Roman" w:hAnsi="Times New Roman" w:cs="Times New Roman"/>
          <w:sz w:val="24"/>
          <w:szCs w:val="24"/>
        </w:rPr>
        <w:t>KLASA: 320-02/18-01/03</w:t>
      </w:r>
    </w:p>
    <w:p w:rsidR="00B07C1D" w:rsidRPr="00B07C1D" w:rsidRDefault="00B07C1D" w:rsidP="00B07C1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B07C1D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B07C1D">
        <w:rPr>
          <w:rFonts w:ascii="Times New Roman" w:hAnsi="Times New Roman" w:cs="Times New Roman"/>
          <w:sz w:val="24"/>
          <w:szCs w:val="24"/>
        </w:rPr>
        <w:t>: 2158/07-01-18-____</w:t>
      </w:r>
    </w:p>
    <w:p w:rsidR="00B07C1D" w:rsidRPr="00B07C1D" w:rsidRDefault="00B07C1D" w:rsidP="00B07C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07C1D">
        <w:rPr>
          <w:rFonts w:ascii="Times New Roman" w:hAnsi="Times New Roman" w:cs="Times New Roman"/>
          <w:sz w:val="24"/>
          <w:szCs w:val="24"/>
        </w:rPr>
        <w:t xml:space="preserve">Vladislavci, ___ lipnja 2018. </w:t>
      </w:r>
    </w:p>
    <w:p w:rsidR="00B07C1D" w:rsidRPr="00B07C1D" w:rsidRDefault="00B07C1D" w:rsidP="00B07C1D">
      <w:pPr>
        <w:rPr>
          <w:rFonts w:ascii="Times New Roman" w:hAnsi="Times New Roman" w:cs="Times New Roman"/>
          <w:sz w:val="24"/>
          <w:szCs w:val="24"/>
        </w:rPr>
      </w:pPr>
    </w:p>
    <w:p w:rsidR="00B07C1D" w:rsidRPr="00B07C1D" w:rsidRDefault="00B07C1D" w:rsidP="00B07C1D">
      <w:pPr>
        <w:pStyle w:val="Bezproreda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B07C1D">
        <w:rPr>
          <w:rFonts w:ascii="Times New Roman" w:hAnsi="Times New Roman" w:cs="Times New Roman"/>
          <w:sz w:val="24"/>
          <w:szCs w:val="24"/>
        </w:rPr>
        <w:t>Predsjednik</w:t>
      </w:r>
    </w:p>
    <w:p w:rsidR="00B07C1D" w:rsidRPr="00B07C1D" w:rsidRDefault="00B07C1D" w:rsidP="00B07C1D">
      <w:pPr>
        <w:pStyle w:val="Bezproreda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B07C1D">
        <w:rPr>
          <w:rFonts w:ascii="Times New Roman" w:hAnsi="Times New Roman" w:cs="Times New Roman"/>
          <w:sz w:val="24"/>
          <w:szCs w:val="24"/>
        </w:rPr>
        <w:t>Općinskog vijeća</w:t>
      </w:r>
    </w:p>
    <w:p w:rsidR="00B07C1D" w:rsidRPr="00B07C1D" w:rsidRDefault="00B07C1D" w:rsidP="00B07C1D">
      <w:pPr>
        <w:pStyle w:val="Bezproreda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B07C1D">
        <w:rPr>
          <w:rFonts w:ascii="Times New Roman" w:hAnsi="Times New Roman" w:cs="Times New Roman"/>
          <w:sz w:val="24"/>
          <w:szCs w:val="24"/>
        </w:rPr>
        <w:t>Krunoslav Morović</w:t>
      </w:r>
    </w:p>
    <w:sectPr w:rsidR="00B07C1D" w:rsidRPr="00B07C1D" w:rsidSect="00C3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0441"/>
    <w:rsid w:val="00071829"/>
    <w:rsid w:val="00086573"/>
    <w:rsid w:val="00182C9C"/>
    <w:rsid w:val="0022550A"/>
    <w:rsid w:val="00447E80"/>
    <w:rsid w:val="005D0441"/>
    <w:rsid w:val="006275B7"/>
    <w:rsid w:val="00630A2D"/>
    <w:rsid w:val="0070579B"/>
    <w:rsid w:val="00790361"/>
    <w:rsid w:val="007D6D48"/>
    <w:rsid w:val="00872D0D"/>
    <w:rsid w:val="00A15B6A"/>
    <w:rsid w:val="00A515CA"/>
    <w:rsid w:val="00AE312B"/>
    <w:rsid w:val="00B07C1D"/>
    <w:rsid w:val="00B16709"/>
    <w:rsid w:val="00B82D93"/>
    <w:rsid w:val="00BE70C0"/>
    <w:rsid w:val="00BF2C4E"/>
    <w:rsid w:val="00C23AF9"/>
    <w:rsid w:val="00C33321"/>
    <w:rsid w:val="00D34CAE"/>
    <w:rsid w:val="00D3765D"/>
    <w:rsid w:val="00D57F87"/>
    <w:rsid w:val="00E36805"/>
    <w:rsid w:val="00E7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Goca</cp:lastModifiedBy>
  <cp:revision>5</cp:revision>
  <cp:lastPrinted>2018-05-15T09:13:00Z</cp:lastPrinted>
  <dcterms:created xsi:type="dcterms:W3CDTF">2018-05-18T05:38:00Z</dcterms:created>
  <dcterms:modified xsi:type="dcterms:W3CDTF">2018-05-18T06:10:00Z</dcterms:modified>
</cp:coreProperties>
</file>