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0CC" w14:textId="77777777" w:rsidR="00E3009C" w:rsidRPr="00E3009C" w:rsidRDefault="00E3009C" w:rsidP="00E3009C">
      <w:pPr>
        <w:pStyle w:val="Tijeloteksta"/>
        <w:ind w:right="124"/>
        <w:rPr>
          <w:lang w:val="de-DE"/>
        </w:rPr>
      </w:pPr>
    </w:p>
    <w:p w14:paraId="6329E9B0" w14:textId="754B52D2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5B73FE">
        <w:t>7</w:t>
      </w:r>
      <w:r>
        <w:t>.</w:t>
      </w:r>
      <w:r w:rsidRPr="008F367A">
        <w:t xml:space="preserve"> sjednici održanoj dana </w:t>
      </w:r>
      <w:r w:rsidR="00A1106B">
        <w:t xml:space="preserve">2. kolovoza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182A2B1A" w:rsidR="00675827" w:rsidRDefault="003C6999" w:rsidP="00675827">
      <w:pPr>
        <w:pStyle w:val="Naslov1"/>
        <w:ind w:left="0"/>
        <w:jc w:val="center"/>
      </w:pPr>
      <w:bookmarkStart w:id="1" w:name="_Hlk83127543"/>
      <w:r>
        <w:t>ODLUKU</w:t>
      </w:r>
    </w:p>
    <w:bookmarkEnd w:id="1"/>
    <w:p w14:paraId="1BE0B800" w14:textId="1A383698" w:rsidR="005B73FE" w:rsidRPr="005B73FE" w:rsidRDefault="00767A93" w:rsidP="003C6999">
      <w:pPr>
        <w:pStyle w:val="Tijeloteksta"/>
        <w:ind w:right="124"/>
        <w:jc w:val="center"/>
        <w:rPr>
          <w:b/>
          <w:bCs/>
        </w:rPr>
      </w:pPr>
      <w:r>
        <w:rPr>
          <w:b/>
          <w:bCs/>
        </w:rPr>
        <w:t>o</w:t>
      </w:r>
      <w:r w:rsidR="003C6999">
        <w:rPr>
          <w:b/>
          <w:bCs/>
        </w:rPr>
        <w:t xml:space="preserve"> pristupanju Općine Vladislavci Hrvatskoj zajednici općina</w:t>
      </w:r>
    </w:p>
    <w:p w14:paraId="2ADC6149" w14:textId="16FF9CDD" w:rsidR="00675827" w:rsidRDefault="00675827" w:rsidP="00514754">
      <w:pPr>
        <w:pStyle w:val="Naslov1"/>
        <w:ind w:left="0"/>
        <w:jc w:val="center"/>
        <w:rPr>
          <w:b w:val="0"/>
          <w:bCs w:val="0"/>
          <w:lang w:bidi="ar-SA"/>
        </w:rPr>
      </w:pPr>
    </w:p>
    <w:p w14:paraId="66C6D148" w14:textId="48050AC9" w:rsidR="00675827" w:rsidRPr="00197540" w:rsidRDefault="003C6999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Članak 1.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4D3AD991" w:rsidR="00675827" w:rsidRDefault="003C6999" w:rsidP="004F6D8B">
      <w:pPr>
        <w:pStyle w:val="Tijeloteksta"/>
        <w:ind w:right="124" w:firstLine="567"/>
        <w:jc w:val="both"/>
        <w:rPr>
          <w:lang w:bidi="ar-SA"/>
        </w:rPr>
      </w:pPr>
      <w:r>
        <w:rPr>
          <w:lang w:bidi="ar-SA"/>
        </w:rPr>
        <w:t xml:space="preserve">Općina Vladislavci pristupit će Hrvatskoj zajednici općina.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6E18248" w:rsidR="00675827" w:rsidRDefault="003C6999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Članak 2</w:t>
      </w:r>
      <w:r w:rsidR="00675827">
        <w:rPr>
          <w:b/>
          <w:bCs/>
          <w:sz w:val="24"/>
          <w:szCs w:val="24"/>
          <w:lang w:bidi="ar-SA"/>
        </w:rPr>
        <w:t>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74055E6E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="003C6999">
        <w:rPr>
          <w:sz w:val="24"/>
          <w:szCs w:val="24"/>
          <w:lang w:bidi="ar-SA"/>
        </w:rPr>
        <w:t xml:space="preserve">Općina Vladislavci prihvaća Statut Hrvatske zajednice općine u cijelosti i ne protivi se niti jednoj njegovoj odredbi. </w:t>
      </w:r>
    </w:p>
    <w:p w14:paraId="79CA05DC" w14:textId="77777777" w:rsidR="003C6999" w:rsidRDefault="003C6999" w:rsidP="003C6999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Članak 3. </w:t>
      </w:r>
    </w:p>
    <w:p w14:paraId="564FC42E" w14:textId="77777777" w:rsidR="003C6999" w:rsidRPr="00197540" w:rsidRDefault="003C6999" w:rsidP="003C6999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4D25EAE8" w14:textId="5FD4D734" w:rsidR="003C6999" w:rsidRPr="008F367A" w:rsidRDefault="003C6999" w:rsidP="004F6D8B">
      <w:pPr>
        <w:pStyle w:val="Tijeloteksta"/>
        <w:ind w:right="54" w:firstLine="567"/>
        <w:jc w:val="both"/>
      </w:pPr>
      <w:r>
        <w:t xml:space="preserve">Općinu Vladislavci u tijelima Hrvatske zajednice općina predstavljat će općinski načelnik.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50F9DF81" w:rsidR="00675827" w:rsidRDefault="003C6999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Članak 4. 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073FC0A3" w:rsidR="00675827" w:rsidRPr="008F367A" w:rsidRDefault="003C6999" w:rsidP="00675827">
      <w:pPr>
        <w:pStyle w:val="Tijeloteksta"/>
        <w:ind w:right="54" w:firstLine="567"/>
      </w:pPr>
      <w:r>
        <w:t xml:space="preserve">Ova Odluka objavit će se u „Službenom glasniku“ Općine Vladislavci. </w:t>
      </w:r>
    </w:p>
    <w:p w14:paraId="6F29A48E" w14:textId="77777777" w:rsidR="00675827" w:rsidRPr="008F367A" w:rsidRDefault="00675827" w:rsidP="00675827">
      <w:pPr>
        <w:pStyle w:val="Tijeloteksta"/>
      </w:pPr>
    </w:p>
    <w:p w14:paraId="79933397" w14:textId="77777777" w:rsidR="00767A93" w:rsidRPr="00D84432" w:rsidRDefault="00767A93" w:rsidP="00767A93">
      <w:pPr>
        <w:pStyle w:val="Tijeloteksta"/>
        <w:ind w:right="124"/>
      </w:pPr>
      <w:r w:rsidRPr="00D84432">
        <w:t xml:space="preserve">KLASA: </w:t>
      </w:r>
      <w:r>
        <w:t>025-01/22-01/01</w:t>
      </w:r>
    </w:p>
    <w:p w14:paraId="1F2F27E9" w14:textId="765CAD7B" w:rsidR="00767A93" w:rsidRPr="00D84432" w:rsidRDefault="00767A93" w:rsidP="00767A93">
      <w:pPr>
        <w:pStyle w:val="Tijeloteksta"/>
        <w:ind w:right="124"/>
        <w:rPr>
          <w:lang w:val="en-US"/>
        </w:rPr>
      </w:pPr>
      <w:r w:rsidRPr="00D84432">
        <w:rPr>
          <w:lang w:val="en-US"/>
        </w:rPr>
        <w:t>URBROJ: 2158-41-0</w:t>
      </w:r>
      <w:r>
        <w:rPr>
          <w:lang w:val="en-US"/>
        </w:rPr>
        <w:t>1</w:t>
      </w:r>
      <w:r w:rsidRPr="00D84432">
        <w:rPr>
          <w:lang w:val="en-US"/>
        </w:rPr>
        <w:t>-22</w:t>
      </w:r>
      <w:r>
        <w:rPr>
          <w:lang w:val="en-US"/>
        </w:rPr>
        <w:t>-02</w:t>
      </w:r>
    </w:p>
    <w:p w14:paraId="120A3EAE" w14:textId="58B4BB9F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A1106B">
        <w:t xml:space="preserve">2. kolovoza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2F6312"/>
    <w:rsid w:val="003635E5"/>
    <w:rsid w:val="003750A8"/>
    <w:rsid w:val="003752B2"/>
    <w:rsid w:val="003808A7"/>
    <w:rsid w:val="003B10B6"/>
    <w:rsid w:val="003C6999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4F6D8B"/>
    <w:rsid w:val="00514754"/>
    <w:rsid w:val="00526D91"/>
    <w:rsid w:val="00546AF8"/>
    <w:rsid w:val="0054787E"/>
    <w:rsid w:val="00551B9C"/>
    <w:rsid w:val="005724DD"/>
    <w:rsid w:val="00597545"/>
    <w:rsid w:val="005B10EB"/>
    <w:rsid w:val="005B39D0"/>
    <w:rsid w:val="005B73FE"/>
    <w:rsid w:val="005C5311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767A93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070A"/>
    <w:rsid w:val="008F367A"/>
    <w:rsid w:val="00904D0F"/>
    <w:rsid w:val="00951528"/>
    <w:rsid w:val="00971629"/>
    <w:rsid w:val="009C78AD"/>
    <w:rsid w:val="009D1547"/>
    <w:rsid w:val="00A1106B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51F59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719F4"/>
    <w:rsid w:val="00E86D21"/>
    <w:rsid w:val="00EA0471"/>
    <w:rsid w:val="00EA541E"/>
    <w:rsid w:val="00EB5D1A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Vuka Opcina</dc:creator>
  <cp:lastModifiedBy>OpcinaPCY</cp:lastModifiedBy>
  <cp:revision>6</cp:revision>
  <cp:lastPrinted>2022-07-28T07:21:00Z</cp:lastPrinted>
  <dcterms:created xsi:type="dcterms:W3CDTF">2022-07-22T12:05:00Z</dcterms:created>
  <dcterms:modified xsi:type="dcterms:W3CDTF">2022-08-03T05:51:00Z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