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Temeljem članka 72. Zakona o komunalnom gospodarstvu („Narodne novine broj: 68/18, 110/18 i 32/20), te članka 30. Statuta Općine Vladislavci („Službeni glasnik Općine Vladislavci broj 3/13, 3/17, 2/18, 4/20, 8/20 i 2/21) Općinsko vijeće Općine Vladislavci na svojoj 20. sjednici održanoj 24. listopada  2022.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izmjenama Programa </w:t>
      </w:r>
      <w:r>
        <w:rPr>
          <w:rFonts w:ascii="Times New Roman" w:hAnsi="Times New Roman"/>
          <w:b/>
          <w:bCs/>
        </w:rPr>
        <w:t xml:space="preserve">održavanja komunalne infrastrukture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području Općine Vladislavci za 20</w:t>
      </w:r>
      <w:r>
        <w:rPr>
          <w:rFonts w:ascii="Times New Roman" w:hAnsi="Times New Roman"/>
          <w:b/>
          <w:bCs/>
          <w:lang w:val="hr-HR"/>
        </w:rPr>
        <w:t>22</w:t>
      </w:r>
      <w:r>
        <w:rPr>
          <w:rFonts w:ascii="Times New Roman" w:hAnsi="Times New Roman"/>
          <w:b/>
          <w:bCs/>
        </w:rPr>
        <w:t xml:space="preserve">. godinu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Hlk89251367"/>
      <w:bookmarkStart w:id="1" w:name="_Hlk89250531"/>
      <w:r>
        <w:rPr>
          <w:rFonts w:ascii="Times New Roman" w:hAnsi="Times New Roman"/>
          <w:sz w:val="24"/>
          <w:szCs w:val="24"/>
        </w:rPr>
        <w:t xml:space="preserve">Program održavanja komunalne infrastrukture na području Općine Vladislavci za 2022. godinu („Službeni glasnik“ Općine Vladislavci broj 16/21 i 6/22) mijenja se prema odredbama ove Odluke. </w:t>
      </w:r>
    </w:p>
    <w:p>
      <w:pPr>
        <w:pStyle w:val="box458203"/>
        <w:spacing w:before="0" w:beforeAutospacing="0" w:after="48" w:afterAutospacing="0"/>
        <w:textAlignment w:val="baseline"/>
      </w:pPr>
    </w:p>
    <w:bookmarkEnd w:id="0"/>
    <w:bookmarkEnd w:id="1"/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bookmarkStart w:id="2" w:name="_Hlk106712596"/>
      <w:r>
        <w:rPr>
          <w:rFonts w:ascii="Times New Roman" w:hAnsi="Times New Roman"/>
          <w:bCs/>
          <w:lang w:val="hr-HR"/>
        </w:rPr>
        <w:t xml:space="preserve">Članak 2. Programa održavanja komunalne infrastrukture na području Općine Vladislavci za 2022. godinu („Službeni glasnik“ Općine Vladislavci broj 16/21 i 6/22) mijenja se i sada glasi: </w:t>
      </w:r>
      <w:bookmarkEnd w:id="2"/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„ </w:t>
      </w:r>
      <w:r>
        <w:rPr>
          <w:rFonts w:ascii="Times New Roman" w:hAnsi="Times New Roman"/>
          <w:lang w:val="hr-HR"/>
        </w:rPr>
        <w:t xml:space="preserve">Sredstva za financiranje održavanja komunalne infrastrukture na području Općine Vladislavci u 2022. godini planiraju se iz slijedećih vrsta prihoda : 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>
        <w:tc>
          <w:tcPr>
            <w:tcW w:w="947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197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47" w:type="dxa"/>
            <w:shd w:val="clear" w:color="auto" w:fill="auto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393.520,00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91.000,00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106.535,00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+49.550,00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156.085,00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</w:tr>
      <w:tr>
        <w:tc>
          <w:tcPr>
            <w:tcW w:w="947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PRIHODI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+65.550,00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bookmarkStart w:id="3" w:name="_Hlk106707702"/>
      <w:r>
        <w:t xml:space="preserve">Članak 4. </w:t>
      </w:r>
      <w:r>
        <w:rPr>
          <w:bCs/>
        </w:rPr>
        <w:t>Programa održavanja komunalne infrastrukture na području Općine Vladislavci za 2022. godinu („Službeni glasnik“ Općine Vladislavci broj 16/21 i 6/22) mijenja se i sada glasi:</w:t>
      </w:r>
    </w:p>
    <w:bookmarkEnd w:id="3"/>
    <w:p>
      <w:pPr>
        <w:pStyle w:val="box458203"/>
        <w:spacing w:before="0" w:beforeAutospacing="0" w:after="48" w:afterAutospacing="0"/>
        <w:jc w:val="both"/>
        <w:textAlignment w:val="baseline"/>
      </w:pPr>
      <w:r>
        <w:t>Održavanje javnih površina na kojima nije dopušten promet motornim vozilima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>
        <w:t xml:space="preserve"> </w:t>
      </w:r>
      <w:r>
        <w:rPr>
          <w:rFonts w:ascii="Times New Roman" w:hAnsi="Times New Roman"/>
        </w:rPr>
        <w:t xml:space="preserve">na kojima nije dopušten promet motornim vozilima </w:t>
      </w:r>
      <w:r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b/>
          <w:bCs/>
          <w:lang w:val="hr-HR"/>
        </w:rPr>
        <w:t>217.208,44   kuna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odnose se na sljedeće: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155" w:type="dxa"/>
        <w:tblInd w:w="-714" w:type="dxa"/>
        <w:tblLook w:val="04A0" w:firstRow="1" w:lastRow="0" w:firstColumn="1" w:lastColumn="0" w:noHBand="0" w:noVBand="1"/>
      </w:tblPr>
      <w:tblGrid>
        <w:gridCol w:w="845"/>
        <w:gridCol w:w="3956"/>
        <w:gridCol w:w="1883"/>
        <w:gridCol w:w="1750"/>
        <w:gridCol w:w="1721"/>
      </w:tblGrid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58501144"/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2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4"/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+1.000,00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956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211.208,44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+6.000,00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217.208,44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 xml:space="preserve">4. 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bookmarkStart w:id="5" w:name="_Hlk106712431"/>
      <w:r>
        <w:t xml:space="preserve">Članak 6. </w:t>
      </w:r>
      <w:r>
        <w:rPr>
          <w:bCs/>
        </w:rPr>
        <w:t>Programa održavanja komunalne infrastrukture na području Općine Vladislavci za 2022. godinu („Službeni glasnik“ Općine Vladislavci broj 16/21 i 6/22) mijenja se i sada glasi: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bookmarkEnd w:id="5"/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održavanja groblja </w:t>
      </w:r>
      <w:r>
        <w:rPr>
          <w:rFonts w:ascii="Times New Roman" w:hAnsi="Times New Roman"/>
          <w:shd w:val="clear" w:color="auto" w:fill="FFFFFF"/>
          <w:lang w:val="hr-HR"/>
        </w:rPr>
        <w:t xml:space="preserve">obuhvaćaju </w:t>
      </w:r>
      <w:r>
        <w:rPr>
          <w:rFonts w:ascii="Times New Roman" w:hAnsi="Times New Roman"/>
          <w:shd w:val="clear" w:color="auto" w:fill="FFFFFF"/>
        </w:rPr>
        <w:t>uređivanje putova, zelenih i drugih površina unutar groblja</w:t>
      </w:r>
      <w:r>
        <w:rPr>
          <w:rFonts w:ascii="Times New Roman" w:hAnsi="Times New Roman"/>
          <w:shd w:val="clear" w:color="auto" w:fill="FFFFFF"/>
          <w:lang w:val="hr-HR"/>
        </w:rPr>
        <w:t xml:space="preserve"> u Vladislavcima, Dopsinu i Hrastinu. 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 xml:space="preserve">e </w:t>
      </w:r>
      <w:r>
        <w:rPr>
          <w:rFonts w:ascii="Times New Roman" w:hAnsi="Times New Roman"/>
        </w:rPr>
        <w:t>održavanja groblja 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Potrebna sredstava za održavanje groblja planirana su Proračunom Općine Vladislavci za 2022. godinu u iznosu od 90.000,00 kuna.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 xml:space="preserve">5. 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7. </w:t>
      </w:r>
      <w:r>
        <w:rPr>
          <w:bCs/>
        </w:rPr>
        <w:t>Programa održavanja komunalne infrastrukture na području Općine Vladislavci za 2022. godinu („Službeni glasnik“ Općine Vladislavci broj 16/21 i 6/22) mijenja se i sada glasi: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</w:t>
      </w:r>
      <w:proofErr w:type="spellStart"/>
      <w:r>
        <w:rPr>
          <w:rFonts w:ascii="Times New Roman" w:hAnsi="Times New Roman"/>
        </w:rPr>
        <w:t>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>vci</w:t>
      </w:r>
      <w:proofErr w:type="spellEnd"/>
      <w:r>
        <w:rPr>
          <w:rFonts w:ascii="Times New Roman" w:hAnsi="Times New Roman"/>
        </w:rPr>
        <w:t xml:space="preserve">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proofErr w:type="spellStart"/>
      <w:r>
        <w:rPr>
          <w:rFonts w:ascii="Times New Roman" w:hAnsi="Times New Roman"/>
        </w:rPr>
        <w:t>rešimiva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Kudeljara</w:t>
      </w:r>
      <w:proofErr w:type="spellEnd"/>
      <w:r>
        <w:rPr>
          <w:rFonts w:ascii="Times New Roman" w:hAnsi="Times New Roman"/>
        </w:rPr>
        <w:t xml:space="preserve"> i Ciglana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Nikole Šubića Zrinskoga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</w:rPr>
        <w:t xml:space="preserve"> iznose: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75.550,00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125.000,00</w:t>
            </w:r>
          </w:p>
        </w:tc>
      </w:tr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200.550,00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6.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9. Programa održavanja komunalne infrastrukture na području Općine Vladislavci za 2022. godinu („Službeni glasnik“ Općine Vladislavci broj 16/21) mijenja se i sada glasi: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„Utvrđuje se slijedeća rekapitulacija Programa: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PRIHODI</w:t>
      </w:r>
    </w:p>
    <w:p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>
        <w:tc>
          <w:tcPr>
            <w:tcW w:w="947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197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47" w:type="dxa"/>
            <w:shd w:val="clear" w:color="auto" w:fill="auto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393.520,00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91.000,00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106.535,00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+49.550,00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156.085,00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</w:tr>
      <w:tr>
        <w:tc>
          <w:tcPr>
            <w:tcW w:w="947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PRIHODI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+65.550,00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RASHODI: </w:t>
      </w:r>
    </w:p>
    <w:p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859"/>
        <w:gridCol w:w="1750"/>
        <w:gridCol w:w="1775"/>
      </w:tblGrid>
      <w:tr>
        <w:tc>
          <w:tcPr>
            <w:tcW w:w="99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90463419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7" w:name="_Hlk89251057"/>
            <w:bookmarkEnd w:id="6"/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7"/>
      <w:tr>
        <w:tc>
          <w:tcPr>
            <w:tcW w:w="99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85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10.000,00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NA KOJIMA NIJE DOPUŠTEN PROMET MOTORNIM VOZILIMA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+1.000,00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bookmarkStart w:id="8" w:name="_Hlk89251040"/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211.208,44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+6.000,00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217.208,44</w:t>
            </w:r>
          </w:p>
        </w:tc>
      </w:tr>
      <w:bookmarkEnd w:id="8"/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179.000,00</w:t>
            </w:r>
          </w:p>
        </w:tc>
        <w:tc>
          <w:tcPr>
            <w:tcW w:w="175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179.000,00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179.000,00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179.000,00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+10.000,00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90.000,00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+29.550,00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75.550,00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+20.000,00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V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151.000,00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49.550,00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200.550,00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65.550,00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Članak 7.</w:t>
      </w:r>
    </w:p>
    <w:p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Ova</w:t>
      </w:r>
      <w:r>
        <w:rPr>
          <w:rFonts w:ascii="Times New Roman" w:hAnsi="Times New Roman"/>
          <w:lang w:val="hr-HR"/>
        </w:rPr>
        <w:t xml:space="preserve"> Odluka stupa na snagu osmog dana od dana objave </w:t>
      </w:r>
      <w:r>
        <w:rPr>
          <w:rFonts w:ascii="Times New Roman" w:hAnsi="Times New Roman"/>
        </w:rPr>
        <w:t>u  „Službenom glasniku“ Općine Vladislavci.</w:t>
      </w: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363-02/21-18/01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2158-41-01-22-06</w:t>
      </w:r>
    </w:p>
    <w:p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sv-SE"/>
        </w:rPr>
        <w:t>Vladislavci, 24. listopada  2022.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sectPr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1A7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3299">
    <w:abstractNumId w:val="5"/>
  </w:num>
  <w:num w:numId="2" w16cid:durableId="1382755296">
    <w:abstractNumId w:val="10"/>
  </w:num>
  <w:num w:numId="3" w16cid:durableId="2045785617">
    <w:abstractNumId w:val="15"/>
  </w:num>
  <w:num w:numId="4" w16cid:durableId="679770963">
    <w:abstractNumId w:val="3"/>
  </w:num>
  <w:num w:numId="5" w16cid:durableId="733548528">
    <w:abstractNumId w:val="0"/>
  </w:num>
  <w:num w:numId="6" w16cid:durableId="325476261">
    <w:abstractNumId w:val="2"/>
  </w:num>
  <w:num w:numId="7" w16cid:durableId="1790927889">
    <w:abstractNumId w:val="14"/>
  </w:num>
  <w:num w:numId="8" w16cid:durableId="696852018">
    <w:abstractNumId w:val="9"/>
  </w:num>
  <w:num w:numId="9" w16cid:durableId="1065489170">
    <w:abstractNumId w:val="1"/>
  </w:num>
  <w:num w:numId="10" w16cid:durableId="1453329502">
    <w:abstractNumId w:val="13"/>
  </w:num>
  <w:num w:numId="11" w16cid:durableId="1907255564">
    <w:abstractNumId w:val="11"/>
  </w:num>
  <w:num w:numId="12" w16cid:durableId="862136006">
    <w:abstractNumId w:val="7"/>
  </w:num>
  <w:num w:numId="13" w16cid:durableId="551775911">
    <w:abstractNumId w:val="8"/>
  </w:num>
  <w:num w:numId="14" w16cid:durableId="210192636">
    <w:abstractNumId w:val="6"/>
  </w:num>
  <w:num w:numId="15" w16cid:durableId="2146697327">
    <w:abstractNumId w:val="12"/>
  </w:num>
  <w:num w:numId="16" w16cid:durableId="942958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34</cp:revision>
  <cp:lastPrinted>2022-10-25T06:45:00Z</cp:lastPrinted>
  <dcterms:created xsi:type="dcterms:W3CDTF">2019-12-13T11:00:00Z</dcterms:created>
  <dcterms:modified xsi:type="dcterms:W3CDTF">2022-10-25T07:23:00Z</dcterms:modified>
</cp:coreProperties>
</file>