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6558" w14:textId="13BB2E96">
      <w:pPr>
        <w:jc w:val="both"/>
        <w:rPr>
          <w:rFonts w:ascii="Times New Roman" w:hAnsi="Times New Roman"/>
          <w:lang w:val="hr-HR"/>
        </w:rPr>
      </w:pPr>
      <w:bookmarkStart w:id="0" w:name="_Hlk121828760"/>
      <w:r>
        <w:rPr>
          <w:rFonts w:ascii="Times New Roman" w:hAnsi="Times New Roman"/>
          <w:lang w:val="hr-HR"/>
        </w:rPr>
        <w:t xml:space="preserve">Na temelju članku 69. stavka 4. Zakona o šumama (“Narodne novine” br. 68/18, 115/18 i 98/19)  i članka 30. Statuta Općine Vladislavci („Službeni glasnik“ Općine Vladislavci 3/13, 3/17, 2/18, 4/20, 5/20 – pročišćeni tekst, 8/20, 2/21 i 3/21 – pročišćeni tekst), Općinsko vijeće Općine Vladislavci na svojoj 24. sjednici održanoj dana 16. ožujka 2023. godine,  donosi </w:t>
      </w:r>
    </w:p>
    <w:p w14:paraId="0183B08C" w14:textId="77777777">
      <w:pPr>
        <w:jc w:val="both"/>
        <w:rPr>
          <w:rFonts w:ascii="Times New Roman" w:hAnsi="Times New Roman"/>
          <w:lang w:val="hr-HR"/>
        </w:rPr>
      </w:pPr>
    </w:p>
    <w:p w14:paraId="34189A97" w14:textId="77777777">
      <w:pPr>
        <w:jc w:val="both"/>
        <w:rPr>
          <w:rFonts w:ascii="Times New Roman" w:hAnsi="Times New Roman"/>
          <w:lang w:val="hr-HR"/>
        </w:rPr>
      </w:pPr>
    </w:p>
    <w:p w14:paraId="2EEF6162" w14:textId="321B612E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IZMJENE PROGRAMA</w:t>
      </w:r>
    </w:p>
    <w:p w14:paraId="3077B95E" w14:textId="77777777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utroška sredstava šumskog doprinosa na području Općine Vladislavci u 2023. godini</w:t>
      </w:r>
    </w:p>
    <w:p w14:paraId="7C0F1549" w14:textId="77777777">
      <w:pPr>
        <w:jc w:val="center"/>
        <w:rPr>
          <w:rFonts w:ascii="Times New Roman" w:hAnsi="Times New Roman"/>
          <w:b/>
          <w:bCs/>
          <w:lang w:val="hr-HR"/>
        </w:rPr>
      </w:pPr>
    </w:p>
    <w:p w14:paraId="69B09AAC" w14:textId="77777777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372AB88A" w14:textId="77777777">
      <w:pPr>
        <w:jc w:val="both"/>
        <w:rPr>
          <w:rFonts w:ascii="Times New Roman" w:hAnsi="Times New Roman"/>
          <w:b/>
          <w:bCs/>
          <w:lang w:val="hr-HR"/>
        </w:rPr>
      </w:pPr>
    </w:p>
    <w:p w14:paraId="7CF649DD" w14:textId="307D90B2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>Izmjenom Programa utroška sredstava šumskog doprinosa na području Općine Vladislavci u 2023. godini („Službeni glasnik“ Općine Vladislavci broj 13/22) u točki 2. stavak 1. riječi „</w:t>
      </w:r>
      <w:r>
        <w:rPr>
          <w:rFonts w:ascii="Times New Roman" w:hAnsi="Times New Roman"/>
          <w:lang w:val="hr-HR" w:eastAsia="hr-HR"/>
        </w:rPr>
        <w:t>kupovinu zemljišta za izgradnju pristupnog puta do groblja u Vladislavcima  u iznosu od 265,45 eura / 2.000,00 kuna“ zamjenjuje se riječima: „izgradnju ceste poljoprivredne namjene u Vladislavcima u iznosu od 265,45 eura/2.000,00 kn“.</w:t>
      </w:r>
    </w:p>
    <w:p w14:paraId="0F7CAB49" w14:textId="77777777">
      <w:pPr>
        <w:jc w:val="both"/>
        <w:rPr>
          <w:rFonts w:ascii="Times New Roman" w:hAnsi="Times New Roman"/>
          <w:lang w:val="hr-HR"/>
        </w:rPr>
      </w:pPr>
    </w:p>
    <w:p w14:paraId="3CC3B6B5" w14:textId="7777777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3B451785" w14:textId="77777777">
      <w:pPr>
        <w:jc w:val="center"/>
        <w:rPr>
          <w:rFonts w:ascii="Times New Roman" w:hAnsi="Times New Roman"/>
          <w:b/>
          <w:lang w:val="hr-HR"/>
        </w:rPr>
      </w:pPr>
    </w:p>
    <w:p w14:paraId="64A41405" w14:textId="7777777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Ostale odredbe Programa utroška sredstava šumskog doprinosa na području Općine Vladislavci u 2023. godini („Službeni glasnik“ Općine Vladislavci broj 13/22) ostaju nepromijenjene.</w:t>
      </w:r>
    </w:p>
    <w:p w14:paraId="05A0E155" w14:textId="77777777">
      <w:pPr>
        <w:jc w:val="both"/>
        <w:rPr>
          <w:rFonts w:ascii="Times New Roman" w:hAnsi="Times New Roman"/>
          <w:lang w:val="hr-HR"/>
        </w:rPr>
      </w:pPr>
    </w:p>
    <w:p w14:paraId="07F1215F" w14:textId="7777777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4899E26C" w14:textId="77777777">
      <w:pPr>
        <w:jc w:val="both"/>
        <w:rPr>
          <w:rFonts w:ascii="Times New Roman" w:hAnsi="Times New Roman"/>
          <w:b/>
          <w:lang w:val="hr-HR"/>
        </w:rPr>
      </w:pPr>
    </w:p>
    <w:p w14:paraId="529029D1" w14:textId="7777777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Izmjena Programa objavit će se u  „Službenom glasniku“ Općine Vladislavci.</w:t>
      </w:r>
    </w:p>
    <w:p w14:paraId="7FA115EE" w14:textId="77777777">
      <w:pPr>
        <w:rPr>
          <w:rFonts w:ascii="Times New Roman" w:hAnsi="Times New Roman"/>
          <w:lang w:val="hr-HR"/>
        </w:rPr>
      </w:pPr>
    </w:p>
    <w:p w14:paraId="61D357F3" w14:textId="77777777">
      <w:pPr>
        <w:rPr>
          <w:rFonts w:ascii="Times New Roman" w:hAnsi="Times New Roman"/>
          <w:lang w:val="hr-HR"/>
        </w:rPr>
      </w:pPr>
    </w:p>
    <w:p w14:paraId="03E1F54D" w14:textId="77777777">
      <w:pPr>
        <w:rPr>
          <w:rFonts w:ascii="Times New Roman" w:hAnsi="Times New Roman"/>
          <w:lang w:val="hr-HR"/>
        </w:rPr>
      </w:pPr>
    </w:p>
    <w:p w14:paraId="0E8C2D4B" w14:textId="7777777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400-01/22-07/01</w:t>
      </w:r>
    </w:p>
    <w:p w14:paraId="32B25111" w14:textId="7777777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2158-41-01-22-04</w:t>
      </w:r>
    </w:p>
    <w:p w14:paraId="7DDCC334" w14:textId="6E0F9E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Vladislavci, 16. ožujka 2023.</w:t>
      </w:r>
    </w:p>
    <w:p w14:paraId="19398D6A" w14:textId="77777777">
      <w:pPr>
        <w:rPr>
          <w:rFonts w:ascii="Times New Roman" w:hAnsi="Times New Roman"/>
          <w:lang w:val="hr-HR"/>
        </w:rPr>
      </w:pPr>
    </w:p>
    <w:p w14:paraId="4FF2E829" w14:textId="77777777">
      <w:pPr>
        <w:rPr>
          <w:rFonts w:ascii="Times New Roman" w:hAnsi="Times New Roman"/>
          <w:lang w:val="hr-HR"/>
        </w:rPr>
      </w:pPr>
    </w:p>
    <w:p w14:paraId="34C13FC4" w14:textId="77777777"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 w14:paraId="74B817FE" w14:textId="77777777"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 w14:paraId="557D6AA7" w14:textId="77777777">
      <w:pPr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Krunoslav Morović</w:t>
      </w:r>
      <w:bookmarkEnd w:id="0"/>
    </w:p>
    <w:p w14:paraId="6E1199EA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headerReference w:type="default" r:id="rId8"/>
      <w:footerReference w:type="even" r:id="rId9"/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3999" w14:textId="77777777">
      <w:r>
        <w:separator/>
      </w:r>
    </w:p>
  </w:endnote>
  <w:endnote w:type="continuationSeparator" w:id="0">
    <w:p w14:paraId="05B11F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DC04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79A8A28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665C" w14:textId="77777777">
      <w:r>
        <w:separator/>
      </w:r>
    </w:p>
  </w:footnote>
  <w:footnote w:type="continuationSeparator" w:id="0">
    <w:p w14:paraId="477FC6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52CA" w14:textId="77777777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C153D"/>
    <w:multiLevelType w:val="hybridMultilevel"/>
    <w:tmpl w:val="EE06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819777">
    <w:abstractNumId w:val="3"/>
  </w:num>
  <w:num w:numId="2" w16cid:durableId="1133447312">
    <w:abstractNumId w:val="6"/>
  </w:num>
  <w:num w:numId="3" w16cid:durableId="1636570471">
    <w:abstractNumId w:val="7"/>
  </w:num>
  <w:num w:numId="4" w16cid:durableId="133759896">
    <w:abstractNumId w:val="2"/>
  </w:num>
  <w:num w:numId="5" w16cid:durableId="916596707">
    <w:abstractNumId w:val="8"/>
  </w:num>
  <w:num w:numId="6" w16cid:durableId="2139912031">
    <w:abstractNumId w:val="4"/>
  </w:num>
  <w:num w:numId="7" w16cid:durableId="625934352">
    <w:abstractNumId w:val="9"/>
  </w:num>
  <w:num w:numId="8" w16cid:durableId="2130007295">
    <w:abstractNumId w:val="0"/>
  </w:num>
  <w:num w:numId="9" w16cid:durableId="543906838">
    <w:abstractNumId w:val="5"/>
  </w:num>
  <w:num w:numId="10" w16cid:durableId="19674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176-F54E-4261-A3B6-71D649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6577-0D5C-4C18-B50E-16AEDD6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8</cp:revision>
  <cp:lastPrinted>2023-03-14T06:57:00Z</cp:lastPrinted>
  <dcterms:created xsi:type="dcterms:W3CDTF">2023-03-10T09:00:00Z</dcterms:created>
  <dcterms:modified xsi:type="dcterms:W3CDTF">2023-03-17T10:55:00Z</dcterms:modified>
</cp:coreProperties>
</file>