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17. stavka 1.  Zakona o sustavu civilne zaštite </w:t>
      </w:r>
      <w:bookmarkStart w:id="0" w:name="_Hlk57379407"/>
      <w:r>
        <w:rPr>
          <w:rFonts w:ascii="Times New Roman" w:hAnsi="Times New Roman" w:cs="Times New Roman"/>
          <w:sz w:val="24"/>
          <w:szCs w:val="24"/>
        </w:rPr>
        <w:t xml:space="preserve">(Narodne novine 82/15,  118/18, 31/20, 20/21 i 114/22 ) i članka 30. Statuta općine Vladislavci („Službeni glasnik“ Općine Vladislavci br. 3/13, 3/17, 2/18, 4/20, 5/20 – pročišćeni tekst,  8/20, 2/21 i 3/21 – pročišćeni tekst) Općinsko vijeće općine Vladislavci na svojoj 21. sjednici održanoj dana 15.  prosinca 2022. godine, donosi </w:t>
      </w:r>
    </w:p>
    <w:bookmarkEnd w:id="0"/>
    <w:p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Analizu stanja sustava civilne zaštite </w:t>
      </w:r>
    </w:p>
    <w:p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području Općine Vladislavci za 2022. godinu</w:t>
      </w:r>
    </w:p>
    <w:p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UVOD</w:t>
      </w:r>
    </w:p>
    <w:p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Web"/>
        <w:spacing w:before="0" w:beforeAutospacing="0" w:after="72" w:afterAutospacing="0"/>
        <w:jc w:val="both"/>
      </w:pPr>
      <w:r>
        <w:t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velikih nesreća i katastrofa, otklanjanja posljedica terorizma i ratnih razaranja.</w:t>
      </w:r>
    </w:p>
    <w:p>
      <w:pPr>
        <w:pStyle w:val="StandardWeb"/>
        <w:spacing w:before="0" w:beforeAutospacing="0" w:after="72" w:afterAutospacing="0"/>
        <w:jc w:val="both"/>
      </w:pPr>
      <w:r>
        <w:t>Sustav civilne zaštite ustrojava se na lokalnoj, područnoj (regionalnoj) i državnoj razini, a povezuje resurse i sposobnosti sudionika, operativnih snaga i građana u jedinstvenu cjelinu radi smanjenja rizika od katastrofa, pružanja brzog i optimalnog odgovora na prijetnje i opasnosti nastanka te ublažavanja posljedica velike nesreće i katastrofe.</w:t>
      </w:r>
    </w:p>
    <w:p>
      <w:pPr>
        <w:pStyle w:val="StandardWeb"/>
        <w:spacing w:before="0" w:beforeAutospacing="0" w:after="72" w:afterAutospacing="0"/>
        <w:jc w:val="both"/>
      </w:pPr>
      <w:r>
        <w:t>Sustav civilne zaštite redovno djeluje putem preventivnih i planskih aktivnosti, razvoja i jačanja spremnosti sudionika i operativnih snaga sustava civilne zaštite.</w:t>
      </w:r>
    </w:p>
    <w:p>
      <w:pPr>
        <w:pStyle w:val="StandardWeb"/>
        <w:spacing w:before="0" w:beforeAutospacing="0" w:after="72" w:afterAutospacing="0"/>
        <w:jc w:val="both"/>
      </w:pPr>
      <w:r>
        <w:t>Reagiranje operativnih snaga sustava civilne zaštite nastavlja se na djelovanje žurnih službi i redovnih snaga jedinica lokalne i područne (regionalne) samouprave kada one svojim sposobnostima nisu u mogućnosti spriječiti nastanak i/ili razvoj velike nesreće i katastrofe.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Predstavničko tijelo, na prijedlog izvršnog tijela jedinice lokalne i područne (regionalne) samouprave, izvršava sljedeće zadaće:</w:t>
      </w:r>
    </w:p>
    <w:p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</w:rPr>
        <w:t>– u postupku donošenja proračuna razmatra i usvaja godišnju analizu stanja i godišnji plan razvoja sustava civilne zaštite s financijskim učincima za trogodišnje razdoblje te smjernice za organizaciju i razvoj sustava koje se razmatraju i usvajaju svake četiri godine</w:t>
      </w:r>
    </w:p>
    <w:p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</w:rPr>
        <w:t>– donosi procjenu rizika od velikih nesreća</w:t>
      </w:r>
    </w:p>
    <w:p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</w:rPr>
        <w:t>– donosi odluku o određivanju pravnih osoba od interesa za sustav civilne zaštite</w:t>
      </w:r>
    </w:p>
    <w:p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</w:rPr>
        <w:t>– donosi odluku o osnivanju postrojbi civilne zaštite</w:t>
      </w:r>
    </w:p>
    <w:p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</w:rPr>
        <w:t>– osigurava financijska sredstva za izvršavanje odluka o financiranju aktivnosti civilne zaštite u velikoj nesreći i katastrofi prema načelu solidarnosti.</w:t>
      </w:r>
    </w:p>
    <w:p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</w:p>
    <w:p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Izvršno tijelo jedinice lokalne samouprave izvršava sljedeće zadaće:</w:t>
      </w:r>
    </w:p>
    <w:p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</w:rPr>
        <w:t>– donosi plan djelovanja civilne zaštite</w:t>
      </w:r>
    </w:p>
    <w:p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</w:rPr>
        <w:t>– donosi plan vježbi civilne zaštite</w:t>
      </w:r>
    </w:p>
    <w:p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</w:rPr>
        <w:t>– priprema i dostavlja predstavničkom tijelu prijedlog odluke o određivanju pravnih osoba od interesa za sustav civilne zaštite i prijedlog odluke o osnivanju postrojbi civilne zaštite</w:t>
      </w:r>
    </w:p>
    <w:p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</w:rPr>
        <w:t>– kod donošenja godišnjeg plana nabave u plan uključuje materijalna sredstva i opremu snaga civilne zaštite</w:t>
      </w:r>
    </w:p>
    <w:p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– donosi odluke iz svog samoupravnog djelokruga radi osiguravanja materijalnih, financijskih i drugih uvjeta za financiranje i opremanje operativnih snaga sustava civilne zaštite</w:t>
      </w:r>
    </w:p>
    <w:p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</w:rPr>
        <w:t>– odgovorno je za osnivanje, razvoj i financiranje, opremanje, osposobljavanje i uvježbavanje operativnih snaga sukladno usvojenim smjernicama i planu razvoja sustava civilne zaštite</w:t>
      </w:r>
    </w:p>
    <w:p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</w:rPr>
        <w:t>– izrađuje i dostavlja predstavničkom tijelu prijedlog procjene rizika od velikih nesreća i redovito ažurira procjenu rizika i plan djelovanja civilne zaštite</w:t>
      </w:r>
    </w:p>
    <w:p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</w:rPr>
        <w:t>– osigurava uvjete za premještanje, sklanjanje, evakuaciju i zbrinjavanje te izvršavanje zadaća u provedbi drugih mjera civilne zaštite u zaštiti i spašavanju građana, materijalnih i kulturnih dobara i okoliša</w:t>
      </w:r>
    </w:p>
    <w:p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</w:rPr>
        <w:t>– osigurava uvjete za raspoređivanje pripadnika u postrojbe i na dužnost povjerenika civilne zaštite te vođenje evidencije raspoređenih pripadnika</w:t>
      </w:r>
    </w:p>
    <w:p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</w:rPr>
        <w:t>– osigurava uvjete za vođenje i ažuriranje baze podataka o pripadnicima, sposobnostima i resursima operativnih snaga sustava civilne zaštite</w:t>
      </w:r>
    </w:p>
    <w:p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</w:rPr>
        <w:t>– uspostavlja vođenje evidencije stradalih osoba u velikim nesrećama i katastrofama. Izvršno tijelo jedinice lokalne i područne (regionalne) samouprave koordinira djelovanje operativnih snaga sustava civilne zaštite osnovanih za područje te jedinice u velikim nesrećama i katastrofama uz stručnu potporu nadležnog stožera civilne zaštite.</w:t>
      </w:r>
    </w:p>
    <w:p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Izvršno tijelo jedinice područne (regionalne) samouprave, pored navedenih poslova  donosi vanjski plan zaštite i spašavanja u slučaju nesreća koje uključuju opasne tvari, u roku od godine dana od dana primitka odluke Državne uprave o obvezi izrade vanjskog plana za postrojenje ili industrijsku zonu.</w:t>
      </w:r>
    </w:p>
    <w:p>
      <w:pPr>
        <w:spacing w:after="0"/>
        <w:jc w:val="both"/>
      </w:pPr>
    </w:p>
    <w:p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STANJE SUSTAVA CIVILNE ZAŠTITE </w:t>
      </w:r>
    </w:p>
    <w:p>
      <w:pPr>
        <w:pStyle w:val="Zaglavlje"/>
        <w:tabs>
          <w:tab w:val="left" w:pos="2580"/>
          <w:tab w:val="left" w:pos="2985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2022.g. poduzeto je sljedeće:</w:t>
      </w:r>
    </w:p>
    <w:p>
      <w:pPr>
        <w:pStyle w:val="Zaglavlje"/>
        <w:tabs>
          <w:tab w:val="left" w:pos="2580"/>
          <w:tab w:val="left" w:pos="2985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pStyle w:val="t-9-8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</w:rPr>
        <w:t>Donesen je Plan vježbi civilne zaštite</w:t>
      </w:r>
    </w:p>
    <w:p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Donesen je Plan operativne provedbe programa aktivnosti u provedbi posebnih mjera zaštite od požara u 2022. godini</w:t>
      </w:r>
    </w:p>
    <w:p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Stožer civilne zaštite i operativne snage civilne zaštite bile su spremne obavljati sve zakonom propisane zadaće</w:t>
      </w:r>
    </w:p>
    <w:p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</w:p>
    <w:p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CIVILNA ZAŠTITA: (stožer civilne zaštite, tim CZ opće namjene)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Općinski načelnik donio je sukladno </w:t>
      </w:r>
      <w:r>
        <w:rPr>
          <w:rFonts w:ascii="Times New Roman" w:eastAsia="Times New Roman" w:hAnsi="Times New Roman" w:cs="Times New Roman"/>
          <w:sz w:val="24"/>
          <w:szCs w:val="24"/>
        </w:rPr>
        <w:t>članku 24. Zakona o sustavu civilne zaštite („Narodne novine“ broj 82/15, 118/18, 31/20,20/21) i članku 5. Pravilnika o sastavu stožera, načinu rada te uvjetima za imenovanje načelnika, zamjenika načelnika i članova stožera civilne zaštite („Narodne novine“ broj 126/19 i 17/20) Odluku o osnivanju Stožera civilne zaštite. Odluka je objavljena u „Službenom glasniku“ broj 7/21.</w:t>
      </w:r>
    </w:p>
    <w:p>
      <w:pPr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>
      <w:pPr>
        <w:pStyle w:val="Odlomakpopisa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Postrojba  civilne zaštite opće namjene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Na 34. sjednici Općinskog vijeća održanoj 9. ožujka 2021. godine donesena je Odluka o osnivanju postrojbe civilne zaštite opće namjene Općine Vladislavci. Odluka je objavljena u „Službenom glasniku“ broj 3/21.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Upravljačka skupina sastoji se od dva pripadnika, a svaka operativna skupina sastoji se od osam (8)  pripadnika. Svaka operativna skupina ima svoga voditelja. Mobilizacija pripadnika postrojbe civilne zaštite opće namjene Općine Vladislavci obavljena je 16. lipnja 2021. godine. </w:t>
      </w: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Postrojbe civilne zaštite opće namjene Općine Vladislavci spremna je za poduzimanje svih zakonom propisanih zadaća.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pStyle w:val="Odlomakpopisa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Povjerenici civilne zaštite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Predviđeni su povjerenici civilne zaštite za  sva tri naselja na području Općine Vladislavci. Odluka o imenovanju povjerenika civilne zaštite donijeta je u 2017. godini.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PREVENTIVA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Donesena je Procjena </w:t>
      </w:r>
      <w:r>
        <w:rPr>
          <w:rFonts w:ascii="Times New Roman" w:hAnsi="Times New Roman"/>
          <w:sz w:val="24"/>
          <w:szCs w:val="24"/>
        </w:rPr>
        <w:t xml:space="preserve">rizika od velikih nesreća za područje Općine Vladislavci i Plan djelovanja civilne zaštite.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VATROGASTVO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redovnu djelatnost DVD-a na području Općine Vladislavci (DVD Vladislavci, DVD Hrastin, te VZ Osijek), sukladno članku 45. Zakona o vatrogastvu, u proračunu za 2022. godinu planirana su sredstva od 230.000,00 kuna za obavljanje redovne djelatnosti, te iznos od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90.000,00 kuna kapitalne donacije za  nabavku vozila za DVD Hrastin.  </w:t>
      </w:r>
    </w:p>
    <w:p>
      <w:pPr>
        <w:pStyle w:val="Odlomakpopisa"/>
        <w:numPr>
          <w:ilvl w:val="0"/>
          <w:numId w:val="23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ZAKLJUČAK</w:t>
      </w:r>
    </w:p>
    <w:p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Temeljem analize sustava civilne zaštite  može se zaključiti da je Općina Vladislavci donijela sve akte, procjene i planove sukladno odredbama Zakona o sustavu civilne zaštite. </w:t>
      </w:r>
    </w:p>
    <w:p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Sve operativne snage bile su aktivno uključene vezano uz provođenje i nadzor nužnih epidemioloških mjera vezanih uz sprječavanje Covid-19 virusa. </w:t>
      </w:r>
    </w:p>
    <w:p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U 2023. godini potrebno je postrojbu civilne zaštite opće namjene Općine Vladislavci  educirati te opremiti propisanom opremom.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400-01/22-15/01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URBROJ: 2158-41-02-22-02</w:t>
      </w:r>
    </w:p>
    <w:p>
      <w:pPr>
        <w:shd w:val="clear" w:color="auto" w:fill="FFFFFF"/>
        <w:tabs>
          <w:tab w:val="left" w:leader="underscore" w:pos="698"/>
        </w:tabs>
        <w:spacing w:after="0" w:line="240" w:lineRule="auto"/>
        <w:ind w:left="1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Vladislavci, 15. prosinca  2022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Predsjednik</w:t>
      </w:r>
    </w:p>
    <w:p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Općinskog vijeća</w:t>
      </w:r>
    </w:p>
    <w:p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Krunoslav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Morović</w:t>
      </w:r>
      <w:proofErr w:type="spellEnd"/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lastRenderedPageBreak/>
        <w:t xml:space="preserve">IZVOD IZ REALIZACIJE PRORAČUNA OPĆINE VLADISLAVCI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o visini planiranih i ostvarenih sredstava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za organizaciju i razvoj sustava civilne zaštite  u 2022. godini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lang w:eastAsia="en-US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488"/>
        <w:gridCol w:w="1489"/>
        <w:gridCol w:w="1493"/>
        <w:gridCol w:w="1494"/>
      </w:tblGrid>
      <w:tr>
        <w:trPr>
          <w:trHeight w:val="360"/>
          <w:jc w:val="center"/>
        </w:trPr>
        <w:tc>
          <w:tcPr>
            <w:tcW w:w="3681" w:type="dxa"/>
            <w:vMerge w:val="restart"/>
            <w:shd w:val="clear" w:color="auto" w:fill="BFBFBF" w:themeFill="background1" w:themeFillShade="B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POZICIJE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PLANIRANO</w:t>
            </w:r>
          </w:p>
        </w:tc>
        <w:tc>
          <w:tcPr>
            <w:tcW w:w="2987" w:type="dxa"/>
            <w:gridSpan w:val="2"/>
            <w:shd w:val="clear" w:color="auto" w:fill="BFBFBF" w:themeFill="background1" w:themeFillShade="B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OSTVARENO</w:t>
            </w:r>
          </w:p>
        </w:tc>
      </w:tr>
      <w:tr>
        <w:trPr>
          <w:trHeight w:val="360"/>
          <w:jc w:val="center"/>
        </w:trPr>
        <w:tc>
          <w:tcPr>
            <w:tcW w:w="3681" w:type="dxa"/>
            <w:vMerge/>
            <w:shd w:val="clear" w:color="auto" w:fill="FFFFFF" w:themeFill="background1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494" w:type="dxa"/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</w:p>
        </w:tc>
      </w:tr>
      <w:tr>
        <w:trPr>
          <w:trHeight w:val="360"/>
          <w:jc w:val="center"/>
        </w:trPr>
        <w:tc>
          <w:tcPr>
            <w:tcW w:w="3681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Djelovanje dobrovoljnih vatrogasnih društava</w:t>
            </w:r>
          </w:p>
        </w:tc>
        <w:tc>
          <w:tcPr>
            <w:tcW w:w="1488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380.000,00</w:t>
            </w:r>
          </w:p>
        </w:tc>
        <w:tc>
          <w:tcPr>
            <w:tcW w:w="1489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50.434,67</w:t>
            </w:r>
          </w:p>
        </w:tc>
        <w:tc>
          <w:tcPr>
            <w:tcW w:w="1493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285.000,00</w:t>
            </w:r>
          </w:p>
        </w:tc>
        <w:tc>
          <w:tcPr>
            <w:tcW w:w="1494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37.826,00</w:t>
            </w:r>
          </w:p>
        </w:tc>
      </w:tr>
      <w:tr>
        <w:trPr>
          <w:trHeight w:val="360"/>
          <w:jc w:val="center"/>
        </w:trPr>
        <w:tc>
          <w:tcPr>
            <w:tcW w:w="3681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Sufinanciranje rada JPVP Čepin – decentralizirana sredstva</w:t>
            </w:r>
          </w:p>
        </w:tc>
        <w:tc>
          <w:tcPr>
            <w:tcW w:w="1488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17.600,00</w:t>
            </w:r>
          </w:p>
        </w:tc>
        <w:tc>
          <w:tcPr>
            <w:tcW w:w="1489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2.335,92</w:t>
            </w:r>
          </w:p>
        </w:tc>
        <w:tc>
          <w:tcPr>
            <w:tcW w:w="1493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10.764,78</w:t>
            </w:r>
          </w:p>
        </w:tc>
        <w:tc>
          <w:tcPr>
            <w:tcW w:w="1494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1.428,73</w:t>
            </w:r>
          </w:p>
        </w:tc>
      </w:tr>
      <w:tr>
        <w:trPr>
          <w:trHeight w:val="360"/>
          <w:jc w:val="center"/>
        </w:trPr>
        <w:tc>
          <w:tcPr>
            <w:tcW w:w="3681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Redovan rad Hrvatskog crvenog križa</w:t>
            </w:r>
          </w:p>
        </w:tc>
        <w:tc>
          <w:tcPr>
            <w:tcW w:w="1488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26.253,91</w:t>
            </w:r>
          </w:p>
        </w:tc>
        <w:tc>
          <w:tcPr>
            <w:tcW w:w="1489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3.484,49</w:t>
            </w:r>
          </w:p>
        </w:tc>
        <w:tc>
          <w:tcPr>
            <w:tcW w:w="1493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6.345,33</w:t>
            </w:r>
          </w:p>
        </w:tc>
        <w:tc>
          <w:tcPr>
            <w:tcW w:w="1494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842,17</w:t>
            </w:r>
          </w:p>
        </w:tc>
      </w:tr>
      <w:tr>
        <w:trPr>
          <w:trHeight w:val="360"/>
          <w:jc w:val="center"/>
        </w:trPr>
        <w:tc>
          <w:tcPr>
            <w:tcW w:w="3681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Sredstva za potrebe civilne zaštite</w:t>
            </w:r>
          </w:p>
        </w:tc>
        <w:tc>
          <w:tcPr>
            <w:tcW w:w="1488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45.000,00</w:t>
            </w:r>
          </w:p>
        </w:tc>
        <w:tc>
          <w:tcPr>
            <w:tcW w:w="1489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5.972,53</w:t>
            </w:r>
          </w:p>
        </w:tc>
        <w:tc>
          <w:tcPr>
            <w:tcW w:w="1493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4.125,00</w:t>
            </w:r>
          </w:p>
        </w:tc>
        <w:tc>
          <w:tcPr>
            <w:tcW w:w="1494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547,48</w:t>
            </w:r>
          </w:p>
        </w:tc>
      </w:tr>
      <w:tr>
        <w:trPr>
          <w:trHeight w:val="360"/>
          <w:jc w:val="center"/>
        </w:trPr>
        <w:tc>
          <w:tcPr>
            <w:tcW w:w="3681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Sufinanciranje prostornih uvjeta DVD-ova</w:t>
            </w:r>
          </w:p>
        </w:tc>
        <w:tc>
          <w:tcPr>
            <w:tcW w:w="1488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40.855,00</w:t>
            </w:r>
          </w:p>
        </w:tc>
        <w:tc>
          <w:tcPr>
            <w:tcW w:w="1489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5.422,39</w:t>
            </w:r>
          </w:p>
        </w:tc>
        <w:tc>
          <w:tcPr>
            <w:tcW w:w="1493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25.515,00</w:t>
            </w:r>
          </w:p>
        </w:tc>
        <w:tc>
          <w:tcPr>
            <w:tcW w:w="1494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3.386,42</w:t>
            </w:r>
          </w:p>
        </w:tc>
      </w:tr>
      <w:tr>
        <w:trPr>
          <w:trHeight w:val="360"/>
          <w:jc w:val="center"/>
        </w:trPr>
        <w:tc>
          <w:tcPr>
            <w:tcW w:w="3681" w:type="dxa"/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509.708,91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67.650,00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331.750,11</w:t>
            </w:r>
          </w:p>
        </w:tc>
        <w:tc>
          <w:tcPr>
            <w:tcW w:w="1494" w:type="dxa"/>
            <w:shd w:val="clear" w:color="auto" w:fill="D9D9D9" w:themeFill="background1" w:themeFillShade="D9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44.030,81</w:t>
            </w:r>
          </w:p>
        </w:tc>
      </w:tr>
    </w:tbl>
    <w:p>
      <w:pPr>
        <w:shd w:val="clear" w:color="auto" w:fill="FFFFFF"/>
        <w:tabs>
          <w:tab w:val="left" w:leader="underscore" w:pos="698"/>
        </w:tabs>
        <w:spacing w:after="0" w:line="240" w:lineRule="auto"/>
        <w:ind w:left="1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sectPr>
      <w:pgSz w:w="11906" w:h="16838" w:code="9"/>
      <w:pgMar w:top="567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,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BD6"/>
      </v:shape>
    </w:pict>
  </w:numPicBullet>
  <w:abstractNum w:abstractNumId="0" w15:restartNumberingAfterBreak="0">
    <w:nsid w:val="00DF1224"/>
    <w:multiLevelType w:val="hybridMultilevel"/>
    <w:tmpl w:val="96BC473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B72768"/>
    <w:multiLevelType w:val="hybridMultilevel"/>
    <w:tmpl w:val="CFC426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07F7"/>
    <w:multiLevelType w:val="hybridMultilevel"/>
    <w:tmpl w:val="85848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5479"/>
    <w:multiLevelType w:val="hybridMultilevel"/>
    <w:tmpl w:val="40D44F9E"/>
    <w:lvl w:ilvl="0" w:tplc="5120BFA8">
      <w:start w:val="1"/>
      <w:numFmt w:val="bullet"/>
      <w:lvlText w:val="-"/>
      <w:lvlJc w:val="left"/>
      <w:pPr>
        <w:ind w:left="294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11CB4760"/>
    <w:multiLevelType w:val="hybridMultilevel"/>
    <w:tmpl w:val="E73EC8F2"/>
    <w:lvl w:ilvl="0" w:tplc="21201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D3B64"/>
    <w:multiLevelType w:val="hybridMultilevel"/>
    <w:tmpl w:val="447E1B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75EFA"/>
    <w:multiLevelType w:val="hybridMultilevel"/>
    <w:tmpl w:val="A2ECADC8"/>
    <w:lvl w:ilvl="0" w:tplc="81C4CC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17DFE"/>
    <w:multiLevelType w:val="hybridMultilevel"/>
    <w:tmpl w:val="91480950"/>
    <w:lvl w:ilvl="0" w:tplc="944A7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001A3F"/>
    <w:multiLevelType w:val="multilevel"/>
    <w:tmpl w:val="193C5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46CB6"/>
    <w:multiLevelType w:val="hybridMultilevel"/>
    <w:tmpl w:val="193C5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E4051"/>
    <w:multiLevelType w:val="hybridMultilevel"/>
    <w:tmpl w:val="05A868E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405B9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CD126A"/>
    <w:multiLevelType w:val="hybridMultilevel"/>
    <w:tmpl w:val="1DFCC0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D078E0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5250F2"/>
    <w:multiLevelType w:val="hybridMultilevel"/>
    <w:tmpl w:val="68F04124"/>
    <w:lvl w:ilvl="0" w:tplc="13A605A8">
      <w:numFmt w:val="bullet"/>
      <w:lvlText w:val="–"/>
      <w:lvlJc w:val="left"/>
      <w:pPr>
        <w:ind w:left="1578" w:hanging="87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F9730A"/>
    <w:multiLevelType w:val="multilevel"/>
    <w:tmpl w:val="9CE47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7582355"/>
    <w:multiLevelType w:val="hybridMultilevel"/>
    <w:tmpl w:val="149E70F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B6D07"/>
    <w:multiLevelType w:val="hybridMultilevel"/>
    <w:tmpl w:val="C8028A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B2A0A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E5F71A2"/>
    <w:multiLevelType w:val="hybridMultilevel"/>
    <w:tmpl w:val="3D843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614B4D"/>
    <w:multiLevelType w:val="hybridMultilevel"/>
    <w:tmpl w:val="CAB63AA2"/>
    <w:lvl w:ilvl="0" w:tplc="37FE7D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40E74"/>
    <w:multiLevelType w:val="hybridMultilevel"/>
    <w:tmpl w:val="AC5A7186"/>
    <w:lvl w:ilvl="0" w:tplc="944A79EA">
      <w:start w:val="1"/>
      <w:numFmt w:val="bullet"/>
      <w:lvlText w:val="-"/>
      <w:lvlJc w:val="left"/>
      <w:pPr>
        <w:ind w:left="1113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2" w15:restartNumberingAfterBreak="0">
    <w:nsid w:val="7F5B2973"/>
    <w:multiLevelType w:val="hybridMultilevel"/>
    <w:tmpl w:val="7C5409F4"/>
    <w:lvl w:ilvl="0" w:tplc="1FE87D4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489441573">
    <w:abstractNumId w:val="0"/>
  </w:num>
  <w:num w:numId="2" w16cid:durableId="467867525">
    <w:abstractNumId w:val="14"/>
  </w:num>
  <w:num w:numId="3" w16cid:durableId="1230656612">
    <w:abstractNumId w:val="16"/>
  </w:num>
  <w:num w:numId="4" w16cid:durableId="1587615829">
    <w:abstractNumId w:val="1"/>
  </w:num>
  <w:num w:numId="5" w16cid:durableId="362873550">
    <w:abstractNumId w:val="17"/>
  </w:num>
  <w:num w:numId="6" w16cid:durableId="1256477929">
    <w:abstractNumId w:val="10"/>
  </w:num>
  <w:num w:numId="7" w16cid:durableId="8947064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9686438">
    <w:abstractNumId w:val="6"/>
  </w:num>
  <w:num w:numId="9" w16cid:durableId="1277255919">
    <w:abstractNumId w:val="9"/>
  </w:num>
  <w:num w:numId="10" w16cid:durableId="534738353">
    <w:abstractNumId w:val="3"/>
  </w:num>
  <w:num w:numId="11" w16cid:durableId="1585841972">
    <w:abstractNumId w:val="20"/>
  </w:num>
  <w:num w:numId="12" w16cid:durableId="1352948524">
    <w:abstractNumId w:val="8"/>
  </w:num>
  <w:num w:numId="13" w16cid:durableId="1678582056">
    <w:abstractNumId w:val="12"/>
  </w:num>
  <w:num w:numId="14" w16cid:durableId="928730714">
    <w:abstractNumId w:val="19"/>
  </w:num>
  <w:num w:numId="15" w16cid:durableId="1434008912">
    <w:abstractNumId w:val="13"/>
  </w:num>
  <w:num w:numId="16" w16cid:durableId="1609387099">
    <w:abstractNumId w:val="5"/>
  </w:num>
  <w:num w:numId="17" w16cid:durableId="392583011">
    <w:abstractNumId w:val="21"/>
  </w:num>
  <w:num w:numId="18" w16cid:durableId="1253050044">
    <w:abstractNumId w:val="18"/>
  </w:num>
  <w:num w:numId="19" w16cid:durableId="459617989">
    <w:abstractNumId w:val="11"/>
  </w:num>
  <w:num w:numId="20" w16cid:durableId="1329289769">
    <w:abstractNumId w:val="2"/>
  </w:num>
  <w:num w:numId="21" w16cid:durableId="1737780427">
    <w:abstractNumId w:val="7"/>
  </w:num>
  <w:num w:numId="22" w16cid:durableId="1031493657">
    <w:abstractNumId w:val="22"/>
  </w:num>
  <w:num w:numId="23" w16cid:durableId="8349604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7169624-1BF1-49FF-B457-7D01E930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Odlomakpopisa">
    <w:name w:val="List Paragraph"/>
    <w:basedOn w:val="Normal"/>
    <w:uiPriority w:val="99"/>
    <w:qFormat/>
    <w:pPr>
      <w:ind w:left="720"/>
      <w:contextualSpacing/>
    </w:pPr>
  </w:style>
  <w:style w:type="paragraph" w:styleId="Tijeloteksta2">
    <w:name w:val="Body Text 2"/>
    <w:basedOn w:val="Normal"/>
    <w:link w:val="Tijeloteksta2Char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0"/>
    </w:rPr>
  </w:style>
  <w:style w:type="character" w:customStyle="1" w:styleId="Tijeloteksta2Char">
    <w:name w:val="Tijelo teksta 2 Char"/>
    <w:basedOn w:val="Zadanifontodlomka"/>
    <w:link w:val="Tijeloteksta2"/>
    <w:rPr>
      <w:rFonts w:ascii="Arial" w:eastAsia="Times New Roman" w:hAnsi="Arial" w:cs="Arial"/>
      <w:b/>
      <w:bCs/>
      <w:sz w:val="28"/>
      <w:szCs w:val="20"/>
    </w:rPr>
  </w:style>
  <w:style w:type="paragraph" w:styleId="Tijeloteksta">
    <w:name w:val="Body Text"/>
    <w:basedOn w:val="Normal"/>
    <w:link w:val="TijelotekstaChar"/>
    <w:uiPriority w:val="99"/>
    <w:unhideWhenUsed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atatablecontent1">
    <w:name w:val="datatablecontent1"/>
    <w:basedOn w:val="Zadanifontodlomka"/>
    <w:rPr>
      <w:rFonts w:ascii="Arial" w:hAnsi="Arial" w:cs="Arial" w:hint="default"/>
      <w:color w:val="000000"/>
      <w:sz w:val="16"/>
      <w:szCs w:val="16"/>
    </w:rPr>
  </w:style>
  <w:style w:type="paragraph" w:styleId="Tijeloteksta-uvlaka3">
    <w:name w:val="Body Text Indent 3"/>
    <w:basedOn w:val="Normal"/>
    <w:link w:val="Tijeloteksta-uvlaka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Pr>
      <w:sz w:val="16"/>
      <w:szCs w:val="16"/>
    </w:rPr>
  </w:style>
  <w:style w:type="paragraph" w:customStyle="1" w:styleId="Bezproreda1">
    <w:name w:val="Bez proreda1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outputformat1">
    <w:name w:val="outputformat1"/>
    <w:basedOn w:val="Zadanifontodlomka"/>
    <w:rPr>
      <w:rFonts w:ascii="Arial" w:hAnsi="Arial" w:cs="Arial" w:hint="default"/>
      <w:sz w:val="18"/>
      <w:szCs w:val="18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paragraph" w:customStyle="1" w:styleId="Mini-naslov">
    <w:name w:val="Mini-naslov"/>
    <w:basedOn w:val="Normal"/>
    <w:qFormat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ArialMT"/>
      <w:i/>
      <w:sz w:val="28"/>
      <w:szCs w:val="28"/>
    </w:rPr>
  </w:style>
  <w:style w:type="character" w:customStyle="1" w:styleId="apple-converted-space">
    <w:name w:val="apple-converted-space"/>
    <w:basedOn w:val="Zadanifontodlomka"/>
  </w:style>
  <w:style w:type="paragraph" w:customStyle="1" w:styleId="t-9-8">
    <w:name w:val="t-9-8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08900C-E943-4C78-BE4B-1F375D56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Analiza stanja sustava civilne zaštite</vt:lpstr>
    </vt:vector>
  </TitlesOfParts>
  <Company>Općina Donji Andrijevci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stanja sustava civilne zaštite</dc:title>
  <dc:subject>2018.</dc:subject>
  <dc:creator>Općina Vladislavci</dc:creator>
  <cp:lastModifiedBy>OpcinaPCY</cp:lastModifiedBy>
  <cp:revision>24</cp:revision>
  <cp:lastPrinted>2022-12-09T10:56:00Z</cp:lastPrinted>
  <dcterms:created xsi:type="dcterms:W3CDTF">2019-12-13T08:41:00Z</dcterms:created>
  <dcterms:modified xsi:type="dcterms:W3CDTF">2022-12-13T11:35:00Z</dcterms:modified>
</cp:coreProperties>
</file>