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A2A7" w14:textId="2C60121A" w:rsidR="005C6271" w:rsidRPr="005C6271" w:rsidRDefault="005C6271" w:rsidP="005C6271">
      <w:pPr>
        <w:spacing w:after="160" w:line="259" w:lineRule="auto"/>
        <w:jc w:val="both"/>
        <w:rPr>
          <w:rFonts w:eastAsiaTheme="minorHAnsi"/>
          <w:lang w:eastAsia="en-US"/>
        </w:rPr>
      </w:pPr>
      <w:r>
        <w:rPr>
          <w:rFonts w:eastAsiaTheme="minorHAnsi"/>
          <w:lang w:eastAsia="en-US"/>
        </w:rPr>
        <w:t xml:space="preserve">Na temelju </w:t>
      </w:r>
      <w:bookmarkStart w:id="0" w:name="_Hlk98831987"/>
      <w:r w:rsidRPr="005C6271">
        <w:rPr>
          <w:rFonts w:eastAsiaTheme="minorHAnsi"/>
          <w:lang w:eastAsia="en-US"/>
        </w:rPr>
        <w:t>članka 35. st.</w:t>
      </w:r>
      <w:r w:rsidR="00652581">
        <w:rPr>
          <w:rFonts w:eastAsiaTheme="minorHAnsi"/>
          <w:lang w:eastAsia="en-US"/>
        </w:rPr>
        <w:t xml:space="preserve">1. </w:t>
      </w:r>
      <w:r w:rsidRPr="005C6271">
        <w:rPr>
          <w:rFonts w:eastAsiaTheme="minorHAnsi"/>
          <w:lang w:eastAsia="en-US"/>
        </w:rPr>
        <w:t xml:space="preserve"> Zakona o vlasništvu i drugim stvarnim pravima („Narodne novine“ broj 91/96, 68/98, 137/99, 22/00, 73/00, 129/00, 114/01, 79/06, 141/06, 146/08, 38/09, 153/09,143/12, 152/14, 81/15 – pročišćeni tekst i 94/17 – ispravak pročišćenog teksta</w:t>
      </w:r>
      <w:bookmarkEnd w:id="0"/>
      <w:r w:rsidRPr="005C6271">
        <w:rPr>
          <w:rFonts w:eastAsiaTheme="minorHAnsi"/>
          <w:lang w:eastAsia="en-US"/>
        </w:rPr>
        <w:t>) i članka 48. st. 1. točka 5. Zakona o lokalnoj i područnoj (regionalnoj) samoupravi („Narodne novine“ broj 33/01,60/01, 129/05, 109/07, 125/08, 36/09, 36/09, 150/11, 144/12, 19/13, 137/15, 123/17, 98/19</w:t>
      </w:r>
      <w:r w:rsidR="003A18F7">
        <w:rPr>
          <w:rFonts w:eastAsiaTheme="minorHAnsi"/>
          <w:lang w:eastAsia="en-US"/>
        </w:rPr>
        <w:t xml:space="preserve"> i 144/20</w:t>
      </w:r>
      <w:r w:rsidRPr="005C6271">
        <w:rPr>
          <w:rFonts w:eastAsiaTheme="minorHAnsi"/>
          <w:lang w:eastAsia="en-US"/>
        </w:rPr>
        <w:t>)</w:t>
      </w:r>
      <w:r>
        <w:rPr>
          <w:rFonts w:eastAsiaTheme="minorHAnsi"/>
          <w:lang w:eastAsia="en-US"/>
        </w:rPr>
        <w:t xml:space="preserve"> i </w:t>
      </w:r>
      <w:r w:rsidRPr="005C6271">
        <w:rPr>
          <w:rFonts w:eastAsiaTheme="minorHAnsi"/>
          <w:lang w:eastAsia="en-US"/>
        </w:rPr>
        <w:t xml:space="preserve">članka 6. Odluke </w:t>
      </w:r>
      <w:bookmarkStart w:id="1" w:name="_Hlk98841803"/>
      <w:r w:rsidRPr="005C6271">
        <w:rPr>
          <w:rFonts w:eastAsiaTheme="minorHAnsi"/>
          <w:lang w:eastAsia="en-US"/>
        </w:rPr>
        <w:t>o načinu, uvjetima i postupku raspolaganja imovinom u vlasništvu Općine Vladislavci („Službeni glasnik“ Općine Vladislavci broj 4/16</w:t>
      </w:r>
      <w:r>
        <w:rPr>
          <w:rFonts w:eastAsiaTheme="minorHAnsi"/>
          <w:lang w:eastAsia="en-US"/>
        </w:rPr>
        <w:t xml:space="preserve"> i </w:t>
      </w:r>
      <w:r w:rsidR="00751608">
        <w:rPr>
          <w:rFonts w:eastAsiaTheme="minorHAnsi"/>
          <w:lang w:eastAsia="en-US"/>
        </w:rPr>
        <w:t>4</w:t>
      </w:r>
      <w:r>
        <w:rPr>
          <w:rFonts w:eastAsiaTheme="minorHAnsi"/>
          <w:lang w:eastAsia="en-US"/>
        </w:rPr>
        <w:t>/20</w:t>
      </w:r>
      <w:r w:rsidRPr="005C6271">
        <w:rPr>
          <w:rFonts w:eastAsiaTheme="minorHAnsi"/>
          <w:lang w:eastAsia="en-US"/>
        </w:rPr>
        <w:t xml:space="preserve">) </w:t>
      </w:r>
      <w:bookmarkEnd w:id="1"/>
      <w:r w:rsidRPr="005C6271">
        <w:rPr>
          <w:rFonts w:eastAsiaTheme="minorHAnsi"/>
          <w:lang w:eastAsia="en-US"/>
        </w:rPr>
        <w:t>te članka 30. Statuta Općine Vladislavci („Službeni glasnik“ Općine Vladislavci broj 3/13, 3/17</w:t>
      </w:r>
      <w:r>
        <w:rPr>
          <w:rFonts w:eastAsiaTheme="minorHAnsi"/>
          <w:lang w:eastAsia="en-US"/>
        </w:rPr>
        <w:t xml:space="preserve">, </w:t>
      </w:r>
      <w:r w:rsidRPr="005C6271">
        <w:rPr>
          <w:rFonts w:eastAsiaTheme="minorHAnsi"/>
          <w:lang w:eastAsia="en-US"/>
        </w:rPr>
        <w:t>2/18</w:t>
      </w:r>
      <w:r>
        <w:rPr>
          <w:rFonts w:eastAsiaTheme="minorHAnsi"/>
          <w:lang w:eastAsia="en-US"/>
        </w:rPr>
        <w:t>, 4/20</w:t>
      </w:r>
      <w:r w:rsidR="003A18F7">
        <w:rPr>
          <w:rFonts w:eastAsiaTheme="minorHAnsi"/>
          <w:lang w:eastAsia="en-US"/>
        </w:rPr>
        <w:t>,</w:t>
      </w:r>
      <w:r w:rsidR="003D467F">
        <w:rPr>
          <w:rFonts w:eastAsiaTheme="minorHAnsi"/>
          <w:lang w:eastAsia="en-US"/>
        </w:rPr>
        <w:t xml:space="preserve"> 5/20 – pročišćeni tekst,</w:t>
      </w:r>
      <w:r w:rsidR="003A18F7">
        <w:rPr>
          <w:rFonts w:eastAsiaTheme="minorHAnsi"/>
          <w:lang w:eastAsia="en-US"/>
        </w:rPr>
        <w:t xml:space="preserve"> </w:t>
      </w:r>
      <w:r w:rsidR="003A18F7" w:rsidRPr="003A18F7">
        <w:rPr>
          <w:rFonts w:eastAsiaTheme="minorHAnsi"/>
          <w:lang w:eastAsia="en-US"/>
        </w:rPr>
        <w:t>8/20</w:t>
      </w:r>
      <w:r w:rsidR="003D467F">
        <w:rPr>
          <w:rFonts w:eastAsiaTheme="minorHAnsi"/>
          <w:lang w:eastAsia="en-US"/>
        </w:rPr>
        <w:t xml:space="preserve">, </w:t>
      </w:r>
      <w:r w:rsidR="003A18F7" w:rsidRPr="003A18F7">
        <w:rPr>
          <w:rFonts w:eastAsiaTheme="minorHAnsi"/>
          <w:lang w:eastAsia="en-US"/>
        </w:rPr>
        <w:t>2/21</w:t>
      </w:r>
      <w:r w:rsidR="003D467F">
        <w:rPr>
          <w:rFonts w:eastAsiaTheme="minorHAnsi"/>
          <w:lang w:eastAsia="en-US"/>
        </w:rPr>
        <w:t xml:space="preserve"> i 3/21 – pročišćeni tekst</w:t>
      </w:r>
      <w:r w:rsidRPr="005C6271">
        <w:rPr>
          <w:rFonts w:eastAsiaTheme="minorHAnsi"/>
          <w:lang w:eastAsia="en-US"/>
        </w:rPr>
        <w:t xml:space="preserve">), Općinsko vijeće  Općine Vladislavci na svojoj </w:t>
      </w:r>
      <w:r w:rsidR="00241A8F">
        <w:rPr>
          <w:rFonts w:eastAsiaTheme="minorHAnsi"/>
          <w:lang w:eastAsia="en-US"/>
        </w:rPr>
        <w:t>35</w:t>
      </w:r>
      <w:r w:rsidRPr="005C6271">
        <w:rPr>
          <w:rFonts w:eastAsiaTheme="minorHAnsi"/>
          <w:lang w:eastAsia="en-US"/>
        </w:rPr>
        <w:t xml:space="preserve">. sjednici održanoj dana </w:t>
      </w:r>
      <w:r w:rsidR="00E005E4" w:rsidRPr="00E005E4">
        <w:rPr>
          <w:rFonts w:eastAsiaTheme="minorHAnsi"/>
          <w:lang w:eastAsia="en-US"/>
        </w:rPr>
        <w:t>25. siječnja</w:t>
      </w:r>
      <w:r w:rsidRPr="005C6271">
        <w:rPr>
          <w:rFonts w:eastAsiaTheme="minorHAnsi"/>
          <w:lang w:eastAsia="en-US"/>
        </w:rPr>
        <w:t xml:space="preserve"> 202</w:t>
      </w:r>
      <w:r w:rsidR="00CF29BD">
        <w:rPr>
          <w:rFonts w:eastAsiaTheme="minorHAnsi"/>
          <w:lang w:eastAsia="en-US"/>
        </w:rPr>
        <w:t>4</w:t>
      </w:r>
      <w:r w:rsidRPr="005C6271">
        <w:rPr>
          <w:rFonts w:eastAsiaTheme="minorHAnsi"/>
          <w:lang w:eastAsia="en-US"/>
        </w:rPr>
        <w:t>. godine  donosi</w:t>
      </w:r>
    </w:p>
    <w:p w14:paraId="019CA887" w14:textId="77777777" w:rsidR="005C6271" w:rsidRPr="005C6271" w:rsidRDefault="005C6271" w:rsidP="005C6271">
      <w:pPr>
        <w:spacing w:after="160" w:line="259" w:lineRule="auto"/>
        <w:jc w:val="center"/>
        <w:rPr>
          <w:rFonts w:eastAsiaTheme="minorHAnsi"/>
          <w:b/>
          <w:bCs/>
          <w:lang w:eastAsia="en-US"/>
        </w:rPr>
      </w:pPr>
      <w:r w:rsidRPr="005C6271">
        <w:rPr>
          <w:rFonts w:eastAsiaTheme="minorHAnsi"/>
          <w:b/>
          <w:bCs/>
          <w:lang w:eastAsia="en-US"/>
        </w:rPr>
        <w:t xml:space="preserve">ODLUKU </w:t>
      </w:r>
    </w:p>
    <w:p w14:paraId="1E8FB130" w14:textId="0C546BFE" w:rsidR="005C6271" w:rsidRPr="005C6271" w:rsidRDefault="005C6271" w:rsidP="00F143AC">
      <w:pPr>
        <w:spacing w:after="160" w:line="259" w:lineRule="auto"/>
        <w:jc w:val="center"/>
        <w:rPr>
          <w:rFonts w:eastAsiaTheme="minorHAnsi"/>
          <w:b/>
          <w:bCs/>
          <w:lang w:eastAsia="en-US"/>
        </w:rPr>
      </w:pPr>
      <w:bookmarkStart w:id="2" w:name="_Hlk40090217"/>
      <w:r w:rsidRPr="005C6271">
        <w:rPr>
          <w:rFonts w:eastAsiaTheme="minorHAnsi"/>
          <w:b/>
          <w:bCs/>
          <w:lang w:eastAsia="en-US"/>
        </w:rPr>
        <w:t xml:space="preserve">o </w:t>
      </w:r>
      <w:r w:rsidR="002600D7">
        <w:rPr>
          <w:rFonts w:eastAsiaTheme="minorHAnsi"/>
          <w:b/>
          <w:bCs/>
          <w:lang w:eastAsia="en-US"/>
        </w:rPr>
        <w:t xml:space="preserve">raspisivanju javnog natječaja za </w:t>
      </w:r>
      <w:bookmarkStart w:id="3" w:name="_Hlk98842021"/>
      <w:r w:rsidRPr="005C6271">
        <w:rPr>
          <w:rFonts w:eastAsiaTheme="minorHAnsi"/>
          <w:b/>
          <w:bCs/>
          <w:lang w:eastAsia="en-US"/>
        </w:rPr>
        <w:t>prodaj</w:t>
      </w:r>
      <w:r w:rsidR="002600D7">
        <w:rPr>
          <w:rFonts w:eastAsiaTheme="minorHAnsi"/>
          <w:b/>
          <w:bCs/>
          <w:lang w:eastAsia="en-US"/>
        </w:rPr>
        <w:t>u</w:t>
      </w:r>
      <w:r w:rsidRPr="005C6271">
        <w:rPr>
          <w:rFonts w:eastAsiaTheme="minorHAnsi"/>
          <w:b/>
          <w:bCs/>
          <w:lang w:eastAsia="en-US"/>
        </w:rPr>
        <w:t xml:space="preserve"> </w:t>
      </w:r>
      <w:r w:rsidR="00DF380B">
        <w:rPr>
          <w:rFonts w:eastAsiaTheme="minorHAnsi"/>
          <w:b/>
          <w:bCs/>
          <w:lang w:eastAsia="en-US"/>
        </w:rPr>
        <w:t>nekretnin</w:t>
      </w:r>
      <w:r w:rsidR="00BA4E67">
        <w:rPr>
          <w:rFonts w:eastAsiaTheme="minorHAnsi"/>
          <w:b/>
          <w:bCs/>
          <w:lang w:eastAsia="en-US"/>
        </w:rPr>
        <w:t>a</w:t>
      </w:r>
      <w:r w:rsidR="00B366F8">
        <w:rPr>
          <w:rFonts w:eastAsiaTheme="minorHAnsi"/>
          <w:b/>
          <w:bCs/>
          <w:lang w:eastAsia="en-US"/>
        </w:rPr>
        <w:t xml:space="preserve"> </w:t>
      </w:r>
      <w:r w:rsidRPr="005C6271">
        <w:rPr>
          <w:rFonts w:eastAsiaTheme="minorHAnsi"/>
          <w:b/>
          <w:bCs/>
          <w:lang w:eastAsia="en-US"/>
        </w:rPr>
        <w:t xml:space="preserve"> u vlasništvu Općine Vladislavci</w:t>
      </w:r>
      <w:bookmarkEnd w:id="2"/>
      <w:bookmarkEnd w:id="3"/>
    </w:p>
    <w:p w14:paraId="098D4B18" w14:textId="77777777" w:rsidR="005C6271" w:rsidRPr="005C6271" w:rsidRDefault="005C6271" w:rsidP="005C6271">
      <w:pPr>
        <w:spacing w:after="160" w:line="259" w:lineRule="auto"/>
        <w:jc w:val="center"/>
        <w:rPr>
          <w:rFonts w:eastAsiaTheme="minorHAnsi"/>
          <w:b/>
          <w:bCs/>
          <w:lang w:eastAsia="en-US"/>
        </w:rPr>
      </w:pPr>
      <w:bookmarkStart w:id="4" w:name="_Hlk40090284"/>
      <w:r w:rsidRPr="005C6271">
        <w:rPr>
          <w:rFonts w:eastAsiaTheme="minorHAnsi"/>
          <w:b/>
          <w:bCs/>
          <w:lang w:eastAsia="en-US"/>
        </w:rPr>
        <w:t>Članak</w:t>
      </w:r>
      <w:bookmarkEnd w:id="4"/>
      <w:r w:rsidRPr="005C6271">
        <w:rPr>
          <w:rFonts w:eastAsiaTheme="minorHAnsi"/>
          <w:b/>
          <w:bCs/>
          <w:lang w:eastAsia="en-US"/>
        </w:rPr>
        <w:t xml:space="preserve"> 1.</w:t>
      </w:r>
    </w:p>
    <w:p w14:paraId="511DA5D9" w14:textId="714FFFC6" w:rsidR="005C6271" w:rsidRPr="00B40CD6" w:rsidRDefault="00796F66" w:rsidP="00796F66">
      <w:pPr>
        <w:pStyle w:val="Odlomakpopisa"/>
        <w:ind w:left="0" w:firstLine="851"/>
        <w:jc w:val="both"/>
        <w:rPr>
          <w:rFonts w:eastAsiaTheme="minorHAnsi"/>
          <w:lang w:eastAsia="en-US"/>
        </w:rPr>
      </w:pPr>
      <w:r>
        <w:rPr>
          <w:rFonts w:eastAsiaTheme="minorHAnsi"/>
          <w:lang w:eastAsia="en-US"/>
        </w:rPr>
        <w:t>1)</w:t>
      </w:r>
      <w:r w:rsidR="00DF380B" w:rsidRPr="00796F66">
        <w:rPr>
          <w:rFonts w:eastAsiaTheme="minorHAnsi"/>
          <w:lang w:eastAsia="en-US"/>
        </w:rPr>
        <w:t>Raspisuje se javni natječaj za prodaju nekretnin</w:t>
      </w:r>
      <w:r w:rsidR="00BA4E67">
        <w:rPr>
          <w:rFonts w:eastAsiaTheme="minorHAnsi"/>
          <w:lang w:eastAsia="en-US"/>
        </w:rPr>
        <w:t>a</w:t>
      </w:r>
      <w:r w:rsidR="00DF380B" w:rsidRPr="00796F66">
        <w:rPr>
          <w:rFonts w:eastAsiaTheme="minorHAnsi"/>
          <w:lang w:eastAsia="en-US"/>
        </w:rPr>
        <w:t xml:space="preserve"> putem prikupljanja pisanih ponuda </w:t>
      </w:r>
      <w:r w:rsidR="00646982" w:rsidRPr="00B40CD6">
        <w:rPr>
          <w:rFonts w:eastAsiaTheme="minorHAnsi"/>
          <w:lang w:eastAsia="en-US"/>
        </w:rPr>
        <w:t>za sljedeć</w:t>
      </w:r>
      <w:r w:rsidR="00BA4E67" w:rsidRPr="00B40CD6">
        <w:rPr>
          <w:rFonts w:eastAsiaTheme="minorHAnsi"/>
          <w:lang w:eastAsia="en-US"/>
        </w:rPr>
        <w:t>e</w:t>
      </w:r>
      <w:r w:rsidR="00646982" w:rsidRPr="00B40CD6">
        <w:rPr>
          <w:rFonts w:eastAsiaTheme="minorHAnsi"/>
          <w:lang w:eastAsia="en-US"/>
        </w:rPr>
        <w:t xml:space="preserve"> nekretnin</w:t>
      </w:r>
      <w:r w:rsidR="00BA4E67" w:rsidRPr="00B40CD6">
        <w:rPr>
          <w:rFonts w:eastAsiaTheme="minorHAnsi"/>
          <w:lang w:eastAsia="en-US"/>
        </w:rPr>
        <w:t>e</w:t>
      </w:r>
      <w:r w:rsidR="00646982" w:rsidRPr="00B40CD6">
        <w:rPr>
          <w:rFonts w:eastAsiaTheme="minorHAnsi"/>
          <w:lang w:eastAsia="en-US"/>
        </w:rPr>
        <w:t xml:space="preserve"> u vlasništvu Općine Vladislavci:</w:t>
      </w:r>
    </w:p>
    <w:p w14:paraId="4A11FC08" w14:textId="77777777" w:rsidR="00354637" w:rsidRPr="00B40CD6" w:rsidRDefault="00354637" w:rsidP="001224FD">
      <w:pPr>
        <w:ind w:firstLine="708"/>
        <w:jc w:val="both"/>
        <w:rPr>
          <w:rFonts w:eastAsiaTheme="minorHAnsi"/>
          <w:lang w:eastAsia="en-US"/>
        </w:rPr>
      </w:pPr>
    </w:p>
    <w:p w14:paraId="7C329F82" w14:textId="017C235C" w:rsidR="000B5331" w:rsidRPr="00B40CD6" w:rsidRDefault="000B5331" w:rsidP="000B5331">
      <w:pPr>
        <w:pStyle w:val="Odlomakpopisa"/>
        <w:numPr>
          <w:ilvl w:val="0"/>
          <w:numId w:val="8"/>
        </w:numPr>
        <w:rPr>
          <w:bCs/>
        </w:rPr>
      </w:pPr>
      <w:r w:rsidRPr="00B40CD6">
        <w:rPr>
          <w:b/>
        </w:rPr>
        <w:t xml:space="preserve">kč. br. </w:t>
      </w:r>
      <w:r w:rsidR="00272906" w:rsidRPr="00B40CD6">
        <w:rPr>
          <w:b/>
        </w:rPr>
        <w:t>3</w:t>
      </w:r>
      <w:r w:rsidR="00241A8F" w:rsidRPr="00B40CD6">
        <w:rPr>
          <w:b/>
        </w:rPr>
        <w:t>38</w:t>
      </w:r>
      <w:r w:rsidRPr="00B40CD6">
        <w:rPr>
          <w:b/>
        </w:rPr>
        <w:t xml:space="preserve"> k. o. </w:t>
      </w:r>
      <w:r w:rsidR="00272906" w:rsidRPr="00B40CD6">
        <w:rPr>
          <w:b/>
        </w:rPr>
        <w:t>Vladislavci</w:t>
      </w:r>
      <w:r w:rsidRPr="00B40CD6">
        <w:rPr>
          <w:bCs/>
        </w:rPr>
        <w:t xml:space="preserve">, </w:t>
      </w:r>
      <w:r w:rsidR="00272906" w:rsidRPr="00B40CD6">
        <w:rPr>
          <w:bCs/>
        </w:rPr>
        <w:t xml:space="preserve">kuća br. </w:t>
      </w:r>
      <w:r w:rsidR="00241A8F" w:rsidRPr="00B40CD6">
        <w:rPr>
          <w:bCs/>
        </w:rPr>
        <w:t xml:space="preserve">13 </w:t>
      </w:r>
      <w:r w:rsidR="00272906" w:rsidRPr="00B40CD6">
        <w:rPr>
          <w:bCs/>
        </w:rPr>
        <w:t xml:space="preserve">i dvor, u Ul. </w:t>
      </w:r>
      <w:r w:rsidR="00241A8F" w:rsidRPr="00B40CD6">
        <w:rPr>
          <w:bCs/>
        </w:rPr>
        <w:t>M. Križan</w:t>
      </w:r>
      <w:r w:rsidRPr="00B40CD6">
        <w:rPr>
          <w:bCs/>
        </w:rPr>
        <w:t xml:space="preserve">, ukupne površine </w:t>
      </w:r>
      <w:r w:rsidR="00241A8F" w:rsidRPr="00B40CD6">
        <w:rPr>
          <w:bCs/>
        </w:rPr>
        <w:t>1911</w:t>
      </w:r>
      <w:r w:rsidRPr="00B40CD6">
        <w:rPr>
          <w:bCs/>
        </w:rPr>
        <w:t xml:space="preserve"> m2 upisana u zemljišnim knjigama Općinskog suda u Osijeku, </w:t>
      </w:r>
      <w:r w:rsidR="00241A8F" w:rsidRPr="00B40CD6">
        <w:rPr>
          <w:b/>
        </w:rPr>
        <w:t>i kč. br. 339</w:t>
      </w:r>
      <w:r w:rsidR="00241A8F" w:rsidRPr="00B40CD6">
        <w:rPr>
          <w:bCs/>
        </w:rPr>
        <w:t xml:space="preserve"> </w:t>
      </w:r>
      <w:r w:rsidR="00241A8F" w:rsidRPr="00B40CD6">
        <w:rPr>
          <w:b/>
        </w:rPr>
        <w:t xml:space="preserve">k. o. Vladislavci, </w:t>
      </w:r>
      <w:r w:rsidR="00241A8F" w:rsidRPr="00B40CD6">
        <w:rPr>
          <w:bCs/>
        </w:rPr>
        <w:t>oranica</w:t>
      </w:r>
      <w:r w:rsidR="00241A8F" w:rsidRPr="00B40CD6">
        <w:t xml:space="preserve"> </w:t>
      </w:r>
      <w:r w:rsidR="00241A8F" w:rsidRPr="00B40CD6">
        <w:rPr>
          <w:bCs/>
        </w:rPr>
        <w:t xml:space="preserve">ukupne površine 704 m2, obje upisane u zemljišnim knjigama Općinskog suda u Osijeku </w:t>
      </w:r>
      <w:r w:rsidRPr="00B40CD6">
        <w:rPr>
          <w:bCs/>
        </w:rPr>
        <w:t xml:space="preserve">zemljišnoknjižnom odjelu Osijek, u z.k. ul. </w:t>
      </w:r>
      <w:r w:rsidR="00241A8F" w:rsidRPr="00B40CD6">
        <w:rPr>
          <w:bCs/>
        </w:rPr>
        <w:t>274</w:t>
      </w:r>
      <w:r w:rsidRPr="00B40CD6">
        <w:rPr>
          <w:bCs/>
        </w:rPr>
        <w:t xml:space="preserve">, u </w:t>
      </w:r>
      <w:r w:rsidR="00241A8F" w:rsidRPr="00B40CD6">
        <w:rPr>
          <w:bCs/>
        </w:rPr>
        <w:t>cijelosti, 1/1</w:t>
      </w:r>
      <w:r w:rsidRPr="00B40CD6">
        <w:rPr>
          <w:bCs/>
        </w:rPr>
        <w:t xml:space="preserve">, </w:t>
      </w:r>
      <w:r w:rsidR="00241A8F" w:rsidRPr="00B40CD6">
        <w:rPr>
          <w:bCs/>
        </w:rPr>
        <w:t xml:space="preserve">s upisanim teretom zaprimljenim 08.06.2011. broj Z-5791/11 temeljem rješenja Općinskog suda u Osijeku broj: 3 OVR-1617/11-2 od 07.06.2011., pravo zaloga na nekretnine u iznosu od 25.998,60 kn sa pripadajućim zakonskim zateznim kamatama, troškovima postupka u iznosu od 1.000,00 kn za korist Republike Hrvatske – Ministarstva financija, Porezne uprave, Područni ured Osijek </w:t>
      </w:r>
      <w:r w:rsidRPr="00B40CD6">
        <w:rPr>
          <w:bCs/>
        </w:rPr>
        <w:t xml:space="preserve"> </w:t>
      </w:r>
      <w:r w:rsidRPr="00B40CD6">
        <w:rPr>
          <w:b/>
        </w:rPr>
        <w:t>po početnoj cijeni od</w:t>
      </w:r>
      <w:r w:rsidR="002A4561" w:rsidRPr="00B40CD6">
        <w:rPr>
          <w:b/>
        </w:rPr>
        <w:t xml:space="preserve"> </w:t>
      </w:r>
      <w:bookmarkStart w:id="5" w:name="_Hlk156548813"/>
      <w:r w:rsidR="00241A8F" w:rsidRPr="00B40CD6">
        <w:rPr>
          <w:b/>
        </w:rPr>
        <w:t>5.14</w:t>
      </w:r>
      <w:r w:rsidR="00272906" w:rsidRPr="00B40CD6">
        <w:rPr>
          <w:b/>
        </w:rPr>
        <w:t xml:space="preserve">0,00 </w:t>
      </w:r>
      <w:bookmarkEnd w:id="5"/>
      <w:r w:rsidR="002A4561" w:rsidRPr="00B40CD6">
        <w:rPr>
          <w:b/>
        </w:rPr>
        <w:t>eura</w:t>
      </w:r>
      <w:r w:rsidR="00241A8F" w:rsidRPr="00B40CD6">
        <w:rPr>
          <w:b/>
        </w:rPr>
        <w:t xml:space="preserve">. </w:t>
      </w:r>
    </w:p>
    <w:p w14:paraId="4237ED7A" w14:textId="6323ECCB" w:rsidR="00BA4E67" w:rsidRPr="00B40CD6" w:rsidRDefault="00BA4E67" w:rsidP="00BA4E67">
      <w:pPr>
        <w:pStyle w:val="Odlomakpopisa"/>
        <w:numPr>
          <w:ilvl w:val="0"/>
          <w:numId w:val="8"/>
        </w:numPr>
        <w:jc w:val="both"/>
        <w:rPr>
          <w:bCs/>
        </w:rPr>
      </w:pPr>
      <w:r w:rsidRPr="00B40CD6">
        <w:rPr>
          <w:b/>
        </w:rPr>
        <w:t xml:space="preserve">kč. br. 210 </w:t>
      </w:r>
      <w:bookmarkStart w:id="6" w:name="_Hlk98830390"/>
      <w:r w:rsidRPr="00B40CD6">
        <w:rPr>
          <w:b/>
        </w:rPr>
        <w:t>k. o. Dopsin</w:t>
      </w:r>
      <w:r w:rsidRPr="00B40CD6">
        <w:rPr>
          <w:bCs/>
        </w:rPr>
        <w:t xml:space="preserve">, kuća, dvorište i oranica Novo Selo, površine 2050 m2 upisana u zemljišnim knjigama Općinskog suda u Osijeku, zemljišnoknjižnom odjelu Osijek, u z.k. ul.127, u cijelosti, u dva suvlasnička dijela 1/2 </w:t>
      </w:r>
      <w:r w:rsidRPr="00B40CD6">
        <w:rPr>
          <w:b/>
        </w:rPr>
        <w:t xml:space="preserve">po početnoj cijeni od </w:t>
      </w:r>
      <w:bookmarkStart w:id="7" w:name="_Hlk125372263"/>
      <w:r w:rsidRPr="00B40CD6">
        <w:rPr>
          <w:b/>
        </w:rPr>
        <w:t>4.326,76 eura</w:t>
      </w:r>
      <w:bookmarkEnd w:id="7"/>
    </w:p>
    <w:bookmarkEnd w:id="6"/>
    <w:p w14:paraId="42FED334" w14:textId="77777777" w:rsidR="005C6271" w:rsidRPr="005C6271" w:rsidRDefault="005C6271" w:rsidP="00BA4E67">
      <w:pPr>
        <w:spacing w:after="160" w:line="259" w:lineRule="auto"/>
        <w:contextualSpacing/>
        <w:jc w:val="both"/>
        <w:rPr>
          <w:rFonts w:eastAsiaTheme="minorHAnsi"/>
          <w:lang w:eastAsia="en-US"/>
        </w:rPr>
      </w:pPr>
    </w:p>
    <w:p w14:paraId="262C6AEC" w14:textId="298F7C7E" w:rsidR="003176EA" w:rsidRDefault="005C6271" w:rsidP="00F00D04">
      <w:pPr>
        <w:spacing w:after="160" w:line="259" w:lineRule="auto"/>
        <w:ind w:left="720" w:hanging="720"/>
        <w:contextualSpacing/>
        <w:jc w:val="center"/>
        <w:rPr>
          <w:rFonts w:eastAsiaTheme="minorHAnsi"/>
          <w:b/>
          <w:bCs/>
          <w:lang w:eastAsia="en-US"/>
        </w:rPr>
      </w:pPr>
      <w:bookmarkStart w:id="8" w:name="_Hlk133217921"/>
      <w:r w:rsidRPr="005C6271">
        <w:rPr>
          <w:rFonts w:eastAsiaTheme="minorHAnsi"/>
          <w:b/>
          <w:bCs/>
          <w:lang w:eastAsia="en-US"/>
        </w:rPr>
        <w:t>Članak 2.</w:t>
      </w:r>
    </w:p>
    <w:bookmarkEnd w:id="8"/>
    <w:p w14:paraId="00A7A41A" w14:textId="77777777" w:rsidR="00F00D04" w:rsidRDefault="00F00D04" w:rsidP="00F00D04">
      <w:pPr>
        <w:spacing w:after="160" w:line="259" w:lineRule="auto"/>
        <w:ind w:left="720" w:hanging="720"/>
        <w:contextualSpacing/>
        <w:jc w:val="center"/>
        <w:rPr>
          <w:rFonts w:eastAsiaTheme="minorHAnsi"/>
          <w:b/>
          <w:bCs/>
          <w:lang w:eastAsia="en-US"/>
        </w:rPr>
      </w:pPr>
    </w:p>
    <w:p w14:paraId="348DB3FB" w14:textId="5C485504" w:rsidR="003320C6" w:rsidRPr="00B40CD6" w:rsidRDefault="003320C6" w:rsidP="003320C6">
      <w:pPr>
        <w:pStyle w:val="Odlomakpopisa"/>
        <w:numPr>
          <w:ilvl w:val="0"/>
          <w:numId w:val="12"/>
        </w:numPr>
        <w:spacing w:after="160" w:line="259" w:lineRule="auto"/>
        <w:jc w:val="both"/>
        <w:rPr>
          <w:rFonts w:eastAsiaTheme="minorHAnsi"/>
          <w:lang w:eastAsia="en-US"/>
        </w:rPr>
      </w:pPr>
      <w:r w:rsidRPr="00B40CD6">
        <w:rPr>
          <w:rFonts w:eastAsiaTheme="minorHAnsi"/>
          <w:lang w:eastAsia="en-US"/>
        </w:rPr>
        <w:t>Osim kupoprodajne cijene kupac snosi i troškove postupka</w:t>
      </w:r>
      <w:r w:rsidR="006B0D59" w:rsidRPr="00B40CD6">
        <w:rPr>
          <w:rFonts w:eastAsiaTheme="minorHAnsi"/>
          <w:lang w:eastAsia="en-US"/>
        </w:rPr>
        <w:t xml:space="preserve"> koji uključuju</w:t>
      </w:r>
      <w:r w:rsidRPr="00B40CD6">
        <w:rPr>
          <w:rFonts w:eastAsiaTheme="minorHAnsi"/>
          <w:lang w:eastAsia="en-US"/>
        </w:rPr>
        <w:t xml:space="preserve"> troškove izrade procjemben</w:t>
      </w:r>
      <w:r w:rsidR="00BA4E67" w:rsidRPr="00B40CD6">
        <w:rPr>
          <w:rFonts w:eastAsiaTheme="minorHAnsi"/>
          <w:lang w:eastAsia="en-US"/>
        </w:rPr>
        <w:t>ih</w:t>
      </w:r>
      <w:r w:rsidRPr="00B40CD6">
        <w:rPr>
          <w:rFonts w:eastAsiaTheme="minorHAnsi"/>
          <w:lang w:eastAsia="en-US"/>
        </w:rPr>
        <w:t xml:space="preserve"> elaborata i troškove objave oglasa u dnevnom tisku.</w:t>
      </w:r>
    </w:p>
    <w:p w14:paraId="764CD6A3" w14:textId="3E0D2E8D" w:rsidR="003320C6" w:rsidRDefault="003320C6" w:rsidP="003320C6">
      <w:pPr>
        <w:spacing w:after="160" w:line="259" w:lineRule="auto"/>
        <w:ind w:left="720" w:hanging="720"/>
        <w:contextualSpacing/>
        <w:jc w:val="center"/>
        <w:rPr>
          <w:rFonts w:eastAsiaTheme="minorHAnsi"/>
          <w:b/>
          <w:bCs/>
          <w:lang w:eastAsia="en-US"/>
        </w:rPr>
      </w:pPr>
      <w:r w:rsidRPr="005C6271">
        <w:rPr>
          <w:rFonts w:eastAsiaTheme="minorHAnsi"/>
          <w:b/>
          <w:bCs/>
          <w:lang w:eastAsia="en-US"/>
        </w:rPr>
        <w:t xml:space="preserve">Članak </w:t>
      </w:r>
      <w:r>
        <w:rPr>
          <w:rFonts w:eastAsiaTheme="minorHAnsi"/>
          <w:b/>
          <w:bCs/>
          <w:lang w:eastAsia="en-US"/>
        </w:rPr>
        <w:t>3.</w:t>
      </w:r>
    </w:p>
    <w:p w14:paraId="4701A7E5" w14:textId="77777777" w:rsidR="003320C6" w:rsidRPr="003320C6" w:rsidRDefault="003320C6" w:rsidP="003320C6">
      <w:pPr>
        <w:spacing w:after="160" w:line="259" w:lineRule="auto"/>
        <w:jc w:val="both"/>
        <w:rPr>
          <w:rFonts w:eastAsiaTheme="minorHAnsi"/>
          <w:lang w:eastAsia="en-US"/>
        </w:rPr>
      </w:pPr>
    </w:p>
    <w:p w14:paraId="70D32331" w14:textId="34820514" w:rsidR="005C6271" w:rsidRPr="00796F66" w:rsidRDefault="00796F66" w:rsidP="00A75DCE">
      <w:pPr>
        <w:pStyle w:val="Odlomakpopisa"/>
        <w:spacing w:after="160" w:line="259" w:lineRule="auto"/>
        <w:ind w:left="851" w:hanging="424"/>
        <w:jc w:val="both"/>
        <w:rPr>
          <w:rFonts w:eastAsiaTheme="minorHAnsi"/>
          <w:lang w:eastAsia="en-US"/>
        </w:rPr>
      </w:pPr>
      <w:r>
        <w:rPr>
          <w:rFonts w:eastAsiaTheme="minorHAnsi"/>
          <w:lang w:eastAsia="en-US"/>
        </w:rPr>
        <w:t>1)</w:t>
      </w:r>
      <w:r w:rsidR="00A75DCE">
        <w:rPr>
          <w:rFonts w:eastAsiaTheme="minorHAnsi"/>
          <w:lang w:eastAsia="en-US"/>
        </w:rPr>
        <w:t xml:space="preserve"> </w:t>
      </w:r>
      <w:r w:rsidR="005C6271" w:rsidRPr="00796F66">
        <w:rPr>
          <w:rFonts w:eastAsiaTheme="minorHAnsi"/>
          <w:lang w:eastAsia="en-US"/>
        </w:rPr>
        <w:t>Prodaja nekretnin</w:t>
      </w:r>
      <w:r w:rsidR="00354637" w:rsidRPr="00796F66">
        <w:rPr>
          <w:rFonts w:eastAsiaTheme="minorHAnsi"/>
          <w:lang w:eastAsia="en-US"/>
        </w:rPr>
        <w:t xml:space="preserve">a </w:t>
      </w:r>
      <w:r w:rsidR="005C6271" w:rsidRPr="00796F66">
        <w:rPr>
          <w:rFonts w:eastAsiaTheme="minorHAnsi"/>
          <w:lang w:eastAsia="en-US"/>
        </w:rPr>
        <w:t xml:space="preserve">  iz </w:t>
      </w:r>
      <w:r w:rsidR="00F337C4" w:rsidRPr="00796F66">
        <w:rPr>
          <w:rFonts w:eastAsiaTheme="minorHAnsi"/>
          <w:lang w:eastAsia="en-US"/>
        </w:rPr>
        <w:t>članka</w:t>
      </w:r>
      <w:r w:rsidR="00354637" w:rsidRPr="00796F66">
        <w:rPr>
          <w:rFonts w:eastAsiaTheme="minorHAnsi"/>
          <w:lang w:eastAsia="en-US"/>
        </w:rPr>
        <w:t xml:space="preserve"> </w:t>
      </w:r>
      <w:r w:rsidR="00F337C4" w:rsidRPr="00796F66">
        <w:rPr>
          <w:rFonts w:eastAsiaTheme="minorHAnsi"/>
          <w:lang w:eastAsia="en-US"/>
        </w:rPr>
        <w:t>1</w:t>
      </w:r>
      <w:r w:rsidR="005C6271" w:rsidRPr="00796F66">
        <w:rPr>
          <w:rFonts w:eastAsiaTheme="minorHAnsi"/>
          <w:lang w:eastAsia="en-US"/>
        </w:rPr>
        <w:t>. ove Odluke provest će se prikupljanjem pisanih ponuda.</w:t>
      </w:r>
    </w:p>
    <w:p w14:paraId="2A42B3E1" w14:textId="7B099BF1" w:rsidR="005C6271" w:rsidRPr="005C6271" w:rsidRDefault="00796F66" w:rsidP="00A75DCE">
      <w:pPr>
        <w:pStyle w:val="Odlomakpopisa"/>
        <w:spacing w:after="160" w:line="259" w:lineRule="auto"/>
        <w:ind w:left="0" w:firstLine="426"/>
        <w:jc w:val="both"/>
        <w:rPr>
          <w:rFonts w:eastAsiaTheme="minorHAnsi"/>
          <w:color w:val="00B050"/>
          <w:lang w:eastAsia="en-US"/>
        </w:rPr>
      </w:pPr>
      <w:r>
        <w:rPr>
          <w:rFonts w:eastAsiaTheme="minorHAnsi"/>
          <w:lang w:eastAsia="en-US"/>
        </w:rPr>
        <w:t>2)</w:t>
      </w:r>
      <w:r w:rsidR="00A75DCE">
        <w:rPr>
          <w:rFonts w:eastAsiaTheme="minorHAnsi"/>
          <w:lang w:eastAsia="en-US"/>
        </w:rPr>
        <w:t xml:space="preserve"> </w:t>
      </w:r>
      <w:r w:rsidR="005C6271" w:rsidRPr="00796F66">
        <w:rPr>
          <w:rFonts w:eastAsiaTheme="minorHAnsi"/>
          <w:lang w:eastAsia="en-US"/>
        </w:rPr>
        <w:t xml:space="preserve">Javni natječaj  za prikupljanje pisanih ponuda za kupnju </w:t>
      </w:r>
      <w:r w:rsidR="007621F2" w:rsidRPr="00796F66">
        <w:rPr>
          <w:rFonts w:eastAsiaTheme="minorHAnsi"/>
          <w:lang w:eastAsia="en-US"/>
        </w:rPr>
        <w:t>nekretnina</w:t>
      </w:r>
      <w:r w:rsidR="005C6271" w:rsidRPr="00796F66">
        <w:rPr>
          <w:rFonts w:eastAsiaTheme="minorHAnsi"/>
          <w:lang w:eastAsia="en-US"/>
        </w:rPr>
        <w:t xml:space="preserve">  u vlasništvu Općine Vladislavci iz </w:t>
      </w:r>
      <w:r w:rsidR="00F337C4" w:rsidRPr="00796F66">
        <w:rPr>
          <w:rFonts w:eastAsiaTheme="minorHAnsi"/>
          <w:lang w:eastAsia="en-US"/>
        </w:rPr>
        <w:t>članka 1</w:t>
      </w:r>
      <w:r w:rsidR="005C6271" w:rsidRPr="00796F66">
        <w:rPr>
          <w:rFonts w:eastAsiaTheme="minorHAnsi"/>
          <w:lang w:eastAsia="en-US"/>
        </w:rPr>
        <w:t xml:space="preserve">. ove Odluke </w:t>
      </w:r>
      <w:r w:rsidR="001224FD" w:rsidRPr="00796F66">
        <w:rPr>
          <w:rFonts w:eastAsiaTheme="minorHAnsi"/>
          <w:lang w:eastAsia="en-US"/>
        </w:rPr>
        <w:t xml:space="preserve">raspisat </w:t>
      </w:r>
      <w:r w:rsidR="005C6271" w:rsidRPr="00796F66">
        <w:rPr>
          <w:rFonts w:eastAsiaTheme="minorHAnsi"/>
          <w:lang w:eastAsia="en-US"/>
        </w:rPr>
        <w:t xml:space="preserve">će općinski načelnik te će se </w:t>
      </w:r>
      <w:r w:rsidR="001224FD" w:rsidRPr="00796F66">
        <w:rPr>
          <w:rFonts w:eastAsiaTheme="minorHAnsi"/>
          <w:lang w:eastAsia="en-US"/>
        </w:rPr>
        <w:t xml:space="preserve">isti </w:t>
      </w:r>
      <w:r w:rsidR="005C6271" w:rsidRPr="00796F66">
        <w:rPr>
          <w:rFonts w:eastAsiaTheme="minorHAnsi"/>
          <w:lang w:eastAsia="en-US"/>
        </w:rPr>
        <w:t xml:space="preserve">objaviti na oglasnoj ploči  i web stranici Općine Vladislavci </w:t>
      </w:r>
      <w:hyperlink r:id="rId7" w:history="1">
        <w:r w:rsidR="005C6271" w:rsidRPr="00796F66">
          <w:rPr>
            <w:rFonts w:eastAsiaTheme="minorHAnsi"/>
            <w:u w:val="single"/>
            <w:lang w:eastAsia="en-US"/>
          </w:rPr>
          <w:t>www.opcina-vladislavci.hr</w:t>
        </w:r>
      </w:hyperlink>
      <w:r w:rsidR="005C6271" w:rsidRPr="00796F66">
        <w:rPr>
          <w:rFonts w:eastAsiaTheme="minorHAnsi"/>
          <w:lang w:eastAsia="en-US"/>
        </w:rPr>
        <w:t xml:space="preserve">   a obavijest o raspisanom Javnom </w:t>
      </w:r>
      <w:r w:rsidR="00F337C4" w:rsidRPr="00796F66">
        <w:rPr>
          <w:rFonts w:eastAsiaTheme="minorHAnsi"/>
          <w:lang w:eastAsia="en-US"/>
        </w:rPr>
        <w:t xml:space="preserve">natječaju </w:t>
      </w:r>
      <w:r w:rsidR="005C6271" w:rsidRPr="00796F66">
        <w:rPr>
          <w:rFonts w:eastAsiaTheme="minorHAnsi"/>
          <w:lang w:eastAsia="en-US"/>
        </w:rPr>
        <w:t xml:space="preserve">objavit će se u dnevnom tisku. Rok za prijavu na Javni </w:t>
      </w:r>
      <w:r w:rsidR="00F337C4" w:rsidRPr="00796F66">
        <w:rPr>
          <w:rFonts w:eastAsiaTheme="minorHAnsi"/>
          <w:lang w:eastAsia="en-US"/>
        </w:rPr>
        <w:t xml:space="preserve">natječaj </w:t>
      </w:r>
      <w:r w:rsidR="005C6271" w:rsidRPr="00796F66">
        <w:rPr>
          <w:rFonts w:eastAsiaTheme="minorHAnsi"/>
          <w:lang w:eastAsia="en-US"/>
        </w:rPr>
        <w:t xml:space="preserve"> iznosi 30 dana od dana objave obavijesti o raspisanom Javnom </w:t>
      </w:r>
      <w:r w:rsidR="001224FD" w:rsidRPr="00796F66">
        <w:rPr>
          <w:rFonts w:eastAsiaTheme="minorHAnsi"/>
          <w:lang w:eastAsia="en-US"/>
        </w:rPr>
        <w:t>natječaju</w:t>
      </w:r>
      <w:r w:rsidR="005C6271" w:rsidRPr="00796F66">
        <w:rPr>
          <w:rFonts w:eastAsiaTheme="minorHAnsi"/>
          <w:lang w:eastAsia="en-US"/>
        </w:rPr>
        <w:t xml:space="preserve"> u dnevnom tisku.</w:t>
      </w:r>
    </w:p>
    <w:p w14:paraId="5BFB82D9" w14:textId="49262B65" w:rsidR="005C6271" w:rsidRDefault="005C6271" w:rsidP="005C6271">
      <w:pPr>
        <w:spacing w:after="160" w:line="259" w:lineRule="auto"/>
        <w:ind w:left="720" w:hanging="720"/>
        <w:contextualSpacing/>
        <w:jc w:val="center"/>
        <w:rPr>
          <w:rFonts w:eastAsiaTheme="minorHAnsi"/>
          <w:b/>
          <w:bCs/>
          <w:lang w:eastAsia="en-US"/>
        </w:rPr>
      </w:pPr>
      <w:r w:rsidRPr="005C6271">
        <w:rPr>
          <w:rFonts w:eastAsiaTheme="minorHAnsi"/>
          <w:b/>
          <w:bCs/>
          <w:lang w:eastAsia="en-US"/>
        </w:rPr>
        <w:t xml:space="preserve">Članak </w:t>
      </w:r>
      <w:r w:rsidR="003320C6">
        <w:rPr>
          <w:rFonts w:eastAsiaTheme="minorHAnsi"/>
          <w:b/>
          <w:bCs/>
          <w:lang w:eastAsia="en-US"/>
        </w:rPr>
        <w:t>4</w:t>
      </w:r>
      <w:r w:rsidRPr="005C6271">
        <w:rPr>
          <w:rFonts w:eastAsiaTheme="minorHAnsi"/>
          <w:b/>
          <w:bCs/>
          <w:lang w:eastAsia="en-US"/>
        </w:rPr>
        <w:t>.</w:t>
      </w:r>
    </w:p>
    <w:p w14:paraId="77B0CA98" w14:textId="437D1D9C" w:rsidR="003176EA" w:rsidRDefault="003176EA" w:rsidP="005C6271">
      <w:pPr>
        <w:spacing w:after="160" w:line="259" w:lineRule="auto"/>
        <w:ind w:left="720" w:hanging="720"/>
        <w:contextualSpacing/>
        <w:jc w:val="center"/>
        <w:rPr>
          <w:rFonts w:eastAsiaTheme="minorHAnsi"/>
          <w:b/>
          <w:bCs/>
          <w:lang w:eastAsia="en-US"/>
        </w:rPr>
      </w:pPr>
    </w:p>
    <w:p w14:paraId="3D03F94E" w14:textId="57D16827" w:rsidR="003176EA" w:rsidRPr="00B40CD6" w:rsidRDefault="00796F66" w:rsidP="00A75DCE">
      <w:pPr>
        <w:spacing w:after="160" w:line="259" w:lineRule="auto"/>
        <w:ind w:firstLine="426"/>
        <w:contextualSpacing/>
        <w:jc w:val="both"/>
        <w:rPr>
          <w:rFonts w:eastAsiaTheme="minorHAnsi"/>
          <w:lang w:eastAsia="en-US"/>
        </w:rPr>
      </w:pPr>
      <w:r>
        <w:rPr>
          <w:rFonts w:eastAsiaTheme="minorHAnsi"/>
          <w:lang w:eastAsia="en-US"/>
        </w:rPr>
        <w:t>1)</w:t>
      </w:r>
      <w:r w:rsidR="00A75DCE">
        <w:rPr>
          <w:rFonts w:eastAsiaTheme="minorHAnsi"/>
          <w:lang w:eastAsia="en-US"/>
        </w:rPr>
        <w:t xml:space="preserve"> </w:t>
      </w:r>
      <w:r w:rsidR="000B5331">
        <w:rPr>
          <w:rFonts w:eastAsiaTheme="minorHAnsi"/>
          <w:lang w:eastAsia="en-US"/>
        </w:rPr>
        <w:t>Početna cijena za</w:t>
      </w:r>
      <w:r w:rsidR="00550637">
        <w:rPr>
          <w:rFonts w:eastAsiaTheme="minorHAnsi"/>
          <w:lang w:eastAsia="en-US"/>
        </w:rPr>
        <w:t xml:space="preserve"> </w:t>
      </w:r>
      <w:r w:rsidR="003320C6">
        <w:rPr>
          <w:rFonts w:eastAsiaTheme="minorHAnsi"/>
          <w:lang w:eastAsia="en-US"/>
        </w:rPr>
        <w:t>nekretnin</w:t>
      </w:r>
      <w:r w:rsidR="006B0D59">
        <w:rPr>
          <w:rFonts w:eastAsiaTheme="minorHAnsi"/>
          <w:lang w:eastAsia="en-US"/>
        </w:rPr>
        <w:t>e</w:t>
      </w:r>
      <w:r w:rsidR="000B5331">
        <w:rPr>
          <w:rFonts w:eastAsiaTheme="minorHAnsi"/>
          <w:lang w:eastAsia="en-US"/>
        </w:rPr>
        <w:t xml:space="preserve">  iz članka 1. t.1. ove Odluke u</w:t>
      </w:r>
      <w:r w:rsidR="000B5331" w:rsidRPr="005C6271">
        <w:rPr>
          <w:rFonts w:eastAsiaTheme="minorHAnsi"/>
          <w:lang w:eastAsia="en-US"/>
        </w:rPr>
        <w:t xml:space="preserve"> iznos</w:t>
      </w:r>
      <w:r w:rsidR="000B5331">
        <w:rPr>
          <w:rFonts w:eastAsiaTheme="minorHAnsi"/>
          <w:lang w:eastAsia="en-US"/>
        </w:rPr>
        <w:t>u od</w:t>
      </w:r>
      <w:r w:rsidR="003D467F">
        <w:rPr>
          <w:rFonts w:eastAsiaTheme="minorHAnsi"/>
          <w:lang w:eastAsia="en-US"/>
        </w:rPr>
        <w:t xml:space="preserve"> </w:t>
      </w:r>
      <w:r w:rsidR="006B0D59" w:rsidRPr="006B0D59">
        <w:rPr>
          <w:rFonts w:eastAsiaTheme="minorHAnsi"/>
          <w:lang w:eastAsia="en-US"/>
        </w:rPr>
        <w:t xml:space="preserve">5.140,00 </w:t>
      </w:r>
      <w:r w:rsidR="003D467F" w:rsidRPr="003D467F">
        <w:rPr>
          <w:rFonts w:eastAsiaTheme="minorHAnsi"/>
          <w:lang w:eastAsia="en-US"/>
        </w:rPr>
        <w:t>eura</w:t>
      </w:r>
      <w:r w:rsidR="000B5331" w:rsidRPr="005C6271">
        <w:rPr>
          <w:rFonts w:eastAsiaTheme="minorHAnsi"/>
          <w:lang w:eastAsia="en-US"/>
        </w:rPr>
        <w:t xml:space="preserve"> </w:t>
      </w:r>
      <w:r w:rsidR="000B5331">
        <w:rPr>
          <w:rFonts w:eastAsiaTheme="minorHAnsi"/>
          <w:lang w:eastAsia="en-US"/>
        </w:rPr>
        <w:t xml:space="preserve">(slovima: </w:t>
      </w:r>
      <w:r w:rsidR="00550637">
        <w:rPr>
          <w:rFonts w:eastAsiaTheme="minorHAnsi"/>
          <w:lang w:eastAsia="en-US"/>
        </w:rPr>
        <w:t>pet</w:t>
      </w:r>
      <w:r w:rsidR="006B0D59">
        <w:rPr>
          <w:rFonts w:eastAsiaTheme="minorHAnsi"/>
          <w:lang w:eastAsia="en-US"/>
        </w:rPr>
        <w:t>tisućastotinuičetrdeseteura</w:t>
      </w:r>
      <w:r w:rsidR="000B5331">
        <w:rPr>
          <w:rFonts w:eastAsiaTheme="minorHAnsi"/>
          <w:lang w:eastAsia="en-US"/>
        </w:rPr>
        <w:t>), s</w:t>
      </w:r>
      <w:r w:rsidR="000B5331" w:rsidRPr="005C6271">
        <w:rPr>
          <w:rFonts w:eastAsiaTheme="minorHAnsi"/>
          <w:lang w:eastAsia="en-US"/>
        </w:rPr>
        <w:t>ukladn</w:t>
      </w:r>
      <w:r w:rsidR="000B5331">
        <w:rPr>
          <w:rFonts w:eastAsiaTheme="minorHAnsi"/>
          <w:lang w:eastAsia="en-US"/>
        </w:rPr>
        <w:t xml:space="preserve">a je </w:t>
      </w:r>
      <w:r w:rsidR="000B5331" w:rsidRPr="005C6271">
        <w:rPr>
          <w:rFonts w:eastAsiaTheme="minorHAnsi"/>
          <w:lang w:eastAsia="en-US"/>
        </w:rPr>
        <w:t xml:space="preserve"> Procje</w:t>
      </w:r>
      <w:r w:rsidR="000B5331">
        <w:rPr>
          <w:rFonts w:eastAsiaTheme="minorHAnsi"/>
          <w:lang w:eastAsia="en-US"/>
        </w:rPr>
        <w:t xml:space="preserve">mbenom elaboratu o tržišnoj vrijednosti nekretnine, </w:t>
      </w:r>
      <w:r w:rsidR="000B5331" w:rsidRPr="005C6271">
        <w:rPr>
          <w:rFonts w:eastAsiaTheme="minorHAnsi"/>
          <w:lang w:eastAsia="en-US"/>
        </w:rPr>
        <w:t xml:space="preserve">broj </w:t>
      </w:r>
      <w:r w:rsidR="006B0D59">
        <w:rPr>
          <w:rFonts w:eastAsiaTheme="minorHAnsi"/>
          <w:lang w:eastAsia="en-US"/>
        </w:rPr>
        <w:t>56</w:t>
      </w:r>
      <w:r w:rsidR="000B5331">
        <w:rPr>
          <w:rFonts w:eastAsiaTheme="minorHAnsi"/>
          <w:lang w:eastAsia="en-US"/>
        </w:rPr>
        <w:t>/202</w:t>
      </w:r>
      <w:r w:rsidR="00550637">
        <w:rPr>
          <w:rFonts w:eastAsiaTheme="minorHAnsi"/>
          <w:lang w:eastAsia="en-US"/>
        </w:rPr>
        <w:t>3</w:t>
      </w:r>
      <w:r w:rsidR="000B5331">
        <w:rPr>
          <w:rFonts w:eastAsiaTheme="minorHAnsi"/>
          <w:lang w:eastAsia="en-US"/>
        </w:rPr>
        <w:t xml:space="preserve"> </w:t>
      </w:r>
      <w:r w:rsidR="000B5331" w:rsidRPr="005C6271">
        <w:rPr>
          <w:rFonts w:eastAsiaTheme="minorHAnsi"/>
          <w:lang w:eastAsia="en-US"/>
        </w:rPr>
        <w:t xml:space="preserve"> iz</w:t>
      </w:r>
      <w:r w:rsidR="000B5331">
        <w:rPr>
          <w:rFonts w:eastAsiaTheme="minorHAnsi"/>
          <w:lang w:eastAsia="en-US"/>
        </w:rPr>
        <w:t>rađeno</w:t>
      </w:r>
      <w:r w:rsidR="00550637">
        <w:rPr>
          <w:rFonts w:eastAsiaTheme="minorHAnsi"/>
          <w:lang w:eastAsia="en-US"/>
        </w:rPr>
        <w:t>g</w:t>
      </w:r>
      <w:r w:rsidR="000B5331" w:rsidRPr="005C6271">
        <w:rPr>
          <w:rFonts w:eastAsiaTheme="minorHAnsi"/>
          <w:lang w:eastAsia="en-US"/>
        </w:rPr>
        <w:t xml:space="preserve"> od strane stalnog sudskog vještaka za </w:t>
      </w:r>
      <w:r w:rsidR="000B5331">
        <w:rPr>
          <w:rFonts w:eastAsiaTheme="minorHAnsi"/>
          <w:lang w:eastAsia="en-US"/>
        </w:rPr>
        <w:lastRenderedPageBreak/>
        <w:t>građevinarstvo i procjenitelj</w:t>
      </w:r>
      <w:r w:rsidR="00550637">
        <w:rPr>
          <w:rFonts w:eastAsiaTheme="minorHAnsi"/>
          <w:lang w:eastAsia="en-US"/>
        </w:rPr>
        <w:t>a</w:t>
      </w:r>
      <w:r w:rsidR="000B5331">
        <w:rPr>
          <w:rFonts w:eastAsiaTheme="minorHAnsi"/>
          <w:lang w:eastAsia="en-US"/>
        </w:rPr>
        <w:t xml:space="preserve"> vrijednosti nekretnina,  </w:t>
      </w:r>
      <w:r w:rsidR="00550637">
        <w:rPr>
          <w:rFonts w:eastAsiaTheme="minorHAnsi"/>
          <w:lang w:eastAsia="en-US"/>
        </w:rPr>
        <w:t xml:space="preserve">Dražen Krajlah, mag.ing.aedif., </w:t>
      </w:r>
      <w:r w:rsidR="000B5331">
        <w:rPr>
          <w:rFonts w:eastAsiaTheme="minorHAnsi"/>
          <w:lang w:eastAsia="en-US"/>
        </w:rPr>
        <w:t xml:space="preserve">iz </w:t>
      </w:r>
      <w:r w:rsidR="006B0D59">
        <w:rPr>
          <w:rFonts w:eastAsiaTheme="minorHAnsi"/>
          <w:lang w:eastAsia="en-US"/>
        </w:rPr>
        <w:t xml:space="preserve">studenoga </w:t>
      </w:r>
      <w:r w:rsidR="000B5331">
        <w:rPr>
          <w:rFonts w:eastAsiaTheme="minorHAnsi"/>
          <w:lang w:eastAsia="en-US"/>
        </w:rPr>
        <w:t>202</w:t>
      </w:r>
      <w:r w:rsidR="00550637">
        <w:rPr>
          <w:rFonts w:eastAsiaTheme="minorHAnsi"/>
          <w:lang w:eastAsia="en-US"/>
        </w:rPr>
        <w:t>3</w:t>
      </w:r>
      <w:r w:rsidR="000B5331">
        <w:rPr>
          <w:rFonts w:eastAsiaTheme="minorHAnsi"/>
          <w:lang w:eastAsia="en-US"/>
        </w:rPr>
        <w:t>. godine</w:t>
      </w:r>
      <w:r w:rsidR="006B0D59">
        <w:rPr>
          <w:rFonts w:eastAsiaTheme="minorHAnsi"/>
          <w:lang w:eastAsia="en-US"/>
        </w:rPr>
        <w:t>, kojom je za kč. br. 338 k. o. Vladislavci elaborat izrađen za građevinsko zemljište 1. kategorije u izgrađenom dijelu naselja, budući da se na zemljištu nalazi devastirana prizemna kuća bez dokaza legalnosti. Tere</w:t>
      </w:r>
      <w:r w:rsidR="00A75DCE">
        <w:rPr>
          <w:rFonts w:eastAsiaTheme="minorHAnsi"/>
          <w:lang w:eastAsia="en-US"/>
        </w:rPr>
        <w:t>t</w:t>
      </w:r>
      <w:r w:rsidR="006B0D59">
        <w:rPr>
          <w:rFonts w:eastAsiaTheme="minorHAnsi"/>
          <w:lang w:eastAsia="en-US"/>
        </w:rPr>
        <w:t xml:space="preserve"> na navedenoj nekretnini </w:t>
      </w:r>
      <w:r w:rsidR="00A75DCE">
        <w:rPr>
          <w:rFonts w:eastAsiaTheme="minorHAnsi"/>
          <w:lang w:eastAsia="en-US"/>
        </w:rPr>
        <w:t xml:space="preserve">iz članka 1. stavak 1. točka 1. </w:t>
      </w:r>
      <w:r w:rsidR="006B0D59">
        <w:rPr>
          <w:rFonts w:eastAsiaTheme="minorHAnsi"/>
          <w:lang w:eastAsia="en-US"/>
        </w:rPr>
        <w:t xml:space="preserve">će Općina Vladislavci uplatiti po uplati kupoprodajne cijene odabranog </w:t>
      </w:r>
      <w:r w:rsidR="006B0D59" w:rsidRPr="00B40CD6">
        <w:rPr>
          <w:rFonts w:eastAsiaTheme="minorHAnsi"/>
          <w:lang w:eastAsia="en-US"/>
        </w:rPr>
        <w:t>ponuditelja.</w:t>
      </w:r>
    </w:p>
    <w:p w14:paraId="1AC15EE3" w14:textId="4DF7BFB3" w:rsidR="00550637" w:rsidRPr="00BA4E67" w:rsidRDefault="00A75DCE" w:rsidP="00BA4E67">
      <w:pPr>
        <w:spacing w:after="160" w:line="259" w:lineRule="auto"/>
        <w:ind w:firstLine="426"/>
        <w:contextualSpacing/>
        <w:jc w:val="both"/>
        <w:rPr>
          <w:rFonts w:eastAsiaTheme="minorHAnsi"/>
          <w:lang w:eastAsia="en-US"/>
        </w:rPr>
      </w:pPr>
      <w:r w:rsidRPr="00B40CD6">
        <w:rPr>
          <w:rFonts w:eastAsiaTheme="minorHAnsi"/>
          <w:lang w:eastAsia="en-US"/>
        </w:rPr>
        <w:t>2</w:t>
      </w:r>
      <w:r w:rsidR="00BA4E67" w:rsidRPr="00B40CD6">
        <w:rPr>
          <w:rFonts w:eastAsiaTheme="minorHAnsi"/>
          <w:lang w:eastAsia="en-US"/>
        </w:rPr>
        <w:t>) Početna cijena za zemljište  iz članka 1. t.3. ove Odluke u iznosu od 4.326,76 eura (32.600,00 kuna) (slovima: četiritisućetristotinedvadesetišesteuraisedamdesetišesteurocenti), sukladna je  Procjembenom elaboratu o tržišnoj vrijednosti nekretnine, broj 05/2020  izrađenoj od strane stalnog sudskog vještaka za građevinarstvo i procjenitelj vrijednosti nekretnina,  Goran Ožbolt iz ožujka 2020. godine.</w:t>
      </w:r>
    </w:p>
    <w:p w14:paraId="0E151B28" w14:textId="5CBEB20C" w:rsidR="005C6271" w:rsidRDefault="005C6271" w:rsidP="005C6271">
      <w:pPr>
        <w:spacing w:after="160" w:line="259" w:lineRule="auto"/>
        <w:ind w:left="720" w:hanging="720"/>
        <w:contextualSpacing/>
        <w:jc w:val="center"/>
        <w:rPr>
          <w:rFonts w:eastAsiaTheme="minorHAnsi"/>
          <w:b/>
          <w:bCs/>
          <w:lang w:eastAsia="en-US"/>
        </w:rPr>
      </w:pPr>
      <w:r w:rsidRPr="005C6271">
        <w:rPr>
          <w:rFonts w:eastAsiaTheme="minorHAnsi"/>
          <w:b/>
          <w:bCs/>
          <w:lang w:eastAsia="en-US"/>
        </w:rPr>
        <w:t xml:space="preserve">Članak </w:t>
      </w:r>
      <w:r w:rsidR="00550637">
        <w:rPr>
          <w:rFonts w:eastAsiaTheme="minorHAnsi"/>
          <w:b/>
          <w:bCs/>
          <w:lang w:eastAsia="en-US"/>
        </w:rPr>
        <w:t>5</w:t>
      </w:r>
      <w:r w:rsidRPr="005C6271">
        <w:rPr>
          <w:rFonts w:eastAsiaTheme="minorHAnsi"/>
          <w:b/>
          <w:bCs/>
          <w:lang w:eastAsia="en-US"/>
        </w:rPr>
        <w:t>.</w:t>
      </w:r>
    </w:p>
    <w:p w14:paraId="7D1814A6" w14:textId="77777777" w:rsidR="003176EA" w:rsidRPr="005C6271" w:rsidRDefault="003176EA" w:rsidP="005C6271">
      <w:pPr>
        <w:spacing w:after="160" w:line="259" w:lineRule="auto"/>
        <w:ind w:left="720" w:hanging="720"/>
        <w:contextualSpacing/>
        <w:jc w:val="center"/>
        <w:rPr>
          <w:rFonts w:eastAsiaTheme="minorHAnsi"/>
          <w:b/>
          <w:bCs/>
          <w:lang w:eastAsia="en-US"/>
        </w:rPr>
      </w:pPr>
    </w:p>
    <w:p w14:paraId="7FE779D8" w14:textId="430AFDF5" w:rsidR="005C6271" w:rsidRPr="005C6271" w:rsidRDefault="00796F66" w:rsidP="00A75DCE">
      <w:pPr>
        <w:spacing w:after="160" w:line="259" w:lineRule="auto"/>
        <w:ind w:firstLine="426"/>
        <w:contextualSpacing/>
        <w:jc w:val="both"/>
        <w:rPr>
          <w:rFonts w:eastAsiaTheme="minorHAnsi"/>
          <w:lang w:eastAsia="en-US"/>
        </w:rPr>
      </w:pPr>
      <w:r>
        <w:rPr>
          <w:rFonts w:eastAsiaTheme="minorHAnsi"/>
          <w:lang w:eastAsia="en-US"/>
        </w:rPr>
        <w:t>1)</w:t>
      </w:r>
      <w:r w:rsidR="005C6271" w:rsidRPr="005C6271">
        <w:rPr>
          <w:rFonts w:eastAsiaTheme="minorHAnsi"/>
          <w:lang w:eastAsia="en-US"/>
        </w:rPr>
        <w:t>Jamčevina za sudjelovanje u postupku kupoprodaje</w:t>
      </w:r>
      <w:r w:rsidR="007621F2">
        <w:rPr>
          <w:rFonts w:eastAsiaTheme="minorHAnsi"/>
          <w:lang w:eastAsia="en-US"/>
        </w:rPr>
        <w:t xml:space="preserve"> za svaku </w:t>
      </w:r>
      <w:r w:rsidR="00F143AC">
        <w:rPr>
          <w:rFonts w:eastAsiaTheme="minorHAnsi"/>
          <w:lang w:eastAsia="en-US"/>
        </w:rPr>
        <w:t xml:space="preserve">pojedinu </w:t>
      </w:r>
      <w:r w:rsidR="007621F2">
        <w:rPr>
          <w:rFonts w:eastAsiaTheme="minorHAnsi"/>
          <w:lang w:eastAsia="en-US"/>
        </w:rPr>
        <w:t>nekretninu</w:t>
      </w:r>
      <w:r w:rsidR="005C6271" w:rsidRPr="005C6271">
        <w:rPr>
          <w:rFonts w:eastAsiaTheme="minorHAnsi"/>
          <w:lang w:eastAsia="en-US"/>
        </w:rPr>
        <w:t xml:space="preserve"> iznosi 10% od početne cijene.</w:t>
      </w:r>
      <w:r w:rsidR="001224FD">
        <w:rPr>
          <w:rFonts w:eastAsiaTheme="minorHAnsi"/>
          <w:lang w:eastAsia="en-US"/>
        </w:rPr>
        <w:t xml:space="preserve"> </w:t>
      </w:r>
    </w:p>
    <w:p w14:paraId="4CEE1326" w14:textId="7D8080B2" w:rsidR="005C6271" w:rsidRPr="005C6271" w:rsidRDefault="00796F66" w:rsidP="00A75DCE">
      <w:pPr>
        <w:spacing w:after="160" w:line="259" w:lineRule="auto"/>
        <w:ind w:firstLine="426"/>
        <w:contextualSpacing/>
        <w:jc w:val="both"/>
        <w:rPr>
          <w:rFonts w:eastAsiaTheme="minorHAnsi"/>
          <w:lang w:eastAsia="en-US"/>
        </w:rPr>
      </w:pPr>
      <w:r>
        <w:rPr>
          <w:rFonts w:eastAsiaTheme="minorHAnsi"/>
          <w:lang w:eastAsia="en-US"/>
        </w:rPr>
        <w:t>2)</w:t>
      </w:r>
      <w:r w:rsidR="005C6271" w:rsidRPr="005C6271">
        <w:rPr>
          <w:rFonts w:eastAsiaTheme="minorHAnsi"/>
          <w:lang w:eastAsia="en-US"/>
        </w:rPr>
        <w:t>Jamčevina se uplaćuje na račun Općine Vladislavci IBAN: HR88</w:t>
      </w:r>
      <w:r>
        <w:rPr>
          <w:rFonts w:eastAsiaTheme="minorHAnsi"/>
          <w:lang w:eastAsia="en-US"/>
        </w:rPr>
        <w:t xml:space="preserve"> </w:t>
      </w:r>
      <w:r w:rsidR="005C6271" w:rsidRPr="005C6271">
        <w:rPr>
          <w:rFonts w:eastAsiaTheme="minorHAnsi"/>
          <w:lang w:eastAsia="en-US"/>
        </w:rPr>
        <w:t>2390</w:t>
      </w:r>
      <w:r>
        <w:rPr>
          <w:rFonts w:eastAsiaTheme="minorHAnsi"/>
          <w:lang w:eastAsia="en-US"/>
        </w:rPr>
        <w:t xml:space="preserve">  </w:t>
      </w:r>
      <w:r w:rsidR="005C6271" w:rsidRPr="005C6271">
        <w:rPr>
          <w:rFonts w:eastAsiaTheme="minorHAnsi"/>
          <w:lang w:eastAsia="en-US"/>
        </w:rPr>
        <w:t>0011</w:t>
      </w:r>
      <w:r>
        <w:rPr>
          <w:rFonts w:eastAsiaTheme="minorHAnsi"/>
          <w:lang w:eastAsia="en-US"/>
        </w:rPr>
        <w:t xml:space="preserve"> </w:t>
      </w:r>
      <w:r w:rsidR="005C6271" w:rsidRPr="005C6271">
        <w:rPr>
          <w:rFonts w:eastAsiaTheme="minorHAnsi"/>
          <w:lang w:eastAsia="en-US"/>
        </w:rPr>
        <w:t>8579</w:t>
      </w:r>
      <w:r>
        <w:rPr>
          <w:rFonts w:eastAsiaTheme="minorHAnsi"/>
          <w:lang w:eastAsia="en-US"/>
        </w:rPr>
        <w:t xml:space="preserve"> </w:t>
      </w:r>
      <w:r w:rsidR="005C6271" w:rsidRPr="005C6271">
        <w:rPr>
          <w:rFonts w:eastAsiaTheme="minorHAnsi"/>
          <w:lang w:eastAsia="en-US"/>
        </w:rPr>
        <w:t>0000</w:t>
      </w:r>
      <w:r>
        <w:rPr>
          <w:rFonts w:eastAsiaTheme="minorHAnsi"/>
          <w:lang w:eastAsia="en-US"/>
        </w:rPr>
        <w:t xml:space="preserve"> </w:t>
      </w:r>
      <w:r w:rsidR="005C6271" w:rsidRPr="005C6271">
        <w:rPr>
          <w:rFonts w:eastAsiaTheme="minorHAnsi"/>
          <w:lang w:eastAsia="en-US"/>
        </w:rPr>
        <w:t>9, model –HR68, poziv na broj – 7706-OIB ponuditelja, do krajnjeg roka za dostavu pisanih ponuda.</w:t>
      </w:r>
    </w:p>
    <w:p w14:paraId="75EDFD63" w14:textId="54800AB3" w:rsidR="005C6271" w:rsidRDefault="005C6271" w:rsidP="005C6271">
      <w:pPr>
        <w:spacing w:after="160" w:line="259" w:lineRule="auto"/>
        <w:ind w:left="720" w:hanging="720"/>
        <w:contextualSpacing/>
        <w:jc w:val="center"/>
        <w:rPr>
          <w:rFonts w:eastAsiaTheme="minorHAnsi"/>
          <w:b/>
          <w:bCs/>
          <w:lang w:eastAsia="en-US"/>
        </w:rPr>
      </w:pPr>
      <w:r w:rsidRPr="005C6271">
        <w:rPr>
          <w:rFonts w:eastAsiaTheme="minorHAnsi"/>
          <w:b/>
          <w:bCs/>
          <w:lang w:eastAsia="en-US"/>
        </w:rPr>
        <w:t xml:space="preserve">Članak </w:t>
      </w:r>
      <w:r w:rsidR="00550637">
        <w:rPr>
          <w:rFonts w:eastAsiaTheme="minorHAnsi"/>
          <w:b/>
          <w:bCs/>
          <w:lang w:eastAsia="en-US"/>
        </w:rPr>
        <w:t>6</w:t>
      </w:r>
      <w:r w:rsidRPr="005C6271">
        <w:rPr>
          <w:rFonts w:eastAsiaTheme="minorHAnsi"/>
          <w:b/>
          <w:bCs/>
          <w:lang w:eastAsia="en-US"/>
        </w:rPr>
        <w:t>.</w:t>
      </w:r>
    </w:p>
    <w:p w14:paraId="6DE27AD2" w14:textId="77777777" w:rsidR="003176EA" w:rsidRPr="005C6271" w:rsidRDefault="003176EA" w:rsidP="005C6271">
      <w:pPr>
        <w:spacing w:after="160" w:line="259" w:lineRule="auto"/>
        <w:ind w:left="720" w:hanging="720"/>
        <w:contextualSpacing/>
        <w:jc w:val="center"/>
        <w:rPr>
          <w:rFonts w:eastAsiaTheme="minorHAnsi"/>
          <w:b/>
          <w:bCs/>
          <w:lang w:eastAsia="en-US"/>
        </w:rPr>
      </w:pPr>
    </w:p>
    <w:p w14:paraId="7FC997E9" w14:textId="1E5282E3" w:rsidR="001224FD" w:rsidRDefault="00796F66" w:rsidP="00A75DCE">
      <w:pPr>
        <w:spacing w:after="160" w:line="259" w:lineRule="auto"/>
        <w:ind w:left="720" w:hanging="294"/>
        <w:contextualSpacing/>
        <w:jc w:val="both"/>
        <w:rPr>
          <w:rFonts w:eastAsiaTheme="minorHAnsi"/>
          <w:lang w:eastAsia="en-US"/>
        </w:rPr>
      </w:pPr>
      <w:r>
        <w:rPr>
          <w:rFonts w:eastAsiaTheme="minorHAnsi"/>
          <w:lang w:eastAsia="en-US"/>
        </w:rPr>
        <w:t>1)</w:t>
      </w:r>
      <w:r w:rsidR="001224FD">
        <w:rPr>
          <w:rFonts w:eastAsiaTheme="minorHAnsi"/>
          <w:lang w:eastAsia="en-US"/>
        </w:rPr>
        <w:t>Odluku o izboru najpovoljnij</w:t>
      </w:r>
      <w:r w:rsidR="00BA4E67">
        <w:rPr>
          <w:rFonts w:eastAsiaTheme="minorHAnsi"/>
          <w:lang w:eastAsia="en-US"/>
        </w:rPr>
        <w:t>ih</w:t>
      </w:r>
      <w:r w:rsidR="001224FD">
        <w:rPr>
          <w:rFonts w:eastAsiaTheme="minorHAnsi"/>
          <w:lang w:eastAsia="en-US"/>
        </w:rPr>
        <w:t xml:space="preserve"> ponud</w:t>
      </w:r>
      <w:r w:rsidR="00BA4E67">
        <w:rPr>
          <w:rFonts w:eastAsiaTheme="minorHAnsi"/>
          <w:lang w:eastAsia="en-US"/>
        </w:rPr>
        <w:t>a</w:t>
      </w:r>
      <w:r w:rsidR="001224FD">
        <w:rPr>
          <w:rFonts w:eastAsiaTheme="minorHAnsi"/>
          <w:lang w:eastAsia="en-US"/>
        </w:rPr>
        <w:t xml:space="preserve"> donosi općinski načelnik. </w:t>
      </w:r>
    </w:p>
    <w:p w14:paraId="6B3D34EE" w14:textId="173F87D4" w:rsidR="001224FD" w:rsidRDefault="001224FD" w:rsidP="00A75DCE">
      <w:pPr>
        <w:spacing w:after="160" w:line="259" w:lineRule="auto"/>
        <w:ind w:hanging="294"/>
        <w:contextualSpacing/>
        <w:jc w:val="both"/>
        <w:rPr>
          <w:rFonts w:eastAsiaTheme="minorHAnsi"/>
          <w:lang w:eastAsia="en-US"/>
        </w:rPr>
      </w:pPr>
    </w:p>
    <w:p w14:paraId="206876AF" w14:textId="485820F3" w:rsidR="005C6271" w:rsidRPr="005C6271" w:rsidRDefault="00796F66" w:rsidP="00A75DCE">
      <w:pPr>
        <w:spacing w:after="160" w:line="259" w:lineRule="auto"/>
        <w:ind w:left="720" w:hanging="294"/>
        <w:contextualSpacing/>
        <w:jc w:val="both"/>
        <w:rPr>
          <w:rFonts w:eastAsiaTheme="minorHAnsi"/>
          <w:lang w:eastAsia="en-US"/>
        </w:rPr>
      </w:pPr>
      <w:r>
        <w:rPr>
          <w:rFonts w:eastAsiaTheme="minorHAnsi"/>
          <w:lang w:eastAsia="en-US"/>
        </w:rPr>
        <w:t>2)</w:t>
      </w:r>
      <w:r w:rsidR="005C6271" w:rsidRPr="005C6271">
        <w:rPr>
          <w:rFonts w:eastAsiaTheme="minorHAnsi"/>
          <w:lang w:eastAsia="en-US"/>
        </w:rPr>
        <w:t xml:space="preserve">Ugovor o kupoprodaji </w:t>
      </w:r>
      <w:r w:rsidR="001224FD" w:rsidRPr="005C6271">
        <w:rPr>
          <w:rFonts w:eastAsiaTheme="minorHAnsi"/>
          <w:lang w:eastAsia="en-US"/>
        </w:rPr>
        <w:t>s najpovoljnijim ponuditelj</w:t>
      </w:r>
      <w:r w:rsidR="00BA4E67">
        <w:rPr>
          <w:rFonts w:eastAsiaTheme="minorHAnsi"/>
          <w:lang w:eastAsia="en-US"/>
        </w:rPr>
        <w:t>ima</w:t>
      </w:r>
      <w:r w:rsidR="001224FD" w:rsidRPr="005C6271">
        <w:rPr>
          <w:rFonts w:eastAsiaTheme="minorHAnsi"/>
          <w:lang w:eastAsia="en-US"/>
        </w:rPr>
        <w:t xml:space="preserve"> </w:t>
      </w:r>
      <w:r w:rsidR="005C6271" w:rsidRPr="005C6271">
        <w:rPr>
          <w:rFonts w:eastAsiaTheme="minorHAnsi"/>
          <w:lang w:eastAsia="en-US"/>
        </w:rPr>
        <w:t>sklopit će općinski načelnik.</w:t>
      </w:r>
      <w:r w:rsidR="005C6271" w:rsidRPr="005C6271">
        <w:rPr>
          <w:rFonts w:eastAsiaTheme="minorHAnsi"/>
          <w:lang w:eastAsia="en-US"/>
        </w:rPr>
        <w:tab/>
      </w:r>
    </w:p>
    <w:p w14:paraId="629DDB28" w14:textId="006D7DF9" w:rsidR="005C6271" w:rsidRDefault="00796F66" w:rsidP="00A75DCE">
      <w:pPr>
        <w:spacing w:after="160" w:line="259" w:lineRule="auto"/>
        <w:ind w:left="720" w:hanging="294"/>
        <w:contextualSpacing/>
        <w:jc w:val="both"/>
        <w:rPr>
          <w:rFonts w:eastAsiaTheme="minorHAnsi"/>
          <w:lang w:eastAsia="en-US"/>
        </w:rPr>
      </w:pPr>
      <w:r>
        <w:rPr>
          <w:rFonts w:eastAsiaTheme="minorHAnsi"/>
          <w:lang w:eastAsia="en-US"/>
        </w:rPr>
        <w:t>3)</w:t>
      </w:r>
      <w:r w:rsidR="005C6271" w:rsidRPr="005C6271">
        <w:rPr>
          <w:rFonts w:eastAsiaTheme="minorHAnsi"/>
          <w:lang w:eastAsia="en-US"/>
        </w:rPr>
        <w:t>Ugovor o kupoprodaji se sklapa po uplati cjelokupnog ponuđenog iznosa.</w:t>
      </w:r>
    </w:p>
    <w:p w14:paraId="3569638D" w14:textId="77777777" w:rsidR="001224FD" w:rsidRPr="005C6271" w:rsidRDefault="001224FD" w:rsidP="001224FD">
      <w:pPr>
        <w:spacing w:after="160" w:line="259" w:lineRule="auto"/>
        <w:ind w:left="720" w:hanging="12"/>
        <w:contextualSpacing/>
        <w:jc w:val="both"/>
        <w:rPr>
          <w:rFonts w:eastAsiaTheme="minorHAnsi"/>
          <w:lang w:eastAsia="en-US"/>
        </w:rPr>
      </w:pPr>
    </w:p>
    <w:p w14:paraId="5CED8797" w14:textId="57025F03" w:rsidR="005C6271" w:rsidRPr="005C6271" w:rsidRDefault="00796F66" w:rsidP="00A75DCE">
      <w:pPr>
        <w:shd w:val="clear" w:color="auto" w:fill="FFFFFF" w:themeFill="background1"/>
        <w:spacing w:after="160" w:line="259" w:lineRule="auto"/>
        <w:ind w:firstLine="426"/>
        <w:contextualSpacing/>
        <w:jc w:val="both"/>
        <w:rPr>
          <w:rFonts w:eastAsiaTheme="minorHAnsi"/>
          <w:color w:val="FF0000"/>
          <w:lang w:eastAsia="en-US"/>
        </w:rPr>
      </w:pPr>
      <w:r>
        <w:rPr>
          <w:rFonts w:eastAsiaTheme="minorHAnsi"/>
          <w:lang w:eastAsia="en-US"/>
        </w:rPr>
        <w:t>4)</w:t>
      </w:r>
      <w:r w:rsidR="005C6271" w:rsidRPr="005C6271">
        <w:rPr>
          <w:rFonts w:eastAsiaTheme="minorHAnsi"/>
          <w:lang w:eastAsia="en-US"/>
        </w:rPr>
        <w:t>Najpovoljniji ponuditelj</w:t>
      </w:r>
      <w:r w:rsidR="003176EA">
        <w:rPr>
          <w:rFonts w:eastAsiaTheme="minorHAnsi"/>
          <w:lang w:eastAsia="en-US"/>
        </w:rPr>
        <w:t>i</w:t>
      </w:r>
      <w:r w:rsidR="005C6271" w:rsidRPr="005C6271">
        <w:rPr>
          <w:rFonts w:eastAsiaTheme="minorHAnsi"/>
          <w:lang w:eastAsia="en-US"/>
        </w:rPr>
        <w:t xml:space="preserve"> koji odustan</w:t>
      </w:r>
      <w:r w:rsidR="003176EA">
        <w:rPr>
          <w:rFonts w:eastAsiaTheme="minorHAnsi"/>
          <w:lang w:eastAsia="en-US"/>
        </w:rPr>
        <w:t>u</w:t>
      </w:r>
      <w:r w:rsidR="005C6271" w:rsidRPr="005C6271">
        <w:rPr>
          <w:rFonts w:eastAsiaTheme="minorHAnsi"/>
          <w:lang w:eastAsia="en-US"/>
        </w:rPr>
        <w:t xml:space="preserve"> od ponude nakon završetka postupka javnog otvaranja ponuda, koji ne pristup</w:t>
      </w:r>
      <w:r w:rsidR="003176EA">
        <w:rPr>
          <w:rFonts w:eastAsiaTheme="minorHAnsi"/>
          <w:lang w:eastAsia="en-US"/>
        </w:rPr>
        <w:t>e</w:t>
      </w:r>
      <w:r w:rsidR="005C6271" w:rsidRPr="005C6271">
        <w:rPr>
          <w:rFonts w:eastAsiaTheme="minorHAnsi"/>
          <w:lang w:eastAsia="en-US"/>
        </w:rPr>
        <w:t xml:space="preserve"> sklapanju ugovora o kupoprodaji ili ne uplat</w:t>
      </w:r>
      <w:r w:rsidR="003176EA">
        <w:rPr>
          <w:rFonts w:eastAsiaTheme="minorHAnsi"/>
          <w:lang w:eastAsia="en-US"/>
        </w:rPr>
        <w:t>e</w:t>
      </w:r>
      <w:r w:rsidR="005C6271" w:rsidRPr="005C6271">
        <w:rPr>
          <w:rFonts w:eastAsiaTheme="minorHAnsi"/>
          <w:lang w:eastAsia="en-US"/>
        </w:rPr>
        <w:t xml:space="preserve"> u cijelosti ponuđenu cijenu  u za to ostavljenom roku, gub</w:t>
      </w:r>
      <w:r w:rsidR="003176EA">
        <w:rPr>
          <w:rFonts w:eastAsiaTheme="minorHAnsi"/>
          <w:lang w:eastAsia="en-US"/>
        </w:rPr>
        <w:t>e</w:t>
      </w:r>
      <w:r w:rsidR="005C6271" w:rsidRPr="005C6271">
        <w:rPr>
          <w:rFonts w:eastAsiaTheme="minorHAnsi"/>
          <w:lang w:eastAsia="en-US"/>
        </w:rPr>
        <w:t xml:space="preserve"> pravo  na povrat uplaćene jamčevine, a općinski načelnik pridržava pravo izabrati  drugog ponuditelja među prispjelim ponudama sukladno utvrđenim uvjetima</w:t>
      </w:r>
      <w:r w:rsidR="00B366F8">
        <w:rPr>
          <w:rFonts w:eastAsiaTheme="minorHAnsi"/>
          <w:lang w:eastAsia="en-US"/>
        </w:rPr>
        <w:t>.</w:t>
      </w:r>
      <w:r w:rsidR="001224FD">
        <w:rPr>
          <w:rFonts w:eastAsiaTheme="minorHAnsi"/>
          <w:color w:val="FF0000"/>
          <w:lang w:eastAsia="en-US"/>
        </w:rPr>
        <w:t xml:space="preserve"> </w:t>
      </w:r>
    </w:p>
    <w:p w14:paraId="1F778193" w14:textId="5E6CE1A3" w:rsidR="005C6271" w:rsidRPr="005C6271" w:rsidRDefault="00796F66" w:rsidP="00A75DCE">
      <w:pPr>
        <w:spacing w:after="160" w:line="259" w:lineRule="auto"/>
        <w:ind w:firstLine="426"/>
        <w:contextualSpacing/>
        <w:jc w:val="both"/>
        <w:rPr>
          <w:rFonts w:eastAsiaTheme="minorHAnsi"/>
          <w:lang w:eastAsia="en-US"/>
        </w:rPr>
      </w:pPr>
      <w:r>
        <w:rPr>
          <w:rFonts w:eastAsiaTheme="minorHAnsi"/>
          <w:lang w:eastAsia="en-US"/>
        </w:rPr>
        <w:t>5)</w:t>
      </w:r>
      <w:r w:rsidR="005C6271" w:rsidRPr="005C6271">
        <w:rPr>
          <w:rFonts w:eastAsiaTheme="minorHAnsi"/>
          <w:lang w:eastAsia="en-US"/>
        </w:rPr>
        <w:t>Sve troškove u  vezi sklapanja i provedbe kupoprodajnog ugovora snosi kupac.</w:t>
      </w:r>
    </w:p>
    <w:p w14:paraId="46B2B673" w14:textId="77777777" w:rsidR="005C6271" w:rsidRPr="005C6271" w:rsidRDefault="005C6271" w:rsidP="005C6271">
      <w:pPr>
        <w:spacing w:after="160" w:line="259" w:lineRule="auto"/>
        <w:contextualSpacing/>
        <w:jc w:val="both"/>
        <w:rPr>
          <w:rFonts w:eastAsiaTheme="minorHAnsi"/>
          <w:lang w:eastAsia="en-US"/>
        </w:rPr>
      </w:pPr>
    </w:p>
    <w:p w14:paraId="783427B1" w14:textId="2D18CF53" w:rsidR="00550637" w:rsidRPr="005C6271" w:rsidRDefault="005C6271" w:rsidP="00A75DCE">
      <w:pPr>
        <w:spacing w:after="160" w:line="259" w:lineRule="auto"/>
        <w:contextualSpacing/>
        <w:jc w:val="center"/>
        <w:rPr>
          <w:rFonts w:eastAsiaTheme="minorHAnsi"/>
          <w:b/>
          <w:bCs/>
          <w:lang w:eastAsia="en-US"/>
        </w:rPr>
      </w:pPr>
      <w:r w:rsidRPr="005C6271">
        <w:rPr>
          <w:rFonts w:eastAsiaTheme="minorHAnsi"/>
          <w:b/>
          <w:bCs/>
          <w:lang w:eastAsia="en-US"/>
        </w:rPr>
        <w:t xml:space="preserve">Članak </w:t>
      </w:r>
      <w:r w:rsidR="00550637">
        <w:rPr>
          <w:rFonts w:eastAsiaTheme="minorHAnsi"/>
          <w:b/>
          <w:bCs/>
          <w:lang w:eastAsia="en-US"/>
        </w:rPr>
        <w:t>7</w:t>
      </w:r>
      <w:r w:rsidRPr="005C6271">
        <w:rPr>
          <w:rFonts w:eastAsiaTheme="minorHAnsi"/>
          <w:b/>
          <w:bCs/>
          <w:lang w:eastAsia="en-US"/>
        </w:rPr>
        <w:t>.</w:t>
      </w:r>
    </w:p>
    <w:p w14:paraId="3A64CDB9" w14:textId="532F4FAD" w:rsidR="005C6271" w:rsidRPr="00A75DCE" w:rsidRDefault="005C6271" w:rsidP="00A75DCE">
      <w:pPr>
        <w:pStyle w:val="Odlomakpopisa"/>
        <w:numPr>
          <w:ilvl w:val="0"/>
          <w:numId w:val="13"/>
        </w:numPr>
        <w:spacing w:after="160" w:line="259" w:lineRule="auto"/>
        <w:ind w:left="567" w:hanging="141"/>
        <w:jc w:val="both"/>
        <w:rPr>
          <w:rFonts w:eastAsiaTheme="minorHAnsi"/>
          <w:lang w:eastAsia="en-US"/>
        </w:rPr>
      </w:pPr>
      <w:r w:rsidRPr="00A75DCE">
        <w:rPr>
          <w:rFonts w:eastAsiaTheme="minorHAnsi"/>
          <w:lang w:eastAsia="en-US"/>
        </w:rPr>
        <w:t>Kupoprodajnu cijenu kupac plaća u  cijelosti u roku od 8 (osam) dana od dostave odluke o  izboru.</w:t>
      </w:r>
    </w:p>
    <w:p w14:paraId="483512F0" w14:textId="77777777" w:rsidR="005C6271" w:rsidRPr="005C6271" w:rsidRDefault="005C6271" w:rsidP="005C6271">
      <w:pPr>
        <w:spacing w:after="160" w:line="259" w:lineRule="auto"/>
        <w:contextualSpacing/>
        <w:jc w:val="both"/>
        <w:rPr>
          <w:rFonts w:eastAsiaTheme="minorHAnsi"/>
          <w:lang w:eastAsia="en-US"/>
        </w:rPr>
      </w:pPr>
    </w:p>
    <w:p w14:paraId="4250ABBE" w14:textId="447F13A8" w:rsidR="00BA4E67" w:rsidRPr="005C6271" w:rsidRDefault="005C6271" w:rsidP="00A75DCE">
      <w:pPr>
        <w:spacing w:after="160" w:line="259" w:lineRule="auto"/>
        <w:contextualSpacing/>
        <w:jc w:val="center"/>
        <w:rPr>
          <w:rFonts w:eastAsiaTheme="minorHAnsi"/>
          <w:b/>
          <w:bCs/>
          <w:lang w:eastAsia="en-US"/>
        </w:rPr>
      </w:pPr>
      <w:r w:rsidRPr="005C6271">
        <w:rPr>
          <w:rFonts w:eastAsiaTheme="minorHAnsi"/>
          <w:b/>
          <w:bCs/>
          <w:lang w:eastAsia="en-US"/>
        </w:rPr>
        <w:t xml:space="preserve">Članak </w:t>
      </w:r>
      <w:r w:rsidR="00550637">
        <w:rPr>
          <w:rFonts w:eastAsiaTheme="minorHAnsi"/>
          <w:b/>
          <w:bCs/>
          <w:lang w:eastAsia="en-US"/>
        </w:rPr>
        <w:t>8</w:t>
      </w:r>
      <w:r w:rsidRPr="005C6271">
        <w:rPr>
          <w:rFonts w:eastAsiaTheme="minorHAnsi"/>
          <w:b/>
          <w:bCs/>
          <w:lang w:eastAsia="en-US"/>
        </w:rPr>
        <w:t>.</w:t>
      </w:r>
    </w:p>
    <w:p w14:paraId="74C95E70" w14:textId="6FD78523" w:rsidR="005C6271" w:rsidRPr="00A75DCE" w:rsidRDefault="005C6271" w:rsidP="005C6271">
      <w:pPr>
        <w:pStyle w:val="Odlomakpopisa"/>
        <w:numPr>
          <w:ilvl w:val="0"/>
          <w:numId w:val="14"/>
        </w:numPr>
        <w:spacing w:after="160" w:line="259" w:lineRule="auto"/>
        <w:ind w:left="709" w:hanging="283"/>
        <w:jc w:val="both"/>
        <w:rPr>
          <w:rFonts w:eastAsiaTheme="minorHAnsi"/>
          <w:lang w:eastAsia="en-US"/>
        </w:rPr>
      </w:pPr>
      <w:r w:rsidRPr="00A75DCE">
        <w:rPr>
          <w:rFonts w:eastAsiaTheme="minorHAnsi"/>
          <w:lang w:eastAsia="en-US"/>
        </w:rPr>
        <w:t xml:space="preserve">Postupak prodaje </w:t>
      </w:r>
      <w:r w:rsidR="00A75DCE">
        <w:rPr>
          <w:rFonts w:eastAsiaTheme="minorHAnsi"/>
          <w:lang w:eastAsia="en-US"/>
        </w:rPr>
        <w:t xml:space="preserve">nekretnina </w:t>
      </w:r>
      <w:r w:rsidR="00F337C4" w:rsidRPr="00A75DCE">
        <w:rPr>
          <w:rFonts w:eastAsiaTheme="minorHAnsi"/>
          <w:lang w:eastAsia="en-US"/>
        </w:rPr>
        <w:t xml:space="preserve">iz članka </w:t>
      </w:r>
      <w:r w:rsidRPr="00A75DCE">
        <w:rPr>
          <w:rFonts w:eastAsiaTheme="minorHAnsi"/>
          <w:lang w:eastAsia="en-US"/>
        </w:rPr>
        <w:t xml:space="preserve"> 1. ove Odluke provodi Povjerenstvo  za provedbu postupka  prodaje </w:t>
      </w:r>
      <w:r w:rsidR="00F337C4" w:rsidRPr="00A75DCE">
        <w:rPr>
          <w:rFonts w:eastAsiaTheme="minorHAnsi"/>
          <w:lang w:eastAsia="en-US"/>
        </w:rPr>
        <w:t xml:space="preserve">nekretnine </w:t>
      </w:r>
      <w:r w:rsidRPr="00A75DCE">
        <w:rPr>
          <w:rFonts w:eastAsiaTheme="minorHAnsi"/>
          <w:lang w:eastAsia="en-US"/>
        </w:rPr>
        <w:t xml:space="preserve"> u  vlasništvu  Općine Vladislavci u sastavu:</w:t>
      </w:r>
    </w:p>
    <w:p w14:paraId="6C38F781" w14:textId="77777777" w:rsidR="005C6271" w:rsidRPr="00BA4E67" w:rsidRDefault="005C6271" w:rsidP="005C6271">
      <w:pPr>
        <w:spacing w:after="160" w:line="259" w:lineRule="auto"/>
        <w:contextualSpacing/>
        <w:jc w:val="both"/>
        <w:rPr>
          <w:rFonts w:eastAsiaTheme="minorHAnsi"/>
          <w:lang w:eastAsia="en-US"/>
        </w:rPr>
      </w:pPr>
      <w:r w:rsidRPr="005C6271">
        <w:rPr>
          <w:rFonts w:eastAsiaTheme="minorHAnsi"/>
          <w:lang w:eastAsia="en-US"/>
        </w:rPr>
        <w:t>1</w:t>
      </w:r>
      <w:r w:rsidRPr="007621F2">
        <w:rPr>
          <w:rFonts w:eastAsiaTheme="minorHAnsi"/>
          <w:color w:val="FF0000"/>
          <w:lang w:eastAsia="en-US"/>
        </w:rPr>
        <w:t xml:space="preserve">. </w:t>
      </w:r>
      <w:r w:rsidRPr="00BA4E67">
        <w:rPr>
          <w:rFonts w:eastAsiaTheme="minorHAnsi"/>
          <w:lang w:eastAsia="en-US"/>
        </w:rPr>
        <w:t>Gordana Pehar Kovačević, predsjednik Povjerenstva,</w:t>
      </w:r>
    </w:p>
    <w:p w14:paraId="607C03C7" w14:textId="77777777" w:rsidR="005C6271" w:rsidRPr="00BA4E67" w:rsidRDefault="005C6271" w:rsidP="005C6271">
      <w:pPr>
        <w:spacing w:after="160" w:line="259" w:lineRule="auto"/>
        <w:contextualSpacing/>
        <w:jc w:val="both"/>
        <w:rPr>
          <w:rFonts w:eastAsiaTheme="minorHAnsi"/>
          <w:lang w:eastAsia="en-US"/>
        </w:rPr>
      </w:pPr>
      <w:r w:rsidRPr="00BA4E67">
        <w:rPr>
          <w:rFonts w:eastAsiaTheme="minorHAnsi"/>
          <w:lang w:eastAsia="en-US"/>
        </w:rPr>
        <w:t>2.Tajana Habuš, član Povjerenstva,</w:t>
      </w:r>
    </w:p>
    <w:p w14:paraId="10A9C323" w14:textId="77777777" w:rsidR="005C6271" w:rsidRPr="00BA4E67" w:rsidRDefault="005C6271" w:rsidP="005C6271">
      <w:pPr>
        <w:spacing w:after="160" w:line="259" w:lineRule="auto"/>
        <w:contextualSpacing/>
        <w:jc w:val="both"/>
        <w:rPr>
          <w:rFonts w:eastAsiaTheme="minorHAnsi"/>
          <w:lang w:eastAsia="en-US"/>
        </w:rPr>
      </w:pPr>
      <w:r w:rsidRPr="00BA4E67">
        <w:rPr>
          <w:rFonts w:eastAsiaTheme="minorHAnsi"/>
          <w:lang w:eastAsia="en-US"/>
        </w:rPr>
        <w:t>3. Ružica Šinik, član Povjerenstva</w:t>
      </w:r>
    </w:p>
    <w:p w14:paraId="5BAFC106" w14:textId="77777777" w:rsidR="005C6271" w:rsidRPr="005C6271" w:rsidRDefault="005C6271" w:rsidP="005C6271">
      <w:pPr>
        <w:spacing w:after="160" w:line="259" w:lineRule="auto"/>
        <w:contextualSpacing/>
        <w:jc w:val="both"/>
        <w:rPr>
          <w:rFonts w:eastAsiaTheme="minorHAnsi"/>
          <w:lang w:eastAsia="en-US"/>
        </w:rPr>
      </w:pPr>
    </w:p>
    <w:p w14:paraId="008CDC93" w14:textId="77777777" w:rsidR="005C6271" w:rsidRPr="005C6271" w:rsidRDefault="005C6271" w:rsidP="005C6271">
      <w:pPr>
        <w:spacing w:after="160" w:line="259" w:lineRule="auto"/>
        <w:contextualSpacing/>
        <w:jc w:val="both"/>
        <w:rPr>
          <w:rFonts w:eastAsiaTheme="minorHAnsi"/>
          <w:lang w:eastAsia="en-US"/>
        </w:rPr>
      </w:pPr>
      <w:r w:rsidRPr="005C6271">
        <w:rPr>
          <w:rFonts w:eastAsiaTheme="minorHAnsi"/>
          <w:lang w:eastAsia="en-US"/>
        </w:rPr>
        <w:t>po sljedećim pravilima:</w:t>
      </w:r>
    </w:p>
    <w:p w14:paraId="36F69B44" w14:textId="77777777" w:rsidR="005C6271" w:rsidRPr="005C6271" w:rsidRDefault="005C6271" w:rsidP="00550637">
      <w:pPr>
        <w:numPr>
          <w:ilvl w:val="0"/>
          <w:numId w:val="7"/>
        </w:numPr>
        <w:spacing w:after="160" w:line="259" w:lineRule="auto"/>
        <w:contextualSpacing/>
        <w:jc w:val="both"/>
        <w:rPr>
          <w:rFonts w:eastAsiaTheme="minorHAnsi"/>
          <w:lang w:eastAsia="en-US"/>
        </w:rPr>
      </w:pPr>
      <w:r w:rsidRPr="005C6271">
        <w:rPr>
          <w:rFonts w:eastAsiaTheme="minorHAnsi"/>
          <w:lang w:eastAsia="en-US"/>
        </w:rPr>
        <w:t>Na mjestu i u vrijeme određeno za javno otvaranje u roku zaprimljenih ponuda uvodno otvoriti javno otvaranje, odnosno započeti postupak javnog otvaranja,</w:t>
      </w:r>
    </w:p>
    <w:p w14:paraId="2DAF4B75" w14:textId="0E395484" w:rsidR="005C6271" w:rsidRPr="005C6271" w:rsidRDefault="005C6271" w:rsidP="00550637">
      <w:pPr>
        <w:numPr>
          <w:ilvl w:val="0"/>
          <w:numId w:val="7"/>
        </w:numPr>
        <w:spacing w:after="160" w:line="259" w:lineRule="auto"/>
        <w:contextualSpacing/>
        <w:jc w:val="both"/>
        <w:rPr>
          <w:rFonts w:eastAsiaTheme="minorHAnsi"/>
          <w:lang w:eastAsia="en-US"/>
        </w:rPr>
      </w:pPr>
      <w:r w:rsidRPr="005C6271">
        <w:rPr>
          <w:rFonts w:eastAsiaTheme="minorHAnsi"/>
          <w:lang w:eastAsia="en-US"/>
        </w:rPr>
        <w:t xml:space="preserve">Otvoriti u roku zaprimljene ponude redoslijedom zaprimanja i provjeriti odgovara  li  sadržaj istih uvjetima Javnog </w:t>
      </w:r>
      <w:r w:rsidR="00F337C4">
        <w:rPr>
          <w:rFonts w:eastAsiaTheme="minorHAnsi"/>
          <w:lang w:eastAsia="en-US"/>
        </w:rPr>
        <w:t>natječaja</w:t>
      </w:r>
      <w:r w:rsidRPr="005C6271">
        <w:rPr>
          <w:rFonts w:eastAsiaTheme="minorHAnsi"/>
          <w:lang w:eastAsia="en-US"/>
        </w:rPr>
        <w:t xml:space="preserve">, tj, sadrži li zaprimljena ponuda iznos  ponuđene </w:t>
      </w:r>
      <w:r w:rsidRPr="005C6271">
        <w:rPr>
          <w:rFonts w:eastAsiaTheme="minorHAnsi"/>
          <w:lang w:eastAsia="en-US"/>
        </w:rPr>
        <w:lastRenderedPageBreak/>
        <w:t>cijene, tražene podatke o  podnositelju ponude (ime i prezime, odnosno  naziv pravne osobe, prebivalište odnosno sjedište ponuditelja ako je isti pravna osoba, broj telefona, e-mail adresa), osobni identifikacijski broj (OIB), dokaz o uplaćenoj  jamčevini u iznosu od 10% početne cijene uz naznaku broja računa radi eventualnog povrata jamčevine, izvornik ili ovjerenu presliku potvrde nadležne Porezne uprave o podmirenju poreznog duga, koja ne smije biti starija od 30 dana od dana podnošenja ponude, izvornik potvrde Jedinstvenog upravnog odjela Općine Vladislavci da nema duga prema proračunu Općine Vladislavci koja ne smije biti starija od 30 dana od dana podnošenja ponude, presliku važeće osobne iskaznice za fizičke osobe) izvadak iz sudskog registra ( za pravne osobe), te ako je primjenjivo punomoć za zastupanje, odnosno ovlaštenje predstavnika pravne osobe;</w:t>
      </w:r>
    </w:p>
    <w:p w14:paraId="38EE9EF2" w14:textId="77777777" w:rsidR="005C6271" w:rsidRPr="005C6271" w:rsidRDefault="005C6271" w:rsidP="00550637">
      <w:pPr>
        <w:numPr>
          <w:ilvl w:val="0"/>
          <w:numId w:val="7"/>
        </w:numPr>
        <w:spacing w:after="160" w:line="259" w:lineRule="auto"/>
        <w:contextualSpacing/>
        <w:jc w:val="both"/>
        <w:rPr>
          <w:rFonts w:eastAsiaTheme="minorHAnsi"/>
          <w:lang w:eastAsia="en-US"/>
        </w:rPr>
      </w:pPr>
      <w:r w:rsidRPr="005C6271">
        <w:rPr>
          <w:rFonts w:eastAsiaTheme="minorHAnsi"/>
          <w:lang w:eastAsia="en-US"/>
        </w:rPr>
        <w:t>Razmotriti ponude i dokaze, utvrditi njihovu pravnu valjanost, te odmah objaviti odluku;</w:t>
      </w:r>
    </w:p>
    <w:p w14:paraId="355482C8" w14:textId="486BFB88" w:rsidR="005C6271" w:rsidRPr="005C6271" w:rsidRDefault="005C6271" w:rsidP="00550637">
      <w:pPr>
        <w:numPr>
          <w:ilvl w:val="0"/>
          <w:numId w:val="7"/>
        </w:numPr>
        <w:spacing w:after="160" w:line="259" w:lineRule="auto"/>
        <w:contextualSpacing/>
        <w:jc w:val="both"/>
        <w:rPr>
          <w:rFonts w:eastAsiaTheme="minorHAnsi"/>
          <w:lang w:eastAsia="en-US"/>
        </w:rPr>
      </w:pPr>
      <w:r w:rsidRPr="005C6271">
        <w:rPr>
          <w:rFonts w:eastAsiaTheme="minorHAnsi"/>
          <w:lang w:eastAsia="en-US"/>
        </w:rPr>
        <w:t>U slučaju da je dostavljeno više ponuda s istom najviše ponuđenom cijenom, najpovoljnijom će se smatrati ona koja je ranije zaprimljena;</w:t>
      </w:r>
    </w:p>
    <w:p w14:paraId="0629F678" w14:textId="049E4050" w:rsidR="005C6271" w:rsidRPr="005C6271" w:rsidRDefault="005C6271" w:rsidP="00550637">
      <w:pPr>
        <w:numPr>
          <w:ilvl w:val="0"/>
          <w:numId w:val="7"/>
        </w:numPr>
        <w:spacing w:after="160" w:line="259" w:lineRule="auto"/>
        <w:contextualSpacing/>
        <w:jc w:val="both"/>
        <w:rPr>
          <w:rFonts w:eastAsiaTheme="minorHAnsi"/>
          <w:lang w:eastAsia="en-US"/>
        </w:rPr>
      </w:pPr>
      <w:r w:rsidRPr="005C6271">
        <w:rPr>
          <w:rFonts w:eastAsiaTheme="minorHAnsi"/>
          <w:lang w:eastAsia="en-US"/>
        </w:rPr>
        <w:t>U slučaju odustanka prvog najpovoljnijeg ponuditelja, najpovoljnijim ponuditeljem se smatra slijedeći ponuditelj koji je ponudio najvišu cijenu uz uvjet da je veća ili jednaka početnoj cijeni</w:t>
      </w:r>
      <w:r w:rsidR="00B366F8">
        <w:rPr>
          <w:rFonts w:eastAsiaTheme="minorHAnsi"/>
          <w:lang w:eastAsia="en-US"/>
        </w:rPr>
        <w:t>,</w:t>
      </w:r>
      <w:r w:rsidR="001224FD">
        <w:rPr>
          <w:rFonts w:eastAsiaTheme="minorHAnsi"/>
          <w:lang w:eastAsia="en-US"/>
        </w:rPr>
        <w:t xml:space="preserve"> </w:t>
      </w:r>
    </w:p>
    <w:p w14:paraId="12E11BD5" w14:textId="1342E3B5" w:rsidR="005C6271" w:rsidRPr="005C6271" w:rsidRDefault="005C6271" w:rsidP="00550637">
      <w:pPr>
        <w:numPr>
          <w:ilvl w:val="0"/>
          <w:numId w:val="7"/>
        </w:numPr>
        <w:spacing w:after="160" w:line="259" w:lineRule="auto"/>
        <w:contextualSpacing/>
        <w:jc w:val="both"/>
        <w:rPr>
          <w:rFonts w:eastAsiaTheme="minorHAnsi"/>
          <w:lang w:eastAsia="en-US"/>
        </w:rPr>
      </w:pPr>
      <w:r w:rsidRPr="005C6271">
        <w:rPr>
          <w:rFonts w:eastAsiaTheme="minorHAnsi"/>
          <w:lang w:eastAsia="en-US"/>
        </w:rPr>
        <w:t>Po okončanju postupka javnog  otvaranja utvrditi koja  se ponuda smatra najpovoljnijom te takvo utvrđenje unijeti u zapisnik;</w:t>
      </w:r>
    </w:p>
    <w:p w14:paraId="60F583BB" w14:textId="77777777" w:rsidR="005C6271" w:rsidRPr="005C6271" w:rsidRDefault="005C6271" w:rsidP="00550637">
      <w:pPr>
        <w:numPr>
          <w:ilvl w:val="0"/>
          <w:numId w:val="7"/>
        </w:numPr>
        <w:spacing w:after="160" w:line="259" w:lineRule="auto"/>
        <w:contextualSpacing/>
        <w:jc w:val="both"/>
        <w:rPr>
          <w:rFonts w:eastAsiaTheme="minorHAnsi"/>
          <w:lang w:eastAsia="en-US"/>
        </w:rPr>
      </w:pPr>
      <w:r w:rsidRPr="005C6271">
        <w:rPr>
          <w:rFonts w:eastAsiaTheme="minorHAnsi"/>
          <w:lang w:eastAsia="en-US"/>
        </w:rPr>
        <w:t>Zapisnik o provedenom postupku javnog otvaranja ponuda s prijedlogom za prihvat ponude koja se smatra najpovoljnijom dostaviti općinskom načelniku Općine Vladislavci na razmatranje i odlučivanje, koji odgovarajuću odluku donosi u roku  od 15 dana od primitka zapisnika i prijedloga;</w:t>
      </w:r>
    </w:p>
    <w:p w14:paraId="2E5844E6" w14:textId="311EB618" w:rsidR="005C6271" w:rsidRPr="00796F66" w:rsidRDefault="005C6271" w:rsidP="00550637">
      <w:pPr>
        <w:numPr>
          <w:ilvl w:val="0"/>
          <w:numId w:val="7"/>
        </w:numPr>
        <w:spacing w:after="160" w:line="259" w:lineRule="auto"/>
        <w:contextualSpacing/>
        <w:jc w:val="both"/>
        <w:rPr>
          <w:rFonts w:eastAsiaTheme="minorHAnsi"/>
          <w:lang w:eastAsia="en-US"/>
        </w:rPr>
      </w:pPr>
      <w:r w:rsidRPr="005C6271">
        <w:rPr>
          <w:rFonts w:eastAsiaTheme="minorHAnsi"/>
          <w:lang w:eastAsia="en-US"/>
        </w:rPr>
        <w:t>Zakašnjele ponude neotvorene vratiti ponuditeljima.</w:t>
      </w:r>
    </w:p>
    <w:p w14:paraId="42D0243C" w14:textId="77777777" w:rsidR="00BA4E67" w:rsidRDefault="00BA4E67" w:rsidP="005C6271">
      <w:pPr>
        <w:spacing w:after="160" w:line="259" w:lineRule="auto"/>
        <w:jc w:val="center"/>
        <w:rPr>
          <w:rFonts w:eastAsiaTheme="minorHAnsi"/>
          <w:b/>
          <w:bCs/>
          <w:lang w:eastAsia="en-US"/>
        </w:rPr>
      </w:pPr>
    </w:p>
    <w:p w14:paraId="0B57F417" w14:textId="1B23ADD2" w:rsidR="005C6271" w:rsidRPr="005C6271" w:rsidRDefault="005C6271" w:rsidP="005C6271">
      <w:pPr>
        <w:spacing w:after="160" w:line="259" w:lineRule="auto"/>
        <w:jc w:val="center"/>
        <w:rPr>
          <w:rFonts w:eastAsiaTheme="minorHAnsi"/>
          <w:b/>
          <w:bCs/>
          <w:lang w:eastAsia="en-US"/>
        </w:rPr>
      </w:pPr>
      <w:r w:rsidRPr="005C6271">
        <w:rPr>
          <w:rFonts w:eastAsiaTheme="minorHAnsi"/>
          <w:b/>
          <w:bCs/>
          <w:lang w:eastAsia="en-US"/>
        </w:rPr>
        <w:t xml:space="preserve">Članak </w:t>
      </w:r>
      <w:r w:rsidR="00550637">
        <w:rPr>
          <w:rFonts w:eastAsiaTheme="minorHAnsi"/>
          <w:b/>
          <w:bCs/>
          <w:lang w:eastAsia="en-US"/>
        </w:rPr>
        <w:t>9</w:t>
      </w:r>
      <w:r w:rsidRPr="005C6271">
        <w:rPr>
          <w:rFonts w:eastAsiaTheme="minorHAnsi"/>
          <w:b/>
          <w:bCs/>
          <w:lang w:eastAsia="en-US"/>
        </w:rPr>
        <w:t>.</w:t>
      </w:r>
    </w:p>
    <w:p w14:paraId="483BC33D" w14:textId="3EEC5743" w:rsidR="005C6271" w:rsidRPr="005C6271" w:rsidRDefault="005C6271" w:rsidP="00B366F8">
      <w:pPr>
        <w:spacing w:after="160" w:line="259" w:lineRule="auto"/>
        <w:jc w:val="both"/>
        <w:rPr>
          <w:rFonts w:eastAsiaTheme="minorHAnsi"/>
          <w:lang w:eastAsia="en-US"/>
        </w:rPr>
      </w:pPr>
      <w:r w:rsidRPr="005C6271">
        <w:rPr>
          <w:rFonts w:eastAsiaTheme="minorHAnsi"/>
          <w:lang w:eastAsia="en-US"/>
        </w:rPr>
        <w:tab/>
      </w:r>
      <w:r w:rsidR="00796F66">
        <w:rPr>
          <w:rFonts w:eastAsiaTheme="minorHAnsi"/>
          <w:lang w:eastAsia="en-US"/>
        </w:rPr>
        <w:t>1)</w:t>
      </w:r>
      <w:r w:rsidRPr="005C6271">
        <w:rPr>
          <w:rFonts w:eastAsiaTheme="minorHAnsi"/>
          <w:lang w:eastAsia="en-US"/>
        </w:rPr>
        <w:t xml:space="preserve">Javno otvaranje ponuda provest će se u prostorijama Općine Vladislavci – vijećnica u Vladislavcima, Kralja Tomislava 141, a datum i vrijeme održavanja utvrđuju se tekstom Javnog </w:t>
      </w:r>
      <w:r w:rsidR="00B366F8">
        <w:rPr>
          <w:rFonts w:eastAsiaTheme="minorHAnsi"/>
          <w:lang w:eastAsia="en-US"/>
        </w:rPr>
        <w:t xml:space="preserve">natječaja. </w:t>
      </w:r>
    </w:p>
    <w:p w14:paraId="37BDCD6F" w14:textId="77917FA1" w:rsidR="005C6271" w:rsidRPr="005C6271" w:rsidRDefault="005C6271" w:rsidP="005C6271">
      <w:pPr>
        <w:spacing w:after="160" w:line="259" w:lineRule="auto"/>
        <w:rPr>
          <w:rFonts w:eastAsiaTheme="minorHAnsi"/>
          <w:lang w:eastAsia="en-US"/>
        </w:rPr>
      </w:pPr>
      <w:r w:rsidRPr="005C6271">
        <w:rPr>
          <w:rFonts w:eastAsiaTheme="minorHAnsi"/>
          <w:lang w:eastAsia="en-US"/>
        </w:rPr>
        <w:tab/>
      </w:r>
      <w:r w:rsidR="00796F66">
        <w:rPr>
          <w:rFonts w:eastAsiaTheme="minorHAnsi"/>
          <w:lang w:eastAsia="en-US"/>
        </w:rPr>
        <w:t>2)</w:t>
      </w:r>
      <w:r w:rsidRPr="005C6271">
        <w:rPr>
          <w:rFonts w:eastAsiaTheme="minorHAnsi"/>
          <w:lang w:eastAsia="en-US"/>
        </w:rPr>
        <w:t xml:space="preserve">Općinski načelnik Općine Vladislavci pridržava pravo poništiti objavljeni Javni </w:t>
      </w:r>
      <w:r w:rsidR="00F337C4">
        <w:rPr>
          <w:rFonts w:eastAsiaTheme="minorHAnsi"/>
          <w:lang w:eastAsia="en-US"/>
        </w:rPr>
        <w:t>natječaj</w:t>
      </w:r>
      <w:r w:rsidRPr="005C6271">
        <w:rPr>
          <w:rFonts w:eastAsiaTheme="minorHAnsi"/>
          <w:lang w:eastAsia="en-US"/>
        </w:rPr>
        <w:t xml:space="preserve"> u cijelosti ili djelomično, bez posebnog obrazloženja, do donošenja odluke o prihvatu ponude.</w:t>
      </w:r>
    </w:p>
    <w:p w14:paraId="295A02EB" w14:textId="13DE4EC6" w:rsidR="005C6271" w:rsidRPr="005C6271" w:rsidRDefault="005C6271" w:rsidP="005C6271">
      <w:pPr>
        <w:spacing w:after="160" w:line="259" w:lineRule="auto"/>
        <w:jc w:val="center"/>
        <w:rPr>
          <w:rFonts w:eastAsiaTheme="minorHAnsi"/>
          <w:b/>
          <w:bCs/>
          <w:lang w:eastAsia="en-US"/>
        </w:rPr>
      </w:pPr>
      <w:r w:rsidRPr="005C6271">
        <w:rPr>
          <w:rFonts w:eastAsiaTheme="minorHAnsi"/>
          <w:b/>
          <w:bCs/>
          <w:lang w:eastAsia="en-US"/>
        </w:rPr>
        <w:t xml:space="preserve">Članak </w:t>
      </w:r>
      <w:r w:rsidR="00550637">
        <w:rPr>
          <w:rFonts w:eastAsiaTheme="minorHAnsi"/>
          <w:b/>
          <w:bCs/>
          <w:lang w:eastAsia="en-US"/>
        </w:rPr>
        <w:t>10</w:t>
      </w:r>
      <w:r w:rsidRPr="005C6271">
        <w:rPr>
          <w:rFonts w:eastAsiaTheme="minorHAnsi"/>
          <w:b/>
          <w:bCs/>
          <w:lang w:eastAsia="en-US"/>
        </w:rPr>
        <w:t>.</w:t>
      </w:r>
    </w:p>
    <w:p w14:paraId="7D2EC01E" w14:textId="0677F9A8" w:rsidR="005C6271" w:rsidRPr="005C6271" w:rsidRDefault="00796F66" w:rsidP="005C6271">
      <w:pPr>
        <w:spacing w:after="160" w:line="259" w:lineRule="auto"/>
        <w:ind w:firstLine="709"/>
        <w:contextualSpacing/>
        <w:jc w:val="both"/>
        <w:rPr>
          <w:rFonts w:eastAsiaTheme="minorHAnsi"/>
          <w:lang w:eastAsia="en-US"/>
        </w:rPr>
      </w:pPr>
      <w:r>
        <w:rPr>
          <w:rFonts w:eastAsiaTheme="minorHAnsi"/>
          <w:lang w:eastAsia="en-US"/>
        </w:rPr>
        <w:t>1)</w:t>
      </w:r>
      <w:r w:rsidR="005C6271" w:rsidRPr="005C6271">
        <w:rPr>
          <w:rFonts w:eastAsiaTheme="minorHAnsi"/>
          <w:lang w:eastAsia="en-US"/>
        </w:rPr>
        <w:t xml:space="preserve">Provedba ove Odluke  - objava Javnog </w:t>
      </w:r>
      <w:r w:rsidR="00F337C4">
        <w:rPr>
          <w:rFonts w:eastAsiaTheme="minorHAnsi"/>
          <w:lang w:eastAsia="en-US"/>
        </w:rPr>
        <w:t xml:space="preserve">natječaja </w:t>
      </w:r>
      <w:r w:rsidR="005C6271" w:rsidRPr="005C6271">
        <w:rPr>
          <w:rFonts w:eastAsiaTheme="minorHAnsi"/>
          <w:lang w:eastAsia="en-US"/>
        </w:rPr>
        <w:t xml:space="preserve"> i potrebni administrativno – tehnički poslovi povjeravaju se Jedinstvenom upravnom odjelu Općine Vladislavci.</w:t>
      </w:r>
    </w:p>
    <w:p w14:paraId="058D3B6F" w14:textId="77777777" w:rsidR="005C6271" w:rsidRPr="005C6271" w:rsidRDefault="005C6271" w:rsidP="005C6271">
      <w:pPr>
        <w:spacing w:after="160" w:line="259" w:lineRule="auto"/>
        <w:ind w:firstLine="709"/>
        <w:contextualSpacing/>
        <w:jc w:val="both"/>
        <w:rPr>
          <w:rFonts w:eastAsiaTheme="minorHAnsi"/>
          <w:lang w:eastAsia="en-US"/>
        </w:rPr>
      </w:pPr>
    </w:p>
    <w:p w14:paraId="513C8E15" w14:textId="5CB16876" w:rsidR="00BA4E67" w:rsidRPr="005C6271" w:rsidRDefault="005C6271" w:rsidP="00BA4E67">
      <w:pPr>
        <w:spacing w:after="160" w:line="259" w:lineRule="auto"/>
        <w:contextualSpacing/>
        <w:jc w:val="center"/>
        <w:rPr>
          <w:rFonts w:eastAsiaTheme="minorHAnsi"/>
          <w:b/>
          <w:bCs/>
          <w:lang w:eastAsia="en-US"/>
        </w:rPr>
      </w:pPr>
      <w:r w:rsidRPr="005C6271">
        <w:rPr>
          <w:rFonts w:eastAsiaTheme="minorHAnsi"/>
          <w:b/>
          <w:bCs/>
          <w:lang w:eastAsia="en-US"/>
        </w:rPr>
        <w:t>Članak 1</w:t>
      </w:r>
      <w:r w:rsidR="00550637">
        <w:rPr>
          <w:rFonts w:eastAsiaTheme="minorHAnsi"/>
          <w:b/>
          <w:bCs/>
          <w:lang w:eastAsia="en-US"/>
        </w:rPr>
        <w:t>1</w:t>
      </w:r>
      <w:r w:rsidRPr="005C6271">
        <w:rPr>
          <w:rFonts w:eastAsiaTheme="minorHAnsi"/>
          <w:b/>
          <w:bCs/>
          <w:lang w:eastAsia="en-US"/>
        </w:rPr>
        <w:t>.</w:t>
      </w:r>
    </w:p>
    <w:p w14:paraId="7442C562" w14:textId="050A8F53" w:rsidR="005C6271" w:rsidRPr="005C6271" w:rsidRDefault="00796F66" w:rsidP="005C6271">
      <w:pPr>
        <w:spacing w:after="160" w:line="259" w:lineRule="auto"/>
        <w:ind w:firstLine="708"/>
        <w:contextualSpacing/>
        <w:jc w:val="both"/>
        <w:rPr>
          <w:rFonts w:eastAsiaTheme="minorHAnsi"/>
          <w:lang w:eastAsia="en-US"/>
        </w:rPr>
      </w:pPr>
      <w:r>
        <w:rPr>
          <w:rFonts w:eastAsiaTheme="minorHAnsi"/>
          <w:lang w:eastAsia="en-US"/>
        </w:rPr>
        <w:t>1)</w:t>
      </w:r>
      <w:r w:rsidR="005C6271" w:rsidRPr="005C6271">
        <w:rPr>
          <w:rFonts w:eastAsiaTheme="minorHAnsi"/>
          <w:lang w:eastAsia="en-US"/>
        </w:rPr>
        <w:t>Ova Odluka stupa na snagu osmog dana od dana objave u „Službenom glasniku“ Općine Vladislavci.</w:t>
      </w:r>
    </w:p>
    <w:p w14:paraId="409B40F4" w14:textId="77777777" w:rsidR="005C6271" w:rsidRPr="005C6271" w:rsidRDefault="005C6271" w:rsidP="005C6271">
      <w:pPr>
        <w:spacing w:after="160" w:line="259" w:lineRule="auto"/>
        <w:ind w:firstLine="708"/>
        <w:contextualSpacing/>
        <w:jc w:val="both"/>
        <w:rPr>
          <w:rFonts w:eastAsiaTheme="minorHAnsi"/>
          <w:lang w:eastAsia="en-US"/>
        </w:rPr>
      </w:pPr>
    </w:p>
    <w:p w14:paraId="1F17B054" w14:textId="73FA3C02" w:rsidR="005C6271" w:rsidRPr="005C6271" w:rsidRDefault="005C6271" w:rsidP="005C6271">
      <w:pPr>
        <w:spacing w:after="160" w:line="259" w:lineRule="auto"/>
        <w:ind w:left="720" w:hanging="720"/>
        <w:contextualSpacing/>
        <w:jc w:val="both"/>
        <w:rPr>
          <w:rFonts w:eastAsiaTheme="minorHAnsi"/>
          <w:lang w:eastAsia="en-US"/>
        </w:rPr>
      </w:pPr>
      <w:r w:rsidRPr="005C6271">
        <w:rPr>
          <w:rFonts w:eastAsiaTheme="minorHAnsi"/>
          <w:lang w:eastAsia="en-US"/>
        </w:rPr>
        <w:t xml:space="preserve">KLASA: </w:t>
      </w:r>
      <w:r w:rsidR="002600D7">
        <w:rPr>
          <w:rFonts w:eastAsiaTheme="minorHAnsi"/>
          <w:lang w:eastAsia="en-US"/>
        </w:rPr>
        <w:t>944-0</w:t>
      </w:r>
      <w:r w:rsidR="00796F66">
        <w:rPr>
          <w:rFonts w:eastAsiaTheme="minorHAnsi"/>
          <w:lang w:eastAsia="en-US"/>
        </w:rPr>
        <w:t>3</w:t>
      </w:r>
      <w:r w:rsidR="002600D7">
        <w:rPr>
          <w:rFonts w:eastAsiaTheme="minorHAnsi"/>
          <w:lang w:eastAsia="en-US"/>
        </w:rPr>
        <w:t>/2</w:t>
      </w:r>
      <w:r w:rsidR="00A75DCE">
        <w:rPr>
          <w:rFonts w:eastAsiaTheme="minorHAnsi"/>
          <w:lang w:eastAsia="en-US"/>
        </w:rPr>
        <w:t>4</w:t>
      </w:r>
      <w:r w:rsidR="002600D7">
        <w:rPr>
          <w:rFonts w:eastAsiaTheme="minorHAnsi"/>
          <w:lang w:eastAsia="en-US"/>
        </w:rPr>
        <w:t>-0</w:t>
      </w:r>
      <w:r w:rsidR="000E5BA9">
        <w:rPr>
          <w:rFonts w:eastAsiaTheme="minorHAnsi"/>
          <w:lang w:eastAsia="en-US"/>
        </w:rPr>
        <w:t>1</w:t>
      </w:r>
      <w:r w:rsidR="002600D7">
        <w:rPr>
          <w:rFonts w:eastAsiaTheme="minorHAnsi"/>
          <w:lang w:eastAsia="en-US"/>
        </w:rPr>
        <w:t>/</w:t>
      </w:r>
      <w:r w:rsidR="002600D7" w:rsidRPr="00796F66">
        <w:rPr>
          <w:rFonts w:eastAsiaTheme="minorHAnsi"/>
          <w:lang w:eastAsia="en-US"/>
        </w:rPr>
        <w:t>0</w:t>
      </w:r>
      <w:r w:rsidR="00A75DCE">
        <w:rPr>
          <w:rFonts w:eastAsiaTheme="minorHAnsi"/>
          <w:lang w:eastAsia="en-US"/>
        </w:rPr>
        <w:t>1</w:t>
      </w:r>
    </w:p>
    <w:p w14:paraId="6AD43844" w14:textId="79405DB8" w:rsidR="005C6271" w:rsidRPr="005C6271" w:rsidRDefault="005C6271" w:rsidP="005C6271">
      <w:pPr>
        <w:spacing w:after="160" w:line="259" w:lineRule="auto"/>
        <w:ind w:left="720" w:hanging="720"/>
        <w:contextualSpacing/>
        <w:jc w:val="both"/>
        <w:rPr>
          <w:rFonts w:eastAsiaTheme="minorHAnsi"/>
          <w:lang w:eastAsia="en-US"/>
        </w:rPr>
      </w:pPr>
      <w:r w:rsidRPr="005C6271">
        <w:rPr>
          <w:rFonts w:eastAsiaTheme="minorHAnsi"/>
          <w:lang w:eastAsia="en-US"/>
        </w:rPr>
        <w:t>URBROJ: 2158</w:t>
      </w:r>
      <w:r w:rsidR="000E5BA9">
        <w:rPr>
          <w:rFonts w:eastAsiaTheme="minorHAnsi"/>
          <w:lang w:eastAsia="en-US"/>
        </w:rPr>
        <w:t>-41</w:t>
      </w:r>
      <w:r w:rsidRPr="005C6271">
        <w:rPr>
          <w:rFonts w:eastAsiaTheme="minorHAnsi"/>
          <w:lang w:eastAsia="en-US"/>
        </w:rPr>
        <w:t>-0</w:t>
      </w:r>
      <w:r w:rsidR="002600D7">
        <w:rPr>
          <w:rFonts w:eastAsiaTheme="minorHAnsi"/>
          <w:lang w:eastAsia="en-US"/>
        </w:rPr>
        <w:t>1</w:t>
      </w:r>
      <w:r w:rsidRPr="005C6271">
        <w:rPr>
          <w:rFonts w:eastAsiaTheme="minorHAnsi"/>
          <w:lang w:eastAsia="en-US"/>
        </w:rPr>
        <w:t>-2</w:t>
      </w:r>
      <w:r w:rsidR="00A75DCE">
        <w:rPr>
          <w:rFonts w:eastAsiaTheme="minorHAnsi"/>
          <w:lang w:eastAsia="en-US"/>
        </w:rPr>
        <w:t>4</w:t>
      </w:r>
      <w:r w:rsidRPr="005C6271">
        <w:rPr>
          <w:rFonts w:eastAsiaTheme="minorHAnsi"/>
          <w:lang w:eastAsia="en-US"/>
        </w:rPr>
        <w:t>-02</w:t>
      </w:r>
    </w:p>
    <w:p w14:paraId="377517E5" w14:textId="33F5CC0B" w:rsidR="005C6271" w:rsidRPr="005C6271" w:rsidRDefault="005C6271" w:rsidP="005C6271">
      <w:pPr>
        <w:spacing w:after="160" w:line="259" w:lineRule="auto"/>
        <w:contextualSpacing/>
        <w:jc w:val="both"/>
        <w:rPr>
          <w:rFonts w:eastAsiaTheme="minorHAnsi"/>
          <w:lang w:eastAsia="en-US"/>
        </w:rPr>
      </w:pPr>
      <w:r w:rsidRPr="005C6271">
        <w:rPr>
          <w:rFonts w:eastAsiaTheme="minorHAnsi"/>
          <w:lang w:eastAsia="en-US"/>
        </w:rPr>
        <w:t>Vladislavci,</w:t>
      </w:r>
      <w:r w:rsidR="00E005E4" w:rsidRPr="00E005E4">
        <w:t xml:space="preserve"> </w:t>
      </w:r>
      <w:r w:rsidR="00E005E4" w:rsidRPr="00E005E4">
        <w:rPr>
          <w:rFonts w:eastAsiaTheme="minorHAnsi"/>
          <w:lang w:eastAsia="en-US"/>
        </w:rPr>
        <w:t xml:space="preserve">25. siječnja </w:t>
      </w:r>
      <w:r w:rsidRPr="005C6271">
        <w:rPr>
          <w:rFonts w:eastAsiaTheme="minorHAnsi"/>
          <w:lang w:eastAsia="en-US"/>
        </w:rPr>
        <w:t>202</w:t>
      </w:r>
      <w:r w:rsidR="00A75DCE">
        <w:rPr>
          <w:rFonts w:eastAsiaTheme="minorHAnsi"/>
          <w:lang w:eastAsia="en-US"/>
        </w:rPr>
        <w:t>4</w:t>
      </w:r>
      <w:r w:rsidRPr="005C6271">
        <w:rPr>
          <w:rFonts w:eastAsiaTheme="minorHAnsi"/>
          <w:lang w:eastAsia="en-US"/>
        </w:rPr>
        <w:t>. godine</w:t>
      </w:r>
    </w:p>
    <w:p w14:paraId="222278C5" w14:textId="43137D9D" w:rsidR="005C6271" w:rsidRPr="000E5BA9" w:rsidRDefault="000E5BA9" w:rsidP="005C6271">
      <w:pPr>
        <w:spacing w:after="160" w:line="259" w:lineRule="auto"/>
        <w:ind w:firstLine="4536"/>
        <w:contextualSpacing/>
        <w:jc w:val="center"/>
        <w:rPr>
          <w:rFonts w:eastAsiaTheme="minorHAnsi"/>
          <w:lang w:eastAsia="en-US"/>
        </w:rPr>
      </w:pPr>
      <w:r w:rsidRPr="000E5BA9">
        <w:rPr>
          <w:rFonts w:eastAsiaTheme="minorHAnsi"/>
          <w:lang w:eastAsia="en-US"/>
        </w:rPr>
        <w:t xml:space="preserve">PREDSJEDNIK </w:t>
      </w:r>
    </w:p>
    <w:p w14:paraId="1F7FE979" w14:textId="2CDF97B2" w:rsidR="005C6271" w:rsidRPr="000E5BA9" w:rsidRDefault="000E5BA9" w:rsidP="005C6271">
      <w:pPr>
        <w:spacing w:after="160" w:line="259" w:lineRule="auto"/>
        <w:ind w:firstLine="4536"/>
        <w:contextualSpacing/>
        <w:jc w:val="center"/>
        <w:rPr>
          <w:rFonts w:eastAsiaTheme="minorHAnsi"/>
          <w:lang w:eastAsia="en-US"/>
        </w:rPr>
      </w:pPr>
      <w:r w:rsidRPr="000E5BA9">
        <w:rPr>
          <w:rFonts w:eastAsiaTheme="minorHAnsi"/>
          <w:lang w:eastAsia="en-US"/>
        </w:rPr>
        <w:t>OPĆINSKOG VIJEĆA</w:t>
      </w:r>
    </w:p>
    <w:p w14:paraId="1458F0CA" w14:textId="4FB7E49B" w:rsidR="002600D7" w:rsidRPr="00BA4E67" w:rsidRDefault="005C6271" w:rsidP="00BA4E67">
      <w:pPr>
        <w:spacing w:after="160" w:line="259" w:lineRule="auto"/>
        <w:ind w:firstLine="4536"/>
        <w:contextualSpacing/>
        <w:jc w:val="center"/>
        <w:rPr>
          <w:rFonts w:eastAsiaTheme="minorHAnsi"/>
          <w:lang w:eastAsia="en-US"/>
        </w:rPr>
      </w:pPr>
      <w:r w:rsidRPr="005C6271">
        <w:rPr>
          <w:rFonts w:eastAsiaTheme="minorHAnsi"/>
          <w:lang w:eastAsia="en-US"/>
        </w:rPr>
        <w:t>Krunoslav Morović</w:t>
      </w:r>
      <w:r w:rsidR="008E30CB">
        <w:rPr>
          <w:rFonts w:eastAsiaTheme="minorHAnsi"/>
          <w:lang w:eastAsia="en-US"/>
        </w:rPr>
        <w:t>, v. r.</w:t>
      </w:r>
    </w:p>
    <w:p w14:paraId="0DC3AFEA" w14:textId="27406E30" w:rsidR="002600D7" w:rsidRDefault="002600D7" w:rsidP="00887261">
      <w:pPr>
        <w:jc w:val="both"/>
        <w:rPr>
          <w:sz w:val="22"/>
          <w:szCs w:val="22"/>
        </w:rPr>
      </w:pPr>
    </w:p>
    <w:p w14:paraId="177D3375" w14:textId="77777777" w:rsidR="002600D7" w:rsidRPr="00015246" w:rsidRDefault="002600D7" w:rsidP="00887261">
      <w:pPr>
        <w:jc w:val="both"/>
        <w:rPr>
          <w:sz w:val="22"/>
          <w:szCs w:val="22"/>
        </w:rPr>
      </w:pPr>
    </w:p>
    <w:sectPr w:rsidR="002600D7" w:rsidRPr="00015246" w:rsidSect="002F4CEB">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FF04" w14:textId="77777777" w:rsidR="002F4CEB" w:rsidRDefault="002F4CEB" w:rsidP="00F00D04">
      <w:r>
        <w:separator/>
      </w:r>
    </w:p>
  </w:endnote>
  <w:endnote w:type="continuationSeparator" w:id="0">
    <w:p w14:paraId="3357B4CF" w14:textId="77777777" w:rsidR="002F4CEB" w:rsidRDefault="002F4CEB" w:rsidP="00F0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2E2B" w14:textId="77777777" w:rsidR="002F4CEB" w:rsidRDefault="002F4CEB" w:rsidP="00F00D04">
      <w:r>
        <w:separator/>
      </w:r>
    </w:p>
  </w:footnote>
  <w:footnote w:type="continuationSeparator" w:id="0">
    <w:p w14:paraId="5430146E" w14:textId="77777777" w:rsidR="002F4CEB" w:rsidRDefault="002F4CEB" w:rsidP="00F00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2D9"/>
    <w:multiLevelType w:val="hybridMultilevel"/>
    <w:tmpl w:val="A18AA144"/>
    <w:lvl w:ilvl="0" w:tplc="1840CB1A">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21591E18"/>
    <w:multiLevelType w:val="hybridMultilevel"/>
    <w:tmpl w:val="F36E53D4"/>
    <w:lvl w:ilvl="0" w:tplc="DD407A36">
      <w:start w:val="2"/>
      <w:numFmt w:val="bullet"/>
      <w:lvlText w:val="-"/>
      <w:lvlJc w:val="left"/>
      <w:pPr>
        <w:tabs>
          <w:tab w:val="num" w:pos="3330"/>
        </w:tabs>
        <w:ind w:left="3330" w:hanging="360"/>
      </w:pPr>
      <w:rPr>
        <w:rFonts w:ascii="Times New Roman" w:eastAsia="Times New Roman" w:hAnsi="Times New Roman" w:cs="Times New Roman" w:hint="default"/>
      </w:rPr>
    </w:lvl>
    <w:lvl w:ilvl="1" w:tplc="041A0003" w:tentative="1">
      <w:start w:val="1"/>
      <w:numFmt w:val="bullet"/>
      <w:lvlText w:val="o"/>
      <w:lvlJc w:val="left"/>
      <w:pPr>
        <w:tabs>
          <w:tab w:val="num" w:pos="4050"/>
        </w:tabs>
        <w:ind w:left="4050" w:hanging="360"/>
      </w:pPr>
      <w:rPr>
        <w:rFonts w:ascii="Courier New" w:hAnsi="Courier New" w:cs="Courier New" w:hint="default"/>
      </w:rPr>
    </w:lvl>
    <w:lvl w:ilvl="2" w:tplc="041A0005" w:tentative="1">
      <w:start w:val="1"/>
      <w:numFmt w:val="bullet"/>
      <w:lvlText w:val=""/>
      <w:lvlJc w:val="left"/>
      <w:pPr>
        <w:tabs>
          <w:tab w:val="num" w:pos="4770"/>
        </w:tabs>
        <w:ind w:left="4770" w:hanging="360"/>
      </w:pPr>
      <w:rPr>
        <w:rFonts w:ascii="Wingdings" w:hAnsi="Wingdings" w:hint="default"/>
      </w:rPr>
    </w:lvl>
    <w:lvl w:ilvl="3" w:tplc="041A0001" w:tentative="1">
      <w:start w:val="1"/>
      <w:numFmt w:val="bullet"/>
      <w:lvlText w:val=""/>
      <w:lvlJc w:val="left"/>
      <w:pPr>
        <w:tabs>
          <w:tab w:val="num" w:pos="5490"/>
        </w:tabs>
        <w:ind w:left="5490" w:hanging="360"/>
      </w:pPr>
      <w:rPr>
        <w:rFonts w:ascii="Symbol" w:hAnsi="Symbol" w:hint="default"/>
      </w:rPr>
    </w:lvl>
    <w:lvl w:ilvl="4" w:tplc="041A0003" w:tentative="1">
      <w:start w:val="1"/>
      <w:numFmt w:val="bullet"/>
      <w:lvlText w:val="o"/>
      <w:lvlJc w:val="left"/>
      <w:pPr>
        <w:tabs>
          <w:tab w:val="num" w:pos="6210"/>
        </w:tabs>
        <w:ind w:left="6210" w:hanging="360"/>
      </w:pPr>
      <w:rPr>
        <w:rFonts w:ascii="Courier New" w:hAnsi="Courier New" w:cs="Courier New" w:hint="default"/>
      </w:rPr>
    </w:lvl>
    <w:lvl w:ilvl="5" w:tplc="041A0005" w:tentative="1">
      <w:start w:val="1"/>
      <w:numFmt w:val="bullet"/>
      <w:lvlText w:val=""/>
      <w:lvlJc w:val="left"/>
      <w:pPr>
        <w:tabs>
          <w:tab w:val="num" w:pos="6930"/>
        </w:tabs>
        <w:ind w:left="6930" w:hanging="360"/>
      </w:pPr>
      <w:rPr>
        <w:rFonts w:ascii="Wingdings" w:hAnsi="Wingdings" w:hint="default"/>
      </w:rPr>
    </w:lvl>
    <w:lvl w:ilvl="6" w:tplc="041A0001" w:tentative="1">
      <w:start w:val="1"/>
      <w:numFmt w:val="bullet"/>
      <w:lvlText w:val=""/>
      <w:lvlJc w:val="left"/>
      <w:pPr>
        <w:tabs>
          <w:tab w:val="num" w:pos="7650"/>
        </w:tabs>
        <w:ind w:left="7650" w:hanging="360"/>
      </w:pPr>
      <w:rPr>
        <w:rFonts w:ascii="Symbol" w:hAnsi="Symbol" w:hint="default"/>
      </w:rPr>
    </w:lvl>
    <w:lvl w:ilvl="7" w:tplc="041A0003" w:tentative="1">
      <w:start w:val="1"/>
      <w:numFmt w:val="bullet"/>
      <w:lvlText w:val="o"/>
      <w:lvlJc w:val="left"/>
      <w:pPr>
        <w:tabs>
          <w:tab w:val="num" w:pos="8370"/>
        </w:tabs>
        <w:ind w:left="8370" w:hanging="360"/>
      </w:pPr>
      <w:rPr>
        <w:rFonts w:ascii="Courier New" w:hAnsi="Courier New" w:cs="Courier New" w:hint="default"/>
      </w:rPr>
    </w:lvl>
    <w:lvl w:ilvl="8" w:tplc="041A0005" w:tentative="1">
      <w:start w:val="1"/>
      <w:numFmt w:val="bullet"/>
      <w:lvlText w:val=""/>
      <w:lvlJc w:val="left"/>
      <w:pPr>
        <w:tabs>
          <w:tab w:val="num" w:pos="9090"/>
        </w:tabs>
        <w:ind w:left="9090" w:hanging="360"/>
      </w:pPr>
      <w:rPr>
        <w:rFonts w:ascii="Wingdings" w:hAnsi="Wingdings" w:hint="default"/>
      </w:rPr>
    </w:lvl>
  </w:abstractNum>
  <w:abstractNum w:abstractNumId="2" w15:restartNumberingAfterBreak="0">
    <w:nsid w:val="258937B4"/>
    <w:multiLevelType w:val="hybridMultilevel"/>
    <w:tmpl w:val="DAC658F6"/>
    <w:lvl w:ilvl="0" w:tplc="310C1D42">
      <w:start w:val="2"/>
      <w:numFmt w:val="bullet"/>
      <w:lvlText w:val="-"/>
      <w:lvlJc w:val="left"/>
      <w:pPr>
        <w:tabs>
          <w:tab w:val="num" w:pos="3372"/>
        </w:tabs>
        <w:ind w:left="3372" w:hanging="360"/>
      </w:pPr>
      <w:rPr>
        <w:rFonts w:ascii="Times New Roman" w:eastAsia="Times New Roman" w:hAnsi="Times New Roman" w:cs="Times New Roman" w:hint="default"/>
      </w:rPr>
    </w:lvl>
    <w:lvl w:ilvl="1" w:tplc="041A0003" w:tentative="1">
      <w:start w:val="1"/>
      <w:numFmt w:val="bullet"/>
      <w:lvlText w:val="o"/>
      <w:lvlJc w:val="left"/>
      <w:pPr>
        <w:tabs>
          <w:tab w:val="num" w:pos="4092"/>
        </w:tabs>
        <w:ind w:left="4092" w:hanging="360"/>
      </w:pPr>
      <w:rPr>
        <w:rFonts w:ascii="Courier New" w:hAnsi="Courier New" w:cs="Courier New" w:hint="default"/>
      </w:rPr>
    </w:lvl>
    <w:lvl w:ilvl="2" w:tplc="041A0005" w:tentative="1">
      <w:start w:val="1"/>
      <w:numFmt w:val="bullet"/>
      <w:lvlText w:val=""/>
      <w:lvlJc w:val="left"/>
      <w:pPr>
        <w:tabs>
          <w:tab w:val="num" w:pos="4812"/>
        </w:tabs>
        <w:ind w:left="4812" w:hanging="360"/>
      </w:pPr>
      <w:rPr>
        <w:rFonts w:ascii="Wingdings" w:hAnsi="Wingdings" w:hint="default"/>
      </w:rPr>
    </w:lvl>
    <w:lvl w:ilvl="3" w:tplc="041A0001" w:tentative="1">
      <w:start w:val="1"/>
      <w:numFmt w:val="bullet"/>
      <w:lvlText w:val=""/>
      <w:lvlJc w:val="left"/>
      <w:pPr>
        <w:tabs>
          <w:tab w:val="num" w:pos="5532"/>
        </w:tabs>
        <w:ind w:left="5532" w:hanging="360"/>
      </w:pPr>
      <w:rPr>
        <w:rFonts w:ascii="Symbol" w:hAnsi="Symbol" w:hint="default"/>
      </w:rPr>
    </w:lvl>
    <w:lvl w:ilvl="4" w:tplc="041A0003" w:tentative="1">
      <w:start w:val="1"/>
      <w:numFmt w:val="bullet"/>
      <w:lvlText w:val="o"/>
      <w:lvlJc w:val="left"/>
      <w:pPr>
        <w:tabs>
          <w:tab w:val="num" w:pos="6252"/>
        </w:tabs>
        <w:ind w:left="6252" w:hanging="360"/>
      </w:pPr>
      <w:rPr>
        <w:rFonts w:ascii="Courier New" w:hAnsi="Courier New" w:cs="Courier New" w:hint="default"/>
      </w:rPr>
    </w:lvl>
    <w:lvl w:ilvl="5" w:tplc="041A0005" w:tentative="1">
      <w:start w:val="1"/>
      <w:numFmt w:val="bullet"/>
      <w:lvlText w:val=""/>
      <w:lvlJc w:val="left"/>
      <w:pPr>
        <w:tabs>
          <w:tab w:val="num" w:pos="6972"/>
        </w:tabs>
        <w:ind w:left="6972" w:hanging="360"/>
      </w:pPr>
      <w:rPr>
        <w:rFonts w:ascii="Wingdings" w:hAnsi="Wingdings" w:hint="default"/>
      </w:rPr>
    </w:lvl>
    <w:lvl w:ilvl="6" w:tplc="041A0001" w:tentative="1">
      <w:start w:val="1"/>
      <w:numFmt w:val="bullet"/>
      <w:lvlText w:val=""/>
      <w:lvlJc w:val="left"/>
      <w:pPr>
        <w:tabs>
          <w:tab w:val="num" w:pos="7692"/>
        </w:tabs>
        <w:ind w:left="7692" w:hanging="360"/>
      </w:pPr>
      <w:rPr>
        <w:rFonts w:ascii="Symbol" w:hAnsi="Symbol" w:hint="default"/>
      </w:rPr>
    </w:lvl>
    <w:lvl w:ilvl="7" w:tplc="041A0003" w:tentative="1">
      <w:start w:val="1"/>
      <w:numFmt w:val="bullet"/>
      <w:lvlText w:val="o"/>
      <w:lvlJc w:val="left"/>
      <w:pPr>
        <w:tabs>
          <w:tab w:val="num" w:pos="8412"/>
        </w:tabs>
        <w:ind w:left="8412" w:hanging="360"/>
      </w:pPr>
      <w:rPr>
        <w:rFonts w:ascii="Courier New" w:hAnsi="Courier New" w:cs="Courier New" w:hint="default"/>
      </w:rPr>
    </w:lvl>
    <w:lvl w:ilvl="8" w:tplc="041A0005" w:tentative="1">
      <w:start w:val="1"/>
      <w:numFmt w:val="bullet"/>
      <w:lvlText w:val=""/>
      <w:lvlJc w:val="left"/>
      <w:pPr>
        <w:tabs>
          <w:tab w:val="num" w:pos="9132"/>
        </w:tabs>
        <w:ind w:left="9132" w:hanging="360"/>
      </w:pPr>
      <w:rPr>
        <w:rFonts w:ascii="Wingdings" w:hAnsi="Wingdings" w:hint="default"/>
      </w:rPr>
    </w:lvl>
  </w:abstractNum>
  <w:abstractNum w:abstractNumId="3" w15:restartNumberingAfterBreak="0">
    <w:nsid w:val="2EA533E0"/>
    <w:multiLevelType w:val="hybridMultilevel"/>
    <w:tmpl w:val="F5E4B0EA"/>
    <w:lvl w:ilvl="0" w:tplc="E732E8BC">
      <w:start w:val="2"/>
      <w:numFmt w:val="bullet"/>
      <w:lvlText w:val="-"/>
      <w:lvlJc w:val="left"/>
      <w:pPr>
        <w:tabs>
          <w:tab w:val="num" w:pos="3372"/>
        </w:tabs>
        <w:ind w:left="3372" w:hanging="360"/>
      </w:pPr>
      <w:rPr>
        <w:rFonts w:ascii="Times New Roman" w:eastAsia="Times New Roman" w:hAnsi="Times New Roman" w:cs="Times New Roman" w:hint="default"/>
      </w:rPr>
    </w:lvl>
    <w:lvl w:ilvl="1" w:tplc="041A0003" w:tentative="1">
      <w:start w:val="1"/>
      <w:numFmt w:val="bullet"/>
      <w:lvlText w:val="o"/>
      <w:lvlJc w:val="left"/>
      <w:pPr>
        <w:tabs>
          <w:tab w:val="num" w:pos="4092"/>
        </w:tabs>
        <w:ind w:left="4092" w:hanging="360"/>
      </w:pPr>
      <w:rPr>
        <w:rFonts w:ascii="Courier New" w:hAnsi="Courier New" w:cs="Courier New" w:hint="default"/>
      </w:rPr>
    </w:lvl>
    <w:lvl w:ilvl="2" w:tplc="041A0005" w:tentative="1">
      <w:start w:val="1"/>
      <w:numFmt w:val="bullet"/>
      <w:lvlText w:val=""/>
      <w:lvlJc w:val="left"/>
      <w:pPr>
        <w:tabs>
          <w:tab w:val="num" w:pos="4812"/>
        </w:tabs>
        <w:ind w:left="4812" w:hanging="360"/>
      </w:pPr>
      <w:rPr>
        <w:rFonts w:ascii="Wingdings" w:hAnsi="Wingdings" w:hint="default"/>
      </w:rPr>
    </w:lvl>
    <w:lvl w:ilvl="3" w:tplc="041A0001" w:tentative="1">
      <w:start w:val="1"/>
      <w:numFmt w:val="bullet"/>
      <w:lvlText w:val=""/>
      <w:lvlJc w:val="left"/>
      <w:pPr>
        <w:tabs>
          <w:tab w:val="num" w:pos="5532"/>
        </w:tabs>
        <w:ind w:left="5532" w:hanging="360"/>
      </w:pPr>
      <w:rPr>
        <w:rFonts w:ascii="Symbol" w:hAnsi="Symbol" w:hint="default"/>
      </w:rPr>
    </w:lvl>
    <w:lvl w:ilvl="4" w:tplc="041A0003" w:tentative="1">
      <w:start w:val="1"/>
      <w:numFmt w:val="bullet"/>
      <w:lvlText w:val="o"/>
      <w:lvlJc w:val="left"/>
      <w:pPr>
        <w:tabs>
          <w:tab w:val="num" w:pos="6252"/>
        </w:tabs>
        <w:ind w:left="6252" w:hanging="360"/>
      </w:pPr>
      <w:rPr>
        <w:rFonts w:ascii="Courier New" w:hAnsi="Courier New" w:cs="Courier New" w:hint="default"/>
      </w:rPr>
    </w:lvl>
    <w:lvl w:ilvl="5" w:tplc="041A0005" w:tentative="1">
      <w:start w:val="1"/>
      <w:numFmt w:val="bullet"/>
      <w:lvlText w:val=""/>
      <w:lvlJc w:val="left"/>
      <w:pPr>
        <w:tabs>
          <w:tab w:val="num" w:pos="6972"/>
        </w:tabs>
        <w:ind w:left="6972" w:hanging="360"/>
      </w:pPr>
      <w:rPr>
        <w:rFonts w:ascii="Wingdings" w:hAnsi="Wingdings" w:hint="default"/>
      </w:rPr>
    </w:lvl>
    <w:lvl w:ilvl="6" w:tplc="041A0001" w:tentative="1">
      <w:start w:val="1"/>
      <w:numFmt w:val="bullet"/>
      <w:lvlText w:val=""/>
      <w:lvlJc w:val="left"/>
      <w:pPr>
        <w:tabs>
          <w:tab w:val="num" w:pos="7692"/>
        </w:tabs>
        <w:ind w:left="7692" w:hanging="360"/>
      </w:pPr>
      <w:rPr>
        <w:rFonts w:ascii="Symbol" w:hAnsi="Symbol" w:hint="default"/>
      </w:rPr>
    </w:lvl>
    <w:lvl w:ilvl="7" w:tplc="041A0003" w:tentative="1">
      <w:start w:val="1"/>
      <w:numFmt w:val="bullet"/>
      <w:lvlText w:val="o"/>
      <w:lvlJc w:val="left"/>
      <w:pPr>
        <w:tabs>
          <w:tab w:val="num" w:pos="8412"/>
        </w:tabs>
        <w:ind w:left="8412" w:hanging="360"/>
      </w:pPr>
      <w:rPr>
        <w:rFonts w:ascii="Courier New" w:hAnsi="Courier New" w:cs="Courier New" w:hint="default"/>
      </w:rPr>
    </w:lvl>
    <w:lvl w:ilvl="8" w:tplc="041A0005" w:tentative="1">
      <w:start w:val="1"/>
      <w:numFmt w:val="bullet"/>
      <w:lvlText w:val=""/>
      <w:lvlJc w:val="left"/>
      <w:pPr>
        <w:tabs>
          <w:tab w:val="num" w:pos="9132"/>
        </w:tabs>
        <w:ind w:left="9132" w:hanging="360"/>
      </w:pPr>
      <w:rPr>
        <w:rFonts w:ascii="Wingdings" w:hAnsi="Wingdings" w:hint="default"/>
      </w:rPr>
    </w:lvl>
  </w:abstractNum>
  <w:abstractNum w:abstractNumId="4" w15:restartNumberingAfterBreak="0">
    <w:nsid w:val="37EF0359"/>
    <w:multiLevelType w:val="hybridMultilevel"/>
    <w:tmpl w:val="1C0E9474"/>
    <w:lvl w:ilvl="0" w:tplc="7CB25B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FBE1597"/>
    <w:multiLevelType w:val="hybridMultilevel"/>
    <w:tmpl w:val="B51692BA"/>
    <w:lvl w:ilvl="0" w:tplc="E39A226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4356758B"/>
    <w:multiLevelType w:val="hybridMultilevel"/>
    <w:tmpl w:val="62280D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5255EEB"/>
    <w:multiLevelType w:val="hybridMultilevel"/>
    <w:tmpl w:val="4B989792"/>
    <w:lvl w:ilvl="0" w:tplc="44C49650">
      <w:start w:val="1"/>
      <w:numFmt w:val="decimal"/>
      <w:lvlText w:val="%1)"/>
      <w:lvlJc w:val="left"/>
      <w:pPr>
        <w:ind w:left="1065" w:hanging="360"/>
      </w:pPr>
      <w:rPr>
        <w:rFonts w:hint="default"/>
        <w:b w:val="0"/>
        <w:bCs/>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4DA2747E"/>
    <w:multiLevelType w:val="hybridMultilevel"/>
    <w:tmpl w:val="0BB8D9F4"/>
    <w:lvl w:ilvl="0" w:tplc="B05E8118">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5637994"/>
    <w:multiLevelType w:val="hybridMultilevel"/>
    <w:tmpl w:val="D0DCFF84"/>
    <w:lvl w:ilvl="0" w:tplc="54DA94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615D6E1E"/>
    <w:multiLevelType w:val="hybridMultilevel"/>
    <w:tmpl w:val="003E9996"/>
    <w:lvl w:ilvl="0" w:tplc="DE0ACAB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C37532"/>
    <w:multiLevelType w:val="hybridMultilevel"/>
    <w:tmpl w:val="8A788392"/>
    <w:lvl w:ilvl="0" w:tplc="041A000F">
      <w:start w:val="1"/>
      <w:numFmt w:val="decimal"/>
      <w:lvlText w:val="%1."/>
      <w:lvlJc w:val="left"/>
      <w:pPr>
        <w:tabs>
          <w:tab w:val="num" w:pos="720"/>
        </w:tabs>
        <w:ind w:left="720" w:hanging="360"/>
      </w:pPr>
      <w:rPr>
        <w:rFonts w:hint="default"/>
        <w:color w:val="auto"/>
        <w:u w:val="no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751F799A"/>
    <w:multiLevelType w:val="hybridMultilevel"/>
    <w:tmpl w:val="CE228890"/>
    <w:lvl w:ilvl="0" w:tplc="041A000F">
      <w:start w:val="1"/>
      <w:numFmt w:val="decimal"/>
      <w:lvlText w:val="%1."/>
      <w:lvlJc w:val="left"/>
      <w:pPr>
        <w:tabs>
          <w:tab w:val="num" w:pos="720"/>
        </w:tabs>
        <w:ind w:left="720" w:hanging="360"/>
      </w:pPr>
      <w:rPr>
        <w:rFonts w:hint="default"/>
      </w:rPr>
    </w:lvl>
    <w:lvl w:ilvl="1" w:tplc="816ECCEA">
      <w:start w:val="4"/>
      <w:numFmt w:val="bullet"/>
      <w:lvlText w:val="-"/>
      <w:lvlJc w:val="left"/>
      <w:pPr>
        <w:tabs>
          <w:tab w:val="num" w:pos="1770"/>
        </w:tabs>
        <w:ind w:left="1770" w:hanging="69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7DC66976"/>
    <w:multiLevelType w:val="hybridMultilevel"/>
    <w:tmpl w:val="9EEEBE9A"/>
    <w:lvl w:ilvl="0" w:tplc="0A640750">
      <w:start w:val="1"/>
      <w:numFmt w:val="decimal"/>
      <w:lvlText w:val="%1."/>
      <w:lvlJc w:val="left"/>
      <w:pPr>
        <w:ind w:left="1068" w:hanging="360"/>
      </w:pPr>
      <w:rPr>
        <w:rFonts w:eastAsiaTheme="minorHAnsi"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280377822">
    <w:abstractNumId w:val="12"/>
  </w:num>
  <w:num w:numId="2" w16cid:durableId="127549182">
    <w:abstractNumId w:val="11"/>
  </w:num>
  <w:num w:numId="3" w16cid:durableId="125785319">
    <w:abstractNumId w:val="2"/>
  </w:num>
  <w:num w:numId="4" w16cid:durableId="575556854">
    <w:abstractNumId w:val="3"/>
  </w:num>
  <w:num w:numId="5" w16cid:durableId="1031800972">
    <w:abstractNumId w:val="1"/>
  </w:num>
  <w:num w:numId="6" w16cid:durableId="2086412604">
    <w:abstractNumId w:val="6"/>
  </w:num>
  <w:num w:numId="7" w16cid:durableId="1162505264">
    <w:abstractNumId w:val="8"/>
  </w:num>
  <w:num w:numId="8" w16cid:durableId="611786047">
    <w:abstractNumId w:val="13"/>
  </w:num>
  <w:num w:numId="9" w16cid:durableId="2055352812">
    <w:abstractNumId w:val="10"/>
  </w:num>
  <w:num w:numId="10" w16cid:durableId="843518928">
    <w:abstractNumId w:val="4"/>
  </w:num>
  <w:num w:numId="11" w16cid:durableId="2054425581">
    <w:abstractNumId w:val="0"/>
  </w:num>
  <w:num w:numId="12" w16cid:durableId="1586305916">
    <w:abstractNumId w:val="9"/>
  </w:num>
  <w:num w:numId="13" w16cid:durableId="675233929">
    <w:abstractNumId w:val="7"/>
  </w:num>
  <w:num w:numId="14" w16cid:durableId="1077635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3E"/>
    <w:rsid w:val="00002815"/>
    <w:rsid w:val="00012F1F"/>
    <w:rsid w:val="00015246"/>
    <w:rsid w:val="00032DA2"/>
    <w:rsid w:val="00035691"/>
    <w:rsid w:val="00051632"/>
    <w:rsid w:val="00057A8B"/>
    <w:rsid w:val="00061227"/>
    <w:rsid w:val="000B5331"/>
    <w:rsid w:val="000C6953"/>
    <w:rsid w:val="000E5BA9"/>
    <w:rsid w:val="000F4247"/>
    <w:rsid w:val="001224FD"/>
    <w:rsid w:val="001460C3"/>
    <w:rsid w:val="00176A58"/>
    <w:rsid w:val="001A2566"/>
    <w:rsid w:val="001E4469"/>
    <w:rsid w:val="002107D0"/>
    <w:rsid w:val="00241A8F"/>
    <w:rsid w:val="0024304B"/>
    <w:rsid w:val="00254142"/>
    <w:rsid w:val="002600D7"/>
    <w:rsid w:val="00272906"/>
    <w:rsid w:val="00292FC5"/>
    <w:rsid w:val="002A4561"/>
    <w:rsid w:val="002D4061"/>
    <w:rsid w:val="002E6947"/>
    <w:rsid w:val="002F4CEB"/>
    <w:rsid w:val="003067DC"/>
    <w:rsid w:val="003176EA"/>
    <w:rsid w:val="003320C6"/>
    <w:rsid w:val="00342689"/>
    <w:rsid w:val="00354637"/>
    <w:rsid w:val="00363DC2"/>
    <w:rsid w:val="003A18B3"/>
    <w:rsid w:val="003A18F7"/>
    <w:rsid w:val="003A73D0"/>
    <w:rsid w:val="003D467F"/>
    <w:rsid w:val="0042561A"/>
    <w:rsid w:val="00461B63"/>
    <w:rsid w:val="0049365F"/>
    <w:rsid w:val="004C4634"/>
    <w:rsid w:val="00526768"/>
    <w:rsid w:val="00550637"/>
    <w:rsid w:val="00557A69"/>
    <w:rsid w:val="0056770E"/>
    <w:rsid w:val="005C6271"/>
    <w:rsid w:val="0061147C"/>
    <w:rsid w:val="00614E9C"/>
    <w:rsid w:val="00646982"/>
    <w:rsid w:val="00652581"/>
    <w:rsid w:val="00686729"/>
    <w:rsid w:val="00695C87"/>
    <w:rsid w:val="006B0D59"/>
    <w:rsid w:val="006C152E"/>
    <w:rsid w:val="006E0E1B"/>
    <w:rsid w:val="006F4989"/>
    <w:rsid w:val="00735A4C"/>
    <w:rsid w:val="00751608"/>
    <w:rsid w:val="007621F2"/>
    <w:rsid w:val="00796F66"/>
    <w:rsid w:val="0082450B"/>
    <w:rsid w:val="00856EB6"/>
    <w:rsid w:val="00861555"/>
    <w:rsid w:val="00887261"/>
    <w:rsid w:val="008C72FC"/>
    <w:rsid w:val="008E30CB"/>
    <w:rsid w:val="008F65A1"/>
    <w:rsid w:val="0090492E"/>
    <w:rsid w:val="009148AA"/>
    <w:rsid w:val="00956187"/>
    <w:rsid w:val="00956C85"/>
    <w:rsid w:val="00957405"/>
    <w:rsid w:val="009A4086"/>
    <w:rsid w:val="009E5EFC"/>
    <w:rsid w:val="009F7302"/>
    <w:rsid w:val="00A35883"/>
    <w:rsid w:val="00A4647B"/>
    <w:rsid w:val="00A65003"/>
    <w:rsid w:val="00A75DCE"/>
    <w:rsid w:val="00A84EDF"/>
    <w:rsid w:val="00A978DC"/>
    <w:rsid w:val="00B27AA1"/>
    <w:rsid w:val="00B366F8"/>
    <w:rsid w:val="00B40CD6"/>
    <w:rsid w:val="00B828AC"/>
    <w:rsid w:val="00B91D94"/>
    <w:rsid w:val="00BA3A8F"/>
    <w:rsid w:val="00BA4E67"/>
    <w:rsid w:val="00BB2790"/>
    <w:rsid w:val="00C42B3E"/>
    <w:rsid w:val="00C53AD2"/>
    <w:rsid w:val="00C61C3E"/>
    <w:rsid w:val="00C62B22"/>
    <w:rsid w:val="00CA3506"/>
    <w:rsid w:val="00CF29BD"/>
    <w:rsid w:val="00D02EA2"/>
    <w:rsid w:val="00D259BB"/>
    <w:rsid w:val="00D71DD8"/>
    <w:rsid w:val="00D86DEB"/>
    <w:rsid w:val="00DF380B"/>
    <w:rsid w:val="00E005E4"/>
    <w:rsid w:val="00EA20A9"/>
    <w:rsid w:val="00EC1AE2"/>
    <w:rsid w:val="00ED4A5D"/>
    <w:rsid w:val="00F00D04"/>
    <w:rsid w:val="00F143AC"/>
    <w:rsid w:val="00F27DD3"/>
    <w:rsid w:val="00F337C4"/>
    <w:rsid w:val="00F33AC8"/>
    <w:rsid w:val="00F713C3"/>
    <w:rsid w:val="00F742E8"/>
    <w:rsid w:val="00F75980"/>
    <w:rsid w:val="00F83CE7"/>
    <w:rsid w:val="00FC223C"/>
    <w:rsid w:val="00FC71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9F2CE"/>
  <w15:chartTrackingRefBased/>
  <w15:docId w15:val="{35A7E230-62AF-4E4B-AAC3-F406E003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F1F"/>
    <w:rPr>
      <w:sz w:val="24"/>
      <w:szCs w:val="24"/>
    </w:rPr>
  </w:style>
  <w:style w:type="paragraph" w:styleId="Naslov2">
    <w:name w:val="heading 2"/>
    <w:basedOn w:val="Normal"/>
    <w:next w:val="Normal"/>
    <w:qFormat/>
    <w:rsid w:val="00015246"/>
    <w:pPr>
      <w:keepNext/>
      <w:outlineLvl w:val="1"/>
    </w:pPr>
    <w:rPr>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71DD8"/>
    <w:rPr>
      <w:color w:val="0000FF"/>
      <w:u w:val="single"/>
    </w:rPr>
  </w:style>
  <w:style w:type="paragraph" w:styleId="Odlomakpopisa">
    <w:name w:val="List Paragraph"/>
    <w:basedOn w:val="Normal"/>
    <w:uiPriority w:val="34"/>
    <w:qFormat/>
    <w:rsid w:val="00646982"/>
    <w:pPr>
      <w:ind w:left="720"/>
      <w:contextualSpacing/>
    </w:pPr>
  </w:style>
  <w:style w:type="paragraph" w:styleId="Tijeloteksta">
    <w:name w:val="Body Text"/>
    <w:basedOn w:val="Normal"/>
    <w:link w:val="TijelotekstaChar"/>
    <w:rsid w:val="000E5BA9"/>
    <w:pPr>
      <w:spacing w:after="120"/>
    </w:pPr>
  </w:style>
  <w:style w:type="character" w:customStyle="1" w:styleId="TijelotekstaChar">
    <w:name w:val="Tijelo teksta Char"/>
    <w:basedOn w:val="Zadanifontodlomka"/>
    <w:link w:val="Tijeloteksta"/>
    <w:rsid w:val="000E5BA9"/>
    <w:rPr>
      <w:sz w:val="24"/>
      <w:szCs w:val="24"/>
    </w:rPr>
  </w:style>
  <w:style w:type="paragraph" w:styleId="Zaglavlje">
    <w:name w:val="header"/>
    <w:basedOn w:val="Normal"/>
    <w:link w:val="ZaglavljeChar"/>
    <w:rsid w:val="00F00D04"/>
    <w:pPr>
      <w:tabs>
        <w:tab w:val="center" w:pos="4536"/>
        <w:tab w:val="right" w:pos="9072"/>
      </w:tabs>
    </w:pPr>
  </w:style>
  <w:style w:type="character" w:customStyle="1" w:styleId="ZaglavljeChar">
    <w:name w:val="Zaglavlje Char"/>
    <w:basedOn w:val="Zadanifontodlomka"/>
    <w:link w:val="Zaglavlje"/>
    <w:rsid w:val="00F00D04"/>
    <w:rPr>
      <w:sz w:val="24"/>
      <w:szCs w:val="24"/>
    </w:rPr>
  </w:style>
  <w:style w:type="paragraph" w:styleId="Podnoje">
    <w:name w:val="footer"/>
    <w:basedOn w:val="Normal"/>
    <w:link w:val="PodnojeChar"/>
    <w:rsid w:val="00F00D04"/>
    <w:pPr>
      <w:tabs>
        <w:tab w:val="center" w:pos="4536"/>
        <w:tab w:val="right" w:pos="9072"/>
      </w:tabs>
    </w:pPr>
  </w:style>
  <w:style w:type="character" w:customStyle="1" w:styleId="PodnojeChar">
    <w:name w:val="Podnožje Char"/>
    <w:basedOn w:val="Zadanifontodlomka"/>
    <w:link w:val="Podnoje"/>
    <w:rsid w:val="00F00D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cina-vladislavc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3</Pages>
  <Words>1259</Words>
  <Characters>7177</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Opcina Vladislavci</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Vladislavci</dc:creator>
  <cp:keywords/>
  <cp:lastModifiedBy>OpcinaPC2020</cp:lastModifiedBy>
  <cp:revision>18</cp:revision>
  <cp:lastPrinted>2024-01-22T11:13:00Z</cp:lastPrinted>
  <dcterms:created xsi:type="dcterms:W3CDTF">2020-08-19T08:42:00Z</dcterms:created>
  <dcterms:modified xsi:type="dcterms:W3CDTF">2024-01-24T13:49:00Z</dcterms:modified>
</cp:coreProperties>
</file>