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E4895" w14:paraId="2CA1201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3D7956A" w14:textId="77777777" w:rsidR="007E4895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08BC213" w14:textId="77777777" w:rsidR="007E4895" w:rsidRDefault="00000000">
            <w:pPr>
              <w:spacing w:after="0" w:line="240" w:lineRule="auto"/>
            </w:pPr>
            <w:r>
              <w:t>37033</w:t>
            </w:r>
          </w:p>
        </w:tc>
      </w:tr>
      <w:tr w:rsidR="007E4895" w14:paraId="3B80990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C587C8D" w14:textId="77777777" w:rsidR="007E4895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9AF0C88" w14:textId="77777777" w:rsidR="007E4895" w:rsidRDefault="00000000">
            <w:pPr>
              <w:spacing w:after="0" w:line="240" w:lineRule="auto"/>
            </w:pPr>
            <w:r>
              <w:t>OPĆINA VLADISLAVCI</w:t>
            </w:r>
          </w:p>
        </w:tc>
      </w:tr>
      <w:tr w:rsidR="007E4895" w14:paraId="61EDECB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F7C1A74" w14:textId="77777777" w:rsidR="007E4895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70FBDB6" w14:textId="77777777" w:rsidR="007E4895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7F9E52FC" w14:textId="77777777" w:rsidR="007E4895" w:rsidRDefault="00000000">
      <w:r>
        <w:br/>
      </w:r>
    </w:p>
    <w:p w14:paraId="77E28415" w14:textId="77777777" w:rsidR="007E4895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7F20141" w14:textId="77777777" w:rsidR="007E4895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A26FC8C" w14:textId="77777777" w:rsidR="007E4895" w:rsidRDefault="000000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34B349D9" w14:textId="77777777" w:rsidR="007E4895" w:rsidRDefault="007E4895"/>
    <w:p w14:paraId="5D24CC24" w14:textId="77777777" w:rsidR="007E489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7B877C3" w14:textId="77777777" w:rsidR="007E4895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E4895" w14:paraId="3B3137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76941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DAE4B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43841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EFA9E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1538C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ED4A9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4895" w14:paraId="7BF16B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AD261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05C475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4E8196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CE4377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1.396.109,78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FEFC42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1.823.048,50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02327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  <w:tr w:rsidR="007E4895" w14:paraId="3D1553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F5F63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EB4C22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D46EDE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AE3587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809.868,43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48780C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1.176.200,73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255E1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145,2</w:t>
            </w:r>
          </w:p>
        </w:tc>
      </w:tr>
      <w:tr w:rsidR="007E4895" w14:paraId="52377B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D9F3D" w14:textId="77777777" w:rsidR="007E4895" w:rsidRDefault="007E48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42CB90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83C70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836876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586.241,35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4B2D30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646.847,77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17EB9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110,3</w:t>
            </w:r>
          </w:p>
        </w:tc>
      </w:tr>
      <w:tr w:rsidR="007E4895" w14:paraId="26735C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95B71A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9E206F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F20D0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AA80E9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25.863,78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205112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25.766,35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D304FE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99,6</w:t>
            </w:r>
          </w:p>
        </w:tc>
      </w:tr>
      <w:tr w:rsidR="007E4895" w14:paraId="193AEE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DD3D4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D445B4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2F47D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EA410B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539.674,94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CE107A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1.459.955,83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AC4C1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270,5</w:t>
            </w:r>
          </w:p>
        </w:tc>
      </w:tr>
      <w:tr w:rsidR="007E4895" w14:paraId="12E8AE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D4A54" w14:textId="77777777" w:rsidR="007E4895" w:rsidRDefault="007E48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492387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E4AF8E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2FDFA9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513.811,16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A420A6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1.434.189,48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55A5F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279,1</w:t>
            </w:r>
          </w:p>
        </w:tc>
      </w:tr>
      <w:tr w:rsidR="007E4895" w14:paraId="1383FF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83E29A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98D6EE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A5004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5C5E22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107.063,59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93E611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585.345,02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DD7FD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546,7</w:t>
            </w:r>
          </w:p>
        </w:tc>
      </w:tr>
      <w:tr w:rsidR="007E4895" w14:paraId="6740E2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D64E8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44F3D8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B7DF5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2C0DB3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1662E0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288.515,57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BCC7F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E4895" w14:paraId="66956D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037D2" w14:textId="77777777" w:rsidR="007E4895" w:rsidRDefault="007E48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AA4078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7F285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9F9143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107.063,59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9492FA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296.829,45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76047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277,2</w:t>
            </w:r>
          </w:p>
        </w:tc>
      </w:tr>
      <w:tr w:rsidR="007E4895" w14:paraId="33AAEF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1865E" w14:textId="77777777" w:rsidR="007E4895" w:rsidRDefault="007E48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DC881C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E6A59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229972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657E56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490.512,26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C7901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FBA5708" w14:textId="77777777" w:rsidR="007E4895" w:rsidRDefault="007E4895">
      <w:pPr>
        <w:spacing w:after="0"/>
      </w:pPr>
    </w:p>
    <w:p w14:paraId="6AA99FCD" w14:textId="77777777" w:rsidR="007E4895" w:rsidRDefault="00000000">
      <w:pPr>
        <w:spacing w:line="240" w:lineRule="auto"/>
        <w:jc w:val="both"/>
      </w:pPr>
      <w:r>
        <w:t xml:space="preserve">U razdoblju od 1. siječnja do 30.  rujna 2025. ukupni prihodi iznosili su 1.823.048,50 EUR. Najznačajnije povećanje prihoda poslovanja ostvareno je od prihoda od poreza, prihoda od pomoći iz inozemstva i od subjekata unutar općeg proračuna i prihoda od imovine. Rashodi poslovanja u razdoblju od 1. siječnja do 30. rujna 2025. ostvareni su u iznosu od 1.176.200,73 EUR. Najznačajnije povećanje rashoda evidentirano je na rashodima za zaposlene, materijalnim rashodima, financijskim rashodima, rashodima za pomoći dane u inozemstvo i unutar općeg proračuna, rashodima za naknade građanima i kućanstvima na temelju </w:t>
      </w:r>
      <w:r>
        <w:lastRenderedPageBreak/>
        <w:t>osiguranja i druge naknade i na rashodima za donacije, kazne, naknade šteta i kapitalne pomoći. Prihodi od prodaje nefinancijske imovine u razdoblju od 1. siječnja do 30. rujna ostvareni su u iznosu od 25.766,35 EUR, dok su rashodi za nabavu nefinancijske imovine u istom razdoblju ostvareni u iznosu od 1.459.955,83 EUR. U razdoblju do 1. siječnja do 30. rujna 2025.  ostvareni su primici od financijske imovine i zaduživanja u iznosu od 585.345,02 EUR i izdaci za financijsku imovinu i otplate zajmova u iznosu od 288.515,57 EUR. U razdoblju od 1. siječnja do 30. rujna 2025. ostvaren je manjak prihoda i primitaka u iznosu od 490.512,26 EUR. Preneseni višak prihoda i primitaka iznosi 401.312,62 EUR. Manjak prihoda i primitaka za pokriće u sljedećem razdoblju iznosi 89.199,64 EUR.</w:t>
      </w:r>
    </w:p>
    <w:p w14:paraId="086469C5" w14:textId="77777777" w:rsidR="007E4895" w:rsidRDefault="00000000">
      <w:r>
        <w:br/>
      </w:r>
    </w:p>
    <w:p w14:paraId="0F3A6C6F" w14:textId="77777777" w:rsidR="007E4895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E4895" w14:paraId="3100FA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E84D6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AED84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6D0BF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30986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14739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644FB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4895" w14:paraId="7FB185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88A87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072354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30F88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D788DB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351.752,90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AA1917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550.929,09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177E5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156,6</w:t>
            </w:r>
          </w:p>
        </w:tc>
      </w:tr>
    </w:tbl>
    <w:p w14:paraId="58611C14" w14:textId="77777777" w:rsidR="007E4895" w:rsidRDefault="007E4895">
      <w:pPr>
        <w:spacing w:after="0"/>
      </w:pPr>
    </w:p>
    <w:p w14:paraId="207EFEF6" w14:textId="77777777" w:rsidR="007E4895" w:rsidRDefault="00000000">
      <w:pPr>
        <w:spacing w:line="240" w:lineRule="auto"/>
        <w:jc w:val="both"/>
      </w:pPr>
      <w:r>
        <w:t xml:space="preserve">Rashodi za zaposlene bilježe povećanje od 56,6 % u odnosu na isto izvještajno razdoblje 2024. godine. Razlog većih ovih rashoda je što je 1.4.2024. godine zaposleno 33 dugotrajno nezaposlene osobe putem Programa "Zaželi bolji život u Općini </w:t>
      </w:r>
      <w:proofErr w:type="spellStart"/>
      <w:r>
        <w:t>Vladislavci</w:t>
      </w:r>
      <w:proofErr w:type="spellEnd"/>
      <w:r>
        <w:t xml:space="preserve"> 4" . U 2025. godini su nastali rashodi za njihove plaće za svih devet mjeseci, dok je u 2024. godini u istom izvještajnom razdoblju nastalo rashoda za šest mjeseci.</w:t>
      </w:r>
    </w:p>
    <w:p w14:paraId="4307F916" w14:textId="77777777" w:rsidR="007E4895" w:rsidRDefault="007E4895"/>
    <w:p w14:paraId="23EB930A" w14:textId="77777777" w:rsidR="007E4895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E4895" w14:paraId="0A2D5B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4BC81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05A7B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C14AC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1EB37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989EE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D26FC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4895" w14:paraId="105882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2A8169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B3553D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D9D291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6FAA24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227.800,73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DEFA07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358.824,39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AA068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157,5</w:t>
            </w:r>
          </w:p>
        </w:tc>
      </w:tr>
    </w:tbl>
    <w:p w14:paraId="2E994ECF" w14:textId="77777777" w:rsidR="007E4895" w:rsidRDefault="007E4895">
      <w:pPr>
        <w:spacing w:after="0"/>
      </w:pPr>
    </w:p>
    <w:p w14:paraId="4A7124A1" w14:textId="77777777" w:rsidR="007E4895" w:rsidRDefault="00000000">
      <w:pPr>
        <w:spacing w:line="240" w:lineRule="auto"/>
        <w:jc w:val="both"/>
      </w:pPr>
      <w:r>
        <w:t>Materijalni rashodi bilježe povećanje od 57,5 % u odnosu na isto izvještajno razdoblje 2024. godine. Razlog povećanja su veći ostvareni rashodi za usluge telefona, interneta, pošte i prijevoza,  komunalne usluge, intelektualne i osobne usluge i ostale usluge.</w:t>
      </w:r>
    </w:p>
    <w:p w14:paraId="71970EA0" w14:textId="77777777" w:rsidR="007E4895" w:rsidRDefault="007E4895"/>
    <w:p w14:paraId="4B18FDAB" w14:textId="77777777" w:rsidR="007E4895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E4895" w14:paraId="50F2BE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8788B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523CB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AFE88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394CE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05DCE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B7FCE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4895" w14:paraId="4D83D9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8CBF71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9916E9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0BFB6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978580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4.426,93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E97E48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9.465,19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E5085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213,8</w:t>
            </w:r>
          </w:p>
        </w:tc>
      </w:tr>
    </w:tbl>
    <w:p w14:paraId="56336643" w14:textId="77777777" w:rsidR="007E4895" w:rsidRDefault="007E4895">
      <w:pPr>
        <w:spacing w:after="0"/>
      </w:pPr>
    </w:p>
    <w:p w14:paraId="0CE700A5" w14:textId="77777777" w:rsidR="007E4895" w:rsidRDefault="00000000">
      <w:pPr>
        <w:spacing w:line="240" w:lineRule="auto"/>
        <w:jc w:val="both"/>
      </w:pPr>
      <w:r>
        <w:t>Financijski rashodi bilježe povećanje od 113,8 %  u odnosu na isto izvještajno razdoblje 2024. g. Razlog povećanja je ostvareno više rashoda za kamate na primljeni dugoročni kredit.</w:t>
      </w:r>
    </w:p>
    <w:p w14:paraId="1510676D" w14:textId="77777777" w:rsidR="007E4895" w:rsidRDefault="007E4895"/>
    <w:p w14:paraId="315C7DE4" w14:textId="77777777" w:rsidR="007E4895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E4895" w14:paraId="6BDD0C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65DA2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2E678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06289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0EC8C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F9B57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72257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4895" w14:paraId="73719F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463E4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B8EC62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(šifre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13B2C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580370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33.977,54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88D4A7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25.057,69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2D2E6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73,7</w:t>
            </w:r>
          </w:p>
        </w:tc>
      </w:tr>
    </w:tbl>
    <w:p w14:paraId="68F8BCA3" w14:textId="77777777" w:rsidR="007E4895" w:rsidRDefault="007E4895">
      <w:pPr>
        <w:spacing w:after="0"/>
      </w:pPr>
    </w:p>
    <w:p w14:paraId="2969A2A4" w14:textId="77777777" w:rsidR="007E4895" w:rsidRDefault="00000000">
      <w:pPr>
        <w:spacing w:line="240" w:lineRule="auto"/>
        <w:jc w:val="both"/>
      </w:pPr>
      <w:r>
        <w:t>Rashodi za subvencije kreditnim i financijskim institucijama, trgovačkim društvima, zadrugama, poljoprivrednicima i obrtnicima izvan javnog sektora ostvareni su 26,3 % manje u odnosu na isto izvještajno razdoblje 2024.g. Razlog smanjenja je manje ostvarenih rashoda za sufinanciranje cijene usluge dječjih vrtića.</w:t>
      </w:r>
    </w:p>
    <w:p w14:paraId="549136DB" w14:textId="77777777" w:rsidR="007E4895" w:rsidRDefault="007E4895"/>
    <w:p w14:paraId="61F2621F" w14:textId="77777777" w:rsidR="007E4895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E4895" w14:paraId="72AB95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B350D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EFBE2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1BD82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FE4BE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70F90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CC62E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4895" w14:paraId="6D44EB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8F36DB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385072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kreditnim i financijskim institucijama, trgovačkim društvima, zadrugama, poljoprivrednicima i obrtnicima izvan javnog sektora (šifre 3521 do 3523)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2D393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2B5DAF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33.977,54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B5DC07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25.057,69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6E4D0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73,7</w:t>
            </w:r>
          </w:p>
        </w:tc>
      </w:tr>
    </w:tbl>
    <w:p w14:paraId="0809D6ED" w14:textId="77777777" w:rsidR="007E4895" w:rsidRDefault="007E4895">
      <w:pPr>
        <w:spacing w:after="0"/>
      </w:pPr>
    </w:p>
    <w:p w14:paraId="7C86F977" w14:textId="77777777" w:rsidR="007E4895" w:rsidRDefault="00000000">
      <w:pPr>
        <w:spacing w:line="240" w:lineRule="auto"/>
        <w:jc w:val="both"/>
      </w:pPr>
      <w:r>
        <w:t>Rashodi za subvencije kreditnim i financijskim institucijama, trgovačkim društvima, zadrugama, poljoprivrednicima i obrtnicima izvan javnog sektora ostvareni su 26,3 % manje u odnosu na isto izvještajno razdoblje 2024.g. Razlog smanjenja je manje ostvarenih rashoda za sufinanciranje cijene usluge dječjih vrtića.</w:t>
      </w:r>
    </w:p>
    <w:p w14:paraId="611D5359" w14:textId="77777777" w:rsidR="007E4895" w:rsidRDefault="007E4895"/>
    <w:p w14:paraId="3D1366C2" w14:textId="77777777" w:rsidR="007E4895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E4895" w14:paraId="732968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9E9C2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983AF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D79A3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02A5F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65547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26BAC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4895" w14:paraId="277D6C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86D0C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CC2820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C0108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306C98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67.835,53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C2D125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86.768,28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E4EAE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127,9</w:t>
            </w:r>
          </w:p>
        </w:tc>
      </w:tr>
    </w:tbl>
    <w:p w14:paraId="11A674CE" w14:textId="77777777" w:rsidR="007E4895" w:rsidRDefault="007E4895">
      <w:pPr>
        <w:spacing w:after="0"/>
      </w:pPr>
    </w:p>
    <w:p w14:paraId="39DBCD04" w14:textId="77777777" w:rsidR="007E4895" w:rsidRDefault="00000000">
      <w:pPr>
        <w:spacing w:line="240" w:lineRule="auto"/>
        <w:jc w:val="both"/>
      </w:pPr>
      <w:r>
        <w:t>Pomoći dane u inozemstvo i unutar općeg proračuna ostvarene su 27,9 % više u odnosu na isto izvještajno razdoblje 2024. g. Razlog povećanja je više ostvarenih rashoda za sufinanciranje cijene usluge dječjih vrtića.</w:t>
      </w:r>
    </w:p>
    <w:p w14:paraId="4054E58D" w14:textId="77777777" w:rsidR="007E4895" w:rsidRDefault="007E4895"/>
    <w:p w14:paraId="13F7168F" w14:textId="77777777" w:rsidR="007E489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E4895" w14:paraId="353FBD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9389B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D3ED2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FADB8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844DB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67DAB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FE98E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4895" w14:paraId="2BD818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BC466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8A6C41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679C01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D8BA83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39.463,72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782B53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44.191,31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22F32E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112,0</w:t>
            </w:r>
          </w:p>
        </w:tc>
      </w:tr>
    </w:tbl>
    <w:p w14:paraId="1C2E234F" w14:textId="77777777" w:rsidR="007E4895" w:rsidRDefault="007E4895">
      <w:pPr>
        <w:spacing w:after="0"/>
      </w:pPr>
    </w:p>
    <w:p w14:paraId="310D3E07" w14:textId="77777777" w:rsidR="007E4895" w:rsidRDefault="00000000">
      <w:pPr>
        <w:spacing w:line="240" w:lineRule="auto"/>
        <w:jc w:val="both"/>
      </w:pPr>
      <w:r>
        <w:t>Naknade građanima i kućanstvima ostvarene su 12 % više u odnosu na isto izvještajno razdoblje 2024. g. Razlog povećanja je više ostvarenih rashoda za jednokratne pomoći mještanima slabijem imovinskog stanja i više ostvarenih rashoda kroz program Demografske obnove.</w:t>
      </w:r>
    </w:p>
    <w:p w14:paraId="64117273" w14:textId="77777777" w:rsidR="007E4895" w:rsidRDefault="007E4895"/>
    <w:p w14:paraId="0C6092CD" w14:textId="77777777" w:rsidR="007E4895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E4895" w14:paraId="588A2B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C80F6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C49F0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D5DAB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F4F06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77437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2566C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4895" w14:paraId="34D03D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265F1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2DAEAF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934B23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B65635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84.611,08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15F696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100.964,78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1AF55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119,3</w:t>
            </w:r>
          </w:p>
        </w:tc>
      </w:tr>
    </w:tbl>
    <w:p w14:paraId="33DCC723" w14:textId="77777777" w:rsidR="007E4895" w:rsidRDefault="007E4895">
      <w:pPr>
        <w:spacing w:after="0"/>
      </w:pPr>
    </w:p>
    <w:p w14:paraId="37D056E4" w14:textId="77777777" w:rsidR="007E4895" w:rsidRDefault="00000000">
      <w:pPr>
        <w:spacing w:line="240" w:lineRule="auto"/>
        <w:jc w:val="both"/>
      </w:pPr>
      <w:r>
        <w:t>Rashodi za donacije, kazne, naknade šteta i kapitalne pomoći ostvareni su 19,3 % više u odnosu na isto izvještajno razdoblje 2024. g. Razlog povećanja je više isplaćenih tekućih donacija.</w:t>
      </w:r>
    </w:p>
    <w:p w14:paraId="4EA2461D" w14:textId="77777777" w:rsidR="007E4895" w:rsidRDefault="007E4895"/>
    <w:p w14:paraId="4268A5D8" w14:textId="77777777" w:rsidR="007E4895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E4895" w14:paraId="0D7B44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F2B1B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58A45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63C46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34703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8020D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37CE6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4895" w14:paraId="4741ED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6280A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3AF243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dugotrajne imovine (šifre 711+712)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C93A8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699164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20.516,78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FB66D8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25.766,35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54B2E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125,6</w:t>
            </w:r>
          </w:p>
        </w:tc>
      </w:tr>
    </w:tbl>
    <w:p w14:paraId="4752F6CB" w14:textId="77777777" w:rsidR="007E4895" w:rsidRDefault="007E4895">
      <w:pPr>
        <w:spacing w:after="0"/>
      </w:pPr>
    </w:p>
    <w:p w14:paraId="54D2B052" w14:textId="77777777" w:rsidR="007E4895" w:rsidRDefault="00000000">
      <w:pPr>
        <w:spacing w:line="240" w:lineRule="auto"/>
        <w:jc w:val="both"/>
      </w:pPr>
      <w:r>
        <w:t xml:space="preserve">Prihodi od prodaje </w:t>
      </w:r>
      <w:proofErr w:type="spellStart"/>
      <w:r>
        <w:t>neproizvedene</w:t>
      </w:r>
      <w:proofErr w:type="spellEnd"/>
      <w:r>
        <w:t xml:space="preserve"> dugotrajne imovine naplaćeni su 25,6 % više u odnosu na isto izvještajno razdoblje 2024. g. Razlog povećanja je što je jedan obveznik platio dug iz prošle godine, a jedan obveznik je platio obvezu prije roka dospijeća.</w:t>
      </w:r>
    </w:p>
    <w:p w14:paraId="31C32D2E" w14:textId="77777777" w:rsidR="007E4895" w:rsidRDefault="007E4895"/>
    <w:p w14:paraId="27A90D10" w14:textId="77777777" w:rsidR="007E4895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E4895" w14:paraId="064777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6E001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C3AE3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BFCF7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47C27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1BB7B6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3AF43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4895" w14:paraId="3FB264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AF058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73651E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B0132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9B814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539.674,94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C793BD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1.459.955,83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7B5D2D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270,5</w:t>
            </w:r>
          </w:p>
        </w:tc>
      </w:tr>
    </w:tbl>
    <w:p w14:paraId="39D6F9A5" w14:textId="77777777" w:rsidR="007E4895" w:rsidRDefault="007E4895">
      <w:pPr>
        <w:spacing w:after="0"/>
      </w:pPr>
    </w:p>
    <w:p w14:paraId="0733FA19" w14:textId="77777777" w:rsidR="007E4895" w:rsidRDefault="00000000">
      <w:pPr>
        <w:spacing w:line="240" w:lineRule="auto"/>
        <w:jc w:val="both"/>
      </w:pPr>
      <w:r>
        <w:t xml:space="preserve">Rashodi za nabavu proizvedene dugotrajne imovine veći su za 170,5 % u odnosu na isto izvještajno razdoblje 2024. g. Razlog više ostvarenih ovih rashoda je nastali rashodi kojih nije bilo u 2024. g. , a odnose se na rashode za stambene objekte (razvrgnuće suvlasničke </w:t>
      </w:r>
      <w:r>
        <w:lastRenderedPageBreak/>
        <w:t xml:space="preserve">zajednice), rashode za izgradnju, rekonstrukciju i održavanje </w:t>
      </w:r>
      <w:proofErr w:type="spellStart"/>
      <w:r>
        <w:t>otresnica</w:t>
      </w:r>
      <w:proofErr w:type="spellEnd"/>
      <w:r>
        <w:t>, putne i kanalske mreže, javnih površina i površina uz općinske objekte, rashode za izgradnju i rekonstrukciju biciklističke infrastrukture, rashodi za postavljanje solarnih panela na objekte u vlasništvu Općine i na rashode za postavljanje solarnih autobusnih stajališta.</w:t>
      </w:r>
    </w:p>
    <w:p w14:paraId="700E4BAC" w14:textId="77777777" w:rsidR="007E4895" w:rsidRDefault="007E4895"/>
    <w:p w14:paraId="6F7A0755" w14:textId="77777777" w:rsidR="007E4895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E4895" w14:paraId="53CE3E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83FD7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5ED9B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90642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1FF99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76087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F13FA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4895" w14:paraId="1360AE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3714B0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216BF2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6EBC0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FEC724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107.063,59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2A983C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585.345,02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EEC6B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546,7</w:t>
            </w:r>
          </w:p>
        </w:tc>
      </w:tr>
    </w:tbl>
    <w:p w14:paraId="7F19C23D" w14:textId="77777777" w:rsidR="007E4895" w:rsidRDefault="007E4895">
      <w:pPr>
        <w:spacing w:after="0"/>
      </w:pPr>
    </w:p>
    <w:p w14:paraId="1A3DA27C" w14:textId="77777777" w:rsidR="007E4895" w:rsidRDefault="00000000">
      <w:pPr>
        <w:spacing w:line="240" w:lineRule="auto"/>
        <w:jc w:val="both"/>
      </w:pPr>
      <w:r>
        <w:t xml:space="preserve">Prihodi od financijske imovine i zaduživanja ostvareni su u iznosu od 585.345,02 EUR, a odnose se na primljene dugoročne kredite za izgradnju Dječjeg vrtića u </w:t>
      </w:r>
      <w:proofErr w:type="spellStart"/>
      <w:r>
        <w:t>Vladislavcima</w:t>
      </w:r>
      <w:proofErr w:type="spellEnd"/>
      <w:r>
        <w:t xml:space="preserve"> (Zeko), Projekt </w:t>
      </w:r>
      <w:proofErr w:type="spellStart"/>
      <w:r>
        <w:t>Interreg</w:t>
      </w:r>
      <w:proofErr w:type="spellEnd"/>
      <w:r>
        <w:t xml:space="preserve"> IPA Hrvatska Srbija i za izgradnju i rekonstrukciju biciklističke infrastrukture.</w:t>
      </w:r>
    </w:p>
    <w:p w14:paraId="498F407E" w14:textId="77777777" w:rsidR="007E4895" w:rsidRDefault="007E4895"/>
    <w:p w14:paraId="17AA0CA0" w14:textId="77777777" w:rsidR="007E4895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E4895" w14:paraId="4539EA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30A59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0E952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3EBB2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5DDB6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764FD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9F787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4895" w14:paraId="5633B7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415A3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4EFB29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0631C8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B08FFD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909794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288.515,57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13EB39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9047901" w14:textId="77777777" w:rsidR="007E4895" w:rsidRDefault="007E4895">
      <w:pPr>
        <w:spacing w:after="0"/>
      </w:pPr>
    </w:p>
    <w:p w14:paraId="5BA2C7F2" w14:textId="77777777" w:rsidR="007E4895" w:rsidRDefault="00000000">
      <w:pPr>
        <w:spacing w:line="240" w:lineRule="auto"/>
        <w:jc w:val="both"/>
      </w:pPr>
      <w:r>
        <w:t xml:space="preserve">Izdaci za financijsku imovinu i otplate zajmova ostvareni su u iznosu od 288.515,57 EUR, a odnose se na povrat dijela primljenog kredita za izgradnju Dječjeg vrtića </w:t>
      </w:r>
      <w:proofErr w:type="spellStart"/>
      <w:r>
        <w:t>Vladislavci</w:t>
      </w:r>
      <w:proofErr w:type="spellEnd"/>
      <w:r>
        <w:t xml:space="preserve"> (Zeko).</w:t>
      </w:r>
    </w:p>
    <w:p w14:paraId="0EDD6BAE" w14:textId="77777777" w:rsidR="007E4895" w:rsidRDefault="007E4895"/>
    <w:p w14:paraId="5F78A0BD" w14:textId="77777777" w:rsidR="007E489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1BB6B25" w14:textId="77777777" w:rsidR="007E4895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E4895" w14:paraId="0CCE6A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A4746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D4AA7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5DD2E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318EE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05FF6" w14:textId="77777777" w:rsidR="007E489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E4895" w14:paraId="71116D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CB823B" w14:textId="77777777" w:rsidR="007E4895" w:rsidRDefault="007E489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4FFB62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6BB24C" w14:textId="77777777" w:rsidR="007E489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A3E353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20.929,38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4DF90" w14:textId="77777777" w:rsidR="007E489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4993D91" w14:textId="77777777" w:rsidR="007E4895" w:rsidRDefault="007E4895">
      <w:pPr>
        <w:spacing w:after="0"/>
      </w:pPr>
    </w:p>
    <w:p w14:paraId="45DBAD55" w14:textId="77777777" w:rsidR="007E4895" w:rsidRDefault="00000000">
      <w:pPr>
        <w:spacing w:line="240" w:lineRule="auto"/>
        <w:jc w:val="both"/>
      </w:pPr>
      <w:r>
        <w:t>Stanje dospjelih obveza na kraju devetomjesečnog razdoblja iznosi 20.929,38 EUR, a nastalo je kao rezultat smanjenog priljeva proračunskih prihoda u odnosu na nastale obveze. U najvećem dijelu radi se o obvezama za materijalne rashode i na rashode za nabavu nefinancijske imovine.</w:t>
      </w:r>
    </w:p>
    <w:p w14:paraId="17955E90" w14:textId="77777777" w:rsidR="007E4895" w:rsidRDefault="007E4895"/>
    <w:sectPr w:rsidR="007E4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95"/>
    <w:rsid w:val="00511C43"/>
    <w:rsid w:val="007E4895"/>
    <w:rsid w:val="00B5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E47E"/>
  <w15:docId w15:val="{55FFDB6D-3382-415D-BC1B-694DD5CC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1471</Words>
  <Characters>8391</Characters>
  <Application>Microsoft Office Word</Application>
  <DocSecurity>0</DocSecurity>
  <Lines>69</Lines>
  <Paragraphs>19</Paragraphs>
  <ScaleCrop>false</ScaleCrop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Opcina01pc</dc:creator>
  <cp:lastModifiedBy>OPĆINA VLADISLAVCI</cp:lastModifiedBy>
  <cp:revision>2</cp:revision>
  <dcterms:created xsi:type="dcterms:W3CDTF">2025-10-10T08:22:00Z</dcterms:created>
  <dcterms:modified xsi:type="dcterms:W3CDTF">2025-10-10T08:22:00Z</dcterms:modified>
</cp:coreProperties>
</file>