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F1C9" w14:textId="066C2279" w:rsidR="005F3DB3" w:rsidRPr="005F3DB3" w:rsidRDefault="005F3DB3" w:rsidP="005F3DB3">
      <w:pPr>
        <w:autoSpaceDE w:val="0"/>
        <w:autoSpaceDN w:val="0"/>
        <w:adjustRightInd w:val="0"/>
        <w:spacing w:after="0" w:line="240" w:lineRule="auto"/>
        <w:jc w:val="both"/>
      </w:pPr>
      <w:r w:rsidRPr="005F3DB3">
        <w:t xml:space="preserve">Na temelju članka 18. stavak 1. Zakona o proračunu (Narodne novine br. 144/21) i  članka 30. Statuta Općine Vladislavci (Službeni glasnik Općine Vladislavci  3/13, 3/17, 2/18, 4/20, 5/20 - pročišćeni tekst, 8/20, 2/21 i 3/21 - pročišćeni tekst) Općinsko vijeće Općine Vladislavci, na svojoj </w:t>
      </w:r>
      <w:r w:rsidR="00A140D2">
        <w:t>6</w:t>
      </w:r>
      <w:r w:rsidRPr="005F3DB3">
        <w:t>. sjednici održanoj dana</w:t>
      </w:r>
      <w:r w:rsidR="00165F90">
        <w:t xml:space="preserve"> 27</w:t>
      </w:r>
      <w:r w:rsidRPr="005F3DB3">
        <w:t xml:space="preserve">. </w:t>
      </w:r>
      <w:r w:rsidR="00B44A8C">
        <w:t>s</w:t>
      </w:r>
      <w:r>
        <w:t xml:space="preserve">tudenoga </w:t>
      </w:r>
      <w:r w:rsidRPr="005F3DB3">
        <w:t xml:space="preserve"> </w:t>
      </w:r>
      <w:r w:rsidR="00A140D2">
        <w:t>2025</w:t>
      </w:r>
      <w:r w:rsidRPr="005F3DB3">
        <w:t>. godine donosi</w:t>
      </w:r>
    </w:p>
    <w:p w14:paraId="008D6066" w14:textId="77777777" w:rsidR="005F3DB3" w:rsidRPr="005F3DB3" w:rsidRDefault="005F3DB3" w:rsidP="005F3DB3">
      <w:pPr>
        <w:autoSpaceDE w:val="0"/>
        <w:autoSpaceDN w:val="0"/>
        <w:adjustRightInd w:val="0"/>
        <w:spacing w:after="0" w:line="240" w:lineRule="auto"/>
        <w:jc w:val="both"/>
      </w:pPr>
    </w:p>
    <w:p w14:paraId="4AB7DB42" w14:textId="77777777" w:rsidR="005F3DB3" w:rsidRPr="005F3DB3" w:rsidRDefault="005F3DB3" w:rsidP="005F3DB3">
      <w:pPr>
        <w:autoSpaceDE w:val="0"/>
        <w:autoSpaceDN w:val="0"/>
        <w:adjustRightInd w:val="0"/>
        <w:spacing w:after="0" w:line="240" w:lineRule="auto"/>
        <w:jc w:val="both"/>
      </w:pPr>
    </w:p>
    <w:p w14:paraId="0A634148" w14:textId="77777777" w:rsidR="005F3DB3" w:rsidRPr="005F3DB3" w:rsidRDefault="005F3DB3" w:rsidP="005F3DB3">
      <w:pPr>
        <w:autoSpaceDE w:val="0"/>
        <w:autoSpaceDN w:val="0"/>
        <w:adjustRightInd w:val="0"/>
        <w:spacing w:after="0" w:line="240" w:lineRule="auto"/>
        <w:jc w:val="center"/>
        <w:rPr>
          <w:b/>
          <w:bCs/>
          <w:iCs/>
        </w:rPr>
      </w:pPr>
      <w:r w:rsidRPr="005F3DB3">
        <w:rPr>
          <w:b/>
          <w:bCs/>
          <w:iCs/>
        </w:rPr>
        <w:t>O D L U K U</w:t>
      </w:r>
    </w:p>
    <w:p w14:paraId="1CCC1EFB" w14:textId="5183DADD" w:rsidR="005F3DB3" w:rsidRPr="005F3DB3" w:rsidRDefault="005F3DB3" w:rsidP="005F3DB3">
      <w:pPr>
        <w:autoSpaceDE w:val="0"/>
        <w:autoSpaceDN w:val="0"/>
        <w:adjustRightInd w:val="0"/>
        <w:spacing w:after="0" w:line="240" w:lineRule="auto"/>
        <w:jc w:val="center"/>
      </w:pPr>
      <w:r w:rsidRPr="005F3DB3">
        <w:rPr>
          <w:b/>
          <w:bCs/>
          <w:iCs/>
        </w:rPr>
        <w:t xml:space="preserve">o  izvršavanju Proračuna Općine Vladislavci za </w:t>
      </w:r>
      <w:r w:rsidR="00B92916">
        <w:rPr>
          <w:b/>
          <w:bCs/>
          <w:iCs/>
        </w:rPr>
        <w:t>202</w:t>
      </w:r>
      <w:r w:rsidR="00A140D2">
        <w:rPr>
          <w:b/>
          <w:bCs/>
          <w:iCs/>
        </w:rPr>
        <w:t>6</w:t>
      </w:r>
      <w:r w:rsidRPr="005F3DB3">
        <w:rPr>
          <w:b/>
          <w:bCs/>
          <w:iCs/>
        </w:rPr>
        <w:t>. godinu</w:t>
      </w:r>
    </w:p>
    <w:p w14:paraId="1C0C41A4" w14:textId="77777777" w:rsidR="005F3DB3" w:rsidRDefault="005F3DB3">
      <w:pPr>
        <w:autoSpaceDE w:val="0"/>
        <w:autoSpaceDN w:val="0"/>
        <w:adjustRightInd w:val="0"/>
        <w:spacing w:after="0" w:line="240" w:lineRule="auto"/>
        <w:jc w:val="center"/>
        <w:rPr>
          <w:b/>
          <w:bCs/>
          <w:iCs/>
          <w:sz w:val="28"/>
          <w:szCs w:val="28"/>
        </w:rPr>
      </w:pPr>
    </w:p>
    <w:p w14:paraId="3EB8DC37" w14:textId="77777777" w:rsidR="00E94893" w:rsidRDefault="00E94893">
      <w:pPr>
        <w:autoSpaceDE w:val="0"/>
        <w:autoSpaceDN w:val="0"/>
        <w:adjustRightInd w:val="0"/>
        <w:spacing w:after="0" w:line="240" w:lineRule="auto"/>
        <w:jc w:val="center"/>
        <w:rPr>
          <w:b/>
          <w:bCs/>
          <w:i/>
          <w:iCs/>
        </w:rPr>
      </w:pPr>
    </w:p>
    <w:p w14:paraId="54E50AB6" w14:textId="77777777" w:rsidR="00E94893" w:rsidRDefault="00E94893">
      <w:pPr>
        <w:autoSpaceDE w:val="0"/>
        <w:autoSpaceDN w:val="0"/>
        <w:adjustRightInd w:val="0"/>
        <w:spacing w:after="0" w:line="240" w:lineRule="auto"/>
        <w:jc w:val="center"/>
        <w:rPr>
          <w:b/>
          <w:bCs/>
        </w:rPr>
      </w:pPr>
    </w:p>
    <w:p w14:paraId="71D8D50F" w14:textId="77777777" w:rsidR="00E94893" w:rsidRDefault="00000000">
      <w:pPr>
        <w:autoSpaceDE w:val="0"/>
        <w:autoSpaceDN w:val="0"/>
        <w:adjustRightInd w:val="0"/>
        <w:spacing w:after="0" w:line="240" w:lineRule="auto"/>
        <w:jc w:val="both"/>
        <w:rPr>
          <w:b/>
          <w:bCs/>
        </w:rPr>
      </w:pPr>
      <w:r>
        <w:rPr>
          <w:b/>
          <w:bCs/>
        </w:rPr>
        <w:t>I. OPĆE ODREDBE</w:t>
      </w:r>
    </w:p>
    <w:p w14:paraId="2672A4B3" w14:textId="77777777" w:rsidR="00E94893" w:rsidRDefault="00E94893">
      <w:pPr>
        <w:autoSpaceDE w:val="0"/>
        <w:autoSpaceDN w:val="0"/>
        <w:adjustRightInd w:val="0"/>
        <w:spacing w:after="0" w:line="240" w:lineRule="auto"/>
        <w:jc w:val="center"/>
        <w:rPr>
          <w:b/>
          <w:bCs/>
        </w:rPr>
      </w:pPr>
    </w:p>
    <w:p w14:paraId="1725316F" w14:textId="77777777" w:rsidR="00E94893" w:rsidRDefault="00000000">
      <w:pPr>
        <w:autoSpaceDE w:val="0"/>
        <w:autoSpaceDN w:val="0"/>
        <w:adjustRightInd w:val="0"/>
        <w:spacing w:after="0" w:line="240" w:lineRule="auto"/>
        <w:jc w:val="center"/>
        <w:rPr>
          <w:b/>
          <w:bCs/>
        </w:rPr>
      </w:pPr>
      <w:r>
        <w:rPr>
          <w:b/>
          <w:bCs/>
        </w:rPr>
        <w:t>Članak 1.</w:t>
      </w:r>
    </w:p>
    <w:p w14:paraId="08E630F7" w14:textId="4C603B8C" w:rsidR="00E94893" w:rsidRDefault="00000000">
      <w:pPr>
        <w:spacing w:after="0" w:line="240" w:lineRule="auto"/>
        <w:jc w:val="both"/>
      </w:pPr>
      <w:r>
        <w:t xml:space="preserve">Ovom se Odlukom utvrđuje struktura prihoda i primitaka, te rashoda i izdataka Proračuna Općine Vladislavci za </w:t>
      </w:r>
      <w:r w:rsidR="00B92916">
        <w:t>202</w:t>
      </w:r>
      <w:r w:rsidR="00A140D2">
        <w:t>6</w:t>
      </w:r>
      <w:r>
        <w:t>. godinu (u daljnjem tekstu: Proračun), njegovo izvršavanje i opseg zaduživanja Općine Vladislavci (u daljnjem tekstu: Općina), upravljanje dugom, te financijskom i nefinancijskom imovinom, ovlasti načelnika Općine (u daljnjem tekstu: Općinski načelnika) u izvršavanju Proračuna, te druga pitanja u svezi s izvršavanjem Proračuna.</w:t>
      </w:r>
    </w:p>
    <w:p w14:paraId="01F12BB5" w14:textId="77777777" w:rsidR="00E94893" w:rsidRDefault="00E94893">
      <w:pPr>
        <w:autoSpaceDE w:val="0"/>
        <w:autoSpaceDN w:val="0"/>
        <w:adjustRightInd w:val="0"/>
        <w:spacing w:after="0" w:line="240" w:lineRule="auto"/>
        <w:jc w:val="both"/>
        <w:rPr>
          <w:b/>
          <w:bCs/>
        </w:rPr>
      </w:pPr>
    </w:p>
    <w:p w14:paraId="1C26662B" w14:textId="77777777" w:rsidR="00E94893" w:rsidRDefault="00E94893">
      <w:pPr>
        <w:autoSpaceDE w:val="0"/>
        <w:autoSpaceDN w:val="0"/>
        <w:adjustRightInd w:val="0"/>
        <w:spacing w:after="0" w:line="240" w:lineRule="auto"/>
        <w:jc w:val="both"/>
        <w:rPr>
          <w:b/>
          <w:bCs/>
        </w:rPr>
      </w:pPr>
    </w:p>
    <w:p w14:paraId="082A47EF" w14:textId="77777777" w:rsidR="00E94893" w:rsidRDefault="00000000">
      <w:pPr>
        <w:autoSpaceDE w:val="0"/>
        <w:autoSpaceDN w:val="0"/>
        <w:adjustRightInd w:val="0"/>
        <w:spacing w:after="0" w:line="240" w:lineRule="auto"/>
        <w:jc w:val="both"/>
        <w:rPr>
          <w:b/>
          <w:bCs/>
        </w:rPr>
      </w:pPr>
      <w:r>
        <w:rPr>
          <w:b/>
          <w:bCs/>
        </w:rPr>
        <w:t>II. SADRŽAJ PRORAČUNA</w:t>
      </w:r>
    </w:p>
    <w:p w14:paraId="59164ACE" w14:textId="77777777" w:rsidR="00E94893" w:rsidRDefault="00E94893">
      <w:pPr>
        <w:autoSpaceDE w:val="0"/>
        <w:autoSpaceDN w:val="0"/>
        <w:adjustRightInd w:val="0"/>
        <w:spacing w:after="0" w:line="240" w:lineRule="auto"/>
        <w:jc w:val="center"/>
        <w:rPr>
          <w:b/>
          <w:bCs/>
        </w:rPr>
      </w:pPr>
    </w:p>
    <w:p w14:paraId="47409667" w14:textId="77777777" w:rsidR="00E94893" w:rsidRDefault="00000000">
      <w:pPr>
        <w:autoSpaceDE w:val="0"/>
        <w:autoSpaceDN w:val="0"/>
        <w:adjustRightInd w:val="0"/>
        <w:spacing w:after="0" w:line="240" w:lineRule="auto"/>
        <w:jc w:val="center"/>
        <w:rPr>
          <w:b/>
          <w:bCs/>
        </w:rPr>
      </w:pPr>
      <w:r>
        <w:rPr>
          <w:b/>
          <w:bCs/>
        </w:rPr>
        <w:t>Članak 2.</w:t>
      </w:r>
    </w:p>
    <w:p w14:paraId="13D6D7E5" w14:textId="77777777" w:rsidR="00E94893" w:rsidRDefault="00000000">
      <w:pPr>
        <w:autoSpaceDE w:val="0"/>
        <w:autoSpaceDN w:val="0"/>
        <w:adjustRightInd w:val="0"/>
        <w:spacing w:after="0" w:line="240" w:lineRule="auto"/>
        <w:jc w:val="both"/>
      </w:pPr>
      <w:r>
        <w:t xml:space="preserve">Proračun se sastoji od općeg i posebnog dijela. </w:t>
      </w:r>
    </w:p>
    <w:p w14:paraId="342523F0" w14:textId="77777777" w:rsidR="00E94893" w:rsidRDefault="00000000">
      <w:pPr>
        <w:autoSpaceDE w:val="0"/>
        <w:autoSpaceDN w:val="0"/>
        <w:adjustRightInd w:val="0"/>
        <w:spacing w:after="0" w:line="240" w:lineRule="auto"/>
        <w:jc w:val="both"/>
      </w:pPr>
      <w:r>
        <w:t>Opći dio Proračuna čini:</w:t>
      </w:r>
    </w:p>
    <w:p w14:paraId="0FE08D6D" w14:textId="77777777" w:rsidR="00E94893" w:rsidRDefault="00000000">
      <w:pPr>
        <w:autoSpaceDE w:val="0"/>
        <w:autoSpaceDN w:val="0"/>
        <w:adjustRightInd w:val="0"/>
        <w:spacing w:after="0" w:line="240" w:lineRule="auto"/>
        <w:jc w:val="both"/>
      </w:pPr>
      <w:r>
        <w:t>- sažetak Računa prihoda i rashoda i Računa financiranja</w:t>
      </w:r>
    </w:p>
    <w:p w14:paraId="349E3CE8" w14:textId="77777777" w:rsidR="00E94893" w:rsidRDefault="00000000">
      <w:pPr>
        <w:autoSpaceDE w:val="0"/>
        <w:autoSpaceDN w:val="0"/>
        <w:adjustRightInd w:val="0"/>
        <w:spacing w:after="0" w:line="240" w:lineRule="auto"/>
        <w:jc w:val="both"/>
      </w:pPr>
      <w:r>
        <w:t>- Račun prihoda i rashoda i Račun financiranja</w:t>
      </w:r>
    </w:p>
    <w:p w14:paraId="35934D80" w14:textId="77777777" w:rsidR="00E94893" w:rsidRDefault="00E94893">
      <w:pPr>
        <w:autoSpaceDE w:val="0"/>
        <w:autoSpaceDN w:val="0"/>
        <w:adjustRightInd w:val="0"/>
        <w:spacing w:after="0" w:line="240" w:lineRule="auto"/>
        <w:jc w:val="both"/>
      </w:pPr>
    </w:p>
    <w:p w14:paraId="6F10EA55" w14:textId="77777777" w:rsidR="00E94893" w:rsidRDefault="00E94893">
      <w:pPr>
        <w:autoSpaceDE w:val="0"/>
        <w:autoSpaceDN w:val="0"/>
        <w:adjustRightInd w:val="0"/>
        <w:spacing w:after="0" w:line="240" w:lineRule="auto"/>
        <w:jc w:val="both"/>
      </w:pPr>
    </w:p>
    <w:p w14:paraId="76FABFFA" w14:textId="77777777" w:rsidR="00E94893" w:rsidRDefault="00000000">
      <w:pPr>
        <w:autoSpaceDE w:val="0"/>
        <w:autoSpaceDN w:val="0"/>
        <w:adjustRightInd w:val="0"/>
        <w:spacing w:after="0" w:line="240" w:lineRule="auto"/>
        <w:jc w:val="both"/>
      </w:pPr>
      <w:r>
        <w:t>U Računu prihoda i rashoda iskazani su prihodi  i rashodi prema izvorima financiranja i ekonomskoj klasifikaciji te rashoda iskazanih prema funkcijskoj klasifikaciji</w:t>
      </w:r>
    </w:p>
    <w:p w14:paraId="0CA3D8D4" w14:textId="77777777" w:rsidR="00E94893" w:rsidRDefault="00E94893">
      <w:pPr>
        <w:autoSpaceDE w:val="0"/>
        <w:autoSpaceDN w:val="0"/>
        <w:adjustRightInd w:val="0"/>
        <w:spacing w:after="0" w:line="240" w:lineRule="auto"/>
        <w:jc w:val="both"/>
      </w:pPr>
    </w:p>
    <w:p w14:paraId="04C1EC00" w14:textId="77777777" w:rsidR="00E94893" w:rsidRDefault="00E94893">
      <w:pPr>
        <w:autoSpaceDE w:val="0"/>
        <w:autoSpaceDN w:val="0"/>
        <w:adjustRightInd w:val="0"/>
        <w:spacing w:after="0" w:line="240" w:lineRule="auto"/>
        <w:jc w:val="both"/>
      </w:pPr>
    </w:p>
    <w:p w14:paraId="1E876B35" w14:textId="77777777" w:rsidR="00E94893" w:rsidRDefault="00000000">
      <w:pPr>
        <w:autoSpaceDE w:val="0"/>
        <w:autoSpaceDN w:val="0"/>
        <w:adjustRightInd w:val="0"/>
        <w:spacing w:after="0" w:line="240" w:lineRule="auto"/>
        <w:jc w:val="both"/>
      </w:pPr>
      <w:r>
        <w:t>U Računu financiranja iskazani su primici od financijske imovine i zaduživanja, te svi izdaci za financijsku imovinu i otplatu kredita.</w:t>
      </w:r>
    </w:p>
    <w:p w14:paraId="4C28945D" w14:textId="77777777" w:rsidR="00E94893" w:rsidRDefault="00E94893">
      <w:pPr>
        <w:autoSpaceDE w:val="0"/>
        <w:autoSpaceDN w:val="0"/>
        <w:adjustRightInd w:val="0"/>
        <w:spacing w:after="0" w:line="240" w:lineRule="auto"/>
        <w:jc w:val="both"/>
      </w:pPr>
    </w:p>
    <w:p w14:paraId="4BD091E5" w14:textId="77777777" w:rsidR="00E94893" w:rsidRDefault="00E94893">
      <w:pPr>
        <w:autoSpaceDE w:val="0"/>
        <w:autoSpaceDN w:val="0"/>
        <w:adjustRightInd w:val="0"/>
        <w:spacing w:after="0" w:line="240" w:lineRule="auto"/>
        <w:jc w:val="both"/>
      </w:pPr>
    </w:p>
    <w:p w14:paraId="1B79DD6E" w14:textId="77777777" w:rsidR="00E94893" w:rsidRDefault="00000000">
      <w:pPr>
        <w:autoSpaceDE w:val="0"/>
        <w:autoSpaceDN w:val="0"/>
        <w:adjustRightInd w:val="0"/>
        <w:spacing w:after="0" w:line="240" w:lineRule="auto"/>
        <w:jc w:val="both"/>
      </w:pPr>
      <w:r>
        <w:t xml:space="preserve">Posebni dio Proračuna sastoji se od plana rashoda i izdataka iskazanih po organizacijskoj klasifikaciji, izvorima financiranja i ekonomskoj klasifikaciji, raspoređenih u programe koji se sastoje od aktivnosti i projekata. </w:t>
      </w:r>
    </w:p>
    <w:p w14:paraId="2D307345" w14:textId="77777777" w:rsidR="00E94893" w:rsidRDefault="00E94893">
      <w:pPr>
        <w:autoSpaceDE w:val="0"/>
        <w:autoSpaceDN w:val="0"/>
        <w:adjustRightInd w:val="0"/>
        <w:spacing w:after="0" w:line="240" w:lineRule="auto"/>
        <w:jc w:val="both"/>
      </w:pPr>
    </w:p>
    <w:p w14:paraId="36C2DB49" w14:textId="77777777" w:rsidR="00E94893" w:rsidRDefault="00000000">
      <w:pPr>
        <w:autoSpaceDE w:val="0"/>
        <w:autoSpaceDN w:val="0"/>
        <w:adjustRightInd w:val="0"/>
        <w:spacing w:after="0" w:line="240" w:lineRule="auto"/>
        <w:jc w:val="both"/>
      </w:pPr>
      <w:r>
        <w:t>Obrazloženje proračuna</w:t>
      </w:r>
    </w:p>
    <w:p w14:paraId="6C63425A" w14:textId="77777777" w:rsidR="00E94893" w:rsidRDefault="00E94893">
      <w:pPr>
        <w:autoSpaceDE w:val="0"/>
        <w:autoSpaceDN w:val="0"/>
        <w:adjustRightInd w:val="0"/>
        <w:spacing w:after="0" w:line="240" w:lineRule="auto"/>
        <w:jc w:val="both"/>
      </w:pPr>
    </w:p>
    <w:p w14:paraId="36F577CC" w14:textId="77777777" w:rsidR="00E94893" w:rsidRDefault="00000000">
      <w:pPr>
        <w:autoSpaceDE w:val="0"/>
        <w:autoSpaceDN w:val="0"/>
        <w:adjustRightInd w:val="0"/>
        <w:spacing w:after="0" w:line="240" w:lineRule="auto"/>
        <w:jc w:val="both"/>
      </w:pPr>
      <w:r>
        <w:t>Obrazloženje proračuna sastoji se od obrazloženja opće dijela proračuna i obrazloženja posebnog dijela proračun.</w:t>
      </w:r>
    </w:p>
    <w:p w14:paraId="0201A5C1" w14:textId="77777777" w:rsidR="00E94893" w:rsidRDefault="00E94893">
      <w:pPr>
        <w:autoSpaceDE w:val="0"/>
        <w:autoSpaceDN w:val="0"/>
        <w:adjustRightInd w:val="0"/>
        <w:spacing w:after="0" w:line="240" w:lineRule="auto"/>
        <w:jc w:val="both"/>
      </w:pPr>
    </w:p>
    <w:p w14:paraId="14408C05" w14:textId="77777777" w:rsidR="00E94893" w:rsidRDefault="00000000">
      <w:pPr>
        <w:autoSpaceDE w:val="0"/>
        <w:autoSpaceDN w:val="0"/>
        <w:adjustRightInd w:val="0"/>
        <w:spacing w:after="0" w:line="240" w:lineRule="auto"/>
        <w:jc w:val="both"/>
      </w:pPr>
      <w:r>
        <w:t xml:space="preserve">Obrazloženje općeg dijela proračuna sadrži obrazloženje: </w:t>
      </w:r>
    </w:p>
    <w:p w14:paraId="0B486A6C" w14:textId="77777777" w:rsidR="00E94893" w:rsidRDefault="00000000">
      <w:pPr>
        <w:pStyle w:val="Odlomakpopisa"/>
        <w:numPr>
          <w:ilvl w:val="0"/>
          <w:numId w:val="8"/>
        </w:numPr>
        <w:autoSpaceDE w:val="0"/>
        <w:autoSpaceDN w:val="0"/>
        <w:adjustRightInd w:val="0"/>
        <w:spacing w:after="0" w:line="240" w:lineRule="auto"/>
        <w:jc w:val="both"/>
      </w:pPr>
      <w:r>
        <w:t>prihoda i rashoda, primitaka i izdataka proračuna i</w:t>
      </w:r>
    </w:p>
    <w:p w14:paraId="74276A1A" w14:textId="77777777" w:rsidR="00E94893" w:rsidRDefault="00000000">
      <w:pPr>
        <w:pStyle w:val="Odlomakpopisa"/>
        <w:numPr>
          <w:ilvl w:val="0"/>
          <w:numId w:val="8"/>
        </w:numPr>
        <w:autoSpaceDE w:val="0"/>
        <w:autoSpaceDN w:val="0"/>
        <w:adjustRightInd w:val="0"/>
        <w:spacing w:after="0" w:line="240" w:lineRule="auto"/>
        <w:jc w:val="both"/>
      </w:pPr>
      <w:r>
        <w:t>prenesenog manjka odnosno viška proračuna</w:t>
      </w:r>
    </w:p>
    <w:p w14:paraId="271E627B" w14:textId="77777777" w:rsidR="00E94893" w:rsidRDefault="00E94893">
      <w:pPr>
        <w:autoSpaceDE w:val="0"/>
        <w:autoSpaceDN w:val="0"/>
        <w:adjustRightInd w:val="0"/>
        <w:spacing w:after="0" w:line="240" w:lineRule="auto"/>
        <w:jc w:val="both"/>
      </w:pPr>
    </w:p>
    <w:p w14:paraId="53B4C60D" w14:textId="77777777" w:rsidR="00E94893" w:rsidRDefault="00000000">
      <w:pPr>
        <w:autoSpaceDE w:val="0"/>
        <w:autoSpaceDN w:val="0"/>
        <w:adjustRightInd w:val="0"/>
        <w:spacing w:after="0" w:line="240" w:lineRule="auto"/>
        <w:jc w:val="both"/>
      </w:pPr>
      <w:r>
        <w:t>Obrazloženje posebnog dijela proračuna sastoji se od obrazloženja programa koje se daje kroz obrazloženje aktivnosti i projekata zajedno s ciljevima i pokazateljima uspješnosti iz akata strateškog planiranja.</w:t>
      </w:r>
    </w:p>
    <w:p w14:paraId="24B8940D" w14:textId="77777777" w:rsidR="00EC6089" w:rsidRDefault="00EC6089">
      <w:pPr>
        <w:autoSpaceDE w:val="0"/>
        <w:autoSpaceDN w:val="0"/>
        <w:adjustRightInd w:val="0"/>
        <w:spacing w:after="0" w:line="240" w:lineRule="auto"/>
        <w:jc w:val="both"/>
        <w:rPr>
          <w:b/>
          <w:bCs/>
        </w:rPr>
      </w:pPr>
    </w:p>
    <w:p w14:paraId="591EB17F" w14:textId="41383791" w:rsidR="00E94893" w:rsidRDefault="00000000">
      <w:pPr>
        <w:autoSpaceDE w:val="0"/>
        <w:autoSpaceDN w:val="0"/>
        <w:adjustRightInd w:val="0"/>
        <w:spacing w:after="0" w:line="240" w:lineRule="auto"/>
        <w:jc w:val="both"/>
        <w:rPr>
          <w:b/>
          <w:bCs/>
        </w:rPr>
      </w:pPr>
      <w:r>
        <w:rPr>
          <w:b/>
          <w:bCs/>
        </w:rPr>
        <w:t>III. IZVRŠAVANJE PRORAČUNA</w:t>
      </w:r>
    </w:p>
    <w:p w14:paraId="098C27A3" w14:textId="77777777" w:rsidR="00E94893" w:rsidRDefault="00E94893">
      <w:pPr>
        <w:autoSpaceDE w:val="0"/>
        <w:autoSpaceDN w:val="0"/>
        <w:adjustRightInd w:val="0"/>
        <w:spacing w:after="0" w:line="240" w:lineRule="auto"/>
        <w:jc w:val="center"/>
        <w:rPr>
          <w:b/>
          <w:bCs/>
        </w:rPr>
      </w:pPr>
    </w:p>
    <w:p w14:paraId="60D94B2A" w14:textId="77777777" w:rsidR="00E94893" w:rsidRDefault="00000000">
      <w:pPr>
        <w:autoSpaceDE w:val="0"/>
        <w:autoSpaceDN w:val="0"/>
        <w:adjustRightInd w:val="0"/>
        <w:spacing w:after="0" w:line="240" w:lineRule="auto"/>
        <w:jc w:val="center"/>
        <w:rPr>
          <w:b/>
          <w:bCs/>
        </w:rPr>
      </w:pPr>
      <w:r>
        <w:rPr>
          <w:b/>
          <w:bCs/>
        </w:rPr>
        <w:t>Članak 3.</w:t>
      </w:r>
    </w:p>
    <w:p w14:paraId="0B2577E2" w14:textId="77777777" w:rsidR="00E94893" w:rsidRDefault="00000000">
      <w:pPr>
        <w:autoSpaceDE w:val="0"/>
        <w:autoSpaceDN w:val="0"/>
        <w:adjustRightInd w:val="0"/>
        <w:spacing w:after="0" w:line="240" w:lineRule="auto"/>
        <w:jc w:val="both"/>
      </w:pPr>
      <w:r>
        <w:t xml:space="preserve">Proračun se izvršava u skladu s raspoloživim sredstvima i dospjelim obvezama. Općinski načelnik i Jedinstveni upravni odjel Općine odgovorni su za potpunu i pravodobnu naplatu prihoda i primitaka iz svoje nadležnosti, za njihovu uplatu u Proračun i za izvršavanje svih rashoda i izdataka u skladu s namjenama. </w:t>
      </w:r>
    </w:p>
    <w:p w14:paraId="3774C29D" w14:textId="77777777" w:rsidR="00E94893" w:rsidRDefault="00E94893">
      <w:pPr>
        <w:autoSpaceDE w:val="0"/>
        <w:autoSpaceDN w:val="0"/>
        <w:adjustRightInd w:val="0"/>
        <w:spacing w:after="0" w:line="240" w:lineRule="auto"/>
        <w:jc w:val="both"/>
      </w:pPr>
    </w:p>
    <w:p w14:paraId="155ACCA4" w14:textId="77777777" w:rsidR="00E94893" w:rsidRDefault="00000000">
      <w:pPr>
        <w:autoSpaceDE w:val="0"/>
        <w:autoSpaceDN w:val="0"/>
        <w:adjustRightInd w:val="0"/>
        <w:spacing w:after="0" w:line="240" w:lineRule="auto"/>
        <w:jc w:val="both"/>
      </w:pPr>
      <w:r>
        <w:t>Prihodi proračuna ubiru se i uplaćuju u proračun u skladu sa zakonom ili drugim propisima, neovisno o visini prihoda planiranih u proračunu.</w:t>
      </w:r>
    </w:p>
    <w:p w14:paraId="57696D9E" w14:textId="77777777" w:rsidR="00E94893" w:rsidRDefault="00E94893">
      <w:pPr>
        <w:autoSpaceDE w:val="0"/>
        <w:autoSpaceDN w:val="0"/>
        <w:adjustRightInd w:val="0"/>
        <w:spacing w:after="0" w:line="240" w:lineRule="auto"/>
        <w:jc w:val="center"/>
        <w:rPr>
          <w:b/>
          <w:bCs/>
        </w:rPr>
      </w:pPr>
    </w:p>
    <w:p w14:paraId="029F2F87" w14:textId="77777777" w:rsidR="00E94893" w:rsidRDefault="00000000">
      <w:pPr>
        <w:autoSpaceDE w:val="0"/>
        <w:autoSpaceDN w:val="0"/>
        <w:adjustRightInd w:val="0"/>
        <w:spacing w:after="0" w:line="240" w:lineRule="auto"/>
        <w:jc w:val="center"/>
        <w:rPr>
          <w:b/>
          <w:bCs/>
        </w:rPr>
      </w:pPr>
      <w:r>
        <w:rPr>
          <w:b/>
          <w:bCs/>
        </w:rPr>
        <w:t>Članak 4.</w:t>
      </w:r>
    </w:p>
    <w:p w14:paraId="2FEEFB73" w14:textId="77777777" w:rsidR="00E94893" w:rsidRDefault="00000000">
      <w:pPr>
        <w:autoSpaceDE w:val="0"/>
        <w:autoSpaceDN w:val="0"/>
        <w:adjustRightInd w:val="0"/>
        <w:spacing w:after="0" w:line="240" w:lineRule="auto"/>
        <w:jc w:val="both"/>
      </w:pPr>
      <w:r>
        <w:t>Namjenski prihodi i primici proračuna jesu pomoći, donacije, prihodi za posebne namjene, prihodi od prodaje ili zamjene imovine u vlasništvu Općine, naknade s naslova osiguranja i namjenski primici od zaduživanja.</w:t>
      </w:r>
    </w:p>
    <w:p w14:paraId="7E314776" w14:textId="77777777" w:rsidR="00E94893" w:rsidRDefault="00000000">
      <w:pPr>
        <w:autoSpaceDE w:val="0"/>
        <w:autoSpaceDN w:val="0"/>
        <w:adjustRightInd w:val="0"/>
        <w:spacing w:after="0" w:line="240" w:lineRule="auto"/>
        <w:jc w:val="both"/>
      </w:pPr>
      <w:r>
        <w:t>Prihodi i primici iz stavka 1. ovoga članka uplaćuju se u Proračun.</w:t>
      </w:r>
    </w:p>
    <w:p w14:paraId="438F8529" w14:textId="77777777" w:rsidR="00E94893" w:rsidRDefault="00E94893">
      <w:pPr>
        <w:autoSpaceDE w:val="0"/>
        <w:autoSpaceDN w:val="0"/>
        <w:adjustRightInd w:val="0"/>
        <w:spacing w:after="0" w:line="240" w:lineRule="auto"/>
        <w:jc w:val="both"/>
      </w:pPr>
    </w:p>
    <w:p w14:paraId="73F44325" w14:textId="77777777" w:rsidR="00E94893" w:rsidRDefault="00000000">
      <w:pPr>
        <w:autoSpaceDE w:val="0"/>
        <w:autoSpaceDN w:val="0"/>
        <w:adjustRightInd w:val="0"/>
        <w:spacing w:after="0" w:line="240" w:lineRule="auto"/>
        <w:jc w:val="both"/>
      </w:pPr>
      <w:r>
        <w:t xml:space="preserve">Rashodi i izdaci Proračuna koji se financiraju iz namjenskih prihoda i primitaka izvršavat će se do iznosa naplaćenih prihoda i primitaka za te namjene. </w:t>
      </w:r>
    </w:p>
    <w:p w14:paraId="7CC0C6B1" w14:textId="77777777" w:rsidR="00E94893" w:rsidRDefault="00E94893">
      <w:pPr>
        <w:autoSpaceDE w:val="0"/>
        <w:autoSpaceDN w:val="0"/>
        <w:adjustRightInd w:val="0"/>
        <w:spacing w:after="0" w:line="240" w:lineRule="auto"/>
        <w:jc w:val="both"/>
      </w:pPr>
    </w:p>
    <w:p w14:paraId="0A937601" w14:textId="77777777" w:rsidR="00E94893" w:rsidRDefault="00000000">
      <w:pPr>
        <w:autoSpaceDE w:val="0"/>
        <w:autoSpaceDN w:val="0"/>
        <w:adjustRightInd w:val="0"/>
        <w:spacing w:after="0" w:line="240" w:lineRule="auto"/>
        <w:jc w:val="center"/>
        <w:rPr>
          <w:b/>
          <w:bCs/>
        </w:rPr>
      </w:pPr>
      <w:r>
        <w:rPr>
          <w:b/>
          <w:bCs/>
        </w:rPr>
        <w:t>Članak 5.</w:t>
      </w:r>
    </w:p>
    <w:p w14:paraId="5622C806" w14:textId="77777777" w:rsidR="00E94893" w:rsidRDefault="00000000">
      <w:pPr>
        <w:autoSpaceDE w:val="0"/>
        <w:autoSpaceDN w:val="0"/>
        <w:adjustRightInd w:val="0"/>
        <w:spacing w:after="0" w:line="240" w:lineRule="auto"/>
        <w:jc w:val="both"/>
      </w:pPr>
      <w:r>
        <w:t>Namjenski prihodi iz članka 4. ove Odluke koji nisu iskorišteni u prethodnoj godini prenose se u proračun za tekuću proračunsku godinu.</w:t>
      </w:r>
    </w:p>
    <w:p w14:paraId="0F6068D9" w14:textId="77777777" w:rsidR="00E94893" w:rsidRDefault="00000000">
      <w:pPr>
        <w:autoSpaceDE w:val="0"/>
        <w:autoSpaceDN w:val="0"/>
        <w:adjustRightInd w:val="0"/>
        <w:spacing w:after="0" w:line="240" w:lineRule="auto"/>
        <w:jc w:val="both"/>
      </w:pPr>
      <w:r>
        <w:t>Uplaćene i prenesene, a neplanirane pomoći, donacije i prihodi za posebne namjene i namjenski primici od zaduživanja mogu se koristiti prema naknadno utvrđenim aktivnostima i/ili projektima.</w:t>
      </w:r>
    </w:p>
    <w:p w14:paraId="00A2F812" w14:textId="77777777" w:rsidR="00E94893" w:rsidRDefault="00000000">
      <w:pPr>
        <w:autoSpaceDE w:val="0"/>
        <w:autoSpaceDN w:val="0"/>
        <w:adjustRightInd w:val="0"/>
        <w:spacing w:after="0" w:line="240" w:lineRule="auto"/>
        <w:jc w:val="both"/>
      </w:pPr>
      <w:r>
        <w:t>Prihodi kojima je posebnim zakonskim odredbama utvrđena namjena mogu se, u slučaju nedostatka drugih prihoda Proračuna, pozajmiti za druge namjene pod uvjetom da se vodi knjigovodstvena evidencija o visini pozajmice i izvršenim povratima.</w:t>
      </w:r>
    </w:p>
    <w:p w14:paraId="0713769A" w14:textId="77777777" w:rsidR="00E94893" w:rsidRDefault="00E94893">
      <w:pPr>
        <w:autoSpaceDE w:val="0"/>
        <w:autoSpaceDN w:val="0"/>
        <w:adjustRightInd w:val="0"/>
        <w:spacing w:after="0" w:line="240" w:lineRule="auto"/>
        <w:jc w:val="both"/>
        <w:rPr>
          <w:b/>
          <w:bCs/>
        </w:rPr>
      </w:pPr>
    </w:p>
    <w:p w14:paraId="10B99DEF" w14:textId="77777777" w:rsidR="00E94893" w:rsidRDefault="00000000">
      <w:pPr>
        <w:autoSpaceDE w:val="0"/>
        <w:autoSpaceDN w:val="0"/>
        <w:adjustRightInd w:val="0"/>
        <w:spacing w:after="0" w:line="240" w:lineRule="auto"/>
        <w:jc w:val="center"/>
        <w:rPr>
          <w:b/>
          <w:bCs/>
        </w:rPr>
      </w:pPr>
      <w:r>
        <w:rPr>
          <w:b/>
          <w:bCs/>
        </w:rPr>
        <w:t>Članak 6.</w:t>
      </w:r>
    </w:p>
    <w:p w14:paraId="3BEC8A57" w14:textId="77777777" w:rsidR="00E94893" w:rsidRDefault="00000000">
      <w:pPr>
        <w:autoSpaceDE w:val="0"/>
        <w:autoSpaceDN w:val="0"/>
        <w:adjustRightInd w:val="0"/>
        <w:spacing w:after="0" w:line="240" w:lineRule="auto"/>
        <w:jc w:val="both"/>
      </w:pPr>
      <w:r>
        <w:t>Stvarna naplata prihoda nije ograničena procjenom prihoda u Proračunu.</w:t>
      </w:r>
    </w:p>
    <w:p w14:paraId="7C8409C0" w14:textId="77777777" w:rsidR="00E94893" w:rsidRDefault="00000000">
      <w:pPr>
        <w:autoSpaceDE w:val="0"/>
        <w:autoSpaceDN w:val="0"/>
        <w:adjustRightInd w:val="0"/>
        <w:spacing w:after="0" w:line="240" w:lineRule="auto"/>
        <w:jc w:val="both"/>
      </w:pPr>
      <w:r>
        <w:t>Proračunska sredstva koristit će se samo za namjene koje su utvrđene Proračunom i to do visine utvrđene u Posebnom dijelu Proračuna. Korištenje proračunskih sredstava posebnog dijela Proračuna ovisit će o visini i dinamici ostvarenja prihoda Proračuna.</w:t>
      </w:r>
    </w:p>
    <w:p w14:paraId="707700AF" w14:textId="77777777" w:rsidR="00E94893" w:rsidRDefault="00E94893">
      <w:pPr>
        <w:autoSpaceDE w:val="0"/>
        <w:autoSpaceDN w:val="0"/>
        <w:adjustRightInd w:val="0"/>
        <w:spacing w:after="0" w:line="240" w:lineRule="auto"/>
        <w:ind w:firstLine="708"/>
        <w:jc w:val="both"/>
      </w:pPr>
    </w:p>
    <w:p w14:paraId="2062362F" w14:textId="77777777" w:rsidR="00E94893" w:rsidRDefault="00000000">
      <w:pPr>
        <w:autoSpaceDE w:val="0"/>
        <w:autoSpaceDN w:val="0"/>
        <w:adjustRightInd w:val="0"/>
        <w:spacing w:after="0" w:line="240" w:lineRule="auto"/>
        <w:jc w:val="both"/>
      </w:pPr>
      <w:r>
        <w:t>U slučaju neravnomjerne dinamike priljeva sredstava Općinski načelnik može samostalno utvrđivati prioritete izmirenja proračunskih izdataka, a prioritet će imati eventualne otplate glavnice i kamata prema poslovnoj banci.</w:t>
      </w:r>
    </w:p>
    <w:p w14:paraId="72C55F3F" w14:textId="77777777" w:rsidR="00E94893" w:rsidRDefault="00E94893">
      <w:pPr>
        <w:autoSpaceDE w:val="0"/>
        <w:autoSpaceDN w:val="0"/>
        <w:adjustRightInd w:val="0"/>
        <w:spacing w:after="0" w:line="240" w:lineRule="auto"/>
        <w:jc w:val="both"/>
        <w:rPr>
          <w:b/>
          <w:bCs/>
        </w:rPr>
      </w:pPr>
    </w:p>
    <w:p w14:paraId="18E3DA3E" w14:textId="77777777" w:rsidR="00E94893" w:rsidRDefault="00000000">
      <w:pPr>
        <w:autoSpaceDE w:val="0"/>
        <w:autoSpaceDN w:val="0"/>
        <w:adjustRightInd w:val="0"/>
        <w:spacing w:after="0" w:line="240" w:lineRule="auto"/>
        <w:jc w:val="center"/>
        <w:rPr>
          <w:b/>
          <w:bCs/>
        </w:rPr>
      </w:pPr>
      <w:r>
        <w:rPr>
          <w:b/>
          <w:bCs/>
        </w:rPr>
        <w:t>Članak 7.</w:t>
      </w:r>
    </w:p>
    <w:p w14:paraId="783834CB" w14:textId="0C3E148C" w:rsidR="00E94893" w:rsidRPr="005B58E5" w:rsidRDefault="00000000">
      <w:pPr>
        <w:pStyle w:val="Tijeloteksta-uvlaka3"/>
        <w:ind w:left="0" w:firstLine="0"/>
        <w:jc w:val="both"/>
      </w:pPr>
      <w:r w:rsidRPr="005B58E5">
        <w:t xml:space="preserve">Općinski načelnik može samostalno raspolagati sredstvima proračuna do visine iznosa 9.290,60 eura u slučaju hitnih izdataka koje nije bilo moguće planirati, s tim da na prvoj sljedećoj sjednici mora Općinskom vijeću predložiti izmjene i dopune Proračuna Općine Vladislavci za </w:t>
      </w:r>
      <w:r w:rsidR="00B92916" w:rsidRPr="005B58E5">
        <w:t>202</w:t>
      </w:r>
      <w:r w:rsidR="00A140D2" w:rsidRPr="005B58E5">
        <w:t>6</w:t>
      </w:r>
      <w:r w:rsidRPr="005B58E5">
        <w:t>. godinu.</w:t>
      </w:r>
    </w:p>
    <w:p w14:paraId="1F4E3966" w14:textId="77777777" w:rsidR="00E94893" w:rsidRDefault="00E94893">
      <w:pPr>
        <w:autoSpaceDE w:val="0"/>
        <w:autoSpaceDN w:val="0"/>
        <w:adjustRightInd w:val="0"/>
        <w:spacing w:after="0" w:line="240" w:lineRule="auto"/>
        <w:jc w:val="both"/>
      </w:pPr>
    </w:p>
    <w:p w14:paraId="16FCB607" w14:textId="77777777" w:rsidR="00E94893" w:rsidRDefault="00000000">
      <w:pPr>
        <w:autoSpaceDE w:val="0"/>
        <w:autoSpaceDN w:val="0"/>
        <w:adjustRightInd w:val="0"/>
        <w:spacing w:after="0" w:line="240" w:lineRule="auto"/>
        <w:jc w:val="both"/>
      </w:pPr>
      <w:r>
        <w:t>Za nepredviđene namjene, za koje u proračunu nisu osigurana sredstva ili za namjene za koje se tijekom godine pokaže da za njih nisu utvrđena dovoljna sredstva koristit će se sredstva izdvojena za proračunsku zalihu.</w:t>
      </w:r>
    </w:p>
    <w:p w14:paraId="77DFF851" w14:textId="77777777" w:rsidR="00E94893" w:rsidRDefault="00E94893">
      <w:pPr>
        <w:autoSpaceDE w:val="0"/>
        <w:autoSpaceDN w:val="0"/>
        <w:adjustRightInd w:val="0"/>
        <w:spacing w:after="0" w:line="240" w:lineRule="auto"/>
        <w:ind w:firstLine="708"/>
        <w:jc w:val="both"/>
      </w:pPr>
    </w:p>
    <w:p w14:paraId="66462A18" w14:textId="77777777" w:rsidR="00E94893" w:rsidRDefault="00000000">
      <w:pPr>
        <w:autoSpaceDE w:val="0"/>
        <w:autoSpaceDN w:val="0"/>
        <w:adjustRightInd w:val="0"/>
        <w:spacing w:after="0" w:line="240" w:lineRule="auto"/>
        <w:jc w:val="both"/>
      </w:pPr>
      <w:r>
        <w:lastRenderedPageBreak/>
        <w:t>U skladu sa Zakonom o proračunu, iznos sredstava za nepredviđene rashode u visini proračunske pričuve planiran je korištenjem brojčane oznaku 385 i naziva Proračunska zaliha.</w:t>
      </w:r>
    </w:p>
    <w:p w14:paraId="2CC9BF80" w14:textId="77777777" w:rsidR="00E94893" w:rsidRDefault="00000000">
      <w:pPr>
        <w:autoSpaceDE w:val="0"/>
        <w:autoSpaceDN w:val="0"/>
        <w:adjustRightInd w:val="0"/>
        <w:spacing w:after="0" w:line="240" w:lineRule="auto"/>
        <w:jc w:val="both"/>
      </w:pPr>
      <w:r>
        <w:t>Tijekom godine ti rashodi će se evidentirati na teret računa stvarnih rashoda kojima prema vrsti pripadaju. Odstupanja izvršenja od plana na tim računima obrazlažu se financiranjem sredstvima planiranim pod stavkom Proračunska zaliha te zbroj odstupanja mora odgovarati iznosu potrošenom na Proračunskoj zalihi.</w:t>
      </w:r>
    </w:p>
    <w:p w14:paraId="52C450BD" w14:textId="77777777" w:rsidR="00E94893" w:rsidRDefault="00000000">
      <w:pPr>
        <w:autoSpaceDE w:val="0"/>
        <w:autoSpaceDN w:val="0"/>
        <w:adjustRightInd w:val="0"/>
        <w:spacing w:after="0" w:line="240" w:lineRule="auto"/>
        <w:jc w:val="both"/>
      </w:pPr>
      <w:r>
        <w:t>O korištenju sredstava Proračunske zalihe odlučuje Općinski načelnik.</w:t>
      </w:r>
    </w:p>
    <w:p w14:paraId="505A4830" w14:textId="56DBFA2F" w:rsidR="00E94893" w:rsidRPr="009807B8" w:rsidRDefault="00000000">
      <w:pPr>
        <w:autoSpaceDE w:val="0"/>
        <w:autoSpaceDN w:val="0"/>
        <w:adjustRightInd w:val="0"/>
        <w:spacing w:after="0" w:line="240" w:lineRule="auto"/>
        <w:jc w:val="both"/>
      </w:pPr>
      <w:r>
        <w:t xml:space="preserve">O korištenju proračunske zalihe iz stavka 1. ovog članka Općinski načelnik je obvezan izvijestiti Općinsko vijeće uz polugodišnji i godišnji izvještaj o izvršenju proračuna. </w:t>
      </w:r>
      <w:r w:rsidRPr="009807B8">
        <w:t xml:space="preserve">U planu za </w:t>
      </w:r>
      <w:r w:rsidR="00B92916" w:rsidRPr="009807B8">
        <w:t>202</w:t>
      </w:r>
      <w:r w:rsidR="00A140D2" w:rsidRPr="009807B8">
        <w:t>6</w:t>
      </w:r>
      <w:r w:rsidRPr="009807B8">
        <w:t>. godinu predviđena su sredstva proračunske zalihe u visini od 1.327.23 eura</w:t>
      </w:r>
      <w:r w:rsidR="00142317" w:rsidRPr="009807B8">
        <w:t>.</w:t>
      </w:r>
    </w:p>
    <w:p w14:paraId="32903800" w14:textId="77777777" w:rsidR="00E94893" w:rsidRDefault="00E94893">
      <w:pPr>
        <w:autoSpaceDE w:val="0"/>
        <w:autoSpaceDN w:val="0"/>
        <w:adjustRightInd w:val="0"/>
        <w:spacing w:after="0" w:line="240" w:lineRule="auto"/>
        <w:jc w:val="both"/>
        <w:rPr>
          <w:b/>
          <w:bCs/>
        </w:rPr>
      </w:pPr>
    </w:p>
    <w:p w14:paraId="61C11451" w14:textId="77777777" w:rsidR="00E94893" w:rsidRDefault="00000000">
      <w:pPr>
        <w:autoSpaceDE w:val="0"/>
        <w:autoSpaceDN w:val="0"/>
        <w:adjustRightInd w:val="0"/>
        <w:spacing w:after="0" w:line="240" w:lineRule="auto"/>
        <w:jc w:val="center"/>
        <w:rPr>
          <w:b/>
          <w:bCs/>
        </w:rPr>
      </w:pPr>
      <w:r>
        <w:rPr>
          <w:b/>
          <w:bCs/>
        </w:rPr>
        <w:t>Članak 8.</w:t>
      </w:r>
    </w:p>
    <w:p w14:paraId="473549BB" w14:textId="77777777" w:rsidR="00E94893" w:rsidRDefault="00000000">
      <w:pPr>
        <w:autoSpaceDE w:val="0"/>
        <w:autoSpaceDN w:val="0"/>
        <w:adjustRightInd w:val="0"/>
        <w:spacing w:after="0" w:line="240" w:lineRule="auto"/>
        <w:jc w:val="both"/>
      </w:pPr>
      <w:r>
        <w:t>Pogrešno ili više uplaćeni prihodi u Proračun, vraćaju se uplatiteljima na teret tih prihoda. Pogrešno ili više uplaćeni prihodi u proračune prethodnih godina, vraćaju se uplatiteljima na teret rashoda Proračuna.</w:t>
      </w:r>
    </w:p>
    <w:p w14:paraId="625A70C2" w14:textId="77777777" w:rsidR="00E94893" w:rsidRDefault="00E94893">
      <w:pPr>
        <w:autoSpaceDE w:val="0"/>
        <w:autoSpaceDN w:val="0"/>
        <w:adjustRightInd w:val="0"/>
        <w:spacing w:after="0" w:line="240" w:lineRule="auto"/>
        <w:jc w:val="both"/>
        <w:rPr>
          <w:b/>
          <w:bCs/>
        </w:rPr>
      </w:pPr>
    </w:p>
    <w:p w14:paraId="42A4BCE9" w14:textId="77777777" w:rsidR="00E94893" w:rsidRDefault="00E94893">
      <w:pPr>
        <w:autoSpaceDE w:val="0"/>
        <w:autoSpaceDN w:val="0"/>
        <w:adjustRightInd w:val="0"/>
        <w:spacing w:after="0" w:line="240" w:lineRule="auto"/>
        <w:jc w:val="both"/>
        <w:rPr>
          <w:b/>
          <w:bCs/>
        </w:rPr>
      </w:pPr>
    </w:p>
    <w:p w14:paraId="44F008D7" w14:textId="77777777" w:rsidR="00E94893" w:rsidRDefault="00000000">
      <w:pPr>
        <w:widowControl w:val="0"/>
        <w:autoSpaceDE w:val="0"/>
        <w:autoSpaceDN w:val="0"/>
        <w:spacing w:after="0" w:line="240" w:lineRule="auto"/>
        <w:ind w:left="360"/>
        <w:jc w:val="both"/>
        <w:rPr>
          <w:b/>
          <w:bCs/>
        </w:rPr>
      </w:pPr>
      <w:r>
        <w:rPr>
          <w:b/>
          <w:bCs/>
        </w:rPr>
        <w:t>IV. ISPLATA SREDSTAVA IZ PRORAČUNA</w:t>
      </w:r>
    </w:p>
    <w:p w14:paraId="479003E9" w14:textId="77777777" w:rsidR="00E94893" w:rsidRDefault="00E94893">
      <w:pPr>
        <w:widowControl w:val="0"/>
        <w:autoSpaceDE w:val="0"/>
        <w:autoSpaceDN w:val="0"/>
        <w:spacing w:after="0" w:line="240" w:lineRule="auto"/>
        <w:ind w:left="360"/>
        <w:jc w:val="center"/>
        <w:rPr>
          <w:b/>
          <w:bCs/>
        </w:rPr>
      </w:pPr>
    </w:p>
    <w:p w14:paraId="7AF2D962" w14:textId="77777777" w:rsidR="00E94893" w:rsidRDefault="00000000">
      <w:pPr>
        <w:spacing w:after="0" w:line="240" w:lineRule="auto"/>
        <w:jc w:val="center"/>
        <w:rPr>
          <w:b/>
          <w:bCs/>
        </w:rPr>
      </w:pPr>
      <w:r>
        <w:rPr>
          <w:b/>
          <w:bCs/>
        </w:rPr>
        <w:t>Članak 9.</w:t>
      </w:r>
    </w:p>
    <w:p w14:paraId="518A7957" w14:textId="77777777" w:rsidR="00E94893" w:rsidRDefault="00000000">
      <w:pPr>
        <w:spacing w:after="0" w:line="240" w:lineRule="auto"/>
        <w:jc w:val="both"/>
      </w:pPr>
      <w:r>
        <w:t>Svaki rashod i izdatak iz Proračuna mora se temeljiti na vjerodostojnoj knjigovodstvenoj ispravi kojom se dokazuje obveza plaćanja.</w:t>
      </w:r>
    </w:p>
    <w:p w14:paraId="485DD872" w14:textId="77777777" w:rsidR="00E94893" w:rsidRDefault="00E94893">
      <w:pPr>
        <w:spacing w:after="0" w:line="240" w:lineRule="auto"/>
        <w:jc w:val="both"/>
      </w:pPr>
    </w:p>
    <w:p w14:paraId="53455F16" w14:textId="77777777" w:rsidR="00E94893" w:rsidRDefault="00000000">
      <w:pPr>
        <w:spacing w:after="0" w:line="240" w:lineRule="auto"/>
        <w:jc w:val="both"/>
      </w:pPr>
      <w:r>
        <w:t>Općinski načelnik, odnosno</w:t>
      </w:r>
      <w:r>
        <w:rPr>
          <w:spacing w:val="-2"/>
        </w:rPr>
        <w:t xml:space="preserve"> osoba na koju je to pravo preneseno, mora prije isplate provjeriti i potvrditi potpisom</w:t>
      </w:r>
      <w:r>
        <w:t xml:space="preserve"> pravni temelj i visinu obveze koja proizlazi iz knjigovodstvene isprave. Nalog za isplatu iz Proračuna s oznakom stavke Proračuna izdaje Općinski načelnik.</w:t>
      </w:r>
    </w:p>
    <w:p w14:paraId="275DA862" w14:textId="77777777" w:rsidR="00E94893" w:rsidRDefault="00E94893">
      <w:pPr>
        <w:spacing w:after="0" w:line="240" w:lineRule="auto"/>
        <w:jc w:val="both"/>
        <w:rPr>
          <w:b/>
          <w:bCs/>
        </w:rPr>
      </w:pPr>
    </w:p>
    <w:p w14:paraId="4F1185D3" w14:textId="77777777" w:rsidR="00E94893" w:rsidRDefault="00000000">
      <w:pPr>
        <w:spacing w:after="0" w:line="240" w:lineRule="auto"/>
        <w:jc w:val="center"/>
        <w:rPr>
          <w:b/>
          <w:bCs/>
        </w:rPr>
      </w:pPr>
      <w:r>
        <w:rPr>
          <w:b/>
          <w:bCs/>
        </w:rPr>
        <w:t>Članak 10.</w:t>
      </w:r>
    </w:p>
    <w:p w14:paraId="6E47E1C4" w14:textId="77777777" w:rsidR="00E94893" w:rsidRDefault="00000000">
      <w:pPr>
        <w:spacing w:after="0" w:line="240" w:lineRule="auto"/>
        <w:jc w:val="both"/>
      </w:pPr>
      <w:r>
        <w:t>Naknade za rad predstavničkih i izvršnih tijela, povjerenstva i sl. obračunavati će se i isplaćivati temeljem važeće Odluke o naknadi dužnosnika i službenika Općine Vladislavci. Odluku o naknadi dužnosnika i službenika Općine Vladislavci donosi Općinsko vijeće.</w:t>
      </w:r>
    </w:p>
    <w:p w14:paraId="56AD0E8B" w14:textId="77777777" w:rsidR="00E94893" w:rsidRDefault="00E94893">
      <w:pPr>
        <w:spacing w:after="0" w:line="240" w:lineRule="auto"/>
        <w:jc w:val="both"/>
        <w:rPr>
          <w:b/>
          <w:bCs/>
        </w:rPr>
      </w:pPr>
    </w:p>
    <w:p w14:paraId="4813CB87" w14:textId="77777777" w:rsidR="00E94893" w:rsidRDefault="00000000">
      <w:pPr>
        <w:spacing w:after="0" w:line="240" w:lineRule="auto"/>
        <w:jc w:val="center"/>
        <w:rPr>
          <w:b/>
          <w:bCs/>
        </w:rPr>
      </w:pPr>
      <w:r>
        <w:rPr>
          <w:b/>
          <w:bCs/>
        </w:rPr>
        <w:t>Članak 11.</w:t>
      </w:r>
    </w:p>
    <w:p w14:paraId="3A73DC80" w14:textId="77777777" w:rsidR="00E94893" w:rsidRDefault="00000000">
      <w:pPr>
        <w:spacing w:after="0" w:line="240" w:lineRule="auto"/>
        <w:jc w:val="both"/>
      </w:pPr>
      <w:r>
        <w:t>Odluku o koeficijentima za obračun plaće službenika i namještenika Općine utvrđuje Općine vijeće općim aktom, na prijedlog Općinskog načelnika.</w:t>
      </w:r>
    </w:p>
    <w:p w14:paraId="09DEE7E8" w14:textId="3836D7E7" w:rsidR="00E94893" w:rsidRDefault="00000000">
      <w:pPr>
        <w:spacing w:after="0" w:line="240" w:lineRule="auto"/>
        <w:jc w:val="both"/>
      </w:pPr>
      <w:r>
        <w:t>Općinski načelnik utvrđuje visinu bruto vrijednosti boda (osnovice) za obračun plaća zaposlenih u Jedinstvenom upravnom odijelu u okviru osiguranih sredstava u Proračunu, a sukladno Zakonskim propisima. Osnovicu i koeficijent za obračun plaće Općinskog načelnika, koji svoju dužnost obavlja profesionalno utvrđuje Općinsko vijeće općim aktom na prijedlog Općinskog načelnika.</w:t>
      </w:r>
    </w:p>
    <w:p w14:paraId="477354BF" w14:textId="77777777" w:rsidR="00E94893" w:rsidRDefault="00E94893">
      <w:pPr>
        <w:spacing w:after="0" w:line="240" w:lineRule="auto"/>
        <w:jc w:val="both"/>
      </w:pPr>
    </w:p>
    <w:p w14:paraId="2E86F655" w14:textId="77777777" w:rsidR="00E94893" w:rsidRDefault="00000000">
      <w:pPr>
        <w:spacing w:after="0" w:line="240" w:lineRule="auto"/>
        <w:jc w:val="center"/>
        <w:rPr>
          <w:b/>
          <w:bCs/>
        </w:rPr>
      </w:pPr>
      <w:r>
        <w:rPr>
          <w:b/>
          <w:bCs/>
        </w:rPr>
        <w:t>Članak 12.</w:t>
      </w:r>
    </w:p>
    <w:p w14:paraId="0AA4F7A5" w14:textId="77777777" w:rsidR="00E94893" w:rsidRDefault="00000000">
      <w:pPr>
        <w:spacing w:after="0" w:line="240" w:lineRule="auto"/>
        <w:jc w:val="both"/>
      </w:pPr>
      <w:r>
        <w:rPr>
          <w:spacing w:val="-2"/>
        </w:rPr>
        <w:t>Donacije političkim strankama rasporediti će se posebnom Odlukom Općinskog vijeća,</w:t>
      </w:r>
      <w:r>
        <w:t xml:space="preserve"> a doznačivati će se tromjesečno.</w:t>
      </w:r>
    </w:p>
    <w:p w14:paraId="75BD2378" w14:textId="77777777" w:rsidR="00E94893" w:rsidRDefault="00000000">
      <w:pPr>
        <w:spacing w:after="0" w:line="240" w:lineRule="auto"/>
        <w:jc w:val="both"/>
      </w:pPr>
      <w:r>
        <w:t>Nagrade Općine  doznačiti će se sukladno Odluci Općinskog vijeća.</w:t>
      </w:r>
    </w:p>
    <w:p w14:paraId="7406AB13" w14:textId="77777777" w:rsidR="00E94893" w:rsidRDefault="00E94893">
      <w:pPr>
        <w:spacing w:after="0" w:line="240" w:lineRule="auto"/>
        <w:jc w:val="both"/>
      </w:pPr>
    </w:p>
    <w:p w14:paraId="3EDDFB1A" w14:textId="77777777" w:rsidR="00E94893" w:rsidRDefault="00E94893">
      <w:pPr>
        <w:spacing w:after="0" w:line="240" w:lineRule="auto"/>
        <w:jc w:val="both"/>
      </w:pPr>
    </w:p>
    <w:p w14:paraId="64F6F061" w14:textId="77777777" w:rsidR="00E94893" w:rsidRDefault="00000000">
      <w:pPr>
        <w:spacing w:after="0" w:line="240" w:lineRule="auto"/>
        <w:jc w:val="center"/>
        <w:rPr>
          <w:b/>
          <w:bCs/>
        </w:rPr>
      </w:pPr>
      <w:r>
        <w:rPr>
          <w:b/>
          <w:bCs/>
        </w:rPr>
        <w:t>Članak 13.</w:t>
      </w:r>
    </w:p>
    <w:p w14:paraId="7070B491" w14:textId="77777777" w:rsidR="00E94893" w:rsidRDefault="00000000">
      <w:pPr>
        <w:spacing w:after="0" w:line="240" w:lineRule="auto"/>
        <w:jc w:val="both"/>
      </w:pPr>
      <w:r>
        <w:rPr>
          <w:spacing w:val="-2"/>
        </w:rPr>
        <w:t>Instrumente osiguranja plaćanja, kojima se na teret Proračuna stvaraju obveze, izdaje</w:t>
      </w:r>
      <w:r>
        <w:t xml:space="preserve"> Jedinstveni upravni odjel, a potpisuje Općinski načelnik.</w:t>
      </w:r>
    </w:p>
    <w:p w14:paraId="2ECC1E21" w14:textId="77777777" w:rsidR="00E94893" w:rsidRDefault="00000000">
      <w:pPr>
        <w:spacing w:after="0" w:line="240" w:lineRule="auto"/>
        <w:jc w:val="both"/>
      </w:pPr>
      <w:r>
        <w:t>Instrumenti osiguranja plaćanja primljeni od pravnih osoba kao sredstvo osiguranja naplate potraživanja ili izvođenja radova i usluga, dostavljaju se Jedinstvenom upravnom odijelu. Evidenciju izdanih i primljenih instrumenata osiguravanja plaćanja vodi Jedinstveni upravni odjel.</w:t>
      </w:r>
    </w:p>
    <w:p w14:paraId="67ACB0C7" w14:textId="77777777" w:rsidR="00E94893" w:rsidRDefault="00E94893">
      <w:pPr>
        <w:spacing w:after="0" w:line="240" w:lineRule="auto"/>
        <w:jc w:val="center"/>
        <w:rPr>
          <w:b/>
        </w:rPr>
      </w:pPr>
    </w:p>
    <w:p w14:paraId="54A13A24" w14:textId="77777777" w:rsidR="005F3DB3" w:rsidRDefault="005F3DB3">
      <w:pPr>
        <w:spacing w:after="0" w:line="240" w:lineRule="auto"/>
        <w:jc w:val="center"/>
        <w:rPr>
          <w:b/>
        </w:rPr>
      </w:pPr>
    </w:p>
    <w:p w14:paraId="66C63508" w14:textId="77777777" w:rsidR="005F3DB3" w:rsidRDefault="005F3DB3">
      <w:pPr>
        <w:spacing w:after="0" w:line="240" w:lineRule="auto"/>
        <w:jc w:val="center"/>
        <w:rPr>
          <w:b/>
        </w:rPr>
      </w:pPr>
    </w:p>
    <w:p w14:paraId="1A951E7A" w14:textId="77777777" w:rsidR="005F3DB3" w:rsidRDefault="005F3DB3">
      <w:pPr>
        <w:spacing w:after="0" w:line="240" w:lineRule="auto"/>
        <w:jc w:val="center"/>
        <w:rPr>
          <w:b/>
        </w:rPr>
      </w:pPr>
    </w:p>
    <w:p w14:paraId="6706A57F" w14:textId="77777777" w:rsidR="00E94893" w:rsidRDefault="00000000">
      <w:pPr>
        <w:spacing w:after="0" w:line="240" w:lineRule="auto"/>
        <w:jc w:val="both"/>
        <w:rPr>
          <w:b/>
          <w:bCs/>
        </w:rPr>
      </w:pPr>
      <w:r>
        <w:rPr>
          <w:b/>
        </w:rPr>
        <w:t xml:space="preserve">V. </w:t>
      </w:r>
      <w:r>
        <w:rPr>
          <w:b/>
          <w:bCs/>
        </w:rPr>
        <w:t>PLAĆANJE PREDUJMA</w:t>
      </w:r>
    </w:p>
    <w:p w14:paraId="0507E5DD" w14:textId="77777777" w:rsidR="00E94893" w:rsidRDefault="00E94893">
      <w:pPr>
        <w:spacing w:after="0" w:line="240" w:lineRule="auto"/>
        <w:jc w:val="center"/>
        <w:rPr>
          <w:b/>
        </w:rPr>
      </w:pPr>
    </w:p>
    <w:p w14:paraId="1B09F1E8" w14:textId="77777777" w:rsidR="00E94893" w:rsidRDefault="00000000">
      <w:pPr>
        <w:spacing w:after="0" w:line="240" w:lineRule="auto"/>
        <w:jc w:val="center"/>
        <w:rPr>
          <w:b/>
        </w:rPr>
      </w:pPr>
      <w:r>
        <w:rPr>
          <w:b/>
          <w:bCs/>
          <w:spacing w:val="-2"/>
        </w:rPr>
        <w:t>Članak 14.</w:t>
      </w:r>
    </w:p>
    <w:p w14:paraId="6792019C" w14:textId="77777777" w:rsidR="00E94893" w:rsidRDefault="00000000">
      <w:pPr>
        <w:spacing w:after="0" w:line="240" w:lineRule="auto"/>
        <w:jc w:val="both"/>
      </w:pPr>
      <w:r>
        <w:t>Plaćanje predujma može se ugovoriti samo u iznimnim slučajevima i to na temelju prethodne suglasnosti Općinskog načelnika.</w:t>
      </w:r>
    </w:p>
    <w:p w14:paraId="6B6F8CA9" w14:textId="77777777" w:rsidR="005F3DB3" w:rsidRDefault="005F3DB3">
      <w:pPr>
        <w:spacing w:after="0" w:line="240" w:lineRule="auto"/>
        <w:jc w:val="both"/>
        <w:rPr>
          <w:b/>
        </w:rPr>
      </w:pPr>
    </w:p>
    <w:p w14:paraId="4F95464C" w14:textId="77777777" w:rsidR="005F3DB3" w:rsidRDefault="005F3DB3">
      <w:pPr>
        <w:spacing w:after="0" w:line="240" w:lineRule="auto"/>
        <w:jc w:val="both"/>
        <w:rPr>
          <w:b/>
        </w:rPr>
      </w:pPr>
    </w:p>
    <w:p w14:paraId="67549D94" w14:textId="317423FC" w:rsidR="00E94893" w:rsidRDefault="00000000">
      <w:pPr>
        <w:spacing w:after="0" w:line="240" w:lineRule="auto"/>
        <w:jc w:val="both"/>
        <w:rPr>
          <w:b/>
          <w:bCs/>
        </w:rPr>
      </w:pPr>
      <w:r>
        <w:rPr>
          <w:b/>
        </w:rPr>
        <w:t xml:space="preserve">VI. </w:t>
      </w:r>
      <w:r>
        <w:rPr>
          <w:b/>
          <w:bCs/>
        </w:rPr>
        <w:t>UPRAVLJANJE FINANCIJSKOM IMOVINOM</w:t>
      </w:r>
    </w:p>
    <w:p w14:paraId="342E23CA" w14:textId="77777777" w:rsidR="00E94893" w:rsidRDefault="00E94893">
      <w:pPr>
        <w:spacing w:after="0" w:line="240" w:lineRule="auto"/>
        <w:jc w:val="center"/>
        <w:rPr>
          <w:b/>
        </w:rPr>
      </w:pPr>
    </w:p>
    <w:p w14:paraId="691FBADF" w14:textId="77777777" w:rsidR="00E94893" w:rsidRDefault="00000000">
      <w:pPr>
        <w:spacing w:after="0" w:line="240" w:lineRule="auto"/>
        <w:jc w:val="center"/>
        <w:rPr>
          <w:b/>
        </w:rPr>
      </w:pPr>
      <w:r>
        <w:rPr>
          <w:b/>
          <w:bCs/>
          <w:spacing w:val="-2"/>
        </w:rPr>
        <w:t>Članak 15.</w:t>
      </w:r>
    </w:p>
    <w:p w14:paraId="0150E996" w14:textId="77777777" w:rsidR="00E94893" w:rsidRDefault="00000000">
      <w:pPr>
        <w:spacing w:after="0" w:line="240" w:lineRule="auto"/>
        <w:jc w:val="both"/>
      </w:pPr>
      <w:r>
        <w:t>Općinski načelnik raspolaže slobodnim sredstvima na računu Proračuna u smislu odobravanja pozajmica ili deponiranja kod poslovnih banaka, pod uvjetom da to ne ometa redovito izvršavanje proračunskih rashoda i izdataka.</w:t>
      </w:r>
    </w:p>
    <w:p w14:paraId="181DDA8A" w14:textId="084E20DF" w:rsidR="00E94893" w:rsidRDefault="00000000">
      <w:pPr>
        <w:spacing w:after="0" w:line="240" w:lineRule="auto"/>
        <w:jc w:val="both"/>
      </w:pPr>
      <w:r>
        <w:t xml:space="preserve">Rok povrata sredstava iz stavka 1. ovog članka može biti najduže do 31. prosinca </w:t>
      </w:r>
      <w:r w:rsidR="00B92916">
        <w:t>202</w:t>
      </w:r>
      <w:r w:rsidR="00A140D2">
        <w:t>6</w:t>
      </w:r>
      <w:r>
        <w:t>. godine.</w:t>
      </w:r>
    </w:p>
    <w:p w14:paraId="4C5598B4" w14:textId="77777777" w:rsidR="00E94893" w:rsidRDefault="00E94893">
      <w:pPr>
        <w:spacing w:after="0" w:line="240" w:lineRule="auto"/>
        <w:jc w:val="center"/>
        <w:rPr>
          <w:b/>
          <w:bCs/>
        </w:rPr>
      </w:pPr>
    </w:p>
    <w:p w14:paraId="0AD01C0E" w14:textId="77777777" w:rsidR="00E94893" w:rsidRDefault="00E94893">
      <w:pPr>
        <w:spacing w:after="0" w:line="240" w:lineRule="auto"/>
        <w:jc w:val="center"/>
        <w:rPr>
          <w:b/>
          <w:bCs/>
        </w:rPr>
      </w:pPr>
    </w:p>
    <w:p w14:paraId="6CD0FB08" w14:textId="77777777" w:rsidR="00E94893" w:rsidRDefault="00000000">
      <w:pPr>
        <w:spacing w:after="0" w:line="240" w:lineRule="auto"/>
        <w:jc w:val="center"/>
        <w:rPr>
          <w:b/>
          <w:bCs/>
        </w:rPr>
      </w:pPr>
      <w:r>
        <w:rPr>
          <w:b/>
          <w:bCs/>
        </w:rPr>
        <w:t>Članak 16.</w:t>
      </w:r>
    </w:p>
    <w:p w14:paraId="283B59B8" w14:textId="77777777" w:rsidR="00E94893" w:rsidRDefault="00000000">
      <w:pPr>
        <w:spacing w:after="0" w:line="240" w:lineRule="auto"/>
        <w:jc w:val="both"/>
      </w:pPr>
      <w:r>
        <w:t xml:space="preserve">Odluku o kupnji dionica ili udjela u trgovačkom društvu, ako su za kupnju osigurana </w:t>
      </w:r>
      <w:r>
        <w:rPr>
          <w:spacing w:val="-2"/>
        </w:rPr>
        <w:t>sredstva u Proračunu i ako se time štiti javni interes, odnosno interes Općine, donosi Općinsko</w:t>
      </w:r>
      <w:r>
        <w:t xml:space="preserve"> vijeće.</w:t>
      </w:r>
    </w:p>
    <w:p w14:paraId="07EDAC68" w14:textId="77777777" w:rsidR="00E94893" w:rsidRDefault="00000000">
      <w:pPr>
        <w:spacing w:after="0" w:line="240" w:lineRule="auto"/>
        <w:jc w:val="both"/>
      </w:pPr>
      <w:r>
        <w:t>U slučaju da prestane javni interes za vlasništvo dionica ili udjela u kapitalu trgovačkog društva, Općinsko vijeće može odlučiti da se dionice odnosno udjeli u kapitalu prodaju, ukoliko to nije u suprotnosti s posebnim zakonom.</w:t>
      </w:r>
    </w:p>
    <w:p w14:paraId="43FBCCFA" w14:textId="77777777" w:rsidR="00E94893" w:rsidRDefault="00E94893">
      <w:pPr>
        <w:spacing w:after="0" w:line="240" w:lineRule="auto"/>
        <w:jc w:val="both"/>
      </w:pPr>
    </w:p>
    <w:p w14:paraId="2DF35954" w14:textId="77777777" w:rsidR="00E94893" w:rsidRDefault="00000000">
      <w:pPr>
        <w:spacing w:after="0" w:line="240" w:lineRule="auto"/>
        <w:jc w:val="both"/>
      </w:pPr>
      <w:r>
        <w:t>Ostvarena sredstva od prodaje dionica ili udjela u kapitalu trgovačkog društva mogu se koristiti samo za otplatu duga ili za nabavu nefinancijske i financijske imovine Općine sukladno Zakonu o proračunu.</w:t>
      </w:r>
    </w:p>
    <w:p w14:paraId="6BB6C26E" w14:textId="77777777" w:rsidR="00E94893" w:rsidRDefault="00E94893">
      <w:pPr>
        <w:spacing w:after="0" w:line="240" w:lineRule="auto"/>
        <w:jc w:val="both"/>
      </w:pPr>
    </w:p>
    <w:p w14:paraId="5D4DEAC6" w14:textId="77777777" w:rsidR="00E94893" w:rsidRDefault="00E94893">
      <w:pPr>
        <w:spacing w:after="0" w:line="240" w:lineRule="auto"/>
        <w:jc w:val="both"/>
      </w:pPr>
    </w:p>
    <w:p w14:paraId="11348EAA" w14:textId="77777777" w:rsidR="00E94893" w:rsidRDefault="00000000">
      <w:pPr>
        <w:spacing w:after="0" w:line="240" w:lineRule="auto"/>
        <w:ind w:left="426" w:hanging="426"/>
        <w:jc w:val="both"/>
        <w:rPr>
          <w:b/>
          <w:bCs/>
        </w:rPr>
      </w:pPr>
      <w:r>
        <w:rPr>
          <w:b/>
        </w:rPr>
        <w:t xml:space="preserve">VII. </w:t>
      </w:r>
      <w:r>
        <w:rPr>
          <w:b/>
          <w:bCs/>
        </w:rPr>
        <w:t>ODGODA PLAĆANJA I OBROČNA OTPLATA DUGA TE OTPIS ILI DJELOMIČAN   OTPIS POTRAŽIVANJA</w:t>
      </w:r>
    </w:p>
    <w:p w14:paraId="2851D658" w14:textId="77777777" w:rsidR="00E94893" w:rsidRDefault="00E94893">
      <w:pPr>
        <w:spacing w:after="0" w:line="240" w:lineRule="auto"/>
        <w:jc w:val="center"/>
        <w:rPr>
          <w:b/>
        </w:rPr>
      </w:pPr>
    </w:p>
    <w:p w14:paraId="6698A57D" w14:textId="77777777" w:rsidR="00E94893" w:rsidRDefault="00000000">
      <w:pPr>
        <w:spacing w:after="0" w:line="240" w:lineRule="auto"/>
        <w:jc w:val="center"/>
        <w:rPr>
          <w:b/>
          <w:bCs/>
        </w:rPr>
      </w:pPr>
      <w:r>
        <w:rPr>
          <w:b/>
          <w:bCs/>
        </w:rPr>
        <w:t>Članak 17.</w:t>
      </w:r>
    </w:p>
    <w:p w14:paraId="09119D1B" w14:textId="77777777" w:rsidR="00E94893" w:rsidRDefault="00000000">
      <w:pPr>
        <w:spacing w:after="0" w:line="240" w:lineRule="auto"/>
        <w:jc w:val="both"/>
      </w:pPr>
      <w:r>
        <w:rPr>
          <w:spacing w:val="-2"/>
        </w:rPr>
        <w:t>Općinski načelnik može u cijelosti ili djelomično otpisati dug prema Općini ako bi troškovi</w:t>
      </w:r>
      <w:r>
        <w:t xml:space="preserve"> postupka naplate potraživanja bili u nerazmjeru s visinom potraživanja odnosno zbog drugog opravdanog razloga.</w:t>
      </w:r>
    </w:p>
    <w:p w14:paraId="03C4CF7B" w14:textId="77777777" w:rsidR="00E94893" w:rsidRDefault="00000000">
      <w:pPr>
        <w:spacing w:after="0" w:line="240" w:lineRule="auto"/>
        <w:jc w:val="both"/>
      </w:pPr>
      <w:r>
        <w:t>Odgoda plaćanja i obročna otplata (reprogram) duga Općini te otpis i djelomičan otpis potraživanja Općine, određuje se i provodi na način i po uvjetima sukladno važećim propisima.</w:t>
      </w:r>
    </w:p>
    <w:p w14:paraId="30585DC7" w14:textId="77777777" w:rsidR="00E94893" w:rsidRDefault="00E94893">
      <w:pPr>
        <w:spacing w:after="0" w:line="240" w:lineRule="auto"/>
        <w:jc w:val="both"/>
      </w:pPr>
    </w:p>
    <w:p w14:paraId="491268B2" w14:textId="22D1C22C" w:rsidR="00E94893" w:rsidRDefault="00000000">
      <w:pPr>
        <w:spacing w:after="0" w:line="240" w:lineRule="auto"/>
        <w:jc w:val="both"/>
      </w:pPr>
      <w:r>
        <w:t xml:space="preserve">Općinski načelnik odlučuje o otpisu nenaplativih i spornih potraživanja temeljem izvještaja Povjerenstva za popis potraživanja, a sukladno Pravilniku o proračunskom računovodstvu i Računskom planu (Narodne novine broj </w:t>
      </w:r>
      <w:r w:rsidR="0024354D">
        <w:t>158/23</w:t>
      </w:r>
      <w:r>
        <w:t>).</w:t>
      </w:r>
    </w:p>
    <w:p w14:paraId="6247407D" w14:textId="77777777" w:rsidR="00E94893" w:rsidRDefault="00E94893">
      <w:pPr>
        <w:spacing w:after="0" w:line="240" w:lineRule="auto"/>
        <w:jc w:val="both"/>
      </w:pPr>
    </w:p>
    <w:p w14:paraId="6281F4B8" w14:textId="77777777" w:rsidR="00E94893" w:rsidRDefault="00000000">
      <w:pPr>
        <w:spacing w:after="0" w:line="240" w:lineRule="auto"/>
        <w:jc w:val="both"/>
        <w:rPr>
          <w:b/>
          <w:bCs/>
        </w:rPr>
      </w:pPr>
      <w:r>
        <w:rPr>
          <w:b/>
        </w:rPr>
        <w:t xml:space="preserve">VIII. </w:t>
      </w:r>
      <w:r>
        <w:rPr>
          <w:b/>
          <w:bCs/>
        </w:rPr>
        <w:t>UPRAVLJANJE NEFINANCIJSKOM DUGOTRAJNOM IMOVINOM OPĆINE</w:t>
      </w:r>
    </w:p>
    <w:p w14:paraId="2E96139B" w14:textId="77777777" w:rsidR="00E94893" w:rsidRDefault="00E94893">
      <w:pPr>
        <w:spacing w:after="0" w:line="240" w:lineRule="auto"/>
        <w:jc w:val="center"/>
        <w:rPr>
          <w:b/>
        </w:rPr>
      </w:pPr>
    </w:p>
    <w:p w14:paraId="4E7AF634" w14:textId="77777777" w:rsidR="00E94893" w:rsidRDefault="00000000">
      <w:pPr>
        <w:spacing w:after="0" w:line="240" w:lineRule="auto"/>
        <w:jc w:val="center"/>
        <w:rPr>
          <w:b/>
          <w:bCs/>
        </w:rPr>
      </w:pPr>
      <w:r>
        <w:rPr>
          <w:b/>
          <w:bCs/>
        </w:rPr>
        <w:t>Članak 18.</w:t>
      </w:r>
    </w:p>
    <w:p w14:paraId="5E43FB03" w14:textId="4F1F4AFA" w:rsidR="00E94893" w:rsidRDefault="00000000">
      <w:pPr>
        <w:spacing w:after="0" w:line="240" w:lineRule="auto"/>
        <w:jc w:val="both"/>
      </w:pPr>
      <w:r>
        <w:t xml:space="preserve">Nefinancijskom dugotrajnom imovinom Općine upravlja </w:t>
      </w:r>
      <w:r w:rsidR="00CA4BA1">
        <w:t>općinski načelnik u skladu sa zakonom i statutom</w:t>
      </w:r>
      <w:r>
        <w:t xml:space="preserve">. </w:t>
      </w:r>
    </w:p>
    <w:p w14:paraId="71017EEC" w14:textId="77777777" w:rsidR="00E94893" w:rsidRDefault="00000000">
      <w:pPr>
        <w:spacing w:after="0" w:line="240" w:lineRule="auto"/>
        <w:jc w:val="both"/>
      </w:pPr>
      <w:r>
        <w:t>Upravljanje imovinom iz stavka 1. ovoga članka podrazumijeva njezino korištenje, održavanje i davanje u zakup.</w:t>
      </w:r>
    </w:p>
    <w:p w14:paraId="616F25F5" w14:textId="559FEEAA" w:rsidR="00E94893" w:rsidRDefault="00846DB1">
      <w:pPr>
        <w:spacing w:after="0" w:line="240" w:lineRule="auto"/>
        <w:jc w:val="both"/>
      </w:pPr>
      <w:r>
        <w:t xml:space="preserve">Vlastitom imovinom mora se upravljati brigom dobrog gospodara. </w:t>
      </w:r>
    </w:p>
    <w:p w14:paraId="00101C86" w14:textId="77777777" w:rsidR="00E94893" w:rsidRDefault="00000000">
      <w:pPr>
        <w:spacing w:after="0" w:line="240" w:lineRule="auto"/>
        <w:jc w:val="both"/>
      </w:pPr>
      <w:r>
        <w:t>Sredstva za održavanje i osiguranje dugotrajne nefinancijske imovine osiguravaju se u rashodima poslovanja Jedinstvenog upravnog odjela.</w:t>
      </w:r>
    </w:p>
    <w:p w14:paraId="0522DF1B" w14:textId="77777777" w:rsidR="00E94893" w:rsidRDefault="00E94893">
      <w:pPr>
        <w:spacing w:after="0" w:line="240" w:lineRule="auto"/>
        <w:jc w:val="both"/>
      </w:pPr>
    </w:p>
    <w:p w14:paraId="25D5B88C" w14:textId="77777777" w:rsidR="00E94893" w:rsidRDefault="00000000">
      <w:pPr>
        <w:spacing w:after="0" w:line="240" w:lineRule="auto"/>
        <w:jc w:val="center"/>
        <w:rPr>
          <w:b/>
          <w:bCs/>
        </w:rPr>
      </w:pPr>
      <w:r>
        <w:rPr>
          <w:b/>
          <w:bCs/>
        </w:rPr>
        <w:lastRenderedPageBreak/>
        <w:t>Članak 19.</w:t>
      </w:r>
    </w:p>
    <w:p w14:paraId="13159AAA" w14:textId="164C2D29" w:rsidR="00E94893" w:rsidRDefault="00000000">
      <w:pPr>
        <w:spacing w:after="0" w:line="240" w:lineRule="auto"/>
        <w:jc w:val="both"/>
      </w:pPr>
      <w:r>
        <w:t>Knjigovodstven</w:t>
      </w:r>
      <w:r w:rsidR="00CA4BA1">
        <w:t>u</w:t>
      </w:r>
      <w:r>
        <w:t xml:space="preserve"> evidencij</w:t>
      </w:r>
      <w:r w:rsidR="00CA4BA1">
        <w:t>u</w:t>
      </w:r>
      <w:r>
        <w:t xml:space="preserve"> nefinancijske dugotrajne imovine vodi Jedinstveni upravni odjel.</w:t>
      </w:r>
    </w:p>
    <w:p w14:paraId="3EDB17D1" w14:textId="77777777" w:rsidR="00E94893" w:rsidRDefault="00E94893">
      <w:pPr>
        <w:spacing w:after="0" w:line="240" w:lineRule="auto"/>
        <w:jc w:val="both"/>
      </w:pPr>
    </w:p>
    <w:p w14:paraId="762D7F45" w14:textId="77777777" w:rsidR="00E94893" w:rsidRDefault="00000000">
      <w:pPr>
        <w:spacing w:after="0" w:line="240" w:lineRule="auto"/>
        <w:jc w:val="both"/>
        <w:rPr>
          <w:b/>
          <w:bCs/>
        </w:rPr>
      </w:pPr>
      <w:r>
        <w:rPr>
          <w:b/>
          <w:bCs/>
        </w:rPr>
        <w:t>IX. ZADUŽIVANJE I DAVANJE JAMSTAVA</w:t>
      </w:r>
    </w:p>
    <w:p w14:paraId="4A786BCF" w14:textId="77777777" w:rsidR="00E94893" w:rsidRDefault="00E94893">
      <w:pPr>
        <w:spacing w:after="0" w:line="240" w:lineRule="auto"/>
        <w:jc w:val="center"/>
      </w:pPr>
    </w:p>
    <w:p w14:paraId="08CCB3DA" w14:textId="77777777" w:rsidR="00E94893" w:rsidRDefault="00000000">
      <w:pPr>
        <w:spacing w:after="0" w:line="240" w:lineRule="auto"/>
        <w:jc w:val="center"/>
      </w:pPr>
      <w:r>
        <w:rPr>
          <w:b/>
          <w:bCs/>
        </w:rPr>
        <w:t>Članak 20.</w:t>
      </w:r>
    </w:p>
    <w:p w14:paraId="301C68E5" w14:textId="77777777" w:rsidR="00E94893" w:rsidRDefault="00000000">
      <w:pPr>
        <w:spacing w:after="0" w:line="240" w:lineRule="auto"/>
        <w:jc w:val="both"/>
      </w:pPr>
      <w:r>
        <w:t>Općina se može kratkoročno zadužiti najduže do 12 mjeseci isključivo za premošćivanje jaza nastalog zbog različite dinamike priljeva sredstava i dospijeća obveza, u skladu sa zakonom kojim se uređuje proračun.</w:t>
      </w:r>
    </w:p>
    <w:p w14:paraId="4CF0E398" w14:textId="77777777" w:rsidR="00E94893" w:rsidRDefault="00000000">
      <w:pPr>
        <w:spacing w:after="0" w:line="240" w:lineRule="auto"/>
        <w:jc w:val="both"/>
      </w:pPr>
      <w:r>
        <w:t>Odluku o kratkoročnom zaduživanju iz stavka 1. ovog članka donosi Općinsko vijeće.</w:t>
      </w:r>
    </w:p>
    <w:p w14:paraId="50582638" w14:textId="77777777" w:rsidR="00E94893" w:rsidRDefault="00E94893">
      <w:pPr>
        <w:spacing w:after="0" w:line="240" w:lineRule="auto"/>
        <w:jc w:val="center"/>
        <w:rPr>
          <w:b/>
          <w:bCs/>
        </w:rPr>
      </w:pPr>
    </w:p>
    <w:p w14:paraId="60BF10AD" w14:textId="77777777" w:rsidR="00E94893" w:rsidRDefault="00E94893">
      <w:pPr>
        <w:spacing w:after="0" w:line="240" w:lineRule="auto"/>
        <w:jc w:val="center"/>
        <w:rPr>
          <w:b/>
          <w:bCs/>
        </w:rPr>
      </w:pPr>
    </w:p>
    <w:p w14:paraId="1CEFB0FD" w14:textId="77777777" w:rsidR="00E94893" w:rsidRDefault="00000000">
      <w:pPr>
        <w:spacing w:after="0" w:line="240" w:lineRule="auto"/>
        <w:jc w:val="center"/>
        <w:rPr>
          <w:b/>
          <w:bCs/>
        </w:rPr>
      </w:pPr>
      <w:r>
        <w:rPr>
          <w:b/>
          <w:bCs/>
        </w:rPr>
        <w:t>Članak 21.</w:t>
      </w:r>
    </w:p>
    <w:p w14:paraId="524F0DD2" w14:textId="77777777" w:rsidR="0069412F" w:rsidRDefault="0069412F" w:rsidP="00B85ECF">
      <w:pPr>
        <w:widowControl w:val="0"/>
        <w:autoSpaceDE w:val="0"/>
        <w:autoSpaceDN w:val="0"/>
        <w:spacing w:after="0" w:line="240" w:lineRule="auto"/>
        <w:ind w:right="-2"/>
        <w:jc w:val="both"/>
        <w:rPr>
          <w:lang w:val="bs"/>
        </w:rPr>
      </w:pPr>
    </w:p>
    <w:p w14:paraId="3CF38ED1" w14:textId="77777777" w:rsidR="0069412F" w:rsidRDefault="0069412F" w:rsidP="00B85ECF">
      <w:pPr>
        <w:widowControl w:val="0"/>
        <w:autoSpaceDE w:val="0"/>
        <w:autoSpaceDN w:val="0"/>
        <w:spacing w:after="0" w:line="240" w:lineRule="auto"/>
        <w:ind w:right="-2"/>
        <w:jc w:val="both"/>
        <w:rPr>
          <w:lang w:val="bs"/>
        </w:rPr>
      </w:pPr>
    </w:p>
    <w:p w14:paraId="0598D52A" w14:textId="796E69E9" w:rsidR="00B85ECF" w:rsidRPr="00C80A14" w:rsidRDefault="0069412F" w:rsidP="00B85ECF">
      <w:pPr>
        <w:widowControl w:val="0"/>
        <w:autoSpaceDE w:val="0"/>
        <w:autoSpaceDN w:val="0"/>
        <w:spacing w:after="0" w:line="240" w:lineRule="auto"/>
        <w:ind w:right="-2"/>
        <w:jc w:val="both"/>
        <w:rPr>
          <w:lang w:val="bs"/>
        </w:rPr>
      </w:pPr>
      <w:r w:rsidRPr="00C80A14">
        <w:rPr>
          <w:lang w:val="bs"/>
        </w:rPr>
        <w:t>Općina se može dugoročno zadužiti za namjene sukladno Zakonu o proračunu. Odluku o dugoročnom zaduživanju donosi Općinsko vijeće. Ukupna godišnja obveza (prosječni godišnji anuitet) može iznositi najviše 20% ostvarenih proračunskih prihoda, sukladno Zakonu o proračunu.</w:t>
      </w:r>
    </w:p>
    <w:p w14:paraId="28A48242" w14:textId="77777777" w:rsidR="0069412F" w:rsidRPr="001C5947" w:rsidRDefault="0069412F" w:rsidP="00B85ECF">
      <w:pPr>
        <w:widowControl w:val="0"/>
        <w:autoSpaceDE w:val="0"/>
        <w:autoSpaceDN w:val="0"/>
        <w:spacing w:after="0" w:line="240" w:lineRule="auto"/>
        <w:ind w:right="-2"/>
        <w:jc w:val="both"/>
        <w:rPr>
          <w:color w:val="EE0000"/>
          <w:lang w:val="bs"/>
        </w:rPr>
      </w:pPr>
    </w:p>
    <w:p w14:paraId="2AFD5CFE" w14:textId="23364DCC" w:rsidR="0069412F" w:rsidRPr="00C80A14" w:rsidRDefault="0069412F" w:rsidP="00B85ECF">
      <w:pPr>
        <w:widowControl w:val="0"/>
        <w:autoSpaceDE w:val="0"/>
        <w:autoSpaceDN w:val="0"/>
        <w:spacing w:after="0" w:line="240" w:lineRule="auto"/>
        <w:ind w:right="-2"/>
        <w:jc w:val="both"/>
        <w:rPr>
          <w:lang w:val="bs"/>
        </w:rPr>
      </w:pPr>
      <w:r w:rsidRPr="00C80A14">
        <w:rPr>
          <w:lang w:val="bs"/>
        </w:rPr>
        <w:t>Tekuće otplate glavnice općinskog duga</w:t>
      </w:r>
      <w:r w:rsidR="00142317" w:rsidRPr="00C80A14">
        <w:rPr>
          <w:lang w:val="bs"/>
        </w:rPr>
        <w:t xml:space="preserve"> </w:t>
      </w:r>
      <w:r w:rsidRPr="00C80A14">
        <w:rPr>
          <w:lang w:val="bs"/>
        </w:rPr>
        <w:t>iskazane u Računu zaduživanja/financiranja Proračuna za 202</w:t>
      </w:r>
      <w:r w:rsidR="00C80A14" w:rsidRPr="00C80A14">
        <w:rPr>
          <w:lang w:val="bs"/>
        </w:rPr>
        <w:t>6</w:t>
      </w:r>
      <w:r w:rsidRPr="00C80A14">
        <w:rPr>
          <w:lang w:val="bs"/>
        </w:rPr>
        <w:t xml:space="preserve">. godinu u svoti od </w:t>
      </w:r>
      <w:r w:rsidR="009807B8" w:rsidRPr="00C80A14">
        <w:rPr>
          <w:lang w:val="bs"/>
        </w:rPr>
        <w:t>1.462.882,57</w:t>
      </w:r>
      <w:r w:rsidRPr="00C80A14">
        <w:rPr>
          <w:lang w:val="bs"/>
        </w:rPr>
        <w:t xml:space="preserve"> </w:t>
      </w:r>
      <w:r w:rsidR="007B5B8C" w:rsidRPr="00C80A14">
        <w:rPr>
          <w:lang w:val="bs"/>
        </w:rPr>
        <w:t>EUR</w:t>
      </w:r>
      <w:r w:rsidRPr="00C80A14">
        <w:rPr>
          <w:lang w:val="bs"/>
        </w:rPr>
        <w:t>, te pripadajuće kamate imaju u izvršavanju Proračuna prednost pred svim ostalim izdacima.</w:t>
      </w:r>
    </w:p>
    <w:p w14:paraId="1D0B54E4" w14:textId="77777777" w:rsidR="0069412F" w:rsidRPr="001C5947" w:rsidRDefault="0069412F" w:rsidP="00B85ECF">
      <w:pPr>
        <w:widowControl w:val="0"/>
        <w:autoSpaceDE w:val="0"/>
        <w:autoSpaceDN w:val="0"/>
        <w:spacing w:after="0" w:line="240" w:lineRule="auto"/>
        <w:ind w:right="-2"/>
        <w:jc w:val="both"/>
        <w:rPr>
          <w:color w:val="EE0000"/>
          <w:lang w:val="bs"/>
        </w:rPr>
      </w:pPr>
    </w:p>
    <w:p w14:paraId="265EF32D" w14:textId="1A3C3752" w:rsidR="00B85ECF" w:rsidRPr="00C80A14" w:rsidRDefault="00B85ECF" w:rsidP="00B85ECF">
      <w:pPr>
        <w:widowControl w:val="0"/>
        <w:autoSpaceDE w:val="0"/>
        <w:autoSpaceDN w:val="0"/>
        <w:spacing w:after="0" w:line="240" w:lineRule="auto"/>
        <w:ind w:right="-2"/>
        <w:jc w:val="both"/>
        <w:rPr>
          <w:lang w:val="bs"/>
        </w:rPr>
      </w:pPr>
      <w:r w:rsidRPr="00C80A14">
        <w:rPr>
          <w:lang w:val="bs"/>
        </w:rPr>
        <w:t xml:space="preserve">Očekivani iznos ukupnoga duga na kraju proračunske godine planira se u iznosu od  </w:t>
      </w:r>
      <w:r w:rsidR="009807B8" w:rsidRPr="00C80A14">
        <w:rPr>
          <w:lang w:val="bs"/>
        </w:rPr>
        <w:t>120.000,00</w:t>
      </w:r>
      <w:r w:rsidRPr="00C80A14">
        <w:rPr>
          <w:lang w:val="bs"/>
        </w:rPr>
        <w:t xml:space="preserve"> EUR.</w:t>
      </w:r>
    </w:p>
    <w:p w14:paraId="2DF84C32" w14:textId="77777777" w:rsidR="00E94893" w:rsidRDefault="00E94893">
      <w:pPr>
        <w:autoSpaceDE w:val="0"/>
        <w:autoSpaceDN w:val="0"/>
        <w:adjustRightInd w:val="0"/>
        <w:spacing w:after="0" w:line="240" w:lineRule="auto"/>
        <w:ind w:firstLine="708"/>
        <w:jc w:val="both"/>
      </w:pPr>
    </w:p>
    <w:p w14:paraId="298FD822" w14:textId="77777777" w:rsidR="00E94893" w:rsidRDefault="00000000">
      <w:pPr>
        <w:autoSpaceDE w:val="0"/>
        <w:autoSpaceDN w:val="0"/>
        <w:adjustRightInd w:val="0"/>
        <w:spacing w:after="0" w:line="240" w:lineRule="auto"/>
        <w:jc w:val="both"/>
        <w:rPr>
          <w:b/>
          <w:bCs/>
        </w:rPr>
      </w:pPr>
      <w:r>
        <w:rPr>
          <w:b/>
          <w:bCs/>
        </w:rPr>
        <w:t>X. PRIMJENA PRORAČUNSKOG RAČUNOVODSTVA</w:t>
      </w:r>
    </w:p>
    <w:p w14:paraId="0E634C26" w14:textId="77777777" w:rsidR="00E94893" w:rsidRDefault="00E94893">
      <w:pPr>
        <w:autoSpaceDE w:val="0"/>
        <w:autoSpaceDN w:val="0"/>
        <w:adjustRightInd w:val="0"/>
        <w:spacing w:after="0" w:line="240" w:lineRule="auto"/>
        <w:jc w:val="center"/>
        <w:rPr>
          <w:b/>
          <w:bCs/>
        </w:rPr>
      </w:pPr>
    </w:p>
    <w:p w14:paraId="126CFF56" w14:textId="77777777" w:rsidR="00E94893" w:rsidRDefault="00000000">
      <w:pPr>
        <w:autoSpaceDE w:val="0"/>
        <w:autoSpaceDN w:val="0"/>
        <w:adjustRightInd w:val="0"/>
        <w:spacing w:after="0" w:line="240" w:lineRule="auto"/>
        <w:jc w:val="center"/>
        <w:rPr>
          <w:b/>
          <w:bCs/>
        </w:rPr>
      </w:pPr>
      <w:r>
        <w:rPr>
          <w:b/>
          <w:bCs/>
        </w:rPr>
        <w:t>Članak 22.</w:t>
      </w:r>
    </w:p>
    <w:p w14:paraId="7A8C3C30" w14:textId="77777777" w:rsidR="00E94893" w:rsidRDefault="00E94893">
      <w:pPr>
        <w:autoSpaceDE w:val="0"/>
        <w:autoSpaceDN w:val="0"/>
        <w:adjustRightInd w:val="0"/>
        <w:spacing w:after="0" w:line="240" w:lineRule="auto"/>
        <w:jc w:val="both"/>
      </w:pPr>
    </w:p>
    <w:p w14:paraId="70EDF53F" w14:textId="77777777" w:rsidR="00E94893" w:rsidRDefault="00000000">
      <w:pPr>
        <w:autoSpaceDE w:val="0"/>
        <w:autoSpaceDN w:val="0"/>
        <w:adjustRightInd w:val="0"/>
        <w:spacing w:after="0" w:line="240" w:lineRule="auto"/>
        <w:jc w:val="both"/>
      </w:pPr>
      <w:r>
        <w:t>Kontrola postupaka u pripremi i izvršavanju proračuna, praćenje primjene proračunskog računovodstva te poslovi financijskog izvješćivanja obavljat će se u Jedinstvenom upravnom odjelu.</w:t>
      </w:r>
    </w:p>
    <w:p w14:paraId="73E65CCE" w14:textId="77777777" w:rsidR="00E94893" w:rsidRDefault="00E94893">
      <w:pPr>
        <w:autoSpaceDE w:val="0"/>
        <w:autoSpaceDN w:val="0"/>
        <w:adjustRightInd w:val="0"/>
        <w:spacing w:after="0" w:line="240" w:lineRule="auto"/>
        <w:jc w:val="both"/>
      </w:pPr>
    </w:p>
    <w:p w14:paraId="678352D4" w14:textId="77777777" w:rsidR="00E94893" w:rsidRDefault="00000000">
      <w:pPr>
        <w:autoSpaceDE w:val="0"/>
        <w:autoSpaceDN w:val="0"/>
        <w:adjustRightInd w:val="0"/>
        <w:spacing w:after="0" w:line="240" w:lineRule="auto"/>
        <w:jc w:val="both"/>
      </w:pPr>
      <w:r>
        <w:t xml:space="preserve">Svi korisnici proračunskih sredstava obvezni su dati sve potrebne podatke, isprave i izvješća koja se od njih zatraže. </w:t>
      </w:r>
    </w:p>
    <w:p w14:paraId="340D82EE" w14:textId="77777777" w:rsidR="00E94893" w:rsidRDefault="00E94893">
      <w:pPr>
        <w:autoSpaceDE w:val="0"/>
        <w:autoSpaceDN w:val="0"/>
        <w:adjustRightInd w:val="0"/>
        <w:spacing w:after="0" w:line="240" w:lineRule="auto"/>
        <w:jc w:val="both"/>
      </w:pPr>
    </w:p>
    <w:p w14:paraId="0564BE3B" w14:textId="77777777" w:rsidR="00E94893" w:rsidRDefault="00000000">
      <w:pPr>
        <w:autoSpaceDE w:val="0"/>
        <w:autoSpaceDN w:val="0"/>
        <w:adjustRightInd w:val="0"/>
        <w:spacing w:after="0" w:line="240" w:lineRule="auto"/>
        <w:jc w:val="both"/>
      </w:pPr>
      <w:r>
        <w:t>Ako se prilikom obavljanja kontrole utvrdi da su sredstva bila nenamjenski korištena korisniku će se umanjiti sredstva u visini nenamjenskog korištenja sredstava ili će se privremeno obustaviti isplata sredstava na stavkama s kojih su sredstva bila nenamjenski utrošena. Odluku o umanjenju i obustavi doznake sredstava donijet će Općinski načelnik.</w:t>
      </w:r>
    </w:p>
    <w:p w14:paraId="04E281C7" w14:textId="77777777" w:rsidR="00E94893" w:rsidRDefault="00E94893">
      <w:pPr>
        <w:autoSpaceDE w:val="0"/>
        <w:autoSpaceDN w:val="0"/>
        <w:adjustRightInd w:val="0"/>
        <w:spacing w:after="0" w:line="240" w:lineRule="auto"/>
        <w:jc w:val="both"/>
      </w:pPr>
    </w:p>
    <w:p w14:paraId="00996672" w14:textId="77777777" w:rsidR="00E94893" w:rsidRDefault="00000000">
      <w:pPr>
        <w:autoSpaceDE w:val="0"/>
        <w:autoSpaceDN w:val="0"/>
        <w:adjustRightInd w:val="0"/>
        <w:spacing w:after="0" w:line="240" w:lineRule="auto"/>
        <w:jc w:val="both"/>
      </w:pPr>
      <w:r>
        <w:t>Jedinstveni upravni odjel izrađuje i dostavlja Općinskom načelniku polugodišnji i godišnji izvještaj o izvršenju Proračuna u rokovima propisanim Zakonom o proračunu.</w:t>
      </w:r>
    </w:p>
    <w:p w14:paraId="17FBCAE7" w14:textId="77777777" w:rsidR="00E94893" w:rsidRDefault="00000000">
      <w:pPr>
        <w:jc w:val="both"/>
      </w:pPr>
      <w:r>
        <w:t>Općinski načelnik podnosi polugodišnji i godišnji izvještaj o izvršenju Proračuna Općinskom vijeću u rokovima propisanim Zakonom o proračunu.</w:t>
      </w:r>
    </w:p>
    <w:p w14:paraId="31A3CF32" w14:textId="77777777" w:rsidR="00E94893" w:rsidRDefault="00E94893">
      <w:pPr>
        <w:autoSpaceDE w:val="0"/>
        <w:autoSpaceDN w:val="0"/>
        <w:adjustRightInd w:val="0"/>
        <w:spacing w:after="0" w:line="240" w:lineRule="auto"/>
        <w:ind w:firstLine="708"/>
        <w:jc w:val="both"/>
      </w:pPr>
    </w:p>
    <w:p w14:paraId="745076E2" w14:textId="77777777" w:rsidR="00E94893" w:rsidRDefault="00000000">
      <w:pPr>
        <w:autoSpaceDE w:val="0"/>
        <w:autoSpaceDN w:val="0"/>
        <w:adjustRightInd w:val="0"/>
        <w:spacing w:after="0" w:line="240" w:lineRule="auto"/>
        <w:jc w:val="both"/>
        <w:rPr>
          <w:b/>
          <w:bCs/>
        </w:rPr>
      </w:pPr>
      <w:r>
        <w:rPr>
          <w:b/>
          <w:bCs/>
        </w:rPr>
        <w:t>XI. URAVNOTEŽENJE PRORAČUNA I PRERASPODJELA SREDSTAVA PRORAČUNA</w:t>
      </w:r>
    </w:p>
    <w:p w14:paraId="4DEDA9C2" w14:textId="77777777" w:rsidR="00E94893" w:rsidRDefault="00E94893">
      <w:pPr>
        <w:autoSpaceDE w:val="0"/>
        <w:autoSpaceDN w:val="0"/>
        <w:adjustRightInd w:val="0"/>
        <w:spacing w:after="0" w:line="240" w:lineRule="auto"/>
        <w:jc w:val="center"/>
        <w:rPr>
          <w:b/>
          <w:bCs/>
        </w:rPr>
      </w:pPr>
    </w:p>
    <w:p w14:paraId="31965E0E" w14:textId="77777777" w:rsidR="00E94893" w:rsidRDefault="00000000">
      <w:pPr>
        <w:autoSpaceDE w:val="0"/>
        <w:autoSpaceDN w:val="0"/>
        <w:adjustRightInd w:val="0"/>
        <w:spacing w:after="0" w:line="240" w:lineRule="auto"/>
        <w:jc w:val="center"/>
        <w:rPr>
          <w:b/>
          <w:bCs/>
        </w:rPr>
      </w:pPr>
      <w:r>
        <w:rPr>
          <w:b/>
          <w:bCs/>
        </w:rPr>
        <w:t>Članak 23.</w:t>
      </w:r>
    </w:p>
    <w:p w14:paraId="70A30C1C" w14:textId="77777777" w:rsidR="00E94893" w:rsidRDefault="00000000">
      <w:pPr>
        <w:autoSpaceDE w:val="0"/>
        <w:autoSpaceDN w:val="0"/>
        <w:adjustRightInd w:val="0"/>
        <w:spacing w:after="0" w:line="240" w:lineRule="auto"/>
        <w:jc w:val="both"/>
      </w:pPr>
      <w:r>
        <w:t>Ako tijekom godine dođe do znatnije neusklađenosti planiranih prihoda / primitaka i rashoda / izdataka Proračun se mora uravnotežiti izmjenama i dopunama Proračuna prema postupku za donošenje proračuna.</w:t>
      </w:r>
    </w:p>
    <w:p w14:paraId="3A1483E3" w14:textId="77777777" w:rsidR="00E94893" w:rsidRDefault="00000000">
      <w:pPr>
        <w:spacing w:after="0" w:line="240" w:lineRule="auto"/>
        <w:jc w:val="both"/>
      </w:pPr>
      <w:r>
        <w:lastRenderedPageBreak/>
        <w:t>Općinski načelnik može donijeti odluku o preraspodjeli sredstava unutar pojedinog razdjela i između pojedinih razdjela na prijedlog Jedinstvenog upravnog odijela, s tim da umanjenje pojedine stavke rashoda ne može biti veće od 5% sredstava utvrđenih na stavci rashoda koja se umanjuje.</w:t>
      </w:r>
    </w:p>
    <w:p w14:paraId="40145CBA" w14:textId="77777777" w:rsidR="00E94893" w:rsidRDefault="00000000">
      <w:pPr>
        <w:spacing w:after="0" w:line="240" w:lineRule="auto"/>
        <w:jc w:val="both"/>
      </w:pPr>
      <w:r>
        <w:t>O izvršenim preraspodjelama u smislu stavka 2. ovoga članka Općinski načelnik izvještava Općinsko vijeće prilikom podnošenja polugodišnjeg i godišnjeg izvještaja o izvršenju Proračuna.</w:t>
      </w:r>
    </w:p>
    <w:p w14:paraId="68362D6D" w14:textId="77777777" w:rsidR="00E94893" w:rsidRDefault="00E94893">
      <w:pPr>
        <w:autoSpaceDE w:val="0"/>
        <w:autoSpaceDN w:val="0"/>
        <w:adjustRightInd w:val="0"/>
        <w:spacing w:after="0" w:line="240" w:lineRule="auto"/>
        <w:ind w:firstLine="708"/>
        <w:jc w:val="both"/>
      </w:pPr>
    </w:p>
    <w:p w14:paraId="017990FC" w14:textId="77777777" w:rsidR="00E94893" w:rsidRDefault="00E94893">
      <w:pPr>
        <w:autoSpaceDE w:val="0"/>
        <w:autoSpaceDN w:val="0"/>
        <w:adjustRightInd w:val="0"/>
        <w:spacing w:after="0" w:line="240" w:lineRule="auto"/>
        <w:ind w:firstLine="708"/>
        <w:jc w:val="both"/>
      </w:pPr>
    </w:p>
    <w:p w14:paraId="2FBBB39E" w14:textId="77777777" w:rsidR="00E94893" w:rsidRDefault="00000000">
      <w:pPr>
        <w:autoSpaceDE w:val="0"/>
        <w:autoSpaceDN w:val="0"/>
        <w:adjustRightInd w:val="0"/>
        <w:spacing w:after="0" w:line="240" w:lineRule="auto"/>
        <w:jc w:val="both"/>
        <w:rPr>
          <w:b/>
          <w:bCs/>
        </w:rPr>
      </w:pPr>
      <w:r>
        <w:rPr>
          <w:b/>
          <w:bCs/>
        </w:rPr>
        <w:t>XII. PRIJELAZNE I ZAVRŠNE ODREDBE</w:t>
      </w:r>
    </w:p>
    <w:p w14:paraId="4EE68459" w14:textId="77777777" w:rsidR="00E94893" w:rsidRDefault="00E94893">
      <w:pPr>
        <w:autoSpaceDE w:val="0"/>
        <w:autoSpaceDN w:val="0"/>
        <w:adjustRightInd w:val="0"/>
        <w:spacing w:after="0" w:line="240" w:lineRule="auto"/>
        <w:jc w:val="both"/>
        <w:rPr>
          <w:b/>
          <w:bCs/>
        </w:rPr>
      </w:pPr>
    </w:p>
    <w:p w14:paraId="7C702867" w14:textId="77777777" w:rsidR="00E94893" w:rsidRDefault="00000000">
      <w:pPr>
        <w:autoSpaceDE w:val="0"/>
        <w:autoSpaceDN w:val="0"/>
        <w:adjustRightInd w:val="0"/>
        <w:spacing w:after="0" w:line="240" w:lineRule="auto"/>
        <w:jc w:val="center"/>
        <w:rPr>
          <w:b/>
          <w:bCs/>
        </w:rPr>
      </w:pPr>
      <w:r>
        <w:rPr>
          <w:b/>
          <w:bCs/>
        </w:rPr>
        <w:t>Članak 24.</w:t>
      </w:r>
    </w:p>
    <w:p w14:paraId="75CAE64F" w14:textId="57301DA6" w:rsidR="00E94893" w:rsidRDefault="00000000">
      <w:pPr>
        <w:autoSpaceDE w:val="0"/>
        <w:autoSpaceDN w:val="0"/>
        <w:adjustRightInd w:val="0"/>
        <w:spacing w:after="0" w:line="240" w:lineRule="auto"/>
        <w:jc w:val="both"/>
        <w:rPr>
          <w:b/>
          <w:bCs/>
        </w:rPr>
      </w:pPr>
      <w:r>
        <w:t xml:space="preserve">Ova Odluka objavit će se u „Službenom glasniku“ Općine Vladislavci, </w:t>
      </w:r>
      <w:r w:rsidR="00CF4051">
        <w:t>i</w:t>
      </w:r>
      <w:r>
        <w:t xml:space="preserve"> stupa na snagu 1. siječnja </w:t>
      </w:r>
      <w:r w:rsidR="00B92916">
        <w:t>2025</w:t>
      </w:r>
      <w:r>
        <w:t>. godine.</w:t>
      </w:r>
    </w:p>
    <w:p w14:paraId="03F25E50" w14:textId="77777777" w:rsidR="00E94893" w:rsidRDefault="00E94893">
      <w:pPr>
        <w:autoSpaceDE w:val="0"/>
        <w:autoSpaceDN w:val="0"/>
        <w:adjustRightInd w:val="0"/>
        <w:spacing w:after="0" w:line="240" w:lineRule="auto"/>
        <w:jc w:val="both"/>
        <w:rPr>
          <w:b/>
          <w:bCs/>
        </w:rPr>
      </w:pPr>
    </w:p>
    <w:p w14:paraId="0418CF0D" w14:textId="727CE223" w:rsidR="00E94893" w:rsidRDefault="00000000">
      <w:pPr>
        <w:spacing w:after="0" w:line="240" w:lineRule="auto"/>
      </w:pPr>
      <w:r>
        <w:t xml:space="preserve">Klasa: </w:t>
      </w:r>
      <w:r w:rsidR="0069412F" w:rsidRPr="0069412F">
        <w:t>400-01/2</w:t>
      </w:r>
      <w:r w:rsidR="001C5947">
        <w:t>5</w:t>
      </w:r>
      <w:r w:rsidR="0069412F" w:rsidRPr="0069412F">
        <w:t>-01/0</w:t>
      </w:r>
      <w:r w:rsidR="001C5947">
        <w:t>4</w:t>
      </w:r>
    </w:p>
    <w:p w14:paraId="46CBCABD" w14:textId="095E8A63" w:rsidR="00E94893" w:rsidRDefault="00000000">
      <w:pPr>
        <w:spacing w:after="0" w:line="240" w:lineRule="auto"/>
      </w:pPr>
      <w:r>
        <w:t>Urbroj: 2158-41-01-2</w:t>
      </w:r>
      <w:r w:rsidR="001C5947">
        <w:t>5</w:t>
      </w:r>
      <w:r>
        <w:t>-</w:t>
      </w:r>
      <w:r w:rsidR="001C5947">
        <w:t>02</w:t>
      </w:r>
    </w:p>
    <w:p w14:paraId="132D842A" w14:textId="7D56E365" w:rsidR="00E94893" w:rsidRDefault="00000000">
      <w:pPr>
        <w:pStyle w:val="Bezproreda"/>
        <w:rPr>
          <w:rFonts w:ascii="Times New Roman" w:hAnsi="Times New Roman" w:cs="Times New Roman"/>
          <w:sz w:val="24"/>
          <w:szCs w:val="24"/>
        </w:rPr>
      </w:pPr>
      <w:r>
        <w:rPr>
          <w:rFonts w:ascii="Times New Roman" w:hAnsi="Times New Roman" w:cs="Times New Roman"/>
          <w:sz w:val="24"/>
          <w:szCs w:val="24"/>
        </w:rPr>
        <w:t xml:space="preserve">Vladislavci, </w:t>
      </w:r>
      <w:r w:rsidR="00165F90">
        <w:rPr>
          <w:rFonts w:ascii="Times New Roman" w:hAnsi="Times New Roman" w:cs="Times New Roman"/>
          <w:sz w:val="24"/>
          <w:szCs w:val="24"/>
        </w:rPr>
        <w:t>27</w:t>
      </w:r>
      <w:r>
        <w:rPr>
          <w:rFonts w:ascii="Times New Roman" w:hAnsi="Times New Roman" w:cs="Times New Roman"/>
          <w:sz w:val="24"/>
          <w:szCs w:val="24"/>
        </w:rPr>
        <w:t>.</w:t>
      </w:r>
      <w:r w:rsidR="00165F90">
        <w:rPr>
          <w:rFonts w:ascii="Times New Roman" w:hAnsi="Times New Roman" w:cs="Times New Roman"/>
          <w:sz w:val="24"/>
          <w:szCs w:val="24"/>
        </w:rPr>
        <w:t xml:space="preserve"> studenoga.</w:t>
      </w:r>
      <w:r>
        <w:rPr>
          <w:rFonts w:ascii="Times New Roman" w:hAnsi="Times New Roman" w:cs="Times New Roman"/>
          <w:sz w:val="24"/>
          <w:szCs w:val="24"/>
        </w:rPr>
        <w:t xml:space="preserve">  </w:t>
      </w:r>
      <w:r w:rsidR="00A140D2">
        <w:rPr>
          <w:rFonts w:ascii="Times New Roman" w:hAnsi="Times New Roman" w:cs="Times New Roman"/>
          <w:sz w:val="24"/>
          <w:szCs w:val="24"/>
        </w:rPr>
        <w:t>2025</w:t>
      </w:r>
      <w:r>
        <w:rPr>
          <w:rFonts w:ascii="Times New Roman" w:hAnsi="Times New Roman" w:cs="Times New Roman"/>
          <w:sz w:val="24"/>
          <w:szCs w:val="24"/>
        </w:rPr>
        <w:t xml:space="preserve">.                                                                </w:t>
      </w:r>
    </w:p>
    <w:p w14:paraId="5433E805" w14:textId="77777777" w:rsidR="00E94893" w:rsidRDefault="00000000">
      <w:pPr>
        <w:pStyle w:val="Bezproreda"/>
        <w:ind w:left="7088"/>
        <w:jc w:val="center"/>
        <w:rPr>
          <w:rFonts w:ascii="Times New Roman" w:hAnsi="Times New Roman" w:cs="Times New Roman"/>
          <w:b/>
          <w:bCs/>
          <w:sz w:val="24"/>
          <w:szCs w:val="24"/>
        </w:rPr>
      </w:pPr>
      <w:r>
        <w:rPr>
          <w:rFonts w:ascii="Times New Roman" w:hAnsi="Times New Roman" w:cs="Times New Roman"/>
          <w:b/>
          <w:bCs/>
          <w:sz w:val="24"/>
          <w:szCs w:val="24"/>
        </w:rPr>
        <w:t>Predsjednik</w:t>
      </w:r>
    </w:p>
    <w:p w14:paraId="6658DA76" w14:textId="77777777" w:rsidR="00E94893" w:rsidRDefault="00000000">
      <w:pPr>
        <w:pStyle w:val="Bezproreda"/>
        <w:ind w:left="7088"/>
        <w:jc w:val="center"/>
        <w:rPr>
          <w:rFonts w:ascii="Times New Roman" w:hAnsi="Times New Roman" w:cs="Times New Roman"/>
          <w:b/>
          <w:bCs/>
          <w:sz w:val="24"/>
          <w:szCs w:val="24"/>
        </w:rPr>
      </w:pPr>
      <w:r>
        <w:rPr>
          <w:rFonts w:ascii="Times New Roman" w:hAnsi="Times New Roman" w:cs="Times New Roman"/>
          <w:b/>
          <w:bCs/>
          <w:sz w:val="24"/>
          <w:szCs w:val="24"/>
        </w:rPr>
        <w:t>Općinskog vijeća</w:t>
      </w:r>
    </w:p>
    <w:p w14:paraId="79C1C81D" w14:textId="5D4BBFA2" w:rsidR="00E94893" w:rsidRDefault="00000000">
      <w:pPr>
        <w:pStyle w:val="Bezproreda"/>
        <w:ind w:left="7088"/>
        <w:jc w:val="center"/>
      </w:pPr>
      <w:r>
        <w:rPr>
          <w:rFonts w:ascii="Times New Roman" w:hAnsi="Times New Roman" w:cs="Times New Roman"/>
          <w:sz w:val="24"/>
          <w:szCs w:val="24"/>
        </w:rPr>
        <w:t>Krunoslav Morović</w:t>
      </w:r>
      <w:r w:rsidR="00165F90">
        <w:rPr>
          <w:rFonts w:ascii="Times New Roman" w:hAnsi="Times New Roman" w:cs="Times New Roman"/>
          <w:sz w:val="24"/>
          <w:szCs w:val="24"/>
        </w:rPr>
        <w:t>, v.r.</w:t>
      </w:r>
    </w:p>
    <w:sectPr w:rsidR="00E94893">
      <w:footerReference w:type="default" r:id="rId8"/>
      <w:headerReference w:type="first" r:id="rId9"/>
      <w:footerReference w:type="first" r:id="rId10"/>
      <w:pgSz w:w="11906" w:h="16838"/>
      <w:pgMar w:top="709" w:right="1080" w:bottom="851"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27BC" w14:textId="77777777" w:rsidR="003A41C1" w:rsidRDefault="003A41C1">
      <w:pPr>
        <w:spacing w:after="0" w:line="240" w:lineRule="auto"/>
      </w:pPr>
      <w:r>
        <w:separator/>
      </w:r>
    </w:p>
  </w:endnote>
  <w:endnote w:type="continuationSeparator" w:id="0">
    <w:p w14:paraId="23F95ED4" w14:textId="77777777" w:rsidR="003A41C1" w:rsidRDefault="003A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D39F" w14:textId="77777777" w:rsidR="00E94893" w:rsidRDefault="00E9489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408446"/>
      <w:docPartObj>
        <w:docPartGallery w:val="Page Numbers (Bottom of Page)"/>
        <w:docPartUnique/>
      </w:docPartObj>
    </w:sdtPr>
    <w:sdtContent>
      <w:p w14:paraId="0C5E8EF6" w14:textId="77777777" w:rsidR="00E94893" w:rsidRDefault="00000000">
        <w:pPr>
          <w:pStyle w:val="Podnoje"/>
          <w:jc w:val="center"/>
        </w:pPr>
        <w:r>
          <w:fldChar w:fldCharType="begin"/>
        </w:r>
        <w:r>
          <w:instrText>PAGE   \* MERGEFORMAT</w:instrText>
        </w:r>
        <w:r>
          <w:fldChar w:fldCharType="separate"/>
        </w:r>
        <w:r>
          <w:t>2</w:t>
        </w:r>
        <w:r>
          <w:fldChar w:fldCharType="end"/>
        </w:r>
      </w:p>
    </w:sdtContent>
  </w:sdt>
  <w:p w14:paraId="229F31EF" w14:textId="77777777" w:rsidR="00E94893" w:rsidRDefault="00E9489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CF52" w14:textId="77777777" w:rsidR="003A41C1" w:rsidRDefault="003A41C1">
      <w:pPr>
        <w:spacing w:after="0" w:line="240" w:lineRule="auto"/>
      </w:pPr>
      <w:r>
        <w:separator/>
      </w:r>
    </w:p>
  </w:footnote>
  <w:footnote w:type="continuationSeparator" w:id="0">
    <w:p w14:paraId="3E490CDF" w14:textId="77777777" w:rsidR="003A41C1" w:rsidRDefault="003A4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ABF2" w14:textId="77777777" w:rsidR="00E94893" w:rsidRDefault="00E94893">
    <w:pPr>
      <w:pStyle w:val="Zaglavlje"/>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59B2"/>
    <w:multiLevelType w:val="hybridMultilevel"/>
    <w:tmpl w:val="CF324A10"/>
    <w:lvl w:ilvl="0" w:tplc="28CA29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7C3340"/>
    <w:multiLevelType w:val="hybridMultilevel"/>
    <w:tmpl w:val="F0626F2C"/>
    <w:lvl w:ilvl="0" w:tplc="2E3AEF28">
      <w:start w:val="1"/>
      <w:numFmt w:val="upperRoman"/>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345D0E3F"/>
    <w:multiLevelType w:val="hybridMultilevel"/>
    <w:tmpl w:val="E2AC6E06"/>
    <w:lvl w:ilvl="0" w:tplc="7E6A06D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6CF3960"/>
    <w:multiLevelType w:val="singleLevel"/>
    <w:tmpl w:val="3E2FABD8"/>
    <w:lvl w:ilvl="0">
      <w:start w:val="14"/>
      <w:numFmt w:val="upperRoman"/>
      <w:lvlText w:val="%1."/>
      <w:lvlJc w:val="left"/>
      <w:pPr>
        <w:tabs>
          <w:tab w:val="num" w:pos="504"/>
        </w:tabs>
        <w:ind w:left="3960" w:hanging="3960"/>
      </w:pPr>
      <w:rPr>
        <w:rFonts w:cs="Times New Roman"/>
        <w:color w:val="000000"/>
      </w:rPr>
    </w:lvl>
  </w:abstractNum>
  <w:abstractNum w:abstractNumId="4" w15:restartNumberingAfterBreak="0">
    <w:nsid w:val="46674F55"/>
    <w:multiLevelType w:val="singleLevel"/>
    <w:tmpl w:val="1794DB59"/>
    <w:lvl w:ilvl="0">
      <w:numFmt w:val="bullet"/>
      <w:lvlText w:val="U"/>
      <w:lvlJc w:val="left"/>
      <w:pPr>
        <w:tabs>
          <w:tab w:val="num" w:pos="936"/>
        </w:tabs>
        <w:ind w:left="720"/>
      </w:pPr>
      <w:rPr>
        <w:rFonts w:ascii="Arial" w:hAnsi="Arial" w:hint="default"/>
        <w:color w:val="000000"/>
      </w:rPr>
    </w:lvl>
  </w:abstractNum>
  <w:abstractNum w:abstractNumId="5" w15:restartNumberingAfterBreak="0">
    <w:nsid w:val="5B180003"/>
    <w:multiLevelType w:val="singleLevel"/>
    <w:tmpl w:val="1CEC35DB"/>
    <w:lvl w:ilvl="0">
      <w:start w:val="9"/>
      <w:numFmt w:val="upperRoman"/>
      <w:lvlText w:val="%1."/>
      <w:lvlJc w:val="left"/>
      <w:pPr>
        <w:tabs>
          <w:tab w:val="num" w:pos="360"/>
        </w:tabs>
        <w:ind w:left="3960" w:hanging="3960"/>
      </w:pPr>
      <w:rPr>
        <w:rFonts w:cs="Times New Roman"/>
        <w:color w:val="000000"/>
      </w:rPr>
    </w:lvl>
  </w:abstractNum>
  <w:abstractNum w:abstractNumId="6" w15:restartNumberingAfterBreak="0">
    <w:nsid w:val="7D44EC40"/>
    <w:multiLevelType w:val="singleLevel"/>
    <w:tmpl w:val="0DC936EB"/>
    <w:lvl w:ilvl="0">
      <w:start w:val="12"/>
      <w:numFmt w:val="upperRoman"/>
      <w:lvlText w:val="%1."/>
      <w:lvlJc w:val="left"/>
      <w:pPr>
        <w:tabs>
          <w:tab w:val="num" w:pos="432"/>
        </w:tabs>
        <w:ind w:left="360" w:hanging="360"/>
      </w:pPr>
      <w:rPr>
        <w:rFonts w:cs="Times New Roman"/>
        <w:color w:val="000000"/>
      </w:rPr>
    </w:lvl>
  </w:abstractNum>
  <w:abstractNum w:abstractNumId="7" w15:restartNumberingAfterBreak="0">
    <w:nsid w:val="7F1BBB5D"/>
    <w:multiLevelType w:val="singleLevel"/>
    <w:tmpl w:val="19E111F5"/>
    <w:lvl w:ilvl="0">
      <w:numFmt w:val="bullet"/>
      <w:lvlText w:val="U"/>
      <w:lvlJc w:val="left"/>
      <w:pPr>
        <w:tabs>
          <w:tab w:val="num" w:pos="1008"/>
        </w:tabs>
        <w:ind w:left="720"/>
      </w:pPr>
      <w:rPr>
        <w:rFonts w:ascii="Arial" w:hAnsi="Arial" w:hint="default"/>
        <w:color w:val="000000"/>
      </w:rPr>
    </w:lvl>
  </w:abstractNum>
  <w:num w:numId="1" w16cid:durableId="99032503">
    <w:abstractNumId w:val="7"/>
  </w:num>
  <w:num w:numId="2" w16cid:durableId="1006176495">
    <w:abstractNumId w:val="4"/>
  </w:num>
  <w:num w:numId="3" w16cid:durableId="491943825">
    <w:abstractNumId w:val="1"/>
  </w:num>
  <w:num w:numId="4" w16cid:durableId="623803877">
    <w:abstractNumId w:val="5"/>
  </w:num>
  <w:num w:numId="5" w16cid:durableId="1185679707">
    <w:abstractNumId w:val="6"/>
  </w:num>
  <w:num w:numId="6" w16cid:durableId="191581283">
    <w:abstractNumId w:val="3"/>
  </w:num>
  <w:num w:numId="7" w16cid:durableId="2085302066">
    <w:abstractNumId w:val="2"/>
  </w:num>
  <w:num w:numId="8" w16cid:durableId="169326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93"/>
    <w:rsid w:val="0000748C"/>
    <w:rsid w:val="000F5BDB"/>
    <w:rsid w:val="001302CC"/>
    <w:rsid w:val="00142317"/>
    <w:rsid w:val="00147D6D"/>
    <w:rsid w:val="00165F90"/>
    <w:rsid w:val="001733F5"/>
    <w:rsid w:val="001A39C4"/>
    <w:rsid w:val="001C15A7"/>
    <w:rsid w:val="001C1DD5"/>
    <w:rsid w:val="001C5947"/>
    <w:rsid w:val="00240028"/>
    <w:rsid w:val="0024354D"/>
    <w:rsid w:val="002542F4"/>
    <w:rsid w:val="00337E23"/>
    <w:rsid w:val="0038587C"/>
    <w:rsid w:val="003A294E"/>
    <w:rsid w:val="003A41C1"/>
    <w:rsid w:val="003C23E2"/>
    <w:rsid w:val="00462325"/>
    <w:rsid w:val="0046307B"/>
    <w:rsid w:val="00463AF4"/>
    <w:rsid w:val="00491F9D"/>
    <w:rsid w:val="004B3109"/>
    <w:rsid w:val="004C2871"/>
    <w:rsid w:val="004D3D04"/>
    <w:rsid w:val="0052115B"/>
    <w:rsid w:val="00594175"/>
    <w:rsid w:val="005B2B38"/>
    <w:rsid w:val="005B58E5"/>
    <w:rsid w:val="005F327F"/>
    <w:rsid w:val="005F3DB3"/>
    <w:rsid w:val="006105F8"/>
    <w:rsid w:val="0069412F"/>
    <w:rsid w:val="007B5B8C"/>
    <w:rsid w:val="00813F5A"/>
    <w:rsid w:val="0084252C"/>
    <w:rsid w:val="00846DB1"/>
    <w:rsid w:val="0085434B"/>
    <w:rsid w:val="008B01FF"/>
    <w:rsid w:val="008B0D1B"/>
    <w:rsid w:val="008C1291"/>
    <w:rsid w:val="008C6E3D"/>
    <w:rsid w:val="009523A1"/>
    <w:rsid w:val="009807B8"/>
    <w:rsid w:val="00A01671"/>
    <w:rsid w:val="00A140D2"/>
    <w:rsid w:val="00A416B7"/>
    <w:rsid w:val="00AF1A48"/>
    <w:rsid w:val="00B33747"/>
    <w:rsid w:val="00B44A8C"/>
    <w:rsid w:val="00B6310A"/>
    <w:rsid w:val="00B85ECF"/>
    <w:rsid w:val="00B92916"/>
    <w:rsid w:val="00BF7B22"/>
    <w:rsid w:val="00C80A14"/>
    <w:rsid w:val="00CA37BA"/>
    <w:rsid w:val="00CA4BA1"/>
    <w:rsid w:val="00CF4051"/>
    <w:rsid w:val="00D44E31"/>
    <w:rsid w:val="00D842DC"/>
    <w:rsid w:val="00E63576"/>
    <w:rsid w:val="00E94893"/>
    <w:rsid w:val="00EC60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36A1F8"/>
  <w15:docId w15:val="{D8BD6CD7-776C-4F7F-BA43-3771E35F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sz w:val="24"/>
      <w:szCs w:val="24"/>
      <w:lang w:eastAsia="en-US"/>
    </w:rPr>
  </w:style>
  <w:style w:type="paragraph" w:styleId="Naslov1">
    <w:name w:val="heading 1"/>
    <w:basedOn w:val="Normal"/>
    <w:next w:val="Normal"/>
    <w:link w:val="Naslov1Char"/>
    <w:uiPriority w:val="99"/>
    <w:qFormat/>
    <w:pPr>
      <w:keepNext/>
      <w:spacing w:after="0" w:line="240" w:lineRule="auto"/>
      <w:outlineLvl w:val="0"/>
    </w:pPr>
    <w:rPr>
      <w:b/>
      <w:bCs/>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Pr>
      <w:rFonts w:ascii="Times New Roman" w:hAnsi="Times New Roman" w:cs="Times New Roman"/>
      <w:b/>
      <w:sz w:val="24"/>
    </w:rPr>
  </w:style>
  <w:style w:type="paragraph" w:styleId="Podnoje">
    <w:name w:val="footer"/>
    <w:basedOn w:val="Normal"/>
    <w:link w:val="PodnojeChar"/>
    <w:uiPriority w:val="99"/>
    <w:pPr>
      <w:tabs>
        <w:tab w:val="center" w:pos="4536"/>
        <w:tab w:val="right" w:pos="9072"/>
      </w:tabs>
    </w:pPr>
  </w:style>
  <w:style w:type="character" w:customStyle="1" w:styleId="PodnojeChar">
    <w:name w:val="Podnožje Char"/>
    <w:basedOn w:val="Zadanifontodlomka"/>
    <w:link w:val="Podnoje"/>
    <w:uiPriority w:val="99"/>
    <w:locked/>
    <w:rPr>
      <w:rFonts w:ascii="Times New Roman" w:hAnsi="Times New Roman" w:cs="Times New Roman"/>
      <w:sz w:val="24"/>
      <w:lang w:eastAsia="en-US"/>
    </w:rPr>
  </w:style>
  <w:style w:type="character" w:styleId="Brojstranice">
    <w:name w:val="page number"/>
    <w:basedOn w:val="Zadanifontodlomka"/>
    <w:uiPriority w:val="99"/>
    <w:rPr>
      <w:rFonts w:ascii="Times New Roman" w:hAnsi="Times New Roman" w:cs="Times New Roman"/>
    </w:rPr>
  </w:style>
  <w:style w:type="paragraph" w:styleId="StandardWeb">
    <w:name w:val="Normal (Web)"/>
    <w:basedOn w:val="Normal"/>
    <w:uiPriority w:val="99"/>
    <w:pPr>
      <w:spacing w:before="100" w:beforeAutospacing="1" w:after="100" w:afterAutospacing="1" w:line="240" w:lineRule="auto"/>
    </w:pPr>
    <w:rPr>
      <w:rFonts w:ascii="Arial" w:hAnsi="Arial" w:cs="Arial"/>
      <w:color w:val="000000"/>
      <w:sz w:val="18"/>
      <w:szCs w:val="18"/>
      <w:lang w:eastAsia="hr-HR"/>
    </w:rPr>
  </w:style>
  <w:style w:type="paragraph" w:styleId="Naslov">
    <w:name w:val="Title"/>
    <w:basedOn w:val="Normal"/>
    <w:link w:val="NaslovChar"/>
    <w:uiPriority w:val="99"/>
    <w:qFormat/>
    <w:pPr>
      <w:spacing w:after="0" w:line="240" w:lineRule="auto"/>
      <w:jc w:val="center"/>
    </w:pPr>
    <w:rPr>
      <w:b/>
      <w:bCs/>
      <w:lang w:eastAsia="hr-HR"/>
    </w:rPr>
  </w:style>
  <w:style w:type="character" w:customStyle="1" w:styleId="NaslovChar">
    <w:name w:val="Naslov Char"/>
    <w:basedOn w:val="Zadanifontodlomka"/>
    <w:link w:val="Naslov"/>
    <w:uiPriority w:val="99"/>
    <w:locked/>
    <w:rPr>
      <w:rFonts w:ascii="Times New Roman" w:hAnsi="Times New Roman" w:cs="Times New Roman"/>
      <w:b/>
      <w:sz w:val="24"/>
    </w:rPr>
  </w:style>
  <w:style w:type="paragraph" w:styleId="Tijeloteksta-uvlaka3">
    <w:name w:val="Body Text Indent 3"/>
    <w:aliases w:val="uvlaka 3"/>
    <w:basedOn w:val="Normal"/>
    <w:link w:val="Tijeloteksta-uvlaka3Char"/>
    <w:uiPriority w:val="99"/>
    <w:pPr>
      <w:spacing w:after="0" w:line="240" w:lineRule="auto"/>
      <w:ind w:left="180" w:firstLine="540"/>
    </w:pPr>
    <w:rPr>
      <w:lang w:eastAsia="hr-HR"/>
    </w:rPr>
  </w:style>
  <w:style w:type="character" w:customStyle="1" w:styleId="Tijeloteksta-uvlaka3Char">
    <w:name w:val="Tijelo teksta - uvlaka 3 Char"/>
    <w:aliases w:val="uvlaka 3 Char"/>
    <w:basedOn w:val="Zadanifontodlomka"/>
    <w:link w:val="Tijeloteksta-uvlaka3"/>
    <w:uiPriority w:val="99"/>
    <w:locked/>
    <w:rPr>
      <w:rFonts w:ascii="Times New Roman" w:hAnsi="Times New Roman" w:cs="Times New Roman"/>
      <w:sz w:val="24"/>
    </w:rPr>
  </w:style>
  <w:style w:type="paragraph" w:styleId="Zaglavlje">
    <w:name w:val="header"/>
    <w:basedOn w:val="Normal"/>
    <w:link w:val="ZaglavljeChar"/>
    <w:uiPriority w:val="99"/>
    <w:pPr>
      <w:tabs>
        <w:tab w:val="center" w:pos="4536"/>
        <w:tab w:val="right" w:pos="9072"/>
      </w:tabs>
    </w:pPr>
  </w:style>
  <w:style w:type="character" w:customStyle="1" w:styleId="ZaglavljeChar">
    <w:name w:val="Zaglavlje Char"/>
    <w:basedOn w:val="Zadanifontodlomka"/>
    <w:link w:val="Zaglavlje"/>
    <w:uiPriority w:val="99"/>
    <w:semiHidden/>
    <w:rPr>
      <w:rFonts w:ascii="Times New Roman" w:hAnsi="Times New Roman"/>
      <w:sz w:val="24"/>
      <w:szCs w:val="24"/>
      <w:lang w:eastAsia="en-US"/>
    </w:rPr>
  </w:style>
  <w:style w:type="paragraph" w:styleId="Tijeloteksta">
    <w:name w:val="Body Text"/>
    <w:basedOn w:val="Normal"/>
    <w:link w:val="TijelotekstaChar"/>
    <w:uiPriority w:val="99"/>
    <w:semiHidden/>
    <w:unhideWhenUsed/>
    <w:pPr>
      <w:spacing w:after="120"/>
    </w:pPr>
  </w:style>
  <w:style w:type="character" w:customStyle="1" w:styleId="TijelotekstaChar">
    <w:name w:val="Tijelo teksta Char"/>
    <w:basedOn w:val="Zadanifontodlomka"/>
    <w:link w:val="Tijeloteksta"/>
    <w:uiPriority w:val="99"/>
    <w:semiHidden/>
    <w:rPr>
      <w:rFonts w:ascii="Times New Roman" w:hAnsi="Times New Roman"/>
      <w:sz w:val="24"/>
      <w:szCs w:val="24"/>
      <w:lang w:eastAsia="en-US"/>
    </w:rPr>
  </w:style>
  <w:style w:type="paragraph" w:styleId="Bezproreda">
    <w:name w:val="No Spacing"/>
    <w:uiPriority w:val="1"/>
    <w:qFormat/>
    <w:rPr>
      <w:rFonts w:asciiTheme="minorHAnsi" w:eastAsiaTheme="minorHAnsi" w:hAnsiTheme="minorHAnsi" w:cstheme="minorBidi"/>
      <w:lang w:eastAsia="en-US"/>
    </w:rPr>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hAnsi="Segoe UI" w:cs="Segoe UI"/>
      <w:sz w:val="18"/>
      <w:szCs w:val="18"/>
      <w:lang w:eastAsia="en-US"/>
    </w:rPr>
  </w:style>
  <w:style w:type="character" w:styleId="Naglaeno">
    <w:name w:val="Strong"/>
    <w:basedOn w:val="Zadanifontodlomka"/>
    <w:uiPriority w:val="22"/>
    <w:qFormat/>
    <w:locked/>
    <w:rPr>
      <w:b/>
      <w:bCs/>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02439">
      <w:marLeft w:val="0"/>
      <w:marRight w:val="0"/>
      <w:marTop w:val="0"/>
      <w:marBottom w:val="0"/>
      <w:divBdr>
        <w:top w:val="none" w:sz="0" w:space="0" w:color="auto"/>
        <w:left w:val="none" w:sz="0" w:space="0" w:color="auto"/>
        <w:bottom w:val="none" w:sz="0" w:space="0" w:color="auto"/>
        <w:right w:val="none" w:sz="0" w:space="0" w:color="auto"/>
      </w:divBdr>
      <w:divsChild>
        <w:div w:id="934702440">
          <w:marLeft w:val="0"/>
          <w:marRight w:val="0"/>
          <w:marTop w:val="0"/>
          <w:marBottom w:val="0"/>
          <w:divBdr>
            <w:top w:val="none" w:sz="0" w:space="0" w:color="auto"/>
            <w:left w:val="none" w:sz="0" w:space="0" w:color="auto"/>
            <w:bottom w:val="none" w:sz="0" w:space="0" w:color="auto"/>
            <w:right w:val="none" w:sz="0" w:space="0" w:color="auto"/>
          </w:divBdr>
          <w:divsChild>
            <w:div w:id="934702453">
              <w:marLeft w:val="0"/>
              <w:marRight w:val="0"/>
              <w:marTop w:val="0"/>
              <w:marBottom w:val="0"/>
              <w:divBdr>
                <w:top w:val="none" w:sz="0" w:space="0" w:color="auto"/>
                <w:left w:val="none" w:sz="0" w:space="0" w:color="auto"/>
                <w:bottom w:val="none" w:sz="0" w:space="0" w:color="auto"/>
                <w:right w:val="none" w:sz="0" w:space="0" w:color="auto"/>
              </w:divBdr>
              <w:divsChild>
                <w:div w:id="934702455">
                  <w:marLeft w:val="0"/>
                  <w:marRight w:val="0"/>
                  <w:marTop w:val="0"/>
                  <w:marBottom w:val="0"/>
                  <w:divBdr>
                    <w:top w:val="none" w:sz="0" w:space="0" w:color="auto"/>
                    <w:left w:val="none" w:sz="0" w:space="0" w:color="auto"/>
                    <w:bottom w:val="none" w:sz="0" w:space="0" w:color="auto"/>
                    <w:right w:val="none" w:sz="0" w:space="0" w:color="auto"/>
                  </w:divBdr>
                  <w:divsChild>
                    <w:div w:id="934702458">
                      <w:marLeft w:val="0"/>
                      <w:marRight w:val="0"/>
                      <w:marTop w:val="0"/>
                      <w:marBottom w:val="0"/>
                      <w:divBdr>
                        <w:top w:val="none" w:sz="0" w:space="0" w:color="auto"/>
                        <w:left w:val="none" w:sz="0" w:space="0" w:color="auto"/>
                        <w:bottom w:val="none" w:sz="0" w:space="0" w:color="auto"/>
                        <w:right w:val="none" w:sz="0" w:space="0" w:color="auto"/>
                      </w:divBdr>
                      <w:divsChild>
                        <w:div w:id="934702466">
                          <w:marLeft w:val="0"/>
                          <w:marRight w:val="0"/>
                          <w:marTop w:val="0"/>
                          <w:marBottom w:val="0"/>
                          <w:divBdr>
                            <w:top w:val="none" w:sz="0" w:space="0" w:color="auto"/>
                            <w:left w:val="none" w:sz="0" w:space="0" w:color="auto"/>
                            <w:bottom w:val="none" w:sz="0" w:space="0" w:color="auto"/>
                            <w:right w:val="none" w:sz="0" w:space="0" w:color="auto"/>
                          </w:divBdr>
                          <w:divsChild>
                            <w:div w:id="934702435">
                              <w:marLeft w:val="0"/>
                              <w:marRight w:val="0"/>
                              <w:marTop w:val="0"/>
                              <w:marBottom w:val="0"/>
                              <w:divBdr>
                                <w:top w:val="none" w:sz="0" w:space="0" w:color="auto"/>
                                <w:left w:val="none" w:sz="0" w:space="0" w:color="auto"/>
                                <w:bottom w:val="none" w:sz="0" w:space="0" w:color="auto"/>
                                <w:right w:val="none" w:sz="0" w:space="0" w:color="auto"/>
                              </w:divBdr>
                              <w:divsChild>
                                <w:div w:id="934702465">
                                  <w:marLeft w:val="0"/>
                                  <w:marRight w:val="0"/>
                                  <w:marTop w:val="0"/>
                                  <w:marBottom w:val="0"/>
                                  <w:divBdr>
                                    <w:top w:val="none" w:sz="0" w:space="0" w:color="auto"/>
                                    <w:left w:val="none" w:sz="0" w:space="0" w:color="auto"/>
                                    <w:bottom w:val="none" w:sz="0" w:space="0" w:color="auto"/>
                                    <w:right w:val="none" w:sz="0" w:space="0" w:color="auto"/>
                                  </w:divBdr>
                                  <w:divsChild>
                                    <w:div w:id="934702447">
                                      <w:marLeft w:val="0"/>
                                      <w:marRight w:val="0"/>
                                      <w:marTop w:val="0"/>
                                      <w:marBottom w:val="0"/>
                                      <w:divBdr>
                                        <w:top w:val="none" w:sz="0" w:space="0" w:color="auto"/>
                                        <w:left w:val="none" w:sz="0" w:space="0" w:color="auto"/>
                                        <w:bottom w:val="none" w:sz="0" w:space="0" w:color="auto"/>
                                        <w:right w:val="none" w:sz="0" w:space="0" w:color="auto"/>
                                      </w:divBdr>
                                      <w:divsChild>
                                        <w:div w:id="934702449">
                                          <w:marLeft w:val="0"/>
                                          <w:marRight w:val="0"/>
                                          <w:marTop w:val="0"/>
                                          <w:marBottom w:val="0"/>
                                          <w:divBdr>
                                            <w:top w:val="none" w:sz="0" w:space="0" w:color="auto"/>
                                            <w:left w:val="none" w:sz="0" w:space="0" w:color="auto"/>
                                            <w:bottom w:val="none" w:sz="0" w:space="0" w:color="auto"/>
                                            <w:right w:val="none" w:sz="0" w:space="0" w:color="auto"/>
                                          </w:divBdr>
                                          <w:divsChild>
                                            <w:div w:id="934702451">
                                              <w:marLeft w:val="0"/>
                                              <w:marRight w:val="0"/>
                                              <w:marTop w:val="0"/>
                                              <w:marBottom w:val="0"/>
                                              <w:divBdr>
                                                <w:top w:val="single" w:sz="12" w:space="2" w:color="FFFFCC"/>
                                                <w:left w:val="single" w:sz="12" w:space="2" w:color="FFFFCC"/>
                                                <w:bottom w:val="single" w:sz="12" w:space="2" w:color="FFFFCC"/>
                                                <w:right w:val="single" w:sz="12" w:space="0" w:color="FFFFCC"/>
                                              </w:divBdr>
                                              <w:divsChild>
                                                <w:div w:id="934702459">
                                                  <w:marLeft w:val="0"/>
                                                  <w:marRight w:val="0"/>
                                                  <w:marTop w:val="0"/>
                                                  <w:marBottom w:val="0"/>
                                                  <w:divBdr>
                                                    <w:top w:val="none" w:sz="0" w:space="0" w:color="auto"/>
                                                    <w:left w:val="none" w:sz="0" w:space="0" w:color="auto"/>
                                                    <w:bottom w:val="none" w:sz="0" w:space="0" w:color="auto"/>
                                                    <w:right w:val="none" w:sz="0" w:space="0" w:color="auto"/>
                                                  </w:divBdr>
                                                  <w:divsChild>
                                                    <w:div w:id="934702448">
                                                      <w:marLeft w:val="0"/>
                                                      <w:marRight w:val="0"/>
                                                      <w:marTop w:val="0"/>
                                                      <w:marBottom w:val="0"/>
                                                      <w:divBdr>
                                                        <w:top w:val="none" w:sz="0" w:space="0" w:color="auto"/>
                                                        <w:left w:val="none" w:sz="0" w:space="0" w:color="auto"/>
                                                        <w:bottom w:val="none" w:sz="0" w:space="0" w:color="auto"/>
                                                        <w:right w:val="none" w:sz="0" w:space="0" w:color="auto"/>
                                                      </w:divBdr>
                                                      <w:divsChild>
                                                        <w:div w:id="934702442">
                                                          <w:marLeft w:val="0"/>
                                                          <w:marRight w:val="0"/>
                                                          <w:marTop w:val="0"/>
                                                          <w:marBottom w:val="0"/>
                                                          <w:divBdr>
                                                            <w:top w:val="none" w:sz="0" w:space="0" w:color="auto"/>
                                                            <w:left w:val="none" w:sz="0" w:space="0" w:color="auto"/>
                                                            <w:bottom w:val="none" w:sz="0" w:space="0" w:color="auto"/>
                                                            <w:right w:val="none" w:sz="0" w:space="0" w:color="auto"/>
                                                          </w:divBdr>
                                                          <w:divsChild>
                                                            <w:div w:id="934702452">
                                                              <w:marLeft w:val="0"/>
                                                              <w:marRight w:val="0"/>
                                                              <w:marTop w:val="0"/>
                                                              <w:marBottom w:val="0"/>
                                                              <w:divBdr>
                                                                <w:top w:val="none" w:sz="0" w:space="0" w:color="auto"/>
                                                                <w:left w:val="none" w:sz="0" w:space="0" w:color="auto"/>
                                                                <w:bottom w:val="none" w:sz="0" w:space="0" w:color="auto"/>
                                                                <w:right w:val="none" w:sz="0" w:space="0" w:color="auto"/>
                                                              </w:divBdr>
                                                              <w:divsChild>
                                                                <w:div w:id="934702446">
                                                                  <w:marLeft w:val="0"/>
                                                                  <w:marRight w:val="0"/>
                                                                  <w:marTop w:val="0"/>
                                                                  <w:marBottom w:val="0"/>
                                                                  <w:divBdr>
                                                                    <w:top w:val="none" w:sz="0" w:space="0" w:color="auto"/>
                                                                    <w:left w:val="none" w:sz="0" w:space="0" w:color="auto"/>
                                                                    <w:bottom w:val="none" w:sz="0" w:space="0" w:color="auto"/>
                                                                    <w:right w:val="none" w:sz="0" w:space="0" w:color="auto"/>
                                                                  </w:divBdr>
                                                                  <w:divsChild>
                                                                    <w:div w:id="934702450">
                                                                      <w:marLeft w:val="0"/>
                                                                      <w:marRight w:val="0"/>
                                                                      <w:marTop w:val="0"/>
                                                                      <w:marBottom w:val="0"/>
                                                                      <w:divBdr>
                                                                        <w:top w:val="none" w:sz="0" w:space="0" w:color="auto"/>
                                                                        <w:left w:val="none" w:sz="0" w:space="0" w:color="auto"/>
                                                                        <w:bottom w:val="none" w:sz="0" w:space="0" w:color="auto"/>
                                                                        <w:right w:val="none" w:sz="0" w:space="0" w:color="auto"/>
                                                                      </w:divBdr>
                                                                      <w:divsChild>
                                                                        <w:div w:id="934702437">
                                                                          <w:marLeft w:val="0"/>
                                                                          <w:marRight w:val="0"/>
                                                                          <w:marTop w:val="0"/>
                                                                          <w:marBottom w:val="0"/>
                                                                          <w:divBdr>
                                                                            <w:top w:val="none" w:sz="0" w:space="0" w:color="auto"/>
                                                                            <w:left w:val="none" w:sz="0" w:space="0" w:color="auto"/>
                                                                            <w:bottom w:val="none" w:sz="0" w:space="0" w:color="auto"/>
                                                                            <w:right w:val="none" w:sz="0" w:space="0" w:color="auto"/>
                                                                          </w:divBdr>
                                                                          <w:divsChild>
                                                                            <w:div w:id="934702436">
                                                                              <w:marLeft w:val="0"/>
                                                                              <w:marRight w:val="0"/>
                                                                              <w:marTop w:val="0"/>
                                                                              <w:marBottom w:val="0"/>
                                                                              <w:divBdr>
                                                                                <w:top w:val="none" w:sz="0" w:space="0" w:color="auto"/>
                                                                                <w:left w:val="none" w:sz="0" w:space="0" w:color="auto"/>
                                                                                <w:bottom w:val="none" w:sz="0" w:space="0" w:color="auto"/>
                                                                                <w:right w:val="none" w:sz="0" w:space="0" w:color="auto"/>
                                                                              </w:divBdr>
                                                                              <w:divsChild>
                                                                                <w:div w:id="934702441">
                                                                                  <w:marLeft w:val="0"/>
                                                                                  <w:marRight w:val="0"/>
                                                                                  <w:marTop w:val="0"/>
                                                                                  <w:marBottom w:val="0"/>
                                                                                  <w:divBdr>
                                                                                    <w:top w:val="none" w:sz="0" w:space="0" w:color="auto"/>
                                                                                    <w:left w:val="none" w:sz="0" w:space="0" w:color="auto"/>
                                                                                    <w:bottom w:val="none" w:sz="0" w:space="0" w:color="auto"/>
                                                                                    <w:right w:val="none" w:sz="0" w:space="0" w:color="auto"/>
                                                                                  </w:divBdr>
                                                                                  <w:divsChild>
                                                                                    <w:div w:id="934702445">
                                                                                      <w:marLeft w:val="0"/>
                                                                                      <w:marRight w:val="0"/>
                                                                                      <w:marTop w:val="0"/>
                                                                                      <w:marBottom w:val="0"/>
                                                                                      <w:divBdr>
                                                                                        <w:top w:val="none" w:sz="0" w:space="0" w:color="auto"/>
                                                                                        <w:left w:val="none" w:sz="0" w:space="0" w:color="auto"/>
                                                                                        <w:bottom w:val="none" w:sz="0" w:space="0" w:color="auto"/>
                                                                                        <w:right w:val="none" w:sz="0" w:space="0" w:color="auto"/>
                                                                                      </w:divBdr>
                                                                                      <w:divsChild>
                                                                                        <w:div w:id="934702444">
                                                                                          <w:marLeft w:val="0"/>
                                                                                          <w:marRight w:val="120"/>
                                                                                          <w:marTop w:val="0"/>
                                                                                          <w:marBottom w:val="150"/>
                                                                                          <w:divBdr>
                                                                                            <w:top w:val="single" w:sz="2" w:space="0" w:color="EFEFEF"/>
                                                                                            <w:left w:val="single" w:sz="6" w:space="0" w:color="EFEFEF"/>
                                                                                            <w:bottom w:val="single" w:sz="6" w:space="0" w:color="E2E2E2"/>
                                                                                            <w:right w:val="single" w:sz="6" w:space="0" w:color="EFEFEF"/>
                                                                                          </w:divBdr>
                                                                                          <w:divsChild>
                                                                                            <w:div w:id="934702461">
                                                                                              <w:marLeft w:val="0"/>
                                                                                              <w:marRight w:val="0"/>
                                                                                              <w:marTop w:val="0"/>
                                                                                              <w:marBottom w:val="0"/>
                                                                                              <w:divBdr>
                                                                                                <w:top w:val="none" w:sz="0" w:space="0" w:color="auto"/>
                                                                                                <w:left w:val="none" w:sz="0" w:space="0" w:color="auto"/>
                                                                                                <w:bottom w:val="none" w:sz="0" w:space="0" w:color="auto"/>
                                                                                                <w:right w:val="none" w:sz="0" w:space="0" w:color="auto"/>
                                                                                              </w:divBdr>
                                                                                              <w:divsChild>
                                                                                                <w:div w:id="934702460">
                                                                                                  <w:marLeft w:val="0"/>
                                                                                                  <w:marRight w:val="0"/>
                                                                                                  <w:marTop w:val="0"/>
                                                                                                  <w:marBottom w:val="0"/>
                                                                                                  <w:divBdr>
                                                                                                    <w:top w:val="none" w:sz="0" w:space="0" w:color="auto"/>
                                                                                                    <w:left w:val="none" w:sz="0" w:space="0" w:color="auto"/>
                                                                                                    <w:bottom w:val="none" w:sz="0" w:space="0" w:color="auto"/>
                                                                                                    <w:right w:val="none" w:sz="0" w:space="0" w:color="auto"/>
                                                                                                  </w:divBdr>
                                                                                                  <w:divsChild>
                                                                                                    <w:div w:id="934702443">
                                                                                                      <w:marLeft w:val="0"/>
                                                                                                      <w:marRight w:val="0"/>
                                                                                                      <w:marTop w:val="0"/>
                                                                                                      <w:marBottom w:val="0"/>
                                                                                                      <w:divBdr>
                                                                                                        <w:top w:val="none" w:sz="0" w:space="0" w:color="auto"/>
                                                                                                        <w:left w:val="none" w:sz="0" w:space="0" w:color="auto"/>
                                                                                                        <w:bottom w:val="none" w:sz="0" w:space="0" w:color="auto"/>
                                                                                                        <w:right w:val="none" w:sz="0" w:space="0" w:color="auto"/>
                                                                                                      </w:divBdr>
                                                                                                      <w:divsChild>
                                                                                                        <w:div w:id="934702438">
                                                                                                          <w:marLeft w:val="0"/>
                                                                                                          <w:marRight w:val="0"/>
                                                                                                          <w:marTop w:val="0"/>
                                                                                                          <w:marBottom w:val="0"/>
                                                                                                          <w:divBdr>
                                                                                                            <w:top w:val="none" w:sz="0" w:space="0" w:color="auto"/>
                                                                                                            <w:left w:val="none" w:sz="0" w:space="0" w:color="auto"/>
                                                                                                            <w:bottom w:val="none" w:sz="0" w:space="0" w:color="auto"/>
                                                                                                            <w:right w:val="none" w:sz="0" w:space="0" w:color="auto"/>
                                                                                                          </w:divBdr>
                                                                                                          <w:divsChild>
                                                                                                            <w:div w:id="934702462">
                                                                                                              <w:marLeft w:val="0"/>
                                                                                                              <w:marRight w:val="0"/>
                                                                                                              <w:marTop w:val="0"/>
                                                                                                              <w:marBottom w:val="0"/>
                                                                                                              <w:divBdr>
                                                                                                                <w:top w:val="single" w:sz="2" w:space="4" w:color="D8D8D8"/>
                                                                                                                <w:left w:val="single" w:sz="2" w:space="0" w:color="D8D8D8"/>
                                                                                                                <w:bottom w:val="single" w:sz="2" w:space="4" w:color="D8D8D8"/>
                                                                                                                <w:right w:val="single" w:sz="2" w:space="0" w:color="D8D8D8"/>
                                                                                                              </w:divBdr>
                                                                                                              <w:divsChild>
                                                                                                                <w:div w:id="934702457">
                                                                                                                  <w:marLeft w:val="225"/>
                                                                                                                  <w:marRight w:val="225"/>
                                                                                                                  <w:marTop w:val="75"/>
                                                                                                                  <w:marBottom w:val="75"/>
                                                                                                                  <w:divBdr>
                                                                                                                    <w:top w:val="none" w:sz="0" w:space="0" w:color="auto"/>
                                                                                                                    <w:left w:val="none" w:sz="0" w:space="0" w:color="auto"/>
                                                                                                                    <w:bottom w:val="none" w:sz="0" w:space="0" w:color="auto"/>
                                                                                                                    <w:right w:val="none" w:sz="0" w:space="0" w:color="auto"/>
                                                                                                                  </w:divBdr>
                                                                                                                  <w:divsChild>
                                                                                                                    <w:div w:id="934702463">
                                                                                                                      <w:marLeft w:val="0"/>
                                                                                                                      <w:marRight w:val="0"/>
                                                                                                                      <w:marTop w:val="0"/>
                                                                                                                      <w:marBottom w:val="0"/>
                                                                                                                      <w:divBdr>
                                                                                                                        <w:top w:val="single" w:sz="6" w:space="0" w:color="auto"/>
                                                                                                                        <w:left w:val="single" w:sz="6" w:space="0" w:color="auto"/>
                                                                                                                        <w:bottom w:val="single" w:sz="6" w:space="0" w:color="auto"/>
                                                                                                                        <w:right w:val="single" w:sz="6" w:space="0" w:color="auto"/>
                                                                                                                      </w:divBdr>
                                                                                                                      <w:divsChild>
                                                                                                                        <w:div w:id="934702464">
                                                                                                                          <w:marLeft w:val="0"/>
                                                                                                                          <w:marRight w:val="0"/>
                                                                                                                          <w:marTop w:val="0"/>
                                                                                                                          <w:marBottom w:val="0"/>
                                                                                                                          <w:divBdr>
                                                                                                                            <w:top w:val="none" w:sz="0" w:space="0" w:color="auto"/>
                                                                                                                            <w:left w:val="none" w:sz="0" w:space="0" w:color="auto"/>
                                                                                                                            <w:bottom w:val="none" w:sz="0" w:space="0" w:color="auto"/>
                                                                                                                            <w:right w:val="none" w:sz="0" w:space="0" w:color="auto"/>
                                                                                                                          </w:divBdr>
                                                                                                                          <w:divsChild>
                                                                                                                            <w:div w:id="934702454">
                                                                                                                              <w:marLeft w:val="0"/>
                                                                                                                              <w:marRight w:val="0"/>
                                                                                                                              <w:marTop w:val="0"/>
                                                                                                                              <w:marBottom w:val="0"/>
                                                                                                                              <w:divBdr>
                                                                                                                                <w:top w:val="none" w:sz="0" w:space="0" w:color="auto"/>
                                                                                                                                <w:left w:val="none" w:sz="0" w:space="0" w:color="auto"/>
                                                                                                                                <w:bottom w:val="none" w:sz="0" w:space="0" w:color="auto"/>
                                                                                                                                <w:right w:val="none" w:sz="0" w:space="0" w:color="auto"/>
                                                                                                                              </w:divBdr>
                                                                                                                            </w:div>
                                                                                                                            <w:div w:id="9347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A0730-E20C-4B50-9A40-6555D5CFF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1974</Words>
  <Characters>11253</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Na temelju članka 14</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14</dc:title>
  <dc:creator>Sunčica</dc:creator>
  <cp:lastModifiedBy>OPĆINA VLADISLAVCI</cp:lastModifiedBy>
  <cp:revision>3</cp:revision>
  <cp:lastPrinted>2024-11-22T13:12:00Z</cp:lastPrinted>
  <dcterms:created xsi:type="dcterms:W3CDTF">2025-12-01T12:25:00Z</dcterms:created>
  <dcterms:modified xsi:type="dcterms:W3CDTF">2025-12-01T12:27:00Z</dcterms:modified>
</cp:coreProperties>
</file>